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56531B2C"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5949BB">
        <w:t>1</w:t>
      </w:r>
      <w:r w:rsidR="00582A77">
        <w:t>1</w:t>
      </w:r>
      <w:r w:rsidR="000B40B8">
        <w:t>2</w:t>
      </w:r>
      <w:r w:rsidR="00830B92">
        <w:t>bis-e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8F1C4E">
        <w:rPr>
          <w:sz w:val="32"/>
          <w:szCs w:val="32"/>
        </w:rPr>
        <w:t>1</w:t>
      </w:r>
      <w:r w:rsidR="00091557" w:rsidRPr="00CE0424">
        <w:rPr>
          <w:sz w:val="32"/>
          <w:szCs w:val="32"/>
        </w:rPr>
        <w:t>-</w:t>
      </w:r>
      <w:r w:rsidR="00EE4A6B">
        <w:rPr>
          <w:sz w:val="32"/>
          <w:szCs w:val="32"/>
        </w:rPr>
        <w:t>23</w:t>
      </w:r>
      <w:r w:rsidR="00AE36E9">
        <w:rPr>
          <w:sz w:val="32"/>
          <w:szCs w:val="32"/>
        </w:rPr>
        <w:t>04179</w:t>
      </w:r>
    </w:p>
    <w:p w14:paraId="64024CCF" w14:textId="03A9A6A3" w:rsidR="00362122" w:rsidRDefault="00996F3E" w:rsidP="00311702">
      <w:pPr>
        <w:pStyle w:val="3GPPHeader"/>
      </w:pPr>
      <w:r w:rsidRPr="00996F3E">
        <w:t>e-Meeting</w:t>
      </w:r>
      <w:r w:rsidR="008052C5">
        <w:t>,</w:t>
      </w:r>
      <w:r w:rsidR="00847E5F" w:rsidRPr="00847E5F">
        <w:t xml:space="preserve"> April 17th – April 26th</w:t>
      </w:r>
      <w:r w:rsidR="00362122" w:rsidRPr="00362122">
        <w:t>, 202</w:t>
      </w:r>
      <w:r w:rsidR="000B40B8">
        <w:t>3</w:t>
      </w:r>
    </w:p>
    <w:p w14:paraId="3982483C" w14:textId="4D75D910" w:rsidR="00E90E49" w:rsidRPr="00EA5329" w:rsidRDefault="00E90E49" w:rsidP="00311702">
      <w:pPr>
        <w:pStyle w:val="3GPPHeader"/>
        <w:rPr>
          <w:sz w:val="22"/>
        </w:rPr>
      </w:pPr>
      <w:r w:rsidRPr="00EA5329">
        <w:rPr>
          <w:sz w:val="22"/>
        </w:rPr>
        <w:t>Agenda Item:</w:t>
      </w:r>
      <w:r w:rsidRPr="00EA5329">
        <w:rPr>
          <w:sz w:val="22"/>
        </w:rPr>
        <w:tab/>
      </w:r>
      <w:r w:rsidR="007245C8">
        <w:rPr>
          <w:sz w:val="22"/>
        </w:rPr>
        <w:t>7.1</w:t>
      </w:r>
    </w:p>
    <w:p w14:paraId="5619E868" w14:textId="1CFF95CE" w:rsidR="00E90E49" w:rsidRPr="00CE0424" w:rsidRDefault="003D3C45" w:rsidP="00F64C2B">
      <w:pPr>
        <w:pStyle w:val="3GPPHeader"/>
        <w:rPr>
          <w:sz w:val="22"/>
        </w:rPr>
      </w:pPr>
      <w:r>
        <w:rPr>
          <w:sz w:val="22"/>
        </w:rPr>
        <w:t>Source:</w:t>
      </w:r>
      <w:r w:rsidR="00E90E49" w:rsidRPr="00CE0424">
        <w:rPr>
          <w:sz w:val="22"/>
        </w:rPr>
        <w:tab/>
      </w:r>
      <w:r w:rsidR="00697503">
        <w:rPr>
          <w:sz w:val="22"/>
        </w:rPr>
        <w:t>Moderator (</w:t>
      </w:r>
      <w:r w:rsidR="00F64C2B" w:rsidRPr="00CE0424">
        <w:rPr>
          <w:sz w:val="22"/>
        </w:rPr>
        <w:t>Ericsson</w:t>
      </w:r>
      <w:r w:rsidR="00697503">
        <w:rPr>
          <w:sz w:val="22"/>
        </w:rPr>
        <w:t>)</w:t>
      </w:r>
    </w:p>
    <w:p w14:paraId="3AF5C9FA" w14:textId="086B261E" w:rsidR="00E90E49" w:rsidRPr="00CE0424" w:rsidRDefault="003D3C45" w:rsidP="00311702">
      <w:pPr>
        <w:pStyle w:val="3GPPHeader"/>
        <w:rPr>
          <w:sz w:val="22"/>
        </w:rPr>
      </w:pPr>
      <w:r>
        <w:rPr>
          <w:sz w:val="22"/>
        </w:rPr>
        <w:t>Title:</w:t>
      </w:r>
      <w:r w:rsidR="00E90E49" w:rsidRPr="00CE0424">
        <w:rPr>
          <w:sz w:val="22"/>
        </w:rPr>
        <w:tab/>
      </w:r>
      <w:r w:rsidR="005E6FC7">
        <w:rPr>
          <w:sz w:val="22"/>
        </w:rPr>
        <w:t xml:space="preserve">Summary on email discussion </w:t>
      </w:r>
      <w:r w:rsidR="00485398" w:rsidRPr="00485398">
        <w:rPr>
          <w:sz w:val="22"/>
        </w:rPr>
        <w:t xml:space="preserve">[112bis-e-AI7.1-06] </w:t>
      </w:r>
      <w:r w:rsidR="00424A83" w:rsidRPr="00424A83">
        <w:rPr>
          <w:sz w:val="22"/>
        </w:rPr>
        <w:t>NR Rel-15/16 maintenance on TBS determination of a PUSCH retransmission</w:t>
      </w:r>
    </w:p>
    <w:p w14:paraId="025260C1" w14:textId="77777777" w:rsidR="00E90E49" w:rsidRPr="00CE0424" w:rsidRDefault="00E90E49" w:rsidP="00D546FF">
      <w:pPr>
        <w:pStyle w:val="3GPPHeader"/>
        <w:rPr>
          <w:sz w:val="22"/>
        </w:rPr>
      </w:pPr>
      <w:r w:rsidRPr="00CE0424">
        <w:rPr>
          <w:sz w:val="22"/>
        </w:rPr>
        <w:t>Document for:</w:t>
      </w:r>
      <w:r w:rsidRPr="00CE0424">
        <w:rPr>
          <w:sz w:val="22"/>
        </w:rPr>
        <w:tab/>
      </w:r>
      <w:r w:rsidRPr="00EC1A7A">
        <w:rPr>
          <w:sz w:val="22"/>
        </w:rPr>
        <w:t>Discussion, Decision</w:t>
      </w:r>
    </w:p>
    <w:p w14:paraId="3AE4558B" w14:textId="77777777" w:rsidR="00920F0E" w:rsidRPr="00CE0424" w:rsidRDefault="00920F0E" w:rsidP="00920F0E">
      <w:pPr>
        <w:pStyle w:val="Heading1"/>
      </w:pPr>
      <w:r>
        <w:t>1</w:t>
      </w:r>
      <w:r>
        <w:tab/>
      </w:r>
      <w:r w:rsidRPr="00CE0424">
        <w:t>Introduction</w:t>
      </w:r>
    </w:p>
    <w:p w14:paraId="120829B3" w14:textId="16C36020" w:rsidR="007245C8" w:rsidRDefault="007F414D" w:rsidP="007245C8">
      <w:pPr>
        <w:rPr>
          <w:lang w:val="en-GB" w:eastAsia="ja-JP"/>
        </w:rPr>
      </w:pPr>
      <w:r>
        <w:rPr>
          <w:lang w:val="en-GB" w:eastAsia="ja-JP"/>
        </w:rPr>
        <w:t xml:space="preserve">In RAN1#112bis-e meeting, </w:t>
      </w:r>
      <w:r w:rsidR="00DF69DA">
        <w:rPr>
          <w:lang w:val="en-GB" w:eastAsia="ja-JP"/>
        </w:rPr>
        <w:t xml:space="preserve">a draft CR </w:t>
      </w:r>
      <w:r w:rsidR="00DF69DA">
        <w:rPr>
          <w:lang w:val="en-GB" w:eastAsia="ja-JP"/>
        </w:rPr>
        <w:fldChar w:fldCharType="begin"/>
      </w:r>
      <w:r w:rsidR="00DF69DA">
        <w:rPr>
          <w:lang w:val="en-GB" w:eastAsia="ja-JP"/>
        </w:rPr>
        <w:instrText xml:space="preserve"> REF _Ref132113079 \r \h </w:instrText>
      </w:r>
      <w:r w:rsidR="00DF69DA">
        <w:rPr>
          <w:lang w:val="en-GB" w:eastAsia="ja-JP"/>
        </w:rPr>
      </w:r>
      <w:r w:rsidR="00DF69DA">
        <w:rPr>
          <w:lang w:val="en-GB" w:eastAsia="ja-JP"/>
        </w:rPr>
        <w:fldChar w:fldCharType="separate"/>
      </w:r>
      <w:r w:rsidR="00DF69DA">
        <w:rPr>
          <w:lang w:val="en-GB" w:eastAsia="ja-JP"/>
        </w:rPr>
        <w:t>[1]</w:t>
      </w:r>
      <w:r w:rsidR="00DF69DA">
        <w:rPr>
          <w:lang w:val="en-GB" w:eastAsia="ja-JP"/>
        </w:rPr>
        <w:fldChar w:fldCharType="end"/>
      </w:r>
      <w:r>
        <w:rPr>
          <w:lang w:val="en-GB" w:eastAsia="ja-JP"/>
        </w:rPr>
        <w:t xml:space="preserve"> </w:t>
      </w:r>
      <w:r w:rsidR="006E6587">
        <w:rPr>
          <w:lang w:val="en-GB" w:eastAsia="ja-JP"/>
        </w:rPr>
        <w:t xml:space="preserve">on TBS determination </w:t>
      </w:r>
      <w:r>
        <w:rPr>
          <w:lang w:val="en-GB" w:eastAsia="ja-JP"/>
        </w:rPr>
        <w:t xml:space="preserve">is submitted. As guided by </w:t>
      </w:r>
      <w:r w:rsidR="00A33B0D">
        <w:rPr>
          <w:lang w:val="en-GB" w:eastAsia="ja-JP"/>
        </w:rPr>
        <w:t>the Chairman, this contribution provides a summary to collect input from companies on this issue</w:t>
      </w:r>
      <w:r w:rsidR="006E6587">
        <w:rPr>
          <w:lang w:val="en-GB" w:eastAsia="ja-JP"/>
        </w:rPr>
        <w:t xml:space="preserve"> in phase 1</w:t>
      </w:r>
      <w:r w:rsidR="00A33B0D">
        <w:rPr>
          <w:lang w:val="en-GB" w:eastAsia="ja-JP"/>
        </w:rPr>
        <w:t xml:space="preserve"> and the </w:t>
      </w:r>
      <w:r w:rsidR="006D076E">
        <w:rPr>
          <w:lang w:val="en-GB" w:eastAsia="ja-JP"/>
        </w:rPr>
        <w:t>outcome of discussion</w:t>
      </w:r>
      <w:r w:rsidR="006E6587">
        <w:rPr>
          <w:lang w:val="en-GB" w:eastAsia="ja-JP"/>
        </w:rPr>
        <w:t xml:space="preserve"> in phase 2</w:t>
      </w:r>
      <w:r w:rsidR="00A33B0D">
        <w:rPr>
          <w:lang w:val="en-GB" w:eastAsia="ja-JP"/>
        </w:rPr>
        <w:t>.</w:t>
      </w:r>
    </w:p>
    <w:p w14:paraId="4C41E881" w14:textId="77777777" w:rsidR="005E6FC7" w:rsidRDefault="005E6FC7" w:rsidP="005E6FC7">
      <w:pPr>
        <w:rPr>
          <w:rFonts w:ascii="Times" w:eastAsia="Batang" w:hAnsi="Times" w:cs="Times New Roman"/>
          <w:szCs w:val="24"/>
          <w:highlight w:val="cyan"/>
          <w:lang w:val="en-GB" w:eastAsia="x-none"/>
        </w:rPr>
      </w:pPr>
      <w:r>
        <w:rPr>
          <w:highlight w:val="cyan"/>
          <w:lang w:eastAsia="x-none"/>
        </w:rPr>
        <w:t>[112bis-e-AI7.1-06] NR Rel-15/16 maintenance on TBS determination of a PUSCH retransmission by April 21 – Jianwei (Ericsson)</w:t>
      </w:r>
    </w:p>
    <w:p w14:paraId="17817DF7" w14:textId="77777777" w:rsidR="005E6FC7" w:rsidRDefault="005E6FC7" w:rsidP="005E6FC7">
      <w:pPr>
        <w:rPr>
          <w:lang w:eastAsia="x-none"/>
        </w:rPr>
      </w:pPr>
      <w:r>
        <w:rPr>
          <w:lang w:eastAsia="x-none"/>
        </w:rPr>
        <w:t>R1-2302768</w:t>
      </w:r>
      <w:r>
        <w:rPr>
          <w:lang w:eastAsia="x-none"/>
        </w:rPr>
        <w:tab/>
        <w:t>Draft CR on TBS determination of a PUSCH retransmission with initial PUSCH scheduled by RAR UL grant for CFRA</w:t>
      </w:r>
      <w:r>
        <w:rPr>
          <w:lang w:eastAsia="x-none"/>
        </w:rPr>
        <w:tab/>
        <w:t>Ericsson</w:t>
      </w:r>
    </w:p>
    <w:p w14:paraId="604B64CB" w14:textId="77777777" w:rsidR="005E6FC7" w:rsidRPr="005E6FC7" w:rsidRDefault="005E6FC7" w:rsidP="007245C8">
      <w:pPr>
        <w:rPr>
          <w:lang w:eastAsia="ja-JP"/>
        </w:rPr>
      </w:pPr>
    </w:p>
    <w:p w14:paraId="18639CB5" w14:textId="6146BCFD" w:rsidR="00920F0E" w:rsidRDefault="000B7964" w:rsidP="00920F0E">
      <w:pPr>
        <w:pStyle w:val="Heading1"/>
      </w:pPr>
      <w:r>
        <w:t>2</w:t>
      </w:r>
      <w:r w:rsidR="00920F0E">
        <w:tab/>
      </w:r>
      <w:r>
        <w:t>Discussion</w:t>
      </w:r>
    </w:p>
    <w:p w14:paraId="3DBFA2B0" w14:textId="0A89D147" w:rsidR="000431BC" w:rsidRDefault="00193F9B" w:rsidP="00382D9E">
      <w:pPr>
        <w:rPr>
          <w:lang w:val="en-GB" w:eastAsia="ja-JP"/>
        </w:rPr>
      </w:pPr>
      <w:r>
        <w:rPr>
          <w:lang w:val="en-GB" w:eastAsia="ja-JP"/>
        </w:rPr>
        <w:t xml:space="preserve">For contention free random access (CFRA), a MACCE UL grant can be sent in MSG2 to schedule an initial PUSCH transmission. For retransmission of this PUSCH scheduled by UL grant in MACCE, it is </w:t>
      </w:r>
      <w:r w:rsidR="00657B8D">
        <w:rPr>
          <w:lang w:val="en-GB" w:eastAsia="ja-JP"/>
        </w:rPr>
        <w:t xml:space="preserve">expected the retransmission transport block is the same as initial PUSCH. </w:t>
      </w:r>
      <w:r w:rsidR="00DF69DA">
        <w:rPr>
          <w:lang w:val="en-GB" w:eastAsia="ja-JP"/>
        </w:rPr>
        <w:t xml:space="preserve">If </w:t>
      </w:r>
      <w:r w:rsidR="00657B8D">
        <w:rPr>
          <w:lang w:val="en-GB" w:eastAsia="ja-JP"/>
        </w:rPr>
        <w:t>the retransmission DCI content indicated a different transport block size</w:t>
      </w:r>
      <w:r w:rsidR="00DF69DA">
        <w:rPr>
          <w:lang w:val="en-GB" w:eastAsia="ja-JP"/>
        </w:rPr>
        <w:t>, UE would consider it as an error case.</w:t>
      </w:r>
      <w:r w:rsidR="00A573A6">
        <w:rPr>
          <w:lang w:val="en-GB" w:eastAsia="ja-JP"/>
        </w:rPr>
        <w:t xml:space="preserve"> Using reserved MCS values in a DCI for a PUSCH retransmission provides robustness and flexibility for retransmission schemes, it is commonly used in both NR and LTE deployment. </w:t>
      </w:r>
    </w:p>
    <w:p w14:paraId="2635F947" w14:textId="7CBF3386" w:rsidR="00382D9E" w:rsidRDefault="000431BC" w:rsidP="00382D9E">
      <w:r>
        <w:rPr>
          <w:lang w:val="en-GB" w:eastAsia="ja-JP"/>
        </w:rPr>
        <w:t>However, in NR</w:t>
      </w:r>
      <w:r w:rsidR="002C331D">
        <w:rPr>
          <w:lang w:val="en-GB" w:eastAsia="ja-JP"/>
        </w:rPr>
        <w:t xml:space="preserve"> using reserved MCS values for RAR UL grant retransmission is </w:t>
      </w:r>
      <w:r>
        <w:rPr>
          <w:lang w:val="en-GB" w:eastAsia="ja-JP"/>
        </w:rPr>
        <w:t>not</w:t>
      </w:r>
      <w:r w:rsidR="002C331D">
        <w:rPr>
          <w:lang w:val="en-GB" w:eastAsia="ja-JP"/>
        </w:rPr>
        <w:t xml:space="preserve"> supported</w:t>
      </w:r>
      <w:r>
        <w:rPr>
          <w:lang w:val="en-GB" w:eastAsia="ja-JP"/>
        </w:rPr>
        <w:t xml:space="preserve">. Note that </w:t>
      </w:r>
      <w:r w:rsidR="00A573A6">
        <w:rPr>
          <w:lang w:val="en-GB" w:eastAsia="ja-JP"/>
        </w:rPr>
        <w:t>similar functionality is</w:t>
      </w:r>
      <w:r>
        <w:rPr>
          <w:lang w:val="en-GB" w:eastAsia="ja-JP"/>
        </w:rPr>
        <w:t xml:space="preserve"> yet </w:t>
      </w:r>
      <w:r w:rsidR="00A573A6">
        <w:rPr>
          <w:lang w:val="en-GB" w:eastAsia="ja-JP"/>
        </w:rPr>
        <w:t xml:space="preserve">supported </w:t>
      </w:r>
      <w:r>
        <w:rPr>
          <w:lang w:val="en-GB" w:eastAsia="ja-JP"/>
        </w:rPr>
        <w:t>in LTE</w:t>
      </w:r>
      <w:r w:rsidR="00A573A6">
        <w:rPr>
          <w:lang w:val="en-GB" w:eastAsia="ja-JP"/>
        </w:rPr>
        <w:t>.</w:t>
      </w:r>
      <w:r w:rsidR="00382D9E">
        <w:rPr>
          <w:lang w:val="en-GB" w:eastAsia="ja-JP"/>
        </w:rPr>
        <w:t xml:space="preserve"> The spec text from 38.214 related to this functionality is </w:t>
      </w:r>
      <w:r w:rsidR="00B26CC2">
        <w:rPr>
          <w:lang w:val="en-GB" w:eastAsia="ja-JP"/>
        </w:rPr>
        <w:t>quoted</w:t>
      </w:r>
      <w:r w:rsidR="00382D9E">
        <w:rPr>
          <w:lang w:val="en-GB" w:eastAsia="ja-JP"/>
        </w:rPr>
        <w:t xml:space="preserve"> in Appendix A</w:t>
      </w:r>
      <w:r w:rsidR="00B26CC2">
        <w:rPr>
          <w:lang w:val="en-GB" w:eastAsia="ja-JP"/>
        </w:rPr>
        <w:t xml:space="preserve"> where RAR UL grant as initial transmission is not included for reserved MCS values, i.e., the MCS values with range</w:t>
      </w:r>
      <w:r w:rsidR="00B26CC2" w:rsidRPr="00B26CC2">
        <w:t xml:space="preserve"> </w:t>
      </w:r>
      <w:r w:rsidR="00B26CC2" w:rsidRPr="0048482F">
        <w:rPr>
          <w:rFonts w:ascii="Times New Roman" w:hAnsi="Times New Roman"/>
          <w:position w:val="-10"/>
        </w:rPr>
        <w:object w:dxaOrig="1289" w:dyaOrig="292" w14:anchorId="65990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15.65pt" o:ole="">
            <v:imagedata r:id="rId8" o:title=""/>
          </v:shape>
          <o:OLEObject Type="Embed" ProgID="Equation.3" ShapeID="_x0000_i1025" DrawAspect="Content" ObjectID="_1743968727" r:id="rId9"/>
        </w:object>
      </w:r>
      <w:r w:rsidR="0053338F">
        <w:t>.</w:t>
      </w:r>
    </w:p>
    <w:p w14:paraId="05DFEB10" w14:textId="77777777" w:rsidR="00432A86" w:rsidRDefault="00432A86" w:rsidP="00432A86">
      <w:pPr>
        <w:pStyle w:val="Observation"/>
        <w:rPr>
          <w:lang w:val="en-GB"/>
        </w:rPr>
      </w:pPr>
      <w:r>
        <w:rPr>
          <w:lang w:val="en-GB"/>
        </w:rPr>
        <w:t>Using reserved MCS values in a DCI for a PUSCH retransmission provides robustness and flexibility for retransmission schemes, it is commonly used in both NR and LTE deployment.</w:t>
      </w:r>
    </w:p>
    <w:p w14:paraId="4E2894C3" w14:textId="77777777" w:rsidR="00432A86" w:rsidRDefault="00432A86" w:rsidP="00382D9E">
      <w:pPr>
        <w:rPr>
          <w:lang w:val="en-GB" w:eastAsia="ja-JP"/>
        </w:rPr>
      </w:pPr>
    </w:p>
    <w:p w14:paraId="637E3A2D" w14:textId="5F41B0E5" w:rsidR="00382D9E" w:rsidRDefault="00382D9E" w:rsidP="00382D9E">
      <w:pPr>
        <w:pStyle w:val="Observation"/>
        <w:rPr>
          <w:lang w:val="en-GB"/>
        </w:rPr>
      </w:pPr>
      <w:r>
        <w:rPr>
          <w:lang w:val="en-GB"/>
        </w:rPr>
        <w:t>In RAN1 specification, using reserved MCS values for a PUSCH retransmission with initial PUSCH scheduled by RAR UL grant is not supported.</w:t>
      </w:r>
    </w:p>
    <w:p w14:paraId="0A8BBAEA" w14:textId="77777777" w:rsidR="00382D9E" w:rsidRDefault="00382D9E" w:rsidP="00382D9E">
      <w:pPr>
        <w:rPr>
          <w:lang w:val="en-GB" w:eastAsia="ja-JP"/>
        </w:rPr>
      </w:pPr>
    </w:p>
    <w:p w14:paraId="77CEF7F5" w14:textId="35F9C6C7" w:rsidR="00382D9E" w:rsidRDefault="00382D9E" w:rsidP="00382D9E">
      <w:pPr>
        <w:rPr>
          <w:lang w:val="en-GB" w:eastAsia="ja-JP"/>
        </w:rPr>
      </w:pPr>
      <w:r>
        <w:rPr>
          <w:lang w:val="en-GB" w:eastAsia="ja-JP"/>
        </w:rPr>
        <w:t xml:space="preserve">To achieve a robust CFRA performance on par with LTE, we should make it possible to use the reserved MCS values in association with the retransmission of a PUSCH with initial PUSCH scheduled by RAR UL grant for CFRA. </w:t>
      </w:r>
    </w:p>
    <w:p w14:paraId="0BF52760" w14:textId="5B085459" w:rsidR="0087386B" w:rsidRDefault="0087386B" w:rsidP="0087386B">
      <w:pPr>
        <w:pStyle w:val="Observation"/>
        <w:rPr>
          <w:lang w:val="en-GB"/>
        </w:rPr>
      </w:pPr>
      <w:r>
        <w:rPr>
          <w:lang w:val="en-GB"/>
        </w:rPr>
        <w:lastRenderedPageBreak/>
        <w:t>For CFRA, it is necessary to allow RAR UL grant retransmission using reserved MCS values</w:t>
      </w:r>
      <w:r w:rsidR="009C39A9">
        <w:rPr>
          <w:lang w:val="en-GB"/>
        </w:rPr>
        <w:t xml:space="preserve"> to ensure the NR CFRA performance on par with LTE</w:t>
      </w:r>
      <w:r>
        <w:rPr>
          <w:lang w:val="en-GB"/>
        </w:rPr>
        <w:t>.</w:t>
      </w:r>
    </w:p>
    <w:p w14:paraId="3E6B0127" w14:textId="1D4C813F" w:rsidR="0011349B" w:rsidRPr="0080364E" w:rsidRDefault="0011349B" w:rsidP="0011349B">
      <w:pPr>
        <w:pStyle w:val="Heading2"/>
      </w:pPr>
      <w:r w:rsidRPr="0080364E">
        <w:t>2.</w:t>
      </w:r>
      <w:r>
        <w:t>1</w:t>
      </w:r>
      <w:r w:rsidRPr="0080364E">
        <w:t xml:space="preserve"> Phase 2 (</w:t>
      </w:r>
      <w:r w:rsidRPr="006C20E6">
        <w:rPr>
          <w:u w:val="single"/>
        </w:rPr>
        <w:t xml:space="preserve">by UTC </w:t>
      </w:r>
      <w:r>
        <w:rPr>
          <w:u w:val="single"/>
        </w:rPr>
        <w:t>11</w:t>
      </w:r>
      <w:r w:rsidRPr="006C20E6">
        <w:rPr>
          <w:u w:val="single"/>
        </w:rPr>
        <w:t>:5</w:t>
      </w:r>
      <w:r>
        <w:rPr>
          <w:u w:val="single"/>
        </w:rPr>
        <w:t>8p</w:t>
      </w:r>
      <w:r w:rsidRPr="006C20E6">
        <w:rPr>
          <w:u w:val="single"/>
        </w:rPr>
        <w:t xml:space="preserve">m </w:t>
      </w:r>
      <w:r>
        <w:rPr>
          <w:u w:val="single"/>
        </w:rPr>
        <w:t>21</w:t>
      </w:r>
      <w:r w:rsidRPr="006C20E6">
        <w:rPr>
          <w:u w:val="single"/>
        </w:rPr>
        <w:t xml:space="preserve"> April</w:t>
      </w:r>
      <w:r w:rsidRPr="0080364E">
        <w:t>)</w:t>
      </w:r>
    </w:p>
    <w:p w14:paraId="2A180186" w14:textId="77777777" w:rsidR="0011349B" w:rsidRDefault="0011349B" w:rsidP="0011349B">
      <w:pPr>
        <w:rPr>
          <w:lang w:val="en-GB" w:eastAsia="ja-JP"/>
        </w:rPr>
      </w:pPr>
      <w:r>
        <w:rPr>
          <w:lang w:val="en-GB" w:eastAsia="ja-JP"/>
        </w:rPr>
        <w:t>After phase 1 discussion we’d like to converge on the scope of the CR. BTW, please fill in your contact info into the table that I put above the Appendix section.</w:t>
      </w:r>
    </w:p>
    <w:p w14:paraId="75FF28AD" w14:textId="77777777" w:rsidR="0011349B" w:rsidRDefault="0011349B" w:rsidP="0011349B">
      <w:pPr>
        <w:rPr>
          <w:lang w:val="en-GB" w:eastAsia="ja-JP"/>
        </w:rPr>
      </w:pPr>
    </w:p>
    <w:p w14:paraId="58C85B20" w14:textId="77777777" w:rsidR="0011349B" w:rsidRPr="00F766E5" w:rsidRDefault="0011349B" w:rsidP="0011349B">
      <w:pPr>
        <w:rPr>
          <w:lang w:val="en-GB" w:eastAsia="ja-JP"/>
        </w:rPr>
      </w:pPr>
      <w:r>
        <w:rPr>
          <w:lang w:val="en-GB" w:eastAsia="ja-JP"/>
        </w:rPr>
        <w:t xml:space="preserve">Please add your company position into the table. </w:t>
      </w:r>
    </w:p>
    <w:tbl>
      <w:tblPr>
        <w:tblStyle w:val="TableGrid"/>
        <w:tblW w:w="0" w:type="auto"/>
        <w:tblLook w:val="04A0" w:firstRow="1" w:lastRow="0" w:firstColumn="1" w:lastColumn="0" w:noHBand="0" w:noVBand="1"/>
      </w:tblPr>
      <w:tblGrid>
        <w:gridCol w:w="1075"/>
        <w:gridCol w:w="8554"/>
      </w:tblGrid>
      <w:tr w:rsidR="0011349B" w14:paraId="142DCEC9" w14:textId="77777777" w:rsidTr="009B2EB6">
        <w:tc>
          <w:tcPr>
            <w:tcW w:w="9629" w:type="dxa"/>
            <w:gridSpan w:val="2"/>
            <w:shd w:val="clear" w:color="auto" w:fill="70AD47" w:themeFill="accent6"/>
          </w:tcPr>
          <w:p w14:paraId="195CB238" w14:textId="77777777" w:rsidR="0011349B" w:rsidRPr="001363FF" w:rsidRDefault="0011349B" w:rsidP="009B2EB6">
            <w:pPr>
              <w:rPr>
                <w:b/>
                <w:bCs/>
                <w:lang w:val="en-GB" w:eastAsia="ja-JP"/>
              </w:rPr>
            </w:pPr>
            <w:r>
              <w:rPr>
                <w:b/>
                <w:bCs/>
                <w:lang w:val="en-GB" w:eastAsia="ja-JP"/>
              </w:rPr>
              <w:t xml:space="preserve">Option 1: </w:t>
            </w:r>
            <w:r w:rsidRPr="001363FF">
              <w:rPr>
                <w:b/>
                <w:bCs/>
                <w:lang w:val="en-GB" w:eastAsia="ja-JP"/>
              </w:rPr>
              <w:t xml:space="preserve">CFRA </w:t>
            </w:r>
            <w:r>
              <w:rPr>
                <w:b/>
                <w:bCs/>
                <w:lang w:val="en-GB" w:eastAsia="ja-JP"/>
              </w:rPr>
              <w:t>only</w:t>
            </w:r>
          </w:p>
        </w:tc>
      </w:tr>
      <w:tr w:rsidR="0011349B" w14:paraId="4D2647C8" w14:textId="77777777" w:rsidTr="009B2EB6">
        <w:tc>
          <w:tcPr>
            <w:tcW w:w="1075" w:type="dxa"/>
          </w:tcPr>
          <w:p w14:paraId="3C62B097" w14:textId="77777777" w:rsidR="0011349B" w:rsidRPr="0080364E" w:rsidRDefault="0011349B" w:rsidP="009B2EB6">
            <w:pPr>
              <w:rPr>
                <w:b/>
                <w:bCs/>
                <w:lang w:val="en-GB" w:eastAsia="ja-JP"/>
              </w:rPr>
            </w:pPr>
            <w:r w:rsidRPr="0080364E">
              <w:rPr>
                <w:b/>
                <w:bCs/>
                <w:lang w:val="en-GB" w:eastAsia="ja-JP"/>
              </w:rPr>
              <w:t>Support</w:t>
            </w:r>
          </w:p>
        </w:tc>
        <w:tc>
          <w:tcPr>
            <w:tcW w:w="8554" w:type="dxa"/>
          </w:tcPr>
          <w:p w14:paraId="311D53D8" w14:textId="712DDCDF" w:rsidR="0011349B" w:rsidRDefault="0011349B" w:rsidP="009B2EB6">
            <w:pPr>
              <w:rPr>
                <w:lang w:val="en-GB" w:eastAsia="ja-JP"/>
              </w:rPr>
            </w:pPr>
            <w:r>
              <w:rPr>
                <w:lang w:val="en-GB" w:eastAsia="ja-JP"/>
              </w:rPr>
              <w:t>Ericsson, Qualcomm</w:t>
            </w:r>
            <w:r w:rsidR="00D015DD">
              <w:rPr>
                <w:lang w:val="en-GB" w:eastAsia="ja-JP"/>
              </w:rPr>
              <w:t>, Nokia, NSB</w:t>
            </w:r>
          </w:p>
        </w:tc>
      </w:tr>
      <w:tr w:rsidR="0011349B" w14:paraId="08E5707A" w14:textId="77777777" w:rsidTr="009B2EB6">
        <w:tc>
          <w:tcPr>
            <w:tcW w:w="1075" w:type="dxa"/>
          </w:tcPr>
          <w:p w14:paraId="509C93FB" w14:textId="77777777" w:rsidR="0011349B" w:rsidRPr="0080364E" w:rsidRDefault="0011349B" w:rsidP="009B2EB6">
            <w:pPr>
              <w:rPr>
                <w:b/>
                <w:bCs/>
                <w:lang w:val="en-GB" w:eastAsia="ja-JP"/>
              </w:rPr>
            </w:pPr>
            <w:r w:rsidRPr="0080364E">
              <w:rPr>
                <w:b/>
                <w:bCs/>
                <w:lang w:val="en-GB" w:eastAsia="ja-JP"/>
              </w:rPr>
              <w:t>Object</w:t>
            </w:r>
          </w:p>
        </w:tc>
        <w:tc>
          <w:tcPr>
            <w:tcW w:w="8554" w:type="dxa"/>
          </w:tcPr>
          <w:p w14:paraId="21E5D33C" w14:textId="77777777" w:rsidR="0011349B" w:rsidRPr="00751891" w:rsidRDefault="0011349B" w:rsidP="009B2EB6">
            <w:pPr>
              <w:rPr>
                <w:rFonts w:eastAsiaTheme="minorEastAsia"/>
                <w:lang w:val="en-GB" w:eastAsia="zh-CN"/>
              </w:rPr>
            </w:pPr>
            <w:r>
              <w:rPr>
                <w:rFonts w:eastAsiaTheme="minorEastAsia" w:hint="eastAsia"/>
                <w:lang w:val="en-GB" w:eastAsia="zh-CN"/>
              </w:rPr>
              <w:t>CATT</w:t>
            </w:r>
            <w:r>
              <w:rPr>
                <w:rFonts w:eastAsiaTheme="minorEastAsia"/>
                <w:lang w:val="en-GB" w:eastAsia="zh-CN"/>
              </w:rPr>
              <w:t>, Huawei, HiSilicon</w:t>
            </w:r>
          </w:p>
        </w:tc>
      </w:tr>
      <w:tr w:rsidR="0011349B" w14:paraId="01242486" w14:textId="77777777" w:rsidTr="009B2EB6">
        <w:tc>
          <w:tcPr>
            <w:tcW w:w="9629" w:type="dxa"/>
            <w:gridSpan w:val="2"/>
            <w:shd w:val="clear" w:color="auto" w:fill="4472C4" w:themeFill="accent1"/>
          </w:tcPr>
          <w:p w14:paraId="6518BD54" w14:textId="77777777" w:rsidR="0011349B" w:rsidRPr="001363FF" w:rsidRDefault="0011349B" w:rsidP="009B2EB6">
            <w:pPr>
              <w:rPr>
                <w:b/>
                <w:bCs/>
                <w:lang w:val="en-GB" w:eastAsia="ja-JP"/>
              </w:rPr>
            </w:pPr>
            <w:r>
              <w:rPr>
                <w:b/>
                <w:bCs/>
                <w:lang w:val="en-GB" w:eastAsia="ja-JP"/>
              </w:rPr>
              <w:t xml:space="preserve">Option 2: </w:t>
            </w:r>
            <w:r w:rsidRPr="001363FF">
              <w:rPr>
                <w:b/>
                <w:bCs/>
                <w:lang w:val="en-GB" w:eastAsia="ja-JP"/>
              </w:rPr>
              <w:t xml:space="preserve">CFRA </w:t>
            </w:r>
            <w:r>
              <w:rPr>
                <w:b/>
                <w:bCs/>
                <w:lang w:val="en-GB" w:eastAsia="ja-JP"/>
              </w:rPr>
              <w:t>+ CBRA</w:t>
            </w:r>
          </w:p>
        </w:tc>
      </w:tr>
      <w:tr w:rsidR="0011349B" w14:paraId="251C8C0E" w14:textId="77777777" w:rsidTr="009B2EB6">
        <w:tc>
          <w:tcPr>
            <w:tcW w:w="1075" w:type="dxa"/>
          </w:tcPr>
          <w:p w14:paraId="6299D676" w14:textId="77777777" w:rsidR="0011349B" w:rsidRPr="0080364E" w:rsidRDefault="0011349B" w:rsidP="009B2EB6">
            <w:pPr>
              <w:rPr>
                <w:b/>
                <w:bCs/>
                <w:lang w:val="en-GB" w:eastAsia="ja-JP"/>
              </w:rPr>
            </w:pPr>
            <w:r w:rsidRPr="0080364E">
              <w:rPr>
                <w:b/>
                <w:bCs/>
                <w:lang w:val="en-GB" w:eastAsia="ja-JP"/>
              </w:rPr>
              <w:t>Support</w:t>
            </w:r>
          </w:p>
        </w:tc>
        <w:tc>
          <w:tcPr>
            <w:tcW w:w="8554" w:type="dxa"/>
          </w:tcPr>
          <w:p w14:paraId="42C54608" w14:textId="0BDEC693" w:rsidR="0011349B" w:rsidRPr="00751891" w:rsidRDefault="0011349B" w:rsidP="009B2EB6">
            <w:pPr>
              <w:rPr>
                <w:rFonts w:eastAsiaTheme="minorEastAsia"/>
                <w:lang w:val="en-GB" w:eastAsia="zh-CN"/>
              </w:rPr>
            </w:pPr>
            <w:r>
              <w:rPr>
                <w:lang w:val="en-GB" w:eastAsia="ja-JP"/>
              </w:rPr>
              <w:t>Ericsson, ZTE</w:t>
            </w:r>
            <w:r>
              <w:rPr>
                <w:rFonts w:eastAsiaTheme="minorEastAsia" w:hint="eastAsia"/>
                <w:lang w:val="en-GB" w:eastAsia="zh-CN"/>
              </w:rPr>
              <w:t>, CATT</w:t>
            </w:r>
            <w:r>
              <w:rPr>
                <w:rFonts w:eastAsiaTheme="minorEastAsia"/>
                <w:lang w:val="en-GB" w:eastAsia="zh-CN"/>
              </w:rPr>
              <w:t>, Samsung, Huawei, HiSilicon, Qualcomm</w:t>
            </w:r>
            <w:r w:rsidR="00D015DD">
              <w:rPr>
                <w:rFonts w:eastAsiaTheme="minorEastAsia"/>
                <w:lang w:val="en-GB" w:eastAsia="zh-CN"/>
              </w:rPr>
              <w:t>, Nokia, NSB</w:t>
            </w:r>
          </w:p>
        </w:tc>
      </w:tr>
      <w:tr w:rsidR="0011349B" w14:paraId="68EA382B" w14:textId="77777777" w:rsidTr="009B2EB6">
        <w:tc>
          <w:tcPr>
            <w:tcW w:w="1075" w:type="dxa"/>
          </w:tcPr>
          <w:p w14:paraId="5335C52F" w14:textId="77777777" w:rsidR="0011349B" w:rsidRPr="0080364E" w:rsidRDefault="0011349B" w:rsidP="009B2EB6">
            <w:pPr>
              <w:rPr>
                <w:b/>
                <w:bCs/>
                <w:lang w:val="en-GB" w:eastAsia="ja-JP"/>
              </w:rPr>
            </w:pPr>
            <w:r w:rsidRPr="0080364E">
              <w:rPr>
                <w:b/>
                <w:bCs/>
                <w:lang w:val="en-GB" w:eastAsia="ja-JP"/>
              </w:rPr>
              <w:t>Object</w:t>
            </w:r>
          </w:p>
        </w:tc>
        <w:tc>
          <w:tcPr>
            <w:tcW w:w="8554" w:type="dxa"/>
          </w:tcPr>
          <w:p w14:paraId="50DA7C95" w14:textId="77777777" w:rsidR="0011349B" w:rsidRDefault="0011349B" w:rsidP="009B2EB6">
            <w:pPr>
              <w:rPr>
                <w:lang w:val="en-GB" w:eastAsia="ja-JP"/>
              </w:rPr>
            </w:pPr>
          </w:p>
        </w:tc>
      </w:tr>
    </w:tbl>
    <w:p w14:paraId="7C79B3DE" w14:textId="77777777" w:rsidR="0011349B" w:rsidRDefault="0011349B" w:rsidP="0011349B">
      <w:pPr>
        <w:rPr>
          <w:lang w:val="en-GB" w:eastAsia="ja-JP"/>
        </w:rPr>
      </w:pPr>
    </w:p>
    <w:p w14:paraId="63F63B37" w14:textId="77777777" w:rsidR="0011349B" w:rsidRDefault="0011349B" w:rsidP="0011349B">
      <w:pPr>
        <w:rPr>
          <w:lang w:val="en-GB" w:eastAsia="ja-JP"/>
        </w:rPr>
      </w:pPr>
    </w:p>
    <w:p w14:paraId="784A98A6" w14:textId="77777777" w:rsidR="0011349B" w:rsidRDefault="0011349B" w:rsidP="0011349B">
      <w:pPr>
        <w:rPr>
          <w:lang w:val="en-GB" w:eastAsia="ja-JP"/>
        </w:rPr>
      </w:pPr>
    </w:p>
    <w:p w14:paraId="60CF192E" w14:textId="77777777" w:rsidR="0011349B" w:rsidRDefault="0011349B" w:rsidP="0011349B">
      <w:pPr>
        <w:rPr>
          <w:lang w:val="en-GB" w:eastAsia="ja-JP"/>
        </w:rPr>
      </w:pPr>
      <w:r>
        <w:rPr>
          <w:lang w:val="en-GB" w:eastAsia="ja-JP"/>
        </w:rPr>
        <w:t>If you have strong concern on one of the options, please elaborate your view here.</w:t>
      </w:r>
    </w:p>
    <w:tbl>
      <w:tblPr>
        <w:tblStyle w:val="TableGrid"/>
        <w:tblW w:w="0" w:type="auto"/>
        <w:tblLook w:val="04A0" w:firstRow="1" w:lastRow="0" w:firstColumn="1" w:lastColumn="0" w:noHBand="0" w:noVBand="1"/>
      </w:tblPr>
      <w:tblGrid>
        <w:gridCol w:w="1435"/>
        <w:gridCol w:w="8194"/>
      </w:tblGrid>
      <w:tr w:rsidR="0011349B" w14:paraId="6E3317F6" w14:textId="77777777" w:rsidTr="009B2EB6">
        <w:tc>
          <w:tcPr>
            <w:tcW w:w="1435" w:type="dxa"/>
            <w:shd w:val="clear" w:color="auto" w:fill="9CC2E5" w:themeFill="accent5" w:themeFillTint="99"/>
          </w:tcPr>
          <w:p w14:paraId="0405E3BD" w14:textId="77777777" w:rsidR="0011349B" w:rsidRDefault="0011349B" w:rsidP="009B2EB6">
            <w:pPr>
              <w:rPr>
                <w:lang w:val="en-GB" w:eastAsia="ja-JP"/>
              </w:rPr>
            </w:pPr>
            <w:r>
              <w:rPr>
                <w:lang w:val="en-GB" w:eastAsia="ja-JP"/>
              </w:rPr>
              <w:t>Company</w:t>
            </w:r>
          </w:p>
        </w:tc>
        <w:tc>
          <w:tcPr>
            <w:tcW w:w="8194" w:type="dxa"/>
            <w:shd w:val="clear" w:color="auto" w:fill="9CC2E5" w:themeFill="accent5" w:themeFillTint="99"/>
          </w:tcPr>
          <w:p w14:paraId="70FE7DF5" w14:textId="77777777" w:rsidR="0011349B" w:rsidRDefault="0011349B" w:rsidP="009B2EB6">
            <w:pPr>
              <w:rPr>
                <w:lang w:val="en-GB" w:eastAsia="ja-JP"/>
              </w:rPr>
            </w:pPr>
            <w:r>
              <w:rPr>
                <w:lang w:val="en-GB" w:eastAsia="ja-JP"/>
              </w:rPr>
              <w:t>Comments</w:t>
            </w:r>
          </w:p>
        </w:tc>
      </w:tr>
      <w:tr w:rsidR="0011349B" w14:paraId="79841817" w14:textId="77777777" w:rsidTr="009B2EB6">
        <w:tc>
          <w:tcPr>
            <w:tcW w:w="1435" w:type="dxa"/>
          </w:tcPr>
          <w:p w14:paraId="392B313A" w14:textId="77777777" w:rsidR="0011349B" w:rsidRPr="00751891" w:rsidRDefault="0011349B" w:rsidP="009B2EB6">
            <w:pPr>
              <w:rPr>
                <w:rFonts w:eastAsiaTheme="minorEastAsia"/>
                <w:lang w:val="en-GB" w:eastAsia="zh-CN"/>
              </w:rPr>
            </w:pPr>
            <w:r>
              <w:rPr>
                <w:rFonts w:eastAsiaTheme="minorEastAsia" w:hint="eastAsia"/>
                <w:lang w:val="en-GB" w:eastAsia="zh-CN"/>
              </w:rPr>
              <w:t>CATT</w:t>
            </w:r>
          </w:p>
        </w:tc>
        <w:tc>
          <w:tcPr>
            <w:tcW w:w="8194" w:type="dxa"/>
          </w:tcPr>
          <w:p w14:paraId="490C5776" w14:textId="77777777" w:rsidR="0011349B" w:rsidRPr="00751891" w:rsidRDefault="0011349B" w:rsidP="009B2EB6">
            <w:pPr>
              <w:rPr>
                <w:rFonts w:eastAsiaTheme="minorEastAsia"/>
                <w:lang w:val="en-GB" w:eastAsia="zh-CN"/>
              </w:rPr>
            </w:pPr>
            <w:r>
              <w:rPr>
                <w:rFonts w:eastAsiaTheme="minorEastAsia" w:hint="eastAsia"/>
                <w:lang w:val="en-GB" w:eastAsia="zh-CN"/>
              </w:rPr>
              <w:t xml:space="preserve">The proposal is </w:t>
            </w:r>
            <w:r>
              <w:rPr>
                <w:rFonts w:eastAsiaTheme="minorEastAsia"/>
                <w:lang w:val="en-GB" w:eastAsia="zh-CN"/>
              </w:rPr>
              <w:t>beneficial</w:t>
            </w:r>
            <w:r>
              <w:rPr>
                <w:rFonts w:eastAsiaTheme="minorEastAsia" w:hint="eastAsia"/>
                <w:lang w:val="en-GB" w:eastAsia="zh-CN"/>
              </w:rPr>
              <w:t xml:space="preserve"> but not essential to us since the issue is for the first retransmission of PUSCH scheduled by RAR and explicit MCS can be used in this case. We are fine to apply the proposal for both CFRA and CBRA. But if it is for CFRA only, it further limits the use case and we do not see a need in that case.</w:t>
            </w:r>
          </w:p>
        </w:tc>
      </w:tr>
      <w:tr w:rsidR="0011349B" w14:paraId="5CA4A693" w14:textId="77777777" w:rsidTr="009B2EB6">
        <w:tc>
          <w:tcPr>
            <w:tcW w:w="1435" w:type="dxa"/>
          </w:tcPr>
          <w:p w14:paraId="5B9D1C78" w14:textId="77777777" w:rsidR="0011349B" w:rsidRPr="008A5472" w:rsidRDefault="0011349B" w:rsidP="009B2EB6">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HiSilicon </w:t>
            </w:r>
          </w:p>
        </w:tc>
        <w:tc>
          <w:tcPr>
            <w:tcW w:w="8194" w:type="dxa"/>
          </w:tcPr>
          <w:p w14:paraId="355A1A03" w14:textId="77777777" w:rsidR="0011349B" w:rsidRPr="008A5472" w:rsidRDefault="0011349B" w:rsidP="009B2EB6">
            <w:pPr>
              <w:rPr>
                <w:rFonts w:eastAsiaTheme="minorEastAsia"/>
                <w:lang w:val="en-GB" w:eastAsia="zh-CN"/>
              </w:rPr>
            </w:pPr>
            <w:r>
              <w:rPr>
                <w:rFonts w:eastAsiaTheme="minorEastAsia" w:hint="eastAsia"/>
                <w:lang w:val="en-GB" w:eastAsia="zh-CN"/>
              </w:rPr>
              <w:t>A</w:t>
            </w:r>
            <w:r>
              <w:rPr>
                <w:rFonts w:eastAsiaTheme="minorEastAsia"/>
                <w:lang w:val="en-GB" w:eastAsia="zh-CN"/>
              </w:rPr>
              <w:t>s replied earlier, we don’t see the need to apply it CFRA only. If we go for a change, apply it for both CFRA and CBRA.</w:t>
            </w:r>
          </w:p>
        </w:tc>
      </w:tr>
      <w:tr w:rsidR="0011349B" w14:paraId="30D7145A" w14:textId="77777777" w:rsidTr="009B2EB6">
        <w:tc>
          <w:tcPr>
            <w:tcW w:w="1435" w:type="dxa"/>
          </w:tcPr>
          <w:p w14:paraId="33974C2A" w14:textId="14257E7B" w:rsidR="0011349B" w:rsidRPr="009B2EB6" w:rsidRDefault="009B2EB6" w:rsidP="009B2EB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8194" w:type="dxa"/>
          </w:tcPr>
          <w:p w14:paraId="099B0E99" w14:textId="45B2A8A1" w:rsidR="0011349B" w:rsidRDefault="009B2EB6" w:rsidP="009B2EB6">
            <w:pPr>
              <w:rPr>
                <w:rFonts w:eastAsiaTheme="minorEastAsia"/>
                <w:lang w:val="en-GB" w:eastAsia="zh-CN"/>
              </w:rPr>
            </w:pPr>
            <w:r>
              <w:rPr>
                <w:rFonts w:eastAsiaTheme="minorEastAsia"/>
                <w:lang w:val="en-GB" w:eastAsia="zh-CN"/>
              </w:rPr>
              <w:t>We still have concern regarding the NBC issue. I copy the Jianwei’s reply in the email discussion and have some comments in line.</w:t>
            </w:r>
          </w:p>
          <w:p w14:paraId="35B2DADD" w14:textId="77777777" w:rsidR="009B2EB6" w:rsidRDefault="009B2EB6" w:rsidP="009B2EB6">
            <w:pPr>
              <w:rPr>
                <w:rFonts w:eastAsiaTheme="minorEastAsia"/>
                <w:lang w:val="en-GB" w:eastAsia="zh-CN"/>
              </w:rPr>
            </w:pPr>
          </w:p>
          <w:p w14:paraId="63A8B033" w14:textId="0EAC4E64" w:rsidR="009B2EB6" w:rsidRPr="009B2EB6" w:rsidRDefault="009B2EB6" w:rsidP="009B2EB6">
            <w:pPr>
              <w:rPr>
                <w:i/>
              </w:rPr>
            </w:pPr>
            <w:r w:rsidRPr="009B2EB6">
              <w:rPr>
                <w:i/>
              </w:rPr>
              <w:t>For CFRA, typically it is used in handover scenario. gNB knows if this UE is a legacy UE or a UE support this function. So for legacy UE, the gNB can avoid to schedule CFRA for those UEs or avoid using the reserved MCS values for retransmission.</w:t>
            </w:r>
            <w:r w:rsidRPr="009B2EB6">
              <w:rPr>
                <w:i/>
                <w:color w:val="FF0000"/>
              </w:rPr>
              <w:t>(vivo: how could gNB know this UE is a legacy UE or a UE support this function?)</w:t>
            </w:r>
            <w:r w:rsidRPr="009B2EB6">
              <w:rPr>
                <w:i/>
              </w:rPr>
              <w:t xml:space="preserve"> I agree with you if gNB doesn’t know the UE capability and using the reserved MCS values, there’s a risk what you described may happen. In my understanding a proper gNB implementation shall avoid such scenario. For CFRA I don’t think there’s NBC issue</w:t>
            </w:r>
            <w:r w:rsidRPr="009B2EB6">
              <w:rPr>
                <w:i/>
                <w:color w:val="FF0000"/>
              </w:rPr>
              <w:t>(vivo:</w:t>
            </w:r>
            <w:r>
              <w:rPr>
                <w:i/>
                <w:color w:val="FF0000"/>
              </w:rPr>
              <w:t xml:space="preserve"> As you say, </w:t>
            </w:r>
            <w:r w:rsidRPr="009B2EB6">
              <w:rPr>
                <w:i/>
                <w:color w:val="FF0000"/>
              </w:rPr>
              <w:t>if gNB doesn’t know the UE capability</w:t>
            </w:r>
            <w:r>
              <w:rPr>
                <w:i/>
                <w:color w:val="FF0000"/>
              </w:rPr>
              <w:t xml:space="preserve">, </w:t>
            </w:r>
            <w:r w:rsidR="00422553" w:rsidRPr="00422553">
              <w:rPr>
                <w:i/>
                <w:color w:val="FF0000"/>
              </w:rPr>
              <w:t>there’s a risk</w:t>
            </w:r>
            <w:r>
              <w:rPr>
                <w:i/>
                <w:color w:val="FF0000"/>
              </w:rPr>
              <w:t>. That the NBC issue, until now gNB has no solution to know whether a UE has such capability I think)</w:t>
            </w:r>
            <w:r w:rsidRPr="009B2EB6">
              <w:rPr>
                <w:i/>
              </w:rPr>
              <w:t>, for CBRA it is up to gNB to figure out what does this UE support. As far as I understand, no network implementation want to risk the initial access performance</w:t>
            </w:r>
            <w:r w:rsidR="00812F46">
              <w:rPr>
                <w:i/>
              </w:rPr>
              <w:t xml:space="preserve"> </w:t>
            </w:r>
            <w:r w:rsidRPr="00812F46">
              <w:rPr>
                <w:i/>
                <w:color w:val="FF0000"/>
              </w:rPr>
              <w:t>(vivo:</w:t>
            </w:r>
            <w:r w:rsidR="00812F46">
              <w:rPr>
                <w:i/>
                <w:color w:val="FF0000"/>
              </w:rPr>
              <w:t xml:space="preserve"> I know that gNB wants to use the </w:t>
            </w:r>
            <w:r w:rsidR="00812F46">
              <w:rPr>
                <w:i/>
                <w:color w:val="FF0000"/>
              </w:rPr>
              <w:lastRenderedPageBreak/>
              <w:t>reserved MCS for retransmission to keep the same TBS as the initial transmission. It would be more flexible, but not essential.</w:t>
            </w:r>
            <w:r w:rsidR="00422553">
              <w:rPr>
                <w:i/>
                <w:color w:val="FF0000"/>
              </w:rPr>
              <w:t xml:space="preserve"> </w:t>
            </w:r>
            <w:r w:rsidR="00812F46">
              <w:rPr>
                <w:i/>
                <w:color w:val="FF0000"/>
              </w:rPr>
              <w:t>gNB can indicate other MCS index and keep the same</w:t>
            </w:r>
            <w:r w:rsidR="00422553">
              <w:rPr>
                <w:i/>
                <w:color w:val="FF0000"/>
              </w:rPr>
              <w:t xml:space="preserve"> TBS</w:t>
            </w:r>
            <w:r w:rsidR="00812F46">
              <w:rPr>
                <w:i/>
                <w:color w:val="FF0000"/>
              </w:rPr>
              <w:t xml:space="preserve">, e.g. use the same number of symbol. In addition, </w:t>
            </w:r>
            <w:r w:rsidR="00324431">
              <w:rPr>
                <w:i/>
                <w:color w:val="FF0000"/>
              </w:rPr>
              <w:t>we think the retransmission for Msg3 PUSCH may not be very important.</w:t>
            </w:r>
            <w:r w:rsidR="00812F46">
              <w:rPr>
                <w:i/>
                <w:color w:val="FF0000"/>
              </w:rPr>
              <w:t>)</w:t>
            </w:r>
            <w:r w:rsidRPr="009B2EB6">
              <w:rPr>
                <w:i/>
              </w:rPr>
              <w:t xml:space="preserve">, so UEs shall be in good hands </w:t>
            </w:r>
            <w:r w:rsidRPr="009B2EB6">
              <w:rPr>
                <w:rFonts w:ascii="Segoe UI Emoji" w:hAnsi="Segoe UI Emoji" w:cs="Segoe UI Emoji"/>
                <w:i/>
              </w:rPr>
              <w:t>😊</w:t>
            </w:r>
            <w:r w:rsidRPr="009B2EB6">
              <w:rPr>
                <w:i/>
              </w:rPr>
              <w:t>.</w:t>
            </w:r>
          </w:p>
          <w:p w14:paraId="4E51BD46" w14:textId="1C8BAE85" w:rsidR="009B2EB6" w:rsidRPr="009B2EB6" w:rsidRDefault="009B2EB6" w:rsidP="00422553">
            <w:pPr>
              <w:rPr>
                <w:rFonts w:eastAsiaTheme="minorEastAsia"/>
                <w:lang w:eastAsia="zh-CN"/>
              </w:rPr>
            </w:pPr>
          </w:p>
        </w:tc>
      </w:tr>
      <w:tr w:rsidR="0011349B" w14:paraId="2B591B4A" w14:textId="77777777" w:rsidTr="009B2EB6">
        <w:tc>
          <w:tcPr>
            <w:tcW w:w="1435" w:type="dxa"/>
          </w:tcPr>
          <w:p w14:paraId="46348614" w14:textId="21E106C1" w:rsidR="0011349B" w:rsidRDefault="00B976A5" w:rsidP="009B2EB6">
            <w:pPr>
              <w:rPr>
                <w:lang w:val="en-GB" w:eastAsia="ja-JP"/>
              </w:rPr>
            </w:pPr>
            <w:r w:rsidRPr="00B976A5">
              <w:rPr>
                <w:rFonts w:eastAsiaTheme="minorEastAsia" w:hint="eastAsia"/>
                <w:lang w:val="en-GB" w:eastAsia="zh-CN"/>
              </w:rPr>
              <w:lastRenderedPageBreak/>
              <w:t>Xiaomi</w:t>
            </w:r>
          </w:p>
        </w:tc>
        <w:tc>
          <w:tcPr>
            <w:tcW w:w="8194" w:type="dxa"/>
          </w:tcPr>
          <w:p w14:paraId="7CF49959" w14:textId="14E7AA42" w:rsidR="00B976A5" w:rsidRDefault="00B976A5" w:rsidP="009B2EB6">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 have the same question as vivo: H</w:t>
            </w:r>
            <w:r w:rsidRPr="00B976A5">
              <w:rPr>
                <w:rFonts w:eastAsiaTheme="minorEastAsia"/>
                <w:lang w:val="en-GB" w:eastAsia="zh-CN"/>
              </w:rPr>
              <w:t xml:space="preserve">ow could </w:t>
            </w:r>
            <w:r>
              <w:rPr>
                <w:rFonts w:eastAsiaTheme="minorEastAsia"/>
                <w:lang w:val="en-GB" w:eastAsia="zh-CN"/>
              </w:rPr>
              <w:t xml:space="preserve">the </w:t>
            </w:r>
            <w:r w:rsidRPr="00B976A5">
              <w:rPr>
                <w:rFonts w:eastAsiaTheme="minorEastAsia"/>
                <w:lang w:val="en-GB" w:eastAsia="zh-CN"/>
              </w:rPr>
              <w:t>gNB know this UE is a legacy UE or a UE support this function?</w:t>
            </w:r>
            <w:r>
              <w:rPr>
                <w:rFonts w:eastAsiaTheme="minorEastAsia"/>
                <w:lang w:val="en-GB" w:eastAsia="zh-CN"/>
              </w:rPr>
              <w:t xml:space="preserve"> Does it mean a new UE capability signalling will be introduced?</w:t>
            </w:r>
            <w:r>
              <w:rPr>
                <w:rFonts w:eastAsiaTheme="minorEastAsia" w:hint="eastAsia"/>
                <w:lang w:val="en-GB" w:eastAsia="zh-CN"/>
              </w:rPr>
              <w:t xml:space="preserve"> </w:t>
            </w:r>
            <w:r w:rsidR="0059288A">
              <w:rPr>
                <w:rFonts w:eastAsiaTheme="minorEastAsia"/>
                <w:lang w:val="en-GB" w:eastAsia="zh-CN"/>
              </w:rPr>
              <w:t xml:space="preserve"> If so, w</w:t>
            </w:r>
            <w:r>
              <w:rPr>
                <w:rFonts w:eastAsiaTheme="minorEastAsia"/>
                <w:lang w:val="en-GB" w:eastAsia="zh-CN"/>
              </w:rPr>
              <w:t>e don’t support to introduce a new UE capability signalling to solve the NBC problem</w:t>
            </w:r>
            <w:r w:rsidR="0059288A">
              <w:rPr>
                <w:rFonts w:eastAsiaTheme="minorEastAsia"/>
                <w:lang w:val="en-GB" w:eastAsia="zh-CN"/>
              </w:rPr>
              <w:t xml:space="preserve"> caused by this CR</w:t>
            </w:r>
            <w:r>
              <w:rPr>
                <w:rFonts w:eastAsiaTheme="minorEastAsia"/>
                <w:lang w:val="en-GB" w:eastAsia="zh-CN"/>
              </w:rPr>
              <w:t>.</w:t>
            </w:r>
          </w:p>
          <w:p w14:paraId="16668F53" w14:textId="77777777" w:rsidR="0059288A" w:rsidRDefault="0059288A" w:rsidP="009B2EB6">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esides, </w:t>
            </w:r>
            <w:r w:rsidR="00D67962">
              <w:rPr>
                <w:rFonts w:eastAsiaTheme="minorEastAsia"/>
                <w:lang w:val="en-GB" w:eastAsia="zh-CN"/>
              </w:rPr>
              <w:t>many</w:t>
            </w:r>
            <w:r>
              <w:rPr>
                <w:rFonts w:eastAsiaTheme="minorEastAsia"/>
                <w:lang w:val="en-GB" w:eastAsia="zh-CN"/>
              </w:rPr>
              <w:t xml:space="preserve"> companies think CFRA and CBRA should have a unified design. However, there is a NBC problem for CBRA case. </w:t>
            </w:r>
          </w:p>
          <w:p w14:paraId="68088EBF" w14:textId="00D9429C" w:rsidR="007F661D" w:rsidRPr="00B976A5" w:rsidRDefault="007F661D" w:rsidP="009B2EB6">
            <w:pPr>
              <w:rPr>
                <w:rFonts w:eastAsiaTheme="minorEastAsia"/>
                <w:lang w:val="en-GB" w:eastAsia="zh-CN"/>
              </w:rPr>
            </w:pPr>
            <w:r>
              <w:rPr>
                <w:rFonts w:eastAsiaTheme="minorEastAsia"/>
                <w:lang w:val="en-GB" w:eastAsia="zh-CN"/>
              </w:rPr>
              <w:t xml:space="preserve">Based on above, </w:t>
            </w:r>
            <w:r>
              <w:rPr>
                <w:rFonts w:eastAsiaTheme="minorEastAsia" w:hint="eastAsia"/>
                <w:lang w:val="en-GB" w:eastAsia="zh-CN"/>
              </w:rPr>
              <w:t>we</w:t>
            </w:r>
            <w:r>
              <w:rPr>
                <w:rFonts w:eastAsiaTheme="minorEastAsia"/>
                <w:lang w:val="en-GB" w:eastAsia="zh-CN"/>
              </w:rPr>
              <w:t xml:space="preserve"> still have concerns on this proposed CR.</w:t>
            </w:r>
          </w:p>
        </w:tc>
      </w:tr>
      <w:tr w:rsidR="0011349B" w14:paraId="1A9C4862" w14:textId="77777777" w:rsidTr="009B2EB6">
        <w:tc>
          <w:tcPr>
            <w:tcW w:w="1435" w:type="dxa"/>
          </w:tcPr>
          <w:p w14:paraId="1478C0EC" w14:textId="58DEDBD7" w:rsidR="0011349B" w:rsidRPr="008573E5" w:rsidRDefault="008573E5" w:rsidP="009B2EB6">
            <w:pPr>
              <w:rPr>
                <w:rFonts w:eastAsia="PMingLiU"/>
                <w:lang w:val="en-GB" w:eastAsia="zh-TW"/>
              </w:rPr>
            </w:pPr>
            <w:r>
              <w:rPr>
                <w:rFonts w:eastAsia="PMingLiU" w:hint="eastAsia"/>
                <w:lang w:val="en-GB" w:eastAsia="zh-TW"/>
              </w:rPr>
              <w:t>M</w:t>
            </w:r>
            <w:r>
              <w:rPr>
                <w:rFonts w:eastAsia="PMingLiU"/>
                <w:lang w:val="en-GB" w:eastAsia="zh-TW"/>
              </w:rPr>
              <w:t>TK</w:t>
            </w:r>
          </w:p>
        </w:tc>
        <w:tc>
          <w:tcPr>
            <w:tcW w:w="8194" w:type="dxa"/>
          </w:tcPr>
          <w:p w14:paraId="778DEBCE" w14:textId="21AAC142" w:rsidR="0011349B" w:rsidRPr="008573E5" w:rsidRDefault="008573E5" w:rsidP="009B2EB6">
            <w:pPr>
              <w:rPr>
                <w:rFonts w:eastAsia="PMingLiU"/>
                <w:lang w:val="en-GB" w:eastAsia="zh-TW"/>
              </w:rPr>
            </w:pPr>
            <w:r>
              <w:rPr>
                <w:rFonts w:eastAsia="PMingLiU" w:hint="eastAsia"/>
                <w:lang w:val="en-GB" w:eastAsia="zh-TW"/>
              </w:rPr>
              <w:t>W</w:t>
            </w:r>
            <w:r>
              <w:rPr>
                <w:rFonts w:eastAsia="PMingLiU"/>
                <w:lang w:val="en-GB" w:eastAsia="zh-TW"/>
              </w:rPr>
              <w:t>e support both Option 1 and Option 2.</w:t>
            </w:r>
          </w:p>
        </w:tc>
      </w:tr>
      <w:tr w:rsidR="00390062" w14:paraId="153EAAEF" w14:textId="77777777" w:rsidTr="009B2EB6">
        <w:tc>
          <w:tcPr>
            <w:tcW w:w="1435" w:type="dxa"/>
          </w:tcPr>
          <w:p w14:paraId="4B0F412F" w14:textId="5F1D0A5A" w:rsidR="00390062" w:rsidRPr="00390062" w:rsidRDefault="00390062" w:rsidP="00390062">
            <w:pPr>
              <w:rPr>
                <w:rFonts w:eastAsia="PMingLiU"/>
                <w:lang w:eastAsia="zh-TW"/>
              </w:rPr>
            </w:pPr>
            <w:r>
              <w:rPr>
                <w:rFonts w:eastAsia="PMingLiU"/>
                <w:lang w:eastAsia="zh-TW"/>
              </w:rPr>
              <w:t>Ericsson</w:t>
            </w:r>
          </w:p>
        </w:tc>
        <w:tc>
          <w:tcPr>
            <w:tcW w:w="8194" w:type="dxa"/>
          </w:tcPr>
          <w:p w14:paraId="27074F0B" w14:textId="77777777" w:rsidR="00390062" w:rsidRDefault="00390062" w:rsidP="00390062">
            <w:pPr>
              <w:rPr>
                <w:lang w:val="en-GB" w:eastAsia="ja-JP"/>
              </w:rPr>
            </w:pPr>
            <w:r>
              <w:rPr>
                <w:lang w:val="en-GB" w:eastAsia="ja-JP"/>
              </w:rPr>
              <w:t>@Xiaomi @vivo</w:t>
            </w:r>
          </w:p>
          <w:p w14:paraId="5E701AB0" w14:textId="77777777" w:rsidR="00390062" w:rsidRDefault="00390062" w:rsidP="00390062">
            <w:pPr>
              <w:rPr>
                <w:lang w:val="en-GB" w:eastAsia="ja-JP"/>
              </w:rPr>
            </w:pPr>
            <w:r>
              <w:rPr>
                <w:lang w:val="en-GB" w:eastAsia="ja-JP"/>
              </w:rPr>
              <w:t>This is a typical handover procedure for NR. UE capability is known at Source and at handover, UE information is exchanged between source gNB and Target gNB.</w:t>
            </w:r>
          </w:p>
          <w:p w14:paraId="0DBCBF1D" w14:textId="77777777" w:rsidR="00390062" w:rsidRDefault="00390062" w:rsidP="00390062">
            <w:pPr>
              <w:rPr>
                <w:lang w:val="en-GB" w:eastAsia="ja-JP"/>
              </w:rPr>
            </w:pPr>
          </w:p>
          <w:p w14:paraId="1CFC619A" w14:textId="77777777" w:rsidR="00390062" w:rsidRDefault="00390062" w:rsidP="00390062">
            <w:pPr>
              <w:rPr>
                <w:lang w:val="en-GB" w:eastAsia="ja-JP"/>
              </w:rPr>
            </w:pPr>
            <w:r>
              <w:rPr>
                <w:noProof/>
              </w:rPr>
              <w:drawing>
                <wp:inline distT="0" distB="0" distL="0" distR="0" wp14:anchorId="2C1E2688" wp14:editId="1BB8F3E5">
                  <wp:extent cx="3300678" cy="199259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17910" cy="2003000"/>
                          </a:xfrm>
                          <a:prstGeom prst="rect">
                            <a:avLst/>
                          </a:prstGeom>
                        </pic:spPr>
                      </pic:pic>
                    </a:graphicData>
                  </a:graphic>
                </wp:inline>
              </w:drawing>
            </w:r>
          </w:p>
          <w:p w14:paraId="19390EEA" w14:textId="77777777" w:rsidR="00390062" w:rsidRDefault="00390062" w:rsidP="00390062">
            <w:pPr>
              <w:rPr>
                <w:lang w:val="en-GB" w:eastAsia="ja-JP"/>
              </w:rPr>
            </w:pPr>
            <w:r>
              <w:rPr>
                <w:lang w:val="en-GB" w:eastAsia="ja-JP"/>
              </w:rPr>
              <w:t xml:space="preserve">CFRA can be using for this UE to Switch to the New Cell. When CFRA is started, the UE sends a dedicated preamble to the Target gNB, the target gNB recognizes this UE by this dedicated preamble and knows the UE capability and release version. Therefore at the time the retransmission of the RAR UL grant happens, gNB can use the reserved MCS values if the UE support this CR. For UEs not supporting this CR, the UE may not get scheduled with CFRA for a quick handover. </w:t>
            </w:r>
          </w:p>
          <w:p w14:paraId="3CFDE2CD" w14:textId="77777777" w:rsidR="00390062" w:rsidRDefault="00390062" w:rsidP="00390062">
            <w:pPr>
              <w:rPr>
                <w:lang w:val="en-GB" w:eastAsia="ja-JP"/>
              </w:rPr>
            </w:pPr>
            <w:r>
              <w:rPr>
                <w:lang w:val="en-GB" w:eastAsia="ja-JP"/>
              </w:rPr>
              <w:t>On using reserved MCS values, as both ZTE and us have explained, the function is important for a real lift network. The number of symbols per slot may vary due to SRS configuration or DMRS pattern, we found for some cases few MCS values can give the TBS size of initial PUSCH, these are the number from real field implementation, and this is why we proposed this CR.</w:t>
            </w:r>
          </w:p>
          <w:p w14:paraId="72F2AA5C" w14:textId="77777777" w:rsidR="00390062" w:rsidRDefault="00390062" w:rsidP="00390062">
            <w:pPr>
              <w:rPr>
                <w:lang w:val="en-GB" w:eastAsia="ja-JP"/>
              </w:rPr>
            </w:pPr>
            <w:r>
              <w:rPr>
                <w:lang w:val="en-GB" w:eastAsia="ja-JP"/>
              </w:rPr>
              <w:lastRenderedPageBreak/>
              <w:t xml:space="preserve">With that said, this CR fixes issue from real field implementation, it is essential for CFRA performance. Many chipset vendors and network vendors are supporting this CR, the issue is valid and need to be fixed. </w:t>
            </w:r>
          </w:p>
          <w:p w14:paraId="23447B66" w14:textId="627E8E18" w:rsidR="00390062" w:rsidRDefault="00390062" w:rsidP="00390062">
            <w:pPr>
              <w:rPr>
                <w:rFonts w:eastAsia="PMingLiU"/>
                <w:lang w:val="en-GB" w:eastAsia="zh-TW"/>
              </w:rPr>
            </w:pPr>
            <w:r>
              <w:rPr>
                <w:lang w:val="en-GB" w:eastAsia="ja-JP"/>
              </w:rPr>
              <w:t>@Xiaomi On UE capability signalling, we are open for the discussion, What is your concern on UE capability signalling? For CBRA the only difference is spec update, this shall not impact UE implementation. If a network uses the reserved MCS values but the UE does not support, that would be a bad network implementation. I think that shouldn’t be the reason to limit this CR to CFRA.</w:t>
            </w:r>
          </w:p>
        </w:tc>
      </w:tr>
      <w:tr w:rsidR="00CF6BFA" w14:paraId="4004086C" w14:textId="77777777" w:rsidTr="009B2EB6">
        <w:tc>
          <w:tcPr>
            <w:tcW w:w="1435" w:type="dxa"/>
          </w:tcPr>
          <w:p w14:paraId="499CF64B" w14:textId="7136777F" w:rsidR="00CF6BFA" w:rsidRPr="0011157A" w:rsidRDefault="00A1671B" w:rsidP="00390062">
            <w:pPr>
              <w:rPr>
                <w:rFonts w:eastAsiaTheme="minorEastAsia"/>
                <w:lang w:eastAsia="zh-CN"/>
              </w:rPr>
            </w:pPr>
            <w:r>
              <w:rPr>
                <w:rFonts w:eastAsiaTheme="minorEastAsia"/>
                <w:lang w:eastAsia="zh-CN"/>
              </w:rPr>
              <w:lastRenderedPageBreak/>
              <w:t>V</w:t>
            </w:r>
            <w:r w:rsidR="0011157A">
              <w:rPr>
                <w:rFonts w:eastAsiaTheme="minorEastAsia"/>
                <w:lang w:eastAsia="zh-CN"/>
              </w:rPr>
              <w:t>ivo</w:t>
            </w:r>
          </w:p>
        </w:tc>
        <w:tc>
          <w:tcPr>
            <w:tcW w:w="8194" w:type="dxa"/>
          </w:tcPr>
          <w:p w14:paraId="196B617C" w14:textId="4B024A65" w:rsidR="00A1671B" w:rsidRDefault="00A1671B" w:rsidP="00390062">
            <w:pPr>
              <w:rPr>
                <w:rFonts w:eastAsiaTheme="minorEastAsia"/>
                <w:lang w:val="en-GB" w:eastAsia="zh-CN"/>
              </w:rPr>
            </w:pPr>
            <w:r>
              <w:rPr>
                <w:rFonts w:eastAsiaTheme="minorEastAsia"/>
                <w:lang w:eastAsia="zh-CN"/>
              </w:rPr>
              <w:t>@</w:t>
            </w:r>
            <w:r>
              <w:rPr>
                <w:rFonts w:eastAsia="PMingLiU"/>
                <w:lang w:eastAsia="zh-TW"/>
              </w:rPr>
              <w:t xml:space="preserve"> Ericsson</w:t>
            </w:r>
            <w:r>
              <w:rPr>
                <w:rFonts w:eastAsiaTheme="minorEastAsia" w:hint="eastAsia"/>
                <w:lang w:val="en-GB" w:eastAsia="zh-CN"/>
              </w:rPr>
              <w:t xml:space="preserve"> </w:t>
            </w:r>
            <w:r>
              <w:rPr>
                <w:rFonts w:eastAsiaTheme="minorEastAsia"/>
                <w:lang w:val="en-GB" w:eastAsia="zh-CN"/>
              </w:rPr>
              <w:t xml:space="preserve"> Thanks for your explaination. </w:t>
            </w:r>
          </w:p>
          <w:p w14:paraId="496AA109" w14:textId="3B0DC266" w:rsidR="00A1671B" w:rsidRDefault="00A1671B" w:rsidP="00390062">
            <w:pPr>
              <w:rPr>
                <w:rFonts w:eastAsiaTheme="minorEastAsia"/>
                <w:lang w:val="en-GB" w:eastAsia="zh-CN"/>
              </w:rPr>
            </w:pPr>
            <w:r>
              <w:rPr>
                <w:rFonts w:eastAsiaTheme="minorEastAsia"/>
                <w:lang w:val="en-GB" w:eastAsia="zh-CN"/>
              </w:rPr>
              <w:t xml:space="preserve">Regarding the NBC issue, we don’t want to introduce a new UE capability signalling to solve the NBC problem caused by this CR, either.    </w:t>
            </w:r>
          </w:p>
          <w:p w14:paraId="25A181FA" w14:textId="727540F7" w:rsidR="00CF6BFA" w:rsidRDefault="00A1671B" w:rsidP="00390062">
            <w:pPr>
              <w:rPr>
                <w:lang w:val="en-GB" w:eastAsia="ja-JP"/>
              </w:rPr>
            </w:pPr>
            <w:r>
              <w:rPr>
                <w:rFonts w:eastAsiaTheme="minorEastAsia"/>
                <w:lang w:val="en-GB" w:eastAsia="zh-CN"/>
              </w:rPr>
              <w:t>In addition, we think the</w:t>
            </w:r>
            <w:r>
              <w:rPr>
                <w:rFonts w:eastAsiaTheme="minorEastAsia" w:hint="eastAsia"/>
                <w:lang w:val="en-GB" w:eastAsia="zh-CN"/>
              </w:rPr>
              <w:t xml:space="preserve"> proposal is </w:t>
            </w:r>
            <w:r>
              <w:rPr>
                <w:rFonts w:eastAsiaTheme="minorEastAsia"/>
                <w:lang w:val="en-GB" w:eastAsia="zh-CN"/>
              </w:rPr>
              <w:t>beneficial</w:t>
            </w:r>
            <w:r>
              <w:rPr>
                <w:rFonts w:eastAsiaTheme="minorEastAsia" w:hint="eastAsia"/>
                <w:lang w:val="en-GB" w:eastAsia="zh-CN"/>
              </w:rPr>
              <w:t xml:space="preserve"> but not essential</w:t>
            </w:r>
            <w:r>
              <w:rPr>
                <w:rFonts w:eastAsiaTheme="minorEastAsia"/>
                <w:lang w:val="en-GB" w:eastAsia="zh-CN"/>
              </w:rPr>
              <w:t xml:space="preserve">. If it is an </w:t>
            </w:r>
            <w:r>
              <w:rPr>
                <w:lang w:val="en-GB" w:eastAsia="ja-JP"/>
              </w:rPr>
              <w:t xml:space="preserve">issue from real field implementation and chipset vendor can accept the CR </w:t>
            </w:r>
            <w:r w:rsidR="00A676A4">
              <w:rPr>
                <w:lang w:val="en-GB" w:eastAsia="ja-JP"/>
              </w:rPr>
              <w:t>without concern on the NBC issue</w:t>
            </w:r>
            <w:r>
              <w:rPr>
                <w:lang w:val="en-GB" w:eastAsia="ja-JP"/>
              </w:rPr>
              <w:t>. We would not object the CR</w:t>
            </w:r>
            <w:r w:rsidR="004E0AB8">
              <w:rPr>
                <w:lang w:val="en-GB" w:eastAsia="ja-JP"/>
              </w:rPr>
              <w:t xml:space="preserve"> for the sake of progress.</w:t>
            </w:r>
          </w:p>
        </w:tc>
      </w:tr>
    </w:tbl>
    <w:p w14:paraId="78918588" w14:textId="77777777" w:rsidR="0011349B" w:rsidRDefault="0011349B" w:rsidP="0011349B">
      <w:pPr>
        <w:rPr>
          <w:lang w:val="en-GB" w:eastAsia="ja-JP"/>
        </w:rPr>
      </w:pPr>
    </w:p>
    <w:p w14:paraId="01BC9983" w14:textId="77777777" w:rsidR="0011349B" w:rsidRDefault="0011349B" w:rsidP="0011349B">
      <w:pPr>
        <w:rPr>
          <w:lang w:val="en-GB" w:eastAsia="ja-JP"/>
        </w:rPr>
      </w:pPr>
    </w:p>
    <w:p w14:paraId="3B59E7AB" w14:textId="2C8C7902" w:rsidR="0011349B" w:rsidRDefault="0011349B" w:rsidP="0011349B">
      <w:pPr>
        <w:pStyle w:val="Heading3"/>
      </w:pPr>
      <w:r>
        <w:t>2.1.1 TP1 if CFRA only is supported</w:t>
      </w:r>
    </w:p>
    <w:p w14:paraId="031963FE" w14:textId="77777777" w:rsidR="0011349B" w:rsidRDefault="0011349B" w:rsidP="0011349B">
      <w:pPr>
        <w:rPr>
          <w:lang w:val="en-GB" w:eastAsia="ja-JP"/>
        </w:rPr>
      </w:pPr>
      <w:r>
        <w:rPr>
          <w:noProof/>
          <w:lang w:eastAsia="zh-CN"/>
        </w:rPr>
        <w:drawing>
          <wp:inline distT="0" distB="0" distL="0" distR="0" wp14:anchorId="1EF89D12" wp14:editId="42AE7802">
            <wp:extent cx="5602400" cy="36797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5337" cy="3688214"/>
                    </a:xfrm>
                    <a:prstGeom prst="rect">
                      <a:avLst/>
                    </a:prstGeom>
                    <a:solidFill>
                      <a:schemeClr val="bg2"/>
                    </a:solidFill>
                  </pic:spPr>
                </pic:pic>
              </a:graphicData>
            </a:graphic>
          </wp:inline>
        </w:drawing>
      </w:r>
    </w:p>
    <w:p w14:paraId="001DBBBA" w14:textId="77777777" w:rsidR="0011349B" w:rsidRDefault="0011349B" w:rsidP="0011349B">
      <w:pPr>
        <w:rPr>
          <w:lang w:val="en-GB" w:eastAsia="ja-JP"/>
        </w:rPr>
      </w:pPr>
      <w:r>
        <w:rPr>
          <w:lang w:val="en-GB" w:eastAsia="ja-JP"/>
        </w:rPr>
        <w:t>Please share your view on TP1, if any modification is needed.</w:t>
      </w:r>
    </w:p>
    <w:tbl>
      <w:tblPr>
        <w:tblStyle w:val="TableGrid"/>
        <w:tblW w:w="0" w:type="auto"/>
        <w:tblLook w:val="04A0" w:firstRow="1" w:lastRow="0" w:firstColumn="1" w:lastColumn="0" w:noHBand="0" w:noVBand="1"/>
      </w:tblPr>
      <w:tblGrid>
        <w:gridCol w:w="1705"/>
        <w:gridCol w:w="7924"/>
      </w:tblGrid>
      <w:tr w:rsidR="0011349B" w14:paraId="2B3A35A9" w14:textId="77777777" w:rsidTr="009B2EB6">
        <w:tc>
          <w:tcPr>
            <w:tcW w:w="1705" w:type="dxa"/>
            <w:shd w:val="clear" w:color="auto" w:fill="9CC2E5" w:themeFill="accent5" w:themeFillTint="99"/>
          </w:tcPr>
          <w:p w14:paraId="0FB787BF" w14:textId="77777777" w:rsidR="0011349B" w:rsidRDefault="0011349B" w:rsidP="009B2EB6">
            <w:pPr>
              <w:rPr>
                <w:lang w:val="en-GB" w:eastAsia="ja-JP"/>
              </w:rPr>
            </w:pPr>
            <w:r>
              <w:rPr>
                <w:lang w:val="en-GB" w:eastAsia="ja-JP"/>
              </w:rPr>
              <w:t>company</w:t>
            </w:r>
          </w:p>
        </w:tc>
        <w:tc>
          <w:tcPr>
            <w:tcW w:w="7924" w:type="dxa"/>
            <w:shd w:val="clear" w:color="auto" w:fill="9CC2E5" w:themeFill="accent5" w:themeFillTint="99"/>
          </w:tcPr>
          <w:p w14:paraId="0EDF6534" w14:textId="77777777" w:rsidR="0011349B" w:rsidRDefault="0011349B" w:rsidP="009B2EB6">
            <w:pPr>
              <w:rPr>
                <w:lang w:val="en-GB" w:eastAsia="ja-JP"/>
              </w:rPr>
            </w:pPr>
            <w:r>
              <w:rPr>
                <w:lang w:val="en-GB" w:eastAsia="ja-JP"/>
              </w:rPr>
              <w:t xml:space="preserve">Comment on TP1 </w:t>
            </w:r>
          </w:p>
        </w:tc>
      </w:tr>
      <w:tr w:rsidR="0011349B" w14:paraId="6B6D574E" w14:textId="77777777" w:rsidTr="009B2EB6">
        <w:tc>
          <w:tcPr>
            <w:tcW w:w="1705" w:type="dxa"/>
          </w:tcPr>
          <w:p w14:paraId="73296FF4" w14:textId="77777777" w:rsidR="0011349B" w:rsidRPr="00386748" w:rsidRDefault="0011349B" w:rsidP="009B2EB6">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924" w:type="dxa"/>
          </w:tcPr>
          <w:p w14:paraId="17B8E27F" w14:textId="77777777" w:rsidR="0011349B" w:rsidRDefault="0011349B" w:rsidP="009B2EB6">
            <w:pPr>
              <w:rPr>
                <w:rFonts w:eastAsiaTheme="minorEastAsia"/>
                <w:lang w:val="en-GB" w:eastAsia="zh-CN"/>
              </w:rPr>
            </w:pPr>
            <w:r>
              <w:rPr>
                <w:rFonts w:eastAsiaTheme="minorEastAsia" w:hint="eastAsia"/>
                <w:lang w:val="en-GB" w:eastAsia="zh-CN"/>
              </w:rPr>
              <w:t>O</w:t>
            </w:r>
            <w:r>
              <w:rPr>
                <w:rFonts w:eastAsiaTheme="minorEastAsia"/>
                <w:lang w:val="en-GB" w:eastAsia="zh-CN"/>
              </w:rPr>
              <w:t xml:space="preserve">k with the TP if only CFRA is supported. </w:t>
            </w:r>
          </w:p>
          <w:p w14:paraId="2AD5E98C" w14:textId="77777777" w:rsidR="0011349B" w:rsidRPr="00386748" w:rsidRDefault="0011349B" w:rsidP="009B2EB6">
            <w:pPr>
              <w:rPr>
                <w:rFonts w:eastAsiaTheme="minorEastAsia"/>
                <w:lang w:val="en-GB" w:eastAsia="zh-CN"/>
              </w:rPr>
            </w:pPr>
            <w:r>
              <w:rPr>
                <w:rFonts w:eastAsiaTheme="minorEastAsia" w:hint="eastAsia"/>
                <w:lang w:val="en-GB" w:eastAsia="zh-CN"/>
              </w:rPr>
              <w:t>J</w:t>
            </w:r>
            <w:r>
              <w:rPr>
                <w:rFonts w:eastAsiaTheme="minorEastAsia"/>
                <w:lang w:val="en-GB" w:eastAsia="zh-CN"/>
              </w:rPr>
              <w:t xml:space="preserve">ust a minor editorial suggestion: ‘….for the same transport block is scheduled by </w:t>
            </w:r>
            <w:r w:rsidRPr="00386748">
              <w:rPr>
                <w:rFonts w:eastAsiaTheme="minorEastAsia"/>
                <w:color w:val="FF0000"/>
                <w:u w:val="single"/>
                <w:lang w:val="en-GB" w:eastAsia="zh-CN"/>
              </w:rPr>
              <w:t>a</w:t>
            </w:r>
            <w:r>
              <w:rPr>
                <w:rFonts w:eastAsiaTheme="minorEastAsia"/>
                <w:lang w:val="en-GB" w:eastAsia="zh-CN"/>
              </w:rPr>
              <w:t xml:space="preserve"> RAR UL grant for CFRA</w:t>
            </w:r>
            <w:r>
              <w:rPr>
                <w:rFonts w:eastAsiaTheme="minorEastAsia" w:hint="eastAsia"/>
                <w:lang w:val="en-GB" w:eastAsia="zh-CN"/>
              </w:rPr>
              <w:t>,</w:t>
            </w:r>
            <w:r>
              <w:rPr>
                <w:rFonts w:eastAsiaTheme="minorEastAsia"/>
                <w:lang w:val="en-GB" w:eastAsia="zh-CN"/>
              </w:rPr>
              <w:t>….’</w:t>
            </w:r>
          </w:p>
        </w:tc>
      </w:tr>
      <w:tr w:rsidR="0011349B" w14:paraId="3F1C86E6" w14:textId="77777777" w:rsidTr="009B2EB6">
        <w:tc>
          <w:tcPr>
            <w:tcW w:w="1705" w:type="dxa"/>
          </w:tcPr>
          <w:p w14:paraId="5CBB350F" w14:textId="77777777" w:rsidR="0011349B" w:rsidRDefault="0011349B" w:rsidP="009B2EB6">
            <w:pPr>
              <w:rPr>
                <w:lang w:val="en-GB" w:eastAsia="ja-JP"/>
              </w:rPr>
            </w:pPr>
            <w:r>
              <w:rPr>
                <w:rFonts w:eastAsia="Malgun Gothic" w:hint="eastAsia"/>
                <w:lang w:val="en-GB" w:eastAsia="ko-KR"/>
              </w:rPr>
              <w:lastRenderedPageBreak/>
              <w:t>Samsung</w:t>
            </w:r>
          </w:p>
        </w:tc>
        <w:tc>
          <w:tcPr>
            <w:tcW w:w="7924" w:type="dxa"/>
          </w:tcPr>
          <w:p w14:paraId="14EF65AE" w14:textId="77777777" w:rsidR="0011349B" w:rsidRDefault="0011349B" w:rsidP="009B2EB6">
            <w:pPr>
              <w:rPr>
                <w:lang w:val="en-GB" w:eastAsia="ja-JP"/>
              </w:rPr>
            </w:pPr>
            <w:r>
              <w:rPr>
                <w:rFonts w:eastAsia="Malgun Gothic"/>
                <w:lang w:val="en-GB" w:eastAsia="ko-KR"/>
              </w:rPr>
              <w:t>As mentioned in phase 1 discussion. This is a nice-to-have feature, we don’t see TP is necessary.</w:t>
            </w:r>
          </w:p>
        </w:tc>
      </w:tr>
      <w:tr w:rsidR="0011349B" w14:paraId="52D0AB33" w14:textId="77777777" w:rsidTr="009B2EB6">
        <w:tc>
          <w:tcPr>
            <w:tcW w:w="1705" w:type="dxa"/>
          </w:tcPr>
          <w:p w14:paraId="446FF25B" w14:textId="77777777" w:rsidR="0011349B" w:rsidRPr="008A5472" w:rsidRDefault="0011349B" w:rsidP="009B2EB6">
            <w:pPr>
              <w:rPr>
                <w:rFonts w:eastAsiaTheme="minorEastAsia"/>
                <w:lang w:val="en-GB" w:eastAsia="zh-CN"/>
              </w:rPr>
            </w:pPr>
            <w:r>
              <w:rPr>
                <w:rFonts w:eastAsiaTheme="minorEastAsia"/>
                <w:lang w:val="en-GB" w:eastAsia="zh-CN"/>
              </w:rPr>
              <w:t>Qualcomm</w:t>
            </w:r>
          </w:p>
        </w:tc>
        <w:tc>
          <w:tcPr>
            <w:tcW w:w="7924" w:type="dxa"/>
          </w:tcPr>
          <w:p w14:paraId="15B16DDE" w14:textId="77777777" w:rsidR="0011349B" w:rsidRPr="00386748" w:rsidRDefault="0011349B" w:rsidP="009B2EB6">
            <w:pPr>
              <w:rPr>
                <w:lang w:val="en-GB" w:eastAsia="ja-JP"/>
              </w:rPr>
            </w:pPr>
            <w:r>
              <w:rPr>
                <w:lang w:val="en-GB" w:eastAsia="ja-JP"/>
              </w:rPr>
              <w:t xml:space="preserve">Slightly prefer this TP. </w:t>
            </w:r>
          </w:p>
        </w:tc>
      </w:tr>
      <w:tr w:rsidR="0011349B" w14:paraId="7EBE17C9" w14:textId="77777777" w:rsidTr="009B2EB6">
        <w:tc>
          <w:tcPr>
            <w:tcW w:w="1705" w:type="dxa"/>
          </w:tcPr>
          <w:p w14:paraId="2A449D4B" w14:textId="55886097" w:rsidR="0011349B" w:rsidRPr="00422553" w:rsidRDefault="00422553" w:rsidP="009B2EB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924" w:type="dxa"/>
          </w:tcPr>
          <w:p w14:paraId="255310F4" w14:textId="14462450" w:rsidR="0011349B" w:rsidRPr="00422553" w:rsidRDefault="00422553" w:rsidP="009B2EB6">
            <w:pPr>
              <w:rPr>
                <w:rFonts w:eastAsiaTheme="minorEastAsia"/>
                <w:lang w:val="en-GB" w:eastAsia="zh-CN"/>
              </w:rPr>
            </w:pPr>
            <w:r>
              <w:rPr>
                <w:rFonts w:eastAsiaTheme="minorEastAsia"/>
                <w:lang w:val="en-GB" w:eastAsia="zh-CN"/>
              </w:rPr>
              <w:t>Same as Samsung, t</w:t>
            </w:r>
            <w:r>
              <w:rPr>
                <w:rFonts w:eastAsia="Malgun Gothic"/>
                <w:lang w:val="en-GB" w:eastAsia="ko-KR"/>
              </w:rPr>
              <w:t>his is a nice-to-have feature, we don’t see TP is necessary. What’s more, we think the NBC issue needs to be considered.</w:t>
            </w:r>
          </w:p>
        </w:tc>
      </w:tr>
      <w:tr w:rsidR="0011349B" w14:paraId="6DF349FD" w14:textId="77777777" w:rsidTr="009B2EB6">
        <w:tc>
          <w:tcPr>
            <w:tcW w:w="1705" w:type="dxa"/>
          </w:tcPr>
          <w:p w14:paraId="5DA36E3B" w14:textId="1E584B04" w:rsidR="0011349B" w:rsidRPr="008573E5" w:rsidRDefault="008573E5" w:rsidP="009B2EB6">
            <w:pPr>
              <w:rPr>
                <w:rFonts w:eastAsia="PMingLiU"/>
                <w:lang w:val="en-GB" w:eastAsia="zh-TW"/>
              </w:rPr>
            </w:pPr>
            <w:r>
              <w:rPr>
                <w:rFonts w:eastAsia="PMingLiU" w:hint="eastAsia"/>
                <w:lang w:val="en-GB" w:eastAsia="zh-TW"/>
              </w:rPr>
              <w:t>M</w:t>
            </w:r>
            <w:r>
              <w:rPr>
                <w:rFonts w:eastAsia="PMingLiU"/>
                <w:lang w:val="en-GB" w:eastAsia="zh-TW"/>
              </w:rPr>
              <w:t>TK</w:t>
            </w:r>
          </w:p>
        </w:tc>
        <w:tc>
          <w:tcPr>
            <w:tcW w:w="7924" w:type="dxa"/>
          </w:tcPr>
          <w:p w14:paraId="61C8C325" w14:textId="722E8F40" w:rsidR="0011349B" w:rsidRPr="008573E5" w:rsidRDefault="008573E5" w:rsidP="009B2EB6">
            <w:pPr>
              <w:rPr>
                <w:rFonts w:eastAsia="PMingLiU"/>
                <w:lang w:val="en-GB" w:eastAsia="zh-TW"/>
              </w:rPr>
            </w:pPr>
            <w:r>
              <w:rPr>
                <w:rFonts w:eastAsia="PMingLiU" w:hint="eastAsia"/>
                <w:lang w:val="en-GB" w:eastAsia="zh-TW"/>
              </w:rPr>
              <w:t>F</w:t>
            </w:r>
            <w:r>
              <w:rPr>
                <w:rFonts w:eastAsia="PMingLiU"/>
                <w:lang w:val="en-GB" w:eastAsia="zh-TW"/>
              </w:rPr>
              <w:t>ine with the TP.</w:t>
            </w:r>
          </w:p>
        </w:tc>
      </w:tr>
      <w:tr w:rsidR="00BC753D" w14:paraId="02B63532" w14:textId="77777777" w:rsidTr="009B2EB6">
        <w:tc>
          <w:tcPr>
            <w:tcW w:w="1705" w:type="dxa"/>
          </w:tcPr>
          <w:p w14:paraId="0FA9D5E3" w14:textId="270C9D5C" w:rsidR="00BC753D" w:rsidRPr="00BC753D" w:rsidRDefault="00BC753D" w:rsidP="009B2EB6">
            <w:pPr>
              <w:rPr>
                <w:rFonts w:eastAsiaTheme="minorEastAsia"/>
                <w:lang w:val="en-GB" w:eastAsia="zh-CN"/>
              </w:rPr>
            </w:pPr>
            <w:r>
              <w:rPr>
                <w:rFonts w:eastAsiaTheme="minorEastAsia"/>
                <w:lang w:val="en-GB" w:eastAsia="zh-CN"/>
              </w:rPr>
              <w:t>vivo2</w:t>
            </w:r>
          </w:p>
        </w:tc>
        <w:tc>
          <w:tcPr>
            <w:tcW w:w="7924" w:type="dxa"/>
          </w:tcPr>
          <w:p w14:paraId="777509DC" w14:textId="7D0FE4D7" w:rsidR="00BC753D" w:rsidRDefault="00BC753D" w:rsidP="009B2EB6">
            <w:pPr>
              <w:rPr>
                <w:rFonts w:eastAsiaTheme="minorEastAsia"/>
                <w:lang w:val="en-GB" w:eastAsia="zh-CN"/>
              </w:rPr>
            </w:pPr>
            <w:r>
              <w:rPr>
                <w:rFonts w:eastAsiaTheme="minorEastAsia" w:hint="eastAsia"/>
                <w:lang w:val="en-GB" w:eastAsia="zh-CN"/>
              </w:rPr>
              <w:t>I</w:t>
            </w:r>
            <w:r>
              <w:rPr>
                <w:rFonts w:eastAsiaTheme="minorEastAsia"/>
                <w:lang w:val="en-GB" w:eastAsia="zh-CN"/>
              </w:rPr>
              <w:t>f the proposal is to be adopted, we prefer to adopt it for CFRA only as it does not create problem of initial access of legacy UEs (i.e. UEs which does not implement this change)</w:t>
            </w:r>
          </w:p>
          <w:p w14:paraId="017F10DA" w14:textId="675E3D68" w:rsidR="00BC753D" w:rsidRPr="00BC753D" w:rsidRDefault="00BC753D" w:rsidP="009B2EB6">
            <w:pPr>
              <w:rPr>
                <w:rFonts w:eastAsiaTheme="minorEastAsia"/>
                <w:lang w:val="en-GB" w:eastAsia="zh-CN"/>
              </w:rPr>
            </w:pPr>
            <w:r>
              <w:rPr>
                <w:rFonts w:eastAsiaTheme="minorEastAsia"/>
                <w:lang w:val="en-GB" w:eastAsia="zh-CN"/>
              </w:rPr>
              <w:t xml:space="preserve">And if it is for CFRA only, </w:t>
            </w:r>
            <w:r w:rsidR="00382034">
              <w:rPr>
                <w:rFonts w:eastAsiaTheme="minorEastAsia"/>
                <w:lang w:val="en-GB" w:eastAsia="zh-CN"/>
              </w:rPr>
              <w:t xml:space="preserve">we need to introduce UE capability signalling. </w:t>
            </w:r>
          </w:p>
        </w:tc>
      </w:tr>
    </w:tbl>
    <w:p w14:paraId="296A702A" w14:textId="77777777" w:rsidR="0011349B" w:rsidRDefault="0011349B" w:rsidP="0011349B">
      <w:pPr>
        <w:rPr>
          <w:lang w:val="en-GB" w:eastAsia="ja-JP"/>
        </w:rPr>
      </w:pPr>
    </w:p>
    <w:p w14:paraId="735DBB78" w14:textId="5858A4EB" w:rsidR="0011349B" w:rsidRDefault="0011349B" w:rsidP="0011349B">
      <w:pPr>
        <w:pStyle w:val="Heading3"/>
      </w:pPr>
      <w:r>
        <w:t>2.1.2 TP2 if CFRA + CBRA is supported</w:t>
      </w:r>
    </w:p>
    <w:p w14:paraId="6DEDDDFB" w14:textId="77777777" w:rsidR="0011349B" w:rsidRPr="00FE5145" w:rsidRDefault="0011349B" w:rsidP="0011349B">
      <w:pPr>
        <w:rPr>
          <w:lang w:val="en-GB" w:eastAsia="ja-JP"/>
        </w:rPr>
      </w:pPr>
      <w:r>
        <w:rPr>
          <w:noProof/>
          <w:lang w:eastAsia="zh-CN"/>
        </w:rPr>
        <w:drawing>
          <wp:inline distT="0" distB="0" distL="0" distR="0" wp14:anchorId="3A3EAE9B" wp14:editId="11BD4DE6">
            <wp:extent cx="6120765" cy="4097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4097655"/>
                    </a:xfrm>
                    <a:prstGeom prst="rect">
                      <a:avLst/>
                    </a:prstGeom>
                  </pic:spPr>
                </pic:pic>
              </a:graphicData>
            </a:graphic>
          </wp:inline>
        </w:drawing>
      </w:r>
    </w:p>
    <w:p w14:paraId="5969DBE5" w14:textId="77777777" w:rsidR="0011349B" w:rsidRPr="00996BF1" w:rsidRDefault="0011349B" w:rsidP="0011349B">
      <w:pPr>
        <w:rPr>
          <w:lang w:val="en-GB" w:eastAsia="ja-JP"/>
        </w:rPr>
      </w:pPr>
      <w:r>
        <w:rPr>
          <w:lang w:val="en-GB" w:eastAsia="ja-JP"/>
        </w:rPr>
        <w:t>Please share your view on TP2 if any modification is needed.</w:t>
      </w:r>
    </w:p>
    <w:tbl>
      <w:tblPr>
        <w:tblStyle w:val="TableGrid"/>
        <w:tblW w:w="0" w:type="auto"/>
        <w:tblLook w:val="04A0" w:firstRow="1" w:lastRow="0" w:firstColumn="1" w:lastColumn="0" w:noHBand="0" w:noVBand="1"/>
      </w:tblPr>
      <w:tblGrid>
        <w:gridCol w:w="1705"/>
        <w:gridCol w:w="7924"/>
      </w:tblGrid>
      <w:tr w:rsidR="0011349B" w14:paraId="795FA109" w14:textId="77777777" w:rsidTr="009B2EB6">
        <w:tc>
          <w:tcPr>
            <w:tcW w:w="1705" w:type="dxa"/>
            <w:shd w:val="clear" w:color="auto" w:fill="9CC2E5" w:themeFill="accent5" w:themeFillTint="99"/>
          </w:tcPr>
          <w:p w14:paraId="4D25C7D1" w14:textId="77777777" w:rsidR="0011349B" w:rsidRDefault="0011349B" w:rsidP="009B2EB6">
            <w:pPr>
              <w:rPr>
                <w:lang w:val="en-GB" w:eastAsia="ja-JP"/>
              </w:rPr>
            </w:pPr>
            <w:r>
              <w:rPr>
                <w:lang w:val="en-GB" w:eastAsia="ja-JP"/>
              </w:rPr>
              <w:t>Company</w:t>
            </w:r>
          </w:p>
        </w:tc>
        <w:tc>
          <w:tcPr>
            <w:tcW w:w="7924" w:type="dxa"/>
            <w:shd w:val="clear" w:color="auto" w:fill="9CC2E5" w:themeFill="accent5" w:themeFillTint="99"/>
          </w:tcPr>
          <w:p w14:paraId="3D6F7EC8" w14:textId="77777777" w:rsidR="0011349B" w:rsidRDefault="0011349B" w:rsidP="009B2EB6">
            <w:pPr>
              <w:rPr>
                <w:lang w:val="en-GB" w:eastAsia="ja-JP"/>
              </w:rPr>
            </w:pPr>
            <w:r>
              <w:rPr>
                <w:lang w:val="en-GB" w:eastAsia="ja-JP"/>
              </w:rPr>
              <w:t>Comments on TP2</w:t>
            </w:r>
          </w:p>
        </w:tc>
      </w:tr>
      <w:tr w:rsidR="0011349B" w14:paraId="58BACF72" w14:textId="77777777" w:rsidTr="009B2EB6">
        <w:tc>
          <w:tcPr>
            <w:tcW w:w="1705" w:type="dxa"/>
          </w:tcPr>
          <w:p w14:paraId="64B1C310" w14:textId="77777777" w:rsidR="0011349B" w:rsidRPr="00386748" w:rsidRDefault="0011349B" w:rsidP="009B2EB6">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924" w:type="dxa"/>
          </w:tcPr>
          <w:p w14:paraId="12953321" w14:textId="77777777" w:rsidR="0011349B" w:rsidRDefault="0011349B" w:rsidP="009B2EB6">
            <w:pPr>
              <w:rPr>
                <w:rFonts w:eastAsiaTheme="minorEastAsia"/>
                <w:lang w:val="en-GB" w:eastAsia="zh-CN"/>
              </w:rPr>
            </w:pPr>
            <w:r>
              <w:rPr>
                <w:rFonts w:eastAsiaTheme="minorEastAsia" w:hint="eastAsia"/>
                <w:lang w:val="en-GB" w:eastAsia="zh-CN"/>
              </w:rPr>
              <w:t>O</w:t>
            </w:r>
            <w:r>
              <w:rPr>
                <w:rFonts w:eastAsiaTheme="minorEastAsia"/>
                <w:lang w:val="en-GB" w:eastAsia="zh-CN"/>
              </w:rPr>
              <w:t xml:space="preserve">k with the TP. </w:t>
            </w:r>
          </w:p>
          <w:p w14:paraId="00D72533" w14:textId="77777777" w:rsidR="0011349B" w:rsidRDefault="0011349B" w:rsidP="009B2EB6">
            <w:pPr>
              <w:rPr>
                <w:lang w:val="en-GB" w:eastAsia="ja-JP"/>
              </w:rPr>
            </w:pPr>
            <w:r>
              <w:rPr>
                <w:rFonts w:eastAsiaTheme="minorEastAsia" w:hint="eastAsia"/>
                <w:lang w:val="en-GB" w:eastAsia="zh-CN"/>
              </w:rPr>
              <w:t>J</w:t>
            </w:r>
            <w:r>
              <w:rPr>
                <w:rFonts w:eastAsiaTheme="minorEastAsia"/>
                <w:lang w:val="en-GB" w:eastAsia="zh-CN"/>
              </w:rPr>
              <w:t xml:space="preserve">ust a minor editorial suggestion: ‘….for the same transport block is scheduled by </w:t>
            </w:r>
            <w:r w:rsidRPr="00386748">
              <w:rPr>
                <w:rFonts w:eastAsiaTheme="minorEastAsia"/>
                <w:color w:val="FF0000"/>
                <w:u w:val="single"/>
                <w:lang w:val="en-GB" w:eastAsia="zh-CN"/>
              </w:rPr>
              <w:t>a</w:t>
            </w:r>
            <w:r>
              <w:rPr>
                <w:rFonts w:eastAsiaTheme="minorEastAsia"/>
                <w:lang w:val="en-GB" w:eastAsia="zh-CN"/>
              </w:rPr>
              <w:t xml:space="preserve"> RAR UL grant for CFRA</w:t>
            </w:r>
            <w:r>
              <w:rPr>
                <w:rFonts w:eastAsiaTheme="minorEastAsia" w:hint="eastAsia"/>
                <w:lang w:val="en-GB" w:eastAsia="zh-CN"/>
              </w:rPr>
              <w:t>,</w:t>
            </w:r>
            <w:r>
              <w:rPr>
                <w:rFonts w:eastAsiaTheme="minorEastAsia"/>
                <w:lang w:val="en-GB" w:eastAsia="zh-CN"/>
              </w:rPr>
              <w:t>….’</w:t>
            </w:r>
          </w:p>
        </w:tc>
      </w:tr>
      <w:tr w:rsidR="0011349B" w14:paraId="5409AE45" w14:textId="77777777" w:rsidTr="009B2EB6">
        <w:tc>
          <w:tcPr>
            <w:tcW w:w="1705" w:type="dxa"/>
          </w:tcPr>
          <w:p w14:paraId="11B531EB" w14:textId="77777777" w:rsidR="0011349B" w:rsidRDefault="0011349B" w:rsidP="009B2EB6">
            <w:pPr>
              <w:rPr>
                <w:lang w:val="en-GB" w:eastAsia="ja-JP"/>
              </w:rPr>
            </w:pPr>
            <w:r>
              <w:rPr>
                <w:rFonts w:eastAsia="Malgun Gothic" w:hint="eastAsia"/>
                <w:lang w:val="en-GB" w:eastAsia="ko-KR"/>
              </w:rPr>
              <w:t>Samsung</w:t>
            </w:r>
          </w:p>
        </w:tc>
        <w:tc>
          <w:tcPr>
            <w:tcW w:w="7924" w:type="dxa"/>
          </w:tcPr>
          <w:p w14:paraId="6F48B9B8" w14:textId="77777777" w:rsidR="0011349B" w:rsidRDefault="0011349B" w:rsidP="009B2EB6">
            <w:pPr>
              <w:rPr>
                <w:lang w:val="en-GB" w:eastAsia="ja-JP"/>
              </w:rPr>
            </w:pPr>
            <w:r>
              <w:rPr>
                <w:rFonts w:eastAsia="Malgun Gothic"/>
                <w:lang w:val="en-GB" w:eastAsia="ko-KR"/>
              </w:rPr>
              <w:t>See our comment above.</w:t>
            </w:r>
          </w:p>
        </w:tc>
      </w:tr>
      <w:tr w:rsidR="0011349B" w14:paraId="104627FA" w14:textId="77777777" w:rsidTr="009B2EB6">
        <w:tc>
          <w:tcPr>
            <w:tcW w:w="1705" w:type="dxa"/>
          </w:tcPr>
          <w:p w14:paraId="126F7299" w14:textId="77777777" w:rsidR="0011349B" w:rsidRPr="008A5472" w:rsidRDefault="0011349B" w:rsidP="009B2EB6">
            <w:pPr>
              <w:rPr>
                <w:rFonts w:eastAsiaTheme="minorEastAsia"/>
                <w:lang w:val="en-GB" w:eastAsia="zh-CN"/>
              </w:rPr>
            </w:pPr>
            <w:r>
              <w:rPr>
                <w:rFonts w:eastAsiaTheme="minorEastAsia"/>
                <w:lang w:val="en-GB" w:eastAsia="zh-CN"/>
              </w:rPr>
              <w:lastRenderedPageBreak/>
              <w:t>Qualcomm</w:t>
            </w:r>
          </w:p>
        </w:tc>
        <w:tc>
          <w:tcPr>
            <w:tcW w:w="7924" w:type="dxa"/>
          </w:tcPr>
          <w:p w14:paraId="588C0FC7" w14:textId="77777777" w:rsidR="0011349B" w:rsidRDefault="0011349B" w:rsidP="009B2EB6">
            <w:pPr>
              <w:rPr>
                <w:lang w:val="en-GB" w:eastAsia="ja-JP"/>
              </w:rPr>
            </w:pPr>
            <w:r>
              <w:rPr>
                <w:lang w:val="en-GB" w:eastAsia="ja-JP"/>
              </w:rPr>
              <w:t>We are fine with the CR if majority wants to go this route. As we commented earlier, some legacy UEs may not follow the CR for CBRA. Therefore, the CR may not be usable for CBRA.</w:t>
            </w:r>
          </w:p>
        </w:tc>
      </w:tr>
      <w:tr w:rsidR="0011349B" w14:paraId="36115F44" w14:textId="77777777" w:rsidTr="009B2EB6">
        <w:tc>
          <w:tcPr>
            <w:tcW w:w="1705" w:type="dxa"/>
          </w:tcPr>
          <w:p w14:paraId="6E785DC3" w14:textId="135D9D6A" w:rsidR="0011349B" w:rsidRPr="00422553" w:rsidRDefault="00422553" w:rsidP="009B2EB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924" w:type="dxa"/>
          </w:tcPr>
          <w:p w14:paraId="1AB1E7AC" w14:textId="775C1232" w:rsidR="0011349B" w:rsidRDefault="00422553" w:rsidP="009B2EB6">
            <w:pPr>
              <w:rPr>
                <w:lang w:val="en-GB" w:eastAsia="ja-JP"/>
              </w:rPr>
            </w:pPr>
            <w:r>
              <w:rPr>
                <w:rFonts w:eastAsia="Malgun Gothic"/>
                <w:lang w:val="en-GB" w:eastAsia="ko-KR"/>
              </w:rPr>
              <w:t>See our comment in section 2.1.</w:t>
            </w:r>
          </w:p>
        </w:tc>
      </w:tr>
      <w:tr w:rsidR="008573E5" w14:paraId="3F7E94FF" w14:textId="77777777" w:rsidTr="009B2EB6">
        <w:tc>
          <w:tcPr>
            <w:tcW w:w="1705" w:type="dxa"/>
          </w:tcPr>
          <w:p w14:paraId="53808CDE" w14:textId="44A43F81" w:rsidR="008573E5" w:rsidRDefault="008573E5" w:rsidP="008573E5">
            <w:pPr>
              <w:rPr>
                <w:lang w:val="en-GB" w:eastAsia="ja-JP"/>
              </w:rPr>
            </w:pPr>
            <w:r>
              <w:rPr>
                <w:rFonts w:eastAsia="PMingLiU" w:hint="eastAsia"/>
                <w:lang w:val="en-GB" w:eastAsia="zh-TW"/>
              </w:rPr>
              <w:t>M</w:t>
            </w:r>
            <w:r>
              <w:rPr>
                <w:rFonts w:eastAsia="PMingLiU"/>
                <w:lang w:val="en-GB" w:eastAsia="zh-TW"/>
              </w:rPr>
              <w:t>TK</w:t>
            </w:r>
          </w:p>
        </w:tc>
        <w:tc>
          <w:tcPr>
            <w:tcW w:w="7924" w:type="dxa"/>
          </w:tcPr>
          <w:p w14:paraId="05A90056" w14:textId="6C251CCA" w:rsidR="008573E5" w:rsidRDefault="008573E5" w:rsidP="008573E5">
            <w:pPr>
              <w:rPr>
                <w:lang w:val="en-GB" w:eastAsia="ja-JP"/>
              </w:rPr>
            </w:pPr>
            <w:r>
              <w:rPr>
                <w:rFonts w:eastAsia="PMingLiU" w:hint="eastAsia"/>
                <w:lang w:val="en-GB" w:eastAsia="zh-TW"/>
              </w:rPr>
              <w:t>F</w:t>
            </w:r>
            <w:r>
              <w:rPr>
                <w:rFonts w:eastAsia="PMingLiU"/>
                <w:lang w:val="en-GB" w:eastAsia="zh-TW"/>
              </w:rPr>
              <w:t>ine with the TP.</w:t>
            </w:r>
          </w:p>
        </w:tc>
      </w:tr>
      <w:tr w:rsidR="008573E5" w14:paraId="0732B8AF" w14:textId="77777777" w:rsidTr="009B2EB6">
        <w:tc>
          <w:tcPr>
            <w:tcW w:w="1705" w:type="dxa"/>
          </w:tcPr>
          <w:p w14:paraId="7626C57D" w14:textId="3BBF41B6" w:rsidR="008573E5" w:rsidRPr="0063387B" w:rsidRDefault="0063387B" w:rsidP="008573E5">
            <w:pPr>
              <w:rPr>
                <w:rFonts w:eastAsiaTheme="minorEastAsia"/>
                <w:lang w:val="en-GB" w:eastAsia="zh-CN"/>
              </w:rPr>
            </w:pPr>
            <w:r>
              <w:rPr>
                <w:rFonts w:eastAsiaTheme="minorEastAsia"/>
                <w:lang w:val="en-GB" w:eastAsia="zh-CN"/>
              </w:rPr>
              <w:t>vivo2</w:t>
            </w:r>
          </w:p>
        </w:tc>
        <w:tc>
          <w:tcPr>
            <w:tcW w:w="7924" w:type="dxa"/>
          </w:tcPr>
          <w:p w14:paraId="4DEF2142" w14:textId="77777777" w:rsidR="002542DB" w:rsidRDefault="0063387B" w:rsidP="008573E5">
            <w:pPr>
              <w:rPr>
                <w:rFonts w:eastAsiaTheme="minorEastAsia"/>
                <w:lang w:val="en-GB" w:eastAsia="zh-CN"/>
              </w:rPr>
            </w:pPr>
            <w:r>
              <w:rPr>
                <w:rFonts w:eastAsiaTheme="minorEastAsia" w:hint="eastAsia"/>
                <w:lang w:val="en-GB" w:eastAsia="zh-CN"/>
              </w:rPr>
              <w:t>W</w:t>
            </w:r>
            <w:r>
              <w:rPr>
                <w:rFonts w:eastAsiaTheme="minorEastAsia"/>
                <w:lang w:val="en-GB" w:eastAsia="zh-CN"/>
              </w:rPr>
              <w:t>e have concern to introduce this change for CBRA due to legacy UE impact</w:t>
            </w:r>
            <w:r w:rsidR="00160BA5">
              <w:rPr>
                <w:rFonts w:eastAsiaTheme="minorEastAsia"/>
                <w:lang w:val="en-GB" w:eastAsia="zh-CN"/>
              </w:rPr>
              <w:t>, similar as Qualcomm</w:t>
            </w:r>
            <w:r>
              <w:rPr>
                <w:rFonts w:eastAsiaTheme="minorEastAsia"/>
                <w:lang w:val="en-GB" w:eastAsia="zh-CN"/>
              </w:rPr>
              <w:t xml:space="preserve">. </w:t>
            </w:r>
          </w:p>
          <w:p w14:paraId="487337DB" w14:textId="4EBE9661" w:rsidR="00160BA5" w:rsidRPr="0063387B" w:rsidRDefault="0063387B" w:rsidP="008573E5">
            <w:pPr>
              <w:rPr>
                <w:rFonts w:eastAsiaTheme="minorEastAsia"/>
                <w:lang w:val="en-GB" w:eastAsia="zh-CN"/>
              </w:rPr>
            </w:pPr>
            <w:r>
              <w:rPr>
                <w:rFonts w:eastAsiaTheme="minorEastAsia"/>
                <w:lang w:val="en-GB" w:eastAsia="zh-CN"/>
              </w:rPr>
              <w:t xml:space="preserve">During CBRA, </w:t>
            </w:r>
            <w:proofErr w:type="spellStart"/>
            <w:r>
              <w:rPr>
                <w:rFonts w:eastAsiaTheme="minorEastAsia"/>
                <w:lang w:val="en-GB" w:eastAsia="zh-CN"/>
              </w:rPr>
              <w:t>gNB</w:t>
            </w:r>
            <w:proofErr w:type="spellEnd"/>
            <w:r>
              <w:rPr>
                <w:rFonts w:eastAsiaTheme="minorEastAsia"/>
                <w:lang w:val="en-GB" w:eastAsia="zh-CN"/>
              </w:rPr>
              <w:t xml:space="preserve"> is not able to distinguish if the UE implemented the change or not and if the reserved MCS entry is indicated, the legacy UE behaviour is unpredictable</w:t>
            </w:r>
            <w:r w:rsidR="007E5301">
              <w:rPr>
                <w:rFonts w:eastAsiaTheme="minorEastAsia"/>
                <w:lang w:val="en-GB" w:eastAsia="zh-CN"/>
              </w:rPr>
              <w:t xml:space="preserve">, not sure if UE may terminate the initial access procedure if it </w:t>
            </w:r>
            <w:proofErr w:type="gramStart"/>
            <w:r w:rsidR="007E5301">
              <w:rPr>
                <w:rFonts w:eastAsiaTheme="minorEastAsia"/>
                <w:lang w:val="en-GB" w:eastAsia="zh-CN"/>
              </w:rPr>
              <w:t>see</w:t>
            </w:r>
            <w:proofErr w:type="gramEnd"/>
            <w:r w:rsidR="007E5301">
              <w:rPr>
                <w:rFonts w:eastAsiaTheme="minorEastAsia"/>
                <w:lang w:val="en-GB" w:eastAsia="zh-CN"/>
              </w:rPr>
              <w:t xml:space="preserve"> the RAR UL grant which it does not understand</w:t>
            </w:r>
            <w:r w:rsidR="00E90D58">
              <w:rPr>
                <w:rFonts w:eastAsiaTheme="minorEastAsia"/>
                <w:lang w:val="en-GB" w:eastAsia="zh-CN"/>
              </w:rPr>
              <w:t xml:space="preserve">, and if so this becomes an serious problem. </w:t>
            </w:r>
          </w:p>
        </w:tc>
      </w:tr>
    </w:tbl>
    <w:p w14:paraId="3FE3C92C" w14:textId="77777777" w:rsidR="0011349B" w:rsidRDefault="0011349B" w:rsidP="0011349B">
      <w:pPr>
        <w:rPr>
          <w:lang w:val="en-GB" w:eastAsia="ja-JP"/>
        </w:rPr>
      </w:pPr>
    </w:p>
    <w:p w14:paraId="20A96E49" w14:textId="77777777" w:rsidR="0011349B" w:rsidRDefault="0011349B" w:rsidP="0011349B">
      <w:pPr>
        <w:rPr>
          <w:lang w:val="en-GB" w:eastAsia="ja-JP"/>
        </w:rPr>
      </w:pPr>
    </w:p>
    <w:p w14:paraId="49FD6D2B" w14:textId="7BDA9381" w:rsidR="0011349B" w:rsidRDefault="0011349B">
      <w:pPr>
        <w:spacing w:after="0" w:line="240" w:lineRule="auto"/>
        <w:rPr>
          <w:lang w:val="en-GB" w:eastAsia="ja-JP"/>
        </w:rPr>
      </w:pPr>
      <w:r>
        <w:rPr>
          <w:lang w:val="en-GB" w:eastAsia="ja-JP"/>
        </w:rPr>
        <w:br w:type="page"/>
      </w:r>
    </w:p>
    <w:p w14:paraId="0B59ADAF" w14:textId="77777777" w:rsidR="001D7C4E" w:rsidRDefault="001D7C4E" w:rsidP="00193F9B">
      <w:pPr>
        <w:rPr>
          <w:lang w:val="en-GB" w:eastAsia="ja-JP"/>
        </w:rPr>
      </w:pPr>
    </w:p>
    <w:p w14:paraId="7E1ED1B6" w14:textId="77DD322B" w:rsidR="007245C8" w:rsidRDefault="000B7964" w:rsidP="000B7964">
      <w:pPr>
        <w:pStyle w:val="Heading2"/>
      </w:pPr>
      <w:r>
        <w:t>2.</w:t>
      </w:r>
      <w:r w:rsidR="0011349B">
        <w:t>2</w:t>
      </w:r>
      <w:r>
        <w:t xml:space="preserve"> </w:t>
      </w:r>
      <w:r w:rsidR="003D6EE1">
        <w:t>Phase 1</w:t>
      </w:r>
      <w:r>
        <w:t xml:space="preserve"> </w:t>
      </w:r>
      <w:r w:rsidR="00000722">
        <w:t xml:space="preserve">discussion </w:t>
      </w:r>
      <w:r>
        <w:t>(</w:t>
      </w:r>
      <w:r w:rsidR="008B5300">
        <w:t>by</w:t>
      </w:r>
      <w:r w:rsidR="00F1022F">
        <w:t xml:space="preserve"> </w:t>
      </w:r>
      <w:r w:rsidR="00F1022F" w:rsidRPr="008B5300">
        <w:rPr>
          <w:u w:val="single"/>
        </w:rPr>
        <w:t>UTC 4:59pm 18</w:t>
      </w:r>
      <w:r w:rsidR="00F1022F" w:rsidRPr="008B5300">
        <w:rPr>
          <w:u w:val="single"/>
          <w:vertAlign w:val="superscript"/>
        </w:rPr>
        <w:t>th</w:t>
      </w:r>
      <w:r w:rsidR="00F1022F" w:rsidRPr="008B5300">
        <w:rPr>
          <w:u w:val="single"/>
        </w:rPr>
        <w:t xml:space="preserve"> April</w:t>
      </w:r>
      <w:r>
        <w:t>)</w:t>
      </w:r>
    </w:p>
    <w:p w14:paraId="17DC7FDA" w14:textId="13071B6C" w:rsidR="003D6EE1" w:rsidRDefault="003D6EE1" w:rsidP="003D6EE1">
      <w:pPr>
        <w:rPr>
          <w:lang w:val="en-GB" w:eastAsia="ja-JP"/>
        </w:rPr>
      </w:pPr>
      <w:r>
        <w:rPr>
          <w:lang w:val="en-GB" w:eastAsia="ja-JP"/>
        </w:rPr>
        <w:t xml:space="preserve">In phase 1 we would like to invite companies to share your view on </w:t>
      </w:r>
      <w:r w:rsidR="00B37A0C">
        <w:rPr>
          <w:lang w:val="en-GB" w:eastAsia="ja-JP"/>
        </w:rPr>
        <w:t>th</w:t>
      </w:r>
      <w:r w:rsidR="003B3739">
        <w:rPr>
          <w:lang w:val="en-GB" w:eastAsia="ja-JP"/>
        </w:rPr>
        <w:t>is issue</w:t>
      </w:r>
      <w:r w:rsidR="00CB588D">
        <w:rPr>
          <w:lang w:val="en-GB" w:eastAsia="ja-JP"/>
        </w:rPr>
        <w:t xml:space="preserve"> and the CR</w:t>
      </w:r>
      <w:r>
        <w:rPr>
          <w:lang w:val="en-GB" w:eastAsia="ja-JP"/>
        </w:rPr>
        <w:t>.</w:t>
      </w:r>
      <w:r w:rsidR="00B37A0C">
        <w:rPr>
          <w:lang w:val="en-GB" w:eastAsia="ja-JP"/>
        </w:rPr>
        <w:t xml:space="preserve"> </w:t>
      </w:r>
    </w:p>
    <w:p w14:paraId="5DC59475" w14:textId="4861DE6D" w:rsidR="003163FB" w:rsidRDefault="003163FB" w:rsidP="003163FB">
      <w:pPr>
        <w:pStyle w:val="Heading3"/>
      </w:pPr>
      <w:r>
        <w:t>2.</w:t>
      </w:r>
      <w:r w:rsidR="0011349B">
        <w:t>2</w:t>
      </w:r>
      <w:r>
        <w:t xml:space="preserve">.1 Do you agree </w:t>
      </w:r>
      <w:r w:rsidR="00D60108">
        <w:t>with</w:t>
      </w:r>
      <w:r>
        <w:t xml:space="preserve"> the statement of observation 1</w:t>
      </w:r>
      <w:r w:rsidR="00B37A0C">
        <w:t>,2,3</w:t>
      </w:r>
      <w:r>
        <w:t>?</w:t>
      </w:r>
    </w:p>
    <w:p w14:paraId="2B37BF5E" w14:textId="21F69B66" w:rsidR="003E1964" w:rsidRDefault="00993B7D" w:rsidP="00993B7D">
      <w:pPr>
        <w:pStyle w:val="Observation"/>
        <w:numPr>
          <w:ilvl w:val="0"/>
          <w:numId w:val="0"/>
        </w:numPr>
        <w:ind w:left="1701" w:hanging="1701"/>
        <w:rPr>
          <w:lang w:val="en-GB"/>
        </w:rPr>
      </w:pPr>
      <w:r>
        <w:rPr>
          <w:lang w:val="en-GB"/>
        </w:rPr>
        <w:t>Using reserved MCS values in a DCI for a PUSCH retransmission provides robustness and flexibility for retransmission</w:t>
      </w:r>
      <w:r w:rsidR="00CB588D">
        <w:rPr>
          <w:lang w:val="en-GB"/>
        </w:rPr>
        <w:t xml:space="preserve"> schemes</w:t>
      </w:r>
      <w:r>
        <w:rPr>
          <w:lang w:val="en-GB"/>
        </w:rPr>
        <w:t>, it is commonly used in both NR and LTE deployment.</w:t>
      </w:r>
    </w:p>
    <w:p w14:paraId="7EE250FF" w14:textId="77777777" w:rsidR="00993B7D" w:rsidRDefault="00993B7D" w:rsidP="00993B7D">
      <w:pPr>
        <w:pStyle w:val="Observation"/>
        <w:numPr>
          <w:ilvl w:val="0"/>
          <w:numId w:val="0"/>
        </w:numPr>
        <w:ind w:left="1701" w:hanging="1701"/>
        <w:rPr>
          <w:lang w:val="en-GB"/>
        </w:rPr>
      </w:pPr>
    </w:p>
    <w:tbl>
      <w:tblPr>
        <w:tblStyle w:val="TableGrid"/>
        <w:tblW w:w="0" w:type="auto"/>
        <w:tblLook w:val="04A0" w:firstRow="1" w:lastRow="0" w:firstColumn="1" w:lastColumn="0" w:noHBand="0" w:noVBand="1"/>
      </w:tblPr>
      <w:tblGrid>
        <w:gridCol w:w="1280"/>
        <w:gridCol w:w="1134"/>
        <w:gridCol w:w="7215"/>
      </w:tblGrid>
      <w:tr w:rsidR="00C76462" w14:paraId="70AC285C" w14:textId="77777777" w:rsidTr="00EA0B9D">
        <w:tc>
          <w:tcPr>
            <w:tcW w:w="1280" w:type="dxa"/>
            <w:shd w:val="clear" w:color="auto" w:fill="A8D08D" w:themeFill="accent6" w:themeFillTint="99"/>
          </w:tcPr>
          <w:p w14:paraId="0491FD36" w14:textId="22A0EFB9" w:rsidR="00C76462" w:rsidRPr="00C76462" w:rsidRDefault="00C76462" w:rsidP="00215993">
            <w:pPr>
              <w:rPr>
                <w:b/>
                <w:bCs/>
                <w:lang w:val="en-GB" w:eastAsia="ja-JP"/>
              </w:rPr>
            </w:pPr>
            <w:r w:rsidRPr="00C76462">
              <w:rPr>
                <w:b/>
                <w:bCs/>
                <w:lang w:val="en-GB" w:eastAsia="ja-JP"/>
              </w:rPr>
              <w:t>Company</w:t>
            </w:r>
          </w:p>
        </w:tc>
        <w:tc>
          <w:tcPr>
            <w:tcW w:w="1134" w:type="dxa"/>
            <w:shd w:val="clear" w:color="auto" w:fill="A8D08D" w:themeFill="accent6" w:themeFillTint="99"/>
          </w:tcPr>
          <w:p w14:paraId="6FABA1E2" w14:textId="0F0262E4" w:rsidR="00C76462" w:rsidRPr="00C76462" w:rsidRDefault="00C76462" w:rsidP="00215993">
            <w:pPr>
              <w:rPr>
                <w:b/>
                <w:bCs/>
                <w:lang w:val="en-GB" w:eastAsia="ja-JP"/>
              </w:rPr>
            </w:pPr>
            <w:r w:rsidRPr="00C76462">
              <w:rPr>
                <w:b/>
                <w:bCs/>
                <w:lang w:val="en-GB" w:eastAsia="ja-JP"/>
              </w:rPr>
              <w:t>Yes/No</w:t>
            </w:r>
          </w:p>
        </w:tc>
        <w:tc>
          <w:tcPr>
            <w:tcW w:w="7215" w:type="dxa"/>
            <w:shd w:val="clear" w:color="auto" w:fill="A8D08D" w:themeFill="accent6" w:themeFillTint="99"/>
          </w:tcPr>
          <w:p w14:paraId="266E4DD2" w14:textId="45D2E1D7" w:rsidR="00C76462" w:rsidRPr="00C76462" w:rsidRDefault="00C76462" w:rsidP="00215993">
            <w:pPr>
              <w:rPr>
                <w:b/>
                <w:bCs/>
                <w:lang w:val="en-GB" w:eastAsia="ja-JP"/>
              </w:rPr>
            </w:pPr>
            <w:r w:rsidRPr="00C76462">
              <w:rPr>
                <w:b/>
                <w:bCs/>
                <w:lang w:val="en-GB" w:eastAsia="ja-JP"/>
              </w:rPr>
              <w:t>Comment</w:t>
            </w:r>
          </w:p>
        </w:tc>
      </w:tr>
      <w:tr w:rsidR="00C76462" w14:paraId="54DE6435" w14:textId="77777777" w:rsidTr="00EA0B9D">
        <w:tc>
          <w:tcPr>
            <w:tcW w:w="1280" w:type="dxa"/>
          </w:tcPr>
          <w:p w14:paraId="17953EAC" w14:textId="5AC5639E" w:rsidR="00C76462" w:rsidRDefault="00D26AAA" w:rsidP="00D26AAA">
            <w:pPr>
              <w:jc w:val="center"/>
              <w:rPr>
                <w:lang w:val="en-GB" w:eastAsia="ja-JP"/>
              </w:rPr>
            </w:pPr>
            <w:r>
              <w:rPr>
                <w:lang w:val="en-GB" w:eastAsia="ja-JP"/>
              </w:rPr>
              <w:t>Ericsson</w:t>
            </w:r>
          </w:p>
        </w:tc>
        <w:tc>
          <w:tcPr>
            <w:tcW w:w="1134" w:type="dxa"/>
          </w:tcPr>
          <w:p w14:paraId="5391F9AA" w14:textId="0BACCFA7" w:rsidR="00C76462" w:rsidRDefault="00D26AAA" w:rsidP="00D26AAA">
            <w:pPr>
              <w:jc w:val="center"/>
              <w:rPr>
                <w:lang w:val="en-GB" w:eastAsia="ja-JP"/>
              </w:rPr>
            </w:pPr>
            <w:r>
              <w:rPr>
                <w:lang w:val="en-GB" w:eastAsia="ja-JP"/>
              </w:rPr>
              <w:t>Yes</w:t>
            </w:r>
          </w:p>
        </w:tc>
        <w:tc>
          <w:tcPr>
            <w:tcW w:w="7215" w:type="dxa"/>
          </w:tcPr>
          <w:p w14:paraId="2223DCE8" w14:textId="77777777" w:rsidR="00C76462" w:rsidRDefault="00C76462" w:rsidP="00215993">
            <w:pPr>
              <w:rPr>
                <w:lang w:val="en-GB" w:eastAsia="ja-JP"/>
              </w:rPr>
            </w:pPr>
          </w:p>
        </w:tc>
      </w:tr>
      <w:tr w:rsidR="00C76462" w14:paraId="150EBA3E" w14:textId="77777777" w:rsidTr="00EA0B9D">
        <w:tc>
          <w:tcPr>
            <w:tcW w:w="1280" w:type="dxa"/>
          </w:tcPr>
          <w:p w14:paraId="72B71A5F" w14:textId="3B646D87" w:rsidR="00C76462" w:rsidRPr="00742595" w:rsidRDefault="00742595" w:rsidP="00D26AAA">
            <w:pPr>
              <w:jc w:val="center"/>
              <w:rPr>
                <w:rFonts w:eastAsiaTheme="minorEastAsia"/>
                <w:lang w:val="en-GB" w:eastAsia="zh-CN"/>
              </w:rPr>
            </w:pPr>
            <w:r>
              <w:rPr>
                <w:rFonts w:eastAsiaTheme="minorEastAsia" w:hint="eastAsia"/>
                <w:lang w:val="en-GB" w:eastAsia="zh-CN"/>
              </w:rPr>
              <w:t>CATT</w:t>
            </w:r>
          </w:p>
        </w:tc>
        <w:tc>
          <w:tcPr>
            <w:tcW w:w="1134" w:type="dxa"/>
          </w:tcPr>
          <w:p w14:paraId="757B9589" w14:textId="27982DE7" w:rsidR="00C76462" w:rsidRPr="00742595" w:rsidRDefault="00C76462" w:rsidP="00D26AAA">
            <w:pPr>
              <w:jc w:val="center"/>
              <w:rPr>
                <w:rFonts w:eastAsiaTheme="minorEastAsia"/>
                <w:lang w:val="en-GB" w:eastAsia="zh-CN"/>
              </w:rPr>
            </w:pPr>
          </w:p>
        </w:tc>
        <w:tc>
          <w:tcPr>
            <w:tcW w:w="7215" w:type="dxa"/>
          </w:tcPr>
          <w:p w14:paraId="21249FAF" w14:textId="7333DC52" w:rsidR="00742595" w:rsidRPr="00742595" w:rsidRDefault="000F0678" w:rsidP="00742595">
            <w:pPr>
              <w:rPr>
                <w:rFonts w:eastAsiaTheme="minorEastAsia"/>
                <w:lang w:val="en-GB" w:eastAsia="zh-CN"/>
              </w:rPr>
            </w:pPr>
            <w:r>
              <w:rPr>
                <w:rFonts w:eastAsiaTheme="minorEastAsia" w:hint="eastAsia"/>
                <w:lang w:val="en-GB" w:eastAsia="zh-CN"/>
              </w:rPr>
              <w:t>W</w:t>
            </w:r>
            <w:r w:rsidR="00742595">
              <w:rPr>
                <w:rFonts w:eastAsiaTheme="minorEastAsia" w:hint="eastAsia"/>
                <w:lang w:val="en-GB" w:eastAsia="zh-CN"/>
              </w:rPr>
              <w:t>e agree using reserved MCS values provides flexibility but it is not clear to us why using reserved MCS values provides robustness.</w:t>
            </w:r>
          </w:p>
        </w:tc>
      </w:tr>
      <w:tr w:rsidR="00C76462" w14:paraId="7FBC8E5D" w14:textId="77777777" w:rsidTr="00EA0B9D">
        <w:tc>
          <w:tcPr>
            <w:tcW w:w="1280" w:type="dxa"/>
          </w:tcPr>
          <w:p w14:paraId="710BA2CE" w14:textId="2D03AAB0" w:rsidR="00C76462" w:rsidRPr="00001079" w:rsidRDefault="00001079" w:rsidP="00D26AAA">
            <w:pPr>
              <w:jc w:val="cente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134" w:type="dxa"/>
          </w:tcPr>
          <w:p w14:paraId="6671A136" w14:textId="0DBBD5DD" w:rsidR="00C76462" w:rsidRDefault="00001079" w:rsidP="00D26AAA">
            <w:pPr>
              <w:jc w:val="center"/>
              <w:rPr>
                <w:lang w:val="en-GB" w:eastAsia="ja-JP"/>
              </w:rPr>
            </w:pPr>
            <w:r w:rsidRPr="00001079">
              <w:rPr>
                <w:rFonts w:hint="eastAsia"/>
                <w:lang w:val="en-GB" w:eastAsia="ja-JP"/>
              </w:rPr>
              <w:t>Ye</w:t>
            </w:r>
            <w:r w:rsidRPr="00001079">
              <w:rPr>
                <w:lang w:val="en-GB" w:eastAsia="ja-JP"/>
              </w:rPr>
              <w:t>s</w:t>
            </w:r>
          </w:p>
        </w:tc>
        <w:tc>
          <w:tcPr>
            <w:tcW w:w="7215" w:type="dxa"/>
          </w:tcPr>
          <w:p w14:paraId="30426F82" w14:textId="77777777" w:rsidR="00C76462" w:rsidRDefault="00C76462" w:rsidP="00215993">
            <w:pPr>
              <w:rPr>
                <w:lang w:val="en-GB" w:eastAsia="ja-JP"/>
              </w:rPr>
            </w:pPr>
          </w:p>
        </w:tc>
      </w:tr>
      <w:tr w:rsidR="00C76462" w14:paraId="006115C7" w14:textId="77777777" w:rsidTr="00EA0B9D">
        <w:tc>
          <w:tcPr>
            <w:tcW w:w="1280" w:type="dxa"/>
          </w:tcPr>
          <w:p w14:paraId="7FAE7234" w14:textId="1C132527" w:rsidR="00C76462" w:rsidRPr="00157480" w:rsidRDefault="00157480" w:rsidP="00D26AAA">
            <w:pPr>
              <w:jc w:val="center"/>
              <w:rPr>
                <w:rFonts w:eastAsia="PMingLiU"/>
                <w:lang w:val="en-GB" w:eastAsia="zh-TW"/>
              </w:rPr>
            </w:pPr>
            <w:r>
              <w:rPr>
                <w:rFonts w:eastAsia="PMingLiU" w:hint="eastAsia"/>
                <w:lang w:val="en-GB" w:eastAsia="zh-TW"/>
              </w:rPr>
              <w:t>M</w:t>
            </w:r>
            <w:r>
              <w:rPr>
                <w:rFonts w:eastAsia="PMingLiU"/>
                <w:lang w:val="en-GB" w:eastAsia="zh-TW"/>
              </w:rPr>
              <w:t>TK</w:t>
            </w:r>
          </w:p>
        </w:tc>
        <w:tc>
          <w:tcPr>
            <w:tcW w:w="1134" w:type="dxa"/>
          </w:tcPr>
          <w:p w14:paraId="62602ECC" w14:textId="7CD21633" w:rsidR="00C76462" w:rsidRPr="00157480" w:rsidRDefault="00157480" w:rsidP="00D26AAA">
            <w:pPr>
              <w:jc w:val="center"/>
              <w:rPr>
                <w:rFonts w:eastAsia="PMingLiU"/>
                <w:lang w:val="en-GB" w:eastAsia="zh-TW"/>
              </w:rPr>
            </w:pPr>
            <w:r>
              <w:rPr>
                <w:rFonts w:eastAsia="PMingLiU" w:hint="eastAsia"/>
                <w:lang w:val="en-GB" w:eastAsia="zh-TW"/>
              </w:rPr>
              <w:t>Y</w:t>
            </w:r>
            <w:r>
              <w:rPr>
                <w:rFonts w:eastAsia="PMingLiU"/>
                <w:lang w:val="en-GB" w:eastAsia="zh-TW"/>
              </w:rPr>
              <w:t>es</w:t>
            </w:r>
          </w:p>
        </w:tc>
        <w:tc>
          <w:tcPr>
            <w:tcW w:w="7215" w:type="dxa"/>
          </w:tcPr>
          <w:p w14:paraId="1EF03655" w14:textId="45AEF54B" w:rsidR="00C76462" w:rsidRPr="00157480" w:rsidRDefault="00C76462" w:rsidP="00215993">
            <w:pPr>
              <w:rPr>
                <w:rFonts w:eastAsia="PMingLiU"/>
                <w:lang w:val="en-GB" w:eastAsia="zh-TW"/>
              </w:rPr>
            </w:pPr>
          </w:p>
        </w:tc>
      </w:tr>
      <w:tr w:rsidR="00042ED5" w14:paraId="0F92D4C5" w14:textId="77777777" w:rsidTr="00EA0B9D">
        <w:tc>
          <w:tcPr>
            <w:tcW w:w="1280" w:type="dxa"/>
          </w:tcPr>
          <w:p w14:paraId="278D1DEE" w14:textId="7A74C7F8" w:rsidR="00042ED5" w:rsidRDefault="00042ED5" w:rsidP="00042ED5">
            <w:pPr>
              <w:jc w:val="center"/>
              <w:rPr>
                <w:lang w:val="en-GB" w:eastAsia="ja-JP"/>
              </w:rPr>
            </w:pPr>
            <w:r>
              <w:rPr>
                <w:rFonts w:eastAsiaTheme="minorEastAsia" w:hint="eastAsia"/>
                <w:lang w:val="en-GB" w:eastAsia="zh-CN"/>
              </w:rPr>
              <w:t>v</w:t>
            </w:r>
            <w:r>
              <w:rPr>
                <w:rFonts w:eastAsiaTheme="minorEastAsia"/>
                <w:lang w:val="en-GB" w:eastAsia="zh-CN"/>
              </w:rPr>
              <w:t>ivo</w:t>
            </w:r>
          </w:p>
        </w:tc>
        <w:tc>
          <w:tcPr>
            <w:tcW w:w="1134" w:type="dxa"/>
          </w:tcPr>
          <w:p w14:paraId="6BC1F47F" w14:textId="77777777" w:rsidR="00042ED5" w:rsidRDefault="00042ED5" w:rsidP="00042ED5">
            <w:pPr>
              <w:jc w:val="center"/>
              <w:rPr>
                <w:lang w:val="en-GB" w:eastAsia="ja-JP"/>
              </w:rPr>
            </w:pPr>
          </w:p>
        </w:tc>
        <w:tc>
          <w:tcPr>
            <w:tcW w:w="7215" w:type="dxa"/>
          </w:tcPr>
          <w:p w14:paraId="0ACDADD7" w14:textId="153EA83F" w:rsidR="00042ED5" w:rsidRDefault="00042ED5" w:rsidP="00042ED5">
            <w:pPr>
              <w:rPr>
                <w:lang w:val="en-GB" w:eastAsia="ja-JP"/>
              </w:rPr>
            </w:pPr>
            <w:r>
              <w:rPr>
                <w:rFonts w:eastAsiaTheme="minorEastAsia"/>
                <w:lang w:val="en-GB" w:eastAsia="zh-CN"/>
              </w:rPr>
              <w:t>Same question as CATT.</w:t>
            </w:r>
          </w:p>
        </w:tc>
      </w:tr>
      <w:tr w:rsidR="00C76462" w14:paraId="5114770B" w14:textId="77777777" w:rsidTr="00EA0B9D">
        <w:tc>
          <w:tcPr>
            <w:tcW w:w="1280" w:type="dxa"/>
          </w:tcPr>
          <w:p w14:paraId="0EF93DDF" w14:textId="0BF4178E" w:rsidR="00C76462" w:rsidRPr="000C1A29" w:rsidRDefault="000C1A29" w:rsidP="00D26AAA">
            <w:pPr>
              <w:jc w:val="cente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134" w:type="dxa"/>
          </w:tcPr>
          <w:p w14:paraId="0AC73F40" w14:textId="31DED0E8" w:rsidR="00C76462" w:rsidRPr="000C1A29" w:rsidRDefault="000C1A29" w:rsidP="00D26AAA">
            <w:pPr>
              <w:jc w:val="cente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7215" w:type="dxa"/>
          </w:tcPr>
          <w:p w14:paraId="1B309689" w14:textId="0FEAC042" w:rsidR="00BE5F92" w:rsidRDefault="000C1A29" w:rsidP="00215993">
            <w:pPr>
              <w:rPr>
                <w:rFonts w:eastAsiaTheme="minorEastAsia"/>
                <w:lang w:val="en-GB" w:eastAsia="zh-CN"/>
              </w:rPr>
            </w:pPr>
            <w:r>
              <w:rPr>
                <w:rFonts w:eastAsiaTheme="minorEastAsia"/>
                <w:lang w:val="en-GB" w:eastAsia="zh-CN"/>
              </w:rPr>
              <w:t>It is difficult to make sure the TBS of re-transmission the same as initial transmission if reserved MCS values are not used, especially for the case when the PUSCH payload size is large</w:t>
            </w:r>
            <w:r w:rsidR="001D74E2">
              <w:rPr>
                <w:rFonts w:eastAsiaTheme="minorEastAsia"/>
                <w:lang w:val="en-GB" w:eastAsia="zh-CN"/>
              </w:rPr>
              <w:t xml:space="preserve"> or different number of symbols are used for re-transmission due to </w:t>
            </w:r>
            <w:r w:rsidR="00BA0DF7">
              <w:rPr>
                <w:rFonts w:eastAsiaTheme="minorEastAsia"/>
                <w:lang w:val="en-GB" w:eastAsia="zh-CN"/>
              </w:rPr>
              <w:t xml:space="preserve">different </w:t>
            </w:r>
            <w:r w:rsidR="001D74E2">
              <w:rPr>
                <w:rFonts w:eastAsiaTheme="minorEastAsia"/>
                <w:lang w:val="en-GB" w:eastAsia="zh-CN"/>
              </w:rPr>
              <w:t>SRS transmission</w:t>
            </w:r>
            <w:r w:rsidR="00D52A70">
              <w:rPr>
                <w:rFonts w:eastAsiaTheme="minorEastAsia"/>
                <w:lang w:val="en-GB" w:eastAsia="zh-CN"/>
              </w:rPr>
              <w:t>s</w:t>
            </w:r>
            <w:r w:rsidR="001D74E2">
              <w:rPr>
                <w:rFonts w:eastAsiaTheme="minorEastAsia"/>
                <w:lang w:val="en-GB" w:eastAsia="zh-CN"/>
              </w:rPr>
              <w:t xml:space="preserve"> in </w:t>
            </w:r>
            <w:r w:rsidR="00BA0DF7">
              <w:rPr>
                <w:rFonts w:eastAsiaTheme="minorEastAsia"/>
                <w:lang w:val="en-GB" w:eastAsia="zh-CN"/>
              </w:rPr>
              <w:t xml:space="preserve">different </w:t>
            </w:r>
            <w:r w:rsidR="001D74E2">
              <w:rPr>
                <w:rFonts w:eastAsiaTheme="minorEastAsia"/>
                <w:lang w:val="en-GB" w:eastAsia="zh-CN"/>
              </w:rPr>
              <w:t>slot</w:t>
            </w:r>
            <w:r w:rsidR="00BA0DF7">
              <w:rPr>
                <w:rFonts w:eastAsiaTheme="minorEastAsia"/>
                <w:lang w:val="en-GB" w:eastAsia="zh-CN"/>
              </w:rPr>
              <w:t>s</w:t>
            </w:r>
            <w:r>
              <w:rPr>
                <w:rFonts w:eastAsiaTheme="minorEastAsia"/>
                <w:lang w:val="en-GB" w:eastAsia="zh-CN"/>
              </w:rPr>
              <w:t>.</w:t>
            </w:r>
            <w:r w:rsidR="001D74E2">
              <w:rPr>
                <w:rFonts w:eastAsiaTheme="minorEastAsia"/>
                <w:lang w:val="en-GB" w:eastAsia="zh-CN"/>
              </w:rPr>
              <w:t xml:space="preserve"> So, it improves not only the flexibility but also the </w:t>
            </w:r>
            <w:r w:rsidR="001D74E2">
              <w:rPr>
                <w:rFonts w:eastAsiaTheme="minorEastAsia" w:hint="eastAsia"/>
                <w:lang w:val="en-GB" w:eastAsia="zh-CN"/>
              </w:rPr>
              <w:t>robustness</w:t>
            </w:r>
            <w:r w:rsidR="001D74E2">
              <w:rPr>
                <w:rFonts w:eastAsiaTheme="minorEastAsia"/>
                <w:lang w:val="en-GB" w:eastAsia="zh-CN"/>
              </w:rPr>
              <w:t xml:space="preserve"> </w:t>
            </w:r>
            <w:r w:rsidR="00E914F2">
              <w:rPr>
                <w:rFonts w:eastAsiaTheme="minorEastAsia"/>
                <w:lang w:val="en-GB" w:eastAsia="zh-CN"/>
              </w:rPr>
              <w:t>by allowing scheduling of a</w:t>
            </w:r>
            <w:r w:rsidR="001D74E2">
              <w:rPr>
                <w:rFonts w:eastAsiaTheme="minorEastAsia"/>
                <w:lang w:val="en-GB" w:eastAsia="zh-CN"/>
              </w:rPr>
              <w:t xml:space="preserve"> re-transmission </w:t>
            </w:r>
            <w:r w:rsidR="00E914F2">
              <w:rPr>
                <w:rFonts w:eastAsiaTheme="minorEastAsia"/>
                <w:lang w:val="en-GB" w:eastAsia="zh-CN"/>
              </w:rPr>
              <w:t xml:space="preserve">for all cases. </w:t>
            </w:r>
          </w:p>
          <w:p w14:paraId="18D22650" w14:textId="1E576E56" w:rsidR="00C76462" w:rsidRPr="001D74E2" w:rsidRDefault="00BE5F92" w:rsidP="00215993">
            <w:pPr>
              <w:rPr>
                <w:rFonts w:eastAsiaTheme="minorEastAsia"/>
                <w:lang w:val="en-GB" w:eastAsia="zh-CN"/>
              </w:rPr>
            </w:pPr>
            <w:r>
              <w:rPr>
                <w:rFonts w:eastAsiaTheme="minorEastAsia"/>
                <w:lang w:val="en-GB" w:eastAsia="zh-CN"/>
              </w:rPr>
              <w:t>This is a common issue for both CFRA and CBRA.</w:t>
            </w:r>
          </w:p>
        </w:tc>
      </w:tr>
      <w:tr w:rsidR="00F636E2" w14:paraId="00650277" w14:textId="77777777" w:rsidTr="00EA0B9D">
        <w:tc>
          <w:tcPr>
            <w:tcW w:w="1280" w:type="dxa"/>
          </w:tcPr>
          <w:p w14:paraId="1927D2BD" w14:textId="03DA9534" w:rsidR="00F636E2" w:rsidRDefault="00F636E2" w:rsidP="00F636E2">
            <w:pPr>
              <w:jc w:val="center"/>
              <w:rPr>
                <w:lang w:val="en-GB" w:eastAsia="ja-JP"/>
              </w:rPr>
            </w:pPr>
            <w:r>
              <w:rPr>
                <w:lang w:val="en-GB" w:eastAsia="ja-JP"/>
              </w:rPr>
              <w:t>Ericsson</w:t>
            </w:r>
          </w:p>
        </w:tc>
        <w:tc>
          <w:tcPr>
            <w:tcW w:w="1134" w:type="dxa"/>
          </w:tcPr>
          <w:p w14:paraId="27CC6C29" w14:textId="77777777" w:rsidR="00F636E2" w:rsidRDefault="00F636E2" w:rsidP="00F636E2">
            <w:pPr>
              <w:jc w:val="center"/>
              <w:rPr>
                <w:lang w:val="en-GB" w:eastAsia="ja-JP"/>
              </w:rPr>
            </w:pPr>
          </w:p>
        </w:tc>
        <w:tc>
          <w:tcPr>
            <w:tcW w:w="7215" w:type="dxa"/>
          </w:tcPr>
          <w:p w14:paraId="685E3004" w14:textId="739AA9DA" w:rsidR="00F636E2" w:rsidRDefault="00F636E2" w:rsidP="00F636E2">
            <w:pPr>
              <w:rPr>
                <w:lang w:val="en-GB" w:eastAsia="ja-JP"/>
              </w:rPr>
            </w:pPr>
            <w:r>
              <w:rPr>
                <w:lang w:val="en-GB" w:eastAsia="ja-JP"/>
              </w:rPr>
              <w:t xml:space="preserve">@CATT, @vivo: Thanks for the question. In our understanding the robustness means gNB and UE can follow the TBS determination using reserved MCS values, in some sense the simplicity in signalling for both gNB and UE provides robustness. </w:t>
            </w:r>
          </w:p>
        </w:tc>
      </w:tr>
      <w:tr w:rsidR="00F636E2" w14:paraId="33A2B23A" w14:textId="77777777" w:rsidTr="00EA0B9D">
        <w:tc>
          <w:tcPr>
            <w:tcW w:w="1280" w:type="dxa"/>
          </w:tcPr>
          <w:p w14:paraId="0087B278" w14:textId="53D9FF76" w:rsidR="00F636E2" w:rsidRDefault="0051448C" w:rsidP="00F636E2">
            <w:pPr>
              <w:jc w:val="center"/>
              <w:rPr>
                <w:lang w:val="en-GB" w:eastAsia="ja-JP"/>
              </w:rPr>
            </w:pPr>
            <w:r>
              <w:rPr>
                <w:lang w:val="en-GB" w:eastAsia="ja-JP"/>
              </w:rPr>
              <w:t>Qualcomm</w:t>
            </w:r>
          </w:p>
        </w:tc>
        <w:tc>
          <w:tcPr>
            <w:tcW w:w="1134" w:type="dxa"/>
          </w:tcPr>
          <w:p w14:paraId="70D651CC" w14:textId="25ED8735" w:rsidR="00F636E2" w:rsidRDefault="0051448C" w:rsidP="00F636E2">
            <w:pPr>
              <w:jc w:val="center"/>
              <w:rPr>
                <w:lang w:val="en-GB" w:eastAsia="ja-JP"/>
              </w:rPr>
            </w:pPr>
            <w:r>
              <w:rPr>
                <w:lang w:val="en-GB" w:eastAsia="ja-JP"/>
              </w:rPr>
              <w:t>Yes</w:t>
            </w:r>
          </w:p>
        </w:tc>
        <w:tc>
          <w:tcPr>
            <w:tcW w:w="7215" w:type="dxa"/>
          </w:tcPr>
          <w:p w14:paraId="690D05C1" w14:textId="77777777" w:rsidR="00F636E2" w:rsidRDefault="00F636E2" w:rsidP="00F636E2">
            <w:pPr>
              <w:rPr>
                <w:lang w:val="en-GB" w:eastAsia="ja-JP"/>
              </w:rPr>
            </w:pPr>
          </w:p>
        </w:tc>
      </w:tr>
      <w:tr w:rsidR="009E5C5E" w14:paraId="0B25BB6F" w14:textId="77777777" w:rsidTr="00EA0B9D">
        <w:tc>
          <w:tcPr>
            <w:tcW w:w="1280" w:type="dxa"/>
          </w:tcPr>
          <w:p w14:paraId="57FFF237" w14:textId="7CD696B8" w:rsidR="009E5C5E" w:rsidRDefault="009E5C5E" w:rsidP="009E5C5E">
            <w:pPr>
              <w:jc w:val="center"/>
              <w:rPr>
                <w:lang w:val="en-GB" w:eastAsia="ja-JP"/>
              </w:rPr>
            </w:pPr>
            <w:r>
              <w:rPr>
                <w:rFonts w:eastAsia="Malgun Gothic" w:hint="eastAsia"/>
                <w:lang w:val="en-GB" w:eastAsia="ko-KR"/>
              </w:rPr>
              <w:t>S</w:t>
            </w:r>
            <w:r>
              <w:rPr>
                <w:rFonts w:eastAsia="Malgun Gothic"/>
                <w:lang w:val="en-GB" w:eastAsia="ko-KR"/>
              </w:rPr>
              <w:t>amsung</w:t>
            </w:r>
          </w:p>
        </w:tc>
        <w:tc>
          <w:tcPr>
            <w:tcW w:w="1134" w:type="dxa"/>
          </w:tcPr>
          <w:p w14:paraId="10FC06D8" w14:textId="4F610A4D" w:rsidR="009E5C5E" w:rsidRDefault="009E5C5E" w:rsidP="009E5C5E">
            <w:pPr>
              <w:jc w:val="center"/>
              <w:rPr>
                <w:lang w:val="en-GB" w:eastAsia="ja-JP"/>
              </w:rPr>
            </w:pPr>
            <w:r>
              <w:rPr>
                <w:rFonts w:eastAsia="Malgun Gothic" w:hint="eastAsia"/>
                <w:lang w:val="en-GB" w:eastAsia="ko-KR"/>
              </w:rPr>
              <w:t>Yes</w:t>
            </w:r>
          </w:p>
        </w:tc>
        <w:tc>
          <w:tcPr>
            <w:tcW w:w="7215" w:type="dxa"/>
          </w:tcPr>
          <w:p w14:paraId="2F9F3E4C" w14:textId="77777777" w:rsidR="009E5C5E" w:rsidRDefault="009E5C5E" w:rsidP="009E5C5E">
            <w:pPr>
              <w:rPr>
                <w:lang w:val="en-GB" w:eastAsia="ja-JP"/>
              </w:rPr>
            </w:pPr>
          </w:p>
        </w:tc>
      </w:tr>
      <w:tr w:rsidR="00F636E2" w14:paraId="689C9266" w14:textId="77777777" w:rsidTr="00EA0B9D">
        <w:tc>
          <w:tcPr>
            <w:tcW w:w="1280" w:type="dxa"/>
          </w:tcPr>
          <w:p w14:paraId="2659C2CC" w14:textId="77777777" w:rsidR="00F636E2" w:rsidRDefault="0009716E" w:rsidP="00F636E2">
            <w:pPr>
              <w:jc w:val="center"/>
              <w:rPr>
                <w:lang w:val="en-GB" w:eastAsia="ja-JP"/>
              </w:rPr>
            </w:pPr>
            <w:r>
              <w:rPr>
                <w:lang w:val="en-GB" w:eastAsia="ja-JP"/>
              </w:rPr>
              <w:t>Huawei, HiSilicon</w:t>
            </w:r>
          </w:p>
        </w:tc>
        <w:tc>
          <w:tcPr>
            <w:tcW w:w="1134" w:type="dxa"/>
          </w:tcPr>
          <w:p w14:paraId="5C92C32E" w14:textId="77777777" w:rsidR="00F636E2" w:rsidRPr="005173E0" w:rsidRDefault="0009716E" w:rsidP="00F636E2">
            <w:pPr>
              <w:jc w:val="cente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7215" w:type="dxa"/>
          </w:tcPr>
          <w:p w14:paraId="0556A8F6" w14:textId="77777777" w:rsidR="00F636E2" w:rsidRPr="005173E0" w:rsidRDefault="00F636E2" w:rsidP="00F636E2">
            <w:pPr>
              <w:rPr>
                <w:rFonts w:eastAsiaTheme="minorEastAsia"/>
                <w:lang w:val="en-GB" w:eastAsia="zh-CN"/>
              </w:rPr>
            </w:pPr>
          </w:p>
        </w:tc>
      </w:tr>
      <w:tr w:rsidR="009E5C5E" w14:paraId="3398BC45" w14:textId="77777777" w:rsidTr="00EA0B9D">
        <w:tc>
          <w:tcPr>
            <w:tcW w:w="1280" w:type="dxa"/>
          </w:tcPr>
          <w:p w14:paraId="1672202E" w14:textId="194BC0AA" w:rsidR="009E5C5E" w:rsidRDefault="00494A15" w:rsidP="009E5C5E">
            <w:pPr>
              <w:jc w:val="center"/>
              <w:rPr>
                <w:lang w:val="en-GB" w:eastAsia="ja-JP"/>
              </w:rPr>
            </w:pPr>
            <w:r>
              <w:rPr>
                <w:lang w:val="en-GB" w:eastAsia="ja-JP"/>
              </w:rPr>
              <w:t>Nokia, NSB</w:t>
            </w:r>
          </w:p>
        </w:tc>
        <w:tc>
          <w:tcPr>
            <w:tcW w:w="1134" w:type="dxa"/>
          </w:tcPr>
          <w:p w14:paraId="3349435A" w14:textId="5B85727C" w:rsidR="009E5C5E" w:rsidRDefault="00494A15" w:rsidP="009E5C5E">
            <w:pPr>
              <w:jc w:val="center"/>
              <w:rPr>
                <w:lang w:val="en-GB" w:eastAsia="ja-JP"/>
              </w:rPr>
            </w:pPr>
            <w:r>
              <w:rPr>
                <w:lang w:val="en-GB" w:eastAsia="ja-JP"/>
              </w:rPr>
              <w:t>Irrelevant</w:t>
            </w:r>
          </w:p>
        </w:tc>
        <w:tc>
          <w:tcPr>
            <w:tcW w:w="7215" w:type="dxa"/>
          </w:tcPr>
          <w:p w14:paraId="2B72FF8C" w14:textId="77777777" w:rsidR="008955EB" w:rsidRDefault="008955EB" w:rsidP="009E5C5E">
            <w:pPr>
              <w:rPr>
                <w:lang w:val="en-GB" w:eastAsia="ja-JP"/>
              </w:rPr>
            </w:pPr>
            <w:r>
              <w:rPr>
                <w:lang w:val="en-GB" w:eastAsia="ja-JP"/>
              </w:rPr>
              <w:t>The point of this question is not clear.</w:t>
            </w:r>
          </w:p>
          <w:p w14:paraId="1CA9A7D8" w14:textId="5ACDFD15" w:rsidR="009E5C5E" w:rsidRDefault="00494A15" w:rsidP="009E5C5E">
            <w:pPr>
              <w:rPr>
                <w:lang w:val="en-GB" w:eastAsia="ja-JP"/>
              </w:rPr>
            </w:pPr>
            <w:r>
              <w:rPr>
                <w:lang w:val="en-GB" w:eastAsia="ja-JP"/>
              </w:rPr>
              <w:t>The DCI must have the MCS field set to some value. Whether it is set to a value indicating an MCS or</w:t>
            </w:r>
            <w:r w:rsidR="008955EB">
              <w:rPr>
                <w:lang w:val="en-GB" w:eastAsia="ja-JP"/>
              </w:rPr>
              <w:t xml:space="preserve"> a reserved MCS is just as robust. Whether or not it is commonly used in LTE and NR is also not something we need to discuss or agree to.</w:t>
            </w:r>
          </w:p>
        </w:tc>
      </w:tr>
      <w:tr w:rsidR="00EA0B9D" w14:paraId="52859727" w14:textId="77777777" w:rsidTr="00EA0B9D">
        <w:tc>
          <w:tcPr>
            <w:tcW w:w="1280" w:type="dxa"/>
          </w:tcPr>
          <w:p w14:paraId="3FA45C06" w14:textId="782A85BE" w:rsidR="00EA0B9D" w:rsidRDefault="00EA0B9D" w:rsidP="00EA0B9D">
            <w:pPr>
              <w:jc w:val="center"/>
              <w:rPr>
                <w:lang w:val="en-GB" w:eastAsia="ja-JP"/>
              </w:rPr>
            </w:pPr>
            <w:r>
              <w:rPr>
                <w:lang w:val="en-GB" w:eastAsia="ja-JP"/>
              </w:rPr>
              <w:t>Intel</w:t>
            </w:r>
          </w:p>
        </w:tc>
        <w:tc>
          <w:tcPr>
            <w:tcW w:w="1134" w:type="dxa"/>
          </w:tcPr>
          <w:p w14:paraId="1F6B1EC2" w14:textId="1259BB8B" w:rsidR="00EA0B9D" w:rsidRDefault="00EA0B9D" w:rsidP="00EA0B9D">
            <w:pPr>
              <w:jc w:val="center"/>
              <w:rPr>
                <w:lang w:val="en-GB" w:eastAsia="ja-JP"/>
              </w:rPr>
            </w:pPr>
            <w:r>
              <w:rPr>
                <w:lang w:val="en-GB" w:eastAsia="ja-JP"/>
              </w:rPr>
              <w:t>Yes</w:t>
            </w:r>
          </w:p>
        </w:tc>
        <w:tc>
          <w:tcPr>
            <w:tcW w:w="7215" w:type="dxa"/>
          </w:tcPr>
          <w:p w14:paraId="6B87C460" w14:textId="177C7E2B" w:rsidR="00EA0B9D" w:rsidRDefault="00EA0B9D" w:rsidP="00EA0B9D">
            <w:pPr>
              <w:rPr>
                <w:lang w:val="en-GB" w:eastAsia="ja-JP"/>
              </w:rPr>
            </w:pPr>
            <w:r>
              <w:rPr>
                <w:lang w:val="en-GB" w:eastAsia="ja-JP"/>
              </w:rPr>
              <w:t>Share similar view as ZTE</w:t>
            </w:r>
          </w:p>
        </w:tc>
      </w:tr>
      <w:tr w:rsidR="00EA0B9D" w14:paraId="61946AF8" w14:textId="77777777" w:rsidTr="00EA0B9D">
        <w:tc>
          <w:tcPr>
            <w:tcW w:w="1280" w:type="dxa"/>
          </w:tcPr>
          <w:p w14:paraId="124E8966" w14:textId="77777777" w:rsidR="00EA0B9D" w:rsidRDefault="00EA0B9D" w:rsidP="00EA0B9D">
            <w:pPr>
              <w:jc w:val="center"/>
              <w:rPr>
                <w:lang w:val="en-GB" w:eastAsia="ja-JP"/>
              </w:rPr>
            </w:pPr>
          </w:p>
        </w:tc>
        <w:tc>
          <w:tcPr>
            <w:tcW w:w="1134" w:type="dxa"/>
          </w:tcPr>
          <w:p w14:paraId="69F9C56D" w14:textId="77777777" w:rsidR="00EA0B9D" w:rsidRDefault="00EA0B9D" w:rsidP="00EA0B9D">
            <w:pPr>
              <w:jc w:val="center"/>
              <w:rPr>
                <w:lang w:val="en-GB" w:eastAsia="ja-JP"/>
              </w:rPr>
            </w:pPr>
          </w:p>
        </w:tc>
        <w:tc>
          <w:tcPr>
            <w:tcW w:w="7215" w:type="dxa"/>
          </w:tcPr>
          <w:p w14:paraId="2E17C95B" w14:textId="77777777" w:rsidR="00EA0B9D" w:rsidRDefault="00EA0B9D" w:rsidP="00EA0B9D">
            <w:pPr>
              <w:rPr>
                <w:lang w:val="en-GB" w:eastAsia="ja-JP"/>
              </w:rPr>
            </w:pPr>
          </w:p>
        </w:tc>
      </w:tr>
    </w:tbl>
    <w:p w14:paraId="6DE90EF9" w14:textId="5529E98F" w:rsidR="00C76462" w:rsidRDefault="00C76462" w:rsidP="00215993">
      <w:pPr>
        <w:rPr>
          <w:lang w:val="en-GB" w:eastAsia="ja-JP"/>
        </w:rPr>
      </w:pPr>
    </w:p>
    <w:p w14:paraId="3815647D" w14:textId="7B536A01" w:rsidR="00D60108" w:rsidRDefault="00D60108" w:rsidP="00D60108">
      <w:pPr>
        <w:pStyle w:val="Observation"/>
        <w:numPr>
          <w:ilvl w:val="0"/>
          <w:numId w:val="0"/>
        </w:numPr>
        <w:ind w:left="1701" w:hanging="1701"/>
        <w:rPr>
          <w:lang w:val="en-GB"/>
        </w:rPr>
      </w:pPr>
      <w:r>
        <w:rPr>
          <w:lang w:val="en-GB"/>
        </w:rPr>
        <w:lastRenderedPageBreak/>
        <w:t>In RAN1 specification, using reserved MCS values for a PUSCH retransmission with initial PUSCH scheduled by RAR UL grant is not supported.</w:t>
      </w:r>
    </w:p>
    <w:p w14:paraId="3669E3FA" w14:textId="52E4D2F8" w:rsidR="00E245FF" w:rsidRDefault="00E245FF" w:rsidP="00215993">
      <w:pPr>
        <w:rPr>
          <w:lang w:val="en-GB" w:eastAsia="ja-JP"/>
        </w:rPr>
      </w:pPr>
    </w:p>
    <w:tbl>
      <w:tblPr>
        <w:tblStyle w:val="TableGrid"/>
        <w:tblW w:w="0" w:type="auto"/>
        <w:tblLook w:val="04A0" w:firstRow="1" w:lastRow="0" w:firstColumn="1" w:lastColumn="0" w:noHBand="0" w:noVBand="1"/>
      </w:tblPr>
      <w:tblGrid>
        <w:gridCol w:w="1280"/>
        <w:gridCol w:w="1831"/>
        <w:gridCol w:w="6518"/>
      </w:tblGrid>
      <w:tr w:rsidR="00DE54F5" w14:paraId="12DB703C" w14:textId="77777777" w:rsidTr="009E5C5E">
        <w:tc>
          <w:tcPr>
            <w:tcW w:w="1280" w:type="dxa"/>
            <w:shd w:val="clear" w:color="auto" w:fill="A8D08D" w:themeFill="accent6" w:themeFillTint="99"/>
          </w:tcPr>
          <w:p w14:paraId="7688B74E" w14:textId="77777777" w:rsidR="00DE54F5" w:rsidRPr="00C76462" w:rsidRDefault="00DE54F5" w:rsidP="009B2EB6">
            <w:pPr>
              <w:rPr>
                <w:b/>
                <w:bCs/>
                <w:lang w:val="en-GB" w:eastAsia="ja-JP"/>
              </w:rPr>
            </w:pPr>
            <w:r w:rsidRPr="00C76462">
              <w:rPr>
                <w:b/>
                <w:bCs/>
                <w:lang w:val="en-GB" w:eastAsia="ja-JP"/>
              </w:rPr>
              <w:t>Company</w:t>
            </w:r>
          </w:p>
        </w:tc>
        <w:tc>
          <w:tcPr>
            <w:tcW w:w="1831" w:type="dxa"/>
            <w:shd w:val="clear" w:color="auto" w:fill="A8D08D" w:themeFill="accent6" w:themeFillTint="99"/>
          </w:tcPr>
          <w:p w14:paraId="75ED24A4" w14:textId="21499EFA" w:rsidR="00DE54F5" w:rsidRPr="00C76462" w:rsidRDefault="00D26AAA" w:rsidP="009B2EB6">
            <w:pPr>
              <w:rPr>
                <w:b/>
                <w:bCs/>
                <w:lang w:val="en-GB" w:eastAsia="ja-JP"/>
              </w:rPr>
            </w:pPr>
            <w:r>
              <w:rPr>
                <w:b/>
                <w:bCs/>
                <w:lang w:val="en-GB" w:eastAsia="ja-JP"/>
              </w:rPr>
              <w:t>Agree/Disagree</w:t>
            </w:r>
          </w:p>
        </w:tc>
        <w:tc>
          <w:tcPr>
            <w:tcW w:w="6518" w:type="dxa"/>
            <w:shd w:val="clear" w:color="auto" w:fill="A8D08D" w:themeFill="accent6" w:themeFillTint="99"/>
          </w:tcPr>
          <w:p w14:paraId="25A3AAC8" w14:textId="77777777" w:rsidR="00DE54F5" w:rsidRPr="00C76462" w:rsidRDefault="00DE54F5" w:rsidP="009B2EB6">
            <w:pPr>
              <w:rPr>
                <w:b/>
                <w:bCs/>
                <w:lang w:val="en-GB" w:eastAsia="ja-JP"/>
              </w:rPr>
            </w:pPr>
            <w:r w:rsidRPr="00C76462">
              <w:rPr>
                <w:b/>
                <w:bCs/>
                <w:lang w:val="en-GB" w:eastAsia="ja-JP"/>
              </w:rPr>
              <w:t>Comment</w:t>
            </w:r>
          </w:p>
        </w:tc>
      </w:tr>
      <w:tr w:rsidR="00DE54F5" w14:paraId="0DA074CA" w14:textId="77777777" w:rsidTr="009E5C5E">
        <w:tc>
          <w:tcPr>
            <w:tcW w:w="1280" w:type="dxa"/>
          </w:tcPr>
          <w:p w14:paraId="076D5C68" w14:textId="52CCD54C" w:rsidR="00DE54F5" w:rsidRDefault="00D26AAA" w:rsidP="00D26AAA">
            <w:pPr>
              <w:jc w:val="center"/>
              <w:rPr>
                <w:lang w:val="en-GB" w:eastAsia="ja-JP"/>
              </w:rPr>
            </w:pPr>
            <w:r>
              <w:rPr>
                <w:lang w:val="en-GB" w:eastAsia="ja-JP"/>
              </w:rPr>
              <w:t>Ericsson</w:t>
            </w:r>
          </w:p>
        </w:tc>
        <w:tc>
          <w:tcPr>
            <w:tcW w:w="1831" w:type="dxa"/>
          </w:tcPr>
          <w:p w14:paraId="097EB483" w14:textId="5DDFE654" w:rsidR="00DE54F5" w:rsidRDefault="00D26AAA" w:rsidP="00D26AAA">
            <w:pPr>
              <w:jc w:val="center"/>
              <w:rPr>
                <w:lang w:val="en-GB" w:eastAsia="ja-JP"/>
              </w:rPr>
            </w:pPr>
            <w:r>
              <w:rPr>
                <w:lang w:val="en-GB" w:eastAsia="ja-JP"/>
              </w:rPr>
              <w:t>Agree</w:t>
            </w:r>
          </w:p>
        </w:tc>
        <w:tc>
          <w:tcPr>
            <w:tcW w:w="6518" w:type="dxa"/>
          </w:tcPr>
          <w:p w14:paraId="5CDFB7F1" w14:textId="77777777" w:rsidR="00DE54F5" w:rsidRDefault="00DE54F5" w:rsidP="009B2EB6">
            <w:pPr>
              <w:rPr>
                <w:lang w:val="en-GB" w:eastAsia="ja-JP"/>
              </w:rPr>
            </w:pPr>
          </w:p>
        </w:tc>
      </w:tr>
      <w:tr w:rsidR="00DE54F5" w14:paraId="00F2DA27" w14:textId="77777777" w:rsidTr="009E5C5E">
        <w:tc>
          <w:tcPr>
            <w:tcW w:w="1280" w:type="dxa"/>
          </w:tcPr>
          <w:p w14:paraId="5FAD33DC" w14:textId="03575932" w:rsidR="00DE54F5" w:rsidRPr="000F0678" w:rsidRDefault="000F0678" w:rsidP="00D26AAA">
            <w:pPr>
              <w:jc w:val="center"/>
              <w:rPr>
                <w:rFonts w:eastAsiaTheme="minorEastAsia"/>
                <w:lang w:val="en-GB" w:eastAsia="zh-CN"/>
              </w:rPr>
            </w:pPr>
            <w:r>
              <w:rPr>
                <w:rFonts w:eastAsiaTheme="minorEastAsia" w:hint="eastAsia"/>
                <w:lang w:val="en-GB" w:eastAsia="zh-CN"/>
              </w:rPr>
              <w:t>CATT</w:t>
            </w:r>
          </w:p>
        </w:tc>
        <w:tc>
          <w:tcPr>
            <w:tcW w:w="1831" w:type="dxa"/>
          </w:tcPr>
          <w:p w14:paraId="12AB6DE5" w14:textId="77777777" w:rsidR="00DE54F5" w:rsidRDefault="00DE54F5" w:rsidP="00D26AAA">
            <w:pPr>
              <w:jc w:val="center"/>
              <w:rPr>
                <w:lang w:val="en-GB" w:eastAsia="ja-JP"/>
              </w:rPr>
            </w:pPr>
          </w:p>
        </w:tc>
        <w:tc>
          <w:tcPr>
            <w:tcW w:w="6518" w:type="dxa"/>
          </w:tcPr>
          <w:p w14:paraId="55A39E0A" w14:textId="1425B0FE" w:rsidR="00DE54F5" w:rsidRPr="000F0678" w:rsidRDefault="000F0678" w:rsidP="000F0678">
            <w:pPr>
              <w:rPr>
                <w:lang w:val="en-GB" w:eastAsia="ja-JP"/>
              </w:rPr>
            </w:pPr>
            <w:r>
              <w:rPr>
                <w:rFonts w:eastAsiaTheme="minorEastAsia" w:hint="eastAsia"/>
                <w:lang w:val="en-GB" w:eastAsia="zh-CN"/>
              </w:rPr>
              <w:t>It is only true for the first retransmission. For subsequent retransmission(s), reserved MCS values can be used because the first retransmission is scheduled by PDCCH.</w:t>
            </w:r>
          </w:p>
        </w:tc>
      </w:tr>
      <w:tr w:rsidR="00001079" w14:paraId="4E955ACD" w14:textId="77777777" w:rsidTr="009E5C5E">
        <w:tc>
          <w:tcPr>
            <w:tcW w:w="1280" w:type="dxa"/>
          </w:tcPr>
          <w:p w14:paraId="7FA7A896" w14:textId="3E4AD6DF" w:rsidR="00001079" w:rsidRDefault="00001079" w:rsidP="00001079">
            <w:pPr>
              <w:jc w:val="center"/>
              <w:rPr>
                <w:lang w:val="en-GB" w:eastAsia="ja-JP"/>
              </w:rPr>
            </w:pPr>
            <w:r>
              <w:rPr>
                <w:rFonts w:eastAsiaTheme="minorEastAsia" w:hint="eastAsia"/>
                <w:lang w:val="en-GB" w:eastAsia="zh-CN"/>
              </w:rPr>
              <w:t>X</w:t>
            </w:r>
            <w:r>
              <w:rPr>
                <w:rFonts w:eastAsiaTheme="minorEastAsia"/>
                <w:lang w:val="en-GB" w:eastAsia="zh-CN"/>
              </w:rPr>
              <w:t>iaomi</w:t>
            </w:r>
          </w:p>
        </w:tc>
        <w:tc>
          <w:tcPr>
            <w:tcW w:w="1831" w:type="dxa"/>
          </w:tcPr>
          <w:p w14:paraId="5DFB78F4" w14:textId="77777777" w:rsidR="00001079" w:rsidRDefault="00001079" w:rsidP="00001079">
            <w:pPr>
              <w:jc w:val="center"/>
              <w:rPr>
                <w:lang w:val="en-GB" w:eastAsia="ja-JP"/>
              </w:rPr>
            </w:pPr>
          </w:p>
        </w:tc>
        <w:tc>
          <w:tcPr>
            <w:tcW w:w="6518" w:type="dxa"/>
          </w:tcPr>
          <w:p w14:paraId="2AFCA091" w14:textId="77777777" w:rsidR="00001079" w:rsidRDefault="00001079" w:rsidP="00001079">
            <w:pPr>
              <w:rPr>
                <w:lang w:val="en-GB" w:eastAsia="ja-JP"/>
              </w:rPr>
            </w:pPr>
            <w:r>
              <w:t xml:space="preserve">For Rel-17 PUSCH repetition type A for Msg3 of CBRA, the 2 MSBs MCS field in the DCI is also used for PUSCH retransmission with initial scheduled by UL RAR grant, as specified in Clause 8.3 of TS38.213, “ </w:t>
            </w:r>
            <w:r w:rsidRPr="007558B5">
              <w:t>If the UE requests repetitions for the PUSCH transmission [11, TS 38.321], the</w:t>
            </w:r>
            <w:r w:rsidRPr="005F7DE3">
              <w:t xml:space="preserve"> UE </w:t>
            </w:r>
            <w:r w:rsidRPr="007558B5">
              <w:t>transmits</w:t>
            </w:r>
            <w:r w:rsidRPr="005F7DE3">
              <w:t xml:space="preserve"> </w:t>
            </w:r>
            <w:r>
              <w:t>the</w:t>
            </w:r>
            <w:r w:rsidRPr="005F7DE3">
              <w:t xml:space="preserve"> PUSCH over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t xml:space="preserve"> slots</w:t>
            </w:r>
            <w:r>
              <w:t xml:space="preserve">, where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t xml:space="preserve"> </w:t>
            </w:r>
            <w:r>
              <w:t xml:space="preserve">is indicated by the 2 MSBs of the MCS field in the RAR UL grant or in the DCI format 0_0 </w:t>
            </w:r>
            <w:r w:rsidRPr="007558B5">
              <w:t xml:space="preserve">from a set of four values provided by </w:t>
            </w:r>
            <w:r w:rsidRPr="007558B5">
              <w:rPr>
                <w:i/>
                <w:iCs/>
              </w:rPr>
              <w:t>numberOfMsg3</w:t>
            </w:r>
            <w:r>
              <w:rPr>
                <w:i/>
                <w:iCs/>
              </w:rPr>
              <w:t>-</w:t>
            </w:r>
            <w:r w:rsidRPr="007558B5">
              <w:rPr>
                <w:i/>
                <w:iCs/>
              </w:rPr>
              <w:t>Repetitions</w:t>
            </w:r>
            <w:r w:rsidRPr="00C75A42">
              <w:rPr>
                <w:i/>
                <w:iCs/>
              </w:rPr>
              <w:t>List</w:t>
            </w:r>
            <w:r>
              <w:t xml:space="preserve"> or from {1, 2, 3, 4} if </w:t>
            </w:r>
            <w:r w:rsidRPr="007558B5">
              <w:rPr>
                <w:i/>
                <w:iCs/>
              </w:rPr>
              <w:t>numberOfMsg3</w:t>
            </w:r>
            <w:r>
              <w:rPr>
                <w:i/>
                <w:iCs/>
              </w:rPr>
              <w:t>-</w:t>
            </w:r>
            <w:r w:rsidRPr="007558B5">
              <w:rPr>
                <w:i/>
                <w:iCs/>
              </w:rPr>
              <w:t>Repetitions</w:t>
            </w:r>
            <w:r w:rsidRPr="00C75A42">
              <w:rPr>
                <w:i/>
                <w:iCs/>
              </w:rPr>
              <w:t>List</w:t>
            </w:r>
            <w:r>
              <w:t xml:space="preserve"> is not provided”. </w:t>
            </w:r>
            <w:r w:rsidRPr="00760D97">
              <w:rPr>
                <w:rFonts w:hint="cs"/>
              </w:rPr>
              <w:t>S</w:t>
            </w:r>
            <w:r w:rsidRPr="00760D97">
              <w:t xml:space="preserve">o, </w:t>
            </w:r>
            <w:r>
              <w:rPr>
                <w:lang w:val="en-GB" w:eastAsia="ja-JP"/>
              </w:rPr>
              <w:t>MCS values with range</w:t>
            </w:r>
            <w:r w:rsidRPr="00B26CC2">
              <w:t xml:space="preserve"> </w:t>
            </w:r>
            <w:r w:rsidRPr="0048482F">
              <w:rPr>
                <w:rFonts w:ascii="Times New Roman" w:hAnsi="Times New Roman"/>
                <w:position w:val="-10"/>
                <w:sz w:val="20"/>
              </w:rPr>
              <w:object w:dxaOrig="1289" w:dyaOrig="292" w14:anchorId="5821FD3B">
                <v:shape id="_x0000_i1026" type="#_x0000_t75" style="width:63.95pt;height:15.15pt" o:ole="">
                  <v:imagedata r:id="rId8" o:title=""/>
                </v:shape>
                <o:OLEObject Type="Embed" ProgID="Equation.3" ShapeID="_x0000_i1026" DrawAspect="Content" ObjectID="_1743968728" r:id="rId13"/>
              </w:object>
            </w:r>
            <w:r>
              <w:rPr>
                <w:rFonts w:ascii="Times New Roman" w:hAnsi="Times New Roman"/>
              </w:rPr>
              <w:t xml:space="preserve"> </w:t>
            </w:r>
            <w:r>
              <w:t>can’t</w:t>
            </w:r>
            <w:r w:rsidRPr="006B14DB">
              <w:t xml:space="preserve"> be </w:t>
            </w:r>
            <w:r>
              <w:t>obtained</w:t>
            </w:r>
            <w:r w:rsidRPr="006B14DB">
              <w:t xml:space="preserve"> </w:t>
            </w:r>
            <w:r>
              <w:t>in</w:t>
            </w:r>
            <w:r w:rsidRPr="006B14DB">
              <w:t xml:space="preserve"> this</w:t>
            </w:r>
            <w:r>
              <w:t xml:space="preserve"> </w:t>
            </w:r>
            <w:r w:rsidRPr="006B14DB">
              <w:t>case</w:t>
            </w:r>
            <w:r>
              <w:t xml:space="preserve">. That is, the </w:t>
            </w:r>
            <w:r>
              <w:rPr>
                <w:lang w:val="en-GB" w:eastAsia="ja-JP"/>
              </w:rPr>
              <w:t>reserved MCS value</w:t>
            </w:r>
            <w:r>
              <w:t xml:space="preserve"> can’t be used </w:t>
            </w:r>
            <w:r>
              <w:rPr>
                <w:lang w:val="en-GB" w:eastAsia="ja-JP"/>
              </w:rPr>
              <w:t xml:space="preserve">for an Msg3 PUSCH retransmission </w:t>
            </w:r>
            <w:r>
              <w:rPr>
                <w:lang w:val="en-GB"/>
              </w:rPr>
              <w:t>with initial PUSCH scheduled by RAR UL grant</w:t>
            </w:r>
            <w:r>
              <w:rPr>
                <w:lang w:val="en-GB" w:eastAsia="ja-JP"/>
              </w:rPr>
              <w:t xml:space="preserve"> to provide robustness and flexibility for retransmission schemes.</w:t>
            </w:r>
          </w:p>
          <w:p w14:paraId="38A8B63D" w14:textId="77777777" w:rsidR="00001079" w:rsidRDefault="00001079" w:rsidP="00001079">
            <w:pPr>
              <w:rPr>
                <w:lang w:val="en-GB" w:eastAsia="ja-JP"/>
              </w:rPr>
            </w:pPr>
            <w:r>
              <w:rPr>
                <w:lang w:val="en-GB" w:eastAsia="ja-JP"/>
              </w:rPr>
              <w:t xml:space="preserve">Of course, the Rel-17 Msg3 repetitions mechanism is not applicable for CFRA PUSCH. But, CFRA PUSCH also suffers a coverage limitation as Msg3 PUSCH and maybe coverage enhancement is needed in future release by using the similar mechanism as Rel-17 Msg3 repetitions. So, we are not fine with this CR. </w:t>
            </w:r>
          </w:p>
          <w:p w14:paraId="135C14C4" w14:textId="3B641AA7" w:rsidR="00001079" w:rsidRDefault="00001079" w:rsidP="00001079">
            <w:pPr>
              <w:rPr>
                <w:lang w:val="en-GB" w:eastAsia="ja-JP"/>
              </w:rPr>
            </w:pPr>
            <w:r>
              <w:rPr>
                <w:lang w:val="en-GB" w:eastAsia="ja-JP"/>
              </w:rPr>
              <w:t xml:space="preserve">Besides, for the TBS determination, we think Msg3 PUSCH and CFRA PUSCH share the similar situation, It is confused for us why this CR only focuses on CFRA case. </w:t>
            </w:r>
          </w:p>
        </w:tc>
      </w:tr>
      <w:tr w:rsidR="00001079" w14:paraId="476E5A0C" w14:textId="77777777" w:rsidTr="009E5C5E">
        <w:tc>
          <w:tcPr>
            <w:tcW w:w="1280" w:type="dxa"/>
          </w:tcPr>
          <w:p w14:paraId="52C93BC5" w14:textId="1AE56889" w:rsidR="00001079" w:rsidRPr="00157480" w:rsidRDefault="00157480" w:rsidP="00001079">
            <w:pPr>
              <w:jc w:val="center"/>
              <w:rPr>
                <w:rFonts w:eastAsia="PMingLiU"/>
                <w:lang w:val="en-GB" w:eastAsia="zh-TW"/>
              </w:rPr>
            </w:pPr>
            <w:r>
              <w:rPr>
                <w:rFonts w:eastAsia="PMingLiU" w:hint="eastAsia"/>
                <w:lang w:val="en-GB" w:eastAsia="zh-TW"/>
              </w:rPr>
              <w:t>M</w:t>
            </w:r>
            <w:r>
              <w:rPr>
                <w:rFonts w:eastAsia="PMingLiU"/>
                <w:lang w:val="en-GB" w:eastAsia="zh-TW"/>
              </w:rPr>
              <w:t>TK</w:t>
            </w:r>
          </w:p>
        </w:tc>
        <w:tc>
          <w:tcPr>
            <w:tcW w:w="1831" w:type="dxa"/>
          </w:tcPr>
          <w:p w14:paraId="0D06D17B" w14:textId="56FBA563" w:rsidR="00001079" w:rsidRPr="00157480" w:rsidRDefault="00157480" w:rsidP="00001079">
            <w:pPr>
              <w:jc w:val="center"/>
              <w:rPr>
                <w:rFonts w:eastAsia="PMingLiU"/>
                <w:lang w:val="en-GB" w:eastAsia="zh-TW"/>
              </w:rPr>
            </w:pPr>
            <w:r>
              <w:rPr>
                <w:rFonts w:eastAsia="PMingLiU" w:hint="eastAsia"/>
                <w:lang w:val="en-GB" w:eastAsia="zh-TW"/>
              </w:rPr>
              <w:t>A</w:t>
            </w:r>
            <w:r>
              <w:rPr>
                <w:rFonts w:eastAsia="PMingLiU"/>
                <w:lang w:val="en-GB" w:eastAsia="zh-TW"/>
              </w:rPr>
              <w:t>gree</w:t>
            </w:r>
          </w:p>
        </w:tc>
        <w:tc>
          <w:tcPr>
            <w:tcW w:w="6518" w:type="dxa"/>
          </w:tcPr>
          <w:p w14:paraId="6082E692" w14:textId="77777777" w:rsidR="00001079" w:rsidRDefault="00157480" w:rsidP="00001079">
            <w:pPr>
              <w:rPr>
                <w:rFonts w:eastAsia="PMingLiU"/>
                <w:lang w:val="en-GB" w:eastAsia="zh-TW"/>
              </w:rPr>
            </w:pPr>
            <w:r>
              <w:rPr>
                <w:rFonts w:eastAsia="PMingLiU" w:hint="eastAsia"/>
                <w:lang w:val="en-GB" w:eastAsia="zh-TW"/>
              </w:rPr>
              <w:t>W</w:t>
            </w:r>
            <w:r>
              <w:rPr>
                <w:rFonts w:eastAsia="PMingLiU"/>
                <w:lang w:val="en-GB" w:eastAsia="zh-TW"/>
              </w:rPr>
              <w:t xml:space="preserve">ithout this proposed CR, the </w:t>
            </w:r>
            <w:r w:rsidRPr="00157480">
              <w:rPr>
                <w:rFonts w:eastAsia="PMingLiU"/>
                <w:lang w:val="en-GB" w:eastAsia="zh-TW"/>
              </w:rPr>
              <w:t>reserved MCS values</w:t>
            </w:r>
            <w:r>
              <w:rPr>
                <w:rFonts w:eastAsia="PMingLiU"/>
                <w:lang w:val="en-GB" w:eastAsia="zh-TW"/>
              </w:rPr>
              <w:t xml:space="preserve"> (</w:t>
            </w:r>
            <w:r w:rsidRPr="0048482F">
              <w:rPr>
                <w:rFonts w:ascii="Times New Roman" w:hAnsi="Times New Roman"/>
                <w:position w:val="-10"/>
                <w:sz w:val="20"/>
              </w:rPr>
              <w:object w:dxaOrig="1289" w:dyaOrig="292" w14:anchorId="09C141AA">
                <v:shape id="_x0000_i1027" type="#_x0000_t75" style="width:63.95pt;height:15.65pt" o:ole="">
                  <v:imagedata r:id="rId8" o:title=""/>
                </v:shape>
                <o:OLEObject Type="Embed" ProgID="Equation.3" ShapeID="_x0000_i1027" DrawAspect="Content" ObjectID="_1743968729" r:id="rId14"/>
              </w:object>
            </w:r>
            <w:r>
              <w:rPr>
                <w:rFonts w:eastAsia="PMingLiU"/>
                <w:lang w:val="en-GB" w:eastAsia="zh-TW"/>
              </w:rPr>
              <w:t>)</w:t>
            </w:r>
            <w:r w:rsidRPr="00157480">
              <w:rPr>
                <w:rFonts w:eastAsia="PMingLiU"/>
                <w:lang w:val="en-GB" w:eastAsia="zh-TW"/>
              </w:rPr>
              <w:t xml:space="preserve"> for a PUSCH retransmission with initial PUSCH scheduled by RAR UL grant </w:t>
            </w:r>
            <w:r>
              <w:rPr>
                <w:rFonts w:eastAsia="PMingLiU"/>
                <w:lang w:val="en-GB" w:eastAsia="zh-TW"/>
              </w:rPr>
              <w:t>seems</w:t>
            </w:r>
            <w:r w:rsidRPr="00157480">
              <w:rPr>
                <w:rFonts w:eastAsia="PMingLiU"/>
                <w:lang w:val="en-GB" w:eastAsia="zh-TW"/>
              </w:rPr>
              <w:t xml:space="preserve"> not supported</w:t>
            </w:r>
            <w:r>
              <w:rPr>
                <w:rFonts w:eastAsia="PMingLiU"/>
                <w:lang w:val="en-GB" w:eastAsia="zh-TW"/>
              </w:rPr>
              <w:t xml:space="preserve"> according to the quoted spec in Appendix A.</w:t>
            </w:r>
          </w:p>
          <w:p w14:paraId="599F1826" w14:textId="78295482" w:rsidR="00157480" w:rsidRPr="00157480" w:rsidRDefault="00157480" w:rsidP="00001079">
            <w:pPr>
              <w:rPr>
                <w:rFonts w:eastAsia="PMingLiU"/>
                <w:lang w:val="en-GB" w:eastAsia="zh-TW"/>
              </w:rPr>
            </w:pPr>
            <w:r>
              <w:rPr>
                <w:rFonts w:eastAsia="PMingLiU"/>
                <w:lang w:val="en-GB" w:eastAsia="zh-TW"/>
              </w:rPr>
              <w:t xml:space="preserve">We can also support to include the CBRA case if companies think </w:t>
            </w:r>
            <w:r w:rsidR="00AE1498">
              <w:rPr>
                <w:rFonts w:eastAsia="PMingLiU"/>
                <w:lang w:val="en-GB" w:eastAsia="zh-TW"/>
              </w:rPr>
              <w:t>so</w:t>
            </w:r>
            <w:r>
              <w:rPr>
                <w:rFonts w:eastAsia="PMingLiU"/>
                <w:lang w:val="en-GB" w:eastAsia="zh-TW"/>
              </w:rPr>
              <w:t>.</w:t>
            </w:r>
          </w:p>
        </w:tc>
      </w:tr>
      <w:tr w:rsidR="00042ED5" w14:paraId="4B8C76BC" w14:textId="77777777" w:rsidTr="009E5C5E">
        <w:tc>
          <w:tcPr>
            <w:tcW w:w="1280" w:type="dxa"/>
          </w:tcPr>
          <w:p w14:paraId="6F815BF1" w14:textId="68164A78" w:rsidR="00042ED5" w:rsidRPr="00042ED5" w:rsidRDefault="00042ED5" w:rsidP="00042ED5">
            <w:pPr>
              <w:jc w:val="cente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31" w:type="dxa"/>
          </w:tcPr>
          <w:p w14:paraId="50B127BB" w14:textId="0322FBB6" w:rsidR="00042ED5" w:rsidRPr="00042ED5" w:rsidRDefault="00042ED5" w:rsidP="00042ED5">
            <w:pPr>
              <w:jc w:val="center"/>
              <w:rPr>
                <w:rFonts w:eastAsiaTheme="minorEastAsia"/>
                <w:lang w:val="en-GB" w:eastAsia="zh-CN"/>
              </w:rPr>
            </w:pPr>
          </w:p>
        </w:tc>
        <w:tc>
          <w:tcPr>
            <w:tcW w:w="6518" w:type="dxa"/>
          </w:tcPr>
          <w:p w14:paraId="374E2273" w14:textId="3A33DE9F" w:rsidR="00042ED5" w:rsidRDefault="00042ED5" w:rsidP="00042ED5">
            <w:pPr>
              <w:rPr>
                <w:lang w:val="en-GB" w:eastAsia="ja-JP"/>
              </w:rPr>
            </w:pPr>
            <w:r>
              <w:rPr>
                <w:rFonts w:eastAsiaTheme="minorEastAsia"/>
                <w:lang w:val="en-GB" w:eastAsia="zh-CN"/>
              </w:rPr>
              <w:t>Agree with CATT.</w:t>
            </w:r>
          </w:p>
        </w:tc>
      </w:tr>
      <w:tr w:rsidR="00001079" w14:paraId="2C8490CE" w14:textId="77777777" w:rsidTr="009E5C5E">
        <w:tc>
          <w:tcPr>
            <w:tcW w:w="1280" w:type="dxa"/>
          </w:tcPr>
          <w:p w14:paraId="3CEE7D8A" w14:textId="15A5F691" w:rsidR="00001079" w:rsidRPr="000C1A29" w:rsidRDefault="000C1A29" w:rsidP="00001079">
            <w:pPr>
              <w:jc w:val="cente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831" w:type="dxa"/>
          </w:tcPr>
          <w:p w14:paraId="2452D8B2" w14:textId="650B202C" w:rsidR="00001079" w:rsidRPr="003E31A5" w:rsidRDefault="003E31A5" w:rsidP="00001079">
            <w:pPr>
              <w:jc w:val="cente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6518" w:type="dxa"/>
          </w:tcPr>
          <w:p w14:paraId="194FFC08" w14:textId="6EBC3CE8" w:rsidR="00001079" w:rsidRPr="003E31A5" w:rsidRDefault="00001079" w:rsidP="00001079">
            <w:pPr>
              <w:rPr>
                <w:rFonts w:eastAsiaTheme="minorEastAsia"/>
                <w:lang w:val="en-GB" w:eastAsia="zh-CN"/>
              </w:rPr>
            </w:pPr>
          </w:p>
        </w:tc>
      </w:tr>
      <w:tr w:rsidR="00F636E2" w14:paraId="3C13979C" w14:textId="77777777" w:rsidTr="009E5C5E">
        <w:tc>
          <w:tcPr>
            <w:tcW w:w="1280" w:type="dxa"/>
          </w:tcPr>
          <w:p w14:paraId="17DA54CB" w14:textId="7D26A95B" w:rsidR="00F636E2" w:rsidRDefault="00F636E2" w:rsidP="00F636E2">
            <w:pPr>
              <w:jc w:val="center"/>
              <w:rPr>
                <w:lang w:val="en-GB" w:eastAsia="ja-JP"/>
              </w:rPr>
            </w:pPr>
            <w:r>
              <w:rPr>
                <w:lang w:val="en-GB" w:eastAsia="ja-JP"/>
              </w:rPr>
              <w:t>Ericsson</w:t>
            </w:r>
          </w:p>
        </w:tc>
        <w:tc>
          <w:tcPr>
            <w:tcW w:w="1831" w:type="dxa"/>
          </w:tcPr>
          <w:p w14:paraId="2DF39DC1" w14:textId="77777777" w:rsidR="00F636E2" w:rsidRDefault="00F636E2" w:rsidP="00F636E2">
            <w:pPr>
              <w:jc w:val="center"/>
              <w:rPr>
                <w:lang w:val="en-GB" w:eastAsia="ja-JP"/>
              </w:rPr>
            </w:pPr>
          </w:p>
        </w:tc>
        <w:tc>
          <w:tcPr>
            <w:tcW w:w="6518" w:type="dxa"/>
          </w:tcPr>
          <w:p w14:paraId="4E6EB491" w14:textId="77777777" w:rsidR="00F636E2" w:rsidRDefault="00F636E2" w:rsidP="00F636E2">
            <w:pPr>
              <w:rPr>
                <w:lang w:val="en-GB" w:eastAsia="ja-JP"/>
              </w:rPr>
            </w:pPr>
            <w:r>
              <w:rPr>
                <w:lang w:val="en-GB" w:eastAsia="ja-JP"/>
              </w:rPr>
              <w:t xml:space="preserve">@Xiaomi </w:t>
            </w:r>
          </w:p>
          <w:p w14:paraId="0812033C" w14:textId="77777777" w:rsidR="00F636E2" w:rsidRDefault="00F636E2" w:rsidP="00F636E2">
            <w:pPr>
              <w:rPr>
                <w:rFonts w:cs="Arial"/>
              </w:rPr>
            </w:pPr>
            <w:r>
              <w:rPr>
                <w:lang w:val="en-GB" w:eastAsia="ja-JP"/>
              </w:rPr>
              <w:t>Thanks for sharing the information on Rel-17 Msg3 repetition. I understand your concern if Msg3 repetition is configured, there’s no MCS value range</w:t>
            </w:r>
            <w:r w:rsidRPr="004C409D">
              <w:rPr>
                <w:rFonts w:cs="Arial"/>
                <w:lang w:val="en-GB" w:eastAsia="ja-JP"/>
              </w:rPr>
              <w:t xml:space="preserve"> </w:t>
            </w:r>
            <w:r w:rsidRPr="004C409D">
              <w:rPr>
                <w:rFonts w:cs="Arial"/>
                <w:position w:val="-10"/>
                <w:sz w:val="20"/>
              </w:rPr>
              <w:object w:dxaOrig="1289" w:dyaOrig="292" w14:anchorId="4F3C1140">
                <v:shape id="_x0000_i1028" type="#_x0000_t75" style="width:63.95pt;height:15.15pt" o:ole="">
                  <v:imagedata r:id="rId8" o:title=""/>
                </v:shape>
                <o:OLEObject Type="Embed" ProgID="Equation.3" ShapeID="_x0000_i1028" DrawAspect="Content" ObjectID="_1743968730" r:id="rId15"/>
              </w:object>
            </w:r>
            <w:r w:rsidRPr="004C409D">
              <w:rPr>
                <w:rFonts w:cs="Arial"/>
              </w:rPr>
              <w:t xml:space="preserve">. </w:t>
            </w:r>
            <w:r>
              <w:rPr>
                <w:rFonts w:cs="Arial"/>
              </w:rPr>
              <w:t>In our understanding</w:t>
            </w:r>
            <w:r w:rsidRPr="004C409D">
              <w:rPr>
                <w:rFonts w:cs="Arial"/>
              </w:rPr>
              <w:t xml:space="preserve"> thi</w:t>
            </w:r>
            <w:r>
              <w:rPr>
                <w:rFonts w:cs="Arial"/>
              </w:rPr>
              <w:t xml:space="preserve">s </w:t>
            </w:r>
            <w:r w:rsidRPr="004C409D">
              <w:rPr>
                <w:rFonts w:cs="Arial"/>
              </w:rPr>
              <w:lastRenderedPageBreak/>
              <w:t>CR</w:t>
            </w:r>
            <w:r>
              <w:rPr>
                <w:rFonts w:cs="Arial"/>
              </w:rPr>
              <w:t xml:space="preserve"> </w:t>
            </w:r>
            <w:r w:rsidRPr="004C409D">
              <w:rPr>
                <w:rFonts w:cs="Arial"/>
              </w:rPr>
              <w:t>shall not</w:t>
            </w:r>
            <w:r>
              <w:rPr>
                <w:rFonts w:cs="Arial"/>
              </w:rPr>
              <w:t xml:space="preserve"> get applied if Msg3 repetition is configured, because the actual MCS range is 3 bits. Please feel free to address your further comments if you still have concern.</w:t>
            </w:r>
          </w:p>
          <w:p w14:paraId="75F7BCD1" w14:textId="3612BF22" w:rsidR="00F636E2" w:rsidRDefault="00F636E2" w:rsidP="00F636E2">
            <w:pPr>
              <w:rPr>
                <w:lang w:val="en-GB" w:eastAsia="ja-JP"/>
              </w:rPr>
            </w:pPr>
            <w:r>
              <w:t>I understand your confusion that we only focus on CFRA, the intension was make the discussion simpler.</w:t>
            </w:r>
          </w:p>
        </w:tc>
      </w:tr>
      <w:tr w:rsidR="00F636E2" w14:paraId="6A122B29" w14:textId="77777777" w:rsidTr="009E5C5E">
        <w:tc>
          <w:tcPr>
            <w:tcW w:w="1280" w:type="dxa"/>
          </w:tcPr>
          <w:p w14:paraId="71204D7F" w14:textId="33ACB5D9" w:rsidR="00F636E2" w:rsidRDefault="0051448C" w:rsidP="00F636E2">
            <w:pPr>
              <w:jc w:val="center"/>
              <w:rPr>
                <w:lang w:val="en-GB" w:eastAsia="ja-JP"/>
              </w:rPr>
            </w:pPr>
            <w:r>
              <w:rPr>
                <w:lang w:val="en-GB" w:eastAsia="ja-JP"/>
              </w:rPr>
              <w:lastRenderedPageBreak/>
              <w:t>Qualcomm</w:t>
            </w:r>
          </w:p>
        </w:tc>
        <w:tc>
          <w:tcPr>
            <w:tcW w:w="1831" w:type="dxa"/>
          </w:tcPr>
          <w:p w14:paraId="7F49F0C7" w14:textId="4EEF344D" w:rsidR="00F636E2" w:rsidRDefault="0051448C" w:rsidP="00F636E2">
            <w:pPr>
              <w:jc w:val="center"/>
              <w:rPr>
                <w:lang w:val="en-GB" w:eastAsia="ja-JP"/>
              </w:rPr>
            </w:pPr>
            <w:r>
              <w:rPr>
                <w:lang w:val="en-GB" w:eastAsia="ja-JP"/>
              </w:rPr>
              <w:t>Agree</w:t>
            </w:r>
          </w:p>
        </w:tc>
        <w:tc>
          <w:tcPr>
            <w:tcW w:w="6518" w:type="dxa"/>
          </w:tcPr>
          <w:p w14:paraId="52A6F502" w14:textId="77777777" w:rsidR="00F636E2" w:rsidRDefault="00F636E2" w:rsidP="00F636E2">
            <w:pPr>
              <w:rPr>
                <w:lang w:val="en-GB" w:eastAsia="ja-JP"/>
              </w:rPr>
            </w:pPr>
          </w:p>
        </w:tc>
      </w:tr>
      <w:tr w:rsidR="009E5C5E" w14:paraId="09FF6688" w14:textId="77777777" w:rsidTr="009E5C5E">
        <w:tc>
          <w:tcPr>
            <w:tcW w:w="1280" w:type="dxa"/>
          </w:tcPr>
          <w:p w14:paraId="0AFF74D1" w14:textId="423AAF6D" w:rsidR="009E5C5E" w:rsidRDefault="009E5C5E" w:rsidP="009E5C5E">
            <w:pPr>
              <w:jc w:val="center"/>
              <w:rPr>
                <w:lang w:val="en-GB" w:eastAsia="ja-JP"/>
              </w:rPr>
            </w:pPr>
            <w:r>
              <w:rPr>
                <w:rFonts w:eastAsia="Malgun Gothic" w:hint="eastAsia"/>
                <w:lang w:val="en-GB" w:eastAsia="ko-KR"/>
              </w:rPr>
              <w:t>Samsung</w:t>
            </w:r>
          </w:p>
        </w:tc>
        <w:tc>
          <w:tcPr>
            <w:tcW w:w="1831" w:type="dxa"/>
          </w:tcPr>
          <w:p w14:paraId="05312E5A" w14:textId="6068AF68" w:rsidR="009E5C5E" w:rsidRDefault="009E5C5E" w:rsidP="009E5C5E">
            <w:pPr>
              <w:jc w:val="center"/>
              <w:rPr>
                <w:lang w:val="en-GB" w:eastAsia="ja-JP"/>
              </w:rPr>
            </w:pPr>
            <w:r>
              <w:rPr>
                <w:rFonts w:eastAsia="Malgun Gothic"/>
                <w:lang w:val="en-GB" w:eastAsia="ko-KR"/>
              </w:rPr>
              <w:t>-</w:t>
            </w:r>
          </w:p>
        </w:tc>
        <w:tc>
          <w:tcPr>
            <w:tcW w:w="6518" w:type="dxa"/>
          </w:tcPr>
          <w:p w14:paraId="4ACBDD8E" w14:textId="2B1E0399" w:rsidR="009E5C5E" w:rsidRDefault="009E5C5E" w:rsidP="009E5C5E">
            <w:pPr>
              <w:rPr>
                <w:lang w:val="en-GB" w:eastAsia="ja-JP"/>
              </w:rPr>
            </w:pPr>
            <w:r>
              <w:rPr>
                <w:rFonts w:eastAsia="Malgun Gothic" w:hint="eastAsia"/>
                <w:lang w:val="en-GB" w:eastAsia="ko-KR"/>
              </w:rPr>
              <w:t>Agree with CATT</w:t>
            </w:r>
          </w:p>
        </w:tc>
      </w:tr>
      <w:tr w:rsidR="00F636E2" w14:paraId="2850B765" w14:textId="77777777" w:rsidTr="00E43963">
        <w:tc>
          <w:tcPr>
            <w:tcW w:w="1280" w:type="dxa"/>
          </w:tcPr>
          <w:p w14:paraId="7C25E05C" w14:textId="77777777" w:rsidR="00F636E2" w:rsidRPr="00307E89" w:rsidRDefault="0009716E" w:rsidP="00F636E2">
            <w:pPr>
              <w:jc w:val="cente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1831" w:type="dxa"/>
          </w:tcPr>
          <w:p w14:paraId="541D334A" w14:textId="77777777" w:rsidR="00F636E2" w:rsidRPr="007760DA" w:rsidRDefault="0009716E" w:rsidP="00F636E2">
            <w:pPr>
              <w:jc w:val="cente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6518" w:type="dxa"/>
          </w:tcPr>
          <w:p w14:paraId="7F45801C" w14:textId="77777777" w:rsidR="00F636E2" w:rsidRPr="00E43963" w:rsidRDefault="00F636E2" w:rsidP="00F636E2">
            <w:pPr>
              <w:rPr>
                <w:rFonts w:eastAsiaTheme="minorEastAsia"/>
                <w:lang w:val="en-GB" w:eastAsia="zh-CN"/>
              </w:rPr>
            </w:pPr>
          </w:p>
        </w:tc>
      </w:tr>
      <w:tr w:rsidR="00E43963" w14:paraId="3F781CCE" w14:textId="77777777" w:rsidTr="009E5C5E">
        <w:tc>
          <w:tcPr>
            <w:tcW w:w="1280" w:type="dxa"/>
          </w:tcPr>
          <w:p w14:paraId="5E54768F" w14:textId="2F751884" w:rsidR="00E43963" w:rsidRPr="00E43963" w:rsidRDefault="00E43963" w:rsidP="00E43963">
            <w:pPr>
              <w:jc w:val="cente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831" w:type="dxa"/>
          </w:tcPr>
          <w:p w14:paraId="69552590" w14:textId="77777777" w:rsidR="00E43963" w:rsidRDefault="00E43963" w:rsidP="00E43963">
            <w:pPr>
              <w:jc w:val="center"/>
              <w:rPr>
                <w:lang w:val="en-GB" w:eastAsia="ja-JP"/>
              </w:rPr>
            </w:pPr>
          </w:p>
        </w:tc>
        <w:tc>
          <w:tcPr>
            <w:tcW w:w="6518" w:type="dxa"/>
          </w:tcPr>
          <w:p w14:paraId="028EE872" w14:textId="4B76FECA" w:rsidR="00E43963" w:rsidRPr="00E43963" w:rsidRDefault="00E43963" w:rsidP="00E43963">
            <w:pPr>
              <w:rPr>
                <w:rFonts w:eastAsiaTheme="minorEastAsia"/>
                <w:lang w:val="en-GB" w:eastAsia="zh-CN"/>
              </w:rPr>
            </w:pPr>
            <w:r>
              <w:rPr>
                <w:rFonts w:eastAsiaTheme="minorEastAsia" w:hint="eastAsia"/>
                <w:lang w:val="en-GB" w:eastAsia="zh-CN"/>
              </w:rPr>
              <w:t>@</w:t>
            </w:r>
            <w:r>
              <w:rPr>
                <w:rFonts w:eastAsiaTheme="minorEastAsia"/>
                <w:lang w:val="en-GB" w:eastAsia="zh-CN"/>
              </w:rPr>
              <w:t xml:space="preserve">Ericsson, Thank you for your clarification. </w:t>
            </w:r>
            <w:r w:rsidR="00B376F9">
              <w:rPr>
                <w:rFonts w:eastAsiaTheme="minorEastAsia"/>
                <w:lang w:val="en-GB" w:eastAsia="zh-CN"/>
              </w:rPr>
              <w:t>We</w:t>
            </w:r>
            <w:r>
              <w:rPr>
                <w:rFonts w:eastAsiaTheme="minorEastAsia"/>
                <w:lang w:val="en-GB" w:eastAsia="zh-CN"/>
              </w:rPr>
              <w:t xml:space="preserve"> think it is better that CFRA and CBRA, as well as Msg3 repetition enabling and Msg3 repetition disabling have a unified design for TBS determination. </w:t>
            </w:r>
          </w:p>
        </w:tc>
      </w:tr>
      <w:tr w:rsidR="00E43963" w14:paraId="5753ECBE" w14:textId="77777777" w:rsidTr="009E5C5E">
        <w:tc>
          <w:tcPr>
            <w:tcW w:w="1280" w:type="dxa"/>
          </w:tcPr>
          <w:p w14:paraId="66B3E5C8" w14:textId="04465765" w:rsidR="00E43963" w:rsidRDefault="008955EB" w:rsidP="00E43963">
            <w:pPr>
              <w:jc w:val="center"/>
              <w:rPr>
                <w:lang w:val="en-GB" w:eastAsia="ja-JP"/>
              </w:rPr>
            </w:pPr>
            <w:r>
              <w:rPr>
                <w:lang w:val="en-GB" w:eastAsia="ja-JP"/>
              </w:rPr>
              <w:t>Nokia, NSB</w:t>
            </w:r>
          </w:p>
        </w:tc>
        <w:tc>
          <w:tcPr>
            <w:tcW w:w="1831" w:type="dxa"/>
          </w:tcPr>
          <w:p w14:paraId="1E83218B" w14:textId="5B746D7B" w:rsidR="00E43963" w:rsidRDefault="008955EB" w:rsidP="00E43963">
            <w:pPr>
              <w:jc w:val="center"/>
              <w:rPr>
                <w:lang w:val="en-GB" w:eastAsia="ja-JP"/>
              </w:rPr>
            </w:pPr>
            <w:r>
              <w:rPr>
                <w:lang w:val="en-GB" w:eastAsia="ja-JP"/>
              </w:rPr>
              <w:t>Agree</w:t>
            </w:r>
          </w:p>
        </w:tc>
        <w:tc>
          <w:tcPr>
            <w:tcW w:w="6518" w:type="dxa"/>
          </w:tcPr>
          <w:p w14:paraId="27AA9CF3" w14:textId="43584E68" w:rsidR="00E43963" w:rsidRDefault="008955EB" w:rsidP="00E43963">
            <w:pPr>
              <w:rPr>
                <w:lang w:val="en-GB" w:eastAsia="ja-JP"/>
              </w:rPr>
            </w:pPr>
            <w:r>
              <w:rPr>
                <w:lang w:val="en-GB" w:eastAsia="ja-JP"/>
              </w:rPr>
              <w:t>Agree (for the 1</w:t>
            </w:r>
            <w:r w:rsidRPr="008955EB">
              <w:rPr>
                <w:vertAlign w:val="superscript"/>
                <w:lang w:val="en-GB" w:eastAsia="ja-JP"/>
              </w:rPr>
              <w:t>st</w:t>
            </w:r>
            <w:r>
              <w:rPr>
                <w:lang w:val="en-GB" w:eastAsia="ja-JP"/>
              </w:rPr>
              <w:t xml:space="preserve"> retransmission attempt as pointed out by CATT), the specification omits this case, most likely because the MSG3 case was simply not thought of at the time.</w:t>
            </w:r>
          </w:p>
        </w:tc>
      </w:tr>
      <w:tr w:rsidR="00EA0B9D" w14:paraId="69F18D95" w14:textId="77777777" w:rsidTr="009E5C5E">
        <w:tc>
          <w:tcPr>
            <w:tcW w:w="1280" w:type="dxa"/>
          </w:tcPr>
          <w:p w14:paraId="49AE2664" w14:textId="3FCAA180" w:rsidR="00EA0B9D" w:rsidRDefault="00EA0B9D" w:rsidP="00EA0B9D">
            <w:pPr>
              <w:jc w:val="center"/>
              <w:rPr>
                <w:lang w:val="en-GB" w:eastAsia="ja-JP"/>
              </w:rPr>
            </w:pPr>
            <w:r>
              <w:rPr>
                <w:lang w:val="en-GB" w:eastAsia="ja-JP"/>
              </w:rPr>
              <w:t>Intel</w:t>
            </w:r>
          </w:p>
        </w:tc>
        <w:tc>
          <w:tcPr>
            <w:tcW w:w="1831" w:type="dxa"/>
          </w:tcPr>
          <w:p w14:paraId="39039D59" w14:textId="77777777" w:rsidR="00EA0B9D" w:rsidRDefault="00EA0B9D" w:rsidP="00EA0B9D">
            <w:pPr>
              <w:jc w:val="center"/>
              <w:rPr>
                <w:lang w:val="en-GB" w:eastAsia="ja-JP"/>
              </w:rPr>
            </w:pPr>
          </w:p>
        </w:tc>
        <w:tc>
          <w:tcPr>
            <w:tcW w:w="6518" w:type="dxa"/>
          </w:tcPr>
          <w:p w14:paraId="5AB8430F" w14:textId="5BA29227" w:rsidR="00EA0B9D" w:rsidRDefault="00EA0B9D" w:rsidP="00EA0B9D">
            <w:pPr>
              <w:rPr>
                <w:lang w:val="en-GB" w:eastAsia="ja-JP"/>
              </w:rPr>
            </w:pPr>
            <w:r>
              <w:rPr>
                <w:lang w:val="en-GB" w:eastAsia="ja-JP"/>
              </w:rPr>
              <w:t xml:space="preserve">Agree with CATT that it is only for retransmission of initial transmission. </w:t>
            </w:r>
          </w:p>
        </w:tc>
      </w:tr>
    </w:tbl>
    <w:p w14:paraId="4B8AE3D6" w14:textId="652B4629" w:rsidR="00E245FF" w:rsidRDefault="00E245FF" w:rsidP="00215993">
      <w:pPr>
        <w:rPr>
          <w:lang w:val="en-GB" w:eastAsia="ja-JP"/>
        </w:rPr>
      </w:pPr>
    </w:p>
    <w:p w14:paraId="0DD26018" w14:textId="6E888B9B" w:rsidR="003163FB" w:rsidRDefault="003163FB" w:rsidP="003163FB">
      <w:pPr>
        <w:pStyle w:val="Observation"/>
        <w:numPr>
          <w:ilvl w:val="0"/>
          <w:numId w:val="0"/>
        </w:numPr>
        <w:ind w:left="1701" w:hanging="1701"/>
        <w:rPr>
          <w:lang w:val="en-GB"/>
        </w:rPr>
      </w:pPr>
      <w:r>
        <w:rPr>
          <w:lang w:val="en-GB"/>
        </w:rPr>
        <w:t>For CFRA, it is necessary to allow RAR UL grant retransmission using reserved MCS values</w:t>
      </w:r>
      <w:r w:rsidR="009C39A9">
        <w:rPr>
          <w:lang w:val="en-GB"/>
        </w:rPr>
        <w:t xml:space="preserve"> to ensure the NR CFRA performance on par with LTE</w:t>
      </w:r>
      <w:r>
        <w:rPr>
          <w:lang w:val="en-GB"/>
        </w:rPr>
        <w:t>.</w:t>
      </w:r>
    </w:p>
    <w:p w14:paraId="2BCDCF8E" w14:textId="11A033FC" w:rsidR="00DE54F5" w:rsidRDefault="00DE54F5" w:rsidP="00215993">
      <w:pPr>
        <w:rPr>
          <w:lang w:val="en-GB" w:eastAsia="ja-JP"/>
        </w:rPr>
      </w:pPr>
    </w:p>
    <w:tbl>
      <w:tblPr>
        <w:tblStyle w:val="TableGrid"/>
        <w:tblW w:w="0" w:type="auto"/>
        <w:tblLook w:val="04A0" w:firstRow="1" w:lastRow="0" w:firstColumn="1" w:lastColumn="0" w:noHBand="0" w:noVBand="1"/>
      </w:tblPr>
      <w:tblGrid>
        <w:gridCol w:w="1280"/>
        <w:gridCol w:w="989"/>
        <w:gridCol w:w="7360"/>
      </w:tblGrid>
      <w:tr w:rsidR="00DE54F5" w14:paraId="06E8FF6E" w14:textId="77777777" w:rsidTr="009E5C5E">
        <w:tc>
          <w:tcPr>
            <w:tcW w:w="1280" w:type="dxa"/>
            <w:shd w:val="clear" w:color="auto" w:fill="A8D08D" w:themeFill="accent6" w:themeFillTint="99"/>
          </w:tcPr>
          <w:p w14:paraId="244534CD" w14:textId="77777777" w:rsidR="00DE54F5" w:rsidRPr="00C76462" w:rsidRDefault="00DE54F5" w:rsidP="009B2EB6">
            <w:pPr>
              <w:rPr>
                <w:b/>
                <w:bCs/>
                <w:lang w:val="en-GB" w:eastAsia="ja-JP"/>
              </w:rPr>
            </w:pPr>
            <w:r w:rsidRPr="00C76462">
              <w:rPr>
                <w:b/>
                <w:bCs/>
                <w:lang w:val="en-GB" w:eastAsia="ja-JP"/>
              </w:rPr>
              <w:t>Company</w:t>
            </w:r>
          </w:p>
        </w:tc>
        <w:tc>
          <w:tcPr>
            <w:tcW w:w="989" w:type="dxa"/>
            <w:shd w:val="clear" w:color="auto" w:fill="A8D08D" w:themeFill="accent6" w:themeFillTint="99"/>
          </w:tcPr>
          <w:p w14:paraId="0E0761EF" w14:textId="77777777" w:rsidR="00DE54F5" w:rsidRPr="00C76462" w:rsidRDefault="00DE54F5" w:rsidP="009B2EB6">
            <w:pPr>
              <w:rPr>
                <w:b/>
                <w:bCs/>
                <w:lang w:val="en-GB" w:eastAsia="ja-JP"/>
              </w:rPr>
            </w:pPr>
            <w:r w:rsidRPr="00C76462">
              <w:rPr>
                <w:b/>
                <w:bCs/>
                <w:lang w:val="en-GB" w:eastAsia="ja-JP"/>
              </w:rPr>
              <w:t>Yes/No</w:t>
            </w:r>
          </w:p>
        </w:tc>
        <w:tc>
          <w:tcPr>
            <w:tcW w:w="7360" w:type="dxa"/>
            <w:shd w:val="clear" w:color="auto" w:fill="A8D08D" w:themeFill="accent6" w:themeFillTint="99"/>
          </w:tcPr>
          <w:p w14:paraId="4C44CFE9" w14:textId="77777777" w:rsidR="00DE54F5" w:rsidRPr="00C76462" w:rsidRDefault="00DE54F5" w:rsidP="009B2EB6">
            <w:pPr>
              <w:rPr>
                <w:b/>
                <w:bCs/>
                <w:lang w:val="en-GB" w:eastAsia="ja-JP"/>
              </w:rPr>
            </w:pPr>
            <w:r w:rsidRPr="00C76462">
              <w:rPr>
                <w:b/>
                <w:bCs/>
                <w:lang w:val="en-GB" w:eastAsia="ja-JP"/>
              </w:rPr>
              <w:t>Comment</w:t>
            </w:r>
          </w:p>
        </w:tc>
      </w:tr>
      <w:tr w:rsidR="00DE54F5" w14:paraId="0C326C33" w14:textId="77777777" w:rsidTr="009E5C5E">
        <w:tc>
          <w:tcPr>
            <w:tcW w:w="1280" w:type="dxa"/>
          </w:tcPr>
          <w:p w14:paraId="339BD403" w14:textId="4685C85E" w:rsidR="00DE54F5" w:rsidRDefault="00D26AAA" w:rsidP="00D26AAA">
            <w:pPr>
              <w:jc w:val="center"/>
              <w:rPr>
                <w:lang w:val="en-GB" w:eastAsia="ja-JP"/>
              </w:rPr>
            </w:pPr>
            <w:r>
              <w:rPr>
                <w:lang w:val="en-GB" w:eastAsia="ja-JP"/>
              </w:rPr>
              <w:t>Ericsson</w:t>
            </w:r>
          </w:p>
        </w:tc>
        <w:tc>
          <w:tcPr>
            <w:tcW w:w="989" w:type="dxa"/>
          </w:tcPr>
          <w:p w14:paraId="7C2141A4" w14:textId="509A77CB" w:rsidR="00DE54F5" w:rsidRDefault="00D26AAA" w:rsidP="00D26AAA">
            <w:pPr>
              <w:jc w:val="center"/>
              <w:rPr>
                <w:lang w:val="en-GB" w:eastAsia="ja-JP"/>
              </w:rPr>
            </w:pPr>
            <w:r>
              <w:rPr>
                <w:lang w:val="en-GB" w:eastAsia="ja-JP"/>
              </w:rPr>
              <w:t>Yes</w:t>
            </w:r>
          </w:p>
        </w:tc>
        <w:tc>
          <w:tcPr>
            <w:tcW w:w="7360" w:type="dxa"/>
          </w:tcPr>
          <w:p w14:paraId="22E02684" w14:textId="77777777" w:rsidR="00DE54F5" w:rsidRDefault="00DE54F5" w:rsidP="009B2EB6">
            <w:pPr>
              <w:rPr>
                <w:lang w:val="en-GB" w:eastAsia="ja-JP"/>
              </w:rPr>
            </w:pPr>
          </w:p>
        </w:tc>
      </w:tr>
      <w:tr w:rsidR="00DE54F5" w14:paraId="0933DEB8" w14:textId="77777777" w:rsidTr="009E5C5E">
        <w:tc>
          <w:tcPr>
            <w:tcW w:w="1280" w:type="dxa"/>
          </w:tcPr>
          <w:p w14:paraId="056D96A1" w14:textId="5E4BB6D6" w:rsidR="00DE54F5" w:rsidRPr="000F0678" w:rsidRDefault="000F0678" w:rsidP="00D26AAA">
            <w:pPr>
              <w:jc w:val="center"/>
              <w:rPr>
                <w:rFonts w:eastAsiaTheme="minorEastAsia"/>
                <w:lang w:val="en-GB" w:eastAsia="zh-CN"/>
              </w:rPr>
            </w:pPr>
            <w:r>
              <w:rPr>
                <w:rFonts w:eastAsiaTheme="minorEastAsia" w:hint="eastAsia"/>
                <w:lang w:val="en-GB" w:eastAsia="zh-CN"/>
              </w:rPr>
              <w:t>CATT</w:t>
            </w:r>
          </w:p>
        </w:tc>
        <w:tc>
          <w:tcPr>
            <w:tcW w:w="989" w:type="dxa"/>
          </w:tcPr>
          <w:p w14:paraId="58385782" w14:textId="77777777" w:rsidR="00DE54F5" w:rsidRDefault="00DE54F5" w:rsidP="00D26AAA">
            <w:pPr>
              <w:jc w:val="center"/>
              <w:rPr>
                <w:lang w:val="en-GB" w:eastAsia="ja-JP"/>
              </w:rPr>
            </w:pPr>
          </w:p>
        </w:tc>
        <w:tc>
          <w:tcPr>
            <w:tcW w:w="7360" w:type="dxa"/>
          </w:tcPr>
          <w:p w14:paraId="0481F8D6" w14:textId="606DF08C" w:rsidR="00DE54F5" w:rsidRDefault="000F0678" w:rsidP="009B2EB6">
            <w:pPr>
              <w:rPr>
                <w:lang w:val="en-GB" w:eastAsia="ja-JP"/>
              </w:rPr>
            </w:pPr>
            <w:r>
              <w:rPr>
                <w:rFonts w:eastAsiaTheme="minorEastAsia" w:hint="eastAsia"/>
                <w:lang w:val="en-GB" w:eastAsia="zh-CN"/>
              </w:rPr>
              <w:t>Similar as above comments to observation 1, it is not clear to us why using reserved MCS values improves performance. In addition, it is not clear to us why it is specific to CFRA. We think common solution should be applied to both CBRA and CFRA.</w:t>
            </w:r>
          </w:p>
        </w:tc>
      </w:tr>
      <w:tr w:rsidR="00001079" w14:paraId="093E44CD" w14:textId="77777777" w:rsidTr="009E5C5E">
        <w:tc>
          <w:tcPr>
            <w:tcW w:w="1280" w:type="dxa"/>
          </w:tcPr>
          <w:p w14:paraId="25F3FC6E" w14:textId="49711975" w:rsidR="00001079" w:rsidRDefault="00001079" w:rsidP="00001079">
            <w:pPr>
              <w:jc w:val="center"/>
              <w:rPr>
                <w:lang w:val="en-GB" w:eastAsia="ja-JP"/>
              </w:rPr>
            </w:pPr>
            <w:r>
              <w:rPr>
                <w:rFonts w:eastAsiaTheme="minorEastAsia" w:hint="eastAsia"/>
                <w:lang w:val="en-GB" w:eastAsia="zh-CN"/>
              </w:rPr>
              <w:t>X</w:t>
            </w:r>
            <w:r>
              <w:rPr>
                <w:rFonts w:eastAsiaTheme="minorEastAsia"/>
                <w:lang w:val="en-GB" w:eastAsia="zh-CN"/>
              </w:rPr>
              <w:t>iaomi</w:t>
            </w:r>
          </w:p>
        </w:tc>
        <w:tc>
          <w:tcPr>
            <w:tcW w:w="989" w:type="dxa"/>
          </w:tcPr>
          <w:p w14:paraId="1C27DBA9" w14:textId="77777777" w:rsidR="00001079" w:rsidRDefault="00001079" w:rsidP="00001079">
            <w:pPr>
              <w:jc w:val="center"/>
              <w:rPr>
                <w:lang w:val="en-GB" w:eastAsia="ja-JP"/>
              </w:rPr>
            </w:pPr>
          </w:p>
        </w:tc>
        <w:tc>
          <w:tcPr>
            <w:tcW w:w="7360" w:type="dxa"/>
          </w:tcPr>
          <w:p w14:paraId="402291C0" w14:textId="2EE6209B" w:rsidR="00001079" w:rsidRDefault="00001079" w:rsidP="00001079">
            <w:pPr>
              <w:rPr>
                <w:lang w:val="en-GB" w:eastAsia="ja-JP"/>
              </w:rPr>
            </w:pPr>
            <w:r>
              <w:rPr>
                <w:rFonts w:eastAsiaTheme="minorEastAsia" w:hint="eastAsia"/>
                <w:lang w:val="en-GB" w:eastAsia="zh-CN"/>
              </w:rPr>
              <w:t>Similar as above comments to observation 2</w:t>
            </w:r>
          </w:p>
        </w:tc>
      </w:tr>
      <w:tr w:rsidR="00001079" w14:paraId="120A189A" w14:textId="77777777" w:rsidTr="009E5C5E">
        <w:tc>
          <w:tcPr>
            <w:tcW w:w="1280" w:type="dxa"/>
          </w:tcPr>
          <w:p w14:paraId="34E21BFA" w14:textId="39703834" w:rsidR="00001079" w:rsidRPr="00157480" w:rsidRDefault="00157480" w:rsidP="00001079">
            <w:pPr>
              <w:jc w:val="center"/>
              <w:rPr>
                <w:rFonts w:eastAsia="PMingLiU"/>
                <w:lang w:val="en-GB" w:eastAsia="zh-TW"/>
              </w:rPr>
            </w:pPr>
            <w:r>
              <w:rPr>
                <w:rFonts w:eastAsia="PMingLiU" w:hint="eastAsia"/>
                <w:lang w:val="en-GB" w:eastAsia="zh-TW"/>
              </w:rPr>
              <w:t>M</w:t>
            </w:r>
            <w:r>
              <w:rPr>
                <w:rFonts w:eastAsia="PMingLiU"/>
                <w:lang w:val="en-GB" w:eastAsia="zh-TW"/>
              </w:rPr>
              <w:t>TK</w:t>
            </w:r>
          </w:p>
        </w:tc>
        <w:tc>
          <w:tcPr>
            <w:tcW w:w="989" w:type="dxa"/>
          </w:tcPr>
          <w:p w14:paraId="615825CD" w14:textId="67D19FA2" w:rsidR="00001079" w:rsidRPr="00157480" w:rsidRDefault="00157480" w:rsidP="00001079">
            <w:pPr>
              <w:jc w:val="center"/>
              <w:rPr>
                <w:rFonts w:eastAsia="PMingLiU"/>
                <w:lang w:val="en-GB" w:eastAsia="zh-TW"/>
              </w:rPr>
            </w:pPr>
            <w:r>
              <w:rPr>
                <w:rFonts w:eastAsia="PMingLiU" w:hint="eastAsia"/>
                <w:lang w:val="en-GB" w:eastAsia="zh-TW"/>
              </w:rPr>
              <w:t>Y</w:t>
            </w:r>
            <w:r>
              <w:rPr>
                <w:rFonts w:eastAsia="PMingLiU"/>
                <w:lang w:val="en-GB" w:eastAsia="zh-TW"/>
              </w:rPr>
              <w:t>es</w:t>
            </w:r>
          </w:p>
        </w:tc>
        <w:tc>
          <w:tcPr>
            <w:tcW w:w="7360" w:type="dxa"/>
          </w:tcPr>
          <w:p w14:paraId="0DAF1D77" w14:textId="6F4C8613" w:rsidR="00001079" w:rsidRPr="00157480" w:rsidRDefault="00157480" w:rsidP="00001079">
            <w:pPr>
              <w:rPr>
                <w:rFonts w:eastAsia="PMingLiU"/>
                <w:lang w:val="en-GB" w:eastAsia="zh-TW"/>
              </w:rPr>
            </w:pPr>
            <w:r>
              <w:rPr>
                <w:rFonts w:eastAsia="PMingLiU" w:hint="eastAsia"/>
                <w:lang w:val="en-GB" w:eastAsia="zh-TW"/>
              </w:rPr>
              <w:t>W</w:t>
            </w:r>
            <w:r>
              <w:rPr>
                <w:rFonts w:eastAsia="PMingLiU"/>
                <w:lang w:val="en-GB" w:eastAsia="zh-TW"/>
              </w:rPr>
              <w:t xml:space="preserve">e see no reason why </w:t>
            </w:r>
            <w:r w:rsidRPr="00157480">
              <w:rPr>
                <w:rFonts w:eastAsia="PMingLiU"/>
                <w:lang w:val="en-GB" w:eastAsia="zh-TW"/>
              </w:rPr>
              <w:t>RAR UL grant retransmission using reserved MCS values</w:t>
            </w:r>
            <w:r>
              <w:rPr>
                <w:rFonts w:eastAsia="PMingLiU"/>
                <w:lang w:val="en-GB" w:eastAsia="zh-TW"/>
              </w:rPr>
              <w:t xml:space="preserve"> should not be allowed.</w:t>
            </w:r>
          </w:p>
        </w:tc>
      </w:tr>
      <w:tr w:rsidR="00042ED5" w14:paraId="5299FC6A" w14:textId="77777777" w:rsidTr="009E5C5E">
        <w:tc>
          <w:tcPr>
            <w:tcW w:w="1280" w:type="dxa"/>
          </w:tcPr>
          <w:p w14:paraId="285E9288" w14:textId="4FEA57CE" w:rsidR="00042ED5" w:rsidRDefault="00042ED5" w:rsidP="00042ED5">
            <w:pPr>
              <w:jc w:val="center"/>
              <w:rPr>
                <w:lang w:val="en-GB" w:eastAsia="ja-JP"/>
              </w:rPr>
            </w:pPr>
            <w:r>
              <w:rPr>
                <w:rFonts w:eastAsiaTheme="minorEastAsia" w:hint="eastAsia"/>
                <w:lang w:val="en-GB" w:eastAsia="zh-CN"/>
              </w:rPr>
              <w:t>v</w:t>
            </w:r>
            <w:r>
              <w:rPr>
                <w:rFonts w:eastAsiaTheme="minorEastAsia"/>
                <w:lang w:val="en-GB" w:eastAsia="zh-CN"/>
              </w:rPr>
              <w:t>ivo</w:t>
            </w:r>
          </w:p>
        </w:tc>
        <w:tc>
          <w:tcPr>
            <w:tcW w:w="989" w:type="dxa"/>
          </w:tcPr>
          <w:p w14:paraId="4F2822ED" w14:textId="77777777" w:rsidR="00042ED5" w:rsidRDefault="00042ED5" w:rsidP="00042ED5">
            <w:pPr>
              <w:jc w:val="center"/>
              <w:rPr>
                <w:lang w:val="en-GB" w:eastAsia="ja-JP"/>
              </w:rPr>
            </w:pPr>
          </w:p>
        </w:tc>
        <w:tc>
          <w:tcPr>
            <w:tcW w:w="7360" w:type="dxa"/>
          </w:tcPr>
          <w:p w14:paraId="51D0CECA" w14:textId="6C3752A0" w:rsidR="00042ED5" w:rsidRDefault="00042ED5" w:rsidP="00042ED5">
            <w:pPr>
              <w:rPr>
                <w:lang w:val="en-GB" w:eastAsia="ja-JP"/>
              </w:rPr>
            </w:pPr>
            <w:r>
              <w:rPr>
                <w:rFonts w:eastAsiaTheme="minorEastAsia"/>
                <w:lang w:val="en-GB" w:eastAsia="zh-CN"/>
              </w:rPr>
              <w:t>The reason to have such observation is not clear to us.</w:t>
            </w:r>
          </w:p>
        </w:tc>
      </w:tr>
      <w:tr w:rsidR="00001079" w14:paraId="19A31488" w14:textId="77777777" w:rsidTr="009E5C5E">
        <w:tc>
          <w:tcPr>
            <w:tcW w:w="1280" w:type="dxa"/>
          </w:tcPr>
          <w:p w14:paraId="787550F6" w14:textId="6A0FA716" w:rsidR="00001079" w:rsidRPr="00251E10" w:rsidRDefault="0086486D" w:rsidP="00001079">
            <w:pPr>
              <w:jc w:val="cente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989" w:type="dxa"/>
          </w:tcPr>
          <w:p w14:paraId="47AFE122" w14:textId="29501346" w:rsidR="00001079" w:rsidRPr="00251E10" w:rsidRDefault="0086486D" w:rsidP="00001079">
            <w:pPr>
              <w:jc w:val="cente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7360" w:type="dxa"/>
          </w:tcPr>
          <w:p w14:paraId="415CA141" w14:textId="6704C182" w:rsidR="00001079" w:rsidRPr="0086486D" w:rsidRDefault="0086486D" w:rsidP="00001079">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support for both </w:t>
            </w:r>
            <w:r>
              <w:rPr>
                <w:rFonts w:eastAsiaTheme="minorEastAsia" w:hint="eastAsia"/>
                <w:lang w:val="en-GB" w:eastAsia="zh-CN"/>
              </w:rPr>
              <w:t>CBRA and CFR</w:t>
            </w:r>
            <w:r w:rsidR="001B2524">
              <w:rPr>
                <w:rFonts w:eastAsiaTheme="minorEastAsia"/>
                <w:lang w:val="en-GB" w:eastAsia="zh-CN"/>
              </w:rPr>
              <w:t>A, as the reason</w:t>
            </w:r>
            <w:r w:rsidR="0071106C">
              <w:rPr>
                <w:rFonts w:eastAsiaTheme="minorEastAsia"/>
                <w:lang w:val="en-GB" w:eastAsia="zh-CN"/>
              </w:rPr>
              <w:t>s</w:t>
            </w:r>
            <w:r w:rsidR="001B2524">
              <w:rPr>
                <w:rFonts w:eastAsiaTheme="minorEastAsia"/>
                <w:lang w:val="en-GB" w:eastAsia="zh-CN"/>
              </w:rPr>
              <w:t xml:space="preserve"> we commented in Q1</w:t>
            </w:r>
            <w:r w:rsidR="0071106C">
              <w:rPr>
                <w:rFonts w:eastAsiaTheme="minorEastAsia"/>
                <w:lang w:val="en-GB" w:eastAsia="zh-CN"/>
              </w:rPr>
              <w:t xml:space="preserve">. </w:t>
            </w:r>
          </w:p>
        </w:tc>
      </w:tr>
      <w:tr w:rsidR="00001079" w14:paraId="5AD384C5" w14:textId="77777777" w:rsidTr="009E5C5E">
        <w:tc>
          <w:tcPr>
            <w:tcW w:w="1280" w:type="dxa"/>
          </w:tcPr>
          <w:p w14:paraId="205757AF" w14:textId="3846403B" w:rsidR="00001079" w:rsidRDefault="0051448C" w:rsidP="00001079">
            <w:pPr>
              <w:jc w:val="center"/>
              <w:rPr>
                <w:lang w:val="en-GB" w:eastAsia="ja-JP"/>
              </w:rPr>
            </w:pPr>
            <w:r>
              <w:rPr>
                <w:lang w:val="en-GB" w:eastAsia="ja-JP"/>
              </w:rPr>
              <w:t>Qualcomm</w:t>
            </w:r>
          </w:p>
        </w:tc>
        <w:tc>
          <w:tcPr>
            <w:tcW w:w="989" w:type="dxa"/>
          </w:tcPr>
          <w:p w14:paraId="51CBA9D8" w14:textId="3D501E1D" w:rsidR="00001079" w:rsidRDefault="0051448C" w:rsidP="00001079">
            <w:pPr>
              <w:jc w:val="center"/>
              <w:rPr>
                <w:lang w:val="en-GB" w:eastAsia="ja-JP"/>
              </w:rPr>
            </w:pPr>
            <w:r>
              <w:rPr>
                <w:lang w:val="en-GB" w:eastAsia="ja-JP"/>
              </w:rPr>
              <w:t>Yes</w:t>
            </w:r>
          </w:p>
        </w:tc>
        <w:tc>
          <w:tcPr>
            <w:tcW w:w="7360" w:type="dxa"/>
          </w:tcPr>
          <w:p w14:paraId="0D3F9212" w14:textId="4ABA6314" w:rsidR="00001079" w:rsidRDefault="00001079" w:rsidP="00001079">
            <w:pPr>
              <w:rPr>
                <w:lang w:val="en-GB" w:eastAsia="ja-JP"/>
              </w:rPr>
            </w:pPr>
          </w:p>
        </w:tc>
      </w:tr>
      <w:tr w:rsidR="009E5C5E" w14:paraId="679326EA" w14:textId="77777777" w:rsidTr="009E5C5E">
        <w:tc>
          <w:tcPr>
            <w:tcW w:w="1280" w:type="dxa"/>
          </w:tcPr>
          <w:p w14:paraId="7F99574C" w14:textId="698346B4" w:rsidR="009E5C5E" w:rsidRDefault="009E5C5E" w:rsidP="009E5C5E">
            <w:pPr>
              <w:jc w:val="center"/>
              <w:rPr>
                <w:lang w:val="en-GB" w:eastAsia="ja-JP"/>
              </w:rPr>
            </w:pPr>
            <w:r>
              <w:rPr>
                <w:rFonts w:eastAsia="Malgun Gothic" w:hint="eastAsia"/>
                <w:lang w:val="en-GB" w:eastAsia="ko-KR"/>
              </w:rPr>
              <w:t>Samsung</w:t>
            </w:r>
          </w:p>
        </w:tc>
        <w:tc>
          <w:tcPr>
            <w:tcW w:w="989" w:type="dxa"/>
          </w:tcPr>
          <w:p w14:paraId="38B707BB" w14:textId="77777777" w:rsidR="009E5C5E" w:rsidRDefault="009E5C5E" w:rsidP="009E5C5E">
            <w:pPr>
              <w:jc w:val="center"/>
              <w:rPr>
                <w:lang w:val="en-GB" w:eastAsia="ja-JP"/>
              </w:rPr>
            </w:pPr>
          </w:p>
        </w:tc>
        <w:tc>
          <w:tcPr>
            <w:tcW w:w="7360" w:type="dxa"/>
          </w:tcPr>
          <w:p w14:paraId="6C3C4FFD" w14:textId="77777777" w:rsidR="009E5C5E" w:rsidRDefault="009E5C5E" w:rsidP="009E5C5E">
            <w:pPr>
              <w:rPr>
                <w:rFonts w:eastAsia="Malgun Gothic"/>
                <w:lang w:val="en-GB" w:eastAsia="ko-KR"/>
              </w:rPr>
            </w:pPr>
            <w:r>
              <w:rPr>
                <w:rFonts w:eastAsia="Malgun Gothic" w:hint="eastAsia"/>
                <w:lang w:val="en-GB" w:eastAsia="ko-KR"/>
              </w:rPr>
              <w:t xml:space="preserve">This </w:t>
            </w:r>
            <w:r>
              <w:rPr>
                <w:rFonts w:eastAsia="Malgun Gothic"/>
                <w:lang w:val="en-GB" w:eastAsia="ko-KR"/>
              </w:rPr>
              <w:t>seem to be</w:t>
            </w:r>
            <w:r>
              <w:rPr>
                <w:rFonts w:eastAsia="Malgun Gothic" w:hint="eastAsia"/>
                <w:lang w:val="en-GB" w:eastAsia="ko-KR"/>
              </w:rPr>
              <w:t xml:space="preserve"> a nice-to-have feature</w:t>
            </w:r>
            <w:r>
              <w:rPr>
                <w:rFonts w:eastAsia="Malgun Gothic"/>
                <w:lang w:val="en-GB" w:eastAsia="ko-KR"/>
              </w:rPr>
              <w:t xml:space="preserve">. </w:t>
            </w:r>
          </w:p>
          <w:p w14:paraId="60B053FE" w14:textId="60D58CA0" w:rsidR="009E5C5E" w:rsidRDefault="009E5C5E" w:rsidP="009E5C5E">
            <w:pPr>
              <w:rPr>
                <w:lang w:val="en-GB" w:eastAsia="ja-JP"/>
              </w:rPr>
            </w:pPr>
            <w:r>
              <w:rPr>
                <w:rFonts w:eastAsia="Malgun Gothic"/>
                <w:lang w:val="en-GB" w:eastAsia="ko-KR"/>
              </w:rPr>
              <w:t xml:space="preserve">We understand the motivation of the draft CR, but it provides flexibility only for the first retransmission. The performance gain is unclear to us. Without adopting the draft CR, we cannot see any system broken. </w:t>
            </w:r>
          </w:p>
        </w:tc>
      </w:tr>
      <w:tr w:rsidR="00001079" w14:paraId="40AB8D34" w14:textId="77777777" w:rsidTr="003163FB">
        <w:tc>
          <w:tcPr>
            <w:tcW w:w="1219" w:type="dxa"/>
          </w:tcPr>
          <w:p w14:paraId="3B987608" w14:textId="77777777" w:rsidR="00001079" w:rsidRPr="007760DA" w:rsidRDefault="0009716E" w:rsidP="00001079">
            <w:pPr>
              <w:jc w:val="center"/>
              <w:rPr>
                <w:rFonts w:eastAsiaTheme="minorEastAsia"/>
                <w:lang w:val="en-GB" w:eastAsia="zh-CN"/>
              </w:rPr>
            </w:pPr>
            <w:r>
              <w:rPr>
                <w:rFonts w:eastAsiaTheme="minorEastAsia" w:hint="eastAsia"/>
                <w:lang w:val="en-GB" w:eastAsia="zh-CN"/>
              </w:rPr>
              <w:lastRenderedPageBreak/>
              <w:t>H</w:t>
            </w:r>
            <w:r>
              <w:rPr>
                <w:rFonts w:eastAsiaTheme="minorEastAsia"/>
                <w:lang w:val="en-GB" w:eastAsia="zh-CN"/>
              </w:rPr>
              <w:t>uawei, HiSilicon</w:t>
            </w:r>
          </w:p>
        </w:tc>
        <w:tc>
          <w:tcPr>
            <w:tcW w:w="989" w:type="dxa"/>
          </w:tcPr>
          <w:p w14:paraId="62F4F0AA" w14:textId="77777777" w:rsidR="00001079" w:rsidRPr="007760DA" w:rsidRDefault="0009716E" w:rsidP="00001079">
            <w:pPr>
              <w:jc w:val="cente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7421" w:type="dxa"/>
          </w:tcPr>
          <w:p w14:paraId="69C188D7" w14:textId="77777777" w:rsidR="00001079" w:rsidRDefault="00001079" w:rsidP="00001079">
            <w:pPr>
              <w:rPr>
                <w:lang w:val="en-GB" w:eastAsia="ja-JP"/>
              </w:rPr>
            </w:pPr>
          </w:p>
        </w:tc>
      </w:tr>
      <w:tr w:rsidR="009E5C5E" w14:paraId="4E3CC2D3" w14:textId="77777777" w:rsidTr="009E5C5E">
        <w:tc>
          <w:tcPr>
            <w:tcW w:w="1280" w:type="dxa"/>
          </w:tcPr>
          <w:p w14:paraId="1348D194" w14:textId="628A07F5" w:rsidR="009E5C5E" w:rsidRDefault="008955EB" w:rsidP="009E5C5E">
            <w:pPr>
              <w:jc w:val="center"/>
              <w:rPr>
                <w:lang w:val="en-GB" w:eastAsia="ja-JP"/>
              </w:rPr>
            </w:pPr>
            <w:r>
              <w:rPr>
                <w:lang w:val="en-GB" w:eastAsia="ja-JP"/>
              </w:rPr>
              <w:t>Nokia, NSB</w:t>
            </w:r>
          </w:p>
        </w:tc>
        <w:tc>
          <w:tcPr>
            <w:tcW w:w="989" w:type="dxa"/>
          </w:tcPr>
          <w:p w14:paraId="6B9CC3D3" w14:textId="66451D56" w:rsidR="009E5C5E" w:rsidRDefault="008955EB" w:rsidP="009E5C5E">
            <w:pPr>
              <w:jc w:val="center"/>
              <w:rPr>
                <w:lang w:val="en-GB" w:eastAsia="ja-JP"/>
              </w:rPr>
            </w:pPr>
            <w:r>
              <w:rPr>
                <w:lang w:val="en-GB" w:eastAsia="ja-JP"/>
              </w:rPr>
              <w:t>No</w:t>
            </w:r>
          </w:p>
        </w:tc>
        <w:tc>
          <w:tcPr>
            <w:tcW w:w="7360" w:type="dxa"/>
          </w:tcPr>
          <w:p w14:paraId="0B5E3C8A" w14:textId="31299E27" w:rsidR="008955EB" w:rsidRDefault="008955EB" w:rsidP="009E5C5E">
            <w:pPr>
              <w:rPr>
                <w:lang w:val="en-GB" w:eastAsia="ja-JP"/>
              </w:rPr>
            </w:pPr>
            <w:r>
              <w:rPr>
                <w:lang w:val="en-GB" w:eastAsia="ja-JP"/>
              </w:rPr>
              <w:t xml:space="preserve">The point of this assertion is not clear, </w:t>
            </w:r>
            <w:r w:rsidR="00DA727A">
              <w:rPr>
                <w:lang w:val="en-GB" w:eastAsia="ja-JP"/>
              </w:rPr>
              <w:t xml:space="preserve">and as ithappens, </w:t>
            </w:r>
            <w:r>
              <w:rPr>
                <w:lang w:val="en-GB" w:eastAsia="ja-JP"/>
              </w:rPr>
              <w:t xml:space="preserve">the formulation is more than a bit loaded, </w:t>
            </w:r>
            <w:r w:rsidR="00DA727A">
              <w:rPr>
                <w:lang w:val="en-GB" w:eastAsia="ja-JP"/>
              </w:rPr>
              <w:t>making it</w:t>
            </w:r>
            <w:r>
              <w:rPr>
                <w:lang w:val="en-GB" w:eastAsia="ja-JP"/>
              </w:rPr>
              <w:t xml:space="preserve"> difficult to agree with. </w:t>
            </w:r>
          </w:p>
          <w:p w14:paraId="6915FEBF" w14:textId="7333D03F" w:rsidR="00DA727A" w:rsidRDefault="008955EB" w:rsidP="009E5C5E">
            <w:pPr>
              <w:rPr>
                <w:lang w:val="en-GB" w:eastAsia="ja-JP"/>
              </w:rPr>
            </w:pPr>
            <w:r>
              <w:rPr>
                <w:lang w:val="en-GB" w:eastAsia="ja-JP"/>
              </w:rPr>
              <w:t xml:space="preserve">No, it is not necessary, and it is hard to see what the delta in performance is or </w:t>
            </w:r>
            <w:r w:rsidR="00DA727A">
              <w:rPr>
                <w:lang w:val="en-GB" w:eastAsia="ja-JP"/>
              </w:rPr>
              <w:t xml:space="preserve">even </w:t>
            </w:r>
            <w:r>
              <w:rPr>
                <w:lang w:val="en-GB" w:eastAsia="ja-JP"/>
              </w:rPr>
              <w:t xml:space="preserve">where the performance difference would originate from. </w:t>
            </w:r>
          </w:p>
          <w:p w14:paraId="7811642B" w14:textId="3241F89F" w:rsidR="009E5C5E" w:rsidRDefault="008955EB" w:rsidP="009E5C5E">
            <w:pPr>
              <w:rPr>
                <w:lang w:val="en-GB" w:eastAsia="ja-JP"/>
              </w:rPr>
            </w:pPr>
            <w:r>
              <w:rPr>
                <w:lang w:val="en-GB" w:eastAsia="ja-JP"/>
              </w:rPr>
              <w:t>That said, we would be OK to introducing this both for CBRA and CFRA</w:t>
            </w:r>
            <w:r w:rsidR="00DA727A">
              <w:rPr>
                <w:lang w:val="en-GB" w:eastAsia="ja-JP"/>
              </w:rPr>
              <w:t xml:space="preserve"> as in our understanding it should have been there in Rel-15 already.</w:t>
            </w:r>
          </w:p>
        </w:tc>
      </w:tr>
      <w:tr w:rsidR="009E5C5E" w14:paraId="59945E67" w14:textId="77777777" w:rsidTr="009E5C5E">
        <w:tc>
          <w:tcPr>
            <w:tcW w:w="1280" w:type="dxa"/>
          </w:tcPr>
          <w:p w14:paraId="0C0B0693" w14:textId="212DFB8D" w:rsidR="009E5C5E" w:rsidRDefault="00EA0B9D" w:rsidP="009E5C5E">
            <w:pPr>
              <w:jc w:val="center"/>
              <w:rPr>
                <w:lang w:val="en-GB" w:eastAsia="ja-JP"/>
              </w:rPr>
            </w:pPr>
            <w:r>
              <w:rPr>
                <w:lang w:val="en-GB" w:eastAsia="ja-JP"/>
              </w:rPr>
              <w:t>I</w:t>
            </w:r>
            <w:r>
              <w:rPr>
                <w:lang w:eastAsia="ja-JP"/>
              </w:rPr>
              <w:t>ntel</w:t>
            </w:r>
          </w:p>
        </w:tc>
        <w:tc>
          <w:tcPr>
            <w:tcW w:w="989" w:type="dxa"/>
          </w:tcPr>
          <w:p w14:paraId="1E07FACA" w14:textId="5A0E87A4" w:rsidR="009E5C5E" w:rsidRDefault="00EA0B9D" w:rsidP="009E5C5E">
            <w:pPr>
              <w:jc w:val="center"/>
              <w:rPr>
                <w:lang w:val="en-GB" w:eastAsia="ja-JP"/>
              </w:rPr>
            </w:pPr>
            <w:r>
              <w:rPr>
                <w:lang w:val="en-GB" w:eastAsia="ja-JP"/>
              </w:rPr>
              <w:t>Y</w:t>
            </w:r>
            <w:r>
              <w:rPr>
                <w:lang w:eastAsia="ja-JP"/>
              </w:rPr>
              <w:t>es</w:t>
            </w:r>
          </w:p>
        </w:tc>
        <w:tc>
          <w:tcPr>
            <w:tcW w:w="7360" w:type="dxa"/>
          </w:tcPr>
          <w:p w14:paraId="332CD281" w14:textId="77777777" w:rsidR="009E5C5E" w:rsidRDefault="009E5C5E" w:rsidP="009E5C5E">
            <w:pPr>
              <w:rPr>
                <w:lang w:val="en-GB" w:eastAsia="ja-JP"/>
              </w:rPr>
            </w:pPr>
          </w:p>
        </w:tc>
      </w:tr>
      <w:tr w:rsidR="009E5C5E" w14:paraId="3913FB22" w14:textId="77777777" w:rsidTr="009E5C5E">
        <w:tc>
          <w:tcPr>
            <w:tcW w:w="1280" w:type="dxa"/>
          </w:tcPr>
          <w:p w14:paraId="2BF67075" w14:textId="77777777" w:rsidR="009E5C5E" w:rsidRDefault="009E5C5E" w:rsidP="009E5C5E">
            <w:pPr>
              <w:jc w:val="center"/>
              <w:rPr>
                <w:lang w:val="en-GB" w:eastAsia="ja-JP"/>
              </w:rPr>
            </w:pPr>
          </w:p>
        </w:tc>
        <w:tc>
          <w:tcPr>
            <w:tcW w:w="989" w:type="dxa"/>
          </w:tcPr>
          <w:p w14:paraId="28450695" w14:textId="77777777" w:rsidR="009E5C5E" w:rsidRDefault="009E5C5E" w:rsidP="009E5C5E">
            <w:pPr>
              <w:jc w:val="center"/>
              <w:rPr>
                <w:lang w:val="en-GB" w:eastAsia="ja-JP"/>
              </w:rPr>
            </w:pPr>
          </w:p>
        </w:tc>
        <w:tc>
          <w:tcPr>
            <w:tcW w:w="7360" w:type="dxa"/>
          </w:tcPr>
          <w:p w14:paraId="7B1A3FF1" w14:textId="77777777" w:rsidR="009E5C5E" w:rsidRDefault="009E5C5E" w:rsidP="009E5C5E">
            <w:pPr>
              <w:rPr>
                <w:lang w:val="en-GB" w:eastAsia="ja-JP"/>
              </w:rPr>
            </w:pPr>
          </w:p>
        </w:tc>
      </w:tr>
      <w:tr w:rsidR="009E5C5E" w14:paraId="65777AAA" w14:textId="77777777" w:rsidTr="009E5C5E">
        <w:tc>
          <w:tcPr>
            <w:tcW w:w="1280" w:type="dxa"/>
          </w:tcPr>
          <w:p w14:paraId="4E96277C" w14:textId="77777777" w:rsidR="009E5C5E" w:rsidRDefault="009E5C5E" w:rsidP="009E5C5E">
            <w:pPr>
              <w:jc w:val="center"/>
              <w:rPr>
                <w:lang w:val="en-GB" w:eastAsia="ja-JP"/>
              </w:rPr>
            </w:pPr>
          </w:p>
        </w:tc>
        <w:tc>
          <w:tcPr>
            <w:tcW w:w="989" w:type="dxa"/>
          </w:tcPr>
          <w:p w14:paraId="71759B9B" w14:textId="77777777" w:rsidR="009E5C5E" w:rsidRDefault="009E5C5E" w:rsidP="009E5C5E">
            <w:pPr>
              <w:jc w:val="center"/>
              <w:rPr>
                <w:lang w:val="en-GB" w:eastAsia="ja-JP"/>
              </w:rPr>
            </w:pPr>
          </w:p>
        </w:tc>
        <w:tc>
          <w:tcPr>
            <w:tcW w:w="7360" w:type="dxa"/>
          </w:tcPr>
          <w:p w14:paraId="47DF8829" w14:textId="77777777" w:rsidR="009E5C5E" w:rsidRDefault="009E5C5E" w:rsidP="009E5C5E">
            <w:pPr>
              <w:rPr>
                <w:lang w:val="en-GB" w:eastAsia="ja-JP"/>
              </w:rPr>
            </w:pPr>
          </w:p>
        </w:tc>
      </w:tr>
      <w:tr w:rsidR="009E5C5E" w14:paraId="39C49A56" w14:textId="77777777" w:rsidTr="009E5C5E">
        <w:tc>
          <w:tcPr>
            <w:tcW w:w="1280" w:type="dxa"/>
          </w:tcPr>
          <w:p w14:paraId="33A9A992" w14:textId="77777777" w:rsidR="009E5C5E" w:rsidRDefault="009E5C5E" w:rsidP="009E5C5E">
            <w:pPr>
              <w:jc w:val="center"/>
              <w:rPr>
                <w:lang w:val="en-GB" w:eastAsia="ja-JP"/>
              </w:rPr>
            </w:pPr>
          </w:p>
        </w:tc>
        <w:tc>
          <w:tcPr>
            <w:tcW w:w="989" w:type="dxa"/>
          </w:tcPr>
          <w:p w14:paraId="0EDB0967" w14:textId="77777777" w:rsidR="009E5C5E" w:rsidRDefault="009E5C5E" w:rsidP="009E5C5E">
            <w:pPr>
              <w:jc w:val="center"/>
              <w:rPr>
                <w:lang w:val="en-GB" w:eastAsia="ja-JP"/>
              </w:rPr>
            </w:pPr>
          </w:p>
        </w:tc>
        <w:tc>
          <w:tcPr>
            <w:tcW w:w="7360" w:type="dxa"/>
          </w:tcPr>
          <w:p w14:paraId="04047336" w14:textId="77777777" w:rsidR="009E5C5E" w:rsidRDefault="009E5C5E" w:rsidP="009E5C5E">
            <w:pPr>
              <w:rPr>
                <w:lang w:val="en-GB" w:eastAsia="ja-JP"/>
              </w:rPr>
            </w:pPr>
          </w:p>
        </w:tc>
      </w:tr>
    </w:tbl>
    <w:p w14:paraId="44C51267" w14:textId="77777777" w:rsidR="003163FB" w:rsidRDefault="003163FB" w:rsidP="003163FB">
      <w:pPr>
        <w:rPr>
          <w:lang w:val="en-GB" w:eastAsia="ja-JP"/>
        </w:rPr>
      </w:pPr>
    </w:p>
    <w:p w14:paraId="14A3673B" w14:textId="03E19F2C" w:rsidR="00B37A0C" w:rsidRDefault="00B37A0C" w:rsidP="00B37A0C">
      <w:pPr>
        <w:pStyle w:val="Heading3"/>
      </w:pPr>
      <w:r>
        <w:t>2.</w:t>
      </w:r>
      <w:r w:rsidR="0011349B">
        <w:t>2</w:t>
      </w:r>
      <w:r>
        <w:t xml:space="preserve">.2 </w:t>
      </w:r>
      <w:r w:rsidR="00881896">
        <w:t>View on</w:t>
      </w:r>
      <w:r w:rsidR="00D72817">
        <w:t xml:space="preserve"> </w:t>
      </w:r>
      <w:r w:rsidR="00CB588D">
        <w:t>the draft CR</w:t>
      </w:r>
    </w:p>
    <w:p w14:paraId="61538345" w14:textId="0C6FA00E" w:rsidR="001D7C4E" w:rsidRDefault="001D7C4E" w:rsidP="001D7C4E">
      <w:pPr>
        <w:rPr>
          <w:lang w:val="en-GB" w:eastAsia="ja-JP"/>
        </w:rPr>
      </w:pPr>
      <w:r>
        <w:rPr>
          <w:lang w:val="en-GB" w:eastAsia="ja-JP"/>
        </w:rPr>
        <w:t xml:space="preserve">In </w:t>
      </w:r>
      <w:r>
        <w:rPr>
          <w:lang w:val="en-GB" w:eastAsia="ja-JP"/>
        </w:rPr>
        <w:fldChar w:fldCharType="begin"/>
      </w:r>
      <w:r>
        <w:rPr>
          <w:lang w:val="en-GB" w:eastAsia="ja-JP"/>
        </w:rPr>
        <w:instrText xml:space="preserve"> REF _Ref132113079 \r \h </w:instrText>
      </w:r>
      <w:r>
        <w:rPr>
          <w:lang w:val="en-GB" w:eastAsia="ja-JP"/>
        </w:rPr>
      </w:r>
      <w:r>
        <w:rPr>
          <w:lang w:val="en-GB" w:eastAsia="ja-JP"/>
        </w:rPr>
        <w:fldChar w:fldCharType="separate"/>
      </w:r>
      <w:r>
        <w:rPr>
          <w:lang w:val="en-GB" w:eastAsia="ja-JP"/>
        </w:rPr>
        <w:t>[1]</w:t>
      </w:r>
      <w:r>
        <w:rPr>
          <w:lang w:val="en-GB" w:eastAsia="ja-JP"/>
        </w:rPr>
        <w:fldChar w:fldCharType="end"/>
      </w:r>
      <w:r>
        <w:rPr>
          <w:lang w:val="en-GB" w:eastAsia="ja-JP"/>
        </w:rPr>
        <w:t xml:space="preserve">, a TP is provided to allow </w:t>
      </w:r>
      <w:r w:rsidR="008F11E4">
        <w:rPr>
          <w:lang w:val="en-GB" w:eastAsia="ja-JP"/>
        </w:rPr>
        <w:t xml:space="preserve">CFRA </w:t>
      </w:r>
      <w:r>
        <w:rPr>
          <w:lang w:val="en-GB" w:eastAsia="ja-JP"/>
        </w:rPr>
        <w:t>RAR UL grant retransmission using reserved MCS values as below.</w:t>
      </w:r>
    </w:p>
    <w:p w14:paraId="5BDFD3AB" w14:textId="77777777" w:rsidR="001D7C4E" w:rsidRDefault="001D7C4E" w:rsidP="001D7C4E">
      <w:pPr>
        <w:rPr>
          <w:lang w:val="en-GB" w:eastAsia="ja-JP"/>
        </w:rPr>
      </w:pPr>
    </w:p>
    <w:p w14:paraId="34C82CA6" w14:textId="77777777" w:rsidR="001D7C4E" w:rsidRDefault="001D7C4E" w:rsidP="001D7C4E">
      <w:pPr>
        <w:rPr>
          <w:lang w:val="en-GB" w:eastAsia="ja-JP"/>
        </w:rPr>
      </w:pPr>
      <w:r>
        <w:rPr>
          <w:noProof/>
          <w:lang w:eastAsia="zh-CN"/>
        </w:rPr>
        <w:drawing>
          <wp:inline distT="0" distB="0" distL="0" distR="0" wp14:anchorId="7E65BADC" wp14:editId="461FBC25">
            <wp:extent cx="5602400" cy="3679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5337" cy="3688214"/>
                    </a:xfrm>
                    <a:prstGeom prst="rect">
                      <a:avLst/>
                    </a:prstGeom>
                    <a:solidFill>
                      <a:schemeClr val="bg2"/>
                    </a:solidFill>
                  </pic:spPr>
                </pic:pic>
              </a:graphicData>
            </a:graphic>
          </wp:inline>
        </w:drawing>
      </w:r>
    </w:p>
    <w:p w14:paraId="6A31D41E" w14:textId="34263867" w:rsidR="00B37A0C" w:rsidRDefault="00B37A0C" w:rsidP="003163FB">
      <w:pPr>
        <w:pStyle w:val="Observation"/>
        <w:numPr>
          <w:ilvl w:val="0"/>
          <w:numId w:val="0"/>
        </w:numPr>
        <w:ind w:left="1701" w:hanging="1701"/>
        <w:rPr>
          <w:lang w:val="en-GB"/>
        </w:rPr>
      </w:pPr>
    </w:p>
    <w:p w14:paraId="1F8B501F" w14:textId="118DEAB6" w:rsidR="00E245FF" w:rsidRDefault="00881896" w:rsidP="00215993">
      <w:pPr>
        <w:rPr>
          <w:lang w:val="en-GB" w:eastAsia="ja-JP"/>
        </w:rPr>
      </w:pPr>
      <w:r>
        <w:rPr>
          <w:lang w:val="en-GB" w:eastAsia="ja-JP"/>
        </w:rPr>
        <w:t>Please provide your view on</w:t>
      </w:r>
      <w:r w:rsidR="00E80E29">
        <w:rPr>
          <w:lang w:val="en-GB" w:eastAsia="ja-JP"/>
        </w:rPr>
        <w:t xml:space="preserve"> </w:t>
      </w:r>
      <w:r w:rsidR="001F69EB">
        <w:rPr>
          <w:lang w:val="en-GB" w:eastAsia="ja-JP"/>
        </w:rPr>
        <w:t>this draft CR:</w:t>
      </w:r>
    </w:p>
    <w:tbl>
      <w:tblPr>
        <w:tblStyle w:val="TableGrid"/>
        <w:tblW w:w="0" w:type="auto"/>
        <w:tblLook w:val="04A0" w:firstRow="1" w:lastRow="0" w:firstColumn="1" w:lastColumn="0" w:noHBand="0" w:noVBand="1"/>
      </w:tblPr>
      <w:tblGrid>
        <w:gridCol w:w="1280"/>
        <w:gridCol w:w="8136"/>
      </w:tblGrid>
      <w:tr w:rsidR="00C36A21" w14:paraId="1923DD97" w14:textId="77777777" w:rsidTr="009E5C5E">
        <w:tc>
          <w:tcPr>
            <w:tcW w:w="1280" w:type="dxa"/>
            <w:shd w:val="clear" w:color="auto" w:fill="A8D08D" w:themeFill="accent6" w:themeFillTint="99"/>
          </w:tcPr>
          <w:p w14:paraId="19ECEA28" w14:textId="77777777" w:rsidR="00C36A21" w:rsidRPr="00C76462" w:rsidRDefault="00C36A21" w:rsidP="009B2EB6">
            <w:pPr>
              <w:rPr>
                <w:b/>
                <w:bCs/>
                <w:lang w:val="en-GB" w:eastAsia="ja-JP"/>
              </w:rPr>
            </w:pPr>
            <w:r w:rsidRPr="00C76462">
              <w:rPr>
                <w:b/>
                <w:bCs/>
                <w:lang w:val="en-GB" w:eastAsia="ja-JP"/>
              </w:rPr>
              <w:t>Company</w:t>
            </w:r>
          </w:p>
        </w:tc>
        <w:tc>
          <w:tcPr>
            <w:tcW w:w="8136" w:type="dxa"/>
            <w:shd w:val="clear" w:color="auto" w:fill="A8D08D" w:themeFill="accent6" w:themeFillTint="99"/>
          </w:tcPr>
          <w:p w14:paraId="11F257ED" w14:textId="77777777" w:rsidR="00C36A21" w:rsidRPr="00C76462" w:rsidRDefault="00C36A21" w:rsidP="009B2EB6">
            <w:pPr>
              <w:rPr>
                <w:b/>
                <w:bCs/>
                <w:lang w:val="en-GB" w:eastAsia="ja-JP"/>
              </w:rPr>
            </w:pPr>
            <w:r w:rsidRPr="00C76462">
              <w:rPr>
                <w:b/>
                <w:bCs/>
                <w:lang w:val="en-GB" w:eastAsia="ja-JP"/>
              </w:rPr>
              <w:t>Comment</w:t>
            </w:r>
          </w:p>
        </w:tc>
      </w:tr>
      <w:tr w:rsidR="00C36A21" w14:paraId="428808F4" w14:textId="77777777" w:rsidTr="009E5C5E">
        <w:tc>
          <w:tcPr>
            <w:tcW w:w="1280" w:type="dxa"/>
          </w:tcPr>
          <w:p w14:paraId="0FF8B011" w14:textId="0503AAFD" w:rsidR="00C36A21" w:rsidRPr="000F0678" w:rsidRDefault="000F0678" w:rsidP="00D26AAA">
            <w:pPr>
              <w:jc w:val="center"/>
              <w:rPr>
                <w:rFonts w:eastAsiaTheme="minorEastAsia"/>
                <w:lang w:val="en-GB" w:eastAsia="zh-CN"/>
              </w:rPr>
            </w:pPr>
            <w:r>
              <w:rPr>
                <w:rFonts w:eastAsiaTheme="minorEastAsia" w:hint="eastAsia"/>
                <w:lang w:val="en-GB" w:eastAsia="zh-CN"/>
              </w:rPr>
              <w:lastRenderedPageBreak/>
              <w:t>CATT</w:t>
            </w:r>
          </w:p>
        </w:tc>
        <w:tc>
          <w:tcPr>
            <w:tcW w:w="8136" w:type="dxa"/>
          </w:tcPr>
          <w:p w14:paraId="0879C015" w14:textId="0047C35D" w:rsidR="00C36A21" w:rsidRDefault="000F0678" w:rsidP="009B2EB6">
            <w:pPr>
              <w:rPr>
                <w:rFonts w:eastAsiaTheme="minorEastAsia"/>
                <w:lang w:val="en-GB" w:eastAsia="zh-CN"/>
              </w:rPr>
            </w:pPr>
            <w:r>
              <w:rPr>
                <w:rFonts w:eastAsiaTheme="minorEastAsia" w:hint="eastAsia"/>
                <w:lang w:val="en-GB" w:eastAsia="zh-CN"/>
              </w:rPr>
              <w:t xml:space="preserve">We think it is beneficial to support reserved MCS for the first retransmission of PUSCH scheduled by RAR from gNB scheduling </w:t>
            </w:r>
            <w:r>
              <w:rPr>
                <w:rFonts w:eastAsiaTheme="minorEastAsia"/>
                <w:lang w:val="en-GB" w:eastAsia="zh-CN"/>
              </w:rPr>
              <w:t>flexibility</w:t>
            </w:r>
            <w:r>
              <w:rPr>
                <w:rFonts w:eastAsiaTheme="minorEastAsia" w:hint="eastAsia"/>
                <w:lang w:val="en-GB" w:eastAsia="zh-CN"/>
              </w:rPr>
              <w:t xml:space="preserve"> perspective and we think if allowed, it should be applicable to both CBRA and CFRA. So we are open to discuss relaxation of the scheduling restriction.</w:t>
            </w:r>
          </w:p>
          <w:p w14:paraId="285E3E48" w14:textId="612266F1" w:rsidR="000F0678" w:rsidRPr="000F0678" w:rsidRDefault="000F0678" w:rsidP="000F0678">
            <w:pPr>
              <w:rPr>
                <w:rFonts w:eastAsiaTheme="minorEastAsia"/>
                <w:lang w:val="en-GB" w:eastAsia="zh-CN"/>
              </w:rPr>
            </w:pPr>
            <w:r>
              <w:rPr>
                <w:rFonts w:eastAsiaTheme="minorEastAsia" w:hint="eastAsia"/>
                <w:lang w:val="en-GB" w:eastAsia="zh-CN"/>
              </w:rPr>
              <w:t>On the other hand, considering that gNB can use explicit MCS values to indicate the same TBS and the restriction is only applied to the first retransmissions, we are also fine to keep the spec as it is and leave it to gNB implementation.</w:t>
            </w:r>
          </w:p>
        </w:tc>
      </w:tr>
      <w:tr w:rsidR="00001079" w14:paraId="76B12F3A" w14:textId="77777777" w:rsidTr="009E5C5E">
        <w:tc>
          <w:tcPr>
            <w:tcW w:w="1280" w:type="dxa"/>
          </w:tcPr>
          <w:p w14:paraId="77CC4657" w14:textId="02735953" w:rsidR="00001079" w:rsidRPr="00001079" w:rsidRDefault="00001079" w:rsidP="00001079">
            <w:pPr>
              <w:jc w:val="center"/>
              <w:rPr>
                <w:rFonts w:eastAsiaTheme="minorEastAsia"/>
                <w:lang w:val="en-GB" w:eastAsia="zh-CN"/>
              </w:rPr>
            </w:pPr>
            <w:r>
              <w:rPr>
                <w:rFonts w:eastAsiaTheme="minorEastAsia" w:hint="eastAsia"/>
                <w:lang w:val="en-GB" w:eastAsia="zh-CN"/>
              </w:rPr>
              <w:t>Xiaomi</w:t>
            </w:r>
          </w:p>
        </w:tc>
        <w:tc>
          <w:tcPr>
            <w:tcW w:w="8136" w:type="dxa"/>
          </w:tcPr>
          <w:p w14:paraId="665C1C29" w14:textId="0F09BC31" w:rsidR="00001079" w:rsidRDefault="00001079" w:rsidP="00001079">
            <w:pPr>
              <w:rPr>
                <w:lang w:val="en-GB" w:eastAsia="ja-JP"/>
              </w:rPr>
            </w:pPr>
            <w:r>
              <w:rPr>
                <w:rFonts w:eastAsiaTheme="minorEastAsia" w:hint="eastAsia"/>
                <w:lang w:val="en-GB" w:eastAsia="zh-CN"/>
              </w:rPr>
              <w:t>Similar as above comments to observation 2</w:t>
            </w:r>
          </w:p>
        </w:tc>
      </w:tr>
      <w:tr w:rsidR="00001079" w14:paraId="0EE9241B" w14:textId="77777777" w:rsidTr="009E5C5E">
        <w:tc>
          <w:tcPr>
            <w:tcW w:w="1280" w:type="dxa"/>
          </w:tcPr>
          <w:p w14:paraId="066DB837" w14:textId="762A3EBD" w:rsidR="00001079" w:rsidRPr="00157480" w:rsidRDefault="00157480" w:rsidP="00001079">
            <w:pPr>
              <w:jc w:val="center"/>
              <w:rPr>
                <w:rFonts w:eastAsia="PMingLiU"/>
                <w:lang w:val="en-GB" w:eastAsia="zh-TW"/>
              </w:rPr>
            </w:pPr>
            <w:r>
              <w:rPr>
                <w:rFonts w:eastAsia="PMingLiU" w:hint="eastAsia"/>
                <w:lang w:val="en-GB" w:eastAsia="zh-TW"/>
              </w:rPr>
              <w:t>M</w:t>
            </w:r>
            <w:r>
              <w:rPr>
                <w:rFonts w:eastAsia="PMingLiU"/>
                <w:lang w:val="en-GB" w:eastAsia="zh-TW"/>
              </w:rPr>
              <w:t>TK</w:t>
            </w:r>
          </w:p>
        </w:tc>
        <w:tc>
          <w:tcPr>
            <w:tcW w:w="8136" w:type="dxa"/>
          </w:tcPr>
          <w:p w14:paraId="5FE27D2D" w14:textId="107D23C6" w:rsidR="00001079" w:rsidRPr="00157480" w:rsidRDefault="00157480" w:rsidP="00001079">
            <w:pPr>
              <w:rPr>
                <w:rFonts w:eastAsia="PMingLiU"/>
                <w:lang w:val="en-GB" w:eastAsia="zh-TW"/>
              </w:rPr>
            </w:pPr>
            <w:r>
              <w:rPr>
                <w:rFonts w:eastAsia="PMingLiU" w:hint="eastAsia"/>
                <w:lang w:val="en-GB" w:eastAsia="zh-TW"/>
              </w:rPr>
              <w:t>W</w:t>
            </w:r>
            <w:r>
              <w:rPr>
                <w:rFonts w:eastAsia="PMingLiU"/>
                <w:lang w:val="en-GB" w:eastAsia="zh-TW"/>
              </w:rPr>
              <w:t>e support the draft CR, according to the discussions we have in 2.1.1.</w:t>
            </w:r>
          </w:p>
        </w:tc>
      </w:tr>
      <w:tr w:rsidR="00042ED5" w14:paraId="5AD0A0D6" w14:textId="77777777" w:rsidTr="009E5C5E">
        <w:tc>
          <w:tcPr>
            <w:tcW w:w="1280" w:type="dxa"/>
          </w:tcPr>
          <w:p w14:paraId="211AE3D8" w14:textId="58C73F4E" w:rsidR="00042ED5" w:rsidRDefault="00042ED5" w:rsidP="00042ED5">
            <w:pPr>
              <w:jc w:val="center"/>
              <w:rPr>
                <w:lang w:val="en-GB" w:eastAsia="ja-JP"/>
              </w:rPr>
            </w:pPr>
            <w:r>
              <w:rPr>
                <w:rFonts w:eastAsiaTheme="minorEastAsia" w:hint="eastAsia"/>
                <w:lang w:val="en-GB" w:eastAsia="zh-CN"/>
              </w:rPr>
              <w:t>v</w:t>
            </w:r>
            <w:r>
              <w:rPr>
                <w:rFonts w:eastAsiaTheme="minorEastAsia"/>
                <w:lang w:val="en-GB" w:eastAsia="zh-CN"/>
              </w:rPr>
              <w:t>ivo</w:t>
            </w:r>
          </w:p>
        </w:tc>
        <w:tc>
          <w:tcPr>
            <w:tcW w:w="8136" w:type="dxa"/>
          </w:tcPr>
          <w:p w14:paraId="6521C006" w14:textId="271B9DC6" w:rsidR="00042ED5" w:rsidRDefault="00042ED5" w:rsidP="00042ED5">
            <w:pPr>
              <w:rPr>
                <w:lang w:val="en-GB" w:eastAsia="ja-JP"/>
              </w:rPr>
            </w:pPr>
            <w:r>
              <w:rPr>
                <w:rFonts w:eastAsiaTheme="minorEastAsia"/>
                <w:lang w:val="en-GB" w:eastAsia="zh-CN"/>
              </w:rPr>
              <w:t>Agree with CATT that gNB c</w:t>
            </w:r>
            <w:r>
              <w:rPr>
                <w:rFonts w:eastAsiaTheme="minorEastAsia" w:hint="eastAsia"/>
                <w:lang w:val="en-GB" w:eastAsia="zh-CN"/>
              </w:rPr>
              <w:t>an use explicit MCS values to indicate the same TBS</w:t>
            </w:r>
            <w:r>
              <w:rPr>
                <w:rFonts w:eastAsiaTheme="minorEastAsia"/>
                <w:lang w:val="en-GB" w:eastAsia="zh-CN"/>
              </w:rPr>
              <w:t>.</w:t>
            </w:r>
            <w:r w:rsidRPr="00B85DD4">
              <w:rPr>
                <w:rFonts w:eastAsiaTheme="minorEastAsia" w:hint="eastAsia"/>
                <w:lang w:val="en-GB" w:eastAsia="zh-CN"/>
              </w:rPr>
              <w:t xml:space="preserve"> I</w:t>
            </w:r>
            <w:r w:rsidRPr="00B85DD4">
              <w:rPr>
                <w:rFonts w:eastAsiaTheme="minorEastAsia"/>
                <w:lang w:val="en-GB" w:eastAsia="zh-CN"/>
              </w:rPr>
              <w:t xml:space="preserve">n addition, </w:t>
            </w:r>
            <w:r>
              <w:rPr>
                <w:rFonts w:eastAsiaTheme="minorEastAsia"/>
                <w:lang w:val="en-GB" w:eastAsia="zh-CN"/>
              </w:rPr>
              <w:t>the change</w:t>
            </w:r>
            <w:r w:rsidRPr="00B85DD4">
              <w:rPr>
                <w:rFonts w:eastAsiaTheme="minorEastAsia"/>
                <w:lang w:val="en-GB" w:eastAsia="zh-CN"/>
              </w:rPr>
              <w:t xml:space="preserve"> for Rel-16 at this stage </w:t>
            </w:r>
            <w:r>
              <w:rPr>
                <w:rFonts w:eastAsiaTheme="minorEastAsia"/>
                <w:lang w:val="en-GB" w:eastAsia="zh-CN"/>
              </w:rPr>
              <w:t>may be</w:t>
            </w:r>
            <w:r w:rsidRPr="00B85DD4">
              <w:rPr>
                <w:rFonts w:eastAsiaTheme="minorEastAsia"/>
                <w:lang w:val="en-GB" w:eastAsia="zh-CN"/>
              </w:rPr>
              <w:t xml:space="preserve"> not backward compatible</w:t>
            </w:r>
            <w:r>
              <w:rPr>
                <w:rFonts w:eastAsiaTheme="minorEastAsia"/>
                <w:lang w:val="en-GB" w:eastAsia="zh-CN"/>
              </w:rPr>
              <w:t>.</w:t>
            </w:r>
          </w:p>
        </w:tc>
      </w:tr>
      <w:tr w:rsidR="00001079" w14:paraId="7A5F5166" w14:textId="77777777" w:rsidTr="009E5C5E">
        <w:tc>
          <w:tcPr>
            <w:tcW w:w="1280" w:type="dxa"/>
          </w:tcPr>
          <w:p w14:paraId="10B718D9" w14:textId="6F62F7F4" w:rsidR="00001079" w:rsidRPr="000B6254" w:rsidRDefault="000B6254" w:rsidP="00001079">
            <w:pPr>
              <w:jc w:val="cente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8136" w:type="dxa"/>
          </w:tcPr>
          <w:p w14:paraId="64F3DC82" w14:textId="6F074051" w:rsidR="00001079" w:rsidRPr="000B6254" w:rsidRDefault="000B6254" w:rsidP="00001079">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w:t>
            </w:r>
          </w:p>
        </w:tc>
      </w:tr>
      <w:tr w:rsidR="00F636E2" w14:paraId="42DDAB05" w14:textId="77777777" w:rsidTr="009E5C5E">
        <w:tc>
          <w:tcPr>
            <w:tcW w:w="1280" w:type="dxa"/>
          </w:tcPr>
          <w:p w14:paraId="35C29EA8" w14:textId="61F21E5B" w:rsidR="00F636E2" w:rsidRDefault="00F636E2" w:rsidP="00F636E2">
            <w:pPr>
              <w:jc w:val="center"/>
              <w:rPr>
                <w:lang w:val="en-GB" w:eastAsia="ja-JP"/>
              </w:rPr>
            </w:pPr>
            <w:r>
              <w:rPr>
                <w:lang w:val="en-GB" w:eastAsia="ja-JP"/>
              </w:rPr>
              <w:t>Ericsson</w:t>
            </w:r>
          </w:p>
        </w:tc>
        <w:tc>
          <w:tcPr>
            <w:tcW w:w="8136" w:type="dxa"/>
          </w:tcPr>
          <w:p w14:paraId="079CB841" w14:textId="77777777" w:rsidR="00F636E2" w:rsidRDefault="00F636E2" w:rsidP="00F636E2">
            <w:pPr>
              <w:rPr>
                <w:lang w:val="en-GB" w:eastAsia="ja-JP"/>
              </w:rPr>
            </w:pPr>
            <w:r>
              <w:rPr>
                <w:lang w:val="en-GB" w:eastAsia="ja-JP"/>
              </w:rPr>
              <w:t>@vivo</w:t>
            </w:r>
          </w:p>
          <w:p w14:paraId="60DE1522" w14:textId="1703CB58" w:rsidR="00F636E2" w:rsidRDefault="00F636E2" w:rsidP="00F636E2">
            <w:pPr>
              <w:rPr>
                <w:lang w:val="en-GB" w:eastAsia="ja-JP"/>
              </w:rPr>
            </w:pPr>
            <w:r>
              <w:rPr>
                <w:lang w:val="en-GB" w:eastAsia="ja-JP"/>
              </w:rPr>
              <w:t xml:space="preserve">We don’t see NBC issue. If network uses those MCS values but UE may interpret to a different behaviour according to the legacy implementation, that is NBC. For this CR we don’t see this would happen. </w:t>
            </w:r>
          </w:p>
        </w:tc>
      </w:tr>
      <w:tr w:rsidR="00F636E2" w14:paraId="2FDDB80B" w14:textId="77777777" w:rsidTr="009E5C5E">
        <w:tc>
          <w:tcPr>
            <w:tcW w:w="1280" w:type="dxa"/>
          </w:tcPr>
          <w:p w14:paraId="4CF6A759" w14:textId="2BE223E1" w:rsidR="00F636E2" w:rsidRDefault="0051448C" w:rsidP="00F636E2">
            <w:pPr>
              <w:jc w:val="center"/>
              <w:rPr>
                <w:lang w:val="en-GB" w:eastAsia="ja-JP"/>
              </w:rPr>
            </w:pPr>
            <w:r>
              <w:rPr>
                <w:lang w:val="en-GB" w:eastAsia="ja-JP"/>
              </w:rPr>
              <w:t>Qualcomm</w:t>
            </w:r>
          </w:p>
        </w:tc>
        <w:tc>
          <w:tcPr>
            <w:tcW w:w="8136" w:type="dxa"/>
          </w:tcPr>
          <w:p w14:paraId="75AE0409" w14:textId="1E5626C6" w:rsidR="00F636E2" w:rsidRDefault="0051448C" w:rsidP="00F636E2">
            <w:pPr>
              <w:rPr>
                <w:lang w:val="en-GB" w:eastAsia="ja-JP"/>
              </w:rPr>
            </w:pPr>
            <w:r>
              <w:rPr>
                <w:lang w:val="en-GB" w:eastAsia="ja-JP"/>
              </w:rPr>
              <w:t>Support</w:t>
            </w:r>
          </w:p>
        </w:tc>
      </w:tr>
      <w:tr w:rsidR="009E5C5E" w14:paraId="51507227" w14:textId="77777777" w:rsidTr="009E5C5E">
        <w:tc>
          <w:tcPr>
            <w:tcW w:w="1280" w:type="dxa"/>
          </w:tcPr>
          <w:p w14:paraId="67EA51B0" w14:textId="3261C46E" w:rsidR="009E5C5E" w:rsidRDefault="009E5C5E" w:rsidP="009E5C5E">
            <w:pPr>
              <w:jc w:val="center"/>
              <w:rPr>
                <w:lang w:val="en-GB" w:eastAsia="ja-JP"/>
              </w:rPr>
            </w:pPr>
            <w:r>
              <w:rPr>
                <w:rFonts w:eastAsia="Malgun Gothic" w:hint="eastAsia"/>
                <w:lang w:val="en-GB" w:eastAsia="ko-KR"/>
              </w:rPr>
              <w:t>Samsung</w:t>
            </w:r>
          </w:p>
        </w:tc>
        <w:tc>
          <w:tcPr>
            <w:tcW w:w="8136" w:type="dxa"/>
          </w:tcPr>
          <w:p w14:paraId="53C896DD" w14:textId="6BB96EAC" w:rsidR="009E5C5E" w:rsidRDefault="009E5C5E" w:rsidP="009E5C5E">
            <w:pPr>
              <w:rPr>
                <w:lang w:val="en-GB" w:eastAsia="ja-JP"/>
              </w:rPr>
            </w:pPr>
            <w:r>
              <w:rPr>
                <w:rFonts w:eastAsia="Malgun Gothic"/>
                <w:lang w:val="en-GB" w:eastAsia="ko-KR"/>
              </w:rPr>
              <w:t>See our comment above. This is a nice-to-have feature.</w:t>
            </w:r>
          </w:p>
        </w:tc>
      </w:tr>
      <w:tr w:rsidR="00F636E2" w14:paraId="3ADE3170" w14:textId="77777777" w:rsidTr="00EA0B9D">
        <w:tc>
          <w:tcPr>
            <w:tcW w:w="1280" w:type="dxa"/>
          </w:tcPr>
          <w:p w14:paraId="1054C95A" w14:textId="77777777" w:rsidR="00F636E2" w:rsidRDefault="0009716E" w:rsidP="00F636E2">
            <w:pPr>
              <w:jc w:val="center"/>
              <w:rPr>
                <w:lang w:val="en-GB" w:eastAsia="ja-JP"/>
              </w:rPr>
            </w:pPr>
            <w:r>
              <w:rPr>
                <w:rFonts w:eastAsiaTheme="minorEastAsia" w:hint="eastAsia"/>
                <w:lang w:val="en-GB" w:eastAsia="zh-CN"/>
              </w:rPr>
              <w:t>H</w:t>
            </w:r>
            <w:r>
              <w:rPr>
                <w:rFonts w:eastAsiaTheme="minorEastAsia"/>
                <w:lang w:val="en-GB" w:eastAsia="zh-CN"/>
              </w:rPr>
              <w:t>uawei, HiSilicon</w:t>
            </w:r>
          </w:p>
        </w:tc>
        <w:tc>
          <w:tcPr>
            <w:tcW w:w="8136" w:type="dxa"/>
          </w:tcPr>
          <w:p w14:paraId="1FBD43C9" w14:textId="77777777" w:rsidR="00F636E2" w:rsidRPr="00A863E0" w:rsidRDefault="0009716E" w:rsidP="009B2EB6">
            <w:pPr>
              <w:jc w:val="both"/>
              <w:rPr>
                <w:rFonts w:eastAsiaTheme="minorEastAsia"/>
                <w:lang w:val="en-GB" w:eastAsia="zh-CN"/>
              </w:rPr>
            </w:pPr>
            <w:r>
              <w:rPr>
                <w:rFonts w:eastAsiaTheme="minorEastAsia"/>
                <w:lang w:val="en-GB" w:eastAsia="zh-CN"/>
              </w:rPr>
              <w:t xml:space="preserve">The CR clarifies a missing case in the current spec, which typically will be seen as NBC. However, we can be open to this particular case assuming the proposed change can be applied to CBRA as well. We don't see the reason to apply it to CFRA only. </w:t>
            </w:r>
          </w:p>
        </w:tc>
      </w:tr>
      <w:tr w:rsidR="009E5C5E" w14:paraId="573F0844" w14:textId="77777777" w:rsidTr="009E5C5E">
        <w:tc>
          <w:tcPr>
            <w:tcW w:w="1280" w:type="dxa"/>
          </w:tcPr>
          <w:p w14:paraId="16382227" w14:textId="23C710D8" w:rsidR="009E5C5E" w:rsidRDefault="00DA727A" w:rsidP="009E5C5E">
            <w:pPr>
              <w:jc w:val="center"/>
              <w:rPr>
                <w:lang w:val="en-GB" w:eastAsia="ja-JP"/>
              </w:rPr>
            </w:pPr>
            <w:r>
              <w:rPr>
                <w:lang w:val="en-GB" w:eastAsia="ja-JP"/>
              </w:rPr>
              <w:t>Nokia, NSB</w:t>
            </w:r>
          </w:p>
        </w:tc>
        <w:tc>
          <w:tcPr>
            <w:tcW w:w="8136" w:type="dxa"/>
          </w:tcPr>
          <w:p w14:paraId="769BEF7A" w14:textId="309E4DA3" w:rsidR="009E5C5E" w:rsidRDefault="00DA727A" w:rsidP="009E5C5E">
            <w:pPr>
              <w:rPr>
                <w:lang w:val="en-GB" w:eastAsia="ja-JP"/>
              </w:rPr>
            </w:pPr>
            <w:r>
              <w:rPr>
                <w:lang w:val="en-GB" w:eastAsia="ja-JP"/>
              </w:rPr>
              <w:t>Similar view as Huawei, this is fixing a missing case that should have been there to begin with. We’d be OK with the CR as it is, or extending it to CBRA as well.</w:t>
            </w:r>
          </w:p>
        </w:tc>
      </w:tr>
      <w:tr w:rsidR="00EA0B9D" w14:paraId="5304F9B7" w14:textId="77777777" w:rsidTr="009E5C5E">
        <w:tc>
          <w:tcPr>
            <w:tcW w:w="1280" w:type="dxa"/>
          </w:tcPr>
          <w:p w14:paraId="282D0DAB" w14:textId="42ACF977" w:rsidR="00EA0B9D" w:rsidRDefault="00EA0B9D" w:rsidP="00EA0B9D">
            <w:pPr>
              <w:jc w:val="center"/>
              <w:rPr>
                <w:lang w:val="en-GB" w:eastAsia="ja-JP"/>
              </w:rPr>
            </w:pPr>
            <w:r>
              <w:rPr>
                <w:lang w:val="en-GB" w:eastAsia="ja-JP"/>
              </w:rPr>
              <w:t>Intel</w:t>
            </w:r>
          </w:p>
        </w:tc>
        <w:tc>
          <w:tcPr>
            <w:tcW w:w="8136" w:type="dxa"/>
          </w:tcPr>
          <w:p w14:paraId="2C76576F" w14:textId="00EB2E7D" w:rsidR="00EA0B9D" w:rsidRDefault="00EA0B9D" w:rsidP="00EA0B9D">
            <w:pPr>
              <w:rPr>
                <w:lang w:val="en-GB" w:eastAsia="ja-JP"/>
              </w:rPr>
            </w:pPr>
            <w:r>
              <w:rPr>
                <w:lang w:val="en-GB" w:eastAsia="ja-JP"/>
              </w:rPr>
              <w:t>Support.</w:t>
            </w:r>
          </w:p>
        </w:tc>
      </w:tr>
      <w:tr w:rsidR="00EA0B9D" w14:paraId="31238979" w14:textId="77777777" w:rsidTr="009E5C5E">
        <w:tc>
          <w:tcPr>
            <w:tcW w:w="1280" w:type="dxa"/>
          </w:tcPr>
          <w:p w14:paraId="00ECCAC2" w14:textId="77777777" w:rsidR="00EA0B9D" w:rsidRDefault="00EA0B9D" w:rsidP="00EA0B9D">
            <w:pPr>
              <w:jc w:val="center"/>
              <w:rPr>
                <w:lang w:val="en-GB" w:eastAsia="ja-JP"/>
              </w:rPr>
            </w:pPr>
          </w:p>
        </w:tc>
        <w:tc>
          <w:tcPr>
            <w:tcW w:w="8136" w:type="dxa"/>
          </w:tcPr>
          <w:p w14:paraId="6ED65FBB" w14:textId="77777777" w:rsidR="00EA0B9D" w:rsidRDefault="00EA0B9D" w:rsidP="00EA0B9D">
            <w:pPr>
              <w:rPr>
                <w:lang w:val="en-GB" w:eastAsia="ja-JP"/>
              </w:rPr>
            </w:pPr>
          </w:p>
        </w:tc>
      </w:tr>
      <w:tr w:rsidR="00EA0B9D" w14:paraId="67DE4A88" w14:textId="77777777" w:rsidTr="009E5C5E">
        <w:tc>
          <w:tcPr>
            <w:tcW w:w="1280" w:type="dxa"/>
          </w:tcPr>
          <w:p w14:paraId="3B5DC4D8" w14:textId="77777777" w:rsidR="00EA0B9D" w:rsidRDefault="00EA0B9D" w:rsidP="00EA0B9D">
            <w:pPr>
              <w:jc w:val="center"/>
              <w:rPr>
                <w:lang w:val="en-GB" w:eastAsia="ja-JP"/>
              </w:rPr>
            </w:pPr>
          </w:p>
        </w:tc>
        <w:tc>
          <w:tcPr>
            <w:tcW w:w="8136" w:type="dxa"/>
          </w:tcPr>
          <w:p w14:paraId="40D5DF24" w14:textId="77777777" w:rsidR="00EA0B9D" w:rsidRDefault="00EA0B9D" w:rsidP="00EA0B9D">
            <w:pPr>
              <w:rPr>
                <w:lang w:val="en-GB" w:eastAsia="ja-JP"/>
              </w:rPr>
            </w:pPr>
          </w:p>
        </w:tc>
      </w:tr>
      <w:tr w:rsidR="00EA0B9D" w14:paraId="0E6E6BFE" w14:textId="77777777" w:rsidTr="009E5C5E">
        <w:tc>
          <w:tcPr>
            <w:tcW w:w="1280" w:type="dxa"/>
          </w:tcPr>
          <w:p w14:paraId="55DE372B" w14:textId="77777777" w:rsidR="00EA0B9D" w:rsidRDefault="00EA0B9D" w:rsidP="00EA0B9D">
            <w:pPr>
              <w:jc w:val="center"/>
              <w:rPr>
                <w:lang w:val="en-GB" w:eastAsia="ja-JP"/>
              </w:rPr>
            </w:pPr>
          </w:p>
        </w:tc>
        <w:tc>
          <w:tcPr>
            <w:tcW w:w="8136" w:type="dxa"/>
          </w:tcPr>
          <w:p w14:paraId="54FD2482" w14:textId="77777777" w:rsidR="00EA0B9D" w:rsidRDefault="00EA0B9D" w:rsidP="00EA0B9D">
            <w:pPr>
              <w:rPr>
                <w:lang w:val="en-GB" w:eastAsia="ja-JP"/>
              </w:rPr>
            </w:pPr>
          </w:p>
        </w:tc>
      </w:tr>
    </w:tbl>
    <w:p w14:paraId="4513867F" w14:textId="3D319DCE" w:rsidR="00E245FF" w:rsidRDefault="00E245FF" w:rsidP="00215993">
      <w:pPr>
        <w:rPr>
          <w:lang w:val="en-GB" w:eastAsia="ja-JP"/>
        </w:rPr>
      </w:pPr>
    </w:p>
    <w:p w14:paraId="337FB9F5" w14:textId="0B5332FF" w:rsidR="007D39F5" w:rsidRDefault="00BB6DA2" w:rsidP="00BB6DA2">
      <w:pPr>
        <w:pStyle w:val="Heading3"/>
      </w:pPr>
      <w:r>
        <w:t>2.</w:t>
      </w:r>
      <w:r w:rsidR="0011349B">
        <w:t>2</w:t>
      </w:r>
      <w:r>
        <w:t>.</w:t>
      </w:r>
      <w:r w:rsidR="007D3F44">
        <w:t>3</w:t>
      </w:r>
      <w:r>
        <w:t xml:space="preserve"> </w:t>
      </w:r>
      <w:r w:rsidR="008F7867">
        <w:t>C</w:t>
      </w:r>
      <w:r w:rsidR="00227AD8">
        <w:t>omment</w:t>
      </w:r>
      <w:r w:rsidR="00FD4D2F">
        <w:t>(</w:t>
      </w:r>
      <w:r w:rsidR="00227AD8">
        <w:t>s</w:t>
      </w:r>
      <w:r w:rsidR="00FD4D2F">
        <w:t>)</w:t>
      </w:r>
      <w:r>
        <w:t xml:space="preserve"> on</w:t>
      </w:r>
      <w:r w:rsidR="00227AD8">
        <w:t xml:space="preserve"> </w:t>
      </w:r>
      <w:r>
        <w:t>CBRA</w:t>
      </w:r>
      <w:r w:rsidR="008F7867">
        <w:t xml:space="preserve"> (Optional)</w:t>
      </w:r>
    </w:p>
    <w:p w14:paraId="48733B22" w14:textId="3596CD1F" w:rsidR="00BB6DA2" w:rsidRDefault="00BB6DA2" w:rsidP="00BB6DA2">
      <w:pPr>
        <w:rPr>
          <w:lang w:val="en-GB" w:eastAsia="ja-JP"/>
        </w:rPr>
      </w:pPr>
      <w:r>
        <w:rPr>
          <w:lang w:val="en-GB" w:eastAsia="ja-JP"/>
        </w:rPr>
        <w:t>There’s a desire to apply the reserved MCS values also for CBRA, i.e., MSG3 retransmission and avoid separate handing of retransmission initiated by RAR grant. Please share your view on CBRA here</w:t>
      </w:r>
      <w:r w:rsidR="00F709E6">
        <w:rPr>
          <w:lang w:val="en-GB" w:eastAsia="ja-JP"/>
        </w:rPr>
        <w:t>, especially if you have concern</w:t>
      </w:r>
      <w:r w:rsidR="000B29FE">
        <w:rPr>
          <w:lang w:val="en-GB" w:eastAsia="ja-JP"/>
        </w:rPr>
        <w:t xml:space="preserve"> </w:t>
      </w:r>
      <w:r w:rsidR="002C498B">
        <w:rPr>
          <w:lang w:val="en-GB" w:eastAsia="ja-JP"/>
        </w:rPr>
        <w:t>to support using reserved MCS values also for CBRA</w:t>
      </w:r>
      <w:r>
        <w:rPr>
          <w:lang w:val="en-GB" w:eastAsia="ja-JP"/>
        </w:rPr>
        <w:t>.</w:t>
      </w:r>
    </w:p>
    <w:tbl>
      <w:tblPr>
        <w:tblStyle w:val="TableGrid"/>
        <w:tblW w:w="0" w:type="auto"/>
        <w:tblLook w:val="04A0" w:firstRow="1" w:lastRow="0" w:firstColumn="1" w:lastColumn="0" w:noHBand="0" w:noVBand="1"/>
      </w:tblPr>
      <w:tblGrid>
        <w:gridCol w:w="1280"/>
        <w:gridCol w:w="8349"/>
      </w:tblGrid>
      <w:tr w:rsidR="00BB6DA2" w:rsidRPr="00C76462" w14:paraId="61C3191C" w14:textId="77777777" w:rsidTr="009E5C5E">
        <w:tc>
          <w:tcPr>
            <w:tcW w:w="1280" w:type="dxa"/>
            <w:shd w:val="clear" w:color="auto" w:fill="A8D08D" w:themeFill="accent6" w:themeFillTint="99"/>
          </w:tcPr>
          <w:p w14:paraId="1748EA96" w14:textId="77777777" w:rsidR="00BB6DA2" w:rsidRPr="00C76462" w:rsidRDefault="00BB6DA2" w:rsidP="009B2EB6">
            <w:pPr>
              <w:rPr>
                <w:b/>
                <w:bCs/>
                <w:lang w:val="en-GB" w:eastAsia="ja-JP"/>
              </w:rPr>
            </w:pPr>
            <w:r w:rsidRPr="00C76462">
              <w:rPr>
                <w:b/>
                <w:bCs/>
                <w:lang w:val="en-GB" w:eastAsia="ja-JP"/>
              </w:rPr>
              <w:t>Company</w:t>
            </w:r>
          </w:p>
        </w:tc>
        <w:tc>
          <w:tcPr>
            <w:tcW w:w="8349" w:type="dxa"/>
            <w:shd w:val="clear" w:color="auto" w:fill="A8D08D" w:themeFill="accent6" w:themeFillTint="99"/>
          </w:tcPr>
          <w:p w14:paraId="635C29F9" w14:textId="77777777" w:rsidR="00BB6DA2" w:rsidRPr="00C76462" w:rsidRDefault="00BB6DA2" w:rsidP="009B2EB6">
            <w:pPr>
              <w:rPr>
                <w:b/>
                <w:bCs/>
                <w:lang w:val="en-GB" w:eastAsia="ja-JP"/>
              </w:rPr>
            </w:pPr>
            <w:r w:rsidRPr="00C76462">
              <w:rPr>
                <w:b/>
                <w:bCs/>
                <w:lang w:val="en-GB" w:eastAsia="ja-JP"/>
              </w:rPr>
              <w:t>Comment</w:t>
            </w:r>
            <w:r>
              <w:rPr>
                <w:b/>
                <w:bCs/>
                <w:lang w:val="en-GB" w:eastAsia="ja-JP"/>
              </w:rPr>
              <w:t>(s)</w:t>
            </w:r>
          </w:p>
        </w:tc>
      </w:tr>
      <w:tr w:rsidR="00BB6DA2" w14:paraId="7EA0F2A5" w14:textId="77777777" w:rsidTr="009E5C5E">
        <w:tc>
          <w:tcPr>
            <w:tcW w:w="1280" w:type="dxa"/>
          </w:tcPr>
          <w:p w14:paraId="14A73758" w14:textId="77777777" w:rsidR="00BB6DA2" w:rsidRDefault="00BB6DA2" w:rsidP="009B2EB6">
            <w:pPr>
              <w:jc w:val="center"/>
              <w:rPr>
                <w:lang w:val="en-GB" w:eastAsia="ja-JP"/>
              </w:rPr>
            </w:pPr>
            <w:r>
              <w:rPr>
                <w:lang w:val="en-GB" w:eastAsia="ja-JP"/>
              </w:rPr>
              <w:t>Ericsson</w:t>
            </w:r>
          </w:p>
        </w:tc>
        <w:tc>
          <w:tcPr>
            <w:tcW w:w="8349" w:type="dxa"/>
          </w:tcPr>
          <w:p w14:paraId="5C16B4AD" w14:textId="77777777" w:rsidR="00D51E62" w:rsidRDefault="004E692B" w:rsidP="009B2EB6">
            <w:pPr>
              <w:rPr>
                <w:lang w:val="en-GB" w:eastAsia="ja-JP"/>
              </w:rPr>
            </w:pPr>
            <w:r>
              <w:rPr>
                <w:lang w:val="en-GB" w:eastAsia="ja-JP"/>
              </w:rPr>
              <w:t xml:space="preserve">Our major interest is on CFRA. We would be happy to support this retransmission also for CBRA. </w:t>
            </w:r>
          </w:p>
          <w:p w14:paraId="1D663F6C" w14:textId="6A893DFF" w:rsidR="0081672B" w:rsidRDefault="0081672B" w:rsidP="009B2EB6">
            <w:pPr>
              <w:rPr>
                <w:lang w:val="en-GB" w:eastAsia="ja-JP"/>
              </w:rPr>
            </w:pPr>
            <w:r>
              <w:rPr>
                <w:lang w:val="en-GB" w:eastAsia="ja-JP"/>
              </w:rPr>
              <w:t xml:space="preserve">From gNB </w:t>
            </w:r>
            <w:r w:rsidR="00D51E62">
              <w:rPr>
                <w:lang w:val="en-GB" w:eastAsia="ja-JP"/>
              </w:rPr>
              <w:t xml:space="preserve">implementation perspective </w:t>
            </w:r>
            <w:r>
              <w:rPr>
                <w:lang w:val="en-GB" w:eastAsia="ja-JP"/>
              </w:rPr>
              <w:t xml:space="preserve">there’s no impact </w:t>
            </w:r>
            <w:r w:rsidR="00D51E62">
              <w:rPr>
                <w:lang w:val="en-GB" w:eastAsia="ja-JP"/>
              </w:rPr>
              <w:t>if</w:t>
            </w:r>
            <w:r w:rsidR="006A0880">
              <w:rPr>
                <w:lang w:val="en-GB" w:eastAsia="ja-JP"/>
              </w:rPr>
              <w:t xml:space="preserve"> this retransmission behaviour is s</w:t>
            </w:r>
            <w:r w:rsidR="00D51E62">
              <w:rPr>
                <w:lang w:val="en-GB" w:eastAsia="ja-JP"/>
              </w:rPr>
              <w:t>upport</w:t>
            </w:r>
            <w:r w:rsidR="006A0880">
              <w:rPr>
                <w:lang w:val="en-GB" w:eastAsia="ja-JP"/>
              </w:rPr>
              <w:t>ed</w:t>
            </w:r>
            <w:r w:rsidR="00D51E62">
              <w:rPr>
                <w:lang w:val="en-GB" w:eastAsia="ja-JP"/>
              </w:rPr>
              <w:t xml:space="preserve"> only </w:t>
            </w:r>
            <w:r w:rsidR="006A0880">
              <w:rPr>
                <w:lang w:val="en-GB" w:eastAsia="ja-JP"/>
              </w:rPr>
              <w:t xml:space="preserve">for </w:t>
            </w:r>
            <w:r w:rsidR="00D51E62">
              <w:rPr>
                <w:lang w:val="en-GB" w:eastAsia="ja-JP"/>
              </w:rPr>
              <w:t xml:space="preserve">CFRA or both CBRA and CFRA, </w:t>
            </w:r>
            <w:r>
              <w:rPr>
                <w:lang w:val="en-GB" w:eastAsia="ja-JP"/>
              </w:rPr>
              <w:t xml:space="preserve">as it is up to gNB </w:t>
            </w:r>
            <w:r>
              <w:rPr>
                <w:lang w:val="en-GB" w:eastAsia="ja-JP"/>
              </w:rPr>
              <w:lastRenderedPageBreak/>
              <w:t>to decide whether to use reserved MCS values</w:t>
            </w:r>
            <w:r w:rsidR="00D51E62">
              <w:rPr>
                <w:lang w:val="en-GB" w:eastAsia="ja-JP"/>
              </w:rPr>
              <w:t xml:space="preserve"> </w:t>
            </w:r>
            <w:r w:rsidR="006A0880">
              <w:rPr>
                <w:lang w:val="en-GB" w:eastAsia="ja-JP"/>
              </w:rPr>
              <w:t xml:space="preserve">in retransmission </w:t>
            </w:r>
            <w:r w:rsidR="00D51E62">
              <w:rPr>
                <w:lang w:val="en-GB" w:eastAsia="ja-JP"/>
              </w:rPr>
              <w:t>associated with CBRA</w:t>
            </w:r>
            <w:r>
              <w:rPr>
                <w:lang w:val="en-GB" w:eastAsia="ja-JP"/>
              </w:rPr>
              <w:t>.</w:t>
            </w:r>
          </w:p>
          <w:p w14:paraId="6E02DB38" w14:textId="2C530828" w:rsidR="00BB6DA2" w:rsidRDefault="009D1F08" w:rsidP="009B2EB6">
            <w:pPr>
              <w:rPr>
                <w:lang w:val="en-GB" w:eastAsia="ja-JP"/>
              </w:rPr>
            </w:pPr>
            <w:r>
              <w:rPr>
                <w:lang w:val="en-GB" w:eastAsia="ja-JP"/>
              </w:rPr>
              <w:t>In our understanding, b</w:t>
            </w:r>
            <w:r w:rsidR="009629D1">
              <w:rPr>
                <w:lang w:val="en-GB" w:eastAsia="ja-JP"/>
              </w:rPr>
              <w:t>y just removing the “for CFRA” from the proposed TP in th</w:t>
            </w:r>
            <w:r>
              <w:rPr>
                <w:lang w:val="en-GB" w:eastAsia="ja-JP"/>
              </w:rPr>
              <w:t>e</w:t>
            </w:r>
            <w:r w:rsidR="009629D1">
              <w:rPr>
                <w:lang w:val="en-GB" w:eastAsia="ja-JP"/>
              </w:rPr>
              <w:t xml:space="preserve"> CR, we could support this retransmission behaviour for both CBRA and CFRA.</w:t>
            </w:r>
            <w:r w:rsidR="0081672B">
              <w:rPr>
                <w:lang w:val="en-GB" w:eastAsia="ja-JP"/>
              </w:rPr>
              <w:t xml:space="preserve"> </w:t>
            </w:r>
          </w:p>
        </w:tc>
      </w:tr>
      <w:tr w:rsidR="00BB6DA2" w14:paraId="20B0E4BD" w14:textId="77777777" w:rsidTr="009E5C5E">
        <w:tc>
          <w:tcPr>
            <w:tcW w:w="1280" w:type="dxa"/>
          </w:tcPr>
          <w:p w14:paraId="7F899528" w14:textId="7FD4212F" w:rsidR="00BB6DA2" w:rsidRPr="000F0678" w:rsidRDefault="000F0678" w:rsidP="009B2EB6">
            <w:pPr>
              <w:jc w:val="center"/>
              <w:rPr>
                <w:rFonts w:eastAsiaTheme="minorEastAsia"/>
                <w:lang w:val="en-GB" w:eastAsia="zh-CN"/>
              </w:rPr>
            </w:pPr>
            <w:r>
              <w:rPr>
                <w:rFonts w:eastAsiaTheme="minorEastAsia" w:hint="eastAsia"/>
                <w:lang w:val="en-GB" w:eastAsia="zh-CN"/>
              </w:rPr>
              <w:lastRenderedPageBreak/>
              <w:t>CATT</w:t>
            </w:r>
          </w:p>
        </w:tc>
        <w:tc>
          <w:tcPr>
            <w:tcW w:w="8349" w:type="dxa"/>
          </w:tcPr>
          <w:p w14:paraId="5C2C0B0D" w14:textId="080A0F06" w:rsidR="00BB6DA2" w:rsidRPr="000F0678" w:rsidRDefault="000F0678" w:rsidP="009B2EB6">
            <w:pPr>
              <w:rPr>
                <w:rFonts w:eastAsiaTheme="minorEastAsia"/>
                <w:lang w:val="en-GB" w:eastAsia="zh-CN"/>
              </w:rPr>
            </w:pPr>
            <w:r>
              <w:rPr>
                <w:rFonts w:eastAsiaTheme="minorEastAsia" w:hint="eastAsia"/>
                <w:lang w:val="en-GB" w:eastAsia="zh-CN"/>
              </w:rPr>
              <w:t>See our comments above.</w:t>
            </w:r>
          </w:p>
        </w:tc>
      </w:tr>
      <w:tr w:rsidR="00BB6DA2" w14:paraId="7482F98A" w14:textId="77777777" w:rsidTr="009E5C5E">
        <w:tc>
          <w:tcPr>
            <w:tcW w:w="1280" w:type="dxa"/>
          </w:tcPr>
          <w:p w14:paraId="3D43F988" w14:textId="6D69D067" w:rsidR="00BB6DA2" w:rsidRPr="00001079" w:rsidRDefault="00001079" w:rsidP="009B2EB6">
            <w:pPr>
              <w:jc w:val="center"/>
              <w:rPr>
                <w:rFonts w:eastAsiaTheme="minorEastAsia"/>
                <w:lang w:val="en-GB" w:eastAsia="zh-CN"/>
              </w:rPr>
            </w:pPr>
            <w:r>
              <w:rPr>
                <w:rFonts w:eastAsiaTheme="minorEastAsia"/>
                <w:lang w:val="en-GB" w:eastAsia="zh-CN"/>
              </w:rPr>
              <w:t>Xiaomi</w:t>
            </w:r>
          </w:p>
        </w:tc>
        <w:tc>
          <w:tcPr>
            <w:tcW w:w="8349" w:type="dxa"/>
          </w:tcPr>
          <w:p w14:paraId="73C8AC32" w14:textId="5FA78080" w:rsidR="00BB6DA2" w:rsidRPr="00001079" w:rsidRDefault="00001079" w:rsidP="009B2EB6">
            <w:pPr>
              <w:rPr>
                <w:rFonts w:eastAsiaTheme="minorEastAsia"/>
                <w:lang w:val="en-GB" w:eastAsia="zh-CN"/>
              </w:rPr>
            </w:pPr>
            <w:r>
              <w:rPr>
                <w:rFonts w:eastAsiaTheme="minorEastAsia" w:hint="eastAsia"/>
                <w:lang w:val="en-GB" w:eastAsia="zh-CN"/>
              </w:rPr>
              <w:t>S</w:t>
            </w:r>
            <w:r>
              <w:rPr>
                <w:rFonts w:eastAsiaTheme="minorEastAsia"/>
                <w:lang w:val="en-GB" w:eastAsia="zh-CN"/>
              </w:rPr>
              <w:t>ee our comments above</w:t>
            </w:r>
          </w:p>
        </w:tc>
      </w:tr>
      <w:tr w:rsidR="00BB6DA2" w14:paraId="0F8AFD14" w14:textId="77777777" w:rsidTr="009E5C5E">
        <w:tc>
          <w:tcPr>
            <w:tcW w:w="1280" w:type="dxa"/>
          </w:tcPr>
          <w:p w14:paraId="5FAC1B3E" w14:textId="54942201" w:rsidR="00BB6DA2" w:rsidRPr="00157480" w:rsidRDefault="00157480" w:rsidP="009B2EB6">
            <w:pPr>
              <w:jc w:val="center"/>
              <w:rPr>
                <w:rFonts w:eastAsia="PMingLiU"/>
                <w:lang w:val="en-GB" w:eastAsia="zh-TW"/>
              </w:rPr>
            </w:pPr>
            <w:r>
              <w:rPr>
                <w:rFonts w:eastAsia="PMingLiU" w:hint="eastAsia"/>
                <w:lang w:val="en-GB" w:eastAsia="zh-TW"/>
              </w:rPr>
              <w:t>M</w:t>
            </w:r>
            <w:r>
              <w:rPr>
                <w:rFonts w:eastAsia="PMingLiU"/>
                <w:lang w:val="en-GB" w:eastAsia="zh-TW"/>
              </w:rPr>
              <w:t>TK</w:t>
            </w:r>
          </w:p>
        </w:tc>
        <w:tc>
          <w:tcPr>
            <w:tcW w:w="8349" w:type="dxa"/>
          </w:tcPr>
          <w:p w14:paraId="689DF9F4" w14:textId="7A6AC0A6" w:rsidR="00BB6DA2" w:rsidRPr="00157480" w:rsidRDefault="00157480" w:rsidP="009B2EB6">
            <w:pPr>
              <w:rPr>
                <w:rFonts w:eastAsia="PMingLiU"/>
                <w:lang w:val="en-GB" w:eastAsia="zh-TW"/>
              </w:rPr>
            </w:pPr>
            <w:r>
              <w:rPr>
                <w:rFonts w:eastAsia="PMingLiU" w:hint="eastAsia"/>
                <w:lang w:val="en-GB" w:eastAsia="zh-TW"/>
              </w:rPr>
              <w:t>W</w:t>
            </w:r>
            <w:r>
              <w:rPr>
                <w:rFonts w:eastAsia="PMingLiU"/>
                <w:lang w:val="en-GB" w:eastAsia="zh-TW"/>
              </w:rPr>
              <w:t>e support both CFRA and CBRA (similar view as mentioned in the first row by Ericsson).</w:t>
            </w:r>
          </w:p>
        </w:tc>
      </w:tr>
      <w:tr w:rsidR="00042ED5" w14:paraId="2F9C7119" w14:textId="77777777" w:rsidTr="009E5C5E">
        <w:tc>
          <w:tcPr>
            <w:tcW w:w="1280" w:type="dxa"/>
          </w:tcPr>
          <w:p w14:paraId="621BB045" w14:textId="74C114EC" w:rsidR="00042ED5" w:rsidRDefault="00042ED5" w:rsidP="00042ED5">
            <w:pPr>
              <w:jc w:val="center"/>
              <w:rPr>
                <w:lang w:val="en-GB" w:eastAsia="ja-JP"/>
              </w:rPr>
            </w:pPr>
            <w:r>
              <w:rPr>
                <w:rFonts w:eastAsiaTheme="minorEastAsia" w:hint="eastAsia"/>
                <w:lang w:val="en-GB" w:eastAsia="zh-CN"/>
              </w:rPr>
              <w:t>v</w:t>
            </w:r>
            <w:r>
              <w:rPr>
                <w:rFonts w:eastAsiaTheme="minorEastAsia"/>
                <w:lang w:val="en-GB" w:eastAsia="zh-CN"/>
              </w:rPr>
              <w:t>ivo</w:t>
            </w:r>
          </w:p>
        </w:tc>
        <w:tc>
          <w:tcPr>
            <w:tcW w:w="8349" w:type="dxa"/>
          </w:tcPr>
          <w:p w14:paraId="5B463642" w14:textId="2E4C9D71" w:rsidR="00042ED5" w:rsidRDefault="00042ED5" w:rsidP="00042ED5">
            <w:pPr>
              <w:rPr>
                <w:lang w:val="en-GB" w:eastAsia="ja-JP"/>
              </w:rPr>
            </w:pPr>
            <w:r>
              <w:rPr>
                <w:rFonts w:eastAsiaTheme="minorEastAsia"/>
                <w:lang w:val="en-GB" w:eastAsia="zh-CN"/>
              </w:rPr>
              <w:t>We think the issue is similar for CBRA and CFRA.</w:t>
            </w:r>
          </w:p>
        </w:tc>
      </w:tr>
      <w:tr w:rsidR="00BB6DA2" w14:paraId="0DE24845" w14:textId="77777777" w:rsidTr="009E5C5E">
        <w:tc>
          <w:tcPr>
            <w:tcW w:w="1280" w:type="dxa"/>
          </w:tcPr>
          <w:p w14:paraId="1FAB8DDF" w14:textId="38F54C2A" w:rsidR="00BB6DA2" w:rsidRPr="003210A4" w:rsidRDefault="003210A4" w:rsidP="009B2EB6">
            <w:pPr>
              <w:jc w:val="cente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8349" w:type="dxa"/>
          </w:tcPr>
          <w:p w14:paraId="136E69EC" w14:textId="12103863" w:rsidR="00BB6DA2" w:rsidRPr="003210A4" w:rsidRDefault="003210A4" w:rsidP="009B2EB6">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This could also align gNB’s scheduling for all PUSCHs scheduled by UL </w:t>
            </w:r>
            <w:r w:rsidR="009D5E40">
              <w:rPr>
                <w:rFonts w:eastAsiaTheme="minorEastAsia"/>
                <w:lang w:val="en-GB" w:eastAsia="zh-CN"/>
              </w:rPr>
              <w:t xml:space="preserve">RAR </w:t>
            </w:r>
            <w:r>
              <w:rPr>
                <w:rFonts w:eastAsiaTheme="minorEastAsia"/>
                <w:lang w:val="en-GB" w:eastAsia="zh-CN"/>
              </w:rPr>
              <w:t xml:space="preserve">grants, regardless of CBRA or CFRA. </w:t>
            </w:r>
          </w:p>
        </w:tc>
      </w:tr>
      <w:tr w:rsidR="00BB6DA2" w14:paraId="274BFB86" w14:textId="77777777" w:rsidTr="009E5C5E">
        <w:tc>
          <w:tcPr>
            <w:tcW w:w="1280" w:type="dxa"/>
          </w:tcPr>
          <w:p w14:paraId="3CFB481F" w14:textId="3CE7A5DB" w:rsidR="00BB6DA2" w:rsidRDefault="0051448C" w:rsidP="009B2EB6">
            <w:pPr>
              <w:jc w:val="center"/>
              <w:rPr>
                <w:lang w:val="en-GB" w:eastAsia="ja-JP"/>
              </w:rPr>
            </w:pPr>
            <w:r>
              <w:rPr>
                <w:lang w:val="en-GB" w:eastAsia="ja-JP"/>
              </w:rPr>
              <w:t>Qualcomm</w:t>
            </w:r>
          </w:p>
        </w:tc>
        <w:tc>
          <w:tcPr>
            <w:tcW w:w="8349" w:type="dxa"/>
          </w:tcPr>
          <w:p w14:paraId="6B77DA98" w14:textId="77777777" w:rsidR="0051448C" w:rsidRDefault="0051448C" w:rsidP="0051448C">
            <w:pPr>
              <w:rPr>
                <w:lang w:val="en-GB" w:eastAsia="ja-JP"/>
              </w:rPr>
            </w:pPr>
            <w:r>
              <w:rPr>
                <w:lang w:val="en-GB" w:eastAsia="ja-JP"/>
              </w:rPr>
              <w:t xml:space="preserve">The proposal works well for CFRA. </w:t>
            </w:r>
          </w:p>
          <w:p w14:paraId="0F0AAAED" w14:textId="47287C81" w:rsidR="00BB6DA2" w:rsidRDefault="0051448C" w:rsidP="0051448C">
            <w:pPr>
              <w:rPr>
                <w:lang w:val="en-GB" w:eastAsia="ja-JP"/>
              </w:rPr>
            </w:pPr>
            <w:r>
              <w:rPr>
                <w:lang w:val="en-GB" w:eastAsia="ja-JP"/>
              </w:rPr>
              <w:t>For CBRA, the CR may not be useful since the gNB does not know whether a UE is a legacy UE or new UE with the proposed CR.</w:t>
            </w:r>
          </w:p>
        </w:tc>
      </w:tr>
      <w:tr w:rsidR="009E5C5E" w14:paraId="638D18BE" w14:textId="77777777" w:rsidTr="009E5C5E">
        <w:tc>
          <w:tcPr>
            <w:tcW w:w="1280" w:type="dxa"/>
          </w:tcPr>
          <w:p w14:paraId="28FD0AB7" w14:textId="1DA4ADEF" w:rsidR="009E5C5E" w:rsidRDefault="009E5C5E" w:rsidP="009E5C5E">
            <w:pPr>
              <w:jc w:val="center"/>
              <w:rPr>
                <w:lang w:val="en-GB" w:eastAsia="ja-JP"/>
              </w:rPr>
            </w:pPr>
            <w:r>
              <w:rPr>
                <w:rFonts w:eastAsia="Malgun Gothic" w:hint="eastAsia"/>
                <w:lang w:val="en-GB" w:eastAsia="ko-KR"/>
              </w:rPr>
              <w:t>Samsung</w:t>
            </w:r>
          </w:p>
        </w:tc>
        <w:tc>
          <w:tcPr>
            <w:tcW w:w="8349" w:type="dxa"/>
          </w:tcPr>
          <w:p w14:paraId="0E90C974" w14:textId="08734952" w:rsidR="009E5C5E" w:rsidRDefault="009E5C5E" w:rsidP="009E5C5E">
            <w:pPr>
              <w:rPr>
                <w:lang w:val="en-GB" w:eastAsia="ja-JP"/>
              </w:rPr>
            </w:pPr>
            <w:r>
              <w:rPr>
                <w:rFonts w:eastAsia="Malgun Gothic"/>
                <w:lang w:val="en-GB" w:eastAsia="ko-KR"/>
              </w:rPr>
              <w:t>We prefer a common solution for CBRA and CFRA</w:t>
            </w:r>
            <w:r w:rsidR="007126C8">
              <w:rPr>
                <w:rFonts w:eastAsia="Malgun Gothic"/>
                <w:lang w:val="en-GB" w:eastAsia="ko-KR"/>
              </w:rPr>
              <w:t>,</w:t>
            </w:r>
            <w:r>
              <w:rPr>
                <w:rFonts w:eastAsia="Malgun Gothic"/>
                <w:lang w:val="en-GB" w:eastAsia="ko-KR"/>
              </w:rPr>
              <w:t xml:space="preserve"> if possible.</w:t>
            </w:r>
          </w:p>
        </w:tc>
      </w:tr>
      <w:tr w:rsidR="00BB6DA2" w14:paraId="123578A7" w14:textId="77777777" w:rsidTr="00712A3F">
        <w:tc>
          <w:tcPr>
            <w:tcW w:w="1280" w:type="dxa"/>
          </w:tcPr>
          <w:p w14:paraId="791B7119" w14:textId="77777777" w:rsidR="00BB6DA2" w:rsidRPr="00A863E0" w:rsidRDefault="0009716E" w:rsidP="009B2EB6">
            <w:pPr>
              <w:jc w:val="cente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8349" w:type="dxa"/>
          </w:tcPr>
          <w:p w14:paraId="2CCEBD00" w14:textId="77777777" w:rsidR="00BB6DA2" w:rsidRPr="00A863E0" w:rsidRDefault="0009716E" w:rsidP="009B2EB6">
            <w:pPr>
              <w:rPr>
                <w:rFonts w:eastAsiaTheme="minorEastAsia"/>
                <w:lang w:val="en-GB" w:eastAsia="zh-CN"/>
              </w:rPr>
            </w:pPr>
            <w:r>
              <w:rPr>
                <w:rFonts w:eastAsiaTheme="minorEastAsia" w:hint="eastAsia"/>
                <w:lang w:val="en-GB" w:eastAsia="zh-CN"/>
              </w:rPr>
              <w:t>W</w:t>
            </w:r>
            <w:r>
              <w:rPr>
                <w:rFonts w:eastAsiaTheme="minorEastAsia"/>
                <w:lang w:val="en-GB" w:eastAsia="zh-CN"/>
              </w:rPr>
              <w:t>e would like to apply the CR for both CFRA and CBRA. Otherwise, we are fine to keep the current spec as it is.</w:t>
            </w:r>
          </w:p>
        </w:tc>
      </w:tr>
      <w:tr w:rsidR="009E5C5E" w14:paraId="0A805B9F" w14:textId="77777777" w:rsidTr="009E5C5E">
        <w:tc>
          <w:tcPr>
            <w:tcW w:w="1280" w:type="dxa"/>
          </w:tcPr>
          <w:p w14:paraId="36FB144E" w14:textId="543E7A95" w:rsidR="009E5C5E" w:rsidRDefault="00DA727A" w:rsidP="009E5C5E">
            <w:pPr>
              <w:jc w:val="center"/>
              <w:rPr>
                <w:lang w:val="en-GB" w:eastAsia="ja-JP"/>
              </w:rPr>
            </w:pPr>
            <w:r>
              <w:rPr>
                <w:lang w:val="en-GB" w:eastAsia="ja-JP"/>
              </w:rPr>
              <w:t>Nokia, NSB</w:t>
            </w:r>
          </w:p>
        </w:tc>
        <w:tc>
          <w:tcPr>
            <w:tcW w:w="8349" w:type="dxa"/>
          </w:tcPr>
          <w:p w14:paraId="5946C1A9" w14:textId="287EEDF7" w:rsidR="009E5C5E" w:rsidRDefault="00DA727A" w:rsidP="009E5C5E">
            <w:pPr>
              <w:rPr>
                <w:lang w:val="en-GB" w:eastAsia="ja-JP"/>
              </w:rPr>
            </w:pPr>
            <w:r>
              <w:rPr>
                <w:lang w:val="en-GB" w:eastAsia="ja-JP"/>
              </w:rPr>
              <w:t>Would be fine with CFRA only, although have a slight preference to extend to CBRA as well. It is true, though that with CBRA there is a risk that the behaviour is not supported by some UEs and thus it might not be possible to use it for CBRA.</w:t>
            </w:r>
          </w:p>
        </w:tc>
      </w:tr>
      <w:tr w:rsidR="00712A3F" w14:paraId="414A3DE4" w14:textId="77777777" w:rsidTr="009E5C5E">
        <w:tc>
          <w:tcPr>
            <w:tcW w:w="1280" w:type="dxa"/>
          </w:tcPr>
          <w:p w14:paraId="79479376" w14:textId="1206C0FD" w:rsidR="00712A3F" w:rsidRDefault="00712A3F" w:rsidP="00712A3F">
            <w:pPr>
              <w:jc w:val="center"/>
              <w:rPr>
                <w:lang w:val="en-GB" w:eastAsia="ja-JP"/>
              </w:rPr>
            </w:pPr>
            <w:r>
              <w:rPr>
                <w:lang w:val="en-GB" w:eastAsia="ja-JP"/>
              </w:rPr>
              <w:t>Intel</w:t>
            </w:r>
          </w:p>
        </w:tc>
        <w:tc>
          <w:tcPr>
            <w:tcW w:w="8349" w:type="dxa"/>
          </w:tcPr>
          <w:p w14:paraId="49F1189E" w14:textId="6583B5C5" w:rsidR="00712A3F" w:rsidRDefault="00712A3F" w:rsidP="00712A3F">
            <w:pPr>
              <w:rPr>
                <w:lang w:val="en-GB" w:eastAsia="ja-JP"/>
              </w:rPr>
            </w:pPr>
            <w:r>
              <w:rPr>
                <w:lang w:val="en-GB" w:eastAsia="ja-JP"/>
              </w:rPr>
              <w:t>We prefer to only keep for CFRA</w:t>
            </w:r>
            <w:r w:rsidR="00513794">
              <w:rPr>
                <w:lang w:val="en-GB" w:eastAsia="ja-JP"/>
              </w:rPr>
              <w:t xml:space="preserve"> </w:t>
            </w:r>
            <w:r w:rsidR="00513794">
              <w:rPr>
                <w:lang w:eastAsia="ja-JP"/>
              </w:rPr>
              <w:t>for now</w:t>
            </w:r>
            <w:r>
              <w:rPr>
                <w:lang w:val="en-GB" w:eastAsia="ja-JP"/>
              </w:rPr>
              <w:t xml:space="preserve">. For CBRA, the issue raised by Xiaomi for Msg3 repetition may need further discussions. </w:t>
            </w:r>
          </w:p>
        </w:tc>
      </w:tr>
      <w:tr w:rsidR="00712A3F" w14:paraId="5DF17C24" w14:textId="77777777" w:rsidTr="009E5C5E">
        <w:tc>
          <w:tcPr>
            <w:tcW w:w="1280" w:type="dxa"/>
          </w:tcPr>
          <w:p w14:paraId="58351B29" w14:textId="77777777" w:rsidR="00712A3F" w:rsidRDefault="00712A3F" w:rsidP="00712A3F">
            <w:pPr>
              <w:jc w:val="center"/>
              <w:rPr>
                <w:lang w:val="en-GB" w:eastAsia="ja-JP"/>
              </w:rPr>
            </w:pPr>
          </w:p>
        </w:tc>
        <w:tc>
          <w:tcPr>
            <w:tcW w:w="8349" w:type="dxa"/>
          </w:tcPr>
          <w:p w14:paraId="085FCABD" w14:textId="77777777" w:rsidR="00712A3F" w:rsidRDefault="00712A3F" w:rsidP="00712A3F">
            <w:pPr>
              <w:rPr>
                <w:lang w:val="en-GB" w:eastAsia="ja-JP"/>
              </w:rPr>
            </w:pPr>
          </w:p>
        </w:tc>
      </w:tr>
      <w:tr w:rsidR="00712A3F" w14:paraId="2EB0426C" w14:textId="77777777" w:rsidTr="009E5C5E">
        <w:tc>
          <w:tcPr>
            <w:tcW w:w="1280" w:type="dxa"/>
          </w:tcPr>
          <w:p w14:paraId="143455DC" w14:textId="77777777" w:rsidR="00712A3F" w:rsidRDefault="00712A3F" w:rsidP="00712A3F">
            <w:pPr>
              <w:jc w:val="center"/>
              <w:rPr>
                <w:lang w:val="en-GB" w:eastAsia="ja-JP"/>
              </w:rPr>
            </w:pPr>
          </w:p>
        </w:tc>
        <w:tc>
          <w:tcPr>
            <w:tcW w:w="8349" w:type="dxa"/>
          </w:tcPr>
          <w:p w14:paraId="36CE982A" w14:textId="77777777" w:rsidR="00712A3F" w:rsidRDefault="00712A3F" w:rsidP="00712A3F">
            <w:pPr>
              <w:rPr>
                <w:lang w:val="en-GB" w:eastAsia="ja-JP"/>
              </w:rPr>
            </w:pPr>
          </w:p>
        </w:tc>
      </w:tr>
      <w:tr w:rsidR="00712A3F" w14:paraId="59D60CE7" w14:textId="77777777" w:rsidTr="009E5C5E">
        <w:tc>
          <w:tcPr>
            <w:tcW w:w="1280" w:type="dxa"/>
          </w:tcPr>
          <w:p w14:paraId="3AF107CB" w14:textId="77777777" w:rsidR="00712A3F" w:rsidRDefault="00712A3F" w:rsidP="00712A3F">
            <w:pPr>
              <w:jc w:val="center"/>
              <w:rPr>
                <w:lang w:val="en-GB" w:eastAsia="ja-JP"/>
              </w:rPr>
            </w:pPr>
          </w:p>
        </w:tc>
        <w:tc>
          <w:tcPr>
            <w:tcW w:w="8349" w:type="dxa"/>
          </w:tcPr>
          <w:p w14:paraId="4BC4D96D" w14:textId="77777777" w:rsidR="00712A3F" w:rsidRDefault="00712A3F" w:rsidP="00712A3F">
            <w:pPr>
              <w:rPr>
                <w:lang w:val="en-GB" w:eastAsia="ja-JP"/>
              </w:rPr>
            </w:pPr>
          </w:p>
        </w:tc>
      </w:tr>
    </w:tbl>
    <w:p w14:paraId="39B98AFA" w14:textId="77777777" w:rsidR="00BB6DA2" w:rsidRPr="00BB6DA2" w:rsidRDefault="00BB6DA2" w:rsidP="00BB6DA2">
      <w:pPr>
        <w:rPr>
          <w:lang w:val="en-GB" w:eastAsia="ja-JP"/>
        </w:rPr>
      </w:pPr>
    </w:p>
    <w:p w14:paraId="19DEBBF8" w14:textId="275AD2CD" w:rsidR="007D39F5" w:rsidRDefault="007B3326" w:rsidP="00BB6DA2">
      <w:pPr>
        <w:pStyle w:val="Heading3"/>
      </w:pPr>
      <w:r>
        <w:t>2.</w:t>
      </w:r>
      <w:r w:rsidR="0011349B">
        <w:t>2</w:t>
      </w:r>
      <w:r>
        <w:t>.</w:t>
      </w:r>
      <w:r w:rsidR="007D3F44">
        <w:t>4</w:t>
      </w:r>
      <w:r>
        <w:t xml:space="preserve"> </w:t>
      </w:r>
      <w:r w:rsidR="007D39F5">
        <w:t>Additional comment</w:t>
      </w:r>
      <w:r w:rsidR="00237EDF">
        <w:t>(</w:t>
      </w:r>
      <w:r w:rsidR="007D39F5">
        <w:t>s</w:t>
      </w:r>
      <w:r w:rsidR="00237EDF">
        <w:t>)</w:t>
      </w:r>
      <w:r w:rsidR="007D39F5">
        <w:t xml:space="preserve"> if any:</w:t>
      </w:r>
    </w:p>
    <w:p w14:paraId="298C78BD" w14:textId="6C5EF286" w:rsidR="007B3326" w:rsidRPr="007B3326" w:rsidRDefault="007B3326" w:rsidP="007B3326">
      <w:pPr>
        <w:rPr>
          <w:lang w:val="en-GB" w:eastAsia="ja-JP"/>
        </w:rPr>
      </w:pPr>
      <w:r>
        <w:rPr>
          <w:lang w:val="en-GB" w:eastAsia="ja-JP"/>
        </w:rPr>
        <w:t>Please address your additional</w:t>
      </w:r>
      <w:r w:rsidR="005972B3">
        <w:rPr>
          <w:lang w:val="en-GB" w:eastAsia="ja-JP"/>
        </w:rPr>
        <w:t xml:space="preserve"> comments and input here.</w:t>
      </w:r>
    </w:p>
    <w:tbl>
      <w:tblPr>
        <w:tblStyle w:val="TableGrid"/>
        <w:tblW w:w="0" w:type="auto"/>
        <w:tblLook w:val="04A0" w:firstRow="1" w:lastRow="0" w:firstColumn="1" w:lastColumn="0" w:noHBand="0" w:noVBand="1"/>
      </w:tblPr>
      <w:tblGrid>
        <w:gridCol w:w="1219"/>
        <w:gridCol w:w="8406"/>
      </w:tblGrid>
      <w:tr w:rsidR="007D39F5" w14:paraId="1ACC91CC" w14:textId="77777777" w:rsidTr="007D39F5">
        <w:tc>
          <w:tcPr>
            <w:tcW w:w="1219" w:type="dxa"/>
            <w:shd w:val="clear" w:color="auto" w:fill="A8D08D" w:themeFill="accent6" w:themeFillTint="99"/>
          </w:tcPr>
          <w:p w14:paraId="0E6A89A3" w14:textId="77777777" w:rsidR="007D39F5" w:rsidRPr="00C76462" w:rsidRDefault="007D39F5" w:rsidP="009B2EB6">
            <w:pPr>
              <w:rPr>
                <w:b/>
                <w:bCs/>
                <w:lang w:val="en-GB" w:eastAsia="ja-JP"/>
              </w:rPr>
            </w:pPr>
            <w:r w:rsidRPr="00C76462">
              <w:rPr>
                <w:b/>
                <w:bCs/>
                <w:lang w:val="en-GB" w:eastAsia="ja-JP"/>
              </w:rPr>
              <w:t>Company</w:t>
            </w:r>
          </w:p>
        </w:tc>
        <w:tc>
          <w:tcPr>
            <w:tcW w:w="8406" w:type="dxa"/>
            <w:shd w:val="clear" w:color="auto" w:fill="A8D08D" w:themeFill="accent6" w:themeFillTint="99"/>
          </w:tcPr>
          <w:p w14:paraId="2CA6EC86" w14:textId="29C1732A" w:rsidR="007D39F5" w:rsidRPr="00C76462" w:rsidRDefault="007D39F5" w:rsidP="009B2EB6">
            <w:pPr>
              <w:rPr>
                <w:b/>
                <w:bCs/>
                <w:lang w:val="en-GB" w:eastAsia="ja-JP"/>
              </w:rPr>
            </w:pPr>
            <w:r w:rsidRPr="00C76462">
              <w:rPr>
                <w:b/>
                <w:bCs/>
                <w:lang w:val="en-GB" w:eastAsia="ja-JP"/>
              </w:rPr>
              <w:t>Comment</w:t>
            </w:r>
            <w:r w:rsidR="00237EDF">
              <w:rPr>
                <w:b/>
                <w:bCs/>
                <w:lang w:val="en-GB" w:eastAsia="ja-JP"/>
              </w:rPr>
              <w:t>(s)</w:t>
            </w:r>
          </w:p>
        </w:tc>
      </w:tr>
      <w:tr w:rsidR="007D39F5" w14:paraId="59D16883" w14:textId="77777777" w:rsidTr="007D39F5">
        <w:tc>
          <w:tcPr>
            <w:tcW w:w="1219" w:type="dxa"/>
          </w:tcPr>
          <w:p w14:paraId="3501ECAB" w14:textId="5D537E04" w:rsidR="007D39F5" w:rsidRDefault="007D39F5" w:rsidP="00D26AAA">
            <w:pPr>
              <w:jc w:val="center"/>
              <w:rPr>
                <w:lang w:val="en-GB" w:eastAsia="ja-JP"/>
              </w:rPr>
            </w:pPr>
          </w:p>
        </w:tc>
        <w:tc>
          <w:tcPr>
            <w:tcW w:w="8406" w:type="dxa"/>
          </w:tcPr>
          <w:p w14:paraId="48A41549" w14:textId="3AEFC7F1" w:rsidR="007D39F5" w:rsidRDefault="007D39F5" w:rsidP="009B2EB6">
            <w:pPr>
              <w:rPr>
                <w:lang w:val="en-GB" w:eastAsia="ja-JP"/>
              </w:rPr>
            </w:pPr>
          </w:p>
        </w:tc>
      </w:tr>
      <w:tr w:rsidR="007D39F5" w14:paraId="741F00EF" w14:textId="77777777" w:rsidTr="007D39F5">
        <w:tc>
          <w:tcPr>
            <w:tcW w:w="1219" w:type="dxa"/>
          </w:tcPr>
          <w:p w14:paraId="51A33F02" w14:textId="77777777" w:rsidR="007D39F5" w:rsidRDefault="007D39F5" w:rsidP="00D26AAA">
            <w:pPr>
              <w:jc w:val="center"/>
              <w:rPr>
                <w:lang w:val="en-GB" w:eastAsia="ja-JP"/>
              </w:rPr>
            </w:pPr>
          </w:p>
        </w:tc>
        <w:tc>
          <w:tcPr>
            <w:tcW w:w="8406" w:type="dxa"/>
          </w:tcPr>
          <w:p w14:paraId="02A44CB2" w14:textId="77777777" w:rsidR="007D39F5" w:rsidRDefault="007D39F5" w:rsidP="009B2EB6">
            <w:pPr>
              <w:rPr>
                <w:lang w:val="en-GB" w:eastAsia="ja-JP"/>
              </w:rPr>
            </w:pPr>
          </w:p>
        </w:tc>
      </w:tr>
      <w:tr w:rsidR="007D39F5" w14:paraId="307FE208" w14:textId="77777777" w:rsidTr="007D39F5">
        <w:tc>
          <w:tcPr>
            <w:tcW w:w="1219" w:type="dxa"/>
          </w:tcPr>
          <w:p w14:paraId="6473BA79" w14:textId="77777777" w:rsidR="007D39F5" w:rsidRDefault="007D39F5" w:rsidP="00D26AAA">
            <w:pPr>
              <w:jc w:val="center"/>
              <w:rPr>
                <w:lang w:val="en-GB" w:eastAsia="ja-JP"/>
              </w:rPr>
            </w:pPr>
          </w:p>
        </w:tc>
        <w:tc>
          <w:tcPr>
            <w:tcW w:w="8406" w:type="dxa"/>
          </w:tcPr>
          <w:p w14:paraId="27F9AD73" w14:textId="77777777" w:rsidR="007D39F5" w:rsidRDefault="007D39F5" w:rsidP="009B2EB6">
            <w:pPr>
              <w:rPr>
                <w:lang w:val="en-GB" w:eastAsia="ja-JP"/>
              </w:rPr>
            </w:pPr>
          </w:p>
        </w:tc>
      </w:tr>
      <w:tr w:rsidR="007D39F5" w14:paraId="4AFA59B3" w14:textId="77777777" w:rsidTr="007D39F5">
        <w:tc>
          <w:tcPr>
            <w:tcW w:w="1219" w:type="dxa"/>
          </w:tcPr>
          <w:p w14:paraId="350F0ACC" w14:textId="77777777" w:rsidR="007D39F5" w:rsidRDefault="007D39F5" w:rsidP="00D26AAA">
            <w:pPr>
              <w:jc w:val="center"/>
              <w:rPr>
                <w:lang w:val="en-GB" w:eastAsia="ja-JP"/>
              </w:rPr>
            </w:pPr>
          </w:p>
        </w:tc>
        <w:tc>
          <w:tcPr>
            <w:tcW w:w="8406" w:type="dxa"/>
          </w:tcPr>
          <w:p w14:paraId="253DB2A0" w14:textId="77777777" w:rsidR="007D39F5" w:rsidRDefault="007D39F5" w:rsidP="009B2EB6">
            <w:pPr>
              <w:rPr>
                <w:lang w:val="en-GB" w:eastAsia="ja-JP"/>
              </w:rPr>
            </w:pPr>
          </w:p>
        </w:tc>
      </w:tr>
      <w:tr w:rsidR="007D39F5" w14:paraId="79CC634B" w14:textId="77777777" w:rsidTr="007D39F5">
        <w:tc>
          <w:tcPr>
            <w:tcW w:w="1219" w:type="dxa"/>
          </w:tcPr>
          <w:p w14:paraId="014FFD00" w14:textId="77777777" w:rsidR="007D39F5" w:rsidRDefault="007D39F5" w:rsidP="00D26AAA">
            <w:pPr>
              <w:jc w:val="center"/>
              <w:rPr>
                <w:lang w:val="en-GB" w:eastAsia="ja-JP"/>
              </w:rPr>
            </w:pPr>
          </w:p>
        </w:tc>
        <w:tc>
          <w:tcPr>
            <w:tcW w:w="8406" w:type="dxa"/>
          </w:tcPr>
          <w:p w14:paraId="29C8074A" w14:textId="77777777" w:rsidR="007D39F5" w:rsidRDefault="007D39F5" w:rsidP="009B2EB6">
            <w:pPr>
              <w:rPr>
                <w:lang w:val="en-GB" w:eastAsia="ja-JP"/>
              </w:rPr>
            </w:pPr>
          </w:p>
        </w:tc>
      </w:tr>
      <w:tr w:rsidR="007D39F5" w14:paraId="10DA7D98" w14:textId="77777777" w:rsidTr="007D39F5">
        <w:tc>
          <w:tcPr>
            <w:tcW w:w="1219" w:type="dxa"/>
          </w:tcPr>
          <w:p w14:paraId="310A240A" w14:textId="77777777" w:rsidR="007D39F5" w:rsidRDefault="007D39F5" w:rsidP="00D26AAA">
            <w:pPr>
              <w:jc w:val="center"/>
              <w:rPr>
                <w:lang w:val="en-GB" w:eastAsia="ja-JP"/>
              </w:rPr>
            </w:pPr>
          </w:p>
        </w:tc>
        <w:tc>
          <w:tcPr>
            <w:tcW w:w="8406" w:type="dxa"/>
          </w:tcPr>
          <w:p w14:paraId="6A210C1C" w14:textId="77777777" w:rsidR="007D39F5" w:rsidRDefault="007D39F5" w:rsidP="009B2EB6">
            <w:pPr>
              <w:rPr>
                <w:lang w:val="en-GB" w:eastAsia="ja-JP"/>
              </w:rPr>
            </w:pPr>
          </w:p>
        </w:tc>
      </w:tr>
      <w:tr w:rsidR="007D39F5" w14:paraId="014EB86C" w14:textId="77777777" w:rsidTr="007D39F5">
        <w:tc>
          <w:tcPr>
            <w:tcW w:w="1219" w:type="dxa"/>
          </w:tcPr>
          <w:p w14:paraId="2910E784" w14:textId="77777777" w:rsidR="007D39F5" w:rsidRDefault="007D39F5" w:rsidP="00D26AAA">
            <w:pPr>
              <w:jc w:val="center"/>
              <w:rPr>
                <w:lang w:val="en-GB" w:eastAsia="ja-JP"/>
              </w:rPr>
            </w:pPr>
          </w:p>
        </w:tc>
        <w:tc>
          <w:tcPr>
            <w:tcW w:w="8406" w:type="dxa"/>
          </w:tcPr>
          <w:p w14:paraId="6006D60E" w14:textId="77777777" w:rsidR="007D39F5" w:rsidRDefault="007D39F5" w:rsidP="009B2EB6">
            <w:pPr>
              <w:rPr>
                <w:lang w:val="en-GB" w:eastAsia="ja-JP"/>
              </w:rPr>
            </w:pPr>
          </w:p>
        </w:tc>
      </w:tr>
      <w:tr w:rsidR="007D39F5" w14:paraId="3F6E084D" w14:textId="77777777" w:rsidTr="007D39F5">
        <w:tc>
          <w:tcPr>
            <w:tcW w:w="1219" w:type="dxa"/>
          </w:tcPr>
          <w:p w14:paraId="4405B8D6" w14:textId="77777777" w:rsidR="007D39F5" w:rsidRDefault="007D39F5" w:rsidP="00D26AAA">
            <w:pPr>
              <w:jc w:val="center"/>
              <w:rPr>
                <w:lang w:val="en-GB" w:eastAsia="ja-JP"/>
              </w:rPr>
            </w:pPr>
          </w:p>
        </w:tc>
        <w:tc>
          <w:tcPr>
            <w:tcW w:w="8406" w:type="dxa"/>
          </w:tcPr>
          <w:p w14:paraId="101637F9" w14:textId="77777777" w:rsidR="007D39F5" w:rsidRDefault="007D39F5" w:rsidP="009B2EB6">
            <w:pPr>
              <w:rPr>
                <w:lang w:val="en-GB" w:eastAsia="ja-JP"/>
              </w:rPr>
            </w:pPr>
          </w:p>
        </w:tc>
      </w:tr>
      <w:tr w:rsidR="007D39F5" w14:paraId="24A281B0" w14:textId="77777777" w:rsidTr="007D39F5">
        <w:tc>
          <w:tcPr>
            <w:tcW w:w="1219" w:type="dxa"/>
          </w:tcPr>
          <w:p w14:paraId="7B413854" w14:textId="77777777" w:rsidR="007D39F5" w:rsidRDefault="007D39F5" w:rsidP="00D26AAA">
            <w:pPr>
              <w:jc w:val="center"/>
              <w:rPr>
                <w:lang w:val="en-GB" w:eastAsia="ja-JP"/>
              </w:rPr>
            </w:pPr>
          </w:p>
        </w:tc>
        <w:tc>
          <w:tcPr>
            <w:tcW w:w="8406" w:type="dxa"/>
          </w:tcPr>
          <w:p w14:paraId="71BE17C3" w14:textId="77777777" w:rsidR="007D39F5" w:rsidRDefault="007D39F5" w:rsidP="009B2EB6">
            <w:pPr>
              <w:rPr>
                <w:lang w:val="en-GB" w:eastAsia="ja-JP"/>
              </w:rPr>
            </w:pPr>
          </w:p>
        </w:tc>
      </w:tr>
      <w:tr w:rsidR="007D39F5" w14:paraId="302A1BAE" w14:textId="77777777" w:rsidTr="007D39F5">
        <w:tc>
          <w:tcPr>
            <w:tcW w:w="1219" w:type="dxa"/>
          </w:tcPr>
          <w:p w14:paraId="0955FB82" w14:textId="77777777" w:rsidR="007D39F5" w:rsidRDefault="007D39F5" w:rsidP="00D26AAA">
            <w:pPr>
              <w:jc w:val="center"/>
              <w:rPr>
                <w:lang w:val="en-GB" w:eastAsia="ja-JP"/>
              </w:rPr>
            </w:pPr>
          </w:p>
        </w:tc>
        <w:tc>
          <w:tcPr>
            <w:tcW w:w="8406" w:type="dxa"/>
          </w:tcPr>
          <w:p w14:paraId="4E97C9EB" w14:textId="77777777" w:rsidR="007D39F5" w:rsidRDefault="007D39F5" w:rsidP="009B2EB6">
            <w:pPr>
              <w:rPr>
                <w:lang w:val="en-GB" w:eastAsia="ja-JP"/>
              </w:rPr>
            </w:pPr>
          </w:p>
        </w:tc>
      </w:tr>
      <w:tr w:rsidR="007D39F5" w14:paraId="373D94B9" w14:textId="77777777" w:rsidTr="007D39F5">
        <w:tc>
          <w:tcPr>
            <w:tcW w:w="1219" w:type="dxa"/>
          </w:tcPr>
          <w:p w14:paraId="5A74BDD9" w14:textId="77777777" w:rsidR="007D39F5" w:rsidRDefault="007D39F5" w:rsidP="00D26AAA">
            <w:pPr>
              <w:jc w:val="center"/>
              <w:rPr>
                <w:lang w:val="en-GB" w:eastAsia="ja-JP"/>
              </w:rPr>
            </w:pPr>
          </w:p>
        </w:tc>
        <w:tc>
          <w:tcPr>
            <w:tcW w:w="8406" w:type="dxa"/>
          </w:tcPr>
          <w:p w14:paraId="6F9EB974" w14:textId="77777777" w:rsidR="007D39F5" w:rsidRDefault="007D39F5" w:rsidP="009B2EB6">
            <w:pPr>
              <w:rPr>
                <w:lang w:val="en-GB" w:eastAsia="ja-JP"/>
              </w:rPr>
            </w:pPr>
          </w:p>
        </w:tc>
      </w:tr>
      <w:tr w:rsidR="007D39F5" w14:paraId="7083D3A0" w14:textId="77777777" w:rsidTr="007D39F5">
        <w:tc>
          <w:tcPr>
            <w:tcW w:w="1219" w:type="dxa"/>
          </w:tcPr>
          <w:p w14:paraId="507F412B" w14:textId="77777777" w:rsidR="007D39F5" w:rsidRDefault="007D39F5" w:rsidP="00D26AAA">
            <w:pPr>
              <w:jc w:val="center"/>
              <w:rPr>
                <w:lang w:val="en-GB" w:eastAsia="ja-JP"/>
              </w:rPr>
            </w:pPr>
          </w:p>
        </w:tc>
        <w:tc>
          <w:tcPr>
            <w:tcW w:w="8406" w:type="dxa"/>
          </w:tcPr>
          <w:p w14:paraId="72B6F938" w14:textId="77777777" w:rsidR="007D39F5" w:rsidRDefault="007D39F5" w:rsidP="009B2EB6">
            <w:pPr>
              <w:rPr>
                <w:lang w:val="en-GB" w:eastAsia="ja-JP"/>
              </w:rPr>
            </w:pPr>
          </w:p>
        </w:tc>
      </w:tr>
      <w:tr w:rsidR="007D39F5" w14:paraId="02A431BD" w14:textId="77777777" w:rsidTr="007D39F5">
        <w:tc>
          <w:tcPr>
            <w:tcW w:w="1219" w:type="dxa"/>
          </w:tcPr>
          <w:p w14:paraId="0C5A8BC0" w14:textId="77777777" w:rsidR="007D39F5" w:rsidRDefault="007D39F5" w:rsidP="00D26AAA">
            <w:pPr>
              <w:jc w:val="center"/>
              <w:rPr>
                <w:lang w:val="en-GB" w:eastAsia="ja-JP"/>
              </w:rPr>
            </w:pPr>
          </w:p>
        </w:tc>
        <w:tc>
          <w:tcPr>
            <w:tcW w:w="8406" w:type="dxa"/>
          </w:tcPr>
          <w:p w14:paraId="648FFB2F" w14:textId="77777777" w:rsidR="007D39F5" w:rsidRDefault="007D39F5" w:rsidP="009B2EB6">
            <w:pPr>
              <w:rPr>
                <w:lang w:val="en-GB" w:eastAsia="ja-JP"/>
              </w:rPr>
            </w:pPr>
          </w:p>
        </w:tc>
      </w:tr>
    </w:tbl>
    <w:p w14:paraId="4CBD1F67" w14:textId="77777777" w:rsidR="007D39F5" w:rsidRDefault="007D39F5" w:rsidP="00215993">
      <w:pPr>
        <w:rPr>
          <w:lang w:val="en-GB" w:eastAsia="ja-JP"/>
        </w:rPr>
      </w:pPr>
    </w:p>
    <w:p w14:paraId="5576845C" w14:textId="3EC0ACC5" w:rsidR="00215993" w:rsidRDefault="00215993" w:rsidP="00215993">
      <w:pPr>
        <w:rPr>
          <w:lang w:val="en-GB" w:eastAsia="ja-JP"/>
        </w:rPr>
      </w:pPr>
    </w:p>
    <w:p w14:paraId="6A2A1C1A" w14:textId="70043815" w:rsidR="00024DB0" w:rsidRDefault="00024DB0" w:rsidP="00E47156">
      <w:pPr>
        <w:pStyle w:val="Heading2"/>
      </w:pPr>
      <w:r>
        <w:t>2.</w:t>
      </w:r>
      <w:r w:rsidR="0011349B">
        <w:t>3</w:t>
      </w:r>
      <w:r>
        <w:t xml:space="preserve"> </w:t>
      </w:r>
      <w:r w:rsidR="00CB16ED">
        <w:t>Outcome</w:t>
      </w:r>
      <w:r>
        <w:t xml:space="preserve"> of phase 1 discussion</w:t>
      </w:r>
    </w:p>
    <w:p w14:paraId="63DC4E4D" w14:textId="0E66FF0D" w:rsidR="00CB16ED" w:rsidRDefault="00CB16ED" w:rsidP="00024DB0">
      <w:pPr>
        <w:rPr>
          <w:lang w:val="en-GB" w:eastAsia="ja-JP"/>
        </w:rPr>
      </w:pPr>
      <w:r>
        <w:rPr>
          <w:lang w:val="en-GB" w:eastAsia="ja-JP"/>
        </w:rPr>
        <w:t>Summary on 2.</w:t>
      </w:r>
      <w:r w:rsidR="0011349B">
        <w:rPr>
          <w:lang w:val="en-GB" w:eastAsia="ja-JP"/>
        </w:rPr>
        <w:t>2</w:t>
      </w:r>
      <w:r>
        <w:rPr>
          <w:lang w:val="en-GB" w:eastAsia="ja-JP"/>
        </w:rPr>
        <w:t>.1:</w:t>
      </w:r>
    </w:p>
    <w:p w14:paraId="297D0793" w14:textId="662B70DF" w:rsidR="007B5911" w:rsidRDefault="002200BC" w:rsidP="00024DB0">
      <w:pPr>
        <w:rPr>
          <w:lang w:val="en-GB" w:eastAsia="ja-JP"/>
        </w:rPr>
      </w:pPr>
      <w:r>
        <w:rPr>
          <w:lang w:val="en-GB" w:eastAsia="ja-JP"/>
        </w:rPr>
        <w:t>All companies confirmed the observations that using the reserved MCS values for the first retransmission of RAR UL grant is not supported</w:t>
      </w:r>
      <w:r w:rsidR="00CB16ED">
        <w:rPr>
          <w:lang w:val="en-GB" w:eastAsia="ja-JP"/>
        </w:rPr>
        <w:t xml:space="preserve"> in NR specification. On the necessity to support this for NR, the view is split between the companies. Companies may have different understanding of use case scenarios. </w:t>
      </w:r>
    </w:p>
    <w:p w14:paraId="37E33519" w14:textId="35D2DF36" w:rsidR="00CB16ED" w:rsidRDefault="00CB16ED" w:rsidP="00024DB0">
      <w:pPr>
        <w:rPr>
          <w:lang w:val="en-GB" w:eastAsia="ja-JP"/>
        </w:rPr>
      </w:pPr>
      <w:r>
        <w:rPr>
          <w:lang w:val="en-GB" w:eastAsia="ja-JP"/>
        </w:rPr>
        <w:t>Summary on 2.</w:t>
      </w:r>
      <w:r w:rsidR="0011349B">
        <w:rPr>
          <w:lang w:val="en-GB" w:eastAsia="ja-JP"/>
        </w:rPr>
        <w:t>2</w:t>
      </w:r>
      <w:r>
        <w:rPr>
          <w:lang w:val="en-GB" w:eastAsia="ja-JP"/>
        </w:rPr>
        <w:t>.2:</w:t>
      </w:r>
    </w:p>
    <w:p w14:paraId="756E1780" w14:textId="0A955D7E" w:rsidR="007B5911" w:rsidRDefault="007B5911" w:rsidP="00024DB0">
      <w:pPr>
        <w:rPr>
          <w:lang w:val="en-GB" w:eastAsia="ja-JP"/>
        </w:rPr>
      </w:pPr>
      <w:r>
        <w:rPr>
          <w:lang w:val="en-GB" w:eastAsia="ja-JP"/>
        </w:rPr>
        <w:t xml:space="preserve">Most of the companies are supporting this CR for CFRA. </w:t>
      </w:r>
    </w:p>
    <w:p w14:paraId="0F1FC284" w14:textId="5BC8CB4F" w:rsidR="00024DB0" w:rsidRDefault="007B5911" w:rsidP="00024DB0">
      <w:pPr>
        <w:rPr>
          <w:lang w:val="en-GB" w:eastAsia="ja-JP"/>
        </w:rPr>
      </w:pPr>
      <w:r>
        <w:rPr>
          <w:lang w:val="en-GB" w:eastAsia="ja-JP"/>
        </w:rPr>
        <w:t>Summary on 2.</w:t>
      </w:r>
      <w:r w:rsidR="0011349B">
        <w:rPr>
          <w:lang w:val="en-GB" w:eastAsia="ja-JP"/>
        </w:rPr>
        <w:t>2</w:t>
      </w:r>
      <w:r>
        <w:rPr>
          <w:lang w:val="en-GB" w:eastAsia="ja-JP"/>
        </w:rPr>
        <w:t>.3:</w:t>
      </w:r>
    </w:p>
    <w:p w14:paraId="6F657008" w14:textId="2A3A66D2" w:rsidR="007B5911" w:rsidRDefault="007B5911" w:rsidP="00024DB0">
      <w:pPr>
        <w:rPr>
          <w:lang w:val="en-GB" w:eastAsia="ja-JP"/>
        </w:rPr>
      </w:pPr>
      <w:r>
        <w:rPr>
          <w:lang w:val="en-GB" w:eastAsia="ja-JP"/>
        </w:rPr>
        <w:t xml:space="preserve">Most of the companies are supporting the CR for both CFRA and CBRA. </w:t>
      </w:r>
    </w:p>
    <w:p w14:paraId="04D3322A" w14:textId="6382F2FD" w:rsidR="007B5911" w:rsidRDefault="007B5911" w:rsidP="00024DB0">
      <w:pPr>
        <w:rPr>
          <w:lang w:val="en-GB" w:eastAsia="ja-JP"/>
        </w:rPr>
      </w:pPr>
      <w:r>
        <w:rPr>
          <w:lang w:val="en-GB" w:eastAsia="ja-JP"/>
        </w:rPr>
        <w:t>Summary on 2.</w:t>
      </w:r>
      <w:r w:rsidR="0011349B">
        <w:rPr>
          <w:lang w:val="en-GB" w:eastAsia="ja-JP"/>
        </w:rPr>
        <w:t>2</w:t>
      </w:r>
      <w:r>
        <w:rPr>
          <w:lang w:val="en-GB" w:eastAsia="ja-JP"/>
        </w:rPr>
        <w:t>.4:</w:t>
      </w:r>
    </w:p>
    <w:p w14:paraId="797A8C3D" w14:textId="5750BE7E" w:rsidR="00640D33" w:rsidRDefault="007B5911" w:rsidP="00024DB0">
      <w:pPr>
        <w:rPr>
          <w:lang w:val="en-GB" w:eastAsia="ja-JP"/>
        </w:rPr>
      </w:pPr>
      <w:r>
        <w:rPr>
          <w:lang w:val="en-GB" w:eastAsia="ja-JP"/>
        </w:rPr>
        <w:t>NA</w:t>
      </w:r>
    </w:p>
    <w:p w14:paraId="4D7F31D7" w14:textId="7571249C" w:rsidR="00B30BD9" w:rsidRDefault="00B30BD9" w:rsidP="00B30BD9">
      <w:pPr>
        <w:rPr>
          <w:lang w:val="en-GB" w:eastAsia="ja-JP"/>
        </w:rPr>
      </w:pPr>
    </w:p>
    <w:p w14:paraId="109658DB" w14:textId="77777777" w:rsidR="00996BF1" w:rsidRPr="00B30BD9" w:rsidRDefault="00996BF1" w:rsidP="00B30BD9">
      <w:pPr>
        <w:rPr>
          <w:lang w:val="en-GB" w:eastAsia="ja-JP"/>
        </w:rPr>
      </w:pPr>
    </w:p>
    <w:p w14:paraId="37EB5693" w14:textId="17DE8E65" w:rsidR="00C01F33" w:rsidRDefault="00F46114" w:rsidP="00CE0424">
      <w:pPr>
        <w:pStyle w:val="Heading1"/>
      </w:pPr>
      <w:r>
        <w:t xml:space="preserve">3 </w:t>
      </w:r>
      <w:r w:rsidR="00AE36E9">
        <w:t>Outcome of the CR discussion</w:t>
      </w:r>
    </w:p>
    <w:p w14:paraId="243A30A4" w14:textId="77777777" w:rsidR="00AE36E9" w:rsidRDefault="00AE36E9" w:rsidP="00AE36E9">
      <w:pPr>
        <w:wordWrap w:val="0"/>
        <w:rPr>
          <w:rFonts w:eastAsiaTheme="minorEastAsia" w:cs="Arial"/>
          <w:b/>
          <w:bCs/>
          <w:color w:val="1F497D"/>
          <w:szCs w:val="20"/>
          <w:lang w:eastAsia="zh-CN"/>
        </w:rPr>
      </w:pPr>
      <w:r>
        <w:rPr>
          <w:rFonts w:cs="Arial"/>
          <w:b/>
          <w:bCs/>
          <w:color w:val="1F497D"/>
          <w:szCs w:val="20"/>
          <w:highlight w:val="green"/>
        </w:rPr>
        <w:t>Agreement</w:t>
      </w:r>
    </w:p>
    <w:p w14:paraId="6768BED8" w14:textId="16E2BD7F" w:rsidR="00AE36E9" w:rsidRDefault="00AE36E9" w:rsidP="00AE36E9">
      <w:pPr>
        <w:wordWrap w:val="0"/>
        <w:rPr>
          <w:rFonts w:cs="Arial"/>
          <w:color w:val="1F497D"/>
          <w:szCs w:val="20"/>
        </w:rPr>
      </w:pPr>
      <w:r>
        <w:rPr>
          <w:rFonts w:cs="Arial"/>
          <w:color w:val="1F497D"/>
          <w:szCs w:val="20"/>
        </w:rPr>
        <w:t xml:space="preserve">Text proposal on TBS determination of a PUSCH retransmission with initial PUSCH scheduled by RAR UL grant is agreed. Final CRs in </w:t>
      </w:r>
      <w:r>
        <w:rPr>
          <w:rFonts w:cs="Arial"/>
          <w:color w:val="1F497D"/>
          <w:szCs w:val="20"/>
          <w:highlight w:val="yellow"/>
        </w:rPr>
        <w:t>R1-230XXXX (Rel-16, 38.214, Cat F) and R1-230XXXX (Rel-17, 38.214, Cat A).</w:t>
      </w:r>
    </w:p>
    <w:p w14:paraId="138C7121" w14:textId="00F79070" w:rsidR="00AE36E9" w:rsidRDefault="00AE36E9" w:rsidP="00AE36E9">
      <w:pPr>
        <w:wordWrap w:val="0"/>
        <w:rPr>
          <w:rFonts w:cs="Arial"/>
          <w:color w:val="1F497D"/>
          <w:szCs w:val="20"/>
        </w:rPr>
      </w:pPr>
      <w:r>
        <w:rPr>
          <w:rFonts w:cs="Arial"/>
          <w:color w:val="1F497D"/>
          <w:szCs w:val="20"/>
        </w:rPr>
        <w:t>CR0421 Rel-16</w:t>
      </w:r>
    </w:p>
    <w:tbl>
      <w:tblPr>
        <w:tblW w:w="9350" w:type="dxa"/>
        <w:tblInd w:w="-3" w:type="dxa"/>
        <w:tblCellMar>
          <w:left w:w="0" w:type="dxa"/>
          <w:right w:w="0" w:type="dxa"/>
        </w:tblCellMar>
        <w:tblLook w:val="04A0" w:firstRow="1" w:lastRow="0" w:firstColumn="1" w:lastColumn="0" w:noHBand="0" w:noVBand="1"/>
      </w:tblPr>
      <w:tblGrid>
        <w:gridCol w:w="1703"/>
        <w:gridCol w:w="7647"/>
      </w:tblGrid>
      <w:tr w:rsidR="00AE36E9" w14:paraId="3A900A32" w14:textId="77777777" w:rsidTr="00AE36E9">
        <w:trPr>
          <w:trHeight w:val="900"/>
        </w:trPr>
        <w:tc>
          <w:tcPr>
            <w:tcW w:w="1703"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98802C3" w14:textId="77777777" w:rsidR="00AE36E9" w:rsidRDefault="00AE36E9">
            <w:pPr>
              <w:rPr>
                <w:rFonts w:eastAsiaTheme="minorEastAsia" w:cs="Arial"/>
                <w:color w:val="000000"/>
                <w:sz w:val="16"/>
                <w:szCs w:val="16"/>
                <w:lang w:val="en-SE" w:eastAsia="zh-CN"/>
              </w:rPr>
            </w:pPr>
            <w:r>
              <w:rPr>
                <w:rFonts w:cs="Arial"/>
                <w:color w:val="000000"/>
                <w:sz w:val="16"/>
                <w:szCs w:val="16"/>
              </w:rPr>
              <w:t>R1-2304228</w:t>
            </w:r>
          </w:p>
        </w:tc>
        <w:tc>
          <w:tcPr>
            <w:tcW w:w="7647"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1DEC748" w14:textId="77777777" w:rsidR="00AE36E9" w:rsidRDefault="00AE36E9">
            <w:pPr>
              <w:rPr>
                <w:rFonts w:cs="Arial"/>
                <w:sz w:val="16"/>
                <w:szCs w:val="16"/>
              </w:rPr>
            </w:pPr>
            <w:r>
              <w:rPr>
                <w:rFonts w:cs="Arial"/>
                <w:sz w:val="16"/>
                <w:szCs w:val="16"/>
              </w:rPr>
              <w:t>CR on TBS determination of a PUSCH retransmission with initial PUSCH scheduled by RAR UL grant</w:t>
            </w:r>
          </w:p>
        </w:tc>
      </w:tr>
    </w:tbl>
    <w:p w14:paraId="0494986F" w14:textId="77777777" w:rsidR="00AE36E9" w:rsidRDefault="00AE36E9" w:rsidP="00AE36E9">
      <w:pPr>
        <w:wordWrap w:val="0"/>
        <w:rPr>
          <w:rFonts w:cs="Arial"/>
          <w:color w:val="1F497D"/>
          <w:szCs w:val="20"/>
        </w:rPr>
      </w:pPr>
    </w:p>
    <w:p w14:paraId="7EAFD54A" w14:textId="57BAE484" w:rsidR="00AE36E9" w:rsidRDefault="00AE36E9" w:rsidP="00AE36E9">
      <w:pPr>
        <w:wordWrap w:val="0"/>
        <w:rPr>
          <w:rFonts w:cs="Arial"/>
          <w:color w:val="1F497D"/>
          <w:szCs w:val="20"/>
        </w:rPr>
      </w:pPr>
      <w:r>
        <w:rPr>
          <w:rFonts w:cs="Arial"/>
          <w:color w:val="1F497D"/>
          <w:szCs w:val="20"/>
        </w:rPr>
        <w:t>CR0422 Rel-17</w:t>
      </w:r>
    </w:p>
    <w:tbl>
      <w:tblPr>
        <w:tblW w:w="9350" w:type="dxa"/>
        <w:tblInd w:w="-3" w:type="dxa"/>
        <w:tblCellMar>
          <w:left w:w="0" w:type="dxa"/>
          <w:right w:w="0" w:type="dxa"/>
        </w:tblCellMar>
        <w:tblLook w:val="04A0" w:firstRow="1" w:lastRow="0" w:firstColumn="1" w:lastColumn="0" w:noHBand="0" w:noVBand="1"/>
      </w:tblPr>
      <w:tblGrid>
        <w:gridCol w:w="1973"/>
        <w:gridCol w:w="7377"/>
      </w:tblGrid>
      <w:tr w:rsidR="00AE36E9" w14:paraId="16F5FFAE" w14:textId="77777777" w:rsidTr="00AE36E9">
        <w:trPr>
          <w:trHeight w:val="900"/>
        </w:trPr>
        <w:tc>
          <w:tcPr>
            <w:tcW w:w="197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0CA7DF0" w14:textId="77777777" w:rsidR="00AE36E9" w:rsidRDefault="00AE36E9">
            <w:pPr>
              <w:rPr>
                <w:rFonts w:eastAsiaTheme="minorEastAsia" w:cs="Arial"/>
                <w:color w:val="000000"/>
                <w:sz w:val="16"/>
                <w:szCs w:val="16"/>
                <w:lang w:val="en-SE" w:eastAsia="zh-CN"/>
              </w:rPr>
            </w:pPr>
            <w:r>
              <w:rPr>
                <w:rFonts w:cs="Arial"/>
                <w:color w:val="000000"/>
                <w:sz w:val="16"/>
                <w:szCs w:val="16"/>
              </w:rPr>
              <w:lastRenderedPageBreak/>
              <w:t>R1-2304229</w:t>
            </w:r>
          </w:p>
        </w:tc>
        <w:tc>
          <w:tcPr>
            <w:tcW w:w="7377" w:type="dxa"/>
            <w:tcBorders>
              <w:top w:val="nil"/>
              <w:left w:val="nil"/>
              <w:bottom w:val="single" w:sz="8" w:space="0" w:color="A6A6A6"/>
              <w:right w:val="single" w:sz="8" w:space="0" w:color="A6A6A6"/>
            </w:tcBorders>
            <w:tcMar>
              <w:top w:w="0" w:type="dxa"/>
              <w:left w:w="108" w:type="dxa"/>
              <w:bottom w:w="0" w:type="dxa"/>
              <w:right w:w="108" w:type="dxa"/>
            </w:tcMar>
            <w:hideMark/>
          </w:tcPr>
          <w:p w14:paraId="734E1E86" w14:textId="77777777" w:rsidR="00AE36E9" w:rsidRDefault="00AE36E9">
            <w:pPr>
              <w:rPr>
                <w:rFonts w:cs="Arial"/>
                <w:sz w:val="16"/>
                <w:szCs w:val="16"/>
              </w:rPr>
            </w:pPr>
            <w:r>
              <w:rPr>
                <w:rFonts w:cs="Arial"/>
                <w:sz w:val="16"/>
                <w:szCs w:val="16"/>
              </w:rPr>
              <w:t>CR on TBS determination of a PUSCH retransmission with initial PUSCH scheduled by RAR UL grant</w:t>
            </w:r>
          </w:p>
        </w:tc>
      </w:tr>
    </w:tbl>
    <w:p w14:paraId="74903776" w14:textId="77777777" w:rsidR="00AE36E9" w:rsidRDefault="00AE36E9" w:rsidP="00AE36E9">
      <w:pPr>
        <w:wordWrap w:val="0"/>
        <w:rPr>
          <w:rFonts w:cs="Arial"/>
          <w:color w:val="1F497D"/>
          <w:szCs w:val="20"/>
        </w:rPr>
      </w:pPr>
    </w:p>
    <w:p w14:paraId="7F45132C" w14:textId="313178C5" w:rsidR="00B448C4" w:rsidRPr="00AE36E9" w:rsidRDefault="00AE36E9" w:rsidP="00B448C4">
      <w:pPr>
        <w:rPr>
          <w:lang w:eastAsia="ja-JP"/>
        </w:rPr>
      </w:pPr>
      <w:r>
        <w:rPr>
          <w:lang w:eastAsia="ja-JP"/>
        </w:rPr>
        <w:t>Proposal:</w:t>
      </w:r>
    </w:p>
    <w:p w14:paraId="7A13AB40" w14:textId="77777777" w:rsidR="00AE36E9" w:rsidRDefault="00AE36E9" w:rsidP="00AE36E9">
      <w:pPr>
        <w:spacing w:before="100" w:beforeAutospacing="1" w:after="100" w:afterAutospacing="1"/>
        <w:rPr>
          <w:rFonts w:ascii="Calibri" w:eastAsiaTheme="minorEastAsia" w:hAnsi="Calibri" w:cs="Calibri"/>
          <w:lang w:eastAsia="zh-CN"/>
        </w:rPr>
      </w:pPr>
      <w:r>
        <w:t>For TBS determination of a PUSCH retransmission with initial PUSCH scheduled by a RAR UL grant:</w:t>
      </w:r>
    </w:p>
    <w:p w14:paraId="5F9DAE95" w14:textId="208273F4" w:rsidR="00AE36E9" w:rsidRDefault="00AE36E9" w:rsidP="00AE36E9">
      <w:pPr>
        <w:spacing w:before="100" w:beforeAutospacing="1" w:after="100" w:afterAutospacing="1"/>
        <w:ind w:left="770" w:hanging="360"/>
      </w:pPr>
      <w:r>
        <w:rPr>
          <w:rFonts w:ascii="Symbol" w:hAnsi="Symbol"/>
          <w:szCs w:val="20"/>
          <w:lang w:val="en-GB"/>
        </w:rPr>
        <w:t>·</w:t>
      </w:r>
      <w:r>
        <w:rPr>
          <w:rFonts w:ascii="Times New Roman" w:hAnsi="Times New Roman" w:cs="Times New Roman"/>
          <w:sz w:val="14"/>
          <w:szCs w:val="14"/>
          <w:lang w:val="en-GB"/>
        </w:rPr>
        <w:t xml:space="preserve">       </w:t>
      </w:r>
      <w:r>
        <w:t xml:space="preserve">support using reserved MCS values </w:t>
      </w:r>
      <w:r>
        <w:rPr>
          <w:noProof/>
        </w:rPr>
        <w:drawing>
          <wp:inline distT="0" distB="0" distL="0" distR="0" wp14:anchorId="6EF87801" wp14:editId="244C5C6C">
            <wp:extent cx="817880" cy="186690"/>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17880" cy="186690"/>
                    </a:xfrm>
                    <a:prstGeom prst="rect">
                      <a:avLst/>
                    </a:prstGeom>
                    <a:noFill/>
                    <a:ln>
                      <a:noFill/>
                    </a:ln>
                  </pic:spPr>
                </pic:pic>
              </a:graphicData>
            </a:graphic>
          </wp:inline>
        </w:drawing>
      </w:r>
      <w:r>
        <w:t xml:space="preserve"> for </w:t>
      </w:r>
      <w:r>
        <w:rPr>
          <w:lang w:val="en-GB" w:eastAsia="x-none"/>
        </w:rPr>
        <w:t>both CFRA and CBRA.</w:t>
      </w:r>
    </w:p>
    <w:p w14:paraId="3F3F7F8B" w14:textId="77777777" w:rsidR="00AE36E9" w:rsidRDefault="00AE36E9" w:rsidP="00AE36E9">
      <w:pPr>
        <w:spacing w:before="100" w:beforeAutospacing="1" w:after="100" w:afterAutospacing="1"/>
        <w:ind w:left="770" w:hanging="360"/>
      </w:pPr>
      <w:r>
        <w:rPr>
          <w:rFonts w:ascii="Symbol" w:hAnsi="Symbol"/>
          <w:szCs w:val="20"/>
        </w:rPr>
        <w:t>·</w:t>
      </w:r>
      <w:r>
        <w:rPr>
          <w:rFonts w:ascii="Times New Roman" w:hAnsi="Times New Roman" w:cs="Times New Roman"/>
          <w:sz w:val="14"/>
          <w:szCs w:val="14"/>
        </w:rPr>
        <w:t xml:space="preserve">       </w:t>
      </w:r>
      <w:r>
        <w:t>The following text proposal is endorsed for release 16</w:t>
      </w:r>
      <w:r>
        <w:rPr>
          <w:color w:val="FF0000"/>
        </w:rPr>
        <w:t xml:space="preserve"> </w:t>
      </w:r>
      <w:r>
        <w:t>CR for TR38.214:</w:t>
      </w:r>
    </w:p>
    <w:p w14:paraId="020CC32E" w14:textId="77777777" w:rsidR="00AE36E9" w:rsidRDefault="00AE36E9" w:rsidP="00AE36E9">
      <w:pPr>
        <w:spacing w:before="100" w:beforeAutospacing="1" w:after="100" w:afterAutospacing="1"/>
        <w:ind w:left="360" w:hanging="360"/>
      </w:pPr>
      <w:r>
        <w:rPr>
          <w:rFonts w:ascii="Symbol" w:hAnsi="Symbol"/>
          <w:szCs w:val="20"/>
        </w:rPr>
        <w:t>·</w:t>
      </w:r>
      <w:r>
        <w:rPr>
          <w:rFonts w:ascii="Times New Roman" w:hAnsi="Times New Roman" w:cs="Times New Roman"/>
          <w:sz w:val="14"/>
          <w:szCs w:val="14"/>
        </w:rPr>
        <w:t xml:space="preserve">        </w:t>
      </w:r>
      <w:r>
        <w:rPr>
          <w:color w:val="FF0000"/>
        </w:rPr>
        <w:t>Note:  It is current RAN1 understanding the chipset implementations may have been already aligned with this proposed CR</w:t>
      </w:r>
    </w:p>
    <w:p w14:paraId="3EA85A5B" w14:textId="2E53435E" w:rsidR="00AE36E9" w:rsidRDefault="00AE36E9" w:rsidP="00AE36E9">
      <w:pPr>
        <w:spacing w:before="100" w:beforeAutospacing="1" w:after="100" w:afterAutospacing="1"/>
      </w:pPr>
      <w:r>
        <w:rPr>
          <w:noProof/>
        </w:rPr>
        <w:drawing>
          <wp:inline distT="0" distB="0" distL="0" distR="0" wp14:anchorId="4D20B02E" wp14:editId="34BF6A06">
            <wp:extent cx="5642610" cy="3988435"/>
            <wp:effectExtent l="0" t="0" r="15240" b="12065"/>
            <wp:docPr id="4" name="Picture 4" descr="6.1.4.2 Transport block size determination &lt; Unchanged parts are omitted &gt;  else if -   and transform precoding is disabled and Table 5.1.3.1-2 is used, or -   and transform precoding is enabled,  - the TBS is assumed to be as determined from the DCI transported in the latest PDCCH for the same transport block using  . If there is no PDCCH for the same transport block using  , and if the initial PUSCH for the same transport block is scheduled by a RAR UL grant, the TBS shall be determined from the RAR UL grant.  If there is no PDCCH for the same transport block using  , and if the initial PUSCH for the same transport block is transmitted with configured grant,  - the TBS shall be determined from configuredGrantConfig for a configured grant Type 1 PUSCH. - the TBS shall be determined from the most recent PDCCH scheduling a configured grant Type 2 PUSCH. else - the TBS is assumed to be as determined from the DCI transported in the latest PDCCH for the same transport block using  . If there is no PDCCH for the same transport block using  ,  and if the initial PUSCH for the same transport block is scheduled by a RAR UL grant, the TBS shall be determined from the RAR UL grant.  If there is no PDCCH for the same transport block using  , and if the initial PUSCH for the same transport block is transmitted with configured grant,  - the TBS shall be determined from configuredGrantConfig for a configured grant Type 1 PUSCH. - the TBS shall be determined from the most recent PDCCH scheduling a configured grant Type 2 PUS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6.1.4.2 Transport block size determination &lt; Unchanged parts are omitted &gt;  else if -   and transform precoding is disabled and Table 5.1.3.1-2 is used, or -   and transform precoding is enabled,  - the TBS is assumed to be as determined from the DCI transported in the latest PDCCH for the same transport block using  . If there is no PDCCH for the same transport block using  , and if the initial PUSCH for the same transport block is scheduled by a RAR UL grant, the TBS shall be determined from the RAR UL grant.  If there is no PDCCH for the same transport block using  , and if the initial PUSCH for the same transport block is transmitted with configured grant,  - the TBS shall be determined from configuredGrantConfig for a configured grant Type 1 PUSCH. - the TBS shall be determined from the most recent PDCCH scheduling a configured grant Type 2 PUSCH. else - the TBS is assumed to be as determined from the DCI transported in the latest PDCCH for the same transport block using  . If there is no PDCCH for the same transport block using  ,  and if the initial PUSCH for the same transport block is scheduled by a RAR UL grant, the TBS shall be determined from the RAR UL grant.  If there is no PDCCH for the same transport block using  , and if the initial PUSCH for the same transport block is transmitted with configured grant,  - the TBS shall be determined from configuredGrantConfig for a configured grant Type 1 PUSCH. - the TBS shall be determined from the most recent PDCCH scheduling a configured grant Type 2 PUSCH.  "/>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42610" cy="3988435"/>
                    </a:xfrm>
                    <a:prstGeom prst="rect">
                      <a:avLst/>
                    </a:prstGeom>
                    <a:noFill/>
                    <a:ln>
                      <a:noFill/>
                    </a:ln>
                  </pic:spPr>
                </pic:pic>
              </a:graphicData>
            </a:graphic>
          </wp:inline>
        </w:drawing>
      </w:r>
    </w:p>
    <w:p w14:paraId="5B9F3A10" w14:textId="77777777" w:rsidR="00AE36E9" w:rsidRDefault="00AE36E9" w:rsidP="00AE36E9">
      <w:pPr>
        <w:spacing w:before="100" w:beforeAutospacing="1" w:after="100" w:afterAutospacing="1"/>
      </w:pPr>
      <w:r>
        <w:t> </w:t>
      </w:r>
    </w:p>
    <w:p w14:paraId="2F2D6B50" w14:textId="1BC9A968" w:rsidR="00B448C4" w:rsidRDefault="00B448C4">
      <w:pPr>
        <w:spacing w:after="0" w:line="240" w:lineRule="auto"/>
        <w:rPr>
          <w:rFonts w:eastAsia="SimSun" w:cs="Times New Roman"/>
          <w:sz w:val="36"/>
          <w:szCs w:val="20"/>
          <w:lang w:val="en-GB" w:eastAsia="ja-JP"/>
        </w:rPr>
      </w:pPr>
    </w:p>
    <w:p w14:paraId="79F05F4B" w14:textId="3EDFEA54" w:rsidR="00DD427D" w:rsidRPr="00CE0424" w:rsidRDefault="00DD427D" w:rsidP="00DD427D">
      <w:pPr>
        <w:pStyle w:val="Heading1"/>
      </w:pPr>
      <w:r w:rsidRPr="00CE0424">
        <w:t>References</w:t>
      </w:r>
    </w:p>
    <w:p w14:paraId="1C7C0146" w14:textId="3B1968E7" w:rsidR="00116688" w:rsidRDefault="00116688" w:rsidP="00116688">
      <w:pPr>
        <w:pStyle w:val="Reference"/>
      </w:pPr>
      <w:bookmarkStart w:id="0" w:name="_Ref132113079"/>
      <w:bookmarkStart w:id="1" w:name="_Ref131771158"/>
      <w:bookmarkStart w:id="2" w:name="_Ref31185007"/>
      <w:r w:rsidRPr="007F414D">
        <w:t>R1-2302768</w:t>
      </w:r>
      <w:r w:rsidRPr="007F414D">
        <w:tab/>
        <w:t>Draft CR on TBS determination of a PUSCH retransmission with initial PUSCH scheduled by RAR UL grant for CFRA</w:t>
      </w:r>
      <w:r>
        <w:t xml:space="preserve">, </w:t>
      </w:r>
      <w:r w:rsidRPr="007F414D">
        <w:t>Ericsson</w:t>
      </w:r>
      <w:r>
        <w:t>, RAN1#112bis-e</w:t>
      </w:r>
      <w:bookmarkEnd w:id="0"/>
    </w:p>
    <w:p w14:paraId="58DA2861" w14:textId="056DF4A9" w:rsidR="007C6B28" w:rsidRDefault="007C6B28" w:rsidP="00116688">
      <w:pPr>
        <w:pStyle w:val="Reference"/>
      </w:pPr>
      <w:r>
        <w:t>38.214, 16.13.0</w:t>
      </w:r>
    </w:p>
    <w:p w14:paraId="750E430F" w14:textId="512CB79B" w:rsidR="00146493" w:rsidRDefault="00146493">
      <w:pPr>
        <w:spacing w:after="0" w:line="240" w:lineRule="auto"/>
        <w:rPr>
          <w:lang w:eastAsia="zh-CN"/>
        </w:rPr>
      </w:pPr>
    </w:p>
    <w:p w14:paraId="1C78DE2A" w14:textId="38368AAB" w:rsidR="00640D33" w:rsidRDefault="00640D33" w:rsidP="00640D33">
      <w:pPr>
        <w:pStyle w:val="Heading1"/>
      </w:pPr>
      <w:r>
        <w:lastRenderedPageBreak/>
        <w:t>Contact info</w:t>
      </w:r>
    </w:p>
    <w:tbl>
      <w:tblPr>
        <w:tblStyle w:val="TableGrid"/>
        <w:tblW w:w="0" w:type="auto"/>
        <w:tblLook w:val="04A0" w:firstRow="1" w:lastRow="0" w:firstColumn="1" w:lastColumn="0" w:noHBand="0" w:noVBand="1"/>
      </w:tblPr>
      <w:tblGrid>
        <w:gridCol w:w="1885"/>
        <w:gridCol w:w="1710"/>
        <w:gridCol w:w="6034"/>
      </w:tblGrid>
      <w:tr w:rsidR="00640D33" w14:paraId="2CCEC9AF" w14:textId="77777777" w:rsidTr="00640D33">
        <w:tc>
          <w:tcPr>
            <w:tcW w:w="1885" w:type="dxa"/>
          </w:tcPr>
          <w:p w14:paraId="3E4CFDCB" w14:textId="0B791B78" w:rsidR="00640D33" w:rsidRDefault="00640D33" w:rsidP="00640D33">
            <w:pPr>
              <w:rPr>
                <w:lang w:val="en-GB" w:eastAsia="ja-JP"/>
              </w:rPr>
            </w:pPr>
            <w:r>
              <w:rPr>
                <w:lang w:val="en-GB" w:eastAsia="ja-JP"/>
              </w:rPr>
              <w:t>Company name</w:t>
            </w:r>
          </w:p>
        </w:tc>
        <w:tc>
          <w:tcPr>
            <w:tcW w:w="1710" w:type="dxa"/>
          </w:tcPr>
          <w:p w14:paraId="2AB134BB" w14:textId="581153E9" w:rsidR="00640D33" w:rsidRDefault="00640D33" w:rsidP="00640D33">
            <w:pPr>
              <w:rPr>
                <w:lang w:val="en-GB" w:eastAsia="ja-JP"/>
              </w:rPr>
            </w:pPr>
            <w:r>
              <w:rPr>
                <w:lang w:val="en-GB" w:eastAsia="ja-JP"/>
              </w:rPr>
              <w:t>Delegate name</w:t>
            </w:r>
          </w:p>
        </w:tc>
        <w:tc>
          <w:tcPr>
            <w:tcW w:w="6034" w:type="dxa"/>
          </w:tcPr>
          <w:p w14:paraId="6B40B78F" w14:textId="46AF80E1" w:rsidR="00640D33" w:rsidRDefault="00640D33" w:rsidP="00640D33">
            <w:pPr>
              <w:rPr>
                <w:lang w:val="en-GB" w:eastAsia="ja-JP"/>
              </w:rPr>
            </w:pPr>
            <w:r>
              <w:rPr>
                <w:lang w:val="en-GB" w:eastAsia="ja-JP"/>
              </w:rPr>
              <w:t>Email address</w:t>
            </w:r>
          </w:p>
        </w:tc>
      </w:tr>
      <w:tr w:rsidR="00640D33" w14:paraId="78DA51C2" w14:textId="77777777" w:rsidTr="00640D33">
        <w:tc>
          <w:tcPr>
            <w:tcW w:w="1885" w:type="dxa"/>
          </w:tcPr>
          <w:p w14:paraId="141C053C" w14:textId="50C2C5CA" w:rsidR="00640D33" w:rsidRDefault="00796CA3" w:rsidP="00640D33">
            <w:pPr>
              <w:rPr>
                <w:lang w:val="en-GB" w:eastAsia="ja-JP"/>
              </w:rPr>
            </w:pPr>
            <w:r>
              <w:rPr>
                <w:lang w:val="en-GB" w:eastAsia="ja-JP"/>
              </w:rPr>
              <w:t>Ericsson</w:t>
            </w:r>
          </w:p>
        </w:tc>
        <w:tc>
          <w:tcPr>
            <w:tcW w:w="1710" w:type="dxa"/>
          </w:tcPr>
          <w:p w14:paraId="12018D4A" w14:textId="044E782F" w:rsidR="00640D33" w:rsidRDefault="00796CA3" w:rsidP="00640D33">
            <w:pPr>
              <w:rPr>
                <w:lang w:val="en-GB" w:eastAsia="ja-JP"/>
              </w:rPr>
            </w:pPr>
            <w:r>
              <w:rPr>
                <w:lang w:val="en-GB" w:eastAsia="ja-JP"/>
              </w:rPr>
              <w:t>Jianwei Zhang</w:t>
            </w:r>
          </w:p>
        </w:tc>
        <w:tc>
          <w:tcPr>
            <w:tcW w:w="6034" w:type="dxa"/>
          </w:tcPr>
          <w:p w14:paraId="60961617" w14:textId="4C4F42F0" w:rsidR="00640D33" w:rsidRDefault="00796CA3" w:rsidP="00640D33">
            <w:pPr>
              <w:rPr>
                <w:lang w:val="en-GB" w:eastAsia="ja-JP"/>
              </w:rPr>
            </w:pPr>
            <w:r>
              <w:rPr>
                <w:lang w:val="en-GB" w:eastAsia="ja-JP"/>
              </w:rPr>
              <w:t>jianwei.zhang@ericsson.com</w:t>
            </w:r>
          </w:p>
        </w:tc>
      </w:tr>
      <w:tr w:rsidR="00640D33" w14:paraId="396061AE" w14:textId="77777777" w:rsidTr="00640D33">
        <w:tc>
          <w:tcPr>
            <w:tcW w:w="1885" w:type="dxa"/>
          </w:tcPr>
          <w:p w14:paraId="6A7F84C6" w14:textId="441205B5" w:rsidR="00640D33" w:rsidRPr="0088253E" w:rsidRDefault="0088253E" w:rsidP="00640D33">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710" w:type="dxa"/>
          </w:tcPr>
          <w:p w14:paraId="39157F2A" w14:textId="3ED5D552" w:rsidR="00640D33" w:rsidRPr="0088253E" w:rsidRDefault="0088253E" w:rsidP="00640D33">
            <w:pPr>
              <w:rPr>
                <w:rFonts w:eastAsiaTheme="minorEastAsia"/>
                <w:lang w:val="en-GB" w:eastAsia="zh-CN"/>
              </w:rPr>
            </w:pPr>
            <w:r>
              <w:rPr>
                <w:rFonts w:eastAsiaTheme="minorEastAsia" w:hint="eastAsia"/>
                <w:lang w:val="en-GB" w:eastAsia="zh-CN"/>
              </w:rPr>
              <w:t>X</w:t>
            </w:r>
            <w:r>
              <w:rPr>
                <w:rFonts w:eastAsiaTheme="minorEastAsia"/>
                <w:lang w:val="en-GB" w:eastAsia="zh-CN"/>
              </w:rPr>
              <w:t>ianghui Han</w:t>
            </w:r>
          </w:p>
        </w:tc>
        <w:tc>
          <w:tcPr>
            <w:tcW w:w="6034" w:type="dxa"/>
          </w:tcPr>
          <w:p w14:paraId="08BC42EE" w14:textId="4AB7DF43" w:rsidR="00640D33" w:rsidRPr="0088253E" w:rsidRDefault="0088253E" w:rsidP="00640D33">
            <w:pPr>
              <w:rPr>
                <w:rFonts w:eastAsiaTheme="minorEastAsia"/>
                <w:lang w:val="en-GB" w:eastAsia="zh-CN"/>
              </w:rPr>
            </w:pPr>
            <w:r>
              <w:rPr>
                <w:rFonts w:eastAsiaTheme="minorEastAsia"/>
                <w:lang w:val="en-GB" w:eastAsia="zh-CN"/>
              </w:rPr>
              <w:t>han.xianghui@zte.com.cn</w:t>
            </w:r>
          </w:p>
        </w:tc>
      </w:tr>
      <w:tr w:rsidR="00640D33" w14:paraId="0F0B079C" w14:textId="77777777" w:rsidTr="00640D33">
        <w:tc>
          <w:tcPr>
            <w:tcW w:w="1885" w:type="dxa"/>
          </w:tcPr>
          <w:p w14:paraId="4190130C" w14:textId="20BB31CF" w:rsidR="00640D33" w:rsidRPr="00751891" w:rsidRDefault="00751891" w:rsidP="00640D33">
            <w:pPr>
              <w:rPr>
                <w:rFonts w:eastAsiaTheme="minorEastAsia"/>
                <w:lang w:val="en-GB" w:eastAsia="zh-CN"/>
              </w:rPr>
            </w:pPr>
            <w:r>
              <w:rPr>
                <w:rFonts w:eastAsiaTheme="minorEastAsia" w:hint="eastAsia"/>
                <w:lang w:val="en-GB" w:eastAsia="zh-CN"/>
              </w:rPr>
              <w:t>CATT</w:t>
            </w:r>
          </w:p>
        </w:tc>
        <w:tc>
          <w:tcPr>
            <w:tcW w:w="1710" w:type="dxa"/>
          </w:tcPr>
          <w:p w14:paraId="4F378E19" w14:textId="4872A140" w:rsidR="00640D33" w:rsidRPr="00751891" w:rsidRDefault="00751891" w:rsidP="00640D33">
            <w:pPr>
              <w:rPr>
                <w:rFonts w:eastAsiaTheme="minorEastAsia"/>
                <w:lang w:val="en-GB" w:eastAsia="zh-CN"/>
              </w:rPr>
            </w:pPr>
            <w:r>
              <w:rPr>
                <w:rFonts w:eastAsiaTheme="minorEastAsia" w:hint="eastAsia"/>
                <w:lang w:val="en-GB" w:eastAsia="zh-CN"/>
              </w:rPr>
              <w:t>Yanping Xing</w:t>
            </w:r>
          </w:p>
        </w:tc>
        <w:tc>
          <w:tcPr>
            <w:tcW w:w="6034" w:type="dxa"/>
          </w:tcPr>
          <w:p w14:paraId="21532DA6" w14:textId="70A0DFED" w:rsidR="00640D33" w:rsidRPr="00751891" w:rsidRDefault="00751891" w:rsidP="00640D33">
            <w:pPr>
              <w:rPr>
                <w:rFonts w:eastAsiaTheme="minorEastAsia"/>
                <w:lang w:val="en-GB" w:eastAsia="zh-CN"/>
              </w:rPr>
            </w:pPr>
            <w:r>
              <w:rPr>
                <w:rFonts w:eastAsiaTheme="minorEastAsia" w:hint="eastAsia"/>
                <w:lang w:val="en-GB" w:eastAsia="zh-CN"/>
              </w:rPr>
              <w:t>xingyanping@catt.cn</w:t>
            </w:r>
          </w:p>
        </w:tc>
      </w:tr>
      <w:tr w:rsidR="00640D33" w14:paraId="4F71443B" w14:textId="77777777" w:rsidTr="00640D33">
        <w:tc>
          <w:tcPr>
            <w:tcW w:w="1885" w:type="dxa"/>
          </w:tcPr>
          <w:p w14:paraId="352F9808" w14:textId="3AABCB92" w:rsidR="00640D33" w:rsidRPr="0059288A" w:rsidRDefault="0059288A" w:rsidP="00640D33">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710" w:type="dxa"/>
          </w:tcPr>
          <w:p w14:paraId="7DE832C2" w14:textId="71A134E0" w:rsidR="00640D33" w:rsidRPr="0059288A" w:rsidRDefault="0059288A" w:rsidP="00640D33">
            <w:pPr>
              <w:rPr>
                <w:rFonts w:eastAsiaTheme="minorEastAsia"/>
                <w:lang w:val="en-GB" w:eastAsia="zh-CN"/>
              </w:rPr>
            </w:pPr>
            <w:r>
              <w:rPr>
                <w:rFonts w:eastAsiaTheme="minorEastAsia" w:hint="eastAsia"/>
                <w:lang w:val="en-GB" w:eastAsia="zh-CN"/>
              </w:rPr>
              <w:t>X</w:t>
            </w:r>
            <w:r>
              <w:rPr>
                <w:rFonts w:eastAsiaTheme="minorEastAsia"/>
                <w:lang w:val="en-GB" w:eastAsia="zh-CN"/>
              </w:rPr>
              <w:t>uemei Qiao</w:t>
            </w:r>
          </w:p>
        </w:tc>
        <w:tc>
          <w:tcPr>
            <w:tcW w:w="6034" w:type="dxa"/>
          </w:tcPr>
          <w:p w14:paraId="4FF04419" w14:textId="22398FF7" w:rsidR="00640D33" w:rsidRPr="0059288A" w:rsidRDefault="0059288A" w:rsidP="00640D33">
            <w:pPr>
              <w:rPr>
                <w:rFonts w:eastAsiaTheme="minorEastAsia"/>
                <w:lang w:val="en-GB" w:eastAsia="zh-CN"/>
              </w:rPr>
            </w:pPr>
            <w:r>
              <w:rPr>
                <w:rFonts w:eastAsiaTheme="minorEastAsia" w:hint="eastAsia"/>
                <w:lang w:val="en-GB" w:eastAsia="zh-CN"/>
              </w:rPr>
              <w:t>qia</w:t>
            </w:r>
            <w:r>
              <w:rPr>
                <w:rFonts w:eastAsiaTheme="minorEastAsia"/>
                <w:lang w:val="en-GB" w:eastAsia="zh-CN"/>
              </w:rPr>
              <w:t>oxuemei@xiaomi.com</w:t>
            </w:r>
          </w:p>
        </w:tc>
      </w:tr>
      <w:tr w:rsidR="00640D33" w14:paraId="44657891" w14:textId="77777777" w:rsidTr="00640D33">
        <w:tc>
          <w:tcPr>
            <w:tcW w:w="1885" w:type="dxa"/>
          </w:tcPr>
          <w:p w14:paraId="47535A68" w14:textId="77777777" w:rsidR="00640D33" w:rsidRDefault="00640D33" w:rsidP="00640D33">
            <w:pPr>
              <w:rPr>
                <w:lang w:val="en-GB" w:eastAsia="ja-JP"/>
              </w:rPr>
            </w:pPr>
          </w:p>
        </w:tc>
        <w:tc>
          <w:tcPr>
            <w:tcW w:w="1710" w:type="dxa"/>
          </w:tcPr>
          <w:p w14:paraId="63C032DA" w14:textId="77777777" w:rsidR="00640D33" w:rsidRDefault="00640D33" w:rsidP="00640D33">
            <w:pPr>
              <w:rPr>
                <w:lang w:val="en-GB" w:eastAsia="ja-JP"/>
              </w:rPr>
            </w:pPr>
          </w:p>
        </w:tc>
        <w:tc>
          <w:tcPr>
            <w:tcW w:w="6034" w:type="dxa"/>
          </w:tcPr>
          <w:p w14:paraId="5F6BC4B0" w14:textId="77777777" w:rsidR="00640D33" w:rsidRDefault="00640D33" w:rsidP="00640D33">
            <w:pPr>
              <w:rPr>
                <w:lang w:val="en-GB" w:eastAsia="ja-JP"/>
              </w:rPr>
            </w:pPr>
          </w:p>
        </w:tc>
      </w:tr>
      <w:tr w:rsidR="00640D33" w14:paraId="4527244C" w14:textId="77777777" w:rsidTr="00640D33">
        <w:tc>
          <w:tcPr>
            <w:tcW w:w="1885" w:type="dxa"/>
          </w:tcPr>
          <w:p w14:paraId="03CF2A59" w14:textId="77777777" w:rsidR="00640D33" w:rsidRDefault="00640D33" w:rsidP="00640D33">
            <w:pPr>
              <w:rPr>
                <w:lang w:val="en-GB" w:eastAsia="ja-JP"/>
              </w:rPr>
            </w:pPr>
          </w:p>
        </w:tc>
        <w:tc>
          <w:tcPr>
            <w:tcW w:w="1710" w:type="dxa"/>
          </w:tcPr>
          <w:p w14:paraId="3D983960" w14:textId="77777777" w:rsidR="00640D33" w:rsidRDefault="00640D33" w:rsidP="00640D33">
            <w:pPr>
              <w:rPr>
                <w:lang w:val="en-GB" w:eastAsia="ja-JP"/>
              </w:rPr>
            </w:pPr>
          </w:p>
        </w:tc>
        <w:tc>
          <w:tcPr>
            <w:tcW w:w="6034" w:type="dxa"/>
          </w:tcPr>
          <w:p w14:paraId="13DDF5B0" w14:textId="77777777" w:rsidR="00640D33" w:rsidRDefault="00640D33" w:rsidP="00640D33">
            <w:pPr>
              <w:rPr>
                <w:lang w:val="en-GB" w:eastAsia="ja-JP"/>
              </w:rPr>
            </w:pPr>
          </w:p>
        </w:tc>
      </w:tr>
      <w:tr w:rsidR="00640D33" w14:paraId="7DE4F976" w14:textId="77777777" w:rsidTr="00640D33">
        <w:tc>
          <w:tcPr>
            <w:tcW w:w="1885" w:type="dxa"/>
          </w:tcPr>
          <w:p w14:paraId="09A85CC4" w14:textId="77777777" w:rsidR="00640D33" w:rsidRDefault="00640D33" w:rsidP="00640D33">
            <w:pPr>
              <w:rPr>
                <w:lang w:val="en-GB" w:eastAsia="ja-JP"/>
              </w:rPr>
            </w:pPr>
          </w:p>
        </w:tc>
        <w:tc>
          <w:tcPr>
            <w:tcW w:w="1710" w:type="dxa"/>
          </w:tcPr>
          <w:p w14:paraId="1AFB86EC" w14:textId="77777777" w:rsidR="00640D33" w:rsidRDefault="00640D33" w:rsidP="00640D33">
            <w:pPr>
              <w:rPr>
                <w:lang w:val="en-GB" w:eastAsia="ja-JP"/>
              </w:rPr>
            </w:pPr>
          </w:p>
        </w:tc>
        <w:tc>
          <w:tcPr>
            <w:tcW w:w="6034" w:type="dxa"/>
          </w:tcPr>
          <w:p w14:paraId="3E73DCA8" w14:textId="77777777" w:rsidR="00640D33" w:rsidRDefault="00640D33" w:rsidP="00640D33">
            <w:pPr>
              <w:rPr>
                <w:lang w:val="en-GB" w:eastAsia="ja-JP"/>
              </w:rPr>
            </w:pPr>
          </w:p>
        </w:tc>
      </w:tr>
      <w:tr w:rsidR="0083323D" w14:paraId="00AE2FB9" w14:textId="77777777" w:rsidTr="00640D33">
        <w:tc>
          <w:tcPr>
            <w:tcW w:w="1885" w:type="dxa"/>
          </w:tcPr>
          <w:p w14:paraId="29E5DDD4" w14:textId="77777777" w:rsidR="0083323D" w:rsidRDefault="0083323D" w:rsidP="00640D33">
            <w:pPr>
              <w:rPr>
                <w:lang w:val="en-GB" w:eastAsia="ja-JP"/>
              </w:rPr>
            </w:pPr>
          </w:p>
        </w:tc>
        <w:tc>
          <w:tcPr>
            <w:tcW w:w="1710" w:type="dxa"/>
          </w:tcPr>
          <w:p w14:paraId="727BE1DC" w14:textId="77777777" w:rsidR="0083323D" w:rsidRDefault="0083323D" w:rsidP="00640D33">
            <w:pPr>
              <w:rPr>
                <w:lang w:val="en-GB" w:eastAsia="ja-JP"/>
              </w:rPr>
            </w:pPr>
          </w:p>
        </w:tc>
        <w:tc>
          <w:tcPr>
            <w:tcW w:w="6034" w:type="dxa"/>
          </w:tcPr>
          <w:p w14:paraId="15949894" w14:textId="77777777" w:rsidR="0083323D" w:rsidRDefault="0083323D" w:rsidP="00640D33">
            <w:pPr>
              <w:rPr>
                <w:lang w:val="en-GB" w:eastAsia="ja-JP"/>
              </w:rPr>
            </w:pPr>
          </w:p>
        </w:tc>
      </w:tr>
      <w:tr w:rsidR="0083323D" w14:paraId="1B81BE08" w14:textId="77777777" w:rsidTr="00640D33">
        <w:tc>
          <w:tcPr>
            <w:tcW w:w="1885" w:type="dxa"/>
          </w:tcPr>
          <w:p w14:paraId="17930B3B" w14:textId="77777777" w:rsidR="0083323D" w:rsidRDefault="0083323D" w:rsidP="00640D33">
            <w:pPr>
              <w:rPr>
                <w:lang w:val="en-GB" w:eastAsia="ja-JP"/>
              </w:rPr>
            </w:pPr>
          </w:p>
        </w:tc>
        <w:tc>
          <w:tcPr>
            <w:tcW w:w="1710" w:type="dxa"/>
          </w:tcPr>
          <w:p w14:paraId="7F228C9A" w14:textId="77777777" w:rsidR="0083323D" w:rsidRDefault="0083323D" w:rsidP="00640D33">
            <w:pPr>
              <w:rPr>
                <w:lang w:val="en-GB" w:eastAsia="ja-JP"/>
              </w:rPr>
            </w:pPr>
          </w:p>
        </w:tc>
        <w:tc>
          <w:tcPr>
            <w:tcW w:w="6034" w:type="dxa"/>
          </w:tcPr>
          <w:p w14:paraId="6B78FCA9" w14:textId="77777777" w:rsidR="0083323D" w:rsidRDefault="0083323D" w:rsidP="00640D33">
            <w:pPr>
              <w:rPr>
                <w:lang w:val="en-GB" w:eastAsia="ja-JP"/>
              </w:rPr>
            </w:pPr>
          </w:p>
        </w:tc>
      </w:tr>
      <w:tr w:rsidR="0083323D" w14:paraId="1CBDDE90" w14:textId="77777777" w:rsidTr="00640D33">
        <w:tc>
          <w:tcPr>
            <w:tcW w:w="1885" w:type="dxa"/>
          </w:tcPr>
          <w:p w14:paraId="57C5D480" w14:textId="77777777" w:rsidR="0083323D" w:rsidRDefault="0083323D" w:rsidP="00640D33">
            <w:pPr>
              <w:rPr>
                <w:lang w:val="en-GB" w:eastAsia="ja-JP"/>
              </w:rPr>
            </w:pPr>
          </w:p>
        </w:tc>
        <w:tc>
          <w:tcPr>
            <w:tcW w:w="1710" w:type="dxa"/>
          </w:tcPr>
          <w:p w14:paraId="5B7612EE" w14:textId="77777777" w:rsidR="0083323D" w:rsidRDefault="0083323D" w:rsidP="00640D33">
            <w:pPr>
              <w:rPr>
                <w:lang w:val="en-GB" w:eastAsia="ja-JP"/>
              </w:rPr>
            </w:pPr>
          </w:p>
        </w:tc>
        <w:tc>
          <w:tcPr>
            <w:tcW w:w="6034" w:type="dxa"/>
          </w:tcPr>
          <w:p w14:paraId="5BC12BE5" w14:textId="77777777" w:rsidR="0083323D" w:rsidRDefault="0083323D" w:rsidP="00640D33">
            <w:pPr>
              <w:rPr>
                <w:lang w:val="en-GB" w:eastAsia="ja-JP"/>
              </w:rPr>
            </w:pPr>
          </w:p>
        </w:tc>
      </w:tr>
    </w:tbl>
    <w:p w14:paraId="1F729FEF" w14:textId="77777777" w:rsidR="00640D33" w:rsidRPr="00640D33" w:rsidRDefault="00640D33" w:rsidP="00640D33">
      <w:pPr>
        <w:rPr>
          <w:lang w:val="en-GB" w:eastAsia="ja-JP"/>
        </w:rPr>
      </w:pPr>
    </w:p>
    <w:p w14:paraId="3B8C9D3C" w14:textId="77777777" w:rsidR="00640D33" w:rsidRDefault="00640D33">
      <w:pPr>
        <w:spacing w:after="0" w:line="240" w:lineRule="auto"/>
        <w:rPr>
          <w:lang w:eastAsia="zh-CN"/>
        </w:rPr>
      </w:pPr>
    </w:p>
    <w:p w14:paraId="1DCA419C" w14:textId="0E43E191" w:rsidR="00C76462" w:rsidRDefault="00C76462" w:rsidP="00C76462">
      <w:pPr>
        <w:pStyle w:val="Heading1"/>
      </w:pPr>
      <w:r>
        <w:t xml:space="preserve">Appendix A. TS 38.214 </w:t>
      </w:r>
      <w:r w:rsidR="00486719">
        <w:t>6.1.4.2</w:t>
      </w:r>
    </w:p>
    <w:p w14:paraId="55FEBE74" w14:textId="77777777" w:rsidR="00486719" w:rsidRPr="0048482F" w:rsidRDefault="00486719" w:rsidP="00486719">
      <w:pPr>
        <w:pStyle w:val="Heading4"/>
        <w:rPr>
          <w:color w:val="000000"/>
        </w:rPr>
      </w:pPr>
      <w:r w:rsidRPr="0048482F">
        <w:rPr>
          <w:color w:val="000000"/>
        </w:rPr>
        <w:t>6.1.4.2</w:t>
      </w:r>
      <w:r>
        <w:rPr>
          <w:color w:val="000000"/>
        </w:rPr>
        <w:tab/>
      </w:r>
      <w:r w:rsidRPr="0048482F">
        <w:rPr>
          <w:color w:val="000000"/>
        </w:rPr>
        <w:t>Transport block size determination</w:t>
      </w:r>
    </w:p>
    <w:p w14:paraId="28DD53BD" w14:textId="77777777" w:rsidR="00486719" w:rsidRDefault="00486719" w:rsidP="00486719">
      <w:pPr>
        <w:rPr>
          <w:color w:val="000000"/>
        </w:rPr>
      </w:pPr>
      <w:r w:rsidRPr="0048482F">
        <w:rPr>
          <w:color w:val="000000"/>
        </w:rPr>
        <w:t xml:space="preserve">For </w:t>
      </w:r>
      <w:r>
        <w:rPr>
          <w:color w:val="000000"/>
        </w:rPr>
        <w:t xml:space="preserve">a PUSCH scheduled by RAR UL grant or </w:t>
      </w:r>
    </w:p>
    <w:p w14:paraId="4DE24D34" w14:textId="77777777" w:rsidR="00486719" w:rsidRDefault="00486719" w:rsidP="00486719">
      <w:pPr>
        <w:rPr>
          <w:color w:val="000000"/>
        </w:rPr>
      </w:pPr>
      <w:r>
        <w:rPr>
          <w:color w:val="000000"/>
        </w:rPr>
        <w:t>for a PUSCH scheduled by fallbackRAR UL grant or</w:t>
      </w:r>
    </w:p>
    <w:p w14:paraId="7DB8B208" w14:textId="77777777" w:rsidR="00486719" w:rsidRDefault="00486719" w:rsidP="00486719">
      <w:pPr>
        <w:rPr>
          <w:color w:val="000000"/>
        </w:rPr>
      </w:pPr>
      <w:r>
        <w:rPr>
          <w:color w:val="000000"/>
        </w:rPr>
        <w:t>for a</w:t>
      </w:r>
      <w:r w:rsidRPr="0048482F">
        <w:rPr>
          <w:color w:val="000000"/>
        </w:rPr>
        <w:t xml:space="preserve"> PUSCH </w:t>
      </w:r>
      <w:r>
        <w:rPr>
          <w:color w:val="000000"/>
        </w:rPr>
        <w:t>scheduled</w:t>
      </w:r>
      <w:r w:rsidRPr="0048482F">
        <w:rPr>
          <w:color w:val="000000"/>
        </w:rPr>
        <w:t xml:space="preserve"> by a DCI format 0_0 with CRC scrambled by C-RNTI,</w:t>
      </w:r>
      <w:r>
        <w:rPr>
          <w:color w:val="000000"/>
        </w:rPr>
        <w:t xml:space="preserve"> </w:t>
      </w:r>
      <w:r w:rsidRPr="004174B8">
        <w:rPr>
          <w:color w:val="000000"/>
        </w:rPr>
        <w:t>MCS-C-RNTI</w:t>
      </w:r>
      <w:r>
        <w:rPr>
          <w:color w:val="000000"/>
        </w:rPr>
        <w:t xml:space="preserve">, </w:t>
      </w:r>
      <w:r w:rsidRPr="00663ED0">
        <w:rPr>
          <w:color w:val="000000"/>
        </w:rPr>
        <w:t>TC-RNTI, CS-RNTI</w:t>
      </w:r>
      <w:r>
        <w:rPr>
          <w:color w:val="000000"/>
        </w:rPr>
        <w:t xml:space="preserve">, or </w:t>
      </w:r>
    </w:p>
    <w:p w14:paraId="3192DD8F" w14:textId="77777777" w:rsidR="00486719" w:rsidRDefault="00486719" w:rsidP="00486719">
      <w:pPr>
        <w:rPr>
          <w:color w:val="000000"/>
        </w:rPr>
      </w:pPr>
      <w:r>
        <w:rPr>
          <w:color w:val="000000"/>
        </w:rPr>
        <w:t>for a</w:t>
      </w:r>
      <w:r w:rsidRPr="0048482F">
        <w:rPr>
          <w:color w:val="000000"/>
        </w:rPr>
        <w:t xml:space="preserve"> PUSCH </w:t>
      </w:r>
      <w:r>
        <w:rPr>
          <w:color w:val="000000"/>
        </w:rPr>
        <w:t>scheduled</w:t>
      </w:r>
      <w:r w:rsidRPr="0048482F">
        <w:rPr>
          <w:color w:val="000000"/>
        </w:rPr>
        <w:t xml:space="preserve"> by a DCI format 0_1 </w:t>
      </w:r>
      <w:r>
        <w:rPr>
          <w:color w:val="000000"/>
        </w:rPr>
        <w:t xml:space="preserve">or DCI format 0_2 </w:t>
      </w:r>
      <w:r w:rsidRPr="0048482F">
        <w:rPr>
          <w:color w:val="000000"/>
        </w:rPr>
        <w:t>with CRC scrambled by C-RNTI,</w:t>
      </w:r>
      <w:r>
        <w:rPr>
          <w:color w:val="000000"/>
        </w:rPr>
        <w:t xml:space="preserve"> </w:t>
      </w:r>
      <w:r w:rsidRPr="004174B8">
        <w:rPr>
          <w:color w:val="000000"/>
        </w:rPr>
        <w:t>MCS-C-RNTI</w:t>
      </w:r>
      <w:r>
        <w:rPr>
          <w:color w:val="000000"/>
        </w:rPr>
        <w:t xml:space="preserve">, </w:t>
      </w:r>
      <w:r w:rsidRPr="00663ED0">
        <w:rPr>
          <w:color w:val="000000"/>
        </w:rPr>
        <w:t>CS-RNTI</w:t>
      </w:r>
      <w:r>
        <w:rPr>
          <w:color w:val="000000"/>
        </w:rPr>
        <w:t xml:space="preserve">, or </w:t>
      </w:r>
    </w:p>
    <w:p w14:paraId="6A4A8C24" w14:textId="77777777" w:rsidR="00486719" w:rsidRDefault="00486719" w:rsidP="00486719">
      <w:pPr>
        <w:rPr>
          <w:color w:val="000000"/>
        </w:rPr>
      </w:pPr>
      <w:r>
        <w:rPr>
          <w:color w:val="000000"/>
        </w:rPr>
        <w:t>for a PUSCH transmission with configured grant, or</w:t>
      </w:r>
    </w:p>
    <w:p w14:paraId="48EF2F13" w14:textId="77777777" w:rsidR="00486719" w:rsidRPr="0048482F" w:rsidRDefault="00486719" w:rsidP="00486719">
      <w:pPr>
        <w:rPr>
          <w:color w:val="000000"/>
        </w:rPr>
      </w:pPr>
      <w:r>
        <w:rPr>
          <w:color w:val="000000"/>
        </w:rPr>
        <w:t>for a MsgA PUSCH transmission,</w:t>
      </w:r>
    </w:p>
    <w:p w14:paraId="1AEDB842" w14:textId="77777777" w:rsidR="00486719" w:rsidRPr="0048482F" w:rsidRDefault="00486719" w:rsidP="00486719">
      <w:pPr>
        <w:rPr>
          <w:color w:val="000000"/>
        </w:rPr>
      </w:pPr>
      <w:r>
        <w:rPr>
          <w:color w:val="000000"/>
        </w:rPr>
        <w:t>i</w:t>
      </w:r>
      <w:r w:rsidRPr="0048482F">
        <w:rPr>
          <w:color w:val="000000"/>
        </w:rPr>
        <w:t>f</w:t>
      </w:r>
    </w:p>
    <w:p w14:paraId="2CC272FA" w14:textId="77777777" w:rsidR="00486719" w:rsidRPr="0048482F" w:rsidRDefault="00486719" w:rsidP="00486719">
      <w:pPr>
        <w:pStyle w:val="B1"/>
      </w:pPr>
      <w:r w:rsidRPr="0048482F">
        <w:t>-</w:t>
      </w:r>
      <w:r w:rsidRPr="0048482F">
        <w:tab/>
      </w:r>
      <w:r w:rsidRPr="0048482F">
        <w:rPr>
          <w:position w:val="-10"/>
        </w:rPr>
        <w:object w:dxaOrig="1158" w:dyaOrig="292" w14:anchorId="269A56F4">
          <v:shape id="_x0000_i1029" type="#_x0000_t75" style="width:56.85pt;height:15.65pt" o:ole="">
            <v:imagedata r:id="rId20" o:title=""/>
          </v:shape>
          <o:OLEObject Type="Embed" ProgID="Equation.3" ShapeID="_x0000_i1029" DrawAspect="Content" ObjectID="_1743968731" r:id="rId21"/>
        </w:object>
      </w:r>
      <w:r w:rsidRPr="0048482F">
        <w:t xml:space="preserve">and </w:t>
      </w:r>
      <w:r>
        <w:t>transform precoding</w:t>
      </w:r>
      <w:r w:rsidRPr="0048482F">
        <w:t xml:space="preserve"> is disabled and</w:t>
      </w:r>
      <w:r>
        <w:t xml:space="preserve"> Table 5.1.3.1-2 is used</w:t>
      </w:r>
      <w:r w:rsidRPr="0048482F">
        <w:t>, or</w:t>
      </w:r>
    </w:p>
    <w:p w14:paraId="3AC1A0BC" w14:textId="77777777" w:rsidR="00486719" w:rsidRPr="0048482F" w:rsidRDefault="00486719" w:rsidP="00486719">
      <w:pPr>
        <w:pStyle w:val="B1"/>
      </w:pPr>
      <w:r w:rsidRPr="0048482F">
        <w:t>-</w:t>
      </w:r>
      <w:r w:rsidRPr="0048482F">
        <w:tab/>
      </w:r>
      <w:r w:rsidRPr="0048482F">
        <w:rPr>
          <w:position w:val="-10"/>
        </w:rPr>
        <w:object w:dxaOrig="1158" w:dyaOrig="292" w14:anchorId="0A06A590">
          <v:shape id="_x0000_i1030" type="#_x0000_t75" style="width:56.85pt;height:15.65pt" o:ole="">
            <v:imagedata r:id="rId22" o:title=""/>
          </v:shape>
          <o:OLEObject Type="Embed" ProgID="Equation.3" ShapeID="_x0000_i1030" DrawAspect="Content" ObjectID="_1743968732" r:id="rId23"/>
        </w:object>
      </w:r>
      <w:r w:rsidRPr="0048482F">
        <w:t xml:space="preserve"> and </w:t>
      </w:r>
      <w:r>
        <w:t>transform precoding</w:t>
      </w:r>
      <w:r w:rsidRPr="0048482F">
        <w:t xml:space="preserve"> is disabled and </w:t>
      </w:r>
      <w:r>
        <w:t>a table other than Table 5.1.3.1-2 is used</w:t>
      </w:r>
      <w:r w:rsidRPr="0048482F">
        <w:t xml:space="preserve">, or </w:t>
      </w:r>
    </w:p>
    <w:p w14:paraId="314023D0" w14:textId="77777777" w:rsidR="00486719" w:rsidRPr="0048482F" w:rsidRDefault="00486719" w:rsidP="00486719">
      <w:pPr>
        <w:pStyle w:val="B1"/>
        <w:rPr>
          <w:rFonts w:eastAsia="Batang"/>
          <w:lang w:eastAsia="ko-KR"/>
        </w:rPr>
      </w:pPr>
      <w:r w:rsidRPr="0048482F">
        <w:t>-</w:t>
      </w:r>
      <w:r w:rsidRPr="0048482F">
        <w:tab/>
      </w:r>
      <w:r w:rsidRPr="0048482F">
        <w:rPr>
          <w:position w:val="-10"/>
        </w:rPr>
        <w:object w:dxaOrig="1158" w:dyaOrig="292" w14:anchorId="3C0A2D66">
          <v:shape id="_x0000_i1031" type="#_x0000_t75" style="width:56.85pt;height:15.65pt" o:ole="">
            <v:imagedata r:id="rId24" o:title=""/>
          </v:shape>
          <o:OLEObject Type="Embed" ProgID="Equation.3" ShapeID="_x0000_i1031" DrawAspect="Content" ObjectID="_1743968733" r:id="rId25"/>
        </w:object>
      </w:r>
      <w:r w:rsidRPr="0048482F">
        <w:t xml:space="preserve"> and </w:t>
      </w:r>
      <w:r>
        <w:t>transform precoding</w:t>
      </w:r>
      <w:r w:rsidRPr="0048482F">
        <w:t xml:space="preserve"> is enabled, the UE shall first determine the TBS</w:t>
      </w:r>
      <w:r w:rsidRPr="0048482F">
        <w:rPr>
          <w:rFonts w:eastAsia="Batang"/>
          <w:lang w:eastAsia="ko-KR"/>
        </w:rPr>
        <w:t xml:space="preserve"> as specified below:</w:t>
      </w:r>
    </w:p>
    <w:p w14:paraId="04AAC266" w14:textId="77777777" w:rsidR="00486719" w:rsidRPr="0048482F" w:rsidRDefault="00486719" w:rsidP="00486719">
      <w:pPr>
        <w:pStyle w:val="ListParagraph"/>
        <w:numPr>
          <w:ilvl w:val="0"/>
          <w:numId w:val="3"/>
        </w:numPr>
        <w:tabs>
          <w:tab w:val="num" w:pos="1843"/>
        </w:tabs>
        <w:overflowPunct w:val="0"/>
        <w:autoSpaceDE w:val="0"/>
        <w:autoSpaceDN w:val="0"/>
        <w:adjustRightInd w:val="0"/>
        <w:spacing w:after="120" w:line="240" w:lineRule="auto"/>
        <w:ind w:left="567" w:hanging="425"/>
        <w:jc w:val="both"/>
        <w:textAlignment w:val="baseline"/>
        <w:rPr>
          <w:rFonts w:ascii="Times New Roman" w:hAnsi="Times New Roman"/>
          <w:color w:val="000000"/>
          <w:sz w:val="20"/>
          <w:szCs w:val="20"/>
          <w:lang w:eastAsia="ko-KR"/>
        </w:rPr>
      </w:pPr>
      <w:r w:rsidRPr="0048482F">
        <w:rPr>
          <w:rFonts w:ascii="Times New Roman" w:hAnsi="Times New Roman"/>
          <w:color w:val="000000"/>
          <w:sz w:val="20"/>
          <w:szCs w:val="20"/>
          <w:lang w:eastAsia="ko-KR"/>
        </w:rPr>
        <w:t>The UE shall first determine the number of REs (</w:t>
      </w:r>
      <w:r w:rsidRPr="0048482F">
        <w:rPr>
          <w:rFonts w:ascii="Times New Roman" w:hAnsi="Times New Roman"/>
          <w:i/>
          <w:color w:val="000000"/>
          <w:sz w:val="20"/>
          <w:szCs w:val="20"/>
          <w:lang w:eastAsia="ko-KR"/>
        </w:rPr>
        <w:t>N</w:t>
      </w:r>
      <w:r w:rsidRPr="0048482F">
        <w:rPr>
          <w:rFonts w:ascii="Times New Roman" w:hAnsi="Times New Roman"/>
          <w:i/>
          <w:color w:val="000000"/>
          <w:sz w:val="20"/>
          <w:szCs w:val="20"/>
          <w:vertAlign w:val="subscript"/>
          <w:lang w:eastAsia="ko-KR"/>
        </w:rPr>
        <w:t>RE</w:t>
      </w:r>
      <w:r w:rsidRPr="0048482F">
        <w:rPr>
          <w:rFonts w:ascii="Times New Roman" w:hAnsi="Times New Roman"/>
          <w:color w:val="000000"/>
          <w:sz w:val="20"/>
          <w:szCs w:val="20"/>
          <w:lang w:eastAsia="ko-KR"/>
        </w:rPr>
        <w:t>)</w:t>
      </w:r>
      <w:r>
        <w:rPr>
          <w:rFonts w:ascii="Times New Roman" w:hAnsi="Times New Roman"/>
          <w:color w:val="000000"/>
          <w:sz w:val="20"/>
          <w:szCs w:val="20"/>
          <w:lang w:eastAsia="ko-KR"/>
        </w:rPr>
        <w:t xml:space="preserve"> </w:t>
      </w:r>
      <w:r w:rsidRPr="0048482F">
        <w:rPr>
          <w:rFonts w:ascii="Times New Roman" w:hAnsi="Times New Roman"/>
          <w:color w:val="000000"/>
          <w:sz w:val="20"/>
          <w:szCs w:val="20"/>
          <w:lang w:eastAsia="ko-KR"/>
        </w:rPr>
        <w:t xml:space="preserve">within the slot: </w:t>
      </w:r>
    </w:p>
    <w:p w14:paraId="25F082BF" w14:textId="77777777" w:rsidR="00486719" w:rsidRPr="0048482F" w:rsidRDefault="00486719" w:rsidP="00486719">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64" w:dyaOrig="282" w14:anchorId="6D7C82B6">
          <v:shape id="_x0000_i1032" type="#_x0000_t75" style="width:28.4pt;height:15.15pt" o:ole="">
            <v:imagedata r:id="rId26" o:title=""/>
          </v:shape>
          <o:OLEObject Type="Embed" ProgID="Equation.3" ShapeID="_x0000_i1032" DrawAspect="Content" ObjectID="_1743968734" r:id="rId27"/>
        </w:object>
      </w:r>
      <w:r w:rsidRPr="0048482F">
        <w:rPr>
          <w:lang w:eastAsia="ko-KR"/>
        </w:rPr>
        <w:t xml:space="preserve"> by </w:t>
      </w:r>
    </w:p>
    <w:p w14:paraId="16D49C00" w14:textId="77777777" w:rsidR="00486719" w:rsidRPr="00C4103A" w:rsidRDefault="00486719" w:rsidP="00486719">
      <w:pPr>
        <w:pStyle w:val="B2"/>
        <w:rPr>
          <w:lang w:eastAsia="ko-KR"/>
        </w:rPr>
      </w:pPr>
      <w:r>
        <w:rPr>
          <w:lang w:eastAsia="ko-KR"/>
        </w:rPr>
        <w:t>-</w:t>
      </w:r>
      <w:r>
        <w:rPr>
          <w:lang w:eastAsia="ko-KR"/>
        </w:rPr>
        <w:tab/>
      </w:r>
      <w:r w:rsidRPr="00692210">
        <w:rPr>
          <w:position w:val="-12"/>
          <w:lang w:eastAsia="ko-KR"/>
        </w:rPr>
        <w:object w:dxaOrig="3031" w:dyaOrig="423" w14:anchorId="5CAF6618">
          <v:shape id="_x0000_i1033" type="#_x0000_t75" style="width:151.6pt;height:20.85pt" o:ole="">
            <v:imagedata r:id="rId28" o:title=""/>
          </v:shape>
          <o:OLEObject Type="Embed" ProgID="Equation.3" ShapeID="_x0000_i1033" DrawAspect="Content" ObjectID="_1743968735" r:id="rId29"/>
        </w:object>
      </w:r>
      <w:r w:rsidRPr="0048482F">
        <w:rPr>
          <w:lang w:eastAsia="ko-KR"/>
        </w:rPr>
        <w:t>, where</w:t>
      </w:r>
      <w:r w:rsidRPr="0048482F">
        <w:rPr>
          <w:position w:val="-10"/>
          <w:lang w:eastAsia="ko-KR"/>
        </w:rPr>
        <w:object w:dxaOrig="876" w:dyaOrig="282" w14:anchorId="4FEC88CD">
          <v:shape id="_x0000_i1034" type="#_x0000_t75" style="width:43.6pt;height:15.15pt" o:ole="">
            <v:imagedata r:id="rId30" o:title=""/>
          </v:shape>
          <o:OLEObject Type="Embed" ProgID="Equation.3" ShapeID="_x0000_i1034" DrawAspect="Content" ObjectID="_1743968736" r:id="rId31"/>
        </w:object>
      </w:r>
      <w:r w:rsidRPr="0048482F">
        <w:rPr>
          <w:lang w:eastAsia="ko-KR"/>
        </w:rPr>
        <w:t xml:space="preserve"> is the number of subcarriers in the frequency domain in a physical resource block, </w:t>
      </w:r>
      <w:r w:rsidRPr="0048482F">
        <w:rPr>
          <w:position w:val="-14"/>
          <w:lang w:eastAsia="ko-KR"/>
        </w:rPr>
        <w:object w:dxaOrig="564" w:dyaOrig="433" w14:anchorId="4048F165">
          <v:shape id="_x0000_i1035" type="#_x0000_t75" style="width:28.4pt;height:20.85pt" o:ole="">
            <v:imagedata r:id="rId32" o:title=""/>
          </v:shape>
          <o:OLEObject Type="Embed" ProgID="Equation.3" ShapeID="_x0000_i1035" DrawAspect="Content" ObjectID="_1743968737" r:id="rId3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w:t>
      </w:r>
      <w:r>
        <w:rPr>
          <w:lang w:eastAsia="ko-KR"/>
        </w:rPr>
        <w:lastRenderedPageBreak/>
        <w:t>6.1.2.1 for scheduled PUSCH or Clause 6.1.2.3 for configured PUSCH</w:t>
      </w:r>
      <w:r w:rsidRPr="0048482F">
        <w:rPr>
          <w:lang w:eastAsia="ko-KR"/>
        </w:rPr>
        <w:t xml:space="preserve">, </w:t>
      </w:r>
      <w:r w:rsidRPr="0048482F">
        <w:rPr>
          <w:position w:val="-10"/>
          <w:lang w:eastAsia="ko-KR"/>
        </w:rPr>
        <w:object w:dxaOrig="564" w:dyaOrig="282" w14:anchorId="49619020">
          <v:shape id="_x0000_i1036" type="#_x0000_t75" style="width:28.4pt;height:15.15pt" o:ole="">
            <v:imagedata r:id="rId34" o:title=""/>
          </v:shape>
          <o:OLEObject Type="Embed" ProgID="Equation.3" ShapeID="_x0000_i1036" DrawAspect="Content" ObjectID="_1743968738" r:id="rId35"/>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and</w:t>
      </w:r>
      <w:r>
        <w:rPr>
          <w:lang w:eastAsia="ko-KR"/>
        </w:rPr>
        <w:t xml:space="preserve"> </w:t>
      </w:r>
      <w:r w:rsidRPr="0048482F">
        <w:rPr>
          <w:position w:val="-10"/>
          <w:lang w:eastAsia="ko-KR"/>
        </w:rPr>
        <w:object w:dxaOrig="564" w:dyaOrig="423" w14:anchorId="3EE2ECB3">
          <v:shape id="_x0000_i1037" type="#_x0000_t75" style="width:28.4pt;height:20.85pt" o:ole="">
            <v:imagedata r:id="rId36" o:title=""/>
          </v:shape>
          <o:OLEObject Type="Embed" ProgID="Equation.3" ShapeID="_x0000_i1037" DrawAspect="Content" ObjectID="_1743968739" r:id="rId37"/>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r w:rsidRPr="00F35584">
        <w:rPr>
          <w:i/>
        </w:rPr>
        <w:t>PUSCH-ServingCellConfig</w:t>
      </w:r>
      <w:r w:rsidRPr="0048482F">
        <w:rPr>
          <w:lang w:eastAsia="ko-KR"/>
        </w:rPr>
        <w:t xml:space="preserve">. If the </w:t>
      </w:r>
      <w:r w:rsidRPr="0048482F">
        <w:rPr>
          <w:position w:val="-10"/>
          <w:lang w:eastAsia="ko-KR"/>
        </w:rPr>
        <w:object w:dxaOrig="564" w:dyaOrig="423" w14:anchorId="229F5709">
          <v:shape id="_x0000_i1038" type="#_x0000_t75" style="width:28.4pt;height:20.85pt" o:ole="">
            <v:imagedata r:id="rId36" o:title=""/>
          </v:shape>
          <o:OLEObject Type="Embed" ProgID="Equation.3" ShapeID="_x0000_i1038" DrawAspect="Content" ObjectID="_1743968740" r:id="rId38"/>
        </w:object>
      </w:r>
      <w:r w:rsidRPr="0048482F">
        <w:rPr>
          <w:lang w:eastAsia="ko-KR"/>
        </w:rPr>
        <w:t xml:space="preserve"> is not configured (a value from 6, 12, or 18), the </w:t>
      </w:r>
      <w:r w:rsidRPr="0048482F">
        <w:rPr>
          <w:position w:val="-10"/>
          <w:lang w:eastAsia="ko-KR"/>
        </w:rPr>
        <w:object w:dxaOrig="564" w:dyaOrig="423" w14:anchorId="55DABD19">
          <v:shape id="_x0000_i1039" type="#_x0000_t75" style="width:28.4pt;height:20.85pt" o:ole="">
            <v:imagedata r:id="rId36" o:title=""/>
          </v:shape>
          <o:OLEObject Type="Embed" ProgID="Equation.3" ShapeID="_x0000_i1039" DrawAspect="Content" ObjectID="_1743968741" r:id="rId39"/>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3F65FA">
        <w:rPr>
          <w:lang w:eastAsia="ko-KR"/>
        </w:rPr>
        <w:t>or MsgA PUSCH</w:t>
      </w:r>
      <w:r>
        <w:rPr>
          <w:lang w:eastAsia="ko-KR"/>
        </w:rPr>
        <w:t xml:space="preserve"> transmission the </w:t>
      </w:r>
      <w:r w:rsidRPr="0048482F">
        <w:rPr>
          <w:position w:val="-10"/>
          <w:lang w:eastAsia="ko-KR"/>
        </w:rPr>
        <w:object w:dxaOrig="564" w:dyaOrig="423" w14:anchorId="43955733">
          <v:shape id="_x0000_i1040" type="#_x0000_t75" style="width:28.4pt;height:20.85pt" o:ole="">
            <v:imagedata r:id="rId36" o:title=""/>
          </v:shape>
          <o:OLEObject Type="Embed" ProgID="Equation.3" ShapeID="_x0000_i1040" DrawAspect="Content" ObjectID="_1743968742" r:id="rId40"/>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564" w:dyaOrig="282" w14:anchorId="533F27AD">
          <v:shape id="_x0000_i1041" type="#_x0000_t75" style="width:28.4pt;height:15.15pt" o:ole="">
            <v:imagedata r:id="rId34" o:title=""/>
          </v:shape>
          <o:OLEObject Type="Embed" ProgID="Equation.3" ShapeID="_x0000_i1041" DrawAspect="Content" ObjectID="_1743968743" r:id="rId41"/>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57171D5" w14:textId="77777777" w:rsidR="00486719" w:rsidRPr="0048482F" w:rsidRDefault="00486719" w:rsidP="00486719">
      <w:pPr>
        <w:pStyle w:val="B2"/>
      </w:pPr>
      <w:r>
        <w:rPr>
          <w:lang w:eastAsia="ko-KR"/>
        </w:rPr>
        <w:t>-</w:t>
      </w:r>
      <w:r>
        <w:rPr>
          <w:lang w:eastAsia="ko-KR"/>
        </w:rPr>
        <w:tab/>
      </w:r>
      <w:r w:rsidRPr="0048482F">
        <w:rPr>
          <w:lang w:eastAsia="ko-KR"/>
        </w:rPr>
        <w:t>A UE determines the total number of REs allocated for PUSCH</w:t>
      </w:r>
      <w:r>
        <w:rPr>
          <w:lang w:eastAsia="ko-KR"/>
        </w:rPr>
        <w:t xml:space="preserve"> </w:t>
      </w:r>
      <w:r w:rsidRPr="0048482F">
        <w:rPr>
          <w:position w:val="-10"/>
          <w:lang w:eastAsia="ko-KR"/>
        </w:rPr>
        <w:object w:dxaOrig="564" w:dyaOrig="423" w14:anchorId="38E2041F">
          <v:shape id="_x0000_i1042" type="#_x0000_t75" style="width:28.4pt;height:20.85pt" o:ole="">
            <v:imagedata r:id="rId42" o:title=""/>
          </v:shape>
          <o:OLEObject Type="Embed" ProgID="Equation.3" ShapeID="_x0000_i1042" DrawAspect="Content" ObjectID="_1743968744" r:id="rId43"/>
        </w:object>
      </w:r>
      <w:r w:rsidRPr="0048482F">
        <w:rPr>
          <w:lang w:eastAsia="ko-KR"/>
        </w:rPr>
        <w:t xml:space="preserve"> by </w:t>
      </w:r>
      <w:r w:rsidRPr="009A16E4">
        <w:rPr>
          <w:position w:val="-14"/>
          <w:lang w:eastAsia="ko-KR"/>
        </w:rPr>
        <w:object w:dxaOrig="2316" w:dyaOrig="433" w14:anchorId="51C4DECB">
          <v:shape id="_x0000_i1043" type="#_x0000_t75" style="width:114.65pt;height:20.85pt" o:ole="">
            <v:imagedata r:id="rId44" o:title=""/>
          </v:shape>
          <o:OLEObject Type="Embed" ProgID="Equation.DSMT4" ShapeID="_x0000_i1043" DrawAspect="Content" ObjectID="_1743968745" r:id="rId45"/>
        </w:object>
      </w:r>
      <w:r w:rsidRPr="0048482F">
        <w:rPr>
          <w:lang w:eastAsia="ko-KR"/>
        </w:rPr>
        <w:t xml:space="preserve">where </w:t>
      </w:r>
      <w:r w:rsidRPr="0048482F">
        <w:rPr>
          <w:position w:val="-10"/>
          <w:lang w:eastAsia="ko-KR"/>
        </w:rPr>
        <w:object w:dxaOrig="433" w:dyaOrig="292" w14:anchorId="08A4012B">
          <v:shape id="_x0000_i1044" type="#_x0000_t75" style="width:20.85pt;height:15.65pt" o:ole="">
            <v:imagedata r:id="rId46" o:title=""/>
          </v:shape>
          <o:OLEObject Type="Embed" ProgID="Equation.3" ShapeID="_x0000_i1044" DrawAspect="Content" ObjectID="_1743968746" r:id="rId47"/>
        </w:object>
      </w:r>
      <w:r w:rsidRPr="0048482F">
        <w:rPr>
          <w:lang w:eastAsia="ko-KR"/>
        </w:rPr>
        <w:t xml:space="preserve"> is the </w:t>
      </w:r>
      <w:r w:rsidRPr="0048482F">
        <w:t>total number of allocated PRBs</w:t>
      </w:r>
      <w:r w:rsidRPr="0048482F">
        <w:rPr>
          <w:lang w:eastAsia="ko-KR"/>
        </w:rPr>
        <w:t xml:space="preserve"> </w:t>
      </w:r>
      <w:r w:rsidRPr="0048482F">
        <w:t>for the UE.</w:t>
      </w:r>
    </w:p>
    <w:p w14:paraId="1C28DD4F" w14:textId="77777777" w:rsidR="00486719" w:rsidRDefault="00486719" w:rsidP="00486719">
      <w:pPr>
        <w:pStyle w:val="B2"/>
      </w:pPr>
      <w:r>
        <w:t>-</w:t>
      </w:r>
      <w:r>
        <w:tab/>
      </w:r>
      <w:r w:rsidRPr="0048482F">
        <w:t>Next, proceed with steps 2-</w:t>
      </w:r>
      <w:r>
        <w:t>4</w:t>
      </w:r>
      <w:r w:rsidRPr="0048482F">
        <w:t xml:space="preserve"> as defined in </w:t>
      </w:r>
      <w:r>
        <w:t>Clause</w:t>
      </w:r>
      <w:r w:rsidRPr="0048482F">
        <w:t xml:space="preserve"> 5.1.3.2</w:t>
      </w:r>
    </w:p>
    <w:p w14:paraId="66BEECF3" w14:textId="77777777" w:rsidR="00486719" w:rsidRPr="009619CA" w:rsidRDefault="00486719" w:rsidP="00486719">
      <w:pPr>
        <w:pStyle w:val="B2"/>
        <w:rPr>
          <w:lang w:eastAsia="zh-CN"/>
        </w:rPr>
      </w:pPr>
      <w:r w:rsidRPr="009619CA">
        <w:t>-</w:t>
      </w:r>
      <w:r w:rsidRPr="009619CA">
        <w:tab/>
      </w:r>
      <w:r w:rsidRPr="009619CA">
        <w:rPr>
          <w:rFonts w:hint="eastAsia"/>
          <w:color w:val="000000"/>
        </w:rPr>
        <w:t>F</w:t>
      </w:r>
      <w:r w:rsidRPr="009619CA">
        <w:rPr>
          <w:color w:val="000000"/>
        </w:rPr>
        <w:t>or a PUSCH scheduled by fallbackRAR UL grant</w:t>
      </w:r>
      <w:r w:rsidRPr="009619CA">
        <w:rPr>
          <w:rFonts w:hint="eastAsia"/>
          <w:color w:val="000000"/>
        </w:rPr>
        <w:t xml:space="preserve">, UE assumes the </w:t>
      </w:r>
      <w:r w:rsidRPr="009619CA">
        <w:rPr>
          <w:color w:val="000000"/>
        </w:rPr>
        <w:t xml:space="preserve">TB size </w:t>
      </w:r>
      <w:r w:rsidRPr="009619CA">
        <w:rPr>
          <w:rFonts w:hint="eastAsia"/>
          <w:color w:val="000000"/>
        </w:rPr>
        <w:t xml:space="preserve">determined by the </w:t>
      </w:r>
      <w:r w:rsidRPr="009619CA">
        <w:rPr>
          <w:color w:val="000000"/>
        </w:rPr>
        <w:t xml:space="preserve">UL grant in the fallbackRAR shall be the same as the TB size </w:t>
      </w:r>
      <w:r w:rsidRPr="009619CA">
        <w:rPr>
          <w:rFonts w:hint="eastAsia"/>
          <w:color w:val="000000"/>
        </w:rPr>
        <w:t>used in the corresponding</w:t>
      </w:r>
      <w:r w:rsidRPr="009619CA">
        <w:rPr>
          <w:color w:val="000000"/>
        </w:rPr>
        <w:t xml:space="preserve"> MsgA</w:t>
      </w:r>
      <w:r w:rsidRPr="009619CA">
        <w:rPr>
          <w:rFonts w:hint="eastAsia"/>
          <w:color w:val="000000"/>
        </w:rPr>
        <w:t xml:space="preserve"> PUSCH transmission.</w:t>
      </w:r>
    </w:p>
    <w:p w14:paraId="45950A88" w14:textId="77777777" w:rsidR="00486719" w:rsidRPr="0048482F" w:rsidRDefault="00486719" w:rsidP="00486719">
      <w:pPr>
        <w:rPr>
          <w:color w:val="000000"/>
        </w:rPr>
      </w:pPr>
      <w:r w:rsidRPr="0048482F">
        <w:rPr>
          <w:color w:val="000000"/>
        </w:rPr>
        <w:t>else if</w:t>
      </w:r>
    </w:p>
    <w:p w14:paraId="01C1DE99" w14:textId="77777777" w:rsidR="00486719" w:rsidRPr="0048482F" w:rsidRDefault="00486719" w:rsidP="00486719">
      <w:pPr>
        <w:pStyle w:val="B1"/>
      </w:pPr>
      <w:r w:rsidRPr="0048482F">
        <w:t>-</w:t>
      </w:r>
      <w:r w:rsidRPr="0048482F">
        <w:tab/>
      </w:r>
      <w:r w:rsidRPr="0048482F">
        <w:rPr>
          <w:position w:val="-10"/>
        </w:rPr>
        <w:object w:dxaOrig="1289" w:dyaOrig="292" w14:anchorId="16CD85EC">
          <v:shape id="_x0000_i1045" type="#_x0000_t75" style="width:63.95pt;height:15.65pt" o:ole="">
            <v:imagedata r:id="rId8" o:title=""/>
          </v:shape>
          <o:OLEObject Type="Embed" ProgID="Equation.3" ShapeID="_x0000_i1045" DrawAspect="Content" ObjectID="_1743968747" r:id="rId48"/>
        </w:object>
      </w:r>
      <w:r w:rsidRPr="0048482F">
        <w:t xml:space="preserve"> and </w:t>
      </w:r>
      <w:r>
        <w:t>transform precoding</w:t>
      </w:r>
      <w:r w:rsidRPr="0048482F">
        <w:t xml:space="preserve"> is disabled and </w:t>
      </w:r>
      <w:r>
        <w:t>Table 5.1.3.1-2 is used</w:t>
      </w:r>
      <w:r w:rsidRPr="0048482F">
        <w:t>, or</w:t>
      </w:r>
    </w:p>
    <w:p w14:paraId="0585493C" w14:textId="77777777" w:rsidR="00486719" w:rsidRPr="0048482F" w:rsidRDefault="00486719" w:rsidP="00486719">
      <w:pPr>
        <w:pStyle w:val="B1"/>
      </w:pPr>
      <w:r w:rsidRPr="0048482F">
        <w:t>-</w:t>
      </w:r>
      <w:r w:rsidRPr="0048482F">
        <w:tab/>
      </w:r>
      <w:r w:rsidRPr="0048482F">
        <w:rPr>
          <w:position w:val="-10"/>
        </w:rPr>
        <w:object w:dxaOrig="1289" w:dyaOrig="292" w14:anchorId="65976428">
          <v:shape id="_x0000_i1046" type="#_x0000_t75" style="width:63.95pt;height:15.65pt" o:ole="">
            <v:imagedata r:id="rId8" o:title=""/>
          </v:shape>
          <o:OLEObject Type="Embed" ProgID="Equation.3" ShapeID="_x0000_i1046" DrawAspect="Content" ObjectID="_1743968748" r:id="rId49"/>
        </w:object>
      </w:r>
      <w:r w:rsidRPr="0048482F">
        <w:t xml:space="preserve"> and </w:t>
      </w:r>
      <w:r>
        <w:t>transform precoding</w:t>
      </w:r>
      <w:r w:rsidRPr="0048482F">
        <w:t xml:space="preserve"> is enabled, </w:t>
      </w:r>
    </w:p>
    <w:p w14:paraId="6557385F" w14:textId="77777777" w:rsidR="00486719" w:rsidRDefault="00486719" w:rsidP="00486719">
      <w:pPr>
        <w:pStyle w:val="B1"/>
      </w:pPr>
      <w:r w:rsidRPr="0048482F">
        <w:t>-</w:t>
      </w:r>
      <w:r w:rsidRPr="0048482F">
        <w:tab/>
        <w:t xml:space="preserve">the TBS is assumed to be as determined from the DCI transported in the latest PDCCH for the same transport block using </w:t>
      </w:r>
      <w:r w:rsidRPr="0048482F">
        <w:rPr>
          <w:position w:val="-10"/>
        </w:rPr>
        <w:object w:dxaOrig="1158" w:dyaOrig="292" w14:anchorId="7BEA3FEC">
          <v:shape id="_x0000_i1047" type="#_x0000_t75" style="width:56.85pt;height:15.65pt" o:ole="">
            <v:imagedata r:id="rId50" o:title=""/>
          </v:shape>
          <o:OLEObject Type="Embed" ProgID="Equation.3" ShapeID="_x0000_i1047" DrawAspect="Content" ObjectID="_1743968749" r:id="rId51"/>
        </w:object>
      </w:r>
      <w:r w:rsidRPr="0048482F">
        <w:t xml:space="preserve">.If there is no PDCCH for the same transport block using </w:t>
      </w:r>
      <w:r w:rsidRPr="0048482F">
        <w:rPr>
          <w:position w:val="-10"/>
        </w:rPr>
        <w:object w:dxaOrig="1158" w:dyaOrig="292" w14:anchorId="64A3486D">
          <v:shape id="_x0000_i1048" type="#_x0000_t75" style="width:56.85pt;height:15.65pt" o:ole="">
            <v:imagedata r:id="rId52" o:title=""/>
          </v:shape>
          <o:OLEObject Type="Embed" ProgID="Equation.3" ShapeID="_x0000_i1048" DrawAspect="Content" ObjectID="_1743968750" r:id="rId53"/>
        </w:object>
      </w:r>
      <w:r w:rsidRPr="0048482F">
        <w:t xml:space="preserve">, and if the initial PUSCH for the same transport block is </w:t>
      </w:r>
      <w:r w:rsidRPr="0071439B">
        <w:t>transmitted with configured grant</w:t>
      </w:r>
      <w:r w:rsidRPr="0048482F">
        <w:t xml:space="preserve">, </w:t>
      </w:r>
    </w:p>
    <w:p w14:paraId="5E1A8079" w14:textId="77777777" w:rsidR="00486719" w:rsidRPr="009F4C4E" w:rsidRDefault="00486719" w:rsidP="00486719">
      <w:pPr>
        <w:pStyle w:val="B2"/>
      </w:pPr>
      <w:r>
        <w:t>-</w:t>
      </w:r>
      <w:r>
        <w:tab/>
      </w:r>
      <w:r w:rsidRPr="009F4C4E">
        <w:t xml:space="preserve">the TBS shall be determined from </w:t>
      </w:r>
      <w:r w:rsidRPr="009F4C4E">
        <w:rPr>
          <w:i/>
        </w:rPr>
        <w:t>configuredGrantConfig</w:t>
      </w:r>
      <w:r w:rsidRPr="009F4C4E">
        <w:t xml:space="preserve"> for a configured grant Type 1 PUSCH.</w:t>
      </w:r>
    </w:p>
    <w:p w14:paraId="39BF890F" w14:textId="77777777" w:rsidR="00486719" w:rsidRPr="0048482F" w:rsidRDefault="00486719" w:rsidP="00486719">
      <w:pPr>
        <w:pStyle w:val="B2"/>
      </w:pPr>
      <w:r>
        <w:t>-</w:t>
      </w:r>
      <w:r>
        <w:tab/>
      </w:r>
      <w:r w:rsidRPr="0048482F">
        <w:t>the TBS shall be determined from the most recent PDCCH</w:t>
      </w:r>
      <w:r w:rsidRPr="00DA17D7">
        <w:t xml:space="preserve"> scheduling a configured grant Type 2 PUSCH</w:t>
      </w:r>
      <w:r w:rsidRPr="0048482F">
        <w:t>.</w:t>
      </w:r>
    </w:p>
    <w:p w14:paraId="03F9DBE5" w14:textId="77777777" w:rsidR="00486719" w:rsidRPr="0048482F" w:rsidRDefault="00486719" w:rsidP="00486719">
      <w:pPr>
        <w:ind w:left="567" w:hanging="283"/>
        <w:rPr>
          <w:color w:val="000000"/>
        </w:rPr>
      </w:pPr>
      <w:r w:rsidRPr="0048482F">
        <w:rPr>
          <w:color w:val="000000"/>
        </w:rPr>
        <w:t>else</w:t>
      </w:r>
    </w:p>
    <w:p w14:paraId="237592B2" w14:textId="77777777" w:rsidR="00486719" w:rsidRDefault="00486719" w:rsidP="00486719">
      <w:pPr>
        <w:pStyle w:val="B1"/>
      </w:pPr>
      <w:r w:rsidRPr="0048482F">
        <w:t>-</w:t>
      </w:r>
      <w:r w:rsidRPr="0048482F">
        <w:tab/>
        <w:t xml:space="preserve">the TBS is assumed to be as determined from the DCI transported in the latest PDCCH for the same transport block using </w:t>
      </w:r>
      <w:r w:rsidRPr="0048482F">
        <w:rPr>
          <w:position w:val="-10"/>
        </w:rPr>
        <w:object w:dxaOrig="1158" w:dyaOrig="292" w14:anchorId="671E7C00">
          <v:shape id="_x0000_i1049" type="#_x0000_t75" style="width:56.85pt;height:15.65pt" o:ole="">
            <v:imagedata r:id="rId54" o:title=""/>
          </v:shape>
          <o:OLEObject Type="Embed" ProgID="Equation.3" ShapeID="_x0000_i1049" DrawAspect="Content" ObjectID="_1743968751" r:id="rId55"/>
        </w:object>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w:r w:rsidRPr="0048482F">
        <w:rPr>
          <w:position w:val="-10"/>
        </w:rPr>
        <w:object w:dxaOrig="1158" w:dyaOrig="292" w14:anchorId="1787F640">
          <v:shape id="_x0000_i1050" type="#_x0000_t75" style="width:56.85pt;height:15.65pt" o:ole="">
            <v:imagedata r:id="rId56" o:title=""/>
          </v:shape>
          <o:OLEObject Type="Embed" ProgID="Equation.3" ShapeID="_x0000_i1050" DrawAspect="Content" ObjectID="_1743968752" r:id="rId57"/>
        </w:object>
      </w:r>
      <w:r w:rsidRPr="0048482F">
        <w:t xml:space="preserve">, and if the initial PUSCH </w:t>
      </w:r>
      <w:r w:rsidRPr="0048482F">
        <w:rPr>
          <w:rFonts w:eastAsia="Batang"/>
          <w:lang w:eastAsia="ko-KR"/>
        </w:rPr>
        <w:t xml:space="preserve">for the same transport block </w:t>
      </w:r>
      <w:r w:rsidRPr="0048482F">
        <w:t xml:space="preserve">is transmitted with configured grant, </w:t>
      </w:r>
    </w:p>
    <w:p w14:paraId="70897A79" w14:textId="77777777" w:rsidR="00486719" w:rsidRPr="009F4C4E" w:rsidRDefault="00486719" w:rsidP="00486719">
      <w:pPr>
        <w:pStyle w:val="B2"/>
      </w:pPr>
      <w:r>
        <w:t>-</w:t>
      </w:r>
      <w:r>
        <w:tab/>
      </w:r>
      <w:r w:rsidRPr="009F4C4E">
        <w:t xml:space="preserve">the TBS shall be determined from </w:t>
      </w:r>
      <w:r w:rsidRPr="009F4C4E">
        <w:rPr>
          <w:i/>
        </w:rPr>
        <w:t>configuredGrantConfig</w:t>
      </w:r>
      <w:r w:rsidRPr="009F4C4E">
        <w:t xml:space="preserve"> for a configured grant Type 1 PUSCH.</w:t>
      </w:r>
    </w:p>
    <w:p w14:paraId="652C5C8E" w14:textId="77777777" w:rsidR="00486719" w:rsidRPr="0048482F" w:rsidRDefault="00486719" w:rsidP="00486719">
      <w:pPr>
        <w:pStyle w:val="B2"/>
      </w:pPr>
      <w:r>
        <w:t>-</w:t>
      </w:r>
      <w:r>
        <w:tab/>
      </w:r>
      <w:r w:rsidRPr="0048482F">
        <w:t>the TBS shall be determined from the most recent PDCCH</w:t>
      </w:r>
      <w:r w:rsidRPr="00DA17D7">
        <w:t xml:space="preserve"> scheduling a configured grant Type 2 PUSCH</w:t>
      </w:r>
      <w:r w:rsidRPr="0048482F">
        <w:t>.</w:t>
      </w:r>
    </w:p>
    <w:p w14:paraId="71E7A34D" w14:textId="77777777" w:rsidR="00486719" w:rsidRDefault="00486719" w:rsidP="00486719"/>
    <w:p w14:paraId="5D311DE3" w14:textId="77777777" w:rsidR="00486719" w:rsidRPr="00486719" w:rsidRDefault="00486719" w:rsidP="00486719">
      <w:pPr>
        <w:rPr>
          <w:lang w:eastAsia="ja-JP"/>
        </w:rPr>
      </w:pPr>
    </w:p>
    <w:bookmarkEnd w:id="1"/>
    <w:bookmarkEnd w:id="2"/>
    <w:p w14:paraId="715CA09B" w14:textId="60572A4D" w:rsidR="00FE6E88" w:rsidRDefault="00FE6E88" w:rsidP="00146493">
      <w:pPr>
        <w:pStyle w:val="Reference"/>
        <w:numPr>
          <w:ilvl w:val="0"/>
          <w:numId w:val="0"/>
        </w:numPr>
        <w:snapToGrid w:val="0"/>
        <w:ind w:left="567"/>
        <w:jc w:val="left"/>
      </w:pPr>
    </w:p>
    <w:sectPr w:rsidR="00FE6E88" w:rsidSect="00C473A5">
      <w:headerReference w:type="even" r:id="rId58"/>
      <w:footerReference w:type="default" r:id="rId5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5858" w14:textId="77777777" w:rsidR="00FF6397" w:rsidRDefault="00FF6397">
      <w:r>
        <w:separator/>
      </w:r>
    </w:p>
  </w:endnote>
  <w:endnote w:type="continuationSeparator" w:id="0">
    <w:p w14:paraId="0A1BF4A7" w14:textId="77777777" w:rsidR="00FF6397" w:rsidRDefault="00FF6397">
      <w:r>
        <w:continuationSeparator/>
      </w:r>
    </w:p>
  </w:endnote>
  <w:endnote w:type="continuationNotice" w:id="1">
    <w:p w14:paraId="2E5D1B6E" w14:textId="77777777" w:rsidR="00FF6397" w:rsidRDefault="00FF6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6B8DD7EB" w:rsidR="00154A6B" w:rsidRDefault="00154A6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C3CC" w14:textId="77777777" w:rsidR="00FF6397" w:rsidRDefault="00FF6397">
      <w:r>
        <w:separator/>
      </w:r>
    </w:p>
  </w:footnote>
  <w:footnote w:type="continuationSeparator" w:id="0">
    <w:p w14:paraId="59A5B677" w14:textId="77777777" w:rsidR="00FF6397" w:rsidRDefault="00FF6397">
      <w:r>
        <w:continuationSeparator/>
      </w:r>
    </w:p>
  </w:footnote>
  <w:footnote w:type="continuationNotice" w:id="1">
    <w:p w14:paraId="0A10218A" w14:textId="77777777" w:rsidR="00FF6397" w:rsidRDefault="00FF63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154A6B" w:rsidRDefault="00154A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FE4A9A"/>
    <w:multiLevelType w:val="multilevel"/>
    <w:tmpl w:val="57364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0D3401"/>
    <w:multiLevelType w:val="hybridMultilevel"/>
    <w:tmpl w:val="F9188F92"/>
    <w:lvl w:ilvl="0" w:tplc="7E22665A">
      <w:start w:val="1"/>
      <w:numFmt w:val="decimal"/>
      <w:lvlText w:val="%1"/>
      <w:lvlJc w:val="left"/>
      <w:pPr>
        <w:ind w:left="1490" w:hanging="11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543B76"/>
    <w:multiLevelType w:val="hybridMultilevel"/>
    <w:tmpl w:val="192C33B6"/>
    <w:lvl w:ilvl="0" w:tplc="1EA0313C">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F5204C50"/>
    <w:lvl w:ilvl="0" w:tplc="15D00C2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52514C"/>
    <w:multiLevelType w:val="hybridMultilevel"/>
    <w:tmpl w:val="0E52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74EB856"/>
    <w:lvl w:ilvl="0" w:tplc="38625EB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541DC3"/>
    <w:multiLevelType w:val="hybridMultilevel"/>
    <w:tmpl w:val="17E05C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F896433"/>
    <w:multiLevelType w:val="hybridMultilevel"/>
    <w:tmpl w:val="8C7E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E0105"/>
    <w:multiLevelType w:val="hybridMultilevel"/>
    <w:tmpl w:val="BF8A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4D0E5A"/>
    <w:multiLevelType w:val="hybridMultilevel"/>
    <w:tmpl w:val="AC4EBF82"/>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D970DF"/>
    <w:multiLevelType w:val="hybridMultilevel"/>
    <w:tmpl w:val="EAFA31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3443A62"/>
    <w:multiLevelType w:val="hybridMultilevel"/>
    <w:tmpl w:val="E476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57DF3"/>
    <w:multiLevelType w:val="hybridMultilevel"/>
    <w:tmpl w:val="7376DC9A"/>
    <w:lvl w:ilvl="0" w:tplc="20000001">
      <w:start w:val="1"/>
      <w:numFmt w:val="bullet"/>
      <w:lvlText w:val=""/>
      <w:lvlJc w:val="left"/>
      <w:pPr>
        <w:ind w:left="778" w:hanging="360"/>
      </w:pPr>
      <w:rPr>
        <w:rFonts w:ascii="Symbol" w:hAnsi="Symbol"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98126392">
    <w:abstractNumId w:val="11"/>
  </w:num>
  <w:num w:numId="2" w16cid:durableId="1326010108">
    <w:abstractNumId w:val="8"/>
  </w:num>
  <w:num w:numId="3" w16cid:durableId="1199974462">
    <w:abstractNumId w:val="0"/>
  </w:num>
  <w:num w:numId="4" w16cid:durableId="435684618">
    <w:abstractNumId w:val="12"/>
  </w:num>
  <w:num w:numId="5" w16cid:durableId="273288275">
    <w:abstractNumId w:val="13"/>
  </w:num>
  <w:num w:numId="6" w16cid:durableId="832455531">
    <w:abstractNumId w:val="15"/>
  </w:num>
  <w:num w:numId="7" w16cid:durableId="203644183">
    <w:abstractNumId w:val="5"/>
  </w:num>
  <w:num w:numId="8" w16cid:durableId="693074282">
    <w:abstractNumId w:val="6"/>
  </w:num>
  <w:num w:numId="9" w16cid:durableId="78915722">
    <w:abstractNumId w:val="2"/>
  </w:num>
  <w:num w:numId="10" w16cid:durableId="1274826386">
    <w:abstractNumId w:val="24"/>
  </w:num>
  <w:num w:numId="11" w16cid:durableId="256134328">
    <w:abstractNumId w:val="7"/>
  </w:num>
  <w:num w:numId="12" w16cid:durableId="1829251904">
    <w:abstractNumId w:val="19"/>
  </w:num>
  <w:num w:numId="13" w16cid:durableId="1516919567">
    <w:abstractNumId w:val="1"/>
  </w:num>
  <w:num w:numId="14" w16cid:durableId="1547914990">
    <w:abstractNumId w:val="20"/>
  </w:num>
  <w:num w:numId="15" w16cid:durableId="1855534541">
    <w:abstractNumId w:val="9"/>
  </w:num>
  <w:num w:numId="16" w16cid:durableId="943999877">
    <w:abstractNumId w:val="14"/>
  </w:num>
  <w:num w:numId="17" w16cid:durableId="293030002">
    <w:abstractNumId w:val="17"/>
  </w:num>
  <w:num w:numId="18" w16cid:durableId="1348945741">
    <w:abstractNumId w:val="22"/>
  </w:num>
  <w:num w:numId="19" w16cid:durableId="926765273">
    <w:abstractNumId w:val="16"/>
  </w:num>
  <w:num w:numId="20" w16cid:durableId="88737830">
    <w:abstractNumId w:val="21"/>
  </w:num>
  <w:num w:numId="21" w16cid:durableId="415396227">
    <w:abstractNumId w:val="23"/>
  </w:num>
  <w:num w:numId="22" w16cid:durableId="1490634134">
    <w:abstractNumId w:val="4"/>
  </w:num>
  <w:num w:numId="23" w16cid:durableId="26681505">
    <w:abstractNumId w:val="10"/>
  </w:num>
  <w:num w:numId="24" w16cid:durableId="985545486">
    <w:abstractNumId w:val="18"/>
  </w:num>
  <w:num w:numId="25" w16cid:durableId="1335381797">
    <w:abstractNumId w:val="25"/>
  </w:num>
  <w:num w:numId="26" w16cid:durableId="15082732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printFractionalCharacterWidth/>
  <w:bordersDoNotSurroundHeader/>
  <w:bordersDoNotSurroundFooter/>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76"/>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190"/>
    <w:rsid w:val="000006E1"/>
    <w:rsid w:val="00000722"/>
    <w:rsid w:val="00000930"/>
    <w:rsid w:val="00000E26"/>
    <w:rsid w:val="00001079"/>
    <w:rsid w:val="00001148"/>
    <w:rsid w:val="000012CB"/>
    <w:rsid w:val="000014A8"/>
    <w:rsid w:val="00001602"/>
    <w:rsid w:val="000016FB"/>
    <w:rsid w:val="00001EC5"/>
    <w:rsid w:val="00002558"/>
    <w:rsid w:val="00002A37"/>
    <w:rsid w:val="00002CBA"/>
    <w:rsid w:val="00002D02"/>
    <w:rsid w:val="000032AE"/>
    <w:rsid w:val="000037F4"/>
    <w:rsid w:val="00003827"/>
    <w:rsid w:val="00003EAB"/>
    <w:rsid w:val="00004081"/>
    <w:rsid w:val="0000453B"/>
    <w:rsid w:val="00004633"/>
    <w:rsid w:val="00004849"/>
    <w:rsid w:val="0000495D"/>
    <w:rsid w:val="000051D6"/>
    <w:rsid w:val="0000537A"/>
    <w:rsid w:val="000054E0"/>
    <w:rsid w:val="0000564C"/>
    <w:rsid w:val="00005B7F"/>
    <w:rsid w:val="00005DFC"/>
    <w:rsid w:val="00006446"/>
    <w:rsid w:val="000066B9"/>
    <w:rsid w:val="00006896"/>
    <w:rsid w:val="0000732D"/>
    <w:rsid w:val="000078C9"/>
    <w:rsid w:val="00007CDC"/>
    <w:rsid w:val="00007F4F"/>
    <w:rsid w:val="000105E0"/>
    <w:rsid w:val="000107AF"/>
    <w:rsid w:val="000108D6"/>
    <w:rsid w:val="00010A18"/>
    <w:rsid w:val="00010EB9"/>
    <w:rsid w:val="000116B5"/>
    <w:rsid w:val="00011B28"/>
    <w:rsid w:val="00011B68"/>
    <w:rsid w:val="0001224C"/>
    <w:rsid w:val="00013021"/>
    <w:rsid w:val="000134FE"/>
    <w:rsid w:val="0001383B"/>
    <w:rsid w:val="00014B38"/>
    <w:rsid w:val="00014F1C"/>
    <w:rsid w:val="000150C7"/>
    <w:rsid w:val="000151C4"/>
    <w:rsid w:val="00015D15"/>
    <w:rsid w:val="0001645A"/>
    <w:rsid w:val="000167E0"/>
    <w:rsid w:val="00016E5C"/>
    <w:rsid w:val="000175E1"/>
    <w:rsid w:val="00017D1E"/>
    <w:rsid w:val="000201F0"/>
    <w:rsid w:val="00020965"/>
    <w:rsid w:val="00020BEF"/>
    <w:rsid w:val="0002120C"/>
    <w:rsid w:val="000215CE"/>
    <w:rsid w:val="0002177D"/>
    <w:rsid w:val="00021A71"/>
    <w:rsid w:val="00021E70"/>
    <w:rsid w:val="000225E6"/>
    <w:rsid w:val="00022D0A"/>
    <w:rsid w:val="00022F55"/>
    <w:rsid w:val="00023012"/>
    <w:rsid w:val="00023697"/>
    <w:rsid w:val="00023B0F"/>
    <w:rsid w:val="0002400F"/>
    <w:rsid w:val="00024DB0"/>
    <w:rsid w:val="00024DB4"/>
    <w:rsid w:val="00024F6E"/>
    <w:rsid w:val="0002513C"/>
    <w:rsid w:val="000251F3"/>
    <w:rsid w:val="000252F9"/>
    <w:rsid w:val="0002564D"/>
    <w:rsid w:val="000256E2"/>
    <w:rsid w:val="00025973"/>
    <w:rsid w:val="00025E1A"/>
    <w:rsid w:val="00025ECA"/>
    <w:rsid w:val="0002663D"/>
    <w:rsid w:val="00026A51"/>
    <w:rsid w:val="00026AA2"/>
    <w:rsid w:val="0002706B"/>
    <w:rsid w:val="00027365"/>
    <w:rsid w:val="00027505"/>
    <w:rsid w:val="000279D6"/>
    <w:rsid w:val="000279F7"/>
    <w:rsid w:val="00027F4E"/>
    <w:rsid w:val="0003038D"/>
    <w:rsid w:val="00030562"/>
    <w:rsid w:val="00030B5B"/>
    <w:rsid w:val="00030CB8"/>
    <w:rsid w:val="00032124"/>
    <w:rsid w:val="00032205"/>
    <w:rsid w:val="000324BD"/>
    <w:rsid w:val="000325B8"/>
    <w:rsid w:val="0003279A"/>
    <w:rsid w:val="00033107"/>
    <w:rsid w:val="0003382D"/>
    <w:rsid w:val="00033BB3"/>
    <w:rsid w:val="00033C42"/>
    <w:rsid w:val="00033DD9"/>
    <w:rsid w:val="0003407E"/>
    <w:rsid w:val="0003490F"/>
    <w:rsid w:val="00034BA4"/>
    <w:rsid w:val="00034C15"/>
    <w:rsid w:val="00034FFD"/>
    <w:rsid w:val="000363BF"/>
    <w:rsid w:val="00036BA1"/>
    <w:rsid w:val="00036D02"/>
    <w:rsid w:val="00036D94"/>
    <w:rsid w:val="00036FA0"/>
    <w:rsid w:val="00037E4A"/>
    <w:rsid w:val="000403E8"/>
    <w:rsid w:val="0004043A"/>
    <w:rsid w:val="00040B0A"/>
    <w:rsid w:val="00040B56"/>
    <w:rsid w:val="000411E7"/>
    <w:rsid w:val="0004122E"/>
    <w:rsid w:val="000414CE"/>
    <w:rsid w:val="00041A98"/>
    <w:rsid w:val="00041ACE"/>
    <w:rsid w:val="00041DFD"/>
    <w:rsid w:val="00041FCF"/>
    <w:rsid w:val="00042260"/>
    <w:rsid w:val="000422E2"/>
    <w:rsid w:val="00042411"/>
    <w:rsid w:val="00042D2F"/>
    <w:rsid w:val="00042ED5"/>
    <w:rsid w:val="00042F22"/>
    <w:rsid w:val="00043059"/>
    <w:rsid w:val="000431BC"/>
    <w:rsid w:val="00043513"/>
    <w:rsid w:val="000444EF"/>
    <w:rsid w:val="0004479D"/>
    <w:rsid w:val="00044FA0"/>
    <w:rsid w:val="00045499"/>
    <w:rsid w:val="000454F4"/>
    <w:rsid w:val="00045525"/>
    <w:rsid w:val="00045B34"/>
    <w:rsid w:val="000468AA"/>
    <w:rsid w:val="00046CEA"/>
    <w:rsid w:val="000470F6"/>
    <w:rsid w:val="00047426"/>
    <w:rsid w:val="00047862"/>
    <w:rsid w:val="00047956"/>
    <w:rsid w:val="00047ABB"/>
    <w:rsid w:val="00047D29"/>
    <w:rsid w:val="00050017"/>
    <w:rsid w:val="00050475"/>
    <w:rsid w:val="00050480"/>
    <w:rsid w:val="000504D6"/>
    <w:rsid w:val="00050E5D"/>
    <w:rsid w:val="00051312"/>
    <w:rsid w:val="0005199E"/>
    <w:rsid w:val="00051E92"/>
    <w:rsid w:val="000522E0"/>
    <w:rsid w:val="000522EF"/>
    <w:rsid w:val="00052439"/>
    <w:rsid w:val="000526F6"/>
    <w:rsid w:val="0005274D"/>
    <w:rsid w:val="00052A07"/>
    <w:rsid w:val="00052B63"/>
    <w:rsid w:val="000534D2"/>
    <w:rsid w:val="000534E3"/>
    <w:rsid w:val="000535B9"/>
    <w:rsid w:val="00053BFB"/>
    <w:rsid w:val="00053EC0"/>
    <w:rsid w:val="00054215"/>
    <w:rsid w:val="00054257"/>
    <w:rsid w:val="000545E3"/>
    <w:rsid w:val="000546A2"/>
    <w:rsid w:val="00055681"/>
    <w:rsid w:val="0005606A"/>
    <w:rsid w:val="000561D3"/>
    <w:rsid w:val="0005696D"/>
    <w:rsid w:val="00056D32"/>
    <w:rsid w:val="00057117"/>
    <w:rsid w:val="00057D46"/>
    <w:rsid w:val="00057D4E"/>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3068"/>
    <w:rsid w:val="0006321B"/>
    <w:rsid w:val="0006328E"/>
    <w:rsid w:val="00063704"/>
    <w:rsid w:val="000637CC"/>
    <w:rsid w:val="000646B9"/>
    <w:rsid w:val="0006487E"/>
    <w:rsid w:val="00064C62"/>
    <w:rsid w:val="00064CB3"/>
    <w:rsid w:val="000650FA"/>
    <w:rsid w:val="0006524B"/>
    <w:rsid w:val="0006583E"/>
    <w:rsid w:val="000658A7"/>
    <w:rsid w:val="0006594E"/>
    <w:rsid w:val="00065B3D"/>
    <w:rsid w:val="00065C1D"/>
    <w:rsid w:val="00065E1A"/>
    <w:rsid w:val="000661EC"/>
    <w:rsid w:val="00066E61"/>
    <w:rsid w:val="00066FF6"/>
    <w:rsid w:val="000673CE"/>
    <w:rsid w:val="0006747C"/>
    <w:rsid w:val="000674EF"/>
    <w:rsid w:val="00067A32"/>
    <w:rsid w:val="00070658"/>
    <w:rsid w:val="00070F83"/>
    <w:rsid w:val="00071202"/>
    <w:rsid w:val="000713A9"/>
    <w:rsid w:val="0007158C"/>
    <w:rsid w:val="000715F4"/>
    <w:rsid w:val="000719C0"/>
    <w:rsid w:val="000719FD"/>
    <w:rsid w:val="00071B7B"/>
    <w:rsid w:val="00071BBE"/>
    <w:rsid w:val="000722A8"/>
    <w:rsid w:val="000729B6"/>
    <w:rsid w:val="00072A9E"/>
    <w:rsid w:val="00072EF3"/>
    <w:rsid w:val="00073609"/>
    <w:rsid w:val="0007371A"/>
    <w:rsid w:val="00074038"/>
    <w:rsid w:val="00074056"/>
    <w:rsid w:val="00074208"/>
    <w:rsid w:val="0007438E"/>
    <w:rsid w:val="00074771"/>
    <w:rsid w:val="000751D9"/>
    <w:rsid w:val="0007562B"/>
    <w:rsid w:val="00075D2B"/>
    <w:rsid w:val="00075F5E"/>
    <w:rsid w:val="00076166"/>
    <w:rsid w:val="0007627D"/>
    <w:rsid w:val="00076CCA"/>
    <w:rsid w:val="00076F47"/>
    <w:rsid w:val="000774E9"/>
    <w:rsid w:val="000776A4"/>
    <w:rsid w:val="00077E09"/>
    <w:rsid w:val="00077E5F"/>
    <w:rsid w:val="0008020C"/>
    <w:rsid w:val="0008036A"/>
    <w:rsid w:val="00080BF4"/>
    <w:rsid w:val="000810AC"/>
    <w:rsid w:val="00081756"/>
    <w:rsid w:val="00081AE6"/>
    <w:rsid w:val="00081B52"/>
    <w:rsid w:val="00081C5D"/>
    <w:rsid w:val="00082094"/>
    <w:rsid w:val="000820FE"/>
    <w:rsid w:val="00082B5D"/>
    <w:rsid w:val="00084163"/>
    <w:rsid w:val="00084698"/>
    <w:rsid w:val="00084B80"/>
    <w:rsid w:val="00084C03"/>
    <w:rsid w:val="000855EB"/>
    <w:rsid w:val="00085B52"/>
    <w:rsid w:val="00086297"/>
    <w:rsid w:val="000866F2"/>
    <w:rsid w:val="00087128"/>
    <w:rsid w:val="000871AF"/>
    <w:rsid w:val="0008748A"/>
    <w:rsid w:val="00087DF1"/>
    <w:rsid w:val="00087F4E"/>
    <w:rsid w:val="0009009F"/>
    <w:rsid w:val="00090398"/>
    <w:rsid w:val="000907B7"/>
    <w:rsid w:val="00090826"/>
    <w:rsid w:val="00090E8D"/>
    <w:rsid w:val="00091557"/>
    <w:rsid w:val="000921F0"/>
    <w:rsid w:val="00092314"/>
    <w:rsid w:val="000924C1"/>
    <w:rsid w:val="000924F0"/>
    <w:rsid w:val="00092F0F"/>
    <w:rsid w:val="00093474"/>
    <w:rsid w:val="00093F20"/>
    <w:rsid w:val="000946DA"/>
    <w:rsid w:val="000949EF"/>
    <w:rsid w:val="0009510F"/>
    <w:rsid w:val="000952FC"/>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938"/>
    <w:rsid w:val="000A1AFF"/>
    <w:rsid w:val="000A1B7B"/>
    <w:rsid w:val="000A1F63"/>
    <w:rsid w:val="000A1FF8"/>
    <w:rsid w:val="000A24FD"/>
    <w:rsid w:val="000A26D4"/>
    <w:rsid w:val="000A27EF"/>
    <w:rsid w:val="000A2909"/>
    <w:rsid w:val="000A4592"/>
    <w:rsid w:val="000A48D6"/>
    <w:rsid w:val="000A494B"/>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F7E"/>
    <w:rsid w:val="000B2FDA"/>
    <w:rsid w:val="000B3A8F"/>
    <w:rsid w:val="000B40B8"/>
    <w:rsid w:val="000B4429"/>
    <w:rsid w:val="000B46C9"/>
    <w:rsid w:val="000B4AB9"/>
    <w:rsid w:val="000B4AF4"/>
    <w:rsid w:val="000B4EC0"/>
    <w:rsid w:val="000B4EE4"/>
    <w:rsid w:val="000B5019"/>
    <w:rsid w:val="000B58C3"/>
    <w:rsid w:val="000B61E9"/>
    <w:rsid w:val="000B6254"/>
    <w:rsid w:val="000B6680"/>
    <w:rsid w:val="000B66C9"/>
    <w:rsid w:val="000B6DDE"/>
    <w:rsid w:val="000B6F9F"/>
    <w:rsid w:val="000B7123"/>
    <w:rsid w:val="000B7156"/>
    <w:rsid w:val="000B7964"/>
    <w:rsid w:val="000B7BFB"/>
    <w:rsid w:val="000B7D80"/>
    <w:rsid w:val="000C0583"/>
    <w:rsid w:val="000C064E"/>
    <w:rsid w:val="000C07D4"/>
    <w:rsid w:val="000C0ACE"/>
    <w:rsid w:val="000C165A"/>
    <w:rsid w:val="000C17BC"/>
    <w:rsid w:val="000C1A29"/>
    <w:rsid w:val="000C1B9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7A08"/>
    <w:rsid w:val="000C7A6D"/>
    <w:rsid w:val="000C7AA5"/>
    <w:rsid w:val="000C7F23"/>
    <w:rsid w:val="000D0158"/>
    <w:rsid w:val="000D02E5"/>
    <w:rsid w:val="000D0D07"/>
    <w:rsid w:val="000D1164"/>
    <w:rsid w:val="000D130A"/>
    <w:rsid w:val="000D1457"/>
    <w:rsid w:val="000D187D"/>
    <w:rsid w:val="000D1B50"/>
    <w:rsid w:val="000D215C"/>
    <w:rsid w:val="000D356A"/>
    <w:rsid w:val="000D3864"/>
    <w:rsid w:val="000D3B89"/>
    <w:rsid w:val="000D40D1"/>
    <w:rsid w:val="000D4492"/>
    <w:rsid w:val="000D4797"/>
    <w:rsid w:val="000D524D"/>
    <w:rsid w:val="000D5DDA"/>
    <w:rsid w:val="000D5E27"/>
    <w:rsid w:val="000D5FF4"/>
    <w:rsid w:val="000D63A3"/>
    <w:rsid w:val="000D66FA"/>
    <w:rsid w:val="000D745B"/>
    <w:rsid w:val="000D76C6"/>
    <w:rsid w:val="000D7C7F"/>
    <w:rsid w:val="000E00C7"/>
    <w:rsid w:val="000E041E"/>
    <w:rsid w:val="000E0527"/>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D1"/>
    <w:rsid w:val="000E2D07"/>
    <w:rsid w:val="000E314B"/>
    <w:rsid w:val="000E322B"/>
    <w:rsid w:val="000E3CBC"/>
    <w:rsid w:val="000E3DB4"/>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F0041"/>
    <w:rsid w:val="000F0678"/>
    <w:rsid w:val="000F06D6"/>
    <w:rsid w:val="000F0EB1"/>
    <w:rsid w:val="000F1106"/>
    <w:rsid w:val="000F1393"/>
    <w:rsid w:val="000F144C"/>
    <w:rsid w:val="000F14FA"/>
    <w:rsid w:val="000F192D"/>
    <w:rsid w:val="000F1C4D"/>
    <w:rsid w:val="000F1D0C"/>
    <w:rsid w:val="000F1E16"/>
    <w:rsid w:val="000F216E"/>
    <w:rsid w:val="000F27F9"/>
    <w:rsid w:val="000F2AE7"/>
    <w:rsid w:val="000F3BE9"/>
    <w:rsid w:val="000F3D98"/>
    <w:rsid w:val="000F3F6C"/>
    <w:rsid w:val="000F44E4"/>
    <w:rsid w:val="000F4524"/>
    <w:rsid w:val="000F4711"/>
    <w:rsid w:val="000F48AB"/>
    <w:rsid w:val="000F501A"/>
    <w:rsid w:val="000F62C7"/>
    <w:rsid w:val="000F67DB"/>
    <w:rsid w:val="000F6849"/>
    <w:rsid w:val="000F68A6"/>
    <w:rsid w:val="000F6D0C"/>
    <w:rsid w:val="000F6DF3"/>
    <w:rsid w:val="000F70E4"/>
    <w:rsid w:val="000F7228"/>
    <w:rsid w:val="000F73EA"/>
    <w:rsid w:val="000F7B89"/>
    <w:rsid w:val="000F7FC3"/>
    <w:rsid w:val="00100403"/>
    <w:rsid w:val="0010041D"/>
    <w:rsid w:val="001005FF"/>
    <w:rsid w:val="0010086B"/>
    <w:rsid w:val="00100BFD"/>
    <w:rsid w:val="001014F7"/>
    <w:rsid w:val="00101B45"/>
    <w:rsid w:val="00101C86"/>
    <w:rsid w:val="00101D6F"/>
    <w:rsid w:val="00101E1D"/>
    <w:rsid w:val="00102000"/>
    <w:rsid w:val="001021A9"/>
    <w:rsid w:val="001029B7"/>
    <w:rsid w:val="00103393"/>
    <w:rsid w:val="00103AD9"/>
    <w:rsid w:val="00103B20"/>
    <w:rsid w:val="00103C25"/>
    <w:rsid w:val="00103CA9"/>
    <w:rsid w:val="001040B0"/>
    <w:rsid w:val="001042C9"/>
    <w:rsid w:val="00104641"/>
    <w:rsid w:val="00104684"/>
    <w:rsid w:val="0010487F"/>
    <w:rsid w:val="00104C15"/>
    <w:rsid w:val="00105396"/>
    <w:rsid w:val="001055BC"/>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B64"/>
    <w:rsid w:val="00112E0D"/>
    <w:rsid w:val="00112F0C"/>
    <w:rsid w:val="0011349B"/>
    <w:rsid w:val="0011383D"/>
    <w:rsid w:val="00113B1B"/>
    <w:rsid w:val="00113C11"/>
    <w:rsid w:val="00113CF4"/>
    <w:rsid w:val="001140DD"/>
    <w:rsid w:val="00114B2B"/>
    <w:rsid w:val="00114D85"/>
    <w:rsid w:val="001150B7"/>
    <w:rsid w:val="001153EA"/>
    <w:rsid w:val="001153FF"/>
    <w:rsid w:val="00115643"/>
    <w:rsid w:val="0011568D"/>
    <w:rsid w:val="00115ADA"/>
    <w:rsid w:val="00116688"/>
    <w:rsid w:val="00116689"/>
    <w:rsid w:val="00116765"/>
    <w:rsid w:val="00116B43"/>
    <w:rsid w:val="00116F4F"/>
    <w:rsid w:val="00117144"/>
    <w:rsid w:val="00117148"/>
    <w:rsid w:val="00117335"/>
    <w:rsid w:val="00117640"/>
    <w:rsid w:val="00117D75"/>
    <w:rsid w:val="00117D84"/>
    <w:rsid w:val="00117DDC"/>
    <w:rsid w:val="00120422"/>
    <w:rsid w:val="00120686"/>
    <w:rsid w:val="0012094A"/>
    <w:rsid w:val="00120AF1"/>
    <w:rsid w:val="00120C37"/>
    <w:rsid w:val="00121802"/>
    <w:rsid w:val="001218B7"/>
    <w:rsid w:val="001219F5"/>
    <w:rsid w:val="00121A20"/>
    <w:rsid w:val="00121E49"/>
    <w:rsid w:val="00121FAF"/>
    <w:rsid w:val="00123120"/>
    <w:rsid w:val="001231D3"/>
    <w:rsid w:val="0012336B"/>
    <w:rsid w:val="0012377F"/>
    <w:rsid w:val="00123FBE"/>
    <w:rsid w:val="00123FFF"/>
    <w:rsid w:val="001242EE"/>
    <w:rsid w:val="00124314"/>
    <w:rsid w:val="0012517A"/>
    <w:rsid w:val="00125CBA"/>
    <w:rsid w:val="00125CDC"/>
    <w:rsid w:val="00125EEB"/>
    <w:rsid w:val="00126B4A"/>
    <w:rsid w:val="00126BD3"/>
    <w:rsid w:val="00126F57"/>
    <w:rsid w:val="001271CF"/>
    <w:rsid w:val="0012725F"/>
    <w:rsid w:val="00127AA0"/>
    <w:rsid w:val="00127E6E"/>
    <w:rsid w:val="00127ED7"/>
    <w:rsid w:val="00130335"/>
    <w:rsid w:val="001305C6"/>
    <w:rsid w:val="00130DBE"/>
    <w:rsid w:val="00130E38"/>
    <w:rsid w:val="00130EB3"/>
    <w:rsid w:val="0013116C"/>
    <w:rsid w:val="001316C8"/>
    <w:rsid w:val="001317FD"/>
    <w:rsid w:val="00131A52"/>
    <w:rsid w:val="00132280"/>
    <w:rsid w:val="001322CB"/>
    <w:rsid w:val="00132717"/>
    <w:rsid w:val="00132FD0"/>
    <w:rsid w:val="0013320A"/>
    <w:rsid w:val="0013323C"/>
    <w:rsid w:val="00133C86"/>
    <w:rsid w:val="001344C0"/>
    <w:rsid w:val="00134583"/>
    <w:rsid w:val="001346FA"/>
    <w:rsid w:val="00135252"/>
    <w:rsid w:val="001358F1"/>
    <w:rsid w:val="001358F3"/>
    <w:rsid w:val="001359A7"/>
    <w:rsid w:val="00136132"/>
    <w:rsid w:val="001363FF"/>
    <w:rsid w:val="0013659B"/>
    <w:rsid w:val="00136757"/>
    <w:rsid w:val="001368DA"/>
    <w:rsid w:val="00136B7C"/>
    <w:rsid w:val="00136D12"/>
    <w:rsid w:val="00136F1F"/>
    <w:rsid w:val="0013720E"/>
    <w:rsid w:val="00137AB5"/>
    <w:rsid w:val="00137F0B"/>
    <w:rsid w:val="001400CD"/>
    <w:rsid w:val="001402FA"/>
    <w:rsid w:val="00140995"/>
    <w:rsid w:val="00140A37"/>
    <w:rsid w:val="001410A4"/>
    <w:rsid w:val="00141F45"/>
    <w:rsid w:val="00142042"/>
    <w:rsid w:val="00142707"/>
    <w:rsid w:val="001428B0"/>
    <w:rsid w:val="001430A7"/>
    <w:rsid w:val="0014321F"/>
    <w:rsid w:val="001432D6"/>
    <w:rsid w:val="0014335C"/>
    <w:rsid w:val="00143B16"/>
    <w:rsid w:val="00143D5E"/>
    <w:rsid w:val="00144174"/>
    <w:rsid w:val="00144E44"/>
    <w:rsid w:val="00144E4D"/>
    <w:rsid w:val="00145F5E"/>
    <w:rsid w:val="00146493"/>
    <w:rsid w:val="0014686C"/>
    <w:rsid w:val="001474AE"/>
    <w:rsid w:val="00147792"/>
    <w:rsid w:val="0015031B"/>
    <w:rsid w:val="001503E1"/>
    <w:rsid w:val="0015057F"/>
    <w:rsid w:val="00150A5A"/>
    <w:rsid w:val="00150D4D"/>
    <w:rsid w:val="00151165"/>
    <w:rsid w:val="00151223"/>
    <w:rsid w:val="00151233"/>
    <w:rsid w:val="00151E23"/>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613"/>
    <w:rsid w:val="00160BA5"/>
    <w:rsid w:val="00160FEA"/>
    <w:rsid w:val="001614E2"/>
    <w:rsid w:val="00161777"/>
    <w:rsid w:val="0016197D"/>
    <w:rsid w:val="0016254B"/>
    <w:rsid w:val="00163214"/>
    <w:rsid w:val="001633C7"/>
    <w:rsid w:val="00163DE7"/>
    <w:rsid w:val="00164055"/>
    <w:rsid w:val="00164190"/>
    <w:rsid w:val="001641E1"/>
    <w:rsid w:val="00164608"/>
    <w:rsid w:val="00164A4D"/>
    <w:rsid w:val="00164F9A"/>
    <w:rsid w:val="001650ED"/>
    <w:rsid w:val="00165234"/>
    <w:rsid w:val="0016533F"/>
    <w:rsid w:val="001659C1"/>
    <w:rsid w:val="00165D46"/>
    <w:rsid w:val="001661BA"/>
    <w:rsid w:val="001663BE"/>
    <w:rsid w:val="001666E0"/>
    <w:rsid w:val="00166DEC"/>
    <w:rsid w:val="00167C28"/>
    <w:rsid w:val="00167D38"/>
    <w:rsid w:val="00170289"/>
    <w:rsid w:val="00170696"/>
    <w:rsid w:val="001707EA"/>
    <w:rsid w:val="001709BB"/>
    <w:rsid w:val="00170C2F"/>
    <w:rsid w:val="00170DC3"/>
    <w:rsid w:val="00171805"/>
    <w:rsid w:val="00171897"/>
    <w:rsid w:val="00172042"/>
    <w:rsid w:val="001721F8"/>
    <w:rsid w:val="00172268"/>
    <w:rsid w:val="00172301"/>
    <w:rsid w:val="00172903"/>
    <w:rsid w:val="00172D58"/>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7346"/>
    <w:rsid w:val="00177B4E"/>
    <w:rsid w:val="00177BE3"/>
    <w:rsid w:val="00177C41"/>
    <w:rsid w:val="00177FF9"/>
    <w:rsid w:val="001809CD"/>
    <w:rsid w:val="00180ABA"/>
    <w:rsid w:val="00180D2A"/>
    <w:rsid w:val="00180DF4"/>
    <w:rsid w:val="0018143F"/>
    <w:rsid w:val="0018160A"/>
    <w:rsid w:val="00181B3A"/>
    <w:rsid w:val="00181FF8"/>
    <w:rsid w:val="0018201D"/>
    <w:rsid w:val="001822CE"/>
    <w:rsid w:val="00182615"/>
    <w:rsid w:val="00183594"/>
    <w:rsid w:val="0018359D"/>
    <w:rsid w:val="001838EE"/>
    <w:rsid w:val="00183B3F"/>
    <w:rsid w:val="00183CAB"/>
    <w:rsid w:val="00183CCD"/>
    <w:rsid w:val="001841B2"/>
    <w:rsid w:val="001846ED"/>
    <w:rsid w:val="00184FB4"/>
    <w:rsid w:val="001850E5"/>
    <w:rsid w:val="00185163"/>
    <w:rsid w:val="00185915"/>
    <w:rsid w:val="00186716"/>
    <w:rsid w:val="001870BC"/>
    <w:rsid w:val="00187899"/>
    <w:rsid w:val="00187C0C"/>
    <w:rsid w:val="00187C78"/>
    <w:rsid w:val="00187D98"/>
    <w:rsid w:val="001909FC"/>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F8D"/>
    <w:rsid w:val="00193F9B"/>
    <w:rsid w:val="00194333"/>
    <w:rsid w:val="0019492B"/>
    <w:rsid w:val="00194CE3"/>
    <w:rsid w:val="00195F02"/>
    <w:rsid w:val="00195F53"/>
    <w:rsid w:val="001965CC"/>
    <w:rsid w:val="001966A3"/>
    <w:rsid w:val="001968FD"/>
    <w:rsid w:val="00196A04"/>
    <w:rsid w:val="00196AA7"/>
    <w:rsid w:val="00196F48"/>
    <w:rsid w:val="001972EA"/>
    <w:rsid w:val="001977CB"/>
    <w:rsid w:val="00197B29"/>
    <w:rsid w:val="00197DE0"/>
    <w:rsid w:val="00197DF9"/>
    <w:rsid w:val="001A021D"/>
    <w:rsid w:val="001A050E"/>
    <w:rsid w:val="001A175A"/>
    <w:rsid w:val="001A194E"/>
    <w:rsid w:val="001A1987"/>
    <w:rsid w:val="001A1F02"/>
    <w:rsid w:val="001A1FED"/>
    <w:rsid w:val="001A22F0"/>
    <w:rsid w:val="001A2564"/>
    <w:rsid w:val="001A3087"/>
    <w:rsid w:val="001A3DCB"/>
    <w:rsid w:val="001A4680"/>
    <w:rsid w:val="001A4A01"/>
    <w:rsid w:val="001A585A"/>
    <w:rsid w:val="001A5A8E"/>
    <w:rsid w:val="001A5B81"/>
    <w:rsid w:val="001A602E"/>
    <w:rsid w:val="001A6173"/>
    <w:rsid w:val="001A6446"/>
    <w:rsid w:val="001A64F8"/>
    <w:rsid w:val="001A6BA4"/>
    <w:rsid w:val="001A6CBA"/>
    <w:rsid w:val="001A71EB"/>
    <w:rsid w:val="001A767F"/>
    <w:rsid w:val="001A79FF"/>
    <w:rsid w:val="001A7B56"/>
    <w:rsid w:val="001A7B77"/>
    <w:rsid w:val="001B03C5"/>
    <w:rsid w:val="001B0D97"/>
    <w:rsid w:val="001B158B"/>
    <w:rsid w:val="001B198F"/>
    <w:rsid w:val="001B1A4C"/>
    <w:rsid w:val="001B20DC"/>
    <w:rsid w:val="001B221B"/>
    <w:rsid w:val="001B2524"/>
    <w:rsid w:val="001B268F"/>
    <w:rsid w:val="001B32FE"/>
    <w:rsid w:val="001B35DA"/>
    <w:rsid w:val="001B371F"/>
    <w:rsid w:val="001B39E3"/>
    <w:rsid w:val="001B3F92"/>
    <w:rsid w:val="001B43F3"/>
    <w:rsid w:val="001B4985"/>
    <w:rsid w:val="001B4CD4"/>
    <w:rsid w:val="001B53F1"/>
    <w:rsid w:val="001B5A5D"/>
    <w:rsid w:val="001B5C01"/>
    <w:rsid w:val="001B5CA1"/>
    <w:rsid w:val="001B65A3"/>
    <w:rsid w:val="001C00C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700D"/>
    <w:rsid w:val="001C7166"/>
    <w:rsid w:val="001C73FD"/>
    <w:rsid w:val="001C7AC9"/>
    <w:rsid w:val="001D00A0"/>
    <w:rsid w:val="001D0362"/>
    <w:rsid w:val="001D0445"/>
    <w:rsid w:val="001D0C34"/>
    <w:rsid w:val="001D1463"/>
    <w:rsid w:val="001D152C"/>
    <w:rsid w:val="001D1678"/>
    <w:rsid w:val="001D1C3B"/>
    <w:rsid w:val="001D1C85"/>
    <w:rsid w:val="001D2114"/>
    <w:rsid w:val="001D262F"/>
    <w:rsid w:val="001D2C81"/>
    <w:rsid w:val="001D328A"/>
    <w:rsid w:val="001D3840"/>
    <w:rsid w:val="001D3DFA"/>
    <w:rsid w:val="001D41DB"/>
    <w:rsid w:val="001D43AD"/>
    <w:rsid w:val="001D4C57"/>
    <w:rsid w:val="001D4FC6"/>
    <w:rsid w:val="001D5014"/>
    <w:rsid w:val="001D519B"/>
    <w:rsid w:val="001D51BA"/>
    <w:rsid w:val="001D532E"/>
    <w:rsid w:val="001D53E7"/>
    <w:rsid w:val="001D5457"/>
    <w:rsid w:val="001D5534"/>
    <w:rsid w:val="001D5874"/>
    <w:rsid w:val="001D5AA3"/>
    <w:rsid w:val="001D6342"/>
    <w:rsid w:val="001D64CC"/>
    <w:rsid w:val="001D6A88"/>
    <w:rsid w:val="001D6AB0"/>
    <w:rsid w:val="001D6D53"/>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6391"/>
    <w:rsid w:val="001E63A0"/>
    <w:rsid w:val="001E6434"/>
    <w:rsid w:val="001E696F"/>
    <w:rsid w:val="001E7169"/>
    <w:rsid w:val="001E71DA"/>
    <w:rsid w:val="001E7241"/>
    <w:rsid w:val="001E7324"/>
    <w:rsid w:val="001E7449"/>
    <w:rsid w:val="001E789C"/>
    <w:rsid w:val="001E79E1"/>
    <w:rsid w:val="001E7AED"/>
    <w:rsid w:val="001E7CE5"/>
    <w:rsid w:val="001F0AC4"/>
    <w:rsid w:val="001F0C2A"/>
    <w:rsid w:val="001F0C41"/>
    <w:rsid w:val="001F1416"/>
    <w:rsid w:val="001F1567"/>
    <w:rsid w:val="001F19F4"/>
    <w:rsid w:val="001F1CAE"/>
    <w:rsid w:val="001F1F10"/>
    <w:rsid w:val="001F1F3D"/>
    <w:rsid w:val="001F250C"/>
    <w:rsid w:val="001F2A8F"/>
    <w:rsid w:val="001F2D84"/>
    <w:rsid w:val="001F2E3E"/>
    <w:rsid w:val="001F32F1"/>
    <w:rsid w:val="001F3307"/>
    <w:rsid w:val="001F34DB"/>
    <w:rsid w:val="001F36E8"/>
    <w:rsid w:val="001F3916"/>
    <w:rsid w:val="001F4180"/>
    <w:rsid w:val="001F5312"/>
    <w:rsid w:val="001F5483"/>
    <w:rsid w:val="001F54C5"/>
    <w:rsid w:val="001F5971"/>
    <w:rsid w:val="001F5D15"/>
    <w:rsid w:val="001F62B9"/>
    <w:rsid w:val="001F662C"/>
    <w:rsid w:val="001F6805"/>
    <w:rsid w:val="001F689F"/>
    <w:rsid w:val="001F69EB"/>
    <w:rsid w:val="001F7074"/>
    <w:rsid w:val="0020022F"/>
    <w:rsid w:val="0020030C"/>
    <w:rsid w:val="00200434"/>
    <w:rsid w:val="00200490"/>
    <w:rsid w:val="002004E0"/>
    <w:rsid w:val="002005E3"/>
    <w:rsid w:val="002017A7"/>
    <w:rsid w:val="00201F3A"/>
    <w:rsid w:val="002024B3"/>
    <w:rsid w:val="0020350C"/>
    <w:rsid w:val="0020355A"/>
    <w:rsid w:val="00203F96"/>
    <w:rsid w:val="00204E4D"/>
    <w:rsid w:val="00205125"/>
    <w:rsid w:val="002051EA"/>
    <w:rsid w:val="002054E9"/>
    <w:rsid w:val="002054F3"/>
    <w:rsid w:val="002056A9"/>
    <w:rsid w:val="002056FD"/>
    <w:rsid w:val="0020593A"/>
    <w:rsid w:val="002065AA"/>
    <w:rsid w:val="002069B2"/>
    <w:rsid w:val="00206B15"/>
    <w:rsid w:val="00207114"/>
    <w:rsid w:val="002071AB"/>
    <w:rsid w:val="002072D3"/>
    <w:rsid w:val="0020759E"/>
    <w:rsid w:val="00207887"/>
    <w:rsid w:val="002079BB"/>
    <w:rsid w:val="00207CDE"/>
    <w:rsid w:val="00207FA3"/>
    <w:rsid w:val="002100C4"/>
    <w:rsid w:val="0021016A"/>
    <w:rsid w:val="0021046A"/>
    <w:rsid w:val="00211ADF"/>
    <w:rsid w:val="00211AF6"/>
    <w:rsid w:val="00211DC3"/>
    <w:rsid w:val="00211E45"/>
    <w:rsid w:val="00212249"/>
    <w:rsid w:val="0021226F"/>
    <w:rsid w:val="0021236C"/>
    <w:rsid w:val="002126FB"/>
    <w:rsid w:val="00212731"/>
    <w:rsid w:val="0021278B"/>
    <w:rsid w:val="002127B8"/>
    <w:rsid w:val="00212FB4"/>
    <w:rsid w:val="002132CE"/>
    <w:rsid w:val="00213642"/>
    <w:rsid w:val="00213DBD"/>
    <w:rsid w:val="00214047"/>
    <w:rsid w:val="00214150"/>
    <w:rsid w:val="00214DA8"/>
    <w:rsid w:val="002151EC"/>
    <w:rsid w:val="00215423"/>
    <w:rsid w:val="002156DA"/>
    <w:rsid w:val="002157F7"/>
    <w:rsid w:val="002158FA"/>
    <w:rsid w:val="00215993"/>
    <w:rsid w:val="002161A8"/>
    <w:rsid w:val="002161DA"/>
    <w:rsid w:val="002165B1"/>
    <w:rsid w:val="00216DEF"/>
    <w:rsid w:val="00220035"/>
    <w:rsid w:val="002200BC"/>
    <w:rsid w:val="00220600"/>
    <w:rsid w:val="00220B29"/>
    <w:rsid w:val="00220C2D"/>
    <w:rsid w:val="00221013"/>
    <w:rsid w:val="00221514"/>
    <w:rsid w:val="002215A9"/>
    <w:rsid w:val="00221BA4"/>
    <w:rsid w:val="00221D17"/>
    <w:rsid w:val="002224DB"/>
    <w:rsid w:val="002239FC"/>
    <w:rsid w:val="00223FCB"/>
    <w:rsid w:val="00224076"/>
    <w:rsid w:val="00224238"/>
    <w:rsid w:val="00224678"/>
    <w:rsid w:val="00224CC1"/>
    <w:rsid w:val="00224D94"/>
    <w:rsid w:val="002251AC"/>
    <w:rsid w:val="002252C3"/>
    <w:rsid w:val="002259A0"/>
    <w:rsid w:val="00225C54"/>
    <w:rsid w:val="00225EF8"/>
    <w:rsid w:val="0022634D"/>
    <w:rsid w:val="00226499"/>
    <w:rsid w:val="00226B01"/>
    <w:rsid w:val="00226B8F"/>
    <w:rsid w:val="00227033"/>
    <w:rsid w:val="0022722B"/>
    <w:rsid w:val="00227658"/>
    <w:rsid w:val="00227AD8"/>
    <w:rsid w:val="00227F3A"/>
    <w:rsid w:val="00227FB2"/>
    <w:rsid w:val="002301DE"/>
    <w:rsid w:val="00230765"/>
    <w:rsid w:val="00230874"/>
    <w:rsid w:val="00230C76"/>
    <w:rsid w:val="00230D18"/>
    <w:rsid w:val="00230FA5"/>
    <w:rsid w:val="00231022"/>
    <w:rsid w:val="002310A2"/>
    <w:rsid w:val="002311D4"/>
    <w:rsid w:val="002319E4"/>
    <w:rsid w:val="00231C3D"/>
    <w:rsid w:val="00232545"/>
    <w:rsid w:val="00232E68"/>
    <w:rsid w:val="00233BE5"/>
    <w:rsid w:val="002341AE"/>
    <w:rsid w:val="002344F9"/>
    <w:rsid w:val="00234CAF"/>
    <w:rsid w:val="00234DA7"/>
    <w:rsid w:val="00234F64"/>
    <w:rsid w:val="00235632"/>
    <w:rsid w:val="002356E5"/>
    <w:rsid w:val="0023570F"/>
    <w:rsid w:val="00235872"/>
    <w:rsid w:val="00235F23"/>
    <w:rsid w:val="0023617A"/>
    <w:rsid w:val="0023617F"/>
    <w:rsid w:val="0023621F"/>
    <w:rsid w:val="002362D2"/>
    <w:rsid w:val="002363CC"/>
    <w:rsid w:val="002366D3"/>
    <w:rsid w:val="002366ED"/>
    <w:rsid w:val="00236C16"/>
    <w:rsid w:val="00236DC8"/>
    <w:rsid w:val="002378EA"/>
    <w:rsid w:val="00237CA8"/>
    <w:rsid w:val="00237DA2"/>
    <w:rsid w:val="00237E7D"/>
    <w:rsid w:val="00237EDF"/>
    <w:rsid w:val="002407F8"/>
    <w:rsid w:val="00240CB5"/>
    <w:rsid w:val="00241559"/>
    <w:rsid w:val="002417CB"/>
    <w:rsid w:val="00241DE2"/>
    <w:rsid w:val="00241FFF"/>
    <w:rsid w:val="0024226D"/>
    <w:rsid w:val="00242498"/>
    <w:rsid w:val="002425D7"/>
    <w:rsid w:val="002428EF"/>
    <w:rsid w:val="00242AF0"/>
    <w:rsid w:val="00242C05"/>
    <w:rsid w:val="00242FDC"/>
    <w:rsid w:val="00243028"/>
    <w:rsid w:val="0024359B"/>
    <w:rsid w:val="002435B3"/>
    <w:rsid w:val="002437F1"/>
    <w:rsid w:val="00243C1D"/>
    <w:rsid w:val="00243C1E"/>
    <w:rsid w:val="00245726"/>
    <w:rsid w:val="002458EB"/>
    <w:rsid w:val="0024593C"/>
    <w:rsid w:val="00245AB6"/>
    <w:rsid w:val="00245F78"/>
    <w:rsid w:val="00246AC9"/>
    <w:rsid w:val="00246CF1"/>
    <w:rsid w:val="00247FAC"/>
    <w:rsid w:val="002500C8"/>
    <w:rsid w:val="00250142"/>
    <w:rsid w:val="00250180"/>
    <w:rsid w:val="00250198"/>
    <w:rsid w:val="00250308"/>
    <w:rsid w:val="0025044E"/>
    <w:rsid w:val="00250B6A"/>
    <w:rsid w:val="00250C6A"/>
    <w:rsid w:val="0025146D"/>
    <w:rsid w:val="00251D64"/>
    <w:rsid w:val="00251E10"/>
    <w:rsid w:val="002520BB"/>
    <w:rsid w:val="0025226A"/>
    <w:rsid w:val="002522EE"/>
    <w:rsid w:val="0025230F"/>
    <w:rsid w:val="002524CE"/>
    <w:rsid w:val="002527AA"/>
    <w:rsid w:val="002532FA"/>
    <w:rsid w:val="00254008"/>
    <w:rsid w:val="002542DB"/>
    <w:rsid w:val="0025484B"/>
    <w:rsid w:val="00254B87"/>
    <w:rsid w:val="00255259"/>
    <w:rsid w:val="00255EB9"/>
    <w:rsid w:val="00256718"/>
    <w:rsid w:val="00256911"/>
    <w:rsid w:val="00256B08"/>
    <w:rsid w:val="00256F60"/>
    <w:rsid w:val="002574CD"/>
    <w:rsid w:val="00257543"/>
    <w:rsid w:val="00257862"/>
    <w:rsid w:val="00260423"/>
    <w:rsid w:val="00260441"/>
    <w:rsid w:val="00260866"/>
    <w:rsid w:val="0026099D"/>
    <w:rsid w:val="00260DBE"/>
    <w:rsid w:val="00261271"/>
    <w:rsid w:val="0026147D"/>
    <w:rsid w:val="002617E7"/>
    <w:rsid w:val="0026198C"/>
    <w:rsid w:val="00261B27"/>
    <w:rsid w:val="00261D1B"/>
    <w:rsid w:val="00261D76"/>
    <w:rsid w:val="00261E6D"/>
    <w:rsid w:val="0026219B"/>
    <w:rsid w:val="00262287"/>
    <w:rsid w:val="002622DC"/>
    <w:rsid w:val="0026264A"/>
    <w:rsid w:val="00262836"/>
    <w:rsid w:val="0026345D"/>
    <w:rsid w:val="002638B6"/>
    <w:rsid w:val="00263A99"/>
    <w:rsid w:val="00264228"/>
    <w:rsid w:val="00264334"/>
    <w:rsid w:val="0026473E"/>
    <w:rsid w:val="00264A4E"/>
    <w:rsid w:val="00264B72"/>
    <w:rsid w:val="002659EA"/>
    <w:rsid w:val="00266214"/>
    <w:rsid w:val="00266583"/>
    <w:rsid w:val="00266C15"/>
    <w:rsid w:val="00266CE6"/>
    <w:rsid w:val="00266CFA"/>
    <w:rsid w:val="00267324"/>
    <w:rsid w:val="00267B87"/>
    <w:rsid w:val="00267C06"/>
    <w:rsid w:val="00267C83"/>
    <w:rsid w:val="002700F1"/>
    <w:rsid w:val="0027091B"/>
    <w:rsid w:val="00270974"/>
    <w:rsid w:val="0027106D"/>
    <w:rsid w:val="00271079"/>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62BB"/>
    <w:rsid w:val="002765C3"/>
    <w:rsid w:val="00276E1D"/>
    <w:rsid w:val="002770E2"/>
    <w:rsid w:val="00277445"/>
    <w:rsid w:val="002778E2"/>
    <w:rsid w:val="00277BF7"/>
    <w:rsid w:val="00277E26"/>
    <w:rsid w:val="002801AF"/>
    <w:rsid w:val="002805F5"/>
    <w:rsid w:val="00280751"/>
    <w:rsid w:val="002807DE"/>
    <w:rsid w:val="00280B82"/>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DC2"/>
    <w:rsid w:val="002850FC"/>
    <w:rsid w:val="0028512A"/>
    <w:rsid w:val="00285215"/>
    <w:rsid w:val="002865CC"/>
    <w:rsid w:val="00286964"/>
    <w:rsid w:val="00286ACD"/>
    <w:rsid w:val="00286B8E"/>
    <w:rsid w:val="002877DA"/>
    <w:rsid w:val="00287838"/>
    <w:rsid w:val="002879A1"/>
    <w:rsid w:val="00287A0E"/>
    <w:rsid w:val="00287B6C"/>
    <w:rsid w:val="00287D51"/>
    <w:rsid w:val="002901AB"/>
    <w:rsid w:val="00290495"/>
    <w:rsid w:val="002907B5"/>
    <w:rsid w:val="002911B5"/>
    <w:rsid w:val="0029174A"/>
    <w:rsid w:val="00291B7B"/>
    <w:rsid w:val="00291D40"/>
    <w:rsid w:val="00292EB7"/>
    <w:rsid w:val="00292F19"/>
    <w:rsid w:val="0029353A"/>
    <w:rsid w:val="002936A3"/>
    <w:rsid w:val="00293896"/>
    <w:rsid w:val="00293C7F"/>
    <w:rsid w:val="0029457C"/>
    <w:rsid w:val="0029498F"/>
    <w:rsid w:val="00294C5E"/>
    <w:rsid w:val="00295195"/>
    <w:rsid w:val="002957C9"/>
    <w:rsid w:val="002958B8"/>
    <w:rsid w:val="00295AD2"/>
    <w:rsid w:val="00295D22"/>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659B"/>
    <w:rsid w:val="002A666B"/>
    <w:rsid w:val="002A6955"/>
    <w:rsid w:val="002A706E"/>
    <w:rsid w:val="002A7084"/>
    <w:rsid w:val="002A726A"/>
    <w:rsid w:val="002A766C"/>
    <w:rsid w:val="002A7688"/>
    <w:rsid w:val="002A76EA"/>
    <w:rsid w:val="002A77A4"/>
    <w:rsid w:val="002A7A87"/>
    <w:rsid w:val="002A7C5A"/>
    <w:rsid w:val="002B01B4"/>
    <w:rsid w:val="002B0471"/>
    <w:rsid w:val="002B0978"/>
    <w:rsid w:val="002B1FA0"/>
    <w:rsid w:val="002B24D6"/>
    <w:rsid w:val="002B273D"/>
    <w:rsid w:val="002B325B"/>
    <w:rsid w:val="002B33DC"/>
    <w:rsid w:val="002B3678"/>
    <w:rsid w:val="002B369A"/>
    <w:rsid w:val="002B3C6A"/>
    <w:rsid w:val="002B3C99"/>
    <w:rsid w:val="002B410C"/>
    <w:rsid w:val="002B4707"/>
    <w:rsid w:val="002B4BA5"/>
    <w:rsid w:val="002B4F65"/>
    <w:rsid w:val="002B50E2"/>
    <w:rsid w:val="002B53EB"/>
    <w:rsid w:val="002B55F0"/>
    <w:rsid w:val="002B5BBD"/>
    <w:rsid w:val="002B621B"/>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603"/>
    <w:rsid w:val="002C2B93"/>
    <w:rsid w:val="002C2BF6"/>
    <w:rsid w:val="002C2D60"/>
    <w:rsid w:val="002C331D"/>
    <w:rsid w:val="002C4104"/>
    <w:rsid w:val="002C41E6"/>
    <w:rsid w:val="002C4290"/>
    <w:rsid w:val="002C45B2"/>
    <w:rsid w:val="002C498B"/>
    <w:rsid w:val="002C5102"/>
    <w:rsid w:val="002C5BB8"/>
    <w:rsid w:val="002C5EBB"/>
    <w:rsid w:val="002C6702"/>
    <w:rsid w:val="002C70F9"/>
    <w:rsid w:val="002C77EC"/>
    <w:rsid w:val="002C79B7"/>
    <w:rsid w:val="002C7BAA"/>
    <w:rsid w:val="002C7EAC"/>
    <w:rsid w:val="002D05D2"/>
    <w:rsid w:val="002D071A"/>
    <w:rsid w:val="002D0817"/>
    <w:rsid w:val="002D0AD3"/>
    <w:rsid w:val="002D14CE"/>
    <w:rsid w:val="002D201D"/>
    <w:rsid w:val="002D2078"/>
    <w:rsid w:val="002D272A"/>
    <w:rsid w:val="002D27C5"/>
    <w:rsid w:val="002D3004"/>
    <w:rsid w:val="002D34B2"/>
    <w:rsid w:val="002D36E8"/>
    <w:rsid w:val="002D417A"/>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D6E"/>
    <w:rsid w:val="002E0F91"/>
    <w:rsid w:val="002E16B3"/>
    <w:rsid w:val="002E17F2"/>
    <w:rsid w:val="002E1F07"/>
    <w:rsid w:val="002E24A1"/>
    <w:rsid w:val="002E3623"/>
    <w:rsid w:val="002E367F"/>
    <w:rsid w:val="002E3996"/>
    <w:rsid w:val="002E3A30"/>
    <w:rsid w:val="002E3F3C"/>
    <w:rsid w:val="002E4636"/>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A58"/>
    <w:rsid w:val="002E7AAF"/>
    <w:rsid w:val="002E7C46"/>
    <w:rsid w:val="002E7C85"/>
    <w:rsid w:val="002E7CAE"/>
    <w:rsid w:val="002E7F55"/>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5035"/>
    <w:rsid w:val="002F5060"/>
    <w:rsid w:val="002F66E4"/>
    <w:rsid w:val="002F6ED5"/>
    <w:rsid w:val="002F70EB"/>
    <w:rsid w:val="002F71D1"/>
    <w:rsid w:val="002F76F0"/>
    <w:rsid w:val="002F7DCC"/>
    <w:rsid w:val="0030000E"/>
    <w:rsid w:val="003000FC"/>
    <w:rsid w:val="0030049F"/>
    <w:rsid w:val="00300877"/>
    <w:rsid w:val="003008B2"/>
    <w:rsid w:val="003008DB"/>
    <w:rsid w:val="00300FA7"/>
    <w:rsid w:val="00301B9C"/>
    <w:rsid w:val="00301CE6"/>
    <w:rsid w:val="00301DE5"/>
    <w:rsid w:val="00302424"/>
    <w:rsid w:val="00302469"/>
    <w:rsid w:val="003024D1"/>
    <w:rsid w:val="0030256B"/>
    <w:rsid w:val="00302D10"/>
    <w:rsid w:val="003034AA"/>
    <w:rsid w:val="003040DB"/>
    <w:rsid w:val="0030495F"/>
    <w:rsid w:val="00304C81"/>
    <w:rsid w:val="0030501F"/>
    <w:rsid w:val="00305192"/>
    <w:rsid w:val="00305544"/>
    <w:rsid w:val="0030576C"/>
    <w:rsid w:val="00305B69"/>
    <w:rsid w:val="00305ED0"/>
    <w:rsid w:val="00305F59"/>
    <w:rsid w:val="00306633"/>
    <w:rsid w:val="00306BA1"/>
    <w:rsid w:val="00306D5E"/>
    <w:rsid w:val="0030727C"/>
    <w:rsid w:val="00307497"/>
    <w:rsid w:val="003074AA"/>
    <w:rsid w:val="003078E4"/>
    <w:rsid w:val="00307BA1"/>
    <w:rsid w:val="00310886"/>
    <w:rsid w:val="003109AD"/>
    <w:rsid w:val="00310A09"/>
    <w:rsid w:val="00310E3D"/>
    <w:rsid w:val="003113EB"/>
    <w:rsid w:val="00311455"/>
    <w:rsid w:val="00311702"/>
    <w:rsid w:val="003119EB"/>
    <w:rsid w:val="00311E82"/>
    <w:rsid w:val="003123FF"/>
    <w:rsid w:val="00312839"/>
    <w:rsid w:val="00312B38"/>
    <w:rsid w:val="00312D38"/>
    <w:rsid w:val="00312F2D"/>
    <w:rsid w:val="003130E3"/>
    <w:rsid w:val="003135E6"/>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631"/>
    <w:rsid w:val="0031684B"/>
    <w:rsid w:val="003168EB"/>
    <w:rsid w:val="00316A3E"/>
    <w:rsid w:val="00316F13"/>
    <w:rsid w:val="00320189"/>
    <w:rsid w:val="00320236"/>
    <w:rsid w:val="003203ED"/>
    <w:rsid w:val="003206B5"/>
    <w:rsid w:val="003208AC"/>
    <w:rsid w:val="00320C67"/>
    <w:rsid w:val="003210A4"/>
    <w:rsid w:val="00321538"/>
    <w:rsid w:val="003216F3"/>
    <w:rsid w:val="00321C04"/>
    <w:rsid w:val="0032253D"/>
    <w:rsid w:val="00322977"/>
    <w:rsid w:val="003229D5"/>
    <w:rsid w:val="00322C81"/>
    <w:rsid w:val="00322C9F"/>
    <w:rsid w:val="00322F8C"/>
    <w:rsid w:val="00323448"/>
    <w:rsid w:val="00323885"/>
    <w:rsid w:val="00323D0D"/>
    <w:rsid w:val="00324431"/>
    <w:rsid w:val="00324D23"/>
    <w:rsid w:val="00324EA3"/>
    <w:rsid w:val="0032500D"/>
    <w:rsid w:val="0032563D"/>
    <w:rsid w:val="003258CC"/>
    <w:rsid w:val="00326B99"/>
    <w:rsid w:val="00326EBC"/>
    <w:rsid w:val="00326EE5"/>
    <w:rsid w:val="003275E6"/>
    <w:rsid w:val="00327905"/>
    <w:rsid w:val="00330163"/>
    <w:rsid w:val="003301BC"/>
    <w:rsid w:val="00330C97"/>
    <w:rsid w:val="00331751"/>
    <w:rsid w:val="0033192D"/>
    <w:rsid w:val="00331CBE"/>
    <w:rsid w:val="00331E90"/>
    <w:rsid w:val="00332D10"/>
    <w:rsid w:val="003330A9"/>
    <w:rsid w:val="00333193"/>
    <w:rsid w:val="003333F7"/>
    <w:rsid w:val="0033357D"/>
    <w:rsid w:val="00333580"/>
    <w:rsid w:val="00334477"/>
    <w:rsid w:val="00334579"/>
    <w:rsid w:val="00335858"/>
    <w:rsid w:val="00335F10"/>
    <w:rsid w:val="00336001"/>
    <w:rsid w:val="003360EB"/>
    <w:rsid w:val="003364AE"/>
    <w:rsid w:val="00336A2D"/>
    <w:rsid w:val="00336BDA"/>
    <w:rsid w:val="00336C3A"/>
    <w:rsid w:val="00337E24"/>
    <w:rsid w:val="00340895"/>
    <w:rsid w:val="00340C9F"/>
    <w:rsid w:val="00341027"/>
    <w:rsid w:val="00341230"/>
    <w:rsid w:val="003417BF"/>
    <w:rsid w:val="003418D3"/>
    <w:rsid w:val="00341C3A"/>
    <w:rsid w:val="00342541"/>
    <w:rsid w:val="00342BD7"/>
    <w:rsid w:val="0034300E"/>
    <w:rsid w:val="00343133"/>
    <w:rsid w:val="003432EA"/>
    <w:rsid w:val="003434C9"/>
    <w:rsid w:val="0034389A"/>
    <w:rsid w:val="00343C17"/>
    <w:rsid w:val="00343CB6"/>
    <w:rsid w:val="0034408E"/>
    <w:rsid w:val="003442BB"/>
    <w:rsid w:val="003443DF"/>
    <w:rsid w:val="00344451"/>
    <w:rsid w:val="00344C50"/>
    <w:rsid w:val="00345224"/>
    <w:rsid w:val="00345930"/>
    <w:rsid w:val="00345AF5"/>
    <w:rsid w:val="003462B8"/>
    <w:rsid w:val="00346DB5"/>
    <w:rsid w:val="00346F71"/>
    <w:rsid w:val="00347409"/>
    <w:rsid w:val="003477B1"/>
    <w:rsid w:val="003477FD"/>
    <w:rsid w:val="00347920"/>
    <w:rsid w:val="00347C41"/>
    <w:rsid w:val="00350054"/>
    <w:rsid w:val="003506F3"/>
    <w:rsid w:val="003512A7"/>
    <w:rsid w:val="00351370"/>
    <w:rsid w:val="003514F9"/>
    <w:rsid w:val="0035239F"/>
    <w:rsid w:val="0035299F"/>
    <w:rsid w:val="00352AAC"/>
    <w:rsid w:val="00352CCB"/>
    <w:rsid w:val="00352D41"/>
    <w:rsid w:val="00352EB4"/>
    <w:rsid w:val="00353379"/>
    <w:rsid w:val="00353E02"/>
    <w:rsid w:val="00354B80"/>
    <w:rsid w:val="003559EE"/>
    <w:rsid w:val="00356341"/>
    <w:rsid w:val="003565BE"/>
    <w:rsid w:val="00356E03"/>
    <w:rsid w:val="00356ED8"/>
    <w:rsid w:val="00357380"/>
    <w:rsid w:val="00357FA2"/>
    <w:rsid w:val="003602D9"/>
    <w:rsid w:val="003604CE"/>
    <w:rsid w:val="0036054C"/>
    <w:rsid w:val="003609E4"/>
    <w:rsid w:val="00360E87"/>
    <w:rsid w:val="003612F5"/>
    <w:rsid w:val="00361551"/>
    <w:rsid w:val="0036177E"/>
    <w:rsid w:val="003619B3"/>
    <w:rsid w:val="00361EED"/>
    <w:rsid w:val="00362122"/>
    <w:rsid w:val="003623E4"/>
    <w:rsid w:val="0036312D"/>
    <w:rsid w:val="0036319C"/>
    <w:rsid w:val="003637F3"/>
    <w:rsid w:val="00363A3A"/>
    <w:rsid w:val="00363FED"/>
    <w:rsid w:val="0036496A"/>
    <w:rsid w:val="00364BC1"/>
    <w:rsid w:val="00365321"/>
    <w:rsid w:val="003659B0"/>
    <w:rsid w:val="00365B0B"/>
    <w:rsid w:val="003664CB"/>
    <w:rsid w:val="003665EA"/>
    <w:rsid w:val="003668B4"/>
    <w:rsid w:val="00366A20"/>
    <w:rsid w:val="00367EAE"/>
    <w:rsid w:val="003703D8"/>
    <w:rsid w:val="00370E47"/>
    <w:rsid w:val="00371FB2"/>
    <w:rsid w:val="00372052"/>
    <w:rsid w:val="003721E1"/>
    <w:rsid w:val="003729EB"/>
    <w:rsid w:val="00372AA4"/>
    <w:rsid w:val="00372C48"/>
    <w:rsid w:val="00372F9D"/>
    <w:rsid w:val="003731A8"/>
    <w:rsid w:val="00373201"/>
    <w:rsid w:val="003738D1"/>
    <w:rsid w:val="00373B84"/>
    <w:rsid w:val="003740B2"/>
    <w:rsid w:val="00374123"/>
    <w:rsid w:val="003741DC"/>
    <w:rsid w:val="003742AC"/>
    <w:rsid w:val="0037475A"/>
    <w:rsid w:val="00374D16"/>
    <w:rsid w:val="00374E29"/>
    <w:rsid w:val="00375081"/>
    <w:rsid w:val="00375461"/>
    <w:rsid w:val="003755DB"/>
    <w:rsid w:val="00375A84"/>
    <w:rsid w:val="003762B6"/>
    <w:rsid w:val="0037711D"/>
    <w:rsid w:val="00377318"/>
    <w:rsid w:val="0037737A"/>
    <w:rsid w:val="0037795B"/>
    <w:rsid w:val="00377CE1"/>
    <w:rsid w:val="003802EA"/>
    <w:rsid w:val="00380401"/>
    <w:rsid w:val="00380792"/>
    <w:rsid w:val="00381006"/>
    <w:rsid w:val="00381240"/>
    <w:rsid w:val="00381779"/>
    <w:rsid w:val="00381CFA"/>
    <w:rsid w:val="00382034"/>
    <w:rsid w:val="003820EF"/>
    <w:rsid w:val="003824DA"/>
    <w:rsid w:val="0038269C"/>
    <w:rsid w:val="00382710"/>
    <w:rsid w:val="003827F1"/>
    <w:rsid w:val="00382802"/>
    <w:rsid w:val="00382D9E"/>
    <w:rsid w:val="003834E3"/>
    <w:rsid w:val="00383A93"/>
    <w:rsid w:val="00383FB0"/>
    <w:rsid w:val="0038458B"/>
    <w:rsid w:val="0038478F"/>
    <w:rsid w:val="00384AF8"/>
    <w:rsid w:val="00385545"/>
    <w:rsid w:val="00385674"/>
    <w:rsid w:val="00385A44"/>
    <w:rsid w:val="00385BF0"/>
    <w:rsid w:val="00385FF1"/>
    <w:rsid w:val="00386748"/>
    <w:rsid w:val="00386930"/>
    <w:rsid w:val="00386A6B"/>
    <w:rsid w:val="00386CBD"/>
    <w:rsid w:val="00386E5C"/>
    <w:rsid w:val="00387122"/>
    <w:rsid w:val="00387388"/>
    <w:rsid w:val="0038739D"/>
    <w:rsid w:val="00387796"/>
    <w:rsid w:val="00387BF9"/>
    <w:rsid w:val="00387CCB"/>
    <w:rsid w:val="00390062"/>
    <w:rsid w:val="0039006B"/>
    <w:rsid w:val="0039030A"/>
    <w:rsid w:val="003905D9"/>
    <w:rsid w:val="00391140"/>
    <w:rsid w:val="0039145D"/>
    <w:rsid w:val="00391CF3"/>
    <w:rsid w:val="003927A7"/>
    <w:rsid w:val="00392AB6"/>
    <w:rsid w:val="00392CE0"/>
    <w:rsid w:val="00393037"/>
    <w:rsid w:val="0039348D"/>
    <w:rsid w:val="0039375D"/>
    <w:rsid w:val="0039398C"/>
    <w:rsid w:val="003939FF"/>
    <w:rsid w:val="00394331"/>
    <w:rsid w:val="003944AD"/>
    <w:rsid w:val="00394A80"/>
    <w:rsid w:val="00395388"/>
    <w:rsid w:val="00395466"/>
    <w:rsid w:val="00395764"/>
    <w:rsid w:val="003962B7"/>
    <w:rsid w:val="0039651A"/>
    <w:rsid w:val="00396DAC"/>
    <w:rsid w:val="00396E71"/>
    <w:rsid w:val="00397217"/>
    <w:rsid w:val="003976CC"/>
    <w:rsid w:val="003A0132"/>
    <w:rsid w:val="003A02BA"/>
    <w:rsid w:val="003A0708"/>
    <w:rsid w:val="003A0DE6"/>
    <w:rsid w:val="003A0FFE"/>
    <w:rsid w:val="003A10BB"/>
    <w:rsid w:val="003A145C"/>
    <w:rsid w:val="003A1707"/>
    <w:rsid w:val="003A1DBD"/>
    <w:rsid w:val="003A2223"/>
    <w:rsid w:val="003A23F2"/>
    <w:rsid w:val="003A27A6"/>
    <w:rsid w:val="003A2A0F"/>
    <w:rsid w:val="003A2BF2"/>
    <w:rsid w:val="003A31F4"/>
    <w:rsid w:val="003A341B"/>
    <w:rsid w:val="003A34F5"/>
    <w:rsid w:val="003A3639"/>
    <w:rsid w:val="003A3E0D"/>
    <w:rsid w:val="003A3E45"/>
    <w:rsid w:val="003A45A1"/>
    <w:rsid w:val="003A4B7B"/>
    <w:rsid w:val="003A4D6A"/>
    <w:rsid w:val="003A5276"/>
    <w:rsid w:val="003A57DC"/>
    <w:rsid w:val="003A57E8"/>
    <w:rsid w:val="003A58ED"/>
    <w:rsid w:val="003A59E8"/>
    <w:rsid w:val="003A5B0A"/>
    <w:rsid w:val="003A5EA4"/>
    <w:rsid w:val="003A6304"/>
    <w:rsid w:val="003A6951"/>
    <w:rsid w:val="003A6BAC"/>
    <w:rsid w:val="003A70A4"/>
    <w:rsid w:val="003A712D"/>
    <w:rsid w:val="003A7B13"/>
    <w:rsid w:val="003A7E44"/>
    <w:rsid w:val="003A7EF3"/>
    <w:rsid w:val="003B01CF"/>
    <w:rsid w:val="003B069A"/>
    <w:rsid w:val="003B06A4"/>
    <w:rsid w:val="003B0D84"/>
    <w:rsid w:val="003B0E6E"/>
    <w:rsid w:val="003B101B"/>
    <w:rsid w:val="003B1291"/>
    <w:rsid w:val="003B159C"/>
    <w:rsid w:val="003B1615"/>
    <w:rsid w:val="003B18C8"/>
    <w:rsid w:val="003B2375"/>
    <w:rsid w:val="003B2CC4"/>
    <w:rsid w:val="003B2DF7"/>
    <w:rsid w:val="003B2FFC"/>
    <w:rsid w:val="003B332E"/>
    <w:rsid w:val="003B369F"/>
    <w:rsid w:val="003B36A3"/>
    <w:rsid w:val="003B3739"/>
    <w:rsid w:val="003B37A1"/>
    <w:rsid w:val="003B3AF8"/>
    <w:rsid w:val="003B3B52"/>
    <w:rsid w:val="003B3F46"/>
    <w:rsid w:val="003B46AC"/>
    <w:rsid w:val="003B4712"/>
    <w:rsid w:val="003B4D53"/>
    <w:rsid w:val="003B536D"/>
    <w:rsid w:val="003B5468"/>
    <w:rsid w:val="003B55C7"/>
    <w:rsid w:val="003B5AB4"/>
    <w:rsid w:val="003B640E"/>
    <w:rsid w:val="003B64BB"/>
    <w:rsid w:val="003B67D6"/>
    <w:rsid w:val="003B682D"/>
    <w:rsid w:val="003B68EF"/>
    <w:rsid w:val="003B6F48"/>
    <w:rsid w:val="003B7043"/>
    <w:rsid w:val="003B74C4"/>
    <w:rsid w:val="003B7759"/>
    <w:rsid w:val="003B7EBF"/>
    <w:rsid w:val="003B7FE5"/>
    <w:rsid w:val="003C0216"/>
    <w:rsid w:val="003C02ED"/>
    <w:rsid w:val="003C0E2B"/>
    <w:rsid w:val="003C0ED8"/>
    <w:rsid w:val="003C11C8"/>
    <w:rsid w:val="003C1820"/>
    <w:rsid w:val="003C1C2A"/>
    <w:rsid w:val="003C1D67"/>
    <w:rsid w:val="003C1E22"/>
    <w:rsid w:val="003C2702"/>
    <w:rsid w:val="003C27FD"/>
    <w:rsid w:val="003C3C95"/>
    <w:rsid w:val="003C3DE7"/>
    <w:rsid w:val="003C40B9"/>
    <w:rsid w:val="003C4281"/>
    <w:rsid w:val="003C46F5"/>
    <w:rsid w:val="003C4CEC"/>
    <w:rsid w:val="003C5BF3"/>
    <w:rsid w:val="003C5F76"/>
    <w:rsid w:val="003C6179"/>
    <w:rsid w:val="003C625B"/>
    <w:rsid w:val="003C6B8D"/>
    <w:rsid w:val="003C7806"/>
    <w:rsid w:val="003C7F51"/>
    <w:rsid w:val="003D001C"/>
    <w:rsid w:val="003D041D"/>
    <w:rsid w:val="003D0848"/>
    <w:rsid w:val="003D0880"/>
    <w:rsid w:val="003D0887"/>
    <w:rsid w:val="003D0C18"/>
    <w:rsid w:val="003D0D29"/>
    <w:rsid w:val="003D0FAF"/>
    <w:rsid w:val="003D109F"/>
    <w:rsid w:val="003D11A0"/>
    <w:rsid w:val="003D13A9"/>
    <w:rsid w:val="003D13EE"/>
    <w:rsid w:val="003D1752"/>
    <w:rsid w:val="003D18B9"/>
    <w:rsid w:val="003D19F2"/>
    <w:rsid w:val="003D2336"/>
    <w:rsid w:val="003D2478"/>
    <w:rsid w:val="003D2B50"/>
    <w:rsid w:val="003D34A3"/>
    <w:rsid w:val="003D350F"/>
    <w:rsid w:val="003D37D7"/>
    <w:rsid w:val="003D3996"/>
    <w:rsid w:val="003D3C10"/>
    <w:rsid w:val="003D3C45"/>
    <w:rsid w:val="003D3D13"/>
    <w:rsid w:val="003D443B"/>
    <w:rsid w:val="003D451D"/>
    <w:rsid w:val="003D4A21"/>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EE2"/>
    <w:rsid w:val="003E31A5"/>
    <w:rsid w:val="003E407F"/>
    <w:rsid w:val="003E4333"/>
    <w:rsid w:val="003E5301"/>
    <w:rsid w:val="003E53C9"/>
    <w:rsid w:val="003E53F2"/>
    <w:rsid w:val="003E55E4"/>
    <w:rsid w:val="003E5820"/>
    <w:rsid w:val="003E5D39"/>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D30"/>
    <w:rsid w:val="003F2997"/>
    <w:rsid w:val="003F2CD4"/>
    <w:rsid w:val="003F3335"/>
    <w:rsid w:val="003F339A"/>
    <w:rsid w:val="003F35EE"/>
    <w:rsid w:val="003F37B0"/>
    <w:rsid w:val="003F3886"/>
    <w:rsid w:val="003F394A"/>
    <w:rsid w:val="003F3CD2"/>
    <w:rsid w:val="003F46B5"/>
    <w:rsid w:val="003F4769"/>
    <w:rsid w:val="003F4D22"/>
    <w:rsid w:val="003F4F27"/>
    <w:rsid w:val="003F5436"/>
    <w:rsid w:val="003F5865"/>
    <w:rsid w:val="003F6BBE"/>
    <w:rsid w:val="003F719A"/>
    <w:rsid w:val="003F7300"/>
    <w:rsid w:val="003F777B"/>
    <w:rsid w:val="003F77CB"/>
    <w:rsid w:val="003F7AB5"/>
    <w:rsid w:val="004000E8"/>
    <w:rsid w:val="00400CD9"/>
    <w:rsid w:val="004010C7"/>
    <w:rsid w:val="00401607"/>
    <w:rsid w:val="00401CA8"/>
    <w:rsid w:val="00402794"/>
    <w:rsid w:val="00402AB5"/>
    <w:rsid w:val="00402E2B"/>
    <w:rsid w:val="00402E4F"/>
    <w:rsid w:val="00403070"/>
    <w:rsid w:val="00403570"/>
    <w:rsid w:val="00403878"/>
    <w:rsid w:val="00403EB6"/>
    <w:rsid w:val="004044B2"/>
    <w:rsid w:val="004046A6"/>
    <w:rsid w:val="004050D2"/>
    <w:rsid w:val="0040512B"/>
    <w:rsid w:val="004055E3"/>
    <w:rsid w:val="00405CA5"/>
    <w:rsid w:val="0040604D"/>
    <w:rsid w:val="0040683E"/>
    <w:rsid w:val="00406C57"/>
    <w:rsid w:val="00406FFE"/>
    <w:rsid w:val="00407CD3"/>
    <w:rsid w:val="00410134"/>
    <w:rsid w:val="004101E8"/>
    <w:rsid w:val="004103C8"/>
    <w:rsid w:val="004107FC"/>
    <w:rsid w:val="00410B72"/>
    <w:rsid w:val="00410E3E"/>
    <w:rsid w:val="00410F18"/>
    <w:rsid w:val="0041167B"/>
    <w:rsid w:val="004118C5"/>
    <w:rsid w:val="00411B8C"/>
    <w:rsid w:val="00411F85"/>
    <w:rsid w:val="0041263E"/>
    <w:rsid w:val="0041268E"/>
    <w:rsid w:val="00412A05"/>
    <w:rsid w:val="00412AD3"/>
    <w:rsid w:val="00412B1C"/>
    <w:rsid w:val="00412B42"/>
    <w:rsid w:val="00412BA3"/>
    <w:rsid w:val="0041305B"/>
    <w:rsid w:val="00413164"/>
    <w:rsid w:val="00413AAC"/>
    <w:rsid w:val="00413BD2"/>
    <w:rsid w:val="00413C4D"/>
    <w:rsid w:val="00413E92"/>
    <w:rsid w:val="004142B0"/>
    <w:rsid w:val="0041445A"/>
    <w:rsid w:val="00414992"/>
    <w:rsid w:val="00414F97"/>
    <w:rsid w:val="0041572E"/>
    <w:rsid w:val="00415F76"/>
    <w:rsid w:val="004163A6"/>
    <w:rsid w:val="00416F49"/>
    <w:rsid w:val="0041730A"/>
    <w:rsid w:val="004179C6"/>
    <w:rsid w:val="00417D1A"/>
    <w:rsid w:val="00417EE6"/>
    <w:rsid w:val="00417FF7"/>
    <w:rsid w:val="0042077B"/>
    <w:rsid w:val="00420DF0"/>
    <w:rsid w:val="0042105E"/>
    <w:rsid w:val="00421105"/>
    <w:rsid w:val="00421282"/>
    <w:rsid w:val="0042192C"/>
    <w:rsid w:val="00421A98"/>
    <w:rsid w:val="00421E05"/>
    <w:rsid w:val="00422553"/>
    <w:rsid w:val="004227F6"/>
    <w:rsid w:val="0042285E"/>
    <w:rsid w:val="00422AA4"/>
    <w:rsid w:val="004230C0"/>
    <w:rsid w:val="00423637"/>
    <w:rsid w:val="00423683"/>
    <w:rsid w:val="0042372B"/>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8B4"/>
    <w:rsid w:val="00430386"/>
    <w:rsid w:val="004306AE"/>
    <w:rsid w:val="0043075F"/>
    <w:rsid w:val="00430B0E"/>
    <w:rsid w:val="00430C67"/>
    <w:rsid w:val="00430CDD"/>
    <w:rsid w:val="00430CF6"/>
    <w:rsid w:val="004311CD"/>
    <w:rsid w:val="004312AD"/>
    <w:rsid w:val="0043167C"/>
    <w:rsid w:val="004318A2"/>
    <w:rsid w:val="00431B7D"/>
    <w:rsid w:val="00431C5C"/>
    <w:rsid w:val="00432175"/>
    <w:rsid w:val="00432322"/>
    <w:rsid w:val="004323B1"/>
    <w:rsid w:val="00432640"/>
    <w:rsid w:val="00432843"/>
    <w:rsid w:val="00432A86"/>
    <w:rsid w:val="004332B8"/>
    <w:rsid w:val="00433A97"/>
    <w:rsid w:val="00434ABA"/>
    <w:rsid w:val="00435177"/>
    <w:rsid w:val="00435BCB"/>
    <w:rsid w:val="00436069"/>
    <w:rsid w:val="0043633D"/>
    <w:rsid w:val="00436A6F"/>
    <w:rsid w:val="00436B2D"/>
    <w:rsid w:val="00436D54"/>
    <w:rsid w:val="00437447"/>
    <w:rsid w:val="00437451"/>
    <w:rsid w:val="00437BBB"/>
    <w:rsid w:val="00437FD7"/>
    <w:rsid w:val="00437FED"/>
    <w:rsid w:val="0044029D"/>
    <w:rsid w:val="0044035D"/>
    <w:rsid w:val="00440553"/>
    <w:rsid w:val="00440CF9"/>
    <w:rsid w:val="00441115"/>
    <w:rsid w:val="00441663"/>
    <w:rsid w:val="0044187D"/>
    <w:rsid w:val="00441A92"/>
    <w:rsid w:val="004420BD"/>
    <w:rsid w:val="00442D52"/>
    <w:rsid w:val="004431DC"/>
    <w:rsid w:val="004432BD"/>
    <w:rsid w:val="004432CD"/>
    <w:rsid w:val="00444288"/>
    <w:rsid w:val="00444DBD"/>
    <w:rsid w:val="00444F56"/>
    <w:rsid w:val="00445088"/>
    <w:rsid w:val="00445ADE"/>
    <w:rsid w:val="00446392"/>
    <w:rsid w:val="00446488"/>
    <w:rsid w:val="00447656"/>
    <w:rsid w:val="0044779C"/>
    <w:rsid w:val="00447A71"/>
    <w:rsid w:val="00447BF0"/>
    <w:rsid w:val="00450005"/>
    <w:rsid w:val="004501A0"/>
    <w:rsid w:val="00450302"/>
    <w:rsid w:val="00450C65"/>
    <w:rsid w:val="00450EDB"/>
    <w:rsid w:val="0045107A"/>
    <w:rsid w:val="0045108E"/>
    <w:rsid w:val="004517AA"/>
    <w:rsid w:val="00451C69"/>
    <w:rsid w:val="00452CAC"/>
    <w:rsid w:val="00453DDF"/>
    <w:rsid w:val="004546F2"/>
    <w:rsid w:val="0045482A"/>
    <w:rsid w:val="004548D6"/>
    <w:rsid w:val="004557F3"/>
    <w:rsid w:val="0045592A"/>
    <w:rsid w:val="00455BAB"/>
    <w:rsid w:val="00455E9B"/>
    <w:rsid w:val="0045627C"/>
    <w:rsid w:val="0045628B"/>
    <w:rsid w:val="00456998"/>
    <w:rsid w:val="00456AE0"/>
    <w:rsid w:val="00456BBE"/>
    <w:rsid w:val="00456BBF"/>
    <w:rsid w:val="00457375"/>
    <w:rsid w:val="0045749D"/>
    <w:rsid w:val="00457565"/>
    <w:rsid w:val="00457B71"/>
    <w:rsid w:val="00457CDF"/>
    <w:rsid w:val="00457EE0"/>
    <w:rsid w:val="0046074F"/>
    <w:rsid w:val="00461287"/>
    <w:rsid w:val="0046161F"/>
    <w:rsid w:val="004617EB"/>
    <w:rsid w:val="004620F6"/>
    <w:rsid w:val="00462BDF"/>
    <w:rsid w:val="00463064"/>
    <w:rsid w:val="0046346E"/>
    <w:rsid w:val="00463736"/>
    <w:rsid w:val="00463C67"/>
    <w:rsid w:val="00463F69"/>
    <w:rsid w:val="00464070"/>
    <w:rsid w:val="00464689"/>
    <w:rsid w:val="00464796"/>
    <w:rsid w:val="00464966"/>
    <w:rsid w:val="00464E73"/>
    <w:rsid w:val="004655AF"/>
    <w:rsid w:val="00465AF7"/>
    <w:rsid w:val="0046645C"/>
    <w:rsid w:val="004669E2"/>
    <w:rsid w:val="0046717A"/>
    <w:rsid w:val="00467327"/>
    <w:rsid w:val="004674AC"/>
    <w:rsid w:val="004706DC"/>
    <w:rsid w:val="00470C31"/>
    <w:rsid w:val="00470F04"/>
    <w:rsid w:val="00471D23"/>
    <w:rsid w:val="00471DE0"/>
    <w:rsid w:val="004721EC"/>
    <w:rsid w:val="00472328"/>
    <w:rsid w:val="004724EC"/>
    <w:rsid w:val="004727BB"/>
    <w:rsid w:val="00472CA8"/>
    <w:rsid w:val="00472F91"/>
    <w:rsid w:val="004734D0"/>
    <w:rsid w:val="0047359A"/>
    <w:rsid w:val="004735DA"/>
    <w:rsid w:val="00474005"/>
    <w:rsid w:val="004743FF"/>
    <w:rsid w:val="004745DC"/>
    <w:rsid w:val="00474BF0"/>
    <w:rsid w:val="00474D2A"/>
    <w:rsid w:val="00475245"/>
    <w:rsid w:val="0047556B"/>
    <w:rsid w:val="004758CA"/>
    <w:rsid w:val="00476296"/>
    <w:rsid w:val="00476304"/>
    <w:rsid w:val="00476318"/>
    <w:rsid w:val="0047640D"/>
    <w:rsid w:val="0047697A"/>
    <w:rsid w:val="00476B31"/>
    <w:rsid w:val="00477529"/>
    <w:rsid w:val="00477768"/>
    <w:rsid w:val="004801D8"/>
    <w:rsid w:val="00480811"/>
    <w:rsid w:val="004808C0"/>
    <w:rsid w:val="00480C36"/>
    <w:rsid w:val="0048123A"/>
    <w:rsid w:val="00481A48"/>
    <w:rsid w:val="00481A77"/>
    <w:rsid w:val="00481B40"/>
    <w:rsid w:val="00481CD6"/>
    <w:rsid w:val="004829A3"/>
    <w:rsid w:val="00482AC4"/>
    <w:rsid w:val="00482C35"/>
    <w:rsid w:val="00483104"/>
    <w:rsid w:val="00483275"/>
    <w:rsid w:val="00483C3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6BD"/>
    <w:rsid w:val="004907BD"/>
    <w:rsid w:val="0049189F"/>
    <w:rsid w:val="00491E75"/>
    <w:rsid w:val="0049218E"/>
    <w:rsid w:val="0049269C"/>
    <w:rsid w:val="00492BC5"/>
    <w:rsid w:val="00492D90"/>
    <w:rsid w:val="004931E5"/>
    <w:rsid w:val="00493A47"/>
    <w:rsid w:val="004942C4"/>
    <w:rsid w:val="00494A15"/>
    <w:rsid w:val="00494E63"/>
    <w:rsid w:val="00494F78"/>
    <w:rsid w:val="00495127"/>
    <w:rsid w:val="004951A7"/>
    <w:rsid w:val="00495796"/>
    <w:rsid w:val="00496120"/>
    <w:rsid w:val="0049627F"/>
    <w:rsid w:val="004964F1"/>
    <w:rsid w:val="004978E3"/>
    <w:rsid w:val="00497CA6"/>
    <w:rsid w:val="00497D64"/>
    <w:rsid w:val="00497E3D"/>
    <w:rsid w:val="00497E66"/>
    <w:rsid w:val="004A016C"/>
    <w:rsid w:val="004A03F5"/>
    <w:rsid w:val="004A0CC2"/>
    <w:rsid w:val="004A0EBB"/>
    <w:rsid w:val="004A14C2"/>
    <w:rsid w:val="004A161F"/>
    <w:rsid w:val="004A16BC"/>
    <w:rsid w:val="004A1755"/>
    <w:rsid w:val="004A180D"/>
    <w:rsid w:val="004A1D3E"/>
    <w:rsid w:val="004A1FF2"/>
    <w:rsid w:val="004A20CB"/>
    <w:rsid w:val="004A2985"/>
    <w:rsid w:val="004A2B94"/>
    <w:rsid w:val="004A2DC5"/>
    <w:rsid w:val="004A2DE6"/>
    <w:rsid w:val="004A31F8"/>
    <w:rsid w:val="004A3312"/>
    <w:rsid w:val="004A39BF"/>
    <w:rsid w:val="004A3AB4"/>
    <w:rsid w:val="004A3B79"/>
    <w:rsid w:val="004A3C91"/>
    <w:rsid w:val="004A41EE"/>
    <w:rsid w:val="004A41F3"/>
    <w:rsid w:val="004A47DF"/>
    <w:rsid w:val="004A4A14"/>
    <w:rsid w:val="004A4DF3"/>
    <w:rsid w:val="004A5119"/>
    <w:rsid w:val="004A56C4"/>
    <w:rsid w:val="004A5E2F"/>
    <w:rsid w:val="004A5E6D"/>
    <w:rsid w:val="004A5EE8"/>
    <w:rsid w:val="004A664A"/>
    <w:rsid w:val="004A677B"/>
    <w:rsid w:val="004A6886"/>
    <w:rsid w:val="004A6EAA"/>
    <w:rsid w:val="004A6F62"/>
    <w:rsid w:val="004A70B4"/>
    <w:rsid w:val="004A70BA"/>
    <w:rsid w:val="004A79DB"/>
    <w:rsid w:val="004B0115"/>
    <w:rsid w:val="004B0AB3"/>
    <w:rsid w:val="004B0AEF"/>
    <w:rsid w:val="004B0BC4"/>
    <w:rsid w:val="004B11D7"/>
    <w:rsid w:val="004B14FD"/>
    <w:rsid w:val="004B1BC7"/>
    <w:rsid w:val="004B2399"/>
    <w:rsid w:val="004B2497"/>
    <w:rsid w:val="004B24E6"/>
    <w:rsid w:val="004B250A"/>
    <w:rsid w:val="004B2A64"/>
    <w:rsid w:val="004B2AEC"/>
    <w:rsid w:val="004B2FAB"/>
    <w:rsid w:val="004B3863"/>
    <w:rsid w:val="004B399B"/>
    <w:rsid w:val="004B3DEE"/>
    <w:rsid w:val="004B422C"/>
    <w:rsid w:val="004B4644"/>
    <w:rsid w:val="004B4B88"/>
    <w:rsid w:val="004B4B97"/>
    <w:rsid w:val="004B50CA"/>
    <w:rsid w:val="004B5338"/>
    <w:rsid w:val="004B559E"/>
    <w:rsid w:val="004B578B"/>
    <w:rsid w:val="004B6237"/>
    <w:rsid w:val="004B63DF"/>
    <w:rsid w:val="004B6CD9"/>
    <w:rsid w:val="004B6D02"/>
    <w:rsid w:val="004B6F6A"/>
    <w:rsid w:val="004B7269"/>
    <w:rsid w:val="004B7342"/>
    <w:rsid w:val="004B735A"/>
    <w:rsid w:val="004B74F9"/>
    <w:rsid w:val="004B7707"/>
    <w:rsid w:val="004B7739"/>
    <w:rsid w:val="004B77A7"/>
    <w:rsid w:val="004B77CD"/>
    <w:rsid w:val="004B7C0C"/>
    <w:rsid w:val="004B7ED7"/>
    <w:rsid w:val="004C01DF"/>
    <w:rsid w:val="004C0A3F"/>
    <w:rsid w:val="004C0DD6"/>
    <w:rsid w:val="004C0EBD"/>
    <w:rsid w:val="004C12A8"/>
    <w:rsid w:val="004C1EE9"/>
    <w:rsid w:val="004C2290"/>
    <w:rsid w:val="004C236D"/>
    <w:rsid w:val="004C2A25"/>
    <w:rsid w:val="004C2F55"/>
    <w:rsid w:val="004C31C9"/>
    <w:rsid w:val="004C3898"/>
    <w:rsid w:val="004C3B2C"/>
    <w:rsid w:val="004C4E46"/>
    <w:rsid w:val="004C5149"/>
    <w:rsid w:val="004C544C"/>
    <w:rsid w:val="004C550A"/>
    <w:rsid w:val="004C5E1B"/>
    <w:rsid w:val="004C60A9"/>
    <w:rsid w:val="004C6D2D"/>
    <w:rsid w:val="004C6F84"/>
    <w:rsid w:val="004C78DC"/>
    <w:rsid w:val="004C791B"/>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418C"/>
    <w:rsid w:val="004D4330"/>
    <w:rsid w:val="004D452F"/>
    <w:rsid w:val="004D46E6"/>
    <w:rsid w:val="004D4DF1"/>
    <w:rsid w:val="004D5013"/>
    <w:rsid w:val="004D53E6"/>
    <w:rsid w:val="004D5457"/>
    <w:rsid w:val="004D5DC5"/>
    <w:rsid w:val="004D5FA4"/>
    <w:rsid w:val="004D627A"/>
    <w:rsid w:val="004D69FB"/>
    <w:rsid w:val="004D70F6"/>
    <w:rsid w:val="004D71BD"/>
    <w:rsid w:val="004D7484"/>
    <w:rsid w:val="004D75CD"/>
    <w:rsid w:val="004D7620"/>
    <w:rsid w:val="004D77EB"/>
    <w:rsid w:val="004D7D92"/>
    <w:rsid w:val="004D7EBD"/>
    <w:rsid w:val="004E029D"/>
    <w:rsid w:val="004E032E"/>
    <w:rsid w:val="004E05F7"/>
    <w:rsid w:val="004E0AB8"/>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4031"/>
    <w:rsid w:val="004E462E"/>
    <w:rsid w:val="004E55D8"/>
    <w:rsid w:val="004E56DC"/>
    <w:rsid w:val="004E5AA9"/>
    <w:rsid w:val="004E5E10"/>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59C"/>
    <w:rsid w:val="004F5B7A"/>
    <w:rsid w:val="004F6855"/>
    <w:rsid w:val="004F706A"/>
    <w:rsid w:val="004F7A1E"/>
    <w:rsid w:val="004F7B37"/>
    <w:rsid w:val="004F7F93"/>
    <w:rsid w:val="005005D8"/>
    <w:rsid w:val="005006A0"/>
    <w:rsid w:val="00500C0F"/>
    <w:rsid w:val="00501831"/>
    <w:rsid w:val="00501A94"/>
    <w:rsid w:val="00501DA9"/>
    <w:rsid w:val="0050244D"/>
    <w:rsid w:val="00502709"/>
    <w:rsid w:val="005028C7"/>
    <w:rsid w:val="00502920"/>
    <w:rsid w:val="00502D37"/>
    <w:rsid w:val="00502DA1"/>
    <w:rsid w:val="00502DE5"/>
    <w:rsid w:val="00503DB5"/>
    <w:rsid w:val="0050401A"/>
    <w:rsid w:val="00504560"/>
    <w:rsid w:val="00504E31"/>
    <w:rsid w:val="005055E7"/>
    <w:rsid w:val="0050563E"/>
    <w:rsid w:val="00505A2C"/>
    <w:rsid w:val="00505D0E"/>
    <w:rsid w:val="00505D59"/>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F0D"/>
    <w:rsid w:val="005126C3"/>
    <w:rsid w:val="00512ACE"/>
    <w:rsid w:val="00512DD1"/>
    <w:rsid w:val="00513470"/>
    <w:rsid w:val="005134C1"/>
    <w:rsid w:val="0051350A"/>
    <w:rsid w:val="00513794"/>
    <w:rsid w:val="00513939"/>
    <w:rsid w:val="00513BD0"/>
    <w:rsid w:val="00513F23"/>
    <w:rsid w:val="0051429A"/>
    <w:rsid w:val="00514322"/>
    <w:rsid w:val="005143FD"/>
    <w:rsid w:val="0051448C"/>
    <w:rsid w:val="0051456C"/>
    <w:rsid w:val="00515134"/>
    <w:rsid w:val="00515257"/>
    <w:rsid w:val="005153A7"/>
    <w:rsid w:val="00515AA5"/>
    <w:rsid w:val="00515F13"/>
    <w:rsid w:val="0051623A"/>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CCF"/>
    <w:rsid w:val="0052441E"/>
    <w:rsid w:val="00524563"/>
    <w:rsid w:val="0052486A"/>
    <w:rsid w:val="00524914"/>
    <w:rsid w:val="00524DC4"/>
    <w:rsid w:val="00525A6D"/>
    <w:rsid w:val="00525B5A"/>
    <w:rsid w:val="00526113"/>
    <w:rsid w:val="0052638B"/>
    <w:rsid w:val="00526540"/>
    <w:rsid w:val="00526A11"/>
    <w:rsid w:val="00526D0F"/>
    <w:rsid w:val="00526DF9"/>
    <w:rsid w:val="005270F0"/>
    <w:rsid w:val="00527107"/>
    <w:rsid w:val="00527B20"/>
    <w:rsid w:val="0053084D"/>
    <w:rsid w:val="00530974"/>
    <w:rsid w:val="00530B85"/>
    <w:rsid w:val="005317AF"/>
    <w:rsid w:val="00531869"/>
    <w:rsid w:val="00531876"/>
    <w:rsid w:val="00531907"/>
    <w:rsid w:val="00531A60"/>
    <w:rsid w:val="00531C9A"/>
    <w:rsid w:val="00531CD3"/>
    <w:rsid w:val="0053218D"/>
    <w:rsid w:val="005323FF"/>
    <w:rsid w:val="00532D1E"/>
    <w:rsid w:val="00532DA5"/>
    <w:rsid w:val="00532F52"/>
    <w:rsid w:val="0053338F"/>
    <w:rsid w:val="00533B70"/>
    <w:rsid w:val="00534A74"/>
    <w:rsid w:val="00534B59"/>
    <w:rsid w:val="00535610"/>
    <w:rsid w:val="005359BA"/>
    <w:rsid w:val="005362C3"/>
    <w:rsid w:val="00536489"/>
    <w:rsid w:val="005364B8"/>
    <w:rsid w:val="00536571"/>
    <w:rsid w:val="00536759"/>
    <w:rsid w:val="00536FBB"/>
    <w:rsid w:val="005371AA"/>
    <w:rsid w:val="0053761B"/>
    <w:rsid w:val="00537815"/>
    <w:rsid w:val="005379F8"/>
    <w:rsid w:val="00537C62"/>
    <w:rsid w:val="00537F5D"/>
    <w:rsid w:val="00540583"/>
    <w:rsid w:val="005405B1"/>
    <w:rsid w:val="005407B4"/>
    <w:rsid w:val="00540A8D"/>
    <w:rsid w:val="00540D9F"/>
    <w:rsid w:val="00540DA9"/>
    <w:rsid w:val="0054126F"/>
    <w:rsid w:val="00541602"/>
    <w:rsid w:val="00541A6B"/>
    <w:rsid w:val="005426BF"/>
    <w:rsid w:val="005429BB"/>
    <w:rsid w:val="005433E7"/>
    <w:rsid w:val="00543966"/>
    <w:rsid w:val="00543C93"/>
    <w:rsid w:val="00543E33"/>
    <w:rsid w:val="00544240"/>
    <w:rsid w:val="0054430A"/>
    <w:rsid w:val="005447B2"/>
    <w:rsid w:val="00544C7E"/>
    <w:rsid w:val="00544EA1"/>
    <w:rsid w:val="005454C9"/>
    <w:rsid w:val="00545523"/>
    <w:rsid w:val="00545E52"/>
    <w:rsid w:val="0054603D"/>
    <w:rsid w:val="00546403"/>
    <w:rsid w:val="00546614"/>
    <w:rsid w:val="00546784"/>
    <w:rsid w:val="005468EB"/>
    <w:rsid w:val="00546970"/>
    <w:rsid w:val="00546D42"/>
    <w:rsid w:val="0054776F"/>
    <w:rsid w:val="005478D1"/>
    <w:rsid w:val="00547D37"/>
    <w:rsid w:val="00550EC2"/>
    <w:rsid w:val="00550F96"/>
    <w:rsid w:val="00551EF0"/>
    <w:rsid w:val="00552A1F"/>
    <w:rsid w:val="00552C29"/>
    <w:rsid w:val="00552D2E"/>
    <w:rsid w:val="00552D4D"/>
    <w:rsid w:val="00552F9A"/>
    <w:rsid w:val="005531A3"/>
    <w:rsid w:val="005533E4"/>
    <w:rsid w:val="00553DD3"/>
    <w:rsid w:val="00554305"/>
    <w:rsid w:val="005545E4"/>
    <w:rsid w:val="00554A16"/>
    <w:rsid w:val="00554BCC"/>
    <w:rsid w:val="00554D5B"/>
    <w:rsid w:val="00554E19"/>
    <w:rsid w:val="00554E36"/>
    <w:rsid w:val="00555AC2"/>
    <w:rsid w:val="00556132"/>
    <w:rsid w:val="0055614A"/>
    <w:rsid w:val="00556DFB"/>
    <w:rsid w:val="0055728F"/>
    <w:rsid w:val="00557342"/>
    <w:rsid w:val="005573C0"/>
    <w:rsid w:val="00560141"/>
    <w:rsid w:val="00560CC7"/>
    <w:rsid w:val="00561217"/>
    <w:rsid w:val="0056121F"/>
    <w:rsid w:val="005615CB"/>
    <w:rsid w:val="00561685"/>
    <w:rsid w:val="00561845"/>
    <w:rsid w:val="00561A6A"/>
    <w:rsid w:val="00561FE5"/>
    <w:rsid w:val="0056239A"/>
    <w:rsid w:val="005624F0"/>
    <w:rsid w:val="005625EC"/>
    <w:rsid w:val="00562D18"/>
    <w:rsid w:val="00562DC2"/>
    <w:rsid w:val="00563006"/>
    <w:rsid w:val="00563153"/>
    <w:rsid w:val="00563470"/>
    <w:rsid w:val="00563498"/>
    <w:rsid w:val="005635AB"/>
    <w:rsid w:val="00563EC9"/>
    <w:rsid w:val="00564074"/>
    <w:rsid w:val="00564F0F"/>
    <w:rsid w:val="0056511D"/>
    <w:rsid w:val="00565134"/>
    <w:rsid w:val="005652CD"/>
    <w:rsid w:val="00565498"/>
    <w:rsid w:val="005654EC"/>
    <w:rsid w:val="0056554C"/>
    <w:rsid w:val="005656B1"/>
    <w:rsid w:val="00565A25"/>
    <w:rsid w:val="00566340"/>
    <w:rsid w:val="00566489"/>
    <w:rsid w:val="0056654D"/>
    <w:rsid w:val="005671F4"/>
    <w:rsid w:val="005674E8"/>
    <w:rsid w:val="005675B6"/>
    <w:rsid w:val="005677CB"/>
    <w:rsid w:val="005678BB"/>
    <w:rsid w:val="00567D08"/>
    <w:rsid w:val="0057029C"/>
    <w:rsid w:val="0057093D"/>
    <w:rsid w:val="005712A5"/>
    <w:rsid w:val="00571C81"/>
    <w:rsid w:val="00571EF2"/>
    <w:rsid w:val="00572248"/>
    <w:rsid w:val="00572268"/>
    <w:rsid w:val="00572505"/>
    <w:rsid w:val="00572C68"/>
    <w:rsid w:val="00573A45"/>
    <w:rsid w:val="00573C24"/>
    <w:rsid w:val="005742D8"/>
    <w:rsid w:val="0057432D"/>
    <w:rsid w:val="00574835"/>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6227"/>
    <w:rsid w:val="0058670F"/>
    <w:rsid w:val="005868F1"/>
    <w:rsid w:val="00586BE2"/>
    <w:rsid w:val="0058706C"/>
    <w:rsid w:val="0058726D"/>
    <w:rsid w:val="005873F7"/>
    <w:rsid w:val="00587955"/>
    <w:rsid w:val="0058798C"/>
    <w:rsid w:val="00587C3A"/>
    <w:rsid w:val="00587E47"/>
    <w:rsid w:val="005900FA"/>
    <w:rsid w:val="00590398"/>
    <w:rsid w:val="0059046D"/>
    <w:rsid w:val="00590554"/>
    <w:rsid w:val="005906A5"/>
    <w:rsid w:val="005907BC"/>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58B"/>
    <w:rsid w:val="00595DCA"/>
    <w:rsid w:val="00595DED"/>
    <w:rsid w:val="0059653F"/>
    <w:rsid w:val="005966D7"/>
    <w:rsid w:val="0059682E"/>
    <w:rsid w:val="00596DD2"/>
    <w:rsid w:val="0059715A"/>
    <w:rsid w:val="005972B3"/>
    <w:rsid w:val="0059779B"/>
    <w:rsid w:val="00597834"/>
    <w:rsid w:val="0059783F"/>
    <w:rsid w:val="005A0515"/>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E12"/>
    <w:rsid w:val="005A3EC7"/>
    <w:rsid w:val="005A46AD"/>
    <w:rsid w:val="005A4779"/>
    <w:rsid w:val="005A494F"/>
    <w:rsid w:val="005A5289"/>
    <w:rsid w:val="005A5514"/>
    <w:rsid w:val="005A5553"/>
    <w:rsid w:val="005A607A"/>
    <w:rsid w:val="005A662D"/>
    <w:rsid w:val="005A66F8"/>
    <w:rsid w:val="005A6C85"/>
    <w:rsid w:val="005A6C89"/>
    <w:rsid w:val="005A6E57"/>
    <w:rsid w:val="005A7CDC"/>
    <w:rsid w:val="005A7CDF"/>
    <w:rsid w:val="005B02AE"/>
    <w:rsid w:val="005B1196"/>
    <w:rsid w:val="005B11AE"/>
    <w:rsid w:val="005B1409"/>
    <w:rsid w:val="005B1534"/>
    <w:rsid w:val="005B23C0"/>
    <w:rsid w:val="005B2AA3"/>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E38"/>
    <w:rsid w:val="005B5F67"/>
    <w:rsid w:val="005B6067"/>
    <w:rsid w:val="005B615F"/>
    <w:rsid w:val="005B63EA"/>
    <w:rsid w:val="005B640C"/>
    <w:rsid w:val="005B6433"/>
    <w:rsid w:val="005B66A6"/>
    <w:rsid w:val="005B67EA"/>
    <w:rsid w:val="005B6F83"/>
    <w:rsid w:val="005B6FDD"/>
    <w:rsid w:val="005B7081"/>
    <w:rsid w:val="005B7259"/>
    <w:rsid w:val="005B73A0"/>
    <w:rsid w:val="005B7694"/>
    <w:rsid w:val="005B7942"/>
    <w:rsid w:val="005B7DF1"/>
    <w:rsid w:val="005C01FA"/>
    <w:rsid w:val="005C0905"/>
    <w:rsid w:val="005C0A46"/>
    <w:rsid w:val="005C11A8"/>
    <w:rsid w:val="005C13E8"/>
    <w:rsid w:val="005C19CD"/>
    <w:rsid w:val="005C1E7C"/>
    <w:rsid w:val="005C2058"/>
    <w:rsid w:val="005C2668"/>
    <w:rsid w:val="005C29C9"/>
    <w:rsid w:val="005C2B75"/>
    <w:rsid w:val="005C31C6"/>
    <w:rsid w:val="005C3E6F"/>
    <w:rsid w:val="005C3FB9"/>
    <w:rsid w:val="005C44D6"/>
    <w:rsid w:val="005C4785"/>
    <w:rsid w:val="005C4961"/>
    <w:rsid w:val="005C49A5"/>
    <w:rsid w:val="005C4A32"/>
    <w:rsid w:val="005C4CE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F22"/>
    <w:rsid w:val="005D0099"/>
    <w:rsid w:val="005D035F"/>
    <w:rsid w:val="005D0E23"/>
    <w:rsid w:val="005D13EB"/>
    <w:rsid w:val="005D1602"/>
    <w:rsid w:val="005D1610"/>
    <w:rsid w:val="005D1AAB"/>
    <w:rsid w:val="005D1CC7"/>
    <w:rsid w:val="005D208D"/>
    <w:rsid w:val="005D2101"/>
    <w:rsid w:val="005D22E7"/>
    <w:rsid w:val="005D22EA"/>
    <w:rsid w:val="005D23EE"/>
    <w:rsid w:val="005D24B7"/>
    <w:rsid w:val="005D2720"/>
    <w:rsid w:val="005D27D2"/>
    <w:rsid w:val="005D29F5"/>
    <w:rsid w:val="005D3CA4"/>
    <w:rsid w:val="005D4839"/>
    <w:rsid w:val="005D4983"/>
    <w:rsid w:val="005D4AFA"/>
    <w:rsid w:val="005D4DE6"/>
    <w:rsid w:val="005D4E7B"/>
    <w:rsid w:val="005D50FC"/>
    <w:rsid w:val="005D5532"/>
    <w:rsid w:val="005D5588"/>
    <w:rsid w:val="005D60E8"/>
    <w:rsid w:val="005D71AF"/>
    <w:rsid w:val="005D7225"/>
    <w:rsid w:val="005D72EE"/>
    <w:rsid w:val="005D7395"/>
    <w:rsid w:val="005D7786"/>
    <w:rsid w:val="005D78B0"/>
    <w:rsid w:val="005E0183"/>
    <w:rsid w:val="005E0256"/>
    <w:rsid w:val="005E0A0A"/>
    <w:rsid w:val="005E1B1B"/>
    <w:rsid w:val="005E23A2"/>
    <w:rsid w:val="005E23D7"/>
    <w:rsid w:val="005E24B2"/>
    <w:rsid w:val="005E27AC"/>
    <w:rsid w:val="005E2D9B"/>
    <w:rsid w:val="005E30FC"/>
    <w:rsid w:val="005E316D"/>
    <w:rsid w:val="005E373A"/>
    <w:rsid w:val="005E3802"/>
    <w:rsid w:val="005E3829"/>
    <w:rsid w:val="005E385F"/>
    <w:rsid w:val="005E491A"/>
    <w:rsid w:val="005E511A"/>
    <w:rsid w:val="005E54BE"/>
    <w:rsid w:val="005E5B81"/>
    <w:rsid w:val="005E66B0"/>
    <w:rsid w:val="005E6D61"/>
    <w:rsid w:val="005E6FC7"/>
    <w:rsid w:val="005E71F8"/>
    <w:rsid w:val="005F029E"/>
    <w:rsid w:val="005F0452"/>
    <w:rsid w:val="005F0560"/>
    <w:rsid w:val="005F11C8"/>
    <w:rsid w:val="005F129B"/>
    <w:rsid w:val="005F136A"/>
    <w:rsid w:val="005F1588"/>
    <w:rsid w:val="005F2138"/>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8F2"/>
    <w:rsid w:val="005F6A7B"/>
    <w:rsid w:val="005F70BD"/>
    <w:rsid w:val="005F7186"/>
    <w:rsid w:val="005F72EF"/>
    <w:rsid w:val="005F75BF"/>
    <w:rsid w:val="00600827"/>
    <w:rsid w:val="006008C0"/>
    <w:rsid w:val="00600A9C"/>
    <w:rsid w:val="00600BB9"/>
    <w:rsid w:val="00600FFC"/>
    <w:rsid w:val="00601467"/>
    <w:rsid w:val="00601546"/>
    <w:rsid w:val="006019D7"/>
    <w:rsid w:val="00601D86"/>
    <w:rsid w:val="00601EF9"/>
    <w:rsid w:val="006021B1"/>
    <w:rsid w:val="0060283C"/>
    <w:rsid w:val="00602A4D"/>
    <w:rsid w:val="00602C9A"/>
    <w:rsid w:val="0060327E"/>
    <w:rsid w:val="00603376"/>
    <w:rsid w:val="0060347F"/>
    <w:rsid w:val="00603ABB"/>
    <w:rsid w:val="00603DF1"/>
    <w:rsid w:val="00603F36"/>
    <w:rsid w:val="00604574"/>
    <w:rsid w:val="00604BA6"/>
    <w:rsid w:val="00604E90"/>
    <w:rsid w:val="00604F14"/>
    <w:rsid w:val="0060583E"/>
    <w:rsid w:val="00605862"/>
    <w:rsid w:val="00605F34"/>
    <w:rsid w:val="0060601A"/>
    <w:rsid w:val="00606101"/>
    <w:rsid w:val="0060662A"/>
    <w:rsid w:val="006068B6"/>
    <w:rsid w:val="0060698F"/>
    <w:rsid w:val="006072D9"/>
    <w:rsid w:val="00607425"/>
    <w:rsid w:val="00607756"/>
    <w:rsid w:val="0061000F"/>
    <w:rsid w:val="006102E2"/>
    <w:rsid w:val="006106F2"/>
    <w:rsid w:val="00610A1A"/>
    <w:rsid w:val="006114AF"/>
    <w:rsid w:val="0061152E"/>
    <w:rsid w:val="00611B83"/>
    <w:rsid w:val="00611BB2"/>
    <w:rsid w:val="00611F7C"/>
    <w:rsid w:val="0061249B"/>
    <w:rsid w:val="00612712"/>
    <w:rsid w:val="00612A0F"/>
    <w:rsid w:val="00612E98"/>
    <w:rsid w:val="00613257"/>
    <w:rsid w:val="006133C2"/>
    <w:rsid w:val="006136B3"/>
    <w:rsid w:val="0061397F"/>
    <w:rsid w:val="00613A48"/>
    <w:rsid w:val="00613CA2"/>
    <w:rsid w:val="00613F22"/>
    <w:rsid w:val="006144E1"/>
    <w:rsid w:val="006145C0"/>
    <w:rsid w:val="00614F72"/>
    <w:rsid w:val="006155C0"/>
    <w:rsid w:val="006158BE"/>
    <w:rsid w:val="00615D9A"/>
    <w:rsid w:val="0061629F"/>
    <w:rsid w:val="006168F1"/>
    <w:rsid w:val="006169E8"/>
    <w:rsid w:val="00616DA6"/>
    <w:rsid w:val="00616E39"/>
    <w:rsid w:val="00617073"/>
    <w:rsid w:val="00617184"/>
    <w:rsid w:val="00617B09"/>
    <w:rsid w:val="00617BF0"/>
    <w:rsid w:val="00620724"/>
    <w:rsid w:val="0062072F"/>
    <w:rsid w:val="00620811"/>
    <w:rsid w:val="00620A71"/>
    <w:rsid w:val="00620D80"/>
    <w:rsid w:val="006210F1"/>
    <w:rsid w:val="00621602"/>
    <w:rsid w:val="00621A37"/>
    <w:rsid w:val="00621C33"/>
    <w:rsid w:val="00621E77"/>
    <w:rsid w:val="00622666"/>
    <w:rsid w:val="006228A6"/>
    <w:rsid w:val="00622906"/>
    <w:rsid w:val="00622C8B"/>
    <w:rsid w:val="00623462"/>
    <w:rsid w:val="006234A6"/>
    <w:rsid w:val="00625041"/>
    <w:rsid w:val="00625115"/>
    <w:rsid w:val="006258F8"/>
    <w:rsid w:val="0062598C"/>
    <w:rsid w:val="00625EBA"/>
    <w:rsid w:val="0062675B"/>
    <w:rsid w:val="00626C7E"/>
    <w:rsid w:val="00627794"/>
    <w:rsid w:val="00627938"/>
    <w:rsid w:val="00627BA7"/>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5FB"/>
    <w:rsid w:val="00633668"/>
    <w:rsid w:val="00633772"/>
    <w:rsid w:val="0063387B"/>
    <w:rsid w:val="00633B29"/>
    <w:rsid w:val="006340F0"/>
    <w:rsid w:val="00634239"/>
    <w:rsid w:val="00635706"/>
    <w:rsid w:val="00636118"/>
    <w:rsid w:val="00636314"/>
    <w:rsid w:val="00636350"/>
    <w:rsid w:val="00636398"/>
    <w:rsid w:val="006368D3"/>
    <w:rsid w:val="00636DB8"/>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53B4"/>
    <w:rsid w:val="0064594E"/>
    <w:rsid w:val="00645BEF"/>
    <w:rsid w:val="00645FA3"/>
    <w:rsid w:val="0064624E"/>
    <w:rsid w:val="00646526"/>
    <w:rsid w:val="006468BD"/>
    <w:rsid w:val="00646C1D"/>
    <w:rsid w:val="00647196"/>
    <w:rsid w:val="00647BE7"/>
    <w:rsid w:val="00647F55"/>
    <w:rsid w:val="00650152"/>
    <w:rsid w:val="00650AB9"/>
    <w:rsid w:val="00650ABA"/>
    <w:rsid w:val="00650B14"/>
    <w:rsid w:val="0065121D"/>
    <w:rsid w:val="006516E9"/>
    <w:rsid w:val="00651761"/>
    <w:rsid w:val="00651FB3"/>
    <w:rsid w:val="00652043"/>
    <w:rsid w:val="00653209"/>
    <w:rsid w:val="00653988"/>
    <w:rsid w:val="00653A31"/>
    <w:rsid w:val="00654380"/>
    <w:rsid w:val="006549BB"/>
    <w:rsid w:val="00654C45"/>
    <w:rsid w:val="00654D5C"/>
    <w:rsid w:val="00655351"/>
    <w:rsid w:val="00655733"/>
    <w:rsid w:val="00655ACD"/>
    <w:rsid w:val="00655B7F"/>
    <w:rsid w:val="00655FA2"/>
    <w:rsid w:val="006567C5"/>
    <w:rsid w:val="00656A92"/>
    <w:rsid w:val="00656AD5"/>
    <w:rsid w:val="00656DDE"/>
    <w:rsid w:val="006575C5"/>
    <w:rsid w:val="006575EE"/>
    <w:rsid w:val="006576D1"/>
    <w:rsid w:val="00657B8D"/>
    <w:rsid w:val="0066011D"/>
    <w:rsid w:val="00660214"/>
    <w:rsid w:val="006607C0"/>
    <w:rsid w:val="006609EE"/>
    <w:rsid w:val="00660C90"/>
    <w:rsid w:val="00661167"/>
    <w:rsid w:val="006613A6"/>
    <w:rsid w:val="006613E6"/>
    <w:rsid w:val="00661931"/>
    <w:rsid w:val="00661973"/>
    <w:rsid w:val="00661BB2"/>
    <w:rsid w:val="00662532"/>
    <w:rsid w:val="006626B1"/>
    <w:rsid w:val="006627A2"/>
    <w:rsid w:val="00662BB0"/>
    <w:rsid w:val="00662ED6"/>
    <w:rsid w:val="006630A2"/>
    <w:rsid w:val="006634E6"/>
    <w:rsid w:val="00663A36"/>
    <w:rsid w:val="00663AFE"/>
    <w:rsid w:val="00663C6E"/>
    <w:rsid w:val="00664464"/>
    <w:rsid w:val="00664BC9"/>
    <w:rsid w:val="006655AA"/>
    <w:rsid w:val="006655EE"/>
    <w:rsid w:val="006657E3"/>
    <w:rsid w:val="00665BF1"/>
    <w:rsid w:val="00666463"/>
    <w:rsid w:val="006665FC"/>
    <w:rsid w:val="006666E6"/>
    <w:rsid w:val="0066679B"/>
    <w:rsid w:val="0066701D"/>
    <w:rsid w:val="006677E1"/>
    <w:rsid w:val="00667EE7"/>
    <w:rsid w:val="00670017"/>
    <w:rsid w:val="0067029F"/>
    <w:rsid w:val="006702C8"/>
    <w:rsid w:val="00670922"/>
    <w:rsid w:val="00670BE1"/>
    <w:rsid w:val="00670E56"/>
    <w:rsid w:val="00670F72"/>
    <w:rsid w:val="0067105D"/>
    <w:rsid w:val="00671F56"/>
    <w:rsid w:val="0067218F"/>
    <w:rsid w:val="0067269E"/>
    <w:rsid w:val="006727B8"/>
    <w:rsid w:val="006729A3"/>
    <w:rsid w:val="006729A5"/>
    <w:rsid w:val="006729DD"/>
    <w:rsid w:val="0067303A"/>
    <w:rsid w:val="006736FB"/>
    <w:rsid w:val="00673A6B"/>
    <w:rsid w:val="00673DAA"/>
    <w:rsid w:val="006741F2"/>
    <w:rsid w:val="0067433C"/>
    <w:rsid w:val="00674800"/>
    <w:rsid w:val="00674C7A"/>
    <w:rsid w:val="00674CC3"/>
    <w:rsid w:val="00674DCF"/>
    <w:rsid w:val="006753EE"/>
    <w:rsid w:val="00675859"/>
    <w:rsid w:val="0067589F"/>
    <w:rsid w:val="00675B16"/>
    <w:rsid w:val="00675C72"/>
    <w:rsid w:val="00675E0C"/>
    <w:rsid w:val="00676038"/>
    <w:rsid w:val="006766C9"/>
    <w:rsid w:val="00676945"/>
    <w:rsid w:val="00676B47"/>
    <w:rsid w:val="00676EF7"/>
    <w:rsid w:val="006771F9"/>
    <w:rsid w:val="00677551"/>
    <w:rsid w:val="006776D7"/>
    <w:rsid w:val="006779D5"/>
    <w:rsid w:val="00677DA4"/>
    <w:rsid w:val="006800D9"/>
    <w:rsid w:val="00680161"/>
    <w:rsid w:val="006803F8"/>
    <w:rsid w:val="0068081C"/>
    <w:rsid w:val="00681003"/>
    <w:rsid w:val="006812D5"/>
    <w:rsid w:val="006817C9"/>
    <w:rsid w:val="00681925"/>
    <w:rsid w:val="00681E53"/>
    <w:rsid w:val="00681ECF"/>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7988"/>
    <w:rsid w:val="006902FE"/>
    <w:rsid w:val="006903A6"/>
    <w:rsid w:val="00690432"/>
    <w:rsid w:val="006905ED"/>
    <w:rsid w:val="00690745"/>
    <w:rsid w:val="0069078D"/>
    <w:rsid w:val="00690CD0"/>
    <w:rsid w:val="00690E43"/>
    <w:rsid w:val="00691745"/>
    <w:rsid w:val="006917CF"/>
    <w:rsid w:val="0069197B"/>
    <w:rsid w:val="00692731"/>
    <w:rsid w:val="00692BDC"/>
    <w:rsid w:val="00692D96"/>
    <w:rsid w:val="00692E5C"/>
    <w:rsid w:val="0069361C"/>
    <w:rsid w:val="006939A2"/>
    <w:rsid w:val="00693D0E"/>
    <w:rsid w:val="00693D35"/>
    <w:rsid w:val="00693E2E"/>
    <w:rsid w:val="006956A8"/>
    <w:rsid w:val="00695FC2"/>
    <w:rsid w:val="00696013"/>
    <w:rsid w:val="00696630"/>
    <w:rsid w:val="00696949"/>
    <w:rsid w:val="006969F2"/>
    <w:rsid w:val="00696AAE"/>
    <w:rsid w:val="00697052"/>
    <w:rsid w:val="006972CC"/>
    <w:rsid w:val="00697360"/>
    <w:rsid w:val="00697503"/>
    <w:rsid w:val="00697D78"/>
    <w:rsid w:val="006A007E"/>
    <w:rsid w:val="006A0622"/>
    <w:rsid w:val="006A0880"/>
    <w:rsid w:val="006A11B7"/>
    <w:rsid w:val="006A12DE"/>
    <w:rsid w:val="006A1468"/>
    <w:rsid w:val="006A1A38"/>
    <w:rsid w:val="006A1DB7"/>
    <w:rsid w:val="006A1F4A"/>
    <w:rsid w:val="006A2541"/>
    <w:rsid w:val="006A254F"/>
    <w:rsid w:val="006A2807"/>
    <w:rsid w:val="006A30EE"/>
    <w:rsid w:val="006A3741"/>
    <w:rsid w:val="006A46FB"/>
    <w:rsid w:val="006A4B95"/>
    <w:rsid w:val="006A518F"/>
    <w:rsid w:val="006A51FE"/>
    <w:rsid w:val="006A52FF"/>
    <w:rsid w:val="006A5E28"/>
    <w:rsid w:val="006A62C2"/>
    <w:rsid w:val="006A669A"/>
    <w:rsid w:val="006A6909"/>
    <w:rsid w:val="006A697B"/>
    <w:rsid w:val="006A6B95"/>
    <w:rsid w:val="006A79AB"/>
    <w:rsid w:val="006A79CF"/>
    <w:rsid w:val="006A7AFF"/>
    <w:rsid w:val="006A7C8F"/>
    <w:rsid w:val="006B04C0"/>
    <w:rsid w:val="006B08F8"/>
    <w:rsid w:val="006B1091"/>
    <w:rsid w:val="006B132A"/>
    <w:rsid w:val="006B17A8"/>
    <w:rsid w:val="006B1816"/>
    <w:rsid w:val="006B1984"/>
    <w:rsid w:val="006B1D19"/>
    <w:rsid w:val="006B1E92"/>
    <w:rsid w:val="006B1EBB"/>
    <w:rsid w:val="006B2099"/>
    <w:rsid w:val="006B2889"/>
    <w:rsid w:val="006B29D2"/>
    <w:rsid w:val="006B2BCC"/>
    <w:rsid w:val="006B2CAC"/>
    <w:rsid w:val="006B2E68"/>
    <w:rsid w:val="006B2F3E"/>
    <w:rsid w:val="006B2F82"/>
    <w:rsid w:val="006B34A5"/>
    <w:rsid w:val="006B3A99"/>
    <w:rsid w:val="006B3CE2"/>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67D"/>
    <w:rsid w:val="006B7802"/>
    <w:rsid w:val="006B7A98"/>
    <w:rsid w:val="006C003A"/>
    <w:rsid w:val="006C0196"/>
    <w:rsid w:val="006C0373"/>
    <w:rsid w:val="006C03B8"/>
    <w:rsid w:val="006C05EA"/>
    <w:rsid w:val="006C05FC"/>
    <w:rsid w:val="006C091E"/>
    <w:rsid w:val="006C100D"/>
    <w:rsid w:val="006C1489"/>
    <w:rsid w:val="006C17F7"/>
    <w:rsid w:val="006C1DDB"/>
    <w:rsid w:val="006C20E6"/>
    <w:rsid w:val="006C228B"/>
    <w:rsid w:val="006C29E3"/>
    <w:rsid w:val="006C3118"/>
    <w:rsid w:val="006C31D1"/>
    <w:rsid w:val="006C3464"/>
    <w:rsid w:val="006C3A13"/>
    <w:rsid w:val="006C3EFC"/>
    <w:rsid w:val="006C409A"/>
    <w:rsid w:val="006C437C"/>
    <w:rsid w:val="006C45B7"/>
    <w:rsid w:val="006C464A"/>
    <w:rsid w:val="006C471E"/>
    <w:rsid w:val="006C4B99"/>
    <w:rsid w:val="006C4E1C"/>
    <w:rsid w:val="006C5EC9"/>
    <w:rsid w:val="006C6059"/>
    <w:rsid w:val="006C6379"/>
    <w:rsid w:val="006C649E"/>
    <w:rsid w:val="006C6774"/>
    <w:rsid w:val="006C6905"/>
    <w:rsid w:val="006C6F1C"/>
    <w:rsid w:val="006C7155"/>
    <w:rsid w:val="006C7522"/>
    <w:rsid w:val="006C75A6"/>
    <w:rsid w:val="006D03E0"/>
    <w:rsid w:val="006D076E"/>
    <w:rsid w:val="006D17A3"/>
    <w:rsid w:val="006D1E1F"/>
    <w:rsid w:val="006D1E7E"/>
    <w:rsid w:val="006D1EDF"/>
    <w:rsid w:val="006D2CED"/>
    <w:rsid w:val="006D3473"/>
    <w:rsid w:val="006D3900"/>
    <w:rsid w:val="006D3E29"/>
    <w:rsid w:val="006D4F84"/>
    <w:rsid w:val="006D61EC"/>
    <w:rsid w:val="006D6295"/>
    <w:rsid w:val="006D629B"/>
    <w:rsid w:val="006D67B7"/>
    <w:rsid w:val="006D6F08"/>
    <w:rsid w:val="006E049F"/>
    <w:rsid w:val="006E062C"/>
    <w:rsid w:val="006E0A3E"/>
    <w:rsid w:val="006E0F57"/>
    <w:rsid w:val="006E102C"/>
    <w:rsid w:val="006E13F2"/>
    <w:rsid w:val="006E1A4E"/>
    <w:rsid w:val="006E1C82"/>
    <w:rsid w:val="006E1E1D"/>
    <w:rsid w:val="006E1FEA"/>
    <w:rsid w:val="006E2796"/>
    <w:rsid w:val="006E28B7"/>
    <w:rsid w:val="006E2A9B"/>
    <w:rsid w:val="006E2EFB"/>
    <w:rsid w:val="006E2F25"/>
    <w:rsid w:val="006E30BF"/>
    <w:rsid w:val="006E317F"/>
    <w:rsid w:val="006E3310"/>
    <w:rsid w:val="006E3506"/>
    <w:rsid w:val="006E353F"/>
    <w:rsid w:val="006E38BE"/>
    <w:rsid w:val="006E3C85"/>
    <w:rsid w:val="006E4107"/>
    <w:rsid w:val="006E45DA"/>
    <w:rsid w:val="006E4620"/>
    <w:rsid w:val="006E4B01"/>
    <w:rsid w:val="006E4D8A"/>
    <w:rsid w:val="006E4E39"/>
    <w:rsid w:val="006E5557"/>
    <w:rsid w:val="006E565E"/>
    <w:rsid w:val="006E5856"/>
    <w:rsid w:val="006E5D04"/>
    <w:rsid w:val="006E6117"/>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912"/>
    <w:rsid w:val="006F1B47"/>
    <w:rsid w:val="006F1B70"/>
    <w:rsid w:val="006F1C4B"/>
    <w:rsid w:val="006F1E5D"/>
    <w:rsid w:val="006F22A1"/>
    <w:rsid w:val="006F2867"/>
    <w:rsid w:val="006F299F"/>
    <w:rsid w:val="006F2BE4"/>
    <w:rsid w:val="006F30A9"/>
    <w:rsid w:val="006F341D"/>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875"/>
    <w:rsid w:val="006F58D4"/>
    <w:rsid w:val="006F59AC"/>
    <w:rsid w:val="006F5E66"/>
    <w:rsid w:val="006F6372"/>
    <w:rsid w:val="006F6498"/>
    <w:rsid w:val="006F6582"/>
    <w:rsid w:val="006F6DF7"/>
    <w:rsid w:val="006F7470"/>
    <w:rsid w:val="006F74A5"/>
    <w:rsid w:val="006F77B9"/>
    <w:rsid w:val="006F7AAB"/>
    <w:rsid w:val="00700FE1"/>
    <w:rsid w:val="007012B7"/>
    <w:rsid w:val="007014B7"/>
    <w:rsid w:val="0070156C"/>
    <w:rsid w:val="00701847"/>
    <w:rsid w:val="00701B66"/>
    <w:rsid w:val="00701DCC"/>
    <w:rsid w:val="0070211A"/>
    <w:rsid w:val="0070231F"/>
    <w:rsid w:val="0070262A"/>
    <w:rsid w:val="00702EE9"/>
    <w:rsid w:val="0070346E"/>
    <w:rsid w:val="00704026"/>
    <w:rsid w:val="0070450F"/>
    <w:rsid w:val="00704724"/>
    <w:rsid w:val="007047AA"/>
    <w:rsid w:val="007049CB"/>
    <w:rsid w:val="00704C58"/>
    <w:rsid w:val="00704EDB"/>
    <w:rsid w:val="00705046"/>
    <w:rsid w:val="00705626"/>
    <w:rsid w:val="007056BB"/>
    <w:rsid w:val="00705860"/>
    <w:rsid w:val="00705A7A"/>
    <w:rsid w:val="00706101"/>
    <w:rsid w:val="00706243"/>
    <w:rsid w:val="007062F0"/>
    <w:rsid w:val="00706312"/>
    <w:rsid w:val="00706448"/>
    <w:rsid w:val="00706626"/>
    <w:rsid w:val="00706E4D"/>
    <w:rsid w:val="00707072"/>
    <w:rsid w:val="007071B4"/>
    <w:rsid w:val="00707D61"/>
    <w:rsid w:val="00710807"/>
    <w:rsid w:val="00710CE3"/>
    <w:rsid w:val="00710D8C"/>
    <w:rsid w:val="00710FEA"/>
    <w:rsid w:val="0071106C"/>
    <w:rsid w:val="0071130B"/>
    <w:rsid w:val="00711562"/>
    <w:rsid w:val="00711D23"/>
    <w:rsid w:val="00711E4D"/>
    <w:rsid w:val="00711F76"/>
    <w:rsid w:val="00712287"/>
    <w:rsid w:val="007126C8"/>
    <w:rsid w:val="00712772"/>
    <w:rsid w:val="00712837"/>
    <w:rsid w:val="00712A3F"/>
    <w:rsid w:val="00712C3B"/>
    <w:rsid w:val="00712EA2"/>
    <w:rsid w:val="00712EE9"/>
    <w:rsid w:val="00712FF6"/>
    <w:rsid w:val="00713058"/>
    <w:rsid w:val="0071353D"/>
    <w:rsid w:val="00713CD5"/>
    <w:rsid w:val="00714323"/>
    <w:rsid w:val="00714490"/>
    <w:rsid w:val="007145CB"/>
    <w:rsid w:val="007148D3"/>
    <w:rsid w:val="007149C0"/>
    <w:rsid w:val="00714A5F"/>
    <w:rsid w:val="00714FCF"/>
    <w:rsid w:val="00715528"/>
    <w:rsid w:val="00715580"/>
    <w:rsid w:val="00715945"/>
    <w:rsid w:val="00715B9A"/>
    <w:rsid w:val="00715ECF"/>
    <w:rsid w:val="007160E5"/>
    <w:rsid w:val="00716A2F"/>
    <w:rsid w:val="00716B48"/>
    <w:rsid w:val="00716D8C"/>
    <w:rsid w:val="00717AE3"/>
    <w:rsid w:val="00717E94"/>
    <w:rsid w:val="0072042F"/>
    <w:rsid w:val="00720665"/>
    <w:rsid w:val="007208D8"/>
    <w:rsid w:val="00720AED"/>
    <w:rsid w:val="00721A37"/>
    <w:rsid w:val="00721B32"/>
    <w:rsid w:val="00722736"/>
    <w:rsid w:val="00722819"/>
    <w:rsid w:val="0072292B"/>
    <w:rsid w:val="00722F35"/>
    <w:rsid w:val="00723130"/>
    <w:rsid w:val="007236EB"/>
    <w:rsid w:val="007239B6"/>
    <w:rsid w:val="007245C8"/>
    <w:rsid w:val="00724778"/>
    <w:rsid w:val="00724979"/>
    <w:rsid w:val="00724B41"/>
    <w:rsid w:val="00724C4A"/>
    <w:rsid w:val="0072558A"/>
    <w:rsid w:val="007257D0"/>
    <w:rsid w:val="00725C33"/>
    <w:rsid w:val="00725F64"/>
    <w:rsid w:val="00725FAD"/>
    <w:rsid w:val="00726EA6"/>
    <w:rsid w:val="007271D4"/>
    <w:rsid w:val="00727208"/>
    <w:rsid w:val="007274DC"/>
    <w:rsid w:val="00727680"/>
    <w:rsid w:val="00727EB8"/>
    <w:rsid w:val="0073108A"/>
    <w:rsid w:val="007318AB"/>
    <w:rsid w:val="00731A5C"/>
    <w:rsid w:val="00731DFD"/>
    <w:rsid w:val="00731FFB"/>
    <w:rsid w:val="007328DE"/>
    <w:rsid w:val="00732AC2"/>
    <w:rsid w:val="00732ED4"/>
    <w:rsid w:val="00733214"/>
    <w:rsid w:val="007333F3"/>
    <w:rsid w:val="0073353A"/>
    <w:rsid w:val="00733752"/>
    <w:rsid w:val="00733997"/>
    <w:rsid w:val="007342E9"/>
    <w:rsid w:val="007345A5"/>
    <w:rsid w:val="00734876"/>
    <w:rsid w:val="007348B1"/>
    <w:rsid w:val="00734D23"/>
    <w:rsid w:val="00734D67"/>
    <w:rsid w:val="007356D7"/>
    <w:rsid w:val="00735785"/>
    <w:rsid w:val="007362A6"/>
    <w:rsid w:val="0073691F"/>
    <w:rsid w:val="00736D7D"/>
    <w:rsid w:val="0073715E"/>
    <w:rsid w:val="00737780"/>
    <w:rsid w:val="0073795B"/>
    <w:rsid w:val="0074002D"/>
    <w:rsid w:val="0074019A"/>
    <w:rsid w:val="007401EE"/>
    <w:rsid w:val="00740788"/>
    <w:rsid w:val="007409AB"/>
    <w:rsid w:val="00740E58"/>
    <w:rsid w:val="0074161A"/>
    <w:rsid w:val="00741ED1"/>
    <w:rsid w:val="00742595"/>
    <w:rsid w:val="00743655"/>
    <w:rsid w:val="0074381F"/>
    <w:rsid w:val="00743B4F"/>
    <w:rsid w:val="00743B83"/>
    <w:rsid w:val="00743E78"/>
    <w:rsid w:val="00744135"/>
    <w:rsid w:val="007445A0"/>
    <w:rsid w:val="00744982"/>
    <w:rsid w:val="00744DA2"/>
    <w:rsid w:val="00744E37"/>
    <w:rsid w:val="0074524B"/>
    <w:rsid w:val="00745297"/>
    <w:rsid w:val="007455E7"/>
    <w:rsid w:val="00745613"/>
    <w:rsid w:val="00745C65"/>
    <w:rsid w:val="00746018"/>
    <w:rsid w:val="00746450"/>
    <w:rsid w:val="007464D1"/>
    <w:rsid w:val="007468B4"/>
    <w:rsid w:val="00746C67"/>
    <w:rsid w:val="00746CA2"/>
    <w:rsid w:val="00747ABA"/>
    <w:rsid w:val="00747D8B"/>
    <w:rsid w:val="00747EF1"/>
    <w:rsid w:val="007508BE"/>
    <w:rsid w:val="00750A04"/>
    <w:rsid w:val="00750B18"/>
    <w:rsid w:val="00750D89"/>
    <w:rsid w:val="00751228"/>
    <w:rsid w:val="007515F3"/>
    <w:rsid w:val="00751891"/>
    <w:rsid w:val="00751BD5"/>
    <w:rsid w:val="00751E22"/>
    <w:rsid w:val="00751EE4"/>
    <w:rsid w:val="00752630"/>
    <w:rsid w:val="0075266D"/>
    <w:rsid w:val="00752BD1"/>
    <w:rsid w:val="007537AE"/>
    <w:rsid w:val="00753BE6"/>
    <w:rsid w:val="00753C78"/>
    <w:rsid w:val="00753E8F"/>
    <w:rsid w:val="00754330"/>
    <w:rsid w:val="00754D7F"/>
    <w:rsid w:val="00754FB6"/>
    <w:rsid w:val="007550D9"/>
    <w:rsid w:val="007557BB"/>
    <w:rsid w:val="00755BBA"/>
    <w:rsid w:val="00755D53"/>
    <w:rsid w:val="00755DE1"/>
    <w:rsid w:val="00756B9F"/>
    <w:rsid w:val="00757170"/>
    <w:rsid w:val="007571E1"/>
    <w:rsid w:val="007571E7"/>
    <w:rsid w:val="007574B4"/>
    <w:rsid w:val="00757833"/>
    <w:rsid w:val="00757ACD"/>
    <w:rsid w:val="00757CB9"/>
    <w:rsid w:val="00757FB8"/>
    <w:rsid w:val="007604B2"/>
    <w:rsid w:val="00760526"/>
    <w:rsid w:val="00760FAF"/>
    <w:rsid w:val="007617A6"/>
    <w:rsid w:val="0076181B"/>
    <w:rsid w:val="007618FC"/>
    <w:rsid w:val="00761FFF"/>
    <w:rsid w:val="00762634"/>
    <w:rsid w:val="007629DF"/>
    <w:rsid w:val="007635EB"/>
    <w:rsid w:val="00763BB0"/>
    <w:rsid w:val="00763D41"/>
    <w:rsid w:val="00764127"/>
    <w:rsid w:val="00765281"/>
    <w:rsid w:val="00765658"/>
    <w:rsid w:val="00765A4F"/>
    <w:rsid w:val="007663DB"/>
    <w:rsid w:val="00766BAD"/>
    <w:rsid w:val="0076703C"/>
    <w:rsid w:val="00767281"/>
    <w:rsid w:val="0076758B"/>
    <w:rsid w:val="007677EE"/>
    <w:rsid w:val="00767B1A"/>
    <w:rsid w:val="00767DF4"/>
    <w:rsid w:val="0077055D"/>
    <w:rsid w:val="007706EA"/>
    <w:rsid w:val="007707F6"/>
    <w:rsid w:val="00770F80"/>
    <w:rsid w:val="00770FE6"/>
    <w:rsid w:val="00771745"/>
    <w:rsid w:val="007720DC"/>
    <w:rsid w:val="0077214F"/>
    <w:rsid w:val="00772201"/>
    <w:rsid w:val="00772665"/>
    <w:rsid w:val="00772682"/>
    <w:rsid w:val="00772759"/>
    <w:rsid w:val="007729A2"/>
    <w:rsid w:val="00772CBC"/>
    <w:rsid w:val="00772EBB"/>
    <w:rsid w:val="00773465"/>
    <w:rsid w:val="00773758"/>
    <w:rsid w:val="00773AA0"/>
    <w:rsid w:val="00773C8C"/>
    <w:rsid w:val="0077444A"/>
    <w:rsid w:val="00774468"/>
    <w:rsid w:val="007744E2"/>
    <w:rsid w:val="0077480B"/>
    <w:rsid w:val="00774BB2"/>
    <w:rsid w:val="00774D95"/>
    <w:rsid w:val="00774E9A"/>
    <w:rsid w:val="00774EB3"/>
    <w:rsid w:val="00774F74"/>
    <w:rsid w:val="00775280"/>
    <w:rsid w:val="0077544D"/>
    <w:rsid w:val="007755F2"/>
    <w:rsid w:val="00775812"/>
    <w:rsid w:val="00775C01"/>
    <w:rsid w:val="00775D67"/>
    <w:rsid w:val="00776209"/>
    <w:rsid w:val="00776955"/>
    <w:rsid w:val="00776971"/>
    <w:rsid w:val="00776C28"/>
    <w:rsid w:val="00777596"/>
    <w:rsid w:val="0077781F"/>
    <w:rsid w:val="00777D40"/>
    <w:rsid w:val="00777E08"/>
    <w:rsid w:val="007801EA"/>
    <w:rsid w:val="007806A2"/>
    <w:rsid w:val="00780A80"/>
    <w:rsid w:val="00780C27"/>
    <w:rsid w:val="00781355"/>
    <w:rsid w:val="0078177E"/>
    <w:rsid w:val="00781B56"/>
    <w:rsid w:val="00781D6D"/>
    <w:rsid w:val="0078279A"/>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C33"/>
    <w:rsid w:val="0078737E"/>
    <w:rsid w:val="00787930"/>
    <w:rsid w:val="0078793C"/>
    <w:rsid w:val="00787D86"/>
    <w:rsid w:val="00790754"/>
    <w:rsid w:val="00790E34"/>
    <w:rsid w:val="00791314"/>
    <w:rsid w:val="007914F1"/>
    <w:rsid w:val="00791C0C"/>
    <w:rsid w:val="00791D55"/>
    <w:rsid w:val="007925EA"/>
    <w:rsid w:val="00792833"/>
    <w:rsid w:val="007929F0"/>
    <w:rsid w:val="0079306C"/>
    <w:rsid w:val="0079377F"/>
    <w:rsid w:val="00793BD8"/>
    <w:rsid w:val="00793CD8"/>
    <w:rsid w:val="00794A16"/>
    <w:rsid w:val="007956C7"/>
    <w:rsid w:val="00795705"/>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2B5"/>
    <w:rsid w:val="007A037D"/>
    <w:rsid w:val="007A072A"/>
    <w:rsid w:val="007A07EC"/>
    <w:rsid w:val="007A0E22"/>
    <w:rsid w:val="007A1544"/>
    <w:rsid w:val="007A1BAE"/>
    <w:rsid w:val="007A1BF3"/>
    <w:rsid w:val="007A1CB3"/>
    <w:rsid w:val="007A1CEB"/>
    <w:rsid w:val="007A214A"/>
    <w:rsid w:val="007A278F"/>
    <w:rsid w:val="007A2D5B"/>
    <w:rsid w:val="007A306F"/>
    <w:rsid w:val="007A4073"/>
    <w:rsid w:val="007A41D7"/>
    <w:rsid w:val="007A41DE"/>
    <w:rsid w:val="007A42FA"/>
    <w:rsid w:val="007A43A6"/>
    <w:rsid w:val="007A44B6"/>
    <w:rsid w:val="007A4512"/>
    <w:rsid w:val="007A473B"/>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3B4"/>
    <w:rsid w:val="007B2921"/>
    <w:rsid w:val="007B3326"/>
    <w:rsid w:val="007B3353"/>
    <w:rsid w:val="007B36F8"/>
    <w:rsid w:val="007B3914"/>
    <w:rsid w:val="007B3D2D"/>
    <w:rsid w:val="007B40B5"/>
    <w:rsid w:val="007B4797"/>
    <w:rsid w:val="007B4C72"/>
    <w:rsid w:val="007B50AE"/>
    <w:rsid w:val="007B51DF"/>
    <w:rsid w:val="007B54A3"/>
    <w:rsid w:val="007B590C"/>
    <w:rsid w:val="007B5911"/>
    <w:rsid w:val="007B59D4"/>
    <w:rsid w:val="007B5CD3"/>
    <w:rsid w:val="007B5ECE"/>
    <w:rsid w:val="007B662C"/>
    <w:rsid w:val="007B6C40"/>
    <w:rsid w:val="007B6E6C"/>
    <w:rsid w:val="007B725B"/>
    <w:rsid w:val="007B7448"/>
    <w:rsid w:val="007B758A"/>
    <w:rsid w:val="007B7938"/>
    <w:rsid w:val="007B795E"/>
    <w:rsid w:val="007B7D89"/>
    <w:rsid w:val="007C007E"/>
    <w:rsid w:val="007C02D9"/>
    <w:rsid w:val="007C0459"/>
    <w:rsid w:val="007C05DD"/>
    <w:rsid w:val="007C0742"/>
    <w:rsid w:val="007C08FD"/>
    <w:rsid w:val="007C0E33"/>
    <w:rsid w:val="007C0F78"/>
    <w:rsid w:val="007C0FD7"/>
    <w:rsid w:val="007C11DD"/>
    <w:rsid w:val="007C14F6"/>
    <w:rsid w:val="007C184D"/>
    <w:rsid w:val="007C1991"/>
    <w:rsid w:val="007C20B3"/>
    <w:rsid w:val="007C2992"/>
    <w:rsid w:val="007C3400"/>
    <w:rsid w:val="007C391F"/>
    <w:rsid w:val="007C3B49"/>
    <w:rsid w:val="007C3D18"/>
    <w:rsid w:val="007C3F70"/>
    <w:rsid w:val="007C3F90"/>
    <w:rsid w:val="007C4A5A"/>
    <w:rsid w:val="007C4A87"/>
    <w:rsid w:val="007C5505"/>
    <w:rsid w:val="007C5648"/>
    <w:rsid w:val="007C5C9D"/>
    <w:rsid w:val="007C60BF"/>
    <w:rsid w:val="007C66EB"/>
    <w:rsid w:val="007C699B"/>
    <w:rsid w:val="007C6A07"/>
    <w:rsid w:val="007C6AE7"/>
    <w:rsid w:val="007C6B28"/>
    <w:rsid w:val="007C75A1"/>
    <w:rsid w:val="007C7737"/>
    <w:rsid w:val="007C77A5"/>
    <w:rsid w:val="007C7BD2"/>
    <w:rsid w:val="007C7E6C"/>
    <w:rsid w:val="007D04E5"/>
    <w:rsid w:val="007D04E6"/>
    <w:rsid w:val="007D05DE"/>
    <w:rsid w:val="007D0F28"/>
    <w:rsid w:val="007D1B45"/>
    <w:rsid w:val="007D1D00"/>
    <w:rsid w:val="007D2215"/>
    <w:rsid w:val="007D2705"/>
    <w:rsid w:val="007D28C3"/>
    <w:rsid w:val="007D30EF"/>
    <w:rsid w:val="007D317D"/>
    <w:rsid w:val="007D3591"/>
    <w:rsid w:val="007D396C"/>
    <w:rsid w:val="007D39F5"/>
    <w:rsid w:val="007D3CC2"/>
    <w:rsid w:val="007D3F37"/>
    <w:rsid w:val="007D3F44"/>
    <w:rsid w:val="007D4257"/>
    <w:rsid w:val="007D4C71"/>
    <w:rsid w:val="007D5339"/>
    <w:rsid w:val="007D5901"/>
    <w:rsid w:val="007D59C1"/>
    <w:rsid w:val="007D5B37"/>
    <w:rsid w:val="007D60A8"/>
    <w:rsid w:val="007D68C0"/>
    <w:rsid w:val="007D6B22"/>
    <w:rsid w:val="007D6C55"/>
    <w:rsid w:val="007D7223"/>
    <w:rsid w:val="007D7526"/>
    <w:rsid w:val="007D75A7"/>
    <w:rsid w:val="007D7B7F"/>
    <w:rsid w:val="007D7FCA"/>
    <w:rsid w:val="007E0081"/>
    <w:rsid w:val="007E011F"/>
    <w:rsid w:val="007E023B"/>
    <w:rsid w:val="007E1180"/>
    <w:rsid w:val="007E13F6"/>
    <w:rsid w:val="007E1C17"/>
    <w:rsid w:val="007E1EB1"/>
    <w:rsid w:val="007E2425"/>
    <w:rsid w:val="007E246B"/>
    <w:rsid w:val="007E24AC"/>
    <w:rsid w:val="007E264D"/>
    <w:rsid w:val="007E27E8"/>
    <w:rsid w:val="007E2BEE"/>
    <w:rsid w:val="007E3260"/>
    <w:rsid w:val="007E3713"/>
    <w:rsid w:val="007E3850"/>
    <w:rsid w:val="007E3C4A"/>
    <w:rsid w:val="007E44EB"/>
    <w:rsid w:val="007E4610"/>
    <w:rsid w:val="007E4715"/>
    <w:rsid w:val="007E4CA3"/>
    <w:rsid w:val="007E4D21"/>
    <w:rsid w:val="007E4FDE"/>
    <w:rsid w:val="007E505B"/>
    <w:rsid w:val="007E5144"/>
    <w:rsid w:val="007E51E1"/>
    <w:rsid w:val="007E5301"/>
    <w:rsid w:val="007E55DC"/>
    <w:rsid w:val="007E5608"/>
    <w:rsid w:val="007E5B42"/>
    <w:rsid w:val="007E5BF3"/>
    <w:rsid w:val="007E5DFE"/>
    <w:rsid w:val="007E613F"/>
    <w:rsid w:val="007E63C8"/>
    <w:rsid w:val="007E6D6E"/>
    <w:rsid w:val="007E7091"/>
    <w:rsid w:val="007E7212"/>
    <w:rsid w:val="007E76FA"/>
    <w:rsid w:val="007E7B39"/>
    <w:rsid w:val="007E7D2E"/>
    <w:rsid w:val="007E7DBF"/>
    <w:rsid w:val="007E7E4C"/>
    <w:rsid w:val="007F088B"/>
    <w:rsid w:val="007F108F"/>
    <w:rsid w:val="007F14D8"/>
    <w:rsid w:val="007F165F"/>
    <w:rsid w:val="007F174E"/>
    <w:rsid w:val="007F19F6"/>
    <w:rsid w:val="007F2371"/>
    <w:rsid w:val="007F2AC5"/>
    <w:rsid w:val="007F3321"/>
    <w:rsid w:val="007F34D5"/>
    <w:rsid w:val="007F398E"/>
    <w:rsid w:val="007F4043"/>
    <w:rsid w:val="007F414D"/>
    <w:rsid w:val="007F4B8B"/>
    <w:rsid w:val="007F53C5"/>
    <w:rsid w:val="007F5560"/>
    <w:rsid w:val="007F5DCC"/>
    <w:rsid w:val="007F5DEA"/>
    <w:rsid w:val="007F6285"/>
    <w:rsid w:val="007F661D"/>
    <w:rsid w:val="007F6FFF"/>
    <w:rsid w:val="007F7780"/>
    <w:rsid w:val="007F7998"/>
    <w:rsid w:val="007F7AF3"/>
    <w:rsid w:val="007F7ED7"/>
    <w:rsid w:val="00800178"/>
    <w:rsid w:val="008006CE"/>
    <w:rsid w:val="00800BD1"/>
    <w:rsid w:val="00801160"/>
    <w:rsid w:val="008012FA"/>
    <w:rsid w:val="0080136A"/>
    <w:rsid w:val="008015CC"/>
    <w:rsid w:val="008017CA"/>
    <w:rsid w:val="00801C95"/>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52C5"/>
    <w:rsid w:val="00805385"/>
    <w:rsid w:val="008058E2"/>
    <w:rsid w:val="00805935"/>
    <w:rsid w:val="00805B20"/>
    <w:rsid w:val="0080605F"/>
    <w:rsid w:val="00806143"/>
    <w:rsid w:val="00806862"/>
    <w:rsid w:val="00806A9B"/>
    <w:rsid w:val="008076B3"/>
    <w:rsid w:val="00807786"/>
    <w:rsid w:val="00807BDA"/>
    <w:rsid w:val="00807CC4"/>
    <w:rsid w:val="008108CD"/>
    <w:rsid w:val="008109F6"/>
    <w:rsid w:val="00810EE2"/>
    <w:rsid w:val="00811293"/>
    <w:rsid w:val="008114A7"/>
    <w:rsid w:val="0081156C"/>
    <w:rsid w:val="0081186A"/>
    <w:rsid w:val="00811DAD"/>
    <w:rsid w:val="00811FCB"/>
    <w:rsid w:val="008124AC"/>
    <w:rsid w:val="00812702"/>
    <w:rsid w:val="00812936"/>
    <w:rsid w:val="00812F46"/>
    <w:rsid w:val="00812F82"/>
    <w:rsid w:val="008130A3"/>
    <w:rsid w:val="00813BF1"/>
    <w:rsid w:val="00813C12"/>
    <w:rsid w:val="00814028"/>
    <w:rsid w:val="0081430F"/>
    <w:rsid w:val="0081434C"/>
    <w:rsid w:val="0081473F"/>
    <w:rsid w:val="008149A3"/>
    <w:rsid w:val="00814D20"/>
    <w:rsid w:val="00814D86"/>
    <w:rsid w:val="00814E5E"/>
    <w:rsid w:val="00815132"/>
    <w:rsid w:val="008158D6"/>
    <w:rsid w:val="00815F60"/>
    <w:rsid w:val="0081672B"/>
    <w:rsid w:val="00816775"/>
    <w:rsid w:val="0081681B"/>
    <w:rsid w:val="00816D6E"/>
    <w:rsid w:val="00816E28"/>
    <w:rsid w:val="00816EF5"/>
    <w:rsid w:val="00817196"/>
    <w:rsid w:val="00817B44"/>
    <w:rsid w:val="00817C68"/>
    <w:rsid w:val="00817E72"/>
    <w:rsid w:val="00820357"/>
    <w:rsid w:val="00820636"/>
    <w:rsid w:val="008209D4"/>
    <w:rsid w:val="00820BBB"/>
    <w:rsid w:val="00820C4B"/>
    <w:rsid w:val="00821152"/>
    <w:rsid w:val="008211C0"/>
    <w:rsid w:val="008217BE"/>
    <w:rsid w:val="00822201"/>
    <w:rsid w:val="008228CB"/>
    <w:rsid w:val="00822AB2"/>
    <w:rsid w:val="00822F1A"/>
    <w:rsid w:val="0082303B"/>
    <w:rsid w:val="008235DB"/>
    <w:rsid w:val="00823689"/>
    <w:rsid w:val="00823A1E"/>
    <w:rsid w:val="00823AF3"/>
    <w:rsid w:val="00823C37"/>
    <w:rsid w:val="00823EA0"/>
    <w:rsid w:val="008243DE"/>
    <w:rsid w:val="00824441"/>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123B"/>
    <w:rsid w:val="0083141D"/>
    <w:rsid w:val="008314BE"/>
    <w:rsid w:val="00831696"/>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13FB"/>
    <w:rsid w:val="00841488"/>
    <w:rsid w:val="008415FC"/>
    <w:rsid w:val="008419AC"/>
    <w:rsid w:val="00841A67"/>
    <w:rsid w:val="00841CC9"/>
    <w:rsid w:val="00841CEC"/>
    <w:rsid w:val="0084223B"/>
    <w:rsid w:val="0084225D"/>
    <w:rsid w:val="00842619"/>
    <w:rsid w:val="008426E4"/>
    <w:rsid w:val="00842C06"/>
    <w:rsid w:val="00843047"/>
    <w:rsid w:val="008430B3"/>
    <w:rsid w:val="0084347D"/>
    <w:rsid w:val="00843644"/>
    <w:rsid w:val="008436F4"/>
    <w:rsid w:val="0084392C"/>
    <w:rsid w:val="00843E87"/>
    <w:rsid w:val="0084431B"/>
    <w:rsid w:val="008444E8"/>
    <w:rsid w:val="008447AE"/>
    <w:rsid w:val="00844AEC"/>
    <w:rsid w:val="00844E80"/>
    <w:rsid w:val="0084568A"/>
    <w:rsid w:val="008457AB"/>
    <w:rsid w:val="00845CC3"/>
    <w:rsid w:val="00845DCE"/>
    <w:rsid w:val="00845DFB"/>
    <w:rsid w:val="00846282"/>
    <w:rsid w:val="008462CA"/>
    <w:rsid w:val="00846B33"/>
    <w:rsid w:val="00846FE7"/>
    <w:rsid w:val="008470C0"/>
    <w:rsid w:val="008473C9"/>
    <w:rsid w:val="008475C9"/>
    <w:rsid w:val="00847E5F"/>
    <w:rsid w:val="00850228"/>
    <w:rsid w:val="00850382"/>
    <w:rsid w:val="008504A1"/>
    <w:rsid w:val="00850936"/>
    <w:rsid w:val="00850F08"/>
    <w:rsid w:val="008512C2"/>
    <w:rsid w:val="00851344"/>
    <w:rsid w:val="008513A4"/>
    <w:rsid w:val="008520D4"/>
    <w:rsid w:val="00853183"/>
    <w:rsid w:val="008539BC"/>
    <w:rsid w:val="00853C78"/>
    <w:rsid w:val="00853D59"/>
    <w:rsid w:val="00853E35"/>
    <w:rsid w:val="00853EE6"/>
    <w:rsid w:val="00854DE1"/>
    <w:rsid w:val="0085506D"/>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E51"/>
    <w:rsid w:val="0086418F"/>
    <w:rsid w:val="0086424B"/>
    <w:rsid w:val="00864462"/>
    <w:rsid w:val="0086453A"/>
    <w:rsid w:val="008646E9"/>
    <w:rsid w:val="008647E3"/>
    <w:rsid w:val="0086486D"/>
    <w:rsid w:val="00864C02"/>
    <w:rsid w:val="00864D8F"/>
    <w:rsid w:val="008663D1"/>
    <w:rsid w:val="00866702"/>
    <w:rsid w:val="008667E1"/>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1A4"/>
    <w:rsid w:val="008727A7"/>
    <w:rsid w:val="00873040"/>
    <w:rsid w:val="008731EA"/>
    <w:rsid w:val="0087386B"/>
    <w:rsid w:val="00873895"/>
    <w:rsid w:val="00873C9E"/>
    <w:rsid w:val="00873D62"/>
    <w:rsid w:val="00873E2E"/>
    <w:rsid w:val="00874222"/>
    <w:rsid w:val="00874312"/>
    <w:rsid w:val="0087437C"/>
    <w:rsid w:val="00874481"/>
    <w:rsid w:val="00874636"/>
    <w:rsid w:val="00874690"/>
    <w:rsid w:val="008748C4"/>
    <w:rsid w:val="008749C2"/>
    <w:rsid w:val="00875C0F"/>
    <w:rsid w:val="00875CD7"/>
    <w:rsid w:val="00875CDD"/>
    <w:rsid w:val="008766FE"/>
    <w:rsid w:val="008767CC"/>
    <w:rsid w:val="00876B4D"/>
    <w:rsid w:val="00877607"/>
    <w:rsid w:val="00877C66"/>
    <w:rsid w:val="00877CD9"/>
    <w:rsid w:val="00877F18"/>
    <w:rsid w:val="0088034B"/>
    <w:rsid w:val="0088060F"/>
    <w:rsid w:val="0088088E"/>
    <w:rsid w:val="008810B7"/>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4B8"/>
    <w:rsid w:val="00886512"/>
    <w:rsid w:val="008869B7"/>
    <w:rsid w:val="008869E2"/>
    <w:rsid w:val="00887347"/>
    <w:rsid w:val="00887543"/>
    <w:rsid w:val="008902D7"/>
    <w:rsid w:val="00890943"/>
    <w:rsid w:val="00891A06"/>
    <w:rsid w:val="00891B46"/>
    <w:rsid w:val="00891CC5"/>
    <w:rsid w:val="00891EEE"/>
    <w:rsid w:val="0089205A"/>
    <w:rsid w:val="00892403"/>
    <w:rsid w:val="00892619"/>
    <w:rsid w:val="0089265E"/>
    <w:rsid w:val="008932A6"/>
    <w:rsid w:val="00893914"/>
    <w:rsid w:val="00893956"/>
    <w:rsid w:val="008941E3"/>
    <w:rsid w:val="0089461A"/>
    <w:rsid w:val="008946F2"/>
    <w:rsid w:val="00894A88"/>
    <w:rsid w:val="00894FEE"/>
    <w:rsid w:val="00895386"/>
    <w:rsid w:val="008955EB"/>
    <w:rsid w:val="0089655B"/>
    <w:rsid w:val="0089675A"/>
    <w:rsid w:val="008968B5"/>
    <w:rsid w:val="00896914"/>
    <w:rsid w:val="008969CF"/>
    <w:rsid w:val="00896F24"/>
    <w:rsid w:val="0089723E"/>
    <w:rsid w:val="00897735"/>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602"/>
    <w:rsid w:val="008A269A"/>
    <w:rsid w:val="008A2CE2"/>
    <w:rsid w:val="008A30AC"/>
    <w:rsid w:val="008A3370"/>
    <w:rsid w:val="008A361C"/>
    <w:rsid w:val="008A375F"/>
    <w:rsid w:val="008A39E1"/>
    <w:rsid w:val="008A3E51"/>
    <w:rsid w:val="008A44B8"/>
    <w:rsid w:val="008A4859"/>
    <w:rsid w:val="008A51A8"/>
    <w:rsid w:val="008A526E"/>
    <w:rsid w:val="008A539B"/>
    <w:rsid w:val="008A5472"/>
    <w:rsid w:val="008A54C7"/>
    <w:rsid w:val="008A5858"/>
    <w:rsid w:val="008A5999"/>
    <w:rsid w:val="008A5B38"/>
    <w:rsid w:val="008A5D4D"/>
    <w:rsid w:val="008A6941"/>
    <w:rsid w:val="008A70C8"/>
    <w:rsid w:val="008A77D8"/>
    <w:rsid w:val="008B0483"/>
    <w:rsid w:val="008B067F"/>
    <w:rsid w:val="008B0903"/>
    <w:rsid w:val="008B09B3"/>
    <w:rsid w:val="008B1008"/>
    <w:rsid w:val="008B120C"/>
    <w:rsid w:val="008B15E5"/>
    <w:rsid w:val="008B1B8D"/>
    <w:rsid w:val="008B1D94"/>
    <w:rsid w:val="008B2067"/>
    <w:rsid w:val="008B2783"/>
    <w:rsid w:val="008B27F7"/>
    <w:rsid w:val="008B3E40"/>
    <w:rsid w:val="008B3F03"/>
    <w:rsid w:val="008B3F54"/>
    <w:rsid w:val="008B3F59"/>
    <w:rsid w:val="008B438C"/>
    <w:rsid w:val="008B43CE"/>
    <w:rsid w:val="008B47D5"/>
    <w:rsid w:val="008B482E"/>
    <w:rsid w:val="008B4B14"/>
    <w:rsid w:val="008B4BDD"/>
    <w:rsid w:val="008B4ECB"/>
    <w:rsid w:val="008B51A0"/>
    <w:rsid w:val="008B5300"/>
    <w:rsid w:val="008B5312"/>
    <w:rsid w:val="008B531C"/>
    <w:rsid w:val="008B53C7"/>
    <w:rsid w:val="008B568C"/>
    <w:rsid w:val="008B592A"/>
    <w:rsid w:val="008B5C55"/>
    <w:rsid w:val="008B6019"/>
    <w:rsid w:val="008B60BA"/>
    <w:rsid w:val="008B6500"/>
    <w:rsid w:val="008B6B51"/>
    <w:rsid w:val="008B6D16"/>
    <w:rsid w:val="008B6D8C"/>
    <w:rsid w:val="008B7041"/>
    <w:rsid w:val="008B70D9"/>
    <w:rsid w:val="008B7378"/>
    <w:rsid w:val="008B7AAD"/>
    <w:rsid w:val="008B7B5C"/>
    <w:rsid w:val="008C003A"/>
    <w:rsid w:val="008C019E"/>
    <w:rsid w:val="008C0C99"/>
    <w:rsid w:val="008C0E1E"/>
    <w:rsid w:val="008C1123"/>
    <w:rsid w:val="008C1231"/>
    <w:rsid w:val="008C147B"/>
    <w:rsid w:val="008C1AB1"/>
    <w:rsid w:val="008C1D1D"/>
    <w:rsid w:val="008C2017"/>
    <w:rsid w:val="008C2FAF"/>
    <w:rsid w:val="008C333F"/>
    <w:rsid w:val="008C33BF"/>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E32"/>
    <w:rsid w:val="008C6F62"/>
    <w:rsid w:val="008C727D"/>
    <w:rsid w:val="008C728B"/>
    <w:rsid w:val="008C74A5"/>
    <w:rsid w:val="008C7573"/>
    <w:rsid w:val="008C7909"/>
    <w:rsid w:val="008C7D66"/>
    <w:rsid w:val="008D00A5"/>
    <w:rsid w:val="008D01A2"/>
    <w:rsid w:val="008D01DA"/>
    <w:rsid w:val="008D02DB"/>
    <w:rsid w:val="008D0981"/>
    <w:rsid w:val="008D0A3B"/>
    <w:rsid w:val="008D16F9"/>
    <w:rsid w:val="008D1AA9"/>
    <w:rsid w:val="008D23AA"/>
    <w:rsid w:val="008D2F4B"/>
    <w:rsid w:val="008D32B4"/>
    <w:rsid w:val="008D34F1"/>
    <w:rsid w:val="008D39D8"/>
    <w:rsid w:val="008D3A31"/>
    <w:rsid w:val="008D3F49"/>
    <w:rsid w:val="008D3F58"/>
    <w:rsid w:val="008D419D"/>
    <w:rsid w:val="008D444A"/>
    <w:rsid w:val="008D4528"/>
    <w:rsid w:val="008D4973"/>
    <w:rsid w:val="008D4E8B"/>
    <w:rsid w:val="008D5361"/>
    <w:rsid w:val="008D587F"/>
    <w:rsid w:val="008D5983"/>
    <w:rsid w:val="008D5A5C"/>
    <w:rsid w:val="008D5AA1"/>
    <w:rsid w:val="008D5B9D"/>
    <w:rsid w:val="008D66BE"/>
    <w:rsid w:val="008D68B3"/>
    <w:rsid w:val="008D6990"/>
    <w:rsid w:val="008D6C34"/>
    <w:rsid w:val="008D6CC0"/>
    <w:rsid w:val="008D6D1A"/>
    <w:rsid w:val="008D721D"/>
    <w:rsid w:val="008D727F"/>
    <w:rsid w:val="008D7491"/>
    <w:rsid w:val="008D74A3"/>
    <w:rsid w:val="008D765E"/>
    <w:rsid w:val="008D773C"/>
    <w:rsid w:val="008D78E7"/>
    <w:rsid w:val="008D7AEF"/>
    <w:rsid w:val="008D7F89"/>
    <w:rsid w:val="008E05B9"/>
    <w:rsid w:val="008E05F7"/>
    <w:rsid w:val="008E065E"/>
    <w:rsid w:val="008E0927"/>
    <w:rsid w:val="008E0AA0"/>
    <w:rsid w:val="008E0C5D"/>
    <w:rsid w:val="008E1909"/>
    <w:rsid w:val="008E1EB3"/>
    <w:rsid w:val="008E1F26"/>
    <w:rsid w:val="008E2EDC"/>
    <w:rsid w:val="008E33AA"/>
    <w:rsid w:val="008E3B51"/>
    <w:rsid w:val="008E3FE2"/>
    <w:rsid w:val="008E433B"/>
    <w:rsid w:val="008E43C7"/>
    <w:rsid w:val="008E4A49"/>
    <w:rsid w:val="008E50BB"/>
    <w:rsid w:val="008E52C3"/>
    <w:rsid w:val="008E588A"/>
    <w:rsid w:val="008E59F6"/>
    <w:rsid w:val="008E5BF4"/>
    <w:rsid w:val="008E5DAB"/>
    <w:rsid w:val="008E5FAB"/>
    <w:rsid w:val="008E694A"/>
    <w:rsid w:val="008E71CD"/>
    <w:rsid w:val="008E76F5"/>
    <w:rsid w:val="008F02B2"/>
    <w:rsid w:val="008F0840"/>
    <w:rsid w:val="008F08E3"/>
    <w:rsid w:val="008F0A1C"/>
    <w:rsid w:val="008F0AA8"/>
    <w:rsid w:val="008F0CDE"/>
    <w:rsid w:val="008F11E4"/>
    <w:rsid w:val="008F147D"/>
    <w:rsid w:val="008F1C4E"/>
    <w:rsid w:val="008F1EAB"/>
    <w:rsid w:val="008F20B6"/>
    <w:rsid w:val="008F2514"/>
    <w:rsid w:val="008F272C"/>
    <w:rsid w:val="008F2AA9"/>
    <w:rsid w:val="008F33DC"/>
    <w:rsid w:val="008F374F"/>
    <w:rsid w:val="008F38BC"/>
    <w:rsid w:val="008F4146"/>
    <w:rsid w:val="008F4427"/>
    <w:rsid w:val="008F4439"/>
    <w:rsid w:val="008F44CF"/>
    <w:rsid w:val="008F45FA"/>
    <w:rsid w:val="008F477F"/>
    <w:rsid w:val="008F48BB"/>
    <w:rsid w:val="008F4B98"/>
    <w:rsid w:val="008F4F72"/>
    <w:rsid w:val="008F5071"/>
    <w:rsid w:val="008F5190"/>
    <w:rsid w:val="008F53D5"/>
    <w:rsid w:val="008F54FF"/>
    <w:rsid w:val="008F664A"/>
    <w:rsid w:val="008F6902"/>
    <w:rsid w:val="008F6BF4"/>
    <w:rsid w:val="008F7867"/>
    <w:rsid w:val="008F7B69"/>
    <w:rsid w:val="00900A34"/>
    <w:rsid w:val="009017CC"/>
    <w:rsid w:val="00901BD2"/>
    <w:rsid w:val="00901E36"/>
    <w:rsid w:val="00902350"/>
    <w:rsid w:val="009024C1"/>
    <w:rsid w:val="009027E1"/>
    <w:rsid w:val="0090298E"/>
    <w:rsid w:val="00902E64"/>
    <w:rsid w:val="00903170"/>
    <w:rsid w:val="0090336B"/>
    <w:rsid w:val="009035D7"/>
    <w:rsid w:val="009037C7"/>
    <w:rsid w:val="0090428B"/>
    <w:rsid w:val="009042C6"/>
    <w:rsid w:val="00904792"/>
    <w:rsid w:val="00904E3E"/>
    <w:rsid w:val="00904F11"/>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10AC5"/>
    <w:rsid w:val="00910B7D"/>
    <w:rsid w:val="00910B8F"/>
    <w:rsid w:val="00910E22"/>
    <w:rsid w:val="00910E9C"/>
    <w:rsid w:val="00910EA9"/>
    <w:rsid w:val="00910F29"/>
    <w:rsid w:val="00911873"/>
    <w:rsid w:val="00911988"/>
    <w:rsid w:val="00911BC5"/>
    <w:rsid w:val="00911DFB"/>
    <w:rsid w:val="00911EEA"/>
    <w:rsid w:val="0091200F"/>
    <w:rsid w:val="009122FD"/>
    <w:rsid w:val="009126DB"/>
    <w:rsid w:val="00912D86"/>
    <w:rsid w:val="00912EA3"/>
    <w:rsid w:val="009139D9"/>
    <w:rsid w:val="00913A96"/>
    <w:rsid w:val="00913B80"/>
    <w:rsid w:val="00913BB1"/>
    <w:rsid w:val="00913C2C"/>
    <w:rsid w:val="00913D32"/>
    <w:rsid w:val="00914564"/>
    <w:rsid w:val="00914AD8"/>
    <w:rsid w:val="00914DAE"/>
    <w:rsid w:val="00914DAF"/>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545A"/>
    <w:rsid w:val="00925991"/>
    <w:rsid w:val="00925AF6"/>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5789"/>
    <w:rsid w:val="009358A3"/>
    <w:rsid w:val="0093617B"/>
    <w:rsid w:val="00936561"/>
    <w:rsid w:val="00936638"/>
    <w:rsid w:val="009368F3"/>
    <w:rsid w:val="00936B76"/>
    <w:rsid w:val="00936DF7"/>
    <w:rsid w:val="00936EA3"/>
    <w:rsid w:val="00937D3E"/>
    <w:rsid w:val="00940767"/>
    <w:rsid w:val="00940844"/>
    <w:rsid w:val="00940C10"/>
    <w:rsid w:val="00940FE0"/>
    <w:rsid w:val="009414F0"/>
    <w:rsid w:val="00941636"/>
    <w:rsid w:val="00941EC7"/>
    <w:rsid w:val="00942735"/>
    <w:rsid w:val="00942EE6"/>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DF"/>
    <w:rsid w:val="0095433C"/>
    <w:rsid w:val="00954D4D"/>
    <w:rsid w:val="009554A5"/>
    <w:rsid w:val="0095555C"/>
    <w:rsid w:val="00955716"/>
    <w:rsid w:val="00955EB5"/>
    <w:rsid w:val="0095644F"/>
    <w:rsid w:val="00956470"/>
    <w:rsid w:val="009564FA"/>
    <w:rsid w:val="0095675B"/>
    <w:rsid w:val="0095681E"/>
    <w:rsid w:val="0095685A"/>
    <w:rsid w:val="00956C75"/>
    <w:rsid w:val="009572D4"/>
    <w:rsid w:val="00957C43"/>
    <w:rsid w:val="00960399"/>
    <w:rsid w:val="00960730"/>
    <w:rsid w:val="00960DCB"/>
    <w:rsid w:val="00961285"/>
    <w:rsid w:val="009618F5"/>
    <w:rsid w:val="00961921"/>
    <w:rsid w:val="009620BD"/>
    <w:rsid w:val="009629D1"/>
    <w:rsid w:val="00962E25"/>
    <w:rsid w:val="00962EC7"/>
    <w:rsid w:val="00963266"/>
    <w:rsid w:val="00963B77"/>
    <w:rsid w:val="0096430A"/>
    <w:rsid w:val="009643B6"/>
    <w:rsid w:val="00964416"/>
    <w:rsid w:val="00964975"/>
    <w:rsid w:val="00964DE6"/>
    <w:rsid w:val="0096554B"/>
    <w:rsid w:val="0096584A"/>
    <w:rsid w:val="00965A42"/>
    <w:rsid w:val="00965CD5"/>
    <w:rsid w:val="00965D7D"/>
    <w:rsid w:val="00965F52"/>
    <w:rsid w:val="00966384"/>
    <w:rsid w:val="00966701"/>
    <w:rsid w:val="00966711"/>
    <w:rsid w:val="00967063"/>
    <w:rsid w:val="0096778F"/>
    <w:rsid w:val="00967830"/>
    <w:rsid w:val="00967A5D"/>
    <w:rsid w:val="00967BB6"/>
    <w:rsid w:val="009703DC"/>
    <w:rsid w:val="0097055F"/>
    <w:rsid w:val="009713D8"/>
    <w:rsid w:val="00971595"/>
    <w:rsid w:val="00971614"/>
    <w:rsid w:val="009716D4"/>
    <w:rsid w:val="00971E72"/>
    <w:rsid w:val="00971F08"/>
    <w:rsid w:val="009722E7"/>
    <w:rsid w:val="0097248D"/>
    <w:rsid w:val="009724FD"/>
    <w:rsid w:val="009725B1"/>
    <w:rsid w:val="009726AC"/>
    <w:rsid w:val="0097294F"/>
    <w:rsid w:val="00972A53"/>
    <w:rsid w:val="00972F03"/>
    <w:rsid w:val="0097345B"/>
    <w:rsid w:val="009738EE"/>
    <w:rsid w:val="00973AA3"/>
    <w:rsid w:val="009747D4"/>
    <w:rsid w:val="0097497D"/>
    <w:rsid w:val="00974AEE"/>
    <w:rsid w:val="00974F37"/>
    <w:rsid w:val="0097538C"/>
    <w:rsid w:val="009757B3"/>
    <w:rsid w:val="00975E28"/>
    <w:rsid w:val="0097603D"/>
    <w:rsid w:val="00976204"/>
    <w:rsid w:val="00976949"/>
    <w:rsid w:val="00976DCA"/>
    <w:rsid w:val="0097765F"/>
    <w:rsid w:val="00977EBC"/>
    <w:rsid w:val="0098031F"/>
    <w:rsid w:val="00980477"/>
    <w:rsid w:val="0098068E"/>
    <w:rsid w:val="00980B1B"/>
    <w:rsid w:val="00980BDE"/>
    <w:rsid w:val="00980D1F"/>
    <w:rsid w:val="00981352"/>
    <w:rsid w:val="009813AF"/>
    <w:rsid w:val="0098195C"/>
    <w:rsid w:val="009820E1"/>
    <w:rsid w:val="009826B6"/>
    <w:rsid w:val="00982BC4"/>
    <w:rsid w:val="0098303A"/>
    <w:rsid w:val="009834FB"/>
    <w:rsid w:val="00983FCF"/>
    <w:rsid w:val="00984D92"/>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761"/>
    <w:rsid w:val="00991BD1"/>
    <w:rsid w:val="00991DA4"/>
    <w:rsid w:val="00991E53"/>
    <w:rsid w:val="00991E87"/>
    <w:rsid w:val="009922C0"/>
    <w:rsid w:val="00992568"/>
    <w:rsid w:val="00992A79"/>
    <w:rsid w:val="00992F31"/>
    <w:rsid w:val="00993143"/>
    <w:rsid w:val="00993895"/>
    <w:rsid w:val="00993B03"/>
    <w:rsid w:val="00993B7D"/>
    <w:rsid w:val="00993C6C"/>
    <w:rsid w:val="009941A0"/>
    <w:rsid w:val="00994305"/>
    <w:rsid w:val="009948F5"/>
    <w:rsid w:val="009949A7"/>
    <w:rsid w:val="00994DCA"/>
    <w:rsid w:val="00994F5A"/>
    <w:rsid w:val="00995278"/>
    <w:rsid w:val="009955E1"/>
    <w:rsid w:val="00995608"/>
    <w:rsid w:val="00995D1F"/>
    <w:rsid w:val="009960EC"/>
    <w:rsid w:val="0099670E"/>
    <w:rsid w:val="009967C9"/>
    <w:rsid w:val="00996B73"/>
    <w:rsid w:val="00996BF1"/>
    <w:rsid w:val="00996EB4"/>
    <w:rsid w:val="00996F3E"/>
    <w:rsid w:val="009970DD"/>
    <w:rsid w:val="00997A74"/>
    <w:rsid w:val="009A0421"/>
    <w:rsid w:val="009A0590"/>
    <w:rsid w:val="009A09DD"/>
    <w:rsid w:val="009A0D7F"/>
    <w:rsid w:val="009A0E63"/>
    <w:rsid w:val="009A0EFF"/>
    <w:rsid w:val="009A0FBA"/>
    <w:rsid w:val="009A15ED"/>
    <w:rsid w:val="009A1601"/>
    <w:rsid w:val="009A1B60"/>
    <w:rsid w:val="009A21D6"/>
    <w:rsid w:val="009A22B7"/>
    <w:rsid w:val="009A399A"/>
    <w:rsid w:val="009A3AF0"/>
    <w:rsid w:val="009A3B30"/>
    <w:rsid w:val="009A3B3D"/>
    <w:rsid w:val="009A3BB6"/>
    <w:rsid w:val="009A4025"/>
    <w:rsid w:val="009A418A"/>
    <w:rsid w:val="009A4353"/>
    <w:rsid w:val="009A447F"/>
    <w:rsid w:val="009A462D"/>
    <w:rsid w:val="009A5337"/>
    <w:rsid w:val="009A584A"/>
    <w:rsid w:val="009A585A"/>
    <w:rsid w:val="009A5CBA"/>
    <w:rsid w:val="009A5D8D"/>
    <w:rsid w:val="009A5EE8"/>
    <w:rsid w:val="009A6936"/>
    <w:rsid w:val="009A719F"/>
    <w:rsid w:val="009A73CE"/>
    <w:rsid w:val="009A797B"/>
    <w:rsid w:val="009A7AC3"/>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E87"/>
    <w:rsid w:val="009B7ECB"/>
    <w:rsid w:val="009B7FC9"/>
    <w:rsid w:val="009C0169"/>
    <w:rsid w:val="009C0541"/>
    <w:rsid w:val="009C0854"/>
    <w:rsid w:val="009C0940"/>
    <w:rsid w:val="009C0BFE"/>
    <w:rsid w:val="009C0C22"/>
    <w:rsid w:val="009C0CEF"/>
    <w:rsid w:val="009C0F7D"/>
    <w:rsid w:val="009C1951"/>
    <w:rsid w:val="009C1E7E"/>
    <w:rsid w:val="009C20FA"/>
    <w:rsid w:val="009C2278"/>
    <w:rsid w:val="009C28B6"/>
    <w:rsid w:val="009C39A9"/>
    <w:rsid w:val="009C3B46"/>
    <w:rsid w:val="009C3B4E"/>
    <w:rsid w:val="009C3EC4"/>
    <w:rsid w:val="009C403E"/>
    <w:rsid w:val="009C42A6"/>
    <w:rsid w:val="009C50E5"/>
    <w:rsid w:val="009C6146"/>
    <w:rsid w:val="009C6669"/>
    <w:rsid w:val="009C669B"/>
    <w:rsid w:val="009C6E53"/>
    <w:rsid w:val="009C71FE"/>
    <w:rsid w:val="009C75C6"/>
    <w:rsid w:val="009C796E"/>
    <w:rsid w:val="009D00DA"/>
    <w:rsid w:val="009D01F2"/>
    <w:rsid w:val="009D0519"/>
    <w:rsid w:val="009D06E5"/>
    <w:rsid w:val="009D11EA"/>
    <w:rsid w:val="009D1564"/>
    <w:rsid w:val="009D1736"/>
    <w:rsid w:val="009D1F08"/>
    <w:rsid w:val="009D215C"/>
    <w:rsid w:val="009D239C"/>
    <w:rsid w:val="009D24FE"/>
    <w:rsid w:val="009D3387"/>
    <w:rsid w:val="009D395B"/>
    <w:rsid w:val="009D3F26"/>
    <w:rsid w:val="009D414D"/>
    <w:rsid w:val="009D4247"/>
    <w:rsid w:val="009D4888"/>
    <w:rsid w:val="009D4CFD"/>
    <w:rsid w:val="009D4FF0"/>
    <w:rsid w:val="009D5694"/>
    <w:rsid w:val="009D5BDE"/>
    <w:rsid w:val="009D5E40"/>
    <w:rsid w:val="009D5EB9"/>
    <w:rsid w:val="009D663F"/>
    <w:rsid w:val="009D6D50"/>
    <w:rsid w:val="009D703C"/>
    <w:rsid w:val="009D718F"/>
    <w:rsid w:val="009D777F"/>
    <w:rsid w:val="009D78D1"/>
    <w:rsid w:val="009D7B9E"/>
    <w:rsid w:val="009E068F"/>
    <w:rsid w:val="009E08DD"/>
    <w:rsid w:val="009E08E9"/>
    <w:rsid w:val="009E0BB3"/>
    <w:rsid w:val="009E0CA2"/>
    <w:rsid w:val="009E0D23"/>
    <w:rsid w:val="009E0D8D"/>
    <w:rsid w:val="009E1094"/>
    <w:rsid w:val="009E14E0"/>
    <w:rsid w:val="009E1702"/>
    <w:rsid w:val="009E1FED"/>
    <w:rsid w:val="009E2011"/>
    <w:rsid w:val="009E2094"/>
    <w:rsid w:val="009E22FE"/>
    <w:rsid w:val="009E2397"/>
    <w:rsid w:val="009E26A3"/>
    <w:rsid w:val="009E296B"/>
    <w:rsid w:val="009E3132"/>
    <w:rsid w:val="009E35DB"/>
    <w:rsid w:val="009E3FF6"/>
    <w:rsid w:val="009E44A4"/>
    <w:rsid w:val="009E47A3"/>
    <w:rsid w:val="009E49FD"/>
    <w:rsid w:val="009E4DBE"/>
    <w:rsid w:val="009E4E12"/>
    <w:rsid w:val="009E5523"/>
    <w:rsid w:val="009E5C5E"/>
    <w:rsid w:val="009E5FBD"/>
    <w:rsid w:val="009E64C0"/>
    <w:rsid w:val="009E65BB"/>
    <w:rsid w:val="009E68C4"/>
    <w:rsid w:val="009E6CBB"/>
    <w:rsid w:val="009E746E"/>
    <w:rsid w:val="009E7B44"/>
    <w:rsid w:val="009F00FD"/>
    <w:rsid w:val="009F08F3"/>
    <w:rsid w:val="009F0DCD"/>
    <w:rsid w:val="009F0F46"/>
    <w:rsid w:val="009F144E"/>
    <w:rsid w:val="009F14D5"/>
    <w:rsid w:val="009F1526"/>
    <w:rsid w:val="009F159B"/>
    <w:rsid w:val="009F1DEF"/>
    <w:rsid w:val="009F1F6B"/>
    <w:rsid w:val="009F208C"/>
    <w:rsid w:val="009F21C5"/>
    <w:rsid w:val="009F21DC"/>
    <w:rsid w:val="009F2706"/>
    <w:rsid w:val="009F2DAE"/>
    <w:rsid w:val="009F344F"/>
    <w:rsid w:val="009F39EB"/>
    <w:rsid w:val="009F3BE3"/>
    <w:rsid w:val="009F4234"/>
    <w:rsid w:val="009F42D2"/>
    <w:rsid w:val="009F4763"/>
    <w:rsid w:val="009F58F5"/>
    <w:rsid w:val="009F5F23"/>
    <w:rsid w:val="009F60D2"/>
    <w:rsid w:val="009F65CA"/>
    <w:rsid w:val="009F68D1"/>
    <w:rsid w:val="009F6D4E"/>
    <w:rsid w:val="009F6E1C"/>
    <w:rsid w:val="009F7CAF"/>
    <w:rsid w:val="00A0022E"/>
    <w:rsid w:val="00A00745"/>
    <w:rsid w:val="00A011D7"/>
    <w:rsid w:val="00A01F57"/>
    <w:rsid w:val="00A024F5"/>
    <w:rsid w:val="00A0255A"/>
    <w:rsid w:val="00A028B6"/>
    <w:rsid w:val="00A02A74"/>
    <w:rsid w:val="00A031D8"/>
    <w:rsid w:val="00A031E5"/>
    <w:rsid w:val="00A03494"/>
    <w:rsid w:val="00A034B2"/>
    <w:rsid w:val="00A0395B"/>
    <w:rsid w:val="00A03D3C"/>
    <w:rsid w:val="00A03DB9"/>
    <w:rsid w:val="00A03EFD"/>
    <w:rsid w:val="00A041D4"/>
    <w:rsid w:val="00A044B5"/>
    <w:rsid w:val="00A048A8"/>
    <w:rsid w:val="00A04A2C"/>
    <w:rsid w:val="00A04D80"/>
    <w:rsid w:val="00A04E0B"/>
    <w:rsid w:val="00A04F49"/>
    <w:rsid w:val="00A054D5"/>
    <w:rsid w:val="00A064BB"/>
    <w:rsid w:val="00A067C1"/>
    <w:rsid w:val="00A06B78"/>
    <w:rsid w:val="00A0720A"/>
    <w:rsid w:val="00A0762F"/>
    <w:rsid w:val="00A077CA"/>
    <w:rsid w:val="00A07973"/>
    <w:rsid w:val="00A1000F"/>
    <w:rsid w:val="00A11151"/>
    <w:rsid w:val="00A1135F"/>
    <w:rsid w:val="00A11465"/>
    <w:rsid w:val="00A11F91"/>
    <w:rsid w:val="00A127F8"/>
    <w:rsid w:val="00A12DB6"/>
    <w:rsid w:val="00A13E54"/>
    <w:rsid w:val="00A13E6B"/>
    <w:rsid w:val="00A13E78"/>
    <w:rsid w:val="00A15030"/>
    <w:rsid w:val="00A150F7"/>
    <w:rsid w:val="00A15610"/>
    <w:rsid w:val="00A15757"/>
    <w:rsid w:val="00A159CF"/>
    <w:rsid w:val="00A15BD6"/>
    <w:rsid w:val="00A15C21"/>
    <w:rsid w:val="00A15D3A"/>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85"/>
    <w:rsid w:val="00A217FA"/>
    <w:rsid w:val="00A2193B"/>
    <w:rsid w:val="00A21F73"/>
    <w:rsid w:val="00A21FA4"/>
    <w:rsid w:val="00A22193"/>
    <w:rsid w:val="00A221AB"/>
    <w:rsid w:val="00A22B33"/>
    <w:rsid w:val="00A23090"/>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30187"/>
    <w:rsid w:val="00A30317"/>
    <w:rsid w:val="00A30945"/>
    <w:rsid w:val="00A30AF4"/>
    <w:rsid w:val="00A30CBF"/>
    <w:rsid w:val="00A30F87"/>
    <w:rsid w:val="00A31C72"/>
    <w:rsid w:val="00A331F2"/>
    <w:rsid w:val="00A33924"/>
    <w:rsid w:val="00A33B0D"/>
    <w:rsid w:val="00A33B3F"/>
    <w:rsid w:val="00A33E6C"/>
    <w:rsid w:val="00A33E75"/>
    <w:rsid w:val="00A340B9"/>
    <w:rsid w:val="00A3448A"/>
    <w:rsid w:val="00A3476A"/>
    <w:rsid w:val="00A34B44"/>
    <w:rsid w:val="00A35146"/>
    <w:rsid w:val="00A356D9"/>
    <w:rsid w:val="00A3576A"/>
    <w:rsid w:val="00A36297"/>
    <w:rsid w:val="00A36B1B"/>
    <w:rsid w:val="00A36D21"/>
    <w:rsid w:val="00A37151"/>
    <w:rsid w:val="00A3720B"/>
    <w:rsid w:val="00A37378"/>
    <w:rsid w:val="00A373FC"/>
    <w:rsid w:val="00A3762B"/>
    <w:rsid w:val="00A37818"/>
    <w:rsid w:val="00A37898"/>
    <w:rsid w:val="00A37A3F"/>
    <w:rsid w:val="00A37C5F"/>
    <w:rsid w:val="00A37F46"/>
    <w:rsid w:val="00A4063D"/>
    <w:rsid w:val="00A40AC8"/>
    <w:rsid w:val="00A40F27"/>
    <w:rsid w:val="00A41582"/>
    <w:rsid w:val="00A41C7A"/>
    <w:rsid w:val="00A41E2B"/>
    <w:rsid w:val="00A41FC8"/>
    <w:rsid w:val="00A420C6"/>
    <w:rsid w:val="00A4236F"/>
    <w:rsid w:val="00A42673"/>
    <w:rsid w:val="00A427E8"/>
    <w:rsid w:val="00A428C5"/>
    <w:rsid w:val="00A42A3B"/>
    <w:rsid w:val="00A42C0B"/>
    <w:rsid w:val="00A43CC8"/>
    <w:rsid w:val="00A44097"/>
    <w:rsid w:val="00A441BE"/>
    <w:rsid w:val="00A44670"/>
    <w:rsid w:val="00A4493D"/>
    <w:rsid w:val="00A44B1D"/>
    <w:rsid w:val="00A44BCA"/>
    <w:rsid w:val="00A45464"/>
    <w:rsid w:val="00A454E6"/>
    <w:rsid w:val="00A457E0"/>
    <w:rsid w:val="00A4586E"/>
    <w:rsid w:val="00A45AF1"/>
    <w:rsid w:val="00A45B74"/>
    <w:rsid w:val="00A45ECE"/>
    <w:rsid w:val="00A46592"/>
    <w:rsid w:val="00A46606"/>
    <w:rsid w:val="00A469BA"/>
    <w:rsid w:val="00A469F7"/>
    <w:rsid w:val="00A46CEA"/>
    <w:rsid w:val="00A4765C"/>
    <w:rsid w:val="00A520E9"/>
    <w:rsid w:val="00A52B7D"/>
    <w:rsid w:val="00A52CCE"/>
    <w:rsid w:val="00A52E1D"/>
    <w:rsid w:val="00A53247"/>
    <w:rsid w:val="00A532C7"/>
    <w:rsid w:val="00A53494"/>
    <w:rsid w:val="00A535DD"/>
    <w:rsid w:val="00A537B4"/>
    <w:rsid w:val="00A539AA"/>
    <w:rsid w:val="00A53C15"/>
    <w:rsid w:val="00A53E84"/>
    <w:rsid w:val="00A54072"/>
    <w:rsid w:val="00A5413D"/>
    <w:rsid w:val="00A54C04"/>
    <w:rsid w:val="00A54FFD"/>
    <w:rsid w:val="00A5512A"/>
    <w:rsid w:val="00A5548E"/>
    <w:rsid w:val="00A55819"/>
    <w:rsid w:val="00A559E2"/>
    <w:rsid w:val="00A560DF"/>
    <w:rsid w:val="00A56771"/>
    <w:rsid w:val="00A56D7D"/>
    <w:rsid w:val="00A56E09"/>
    <w:rsid w:val="00A56E56"/>
    <w:rsid w:val="00A573A6"/>
    <w:rsid w:val="00A57940"/>
    <w:rsid w:val="00A57ADA"/>
    <w:rsid w:val="00A57D9E"/>
    <w:rsid w:val="00A57E88"/>
    <w:rsid w:val="00A602D5"/>
    <w:rsid w:val="00A60414"/>
    <w:rsid w:val="00A604A0"/>
    <w:rsid w:val="00A60F6F"/>
    <w:rsid w:val="00A61499"/>
    <w:rsid w:val="00A61F34"/>
    <w:rsid w:val="00A62514"/>
    <w:rsid w:val="00A62A77"/>
    <w:rsid w:val="00A62CF1"/>
    <w:rsid w:val="00A633F5"/>
    <w:rsid w:val="00A63483"/>
    <w:rsid w:val="00A637F5"/>
    <w:rsid w:val="00A63923"/>
    <w:rsid w:val="00A63E40"/>
    <w:rsid w:val="00A64AB6"/>
    <w:rsid w:val="00A64E64"/>
    <w:rsid w:val="00A64E89"/>
    <w:rsid w:val="00A6530D"/>
    <w:rsid w:val="00A657D7"/>
    <w:rsid w:val="00A65C89"/>
    <w:rsid w:val="00A660AC"/>
    <w:rsid w:val="00A662A4"/>
    <w:rsid w:val="00A663C4"/>
    <w:rsid w:val="00A66775"/>
    <w:rsid w:val="00A6695F"/>
    <w:rsid w:val="00A66962"/>
    <w:rsid w:val="00A66B5D"/>
    <w:rsid w:val="00A66E25"/>
    <w:rsid w:val="00A676A4"/>
    <w:rsid w:val="00A677C9"/>
    <w:rsid w:val="00A67BD5"/>
    <w:rsid w:val="00A67DF7"/>
    <w:rsid w:val="00A67E6C"/>
    <w:rsid w:val="00A67F69"/>
    <w:rsid w:val="00A701B9"/>
    <w:rsid w:val="00A70706"/>
    <w:rsid w:val="00A708ED"/>
    <w:rsid w:val="00A70B3A"/>
    <w:rsid w:val="00A70CCF"/>
    <w:rsid w:val="00A71ADA"/>
    <w:rsid w:val="00A71B99"/>
    <w:rsid w:val="00A721EC"/>
    <w:rsid w:val="00A72887"/>
    <w:rsid w:val="00A72C79"/>
    <w:rsid w:val="00A72F3C"/>
    <w:rsid w:val="00A7348D"/>
    <w:rsid w:val="00A7351B"/>
    <w:rsid w:val="00A738D3"/>
    <w:rsid w:val="00A73997"/>
    <w:rsid w:val="00A739D0"/>
    <w:rsid w:val="00A73E6F"/>
    <w:rsid w:val="00A73F5A"/>
    <w:rsid w:val="00A741C9"/>
    <w:rsid w:val="00A7420B"/>
    <w:rsid w:val="00A74214"/>
    <w:rsid w:val="00A745D5"/>
    <w:rsid w:val="00A74792"/>
    <w:rsid w:val="00A747B7"/>
    <w:rsid w:val="00A747C8"/>
    <w:rsid w:val="00A74C0B"/>
    <w:rsid w:val="00A74EA5"/>
    <w:rsid w:val="00A7540E"/>
    <w:rsid w:val="00A754D5"/>
    <w:rsid w:val="00A7554A"/>
    <w:rsid w:val="00A75BD2"/>
    <w:rsid w:val="00A761D4"/>
    <w:rsid w:val="00A766D2"/>
    <w:rsid w:val="00A7686A"/>
    <w:rsid w:val="00A768D9"/>
    <w:rsid w:val="00A769A0"/>
    <w:rsid w:val="00A76AC3"/>
    <w:rsid w:val="00A76ADD"/>
    <w:rsid w:val="00A76CAC"/>
    <w:rsid w:val="00A771C8"/>
    <w:rsid w:val="00A77938"/>
    <w:rsid w:val="00A77AF1"/>
    <w:rsid w:val="00A77E8A"/>
    <w:rsid w:val="00A77EC4"/>
    <w:rsid w:val="00A80288"/>
    <w:rsid w:val="00A807F3"/>
    <w:rsid w:val="00A80F61"/>
    <w:rsid w:val="00A813A2"/>
    <w:rsid w:val="00A81747"/>
    <w:rsid w:val="00A8282E"/>
    <w:rsid w:val="00A82DCD"/>
    <w:rsid w:val="00A83394"/>
    <w:rsid w:val="00A838FA"/>
    <w:rsid w:val="00A83CD4"/>
    <w:rsid w:val="00A8450D"/>
    <w:rsid w:val="00A84880"/>
    <w:rsid w:val="00A84BB2"/>
    <w:rsid w:val="00A84D6E"/>
    <w:rsid w:val="00A84D88"/>
    <w:rsid w:val="00A850C0"/>
    <w:rsid w:val="00A85DBE"/>
    <w:rsid w:val="00A86109"/>
    <w:rsid w:val="00A865D1"/>
    <w:rsid w:val="00A865E2"/>
    <w:rsid w:val="00A865FF"/>
    <w:rsid w:val="00A86CA6"/>
    <w:rsid w:val="00A86F48"/>
    <w:rsid w:val="00A876D6"/>
    <w:rsid w:val="00A900BE"/>
    <w:rsid w:val="00A900CE"/>
    <w:rsid w:val="00A909CC"/>
    <w:rsid w:val="00A911E5"/>
    <w:rsid w:val="00A912AC"/>
    <w:rsid w:val="00A914FB"/>
    <w:rsid w:val="00A9233A"/>
    <w:rsid w:val="00A92879"/>
    <w:rsid w:val="00A92B0C"/>
    <w:rsid w:val="00A92B4B"/>
    <w:rsid w:val="00A92C78"/>
    <w:rsid w:val="00A93006"/>
    <w:rsid w:val="00A942FB"/>
    <w:rsid w:val="00A9442A"/>
    <w:rsid w:val="00A9470F"/>
    <w:rsid w:val="00A94916"/>
    <w:rsid w:val="00A94B42"/>
    <w:rsid w:val="00A94C8D"/>
    <w:rsid w:val="00A94D71"/>
    <w:rsid w:val="00A94F98"/>
    <w:rsid w:val="00A951C5"/>
    <w:rsid w:val="00A957A6"/>
    <w:rsid w:val="00A96A12"/>
    <w:rsid w:val="00A97168"/>
    <w:rsid w:val="00A97496"/>
    <w:rsid w:val="00A97610"/>
    <w:rsid w:val="00A977BA"/>
    <w:rsid w:val="00A97EC7"/>
    <w:rsid w:val="00AA016F"/>
    <w:rsid w:val="00AA14E2"/>
    <w:rsid w:val="00AA165C"/>
    <w:rsid w:val="00AA167C"/>
    <w:rsid w:val="00AA16FF"/>
    <w:rsid w:val="00AA1B09"/>
    <w:rsid w:val="00AA1ED6"/>
    <w:rsid w:val="00AA1F85"/>
    <w:rsid w:val="00AA203F"/>
    <w:rsid w:val="00AA23FB"/>
    <w:rsid w:val="00AA286C"/>
    <w:rsid w:val="00AA2D6E"/>
    <w:rsid w:val="00AA31AC"/>
    <w:rsid w:val="00AA33AF"/>
    <w:rsid w:val="00AA42E8"/>
    <w:rsid w:val="00AA49F2"/>
    <w:rsid w:val="00AA4AAA"/>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4D9"/>
    <w:rsid w:val="00AB1867"/>
    <w:rsid w:val="00AB1F3D"/>
    <w:rsid w:val="00AB20C4"/>
    <w:rsid w:val="00AB21FC"/>
    <w:rsid w:val="00AB23D7"/>
    <w:rsid w:val="00AB2542"/>
    <w:rsid w:val="00AB26ED"/>
    <w:rsid w:val="00AB2804"/>
    <w:rsid w:val="00AB2E26"/>
    <w:rsid w:val="00AB443D"/>
    <w:rsid w:val="00AB48AF"/>
    <w:rsid w:val="00AB4AB8"/>
    <w:rsid w:val="00AB4C23"/>
    <w:rsid w:val="00AB53A0"/>
    <w:rsid w:val="00AB5709"/>
    <w:rsid w:val="00AB5C11"/>
    <w:rsid w:val="00AB5F6B"/>
    <w:rsid w:val="00AB6247"/>
    <w:rsid w:val="00AB655E"/>
    <w:rsid w:val="00AB6AD0"/>
    <w:rsid w:val="00AB72E2"/>
    <w:rsid w:val="00AB7466"/>
    <w:rsid w:val="00AB74BD"/>
    <w:rsid w:val="00AB771B"/>
    <w:rsid w:val="00AB79E3"/>
    <w:rsid w:val="00AC0018"/>
    <w:rsid w:val="00AC007F"/>
    <w:rsid w:val="00AC0166"/>
    <w:rsid w:val="00AC07A3"/>
    <w:rsid w:val="00AC2564"/>
    <w:rsid w:val="00AC267C"/>
    <w:rsid w:val="00AC2D02"/>
    <w:rsid w:val="00AC2ECD"/>
    <w:rsid w:val="00AC2FCA"/>
    <w:rsid w:val="00AC3119"/>
    <w:rsid w:val="00AC31A9"/>
    <w:rsid w:val="00AC3237"/>
    <w:rsid w:val="00AC333C"/>
    <w:rsid w:val="00AC341B"/>
    <w:rsid w:val="00AC3616"/>
    <w:rsid w:val="00AC3784"/>
    <w:rsid w:val="00AC3D32"/>
    <w:rsid w:val="00AC3E39"/>
    <w:rsid w:val="00AC42A6"/>
    <w:rsid w:val="00AC47D7"/>
    <w:rsid w:val="00AC49FB"/>
    <w:rsid w:val="00AC4B3E"/>
    <w:rsid w:val="00AC509B"/>
    <w:rsid w:val="00AC51EB"/>
    <w:rsid w:val="00AC52A1"/>
    <w:rsid w:val="00AC5312"/>
    <w:rsid w:val="00AC5A10"/>
    <w:rsid w:val="00AC629D"/>
    <w:rsid w:val="00AC62D0"/>
    <w:rsid w:val="00AC6608"/>
    <w:rsid w:val="00AC6725"/>
    <w:rsid w:val="00AC6BAE"/>
    <w:rsid w:val="00AC6D7A"/>
    <w:rsid w:val="00AC71B5"/>
    <w:rsid w:val="00AC74AE"/>
    <w:rsid w:val="00AC7683"/>
    <w:rsid w:val="00AC7767"/>
    <w:rsid w:val="00AC7B68"/>
    <w:rsid w:val="00AC7D6C"/>
    <w:rsid w:val="00AC7FE9"/>
    <w:rsid w:val="00AD0AA3"/>
    <w:rsid w:val="00AD2058"/>
    <w:rsid w:val="00AD24E2"/>
    <w:rsid w:val="00AD2AAD"/>
    <w:rsid w:val="00AD2ED0"/>
    <w:rsid w:val="00AD30D2"/>
    <w:rsid w:val="00AD3A27"/>
    <w:rsid w:val="00AD3F94"/>
    <w:rsid w:val="00AD429E"/>
    <w:rsid w:val="00AD4450"/>
    <w:rsid w:val="00AD4A5A"/>
    <w:rsid w:val="00AD4FFD"/>
    <w:rsid w:val="00AD52F2"/>
    <w:rsid w:val="00AD64C0"/>
    <w:rsid w:val="00AD69D4"/>
    <w:rsid w:val="00AD6E51"/>
    <w:rsid w:val="00AD7278"/>
    <w:rsid w:val="00AD7992"/>
    <w:rsid w:val="00AD7E68"/>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30F8"/>
    <w:rsid w:val="00AE36E9"/>
    <w:rsid w:val="00AE39B4"/>
    <w:rsid w:val="00AE3A7A"/>
    <w:rsid w:val="00AE40E0"/>
    <w:rsid w:val="00AE44DE"/>
    <w:rsid w:val="00AE46E9"/>
    <w:rsid w:val="00AE4DBA"/>
    <w:rsid w:val="00AE4F07"/>
    <w:rsid w:val="00AE548C"/>
    <w:rsid w:val="00AE5CE3"/>
    <w:rsid w:val="00AE5E7F"/>
    <w:rsid w:val="00AE5FB0"/>
    <w:rsid w:val="00AE64B3"/>
    <w:rsid w:val="00AE6777"/>
    <w:rsid w:val="00AE767E"/>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22D"/>
    <w:rsid w:val="00B036EC"/>
    <w:rsid w:val="00B03F65"/>
    <w:rsid w:val="00B0407A"/>
    <w:rsid w:val="00B0422A"/>
    <w:rsid w:val="00B04315"/>
    <w:rsid w:val="00B04A2D"/>
    <w:rsid w:val="00B04AAB"/>
    <w:rsid w:val="00B05084"/>
    <w:rsid w:val="00B05990"/>
    <w:rsid w:val="00B05C3C"/>
    <w:rsid w:val="00B05C52"/>
    <w:rsid w:val="00B06187"/>
    <w:rsid w:val="00B0672F"/>
    <w:rsid w:val="00B068D7"/>
    <w:rsid w:val="00B077BD"/>
    <w:rsid w:val="00B07DB8"/>
    <w:rsid w:val="00B1025C"/>
    <w:rsid w:val="00B10933"/>
    <w:rsid w:val="00B10AF9"/>
    <w:rsid w:val="00B10B2E"/>
    <w:rsid w:val="00B10BE9"/>
    <w:rsid w:val="00B10C33"/>
    <w:rsid w:val="00B110A7"/>
    <w:rsid w:val="00B112CD"/>
    <w:rsid w:val="00B11385"/>
    <w:rsid w:val="00B11AF0"/>
    <w:rsid w:val="00B120CC"/>
    <w:rsid w:val="00B121AD"/>
    <w:rsid w:val="00B1238B"/>
    <w:rsid w:val="00B125F8"/>
    <w:rsid w:val="00B13441"/>
    <w:rsid w:val="00B1345F"/>
    <w:rsid w:val="00B14185"/>
    <w:rsid w:val="00B146CA"/>
    <w:rsid w:val="00B14788"/>
    <w:rsid w:val="00B14C7D"/>
    <w:rsid w:val="00B157F9"/>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80"/>
    <w:rsid w:val="00B20256"/>
    <w:rsid w:val="00B20C2C"/>
    <w:rsid w:val="00B20D09"/>
    <w:rsid w:val="00B21037"/>
    <w:rsid w:val="00B210B2"/>
    <w:rsid w:val="00B213E1"/>
    <w:rsid w:val="00B218BA"/>
    <w:rsid w:val="00B21A5E"/>
    <w:rsid w:val="00B226AC"/>
    <w:rsid w:val="00B22B43"/>
    <w:rsid w:val="00B23CE6"/>
    <w:rsid w:val="00B24323"/>
    <w:rsid w:val="00B245D2"/>
    <w:rsid w:val="00B245F7"/>
    <w:rsid w:val="00B247CF"/>
    <w:rsid w:val="00B24B2C"/>
    <w:rsid w:val="00B24CE7"/>
    <w:rsid w:val="00B251BB"/>
    <w:rsid w:val="00B254D8"/>
    <w:rsid w:val="00B256AA"/>
    <w:rsid w:val="00B25B22"/>
    <w:rsid w:val="00B26359"/>
    <w:rsid w:val="00B2643C"/>
    <w:rsid w:val="00B26BDC"/>
    <w:rsid w:val="00B26CC2"/>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FF"/>
    <w:rsid w:val="00B319C1"/>
    <w:rsid w:val="00B31B99"/>
    <w:rsid w:val="00B32264"/>
    <w:rsid w:val="00B328D2"/>
    <w:rsid w:val="00B3366D"/>
    <w:rsid w:val="00B34044"/>
    <w:rsid w:val="00B34DAD"/>
    <w:rsid w:val="00B34ED4"/>
    <w:rsid w:val="00B35839"/>
    <w:rsid w:val="00B35AE5"/>
    <w:rsid w:val="00B35EC0"/>
    <w:rsid w:val="00B361C6"/>
    <w:rsid w:val="00B362D5"/>
    <w:rsid w:val="00B36E08"/>
    <w:rsid w:val="00B370DC"/>
    <w:rsid w:val="00B371B6"/>
    <w:rsid w:val="00B37290"/>
    <w:rsid w:val="00B372AA"/>
    <w:rsid w:val="00B374AF"/>
    <w:rsid w:val="00B376F9"/>
    <w:rsid w:val="00B3772E"/>
    <w:rsid w:val="00B37A0C"/>
    <w:rsid w:val="00B37D4C"/>
    <w:rsid w:val="00B40012"/>
    <w:rsid w:val="00B40445"/>
    <w:rsid w:val="00B40852"/>
    <w:rsid w:val="00B409E0"/>
    <w:rsid w:val="00B4100F"/>
    <w:rsid w:val="00B41888"/>
    <w:rsid w:val="00B41C34"/>
    <w:rsid w:val="00B41D73"/>
    <w:rsid w:val="00B42346"/>
    <w:rsid w:val="00B43732"/>
    <w:rsid w:val="00B437DE"/>
    <w:rsid w:val="00B43A0E"/>
    <w:rsid w:val="00B43C75"/>
    <w:rsid w:val="00B43D51"/>
    <w:rsid w:val="00B44173"/>
    <w:rsid w:val="00B447B2"/>
    <w:rsid w:val="00B448C4"/>
    <w:rsid w:val="00B457E3"/>
    <w:rsid w:val="00B45A52"/>
    <w:rsid w:val="00B46175"/>
    <w:rsid w:val="00B462BD"/>
    <w:rsid w:val="00B46C1F"/>
    <w:rsid w:val="00B46C4A"/>
    <w:rsid w:val="00B47208"/>
    <w:rsid w:val="00B4754A"/>
    <w:rsid w:val="00B47768"/>
    <w:rsid w:val="00B47773"/>
    <w:rsid w:val="00B479C8"/>
    <w:rsid w:val="00B5029C"/>
    <w:rsid w:val="00B50B12"/>
    <w:rsid w:val="00B50C91"/>
    <w:rsid w:val="00B5180C"/>
    <w:rsid w:val="00B5190B"/>
    <w:rsid w:val="00B52176"/>
    <w:rsid w:val="00B5233B"/>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62C1"/>
    <w:rsid w:val="00B565B7"/>
    <w:rsid w:val="00B57385"/>
    <w:rsid w:val="00B573B5"/>
    <w:rsid w:val="00B57603"/>
    <w:rsid w:val="00B57C4D"/>
    <w:rsid w:val="00B57E0C"/>
    <w:rsid w:val="00B60142"/>
    <w:rsid w:val="00B60FEB"/>
    <w:rsid w:val="00B61254"/>
    <w:rsid w:val="00B612B9"/>
    <w:rsid w:val="00B615C9"/>
    <w:rsid w:val="00B61617"/>
    <w:rsid w:val="00B619AF"/>
    <w:rsid w:val="00B61F08"/>
    <w:rsid w:val="00B620CF"/>
    <w:rsid w:val="00B628EB"/>
    <w:rsid w:val="00B62C09"/>
    <w:rsid w:val="00B6307E"/>
    <w:rsid w:val="00B6381F"/>
    <w:rsid w:val="00B638E5"/>
    <w:rsid w:val="00B63B03"/>
    <w:rsid w:val="00B63E4E"/>
    <w:rsid w:val="00B64084"/>
    <w:rsid w:val="00B64C7F"/>
    <w:rsid w:val="00B64EA0"/>
    <w:rsid w:val="00B64F56"/>
    <w:rsid w:val="00B66156"/>
    <w:rsid w:val="00B664A7"/>
    <w:rsid w:val="00B664C7"/>
    <w:rsid w:val="00B6707D"/>
    <w:rsid w:val="00B673BD"/>
    <w:rsid w:val="00B67C39"/>
    <w:rsid w:val="00B67C9B"/>
    <w:rsid w:val="00B70C95"/>
    <w:rsid w:val="00B71053"/>
    <w:rsid w:val="00B713D8"/>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E5"/>
    <w:rsid w:val="00B75CAB"/>
    <w:rsid w:val="00B76014"/>
    <w:rsid w:val="00B761AA"/>
    <w:rsid w:val="00B76510"/>
    <w:rsid w:val="00B768C6"/>
    <w:rsid w:val="00B77019"/>
    <w:rsid w:val="00B774A3"/>
    <w:rsid w:val="00B77F54"/>
    <w:rsid w:val="00B80360"/>
    <w:rsid w:val="00B8044D"/>
    <w:rsid w:val="00B807BC"/>
    <w:rsid w:val="00B80B3D"/>
    <w:rsid w:val="00B80D79"/>
    <w:rsid w:val="00B80E74"/>
    <w:rsid w:val="00B8105E"/>
    <w:rsid w:val="00B814F1"/>
    <w:rsid w:val="00B816BF"/>
    <w:rsid w:val="00B81762"/>
    <w:rsid w:val="00B818A6"/>
    <w:rsid w:val="00B8191F"/>
    <w:rsid w:val="00B81A6C"/>
    <w:rsid w:val="00B81D50"/>
    <w:rsid w:val="00B827F5"/>
    <w:rsid w:val="00B83533"/>
    <w:rsid w:val="00B83996"/>
    <w:rsid w:val="00B83C51"/>
    <w:rsid w:val="00B83DD8"/>
    <w:rsid w:val="00B83EE1"/>
    <w:rsid w:val="00B840B1"/>
    <w:rsid w:val="00B847D2"/>
    <w:rsid w:val="00B849E9"/>
    <w:rsid w:val="00B84A5A"/>
    <w:rsid w:val="00B84A6B"/>
    <w:rsid w:val="00B85067"/>
    <w:rsid w:val="00B8516E"/>
    <w:rsid w:val="00B851D5"/>
    <w:rsid w:val="00B85A4A"/>
    <w:rsid w:val="00B85DE5"/>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1A6"/>
    <w:rsid w:val="00B9262E"/>
    <w:rsid w:val="00B92CA9"/>
    <w:rsid w:val="00B92EE5"/>
    <w:rsid w:val="00B92F6E"/>
    <w:rsid w:val="00B93B59"/>
    <w:rsid w:val="00B93E96"/>
    <w:rsid w:val="00B9406A"/>
    <w:rsid w:val="00B941C2"/>
    <w:rsid w:val="00B94AD7"/>
    <w:rsid w:val="00B94C98"/>
    <w:rsid w:val="00B94CD1"/>
    <w:rsid w:val="00B94F46"/>
    <w:rsid w:val="00B96516"/>
    <w:rsid w:val="00B96609"/>
    <w:rsid w:val="00B96A98"/>
    <w:rsid w:val="00B96B88"/>
    <w:rsid w:val="00B976A5"/>
    <w:rsid w:val="00B97B7E"/>
    <w:rsid w:val="00BA0276"/>
    <w:rsid w:val="00BA035B"/>
    <w:rsid w:val="00BA0DF7"/>
    <w:rsid w:val="00BA1786"/>
    <w:rsid w:val="00BA1978"/>
    <w:rsid w:val="00BA2280"/>
    <w:rsid w:val="00BA2699"/>
    <w:rsid w:val="00BA2A08"/>
    <w:rsid w:val="00BA3004"/>
    <w:rsid w:val="00BA32F3"/>
    <w:rsid w:val="00BA37A5"/>
    <w:rsid w:val="00BA3980"/>
    <w:rsid w:val="00BA39B2"/>
    <w:rsid w:val="00BA3C87"/>
    <w:rsid w:val="00BA3E5A"/>
    <w:rsid w:val="00BA4349"/>
    <w:rsid w:val="00BA4825"/>
    <w:rsid w:val="00BA56D2"/>
    <w:rsid w:val="00BA5910"/>
    <w:rsid w:val="00BA5C28"/>
    <w:rsid w:val="00BA5E6C"/>
    <w:rsid w:val="00BA7086"/>
    <w:rsid w:val="00BA765F"/>
    <w:rsid w:val="00BA76E0"/>
    <w:rsid w:val="00BA79E2"/>
    <w:rsid w:val="00BA7B7B"/>
    <w:rsid w:val="00BB03D1"/>
    <w:rsid w:val="00BB0F3E"/>
    <w:rsid w:val="00BB14DB"/>
    <w:rsid w:val="00BB1A7A"/>
    <w:rsid w:val="00BB1BBA"/>
    <w:rsid w:val="00BB1EA5"/>
    <w:rsid w:val="00BB22C1"/>
    <w:rsid w:val="00BB25AC"/>
    <w:rsid w:val="00BB2A25"/>
    <w:rsid w:val="00BB2B3B"/>
    <w:rsid w:val="00BB2C9D"/>
    <w:rsid w:val="00BB2E38"/>
    <w:rsid w:val="00BB321B"/>
    <w:rsid w:val="00BB350B"/>
    <w:rsid w:val="00BB3785"/>
    <w:rsid w:val="00BB3875"/>
    <w:rsid w:val="00BB3A0B"/>
    <w:rsid w:val="00BB3C16"/>
    <w:rsid w:val="00BB486B"/>
    <w:rsid w:val="00BB4AA6"/>
    <w:rsid w:val="00BB51E9"/>
    <w:rsid w:val="00BB55CA"/>
    <w:rsid w:val="00BB5AAA"/>
    <w:rsid w:val="00BB5AF4"/>
    <w:rsid w:val="00BB5D00"/>
    <w:rsid w:val="00BB62D2"/>
    <w:rsid w:val="00BB6AD8"/>
    <w:rsid w:val="00BB6DA2"/>
    <w:rsid w:val="00BB6E34"/>
    <w:rsid w:val="00BB700B"/>
    <w:rsid w:val="00BB705F"/>
    <w:rsid w:val="00BB7547"/>
    <w:rsid w:val="00BB7606"/>
    <w:rsid w:val="00BB76A1"/>
    <w:rsid w:val="00BB7D7C"/>
    <w:rsid w:val="00BC087B"/>
    <w:rsid w:val="00BC0FDC"/>
    <w:rsid w:val="00BC1C12"/>
    <w:rsid w:val="00BC2051"/>
    <w:rsid w:val="00BC23A6"/>
    <w:rsid w:val="00BC293B"/>
    <w:rsid w:val="00BC2C43"/>
    <w:rsid w:val="00BC3053"/>
    <w:rsid w:val="00BC3301"/>
    <w:rsid w:val="00BC35B2"/>
    <w:rsid w:val="00BC36DD"/>
    <w:rsid w:val="00BC3BF2"/>
    <w:rsid w:val="00BC42C2"/>
    <w:rsid w:val="00BC43E4"/>
    <w:rsid w:val="00BC47F5"/>
    <w:rsid w:val="00BC4D2E"/>
    <w:rsid w:val="00BC5171"/>
    <w:rsid w:val="00BC56B9"/>
    <w:rsid w:val="00BC57ED"/>
    <w:rsid w:val="00BC598A"/>
    <w:rsid w:val="00BC5D0D"/>
    <w:rsid w:val="00BC61A6"/>
    <w:rsid w:val="00BC61E1"/>
    <w:rsid w:val="00BC6940"/>
    <w:rsid w:val="00BC6E22"/>
    <w:rsid w:val="00BC6F47"/>
    <w:rsid w:val="00BC7065"/>
    <w:rsid w:val="00BC753D"/>
    <w:rsid w:val="00BC794E"/>
    <w:rsid w:val="00BD054B"/>
    <w:rsid w:val="00BD17E5"/>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87E"/>
    <w:rsid w:val="00BD48AC"/>
    <w:rsid w:val="00BD4AC7"/>
    <w:rsid w:val="00BD4D23"/>
    <w:rsid w:val="00BD4D7C"/>
    <w:rsid w:val="00BD50AC"/>
    <w:rsid w:val="00BD52E2"/>
    <w:rsid w:val="00BD59D6"/>
    <w:rsid w:val="00BD5A1B"/>
    <w:rsid w:val="00BD5DAB"/>
    <w:rsid w:val="00BD5E08"/>
    <w:rsid w:val="00BD5F1A"/>
    <w:rsid w:val="00BD5F88"/>
    <w:rsid w:val="00BD63D9"/>
    <w:rsid w:val="00BD6681"/>
    <w:rsid w:val="00BD6F5C"/>
    <w:rsid w:val="00BD7521"/>
    <w:rsid w:val="00BD79AD"/>
    <w:rsid w:val="00BD7BBE"/>
    <w:rsid w:val="00BE0984"/>
    <w:rsid w:val="00BE1234"/>
    <w:rsid w:val="00BE18A6"/>
    <w:rsid w:val="00BE1C40"/>
    <w:rsid w:val="00BE1D96"/>
    <w:rsid w:val="00BE21F9"/>
    <w:rsid w:val="00BE25A2"/>
    <w:rsid w:val="00BE275B"/>
    <w:rsid w:val="00BE2FA6"/>
    <w:rsid w:val="00BE320A"/>
    <w:rsid w:val="00BE333F"/>
    <w:rsid w:val="00BE3C48"/>
    <w:rsid w:val="00BE42A9"/>
    <w:rsid w:val="00BE4862"/>
    <w:rsid w:val="00BE4ACC"/>
    <w:rsid w:val="00BE4DD4"/>
    <w:rsid w:val="00BE5BF4"/>
    <w:rsid w:val="00BE5EBB"/>
    <w:rsid w:val="00BE5F92"/>
    <w:rsid w:val="00BE67DF"/>
    <w:rsid w:val="00BE7406"/>
    <w:rsid w:val="00BE7603"/>
    <w:rsid w:val="00BE7B0E"/>
    <w:rsid w:val="00BE7C86"/>
    <w:rsid w:val="00BE7FE0"/>
    <w:rsid w:val="00BF0161"/>
    <w:rsid w:val="00BF0833"/>
    <w:rsid w:val="00BF09A5"/>
    <w:rsid w:val="00BF0ABB"/>
    <w:rsid w:val="00BF12F9"/>
    <w:rsid w:val="00BF20C6"/>
    <w:rsid w:val="00BF221A"/>
    <w:rsid w:val="00BF2C95"/>
    <w:rsid w:val="00BF3279"/>
    <w:rsid w:val="00BF338F"/>
    <w:rsid w:val="00BF39AC"/>
    <w:rsid w:val="00BF3C1F"/>
    <w:rsid w:val="00BF46ED"/>
    <w:rsid w:val="00BF4F4E"/>
    <w:rsid w:val="00BF5088"/>
    <w:rsid w:val="00BF5BD4"/>
    <w:rsid w:val="00BF5C98"/>
    <w:rsid w:val="00BF6002"/>
    <w:rsid w:val="00BF6343"/>
    <w:rsid w:val="00BF6A02"/>
    <w:rsid w:val="00BF6D32"/>
    <w:rsid w:val="00BF7483"/>
    <w:rsid w:val="00BF74C7"/>
    <w:rsid w:val="00BF75C0"/>
    <w:rsid w:val="00C00019"/>
    <w:rsid w:val="00C00399"/>
    <w:rsid w:val="00C007E9"/>
    <w:rsid w:val="00C00D88"/>
    <w:rsid w:val="00C00FB3"/>
    <w:rsid w:val="00C01418"/>
    <w:rsid w:val="00C015F1"/>
    <w:rsid w:val="00C01F33"/>
    <w:rsid w:val="00C024C7"/>
    <w:rsid w:val="00C02567"/>
    <w:rsid w:val="00C0257C"/>
    <w:rsid w:val="00C02685"/>
    <w:rsid w:val="00C02AF3"/>
    <w:rsid w:val="00C02CC6"/>
    <w:rsid w:val="00C034AB"/>
    <w:rsid w:val="00C040F7"/>
    <w:rsid w:val="00C044AB"/>
    <w:rsid w:val="00C05706"/>
    <w:rsid w:val="00C05B9A"/>
    <w:rsid w:val="00C066A6"/>
    <w:rsid w:val="00C069CF"/>
    <w:rsid w:val="00C06F51"/>
    <w:rsid w:val="00C07036"/>
    <w:rsid w:val="00C0704F"/>
    <w:rsid w:val="00C07377"/>
    <w:rsid w:val="00C073DA"/>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8ED"/>
    <w:rsid w:val="00C136EE"/>
    <w:rsid w:val="00C13818"/>
    <w:rsid w:val="00C13D56"/>
    <w:rsid w:val="00C14352"/>
    <w:rsid w:val="00C143DF"/>
    <w:rsid w:val="00C14409"/>
    <w:rsid w:val="00C14754"/>
    <w:rsid w:val="00C14D0A"/>
    <w:rsid w:val="00C14D4B"/>
    <w:rsid w:val="00C152C4"/>
    <w:rsid w:val="00C154BB"/>
    <w:rsid w:val="00C15667"/>
    <w:rsid w:val="00C15959"/>
    <w:rsid w:val="00C15DE6"/>
    <w:rsid w:val="00C16267"/>
    <w:rsid w:val="00C16297"/>
    <w:rsid w:val="00C1636D"/>
    <w:rsid w:val="00C16963"/>
    <w:rsid w:val="00C16A25"/>
    <w:rsid w:val="00C16A76"/>
    <w:rsid w:val="00C16D83"/>
    <w:rsid w:val="00C17176"/>
    <w:rsid w:val="00C17532"/>
    <w:rsid w:val="00C17D42"/>
    <w:rsid w:val="00C17F7C"/>
    <w:rsid w:val="00C204A1"/>
    <w:rsid w:val="00C20FCC"/>
    <w:rsid w:val="00C214D9"/>
    <w:rsid w:val="00C21841"/>
    <w:rsid w:val="00C21A80"/>
    <w:rsid w:val="00C227F2"/>
    <w:rsid w:val="00C22AF4"/>
    <w:rsid w:val="00C22D0D"/>
    <w:rsid w:val="00C23608"/>
    <w:rsid w:val="00C23F64"/>
    <w:rsid w:val="00C23FAD"/>
    <w:rsid w:val="00C2450B"/>
    <w:rsid w:val="00C24726"/>
    <w:rsid w:val="00C248E3"/>
    <w:rsid w:val="00C249E0"/>
    <w:rsid w:val="00C24C93"/>
    <w:rsid w:val="00C24FAB"/>
    <w:rsid w:val="00C253F7"/>
    <w:rsid w:val="00C2560F"/>
    <w:rsid w:val="00C25775"/>
    <w:rsid w:val="00C25984"/>
    <w:rsid w:val="00C265E7"/>
    <w:rsid w:val="00C26601"/>
    <w:rsid w:val="00C279B5"/>
    <w:rsid w:val="00C279B8"/>
    <w:rsid w:val="00C279CF"/>
    <w:rsid w:val="00C27C45"/>
    <w:rsid w:val="00C27C96"/>
    <w:rsid w:val="00C300A4"/>
    <w:rsid w:val="00C304D9"/>
    <w:rsid w:val="00C3067A"/>
    <w:rsid w:val="00C30AC6"/>
    <w:rsid w:val="00C30D24"/>
    <w:rsid w:val="00C30E29"/>
    <w:rsid w:val="00C310EF"/>
    <w:rsid w:val="00C321EE"/>
    <w:rsid w:val="00C32559"/>
    <w:rsid w:val="00C32805"/>
    <w:rsid w:val="00C3286F"/>
    <w:rsid w:val="00C32A8E"/>
    <w:rsid w:val="00C33140"/>
    <w:rsid w:val="00C33282"/>
    <w:rsid w:val="00C33A21"/>
    <w:rsid w:val="00C33B24"/>
    <w:rsid w:val="00C33BF5"/>
    <w:rsid w:val="00C33E90"/>
    <w:rsid w:val="00C3466F"/>
    <w:rsid w:val="00C34A2A"/>
    <w:rsid w:val="00C35CD4"/>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AA5"/>
    <w:rsid w:val="00C41BE7"/>
    <w:rsid w:val="00C41CBA"/>
    <w:rsid w:val="00C42825"/>
    <w:rsid w:val="00C42BB8"/>
    <w:rsid w:val="00C42EAC"/>
    <w:rsid w:val="00C435A5"/>
    <w:rsid w:val="00C438D5"/>
    <w:rsid w:val="00C43DFC"/>
    <w:rsid w:val="00C44EB2"/>
    <w:rsid w:val="00C4508C"/>
    <w:rsid w:val="00C45251"/>
    <w:rsid w:val="00C4550E"/>
    <w:rsid w:val="00C456F2"/>
    <w:rsid w:val="00C463D7"/>
    <w:rsid w:val="00C46485"/>
    <w:rsid w:val="00C46EA6"/>
    <w:rsid w:val="00C4706C"/>
    <w:rsid w:val="00C4739B"/>
    <w:rsid w:val="00C473A5"/>
    <w:rsid w:val="00C474DF"/>
    <w:rsid w:val="00C4784C"/>
    <w:rsid w:val="00C47AD8"/>
    <w:rsid w:val="00C47B35"/>
    <w:rsid w:val="00C47EF1"/>
    <w:rsid w:val="00C50635"/>
    <w:rsid w:val="00C50ACF"/>
    <w:rsid w:val="00C5101D"/>
    <w:rsid w:val="00C51286"/>
    <w:rsid w:val="00C51665"/>
    <w:rsid w:val="00C5181D"/>
    <w:rsid w:val="00C520AB"/>
    <w:rsid w:val="00C5222A"/>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70A"/>
    <w:rsid w:val="00C56787"/>
    <w:rsid w:val="00C56E3C"/>
    <w:rsid w:val="00C5779E"/>
    <w:rsid w:val="00C57D20"/>
    <w:rsid w:val="00C60730"/>
    <w:rsid w:val="00C60783"/>
    <w:rsid w:val="00C60C9C"/>
    <w:rsid w:val="00C61839"/>
    <w:rsid w:val="00C628B6"/>
    <w:rsid w:val="00C62EA7"/>
    <w:rsid w:val="00C6318A"/>
    <w:rsid w:val="00C6340F"/>
    <w:rsid w:val="00C63978"/>
    <w:rsid w:val="00C63BB9"/>
    <w:rsid w:val="00C63C23"/>
    <w:rsid w:val="00C63D47"/>
    <w:rsid w:val="00C63F05"/>
    <w:rsid w:val="00C642E7"/>
    <w:rsid w:val="00C64672"/>
    <w:rsid w:val="00C647D7"/>
    <w:rsid w:val="00C648B4"/>
    <w:rsid w:val="00C6494F"/>
    <w:rsid w:val="00C64DBA"/>
    <w:rsid w:val="00C64ED9"/>
    <w:rsid w:val="00C65965"/>
    <w:rsid w:val="00C65E49"/>
    <w:rsid w:val="00C665C6"/>
    <w:rsid w:val="00C66CEC"/>
    <w:rsid w:val="00C670CD"/>
    <w:rsid w:val="00C6751A"/>
    <w:rsid w:val="00C678CA"/>
    <w:rsid w:val="00C67FCB"/>
    <w:rsid w:val="00C7063C"/>
    <w:rsid w:val="00C70697"/>
    <w:rsid w:val="00C7195E"/>
    <w:rsid w:val="00C71990"/>
    <w:rsid w:val="00C71F0E"/>
    <w:rsid w:val="00C71F68"/>
    <w:rsid w:val="00C72093"/>
    <w:rsid w:val="00C721D5"/>
    <w:rsid w:val="00C72B7D"/>
    <w:rsid w:val="00C72B93"/>
    <w:rsid w:val="00C72BB2"/>
    <w:rsid w:val="00C72EF4"/>
    <w:rsid w:val="00C73054"/>
    <w:rsid w:val="00C731A7"/>
    <w:rsid w:val="00C73DDF"/>
    <w:rsid w:val="00C744FE"/>
    <w:rsid w:val="00C745F0"/>
    <w:rsid w:val="00C749BA"/>
    <w:rsid w:val="00C74BBE"/>
    <w:rsid w:val="00C752A7"/>
    <w:rsid w:val="00C75715"/>
    <w:rsid w:val="00C75935"/>
    <w:rsid w:val="00C75D2F"/>
    <w:rsid w:val="00C75DC2"/>
    <w:rsid w:val="00C75E10"/>
    <w:rsid w:val="00C76333"/>
    <w:rsid w:val="00C76462"/>
    <w:rsid w:val="00C767BE"/>
    <w:rsid w:val="00C76B0F"/>
    <w:rsid w:val="00C76E3C"/>
    <w:rsid w:val="00C76F3A"/>
    <w:rsid w:val="00C772AE"/>
    <w:rsid w:val="00C802C9"/>
    <w:rsid w:val="00C80A83"/>
    <w:rsid w:val="00C81568"/>
    <w:rsid w:val="00C815CD"/>
    <w:rsid w:val="00C8358D"/>
    <w:rsid w:val="00C838EB"/>
    <w:rsid w:val="00C83F18"/>
    <w:rsid w:val="00C84182"/>
    <w:rsid w:val="00C84661"/>
    <w:rsid w:val="00C85A27"/>
    <w:rsid w:val="00C85D74"/>
    <w:rsid w:val="00C86142"/>
    <w:rsid w:val="00C8618D"/>
    <w:rsid w:val="00C864BE"/>
    <w:rsid w:val="00C86552"/>
    <w:rsid w:val="00C86BF6"/>
    <w:rsid w:val="00C87217"/>
    <w:rsid w:val="00C873E6"/>
    <w:rsid w:val="00C87B1B"/>
    <w:rsid w:val="00C87C77"/>
    <w:rsid w:val="00C87D2F"/>
    <w:rsid w:val="00C87FB4"/>
    <w:rsid w:val="00C9027A"/>
    <w:rsid w:val="00C9068E"/>
    <w:rsid w:val="00C906E0"/>
    <w:rsid w:val="00C90A14"/>
    <w:rsid w:val="00C9127D"/>
    <w:rsid w:val="00C9179C"/>
    <w:rsid w:val="00C91888"/>
    <w:rsid w:val="00C920AB"/>
    <w:rsid w:val="00C923FE"/>
    <w:rsid w:val="00C92557"/>
    <w:rsid w:val="00C92569"/>
    <w:rsid w:val="00C9293A"/>
    <w:rsid w:val="00C93598"/>
    <w:rsid w:val="00C9367A"/>
    <w:rsid w:val="00C93814"/>
    <w:rsid w:val="00C93C4B"/>
    <w:rsid w:val="00C943EA"/>
    <w:rsid w:val="00C944AB"/>
    <w:rsid w:val="00C94DC8"/>
    <w:rsid w:val="00C95201"/>
    <w:rsid w:val="00C959A3"/>
    <w:rsid w:val="00C95B40"/>
    <w:rsid w:val="00C95E0D"/>
    <w:rsid w:val="00C95F97"/>
    <w:rsid w:val="00C9660F"/>
    <w:rsid w:val="00C96654"/>
    <w:rsid w:val="00C96913"/>
    <w:rsid w:val="00C9796A"/>
    <w:rsid w:val="00C97D6C"/>
    <w:rsid w:val="00C97DFB"/>
    <w:rsid w:val="00C97F56"/>
    <w:rsid w:val="00CA0146"/>
    <w:rsid w:val="00CA18F9"/>
    <w:rsid w:val="00CA1A68"/>
    <w:rsid w:val="00CA1ED8"/>
    <w:rsid w:val="00CA2633"/>
    <w:rsid w:val="00CA2766"/>
    <w:rsid w:val="00CA359F"/>
    <w:rsid w:val="00CA3888"/>
    <w:rsid w:val="00CA3B95"/>
    <w:rsid w:val="00CA59C3"/>
    <w:rsid w:val="00CA5F73"/>
    <w:rsid w:val="00CA60CD"/>
    <w:rsid w:val="00CA6166"/>
    <w:rsid w:val="00CA6320"/>
    <w:rsid w:val="00CA6C9A"/>
    <w:rsid w:val="00CA7151"/>
    <w:rsid w:val="00CA7BC9"/>
    <w:rsid w:val="00CA7E44"/>
    <w:rsid w:val="00CA7E5C"/>
    <w:rsid w:val="00CA7F25"/>
    <w:rsid w:val="00CB0196"/>
    <w:rsid w:val="00CB026A"/>
    <w:rsid w:val="00CB0FA6"/>
    <w:rsid w:val="00CB16ED"/>
    <w:rsid w:val="00CB1A17"/>
    <w:rsid w:val="00CB1CA2"/>
    <w:rsid w:val="00CB1F63"/>
    <w:rsid w:val="00CB227D"/>
    <w:rsid w:val="00CB2F55"/>
    <w:rsid w:val="00CB3609"/>
    <w:rsid w:val="00CB387E"/>
    <w:rsid w:val="00CB3B1A"/>
    <w:rsid w:val="00CB49B0"/>
    <w:rsid w:val="00CB50E3"/>
    <w:rsid w:val="00CB51A5"/>
    <w:rsid w:val="00CB52B4"/>
    <w:rsid w:val="00CB5431"/>
    <w:rsid w:val="00CB5452"/>
    <w:rsid w:val="00CB5458"/>
    <w:rsid w:val="00CB588D"/>
    <w:rsid w:val="00CB5A63"/>
    <w:rsid w:val="00CB5B7F"/>
    <w:rsid w:val="00CB5D4C"/>
    <w:rsid w:val="00CB60B4"/>
    <w:rsid w:val="00CB6AB1"/>
    <w:rsid w:val="00CB7170"/>
    <w:rsid w:val="00CB7412"/>
    <w:rsid w:val="00CB74FB"/>
    <w:rsid w:val="00CB7EFB"/>
    <w:rsid w:val="00CC040E"/>
    <w:rsid w:val="00CC06C8"/>
    <w:rsid w:val="00CC0EB7"/>
    <w:rsid w:val="00CC108D"/>
    <w:rsid w:val="00CC111F"/>
    <w:rsid w:val="00CC1555"/>
    <w:rsid w:val="00CC194F"/>
    <w:rsid w:val="00CC19E4"/>
    <w:rsid w:val="00CC1C1A"/>
    <w:rsid w:val="00CC1C26"/>
    <w:rsid w:val="00CC1CF7"/>
    <w:rsid w:val="00CC1DF0"/>
    <w:rsid w:val="00CC2011"/>
    <w:rsid w:val="00CC2111"/>
    <w:rsid w:val="00CC24F4"/>
    <w:rsid w:val="00CC2FD0"/>
    <w:rsid w:val="00CC3678"/>
    <w:rsid w:val="00CC3D32"/>
    <w:rsid w:val="00CC3EA0"/>
    <w:rsid w:val="00CC4062"/>
    <w:rsid w:val="00CC44A9"/>
    <w:rsid w:val="00CC4C4C"/>
    <w:rsid w:val="00CC5220"/>
    <w:rsid w:val="00CC5537"/>
    <w:rsid w:val="00CC57FD"/>
    <w:rsid w:val="00CC5925"/>
    <w:rsid w:val="00CC5B1A"/>
    <w:rsid w:val="00CC5DF1"/>
    <w:rsid w:val="00CC5EE2"/>
    <w:rsid w:val="00CC668A"/>
    <w:rsid w:val="00CC6800"/>
    <w:rsid w:val="00CC725C"/>
    <w:rsid w:val="00CC7B45"/>
    <w:rsid w:val="00CC7B5C"/>
    <w:rsid w:val="00CC7D68"/>
    <w:rsid w:val="00CC7EA2"/>
    <w:rsid w:val="00CD05DF"/>
    <w:rsid w:val="00CD0DE9"/>
    <w:rsid w:val="00CD0E57"/>
    <w:rsid w:val="00CD1188"/>
    <w:rsid w:val="00CD1C9D"/>
    <w:rsid w:val="00CD1E64"/>
    <w:rsid w:val="00CD1F8B"/>
    <w:rsid w:val="00CD247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5D6"/>
    <w:rsid w:val="00CE50B8"/>
    <w:rsid w:val="00CE5A9B"/>
    <w:rsid w:val="00CE5D28"/>
    <w:rsid w:val="00CE6096"/>
    <w:rsid w:val="00CE6AF7"/>
    <w:rsid w:val="00CE6C32"/>
    <w:rsid w:val="00CE6F30"/>
    <w:rsid w:val="00CE7561"/>
    <w:rsid w:val="00CE756D"/>
    <w:rsid w:val="00CE761A"/>
    <w:rsid w:val="00CF01D4"/>
    <w:rsid w:val="00CF0296"/>
    <w:rsid w:val="00CF0A19"/>
    <w:rsid w:val="00CF0B02"/>
    <w:rsid w:val="00CF1229"/>
    <w:rsid w:val="00CF1354"/>
    <w:rsid w:val="00CF1961"/>
    <w:rsid w:val="00CF1B48"/>
    <w:rsid w:val="00CF1BB7"/>
    <w:rsid w:val="00CF2114"/>
    <w:rsid w:val="00CF249E"/>
    <w:rsid w:val="00CF2552"/>
    <w:rsid w:val="00CF277F"/>
    <w:rsid w:val="00CF2F07"/>
    <w:rsid w:val="00CF34D3"/>
    <w:rsid w:val="00CF36FF"/>
    <w:rsid w:val="00CF39BC"/>
    <w:rsid w:val="00CF3B1F"/>
    <w:rsid w:val="00CF3BF6"/>
    <w:rsid w:val="00CF4163"/>
    <w:rsid w:val="00CF4708"/>
    <w:rsid w:val="00CF48E6"/>
    <w:rsid w:val="00CF4F11"/>
    <w:rsid w:val="00CF5A48"/>
    <w:rsid w:val="00CF5D65"/>
    <w:rsid w:val="00CF5E83"/>
    <w:rsid w:val="00CF625B"/>
    <w:rsid w:val="00CF67EF"/>
    <w:rsid w:val="00CF687E"/>
    <w:rsid w:val="00CF6AFF"/>
    <w:rsid w:val="00CF6BFA"/>
    <w:rsid w:val="00CF6E00"/>
    <w:rsid w:val="00CF6E34"/>
    <w:rsid w:val="00CF6FD4"/>
    <w:rsid w:val="00CF7008"/>
    <w:rsid w:val="00CF709D"/>
    <w:rsid w:val="00CF72C7"/>
    <w:rsid w:val="00CF73DB"/>
    <w:rsid w:val="00CF7770"/>
    <w:rsid w:val="00CF79BB"/>
    <w:rsid w:val="00CF79CB"/>
    <w:rsid w:val="00CF7DAD"/>
    <w:rsid w:val="00D00203"/>
    <w:rsid w:val="00D00B91"/>
    <w:rsid w:val="00D00DEE"/>
    <w:rsid w:val="00D015DD"/>
    <w:rsid w:val="00D016BF"/>
    <w:rsid w:val="00D01871"/>
    <w:rsid w:val="00D018C0"/>
    <w:rsid w:val="00D0205B"/>
    <w:rsid w:val="00D02341"/>
    <w:rsid w:val="00D024AC"/>
    <w:rsid w:val="00D025B0"/>
    <w:rsid w:val="00D027B0"/>
    <w:rsid w:val="00D02A1E"/>
    <w:rsid w:val="00D0349B"/>
    <w:rsid w:val="00D03C2A"/>
    <w:rsid w:val="00D03D67"/>
    <w:rsid w:val="00D04407"/>
    <w:rsid w:val="00D04552"/>
    <w:rsid w:val="00D05146"/>
    <w:rsid w:val="00D05514"/>
    <w:rsid w:val="00D058CE"/>
    <w:rsid w:val="00D05D3A"/>
    <w:rsid w:val="00D05E41"/>
    <w:rsid w:val="00D0659D"/>
    <w:rsid w:val="00D06694"/>
    <w:rsid w:val="00D06871"/>
    <w:rsid w:val="00D06E4B"/>
    <w:rsid w:val="00D0712B"/>
    <w:rsid w:val="00D0726A"/>
    <w:rsid w:val="00D073D0"/>
    <w:rsid w:val="00D07826"/>
    <w:rsid w:val="00D07A65"/>
    <w:rsid w:val="00D10138"/>
    <w:rsid w:val="00D10249"/>
    <w:rsid w:val="00D1088C"/>
    <w:rsid w:val="00D11411"/>
    <w:rsid w:val="00D115C3"/>
    <w:rsid w:val="00D11897"/>
    <w:rsid w:val="00D11B53"/>
    <w:rsid w:val="00D11DBF"/>
    <w:rsid w:val="00D11F3D"/>
    <w:rsid w:val="00D12156"/>
    <w:rsid w:val="00D129B0"/>
    <w:rsid w:val="00D12A8E"/>
    <w:rsid w:val="00D13135"/>
    <w:rsid w:val="00D1338E"/>
    <w:rsid w:val="00D13765"/>
    <w:rsid w:val="00D139FF"/>
    <w:rsid w:val="00D13B66"/>
    <w:rsid w:val="00D13C66"/>
    <w:rsid w:val="00D13E4E"/>
    <w:rsid w:val="00D14177"/>
    <w:rsid w:val="00D1440D"/>
    <w:rsid w:val="00D148C2"/>
    <w:rsid w:val="00D14C7E"/>
    <w:rsid w:val="00D14EBB"/>
    <w:rsid w:val="00D14F2E"/>
    <w:rsid w:val="00D15527"/>
    <w:rsid w:val="00D15562"/>
    <w:rsid w:val="00D157D8"/>
    <w:rsid w:val="00D16315"/>
    <w:rsid w:val="00D16D5D"/>
    <w:rsid w:val="00D16F5D"/>
    <w:rsid w:val="00D1710D"/>
    <w:rsid w:val="00D171A9"/>
    <w:rsid w:val="00D1744A"/>
    <w:rsid w:val="00D17E51"/>
    <w:rsid w:val="00D17EEF"/>
    <w:rsid w:val="00D17FF5"/>
    <w:rsid w:val="00D2105D"/>
    <w:rsid w:val="00D21400"/>
    <w:rsid w:val="00D2164F"/>
    <w:rsid w:val="00D218AB"/>
    <w:rsid w:val="00D2216A"/>
    <w:rsid w:val="00D2230A"/>
    <w:rsid w:val="00D22525"/>
    <w:rsid w:val="00D2366E"/>
    <w:rsid w:val="00D23740"/>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18E2"/>
    <w:rsid w:val="00D31A89"/>
    <w:rsid w:val="00D31AD4"/>
    <w:rsid w:val="00D31C0E"/>
    <w:rsid w:val="00D31CA0"/>
    <w:rsid w:val="00D32599"/>
    <w:rsid w:val="00D329FC"/>
    <w:rsid w:val="00D32C77"/>
    <w:rsid w:val="00D32E10"/>
    <w:rsid w:val="00D32F35"/>
    <w:rsid w:val="00D33243"/>
    <w:rsid w:val="00D33B7B"/>
    <w:rsid w:val="00D33C0C"/>
    <w:rsid w:val="00D34C6B"/>
    <w:rsid w:val="00D354CD"/>
    <w:rsid w:val="00D3561B"/>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22A"/>
    <w:rsid w:val="00D402D8"/>
    <w:rsid w:val="00D4037C"/>
    <w:rsid w:val="00D40477"/>
    <w:rsid w:val="00D4081D"/>
    <w:rsid w:val="00D40838"/>
    <w:rsid w:val="00D40B33"/>
    <w:rsid w:val="00D412F8"/>
    <w:rsid w:val="00D41691"/>
    <w:rsid w:val="00D41871"/>
    <w:rsid w:val="00D41B85"/>
    <w:rsid w:val="00D424B6"/>
    <w:rsid w:val="00D42B00"/>
    <w:rsid w:val="00D42B5F"/>
    <w:rsid w:val="00D43152"/>
    <w:rsid w:val="00D4318F"/>
    <w:rsid w:val="00D43554"/>
    <w:rsid w:val="00D43658"/>
    <w:rsid w:val="00D438BF"/>
    <w:rsid w:val="00D440F8"/>
    <w:rsid w:val="00D44384"/>
    <w:rsid w:val="00D44755"/>
    <w:rsid w:val="00D447E9"/>
    <w:rsid w:val="00D4491A"/>
    <w:rsid w:val="00D449FE"/>
    <w:rsid w:val="00D44BAE"/>
    <w:rsid w:val="00D45463"/>
    <w:rsid w:val="00D45DDF"/>
    <w:rsid w:val="00D45DFD"/>
    <w:rsid w:val="00D46142"/>
    <w:rsid w:val="00D461D3"/>
    <w:rsid w:val="00D46494"/>
    <w:rsid w:val="00D4681C"/>
    <w:rsid w:val="00D477F4"/>
    <w:rsid w:val="00D478BF"/>
    <w:rsid w:val="00D479B5"/>
    <w:rsid w:val="00D47E80"/>
    <w:rsid w:val="00D50C9E"/>
    <w:rsid w:val="00D514F4"/>
    <w:rsid w:val="00D51538"/>
    <w:rsid w:val="00D51E62"/>
    <w:rsid w:val="00D52291"/>
    <w:rsid w:val="00D52A70"/>
    <w:rsid w:val="00D52BEF"/>
    <w:rsid w:val="00D5307E"/>
    <w:rsid w:val="00D53503"/>
    <w:rsid w:val="00D53E99"/>
    <w:rsid w:val="00D541DC"/>
    <w:rsid w:val="00D546FF"/>
    <w:rsid w:val="00D54B86"/>
    <w:rsid w:val="00D54EB8"/>
    <w:rsid w:val="00D54EDF"/>
    <w:rsid w:val="00D5553D"/>
    <w:rsid w:val="00D55560"/>
    <w:rsid w:val="00D555FE"/>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2AC"/>
    <w:rsid w:val="00D62361"/>
    <w:rsid w:val="00D62FF6"/>
    <w:rsid w:val="00D63075"/>
    <w:rsid w:val="00D63684"/>
    <w:rsid w:val="00D63D87"/>
    <w:rsid w:val="00D63DD9"/>
    <w:rsid w:val="00D6401E"/>
    <w:rsid w:val="00D6445C"/>
    <w:rsid w:val="00D64686"/>
    <w:rsid w:val="00D64753"/>
    <w:rsid w:val="00D64A67"/>
    <w:rsid w:val="00D64A8B"/>
    <w:rsid w:val="00D64E47"/>
    <w:rsid w:val="00D64E97"/>
    <w:rsid w:val="00D65226"/>
    <w:rsid w:val="00D65240"/>
    <w:rsid w:val="00D652B5"/>
    <w:rsid w:val="00D6562E"/>
    <w:rsid w:val="00D65E63"/>
    <w:rsid w:val="00D65F72"/>
    <w:rsid w:val="00D66098"/>
    <w:rsid w:val="00D66155"/>
    <w:rsid w:val="00D66162"/>
    <w:rsid w:val="00D66410"/>
    <w:rsid w:val="00D666AC"/>
    <w:rsid w:val="00D66783"/>
    <w:rsid w:val="00D66B3C"/>
    <w:rsid w:val="00D66D26"/>
    <w:rsid w:val="00D66FF6"/>
    <w:rsid w:val="00D671E3"/>
    <w:rsid w:val="00D67589"/>
    <w:rsid w:val="00D6787A"/>
    <w:rsid w:val="00D67962"/>
    <w:rsid w:val="00D70730"/>
    <w:rsid w:val="00D70873"/>
    <w:rsid w:val="00D708B0"/>
    <w:rsid w:val="00D70DF4"/>
    <w:rsid w:val="00D71BAF"/>
    <w:rsid w:val="00D71D89"/>
    <w:rsid w:val="00D72269"/>
    <w:rsid w:val="00D727F9"/>
    <w:rsid w:val="00D72817"/>
    <w:rsid w:val="00D732D5"/>
    <w:rsid w:val="00D73851"/>
    <w:rsid w:val="00D73A72"/>
    <w:rsid w:val="00D73D54"/>
    <w:rsid w:val="00D7402E"/>
    <w:rsid w:val="00D740F3"/>
    <w:rsid w:val="00D74296"/>
    <w:rsid w:val="00D74943"/>
    <w:rsid w:val="00D74D72"/>
    <w:rsid w:val="00D75390"/>
    <w:rsid w:val="00D75712"/>
    <w:rsid w:val="00D768BD"/>
    <w:rsid w:val="00D76A70"/>
    <w:rsid w:val="00D76C09"/>
    <w:rsid w:val="00D76C9E"/>
    <w:rsid w:val="00D76DC3"/>
    <w:rsid w:val="00D77075"/>
    <w:rsid w:val="00D7723F"/>
    <w:rsid w:val="00D773BC"/>
    <w:rsid w:val="00D774C5"/>
    <w:rsid w:val="00D77523"/>
    <w:rsid w:val="00D7759D"/>
    <w:rsid w:val="00D77B1D"/>
    <w:rsid w:val="00D77D8E"/>
    <w:rsid w:val="00D77F24"/>
    <w:rsid w:val="00D80002"/>
    <w:rsid w:val="00D8021F"/>
    <w:rsid w:val="00D80383"/>
    <w:rsid w:val="00D80EE4"/>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D91"/>
    <w:rsid w:val="00D840A5"/>
    <w:rsid w:val="00D841CA"/>
    <w:rsid w:val="00D84BA5"/>
    <w:rsid w:val="00D84E72"/>
    <w:rsid w:val="00D850E4"/>
    <w:rsid w:val="00D857D2"/>
    <w:rsid w:val="00D85B69"/>
    <w:rsid w:val="00D85BEB"/>
    <w:rsid w:val="00D85D03"/>
    <w:rsid w:val="00D86232"/>
    <w:rsid w:val="00D86B2F"/>
    <w:rsid w:val="00D86CA3"/>
    <w:rsid w:val="00D871CE"/>
    <w:rsid w:val="00D87C78"/>
    <w:rsid w:val="00D87CCA"/>
    <w:rsid w:val="00D9060A"/>
    <w:rsid w:val="00D90A7A"/>
    <w:rsid w:val="00D90B3A"/>
    <w:rsid w:val="00D91235"/>
    <w:rsid w:val="00D915E0"/>
    <w:rsid w:val="00D916D8"/>
    <w:rsid w:val="00D9196D"/>
    <w:rsid w:val="00D91C6F"/>
    <w:rsid w:val="00D91D1C"/>
    <w:rsid w:val="00D91E85"/>
    <w:rsid w:val="00D91EF1"/>
    <w:rsid w:val="00D91F8E"/>
    <w:rsid w:val="00D91FED"/>
    <w:rsid w:val="00D9231D"/>
    <w:rsid w:val="00D925B3"/>
    <w:rsid w:val="00D92982"/>
    <w:rsid w:val="00D9320C"/>
    <w:rsid w:val="00D933DB"/>
    <w:rsid w:val="00D93456"/>
    <w:rsid w:val="00D934AD"/>
    <w:rsid w:val="00D938FC"/>
    <w:rsid w:val="00D93F7D"/>
    <w:rsid w:val="00D942DC"/>
    <w:rsid w:val="00D946E2"/>
    <w:rsid w:val="00D947FF"/>
    <w:rsid w:val="00D948A7"/>
    <w:rsid w:val="00D949BF"/>
    <w:rsid w:val="00D955F6"/>
    <w:rsid w:val="00D956EF"/>
    <w:rsid w:val="00D95763"/>
    <w:rsid w:val="00D95F99"/>
    <w:rsid w:val="00D96910"/>
    <w:rsid w:val="00D96FEB"/>
    <w:rsid w:val="00D973B6"/>
    <w:rsid w:val="00D97C76"/>
    <w:rsid w:val="00DA04BC"/>
    <w:rsid w:val="00DA06C1"/>
    <w:rsid w:val="00DA073A"/>
    <w:rsid w:val="00DA1252"/>
    <w:rsid w:val="00DA1491"/>
    <w:rsid w:val="00DA151E"/>
    <w:rsid w:val="00DA15B6"/>
    <w:rsid w:val="00DA15D1"/>
    <w:rsid w:val="00DA1BF3"/>
    <w:rsid w:val="00DA1E07"/>
    <w:rsid w:val="00DA21DB"/>
    <w:rsid w:val="00DA2700"/>
    <w:rsid w:val="00DA2839"/>
    <w:rsid w:val="00DA2885"/>
    <w:rsid w:val="00DA2A99"/>
    <w:rsid w:val="00DA305E"/>
    <w:rsid w:val="00DA3166"/>
    <w:rsid w:val="00DA3B15"/>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F6A"/>
    <w:rsid w:val="00DB01E1"/>
    <w:rsid w:val="00DB06A2"/>
    <w:rsid w:val="00DB07DB"/>
    <w:rsid w:val="00DB089C"/>
    <w:rsid w:val="00DB0A9F"/>
    <w:rsid w:val="00DB0BCC"/>
    <w:rsid w:val="00DB0CDE"/>
    <w:rsid w:val="00DB0DCB"/>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10C8"/>
    <w:rsid w:val="00DC133B"/>
    <w:rsid w:val="00DC1858"/>
    <w:rsid w:val="00DC19E8"/>
    <w:rsid w:val="00DC1A58"/>
    <w:rsid w:val="00DC28DF"/>
    <w:rsid w:val="00DC2C18"/>
    <w:rsid w:val="00DC2D36"/>
    <w:rsid w:val="00DC339A"/>
    <w:rsid w:val="00DC4B89"/>
    <w:rsid w:val="00DC4BAF"/>
    <w:rsid w:val="00DC4D3A"/>
    <w:rsid w:val="00DC4DF2"/>
    <w:rsid w:val="00DC4FF1"/>
    <w:rsid w:val="00DC53EF"/>
    <w:rsid w:val="00DC5587"/>
    <w:rsid w:val="00DC59BC"/>
    <w:rsid w:val="00DC5A15"/>
    <w:rsid w:val="00DC69C9"/>
    <w:rsid w:val="00DC6A7A"/>
    <w:rsid w:val="00DC6ADF"/>
    <w:rsid w:val="00DC7823"/>
    <w:rsid w:val="00DC7BD8"/>
    <w:rsid w:val="00DC7C6A"/>
    <w:rsid w:val="00DC7DC5"/>
    <w:rsid w:val="00DD0529"/>
    <w:rsid w:val="00DD062C"/>
    <w:rsid w:val="00DD0679"/>
    <w:rsid w:val="00DD091B"/>
    <w:rsid w:val="00DD0965"/>
    <w:rsid w:val="00DD0E46"/>
    <w:rsid w:val="00DD1171"/>
    <w:rsid w:val="00DD1249"/>
    <w:rsid w:val="00DD1C40"/>
    <w:rsid w:val="00DD1EA4"/>
    <w:rsid w:val="00DD21AD"/>
    <w:rsid w:val="00DD2465"/>
    <w:rsid w:val="00DD28D1"/>
    <w:rsid w:val="00DD28DD"/>
    <w:rsid w:val="00DD2C5B"/>
    <w:rsid w:val="00DD310A"/>
    <w:rsid w:val="00DD320C"/>
    <w:rsid w:val="00DD34A2"/>
    <w:rsid w:val="00DD3BD9"/>
    <w:rsid w:val="00DD427D"/>
    <w:rsid w:val="00DD4817"/>
    <w:rsid w:val="00DD48C6"/>
    <w:rsid w:val="00DD4967"/>
    <w:rsid w:val="00DD50FB"/>
    <w:rsid w:val="00DD58AE"/>
    <w:rsid w:val="00DD5E2E"/>
    <w:rsid w:val="00DD6054"/>
    <w:rsid w:val="00DD60D0"/>
    <w:rsid w:val="00DD699F"/>
    <w:rsid w:val="00DE02EC"/>
    <w:rsid w:val="00DE05CF"/>
    <w:rsid w:val="00DE064D"/>
    <w:rsid w:val="00DE0692"/>
    <w:rsid w:val="00DE0729"/>
    <w:rsid w:val="00DE098F"/>
    <w:rsid w:val="00DE0C85"/>
    <w:rsid w:val="00DE0DC5"/>
    <w:rsid w:val="00DE117C"/>
    <w:rsid w:val="00DE1543"/>
    <w:rsid w:val="00DE1687"/>
    <w:rsid w:val="00DE17B7"/>
    <w:rsid w:val="00DE228D"/>
    <w:rsid w:val="00DE24B8"/>
    <w:rsid w:val="00DE2A66"/>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54F"/>
    <w:rsid w:val="00DE6D9F"/>
    <w:rsid w:val="00DE78D9"/>
    <w:rsid w:val="00DF0100"/>
    <w:rsid w:val="00DF03DF"/>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5F7"/>
    <w:rsid w:val="00DF69DA"/>
    <w:rsid w:val="00DF6B83"/>
    <w:rsid w:val="00DF6F9B"/>
    <w:rsid w:val="00DF7149"/>
    <w:rsid w:val="00DF7A06"/>
    <w:rsid w:val="00DF7CE3"/>
    <w:rsid w:val="00E00554"/>
    <w:rsid w:val="00E00DFA"/>
    <w:rsid w:val="00E00F00"/>
    <w:rsid w:val="00E01C13"/>
    <w:rsid w:val="00E02149"/>
    <w:rsid w:val="00E021DF"/>
    <w:rsid w:val="00E02439"/>
    <w:rsid w:val="00E02597"/>
    <w:rsid w:val="00E02655"/>
    <w:rsid w:val="00E026D7"/>
    <w:rsid w:val="00E0292B"/>
    <w:rsid w:val="00E02A60"/>
    <w:rsid w:val="00E02D82"/>
    <w:rsid w:val="00E02ED0"/>
    <w:rsid w:val="00E03003"/>
    <w:rsid w:val="00E03EB4"/>
    <w:rsid w:val="00E047D6"/>
    <w:rsid w:val="00E0497E"/>
    <w:rsid w:val="00E05183"/>
    <w:rsid w:val="00E05763"/>
    <w:rsid w:val="00E060F2"/>
    <w:rsid w:val="00E06341"/>
    <w:rsid w:val="00E06838"/>
    <w:rsid w:val="00E06CF0"/>
    <w:rsid w:val="00E07364"/>
    <w:rsid w:val="00E078E2"/>
    <w:rsid w:val="00E07DFD"/>
    <w:rsid w:val="00E07E02"/>
    <w:rsid w:val="00E07FB0"/>
    <w:rsid w:val="00E10779"/>
    <w:rsid w:val="00E107DD"/>
    <w:rsid w:val="00E10843"/>
    <w:rsid w:val="00E10C91"/>
    <w:rsid w:val="00E10D83"/>
    <w:rsid w:val="00E10F1B"/>
    <w:rsid w:val="00E110E7"/>
    <w:rsid w:val="00E1116F"/>
    <w:rsid w:val="00E11266"/>
    <w:rsid w:val="00E1135A"/>
    <w:rsid w:val="00E11370"/>
    <w:rsid w:val="00E11B20"/>
    <w:rsid w:val="00E11E27"/>
    <w:rsid w:val="00E11E53"/>
    <w:rsid w:val="00E1200B"/>
    <w:rsid w:val="00E12388"/>
    <w:rsid w:val="00E12473"/>
    <w:rsid w:val="00E1289D"/>
    <w:rsid w:val="00E128C0"/>
    <w:rsid w:val="00E1325C"/>
    <w:rsid w:val="00E13A66"/>
    <w:rsid w:val="00E1407B"/>
    <w:rsid w:val="00E1418A"/>
    <w:rsid w:val="00E14469"/>
    <w:rsid w:val="00E14521"/>
    <w:rsid w:val="00E14AE1"/>
    <w:rsid w:val="00E14BD4"/>
    <w:rsid w:val="00E155F4"/>
    <w:rsid w:val="00E15A8D"/>
    <w:rsid w:val="00E15F99"/>
    <w:rsid w:val="00E161FA"/>
    <w:rsid w:val="00E166AD"/>
    <w:rsid w:val="00E16BA0"/>
    <w:rsid w:val="00E16E60"/>
    <w:rsid w:val="00E17282"/>
    <w:rsid w:val="00E17838"/>
    <w:rsid w:val="00E178BB"/>
    <w:rsid w:val="00E17DBF"/>
    <w:rsid w:val="00E17EA3"/>
    <w:rsid w:val="00E17FA2"/>
    <w:rsid w:val="00E17FB8"/>
    <w:rsid w:val="00E209B9"/>
    <w:rsid w:val="00E2122B"/>
    <w:rsid w:val="00E21544"/>
    <w:rsid w:val="00E21D70"/>
    <w:rsid w:val="00E220F7"/>
    <w:rsid w:val="00E22330"/>
    <w:rsid w:val="00E224A0"/>
    <w:rsid w:val="00E22DD3"/>
    <w:rsid w:val="00E22FED"/>
    <w:rsid w:val="00E23D7E"/>
    <w:rsid w:val="00E23F28"/>
    <w:rsid w:val="00E245FF"/>
    <w:rsid w:val="00E24862"/>
    <w:rsid w:val="00E24946"/>
    <w:rsid w:val="00E2506F"/>
    <w:rsid w:val="00E254A1"/>
    <w:rsid w:val="00E25844"/>
    <w:rsid w:val="00E25BC3"/>
    <w:rsid w:val="00E267C2"/>
    <w:rsid w:val="00E268B5"/>
    <w:rsid w:val="00E27080"/>
    <w:rsid w:val="00E270B5"/>
    <w:rsid w:val="00E2770B"/>
    <w:rsid w:val="00E27D3E"/>
    <w:rsid w:val="00E27E45"/>
    <w:rsid w:val="00E27E6D"/>
    <w:rsid w:val="00E3058A"/>
    <w:rsid w:val="00E309D8"/>
    <w:rsid w:val="00E30B08"/>
    <w:rsid w:val="00E30B5A"/>
    <w:rsid w:val="00E3123D"/>
    <w:rsid w:val="00E3139F"/>
    <w:rsid w:val="00E31461"/>
    <w:rsid w:val="00E316C3"/>
    <w:rsid w:val="00E31818"/>
    <w:rsid w:val="00E31D43"/>
    <w:rsid w:val="00E3222C"/>
    <w:rsid w:val="00E32403"/>
    <w:rsid w:val="00E32608"/>
    <w:rsid w:val="00E3265E"/>
    <w:rsid w:val="00E32D30"/>
    <w:rsid w:val="00E32DB0"/>
    <w:rsid w:val="00E3305A"/>
    <w:rsid w:val="00E335D4"/>
    <w:rsid w:val="00E33EFF"/>
    <w:rsid w:val="00E34153"/>
    <w:rsid w:val="00E34188"/>
    <w:rsid w:val="00E346F2"/>
    <w:rsid w:val="00E348D1"/>
    <w:rsid w:val="00E34A2D"/>
    <w:rsid w:val="00E34B6E"/>
    <w:rsid w:val="00E34BE9"/>
    <w:rsid w:val="00E3502D"/>
    <w:rsid w:val="00E351ED"/>
    <w:rsid w:val="00E35559"/>
    <w:rsid w:val="00E355A1"/>
    <w:rsid w:val="00E3577B"/>
    <w:rsid w:val="00E35822"/>
    <w:rsid w:val="00E359E2"/>
    <w:rsid w:val="00E364BD"/>
    <w:rsid w:val="00E36CF8"/>
    <w:rsid w:val="00E3703A"/>
    <w:rsid w:val="00E371FA"/>
    <w:rsid w:val="00E3723A"/>
    <w:rsid w:val="00E376AE"/>
    <w:rsid w:val="00E377AC"/>
    <w:rsid w:val="00E377E6"/>
    <w:rsid w:val="00E37860"/>
    <w:rsid w:val="00E37BB8"/>
    <w:rsid w:val="00E37CAC"/>
    <w:rsid w:val="00E37DCB"/>
    <w:rsid w:val="00E37E02"/>
    <w:rsid w:val="00E40BE7"/>
    <w:rsid w:val="00E40E06"/>
    <w:rsid w:val="00E40FE5"/>
    <w:rsid w:val="00E40FFC"/>
    <w:rsid w:val="00E415A7"/>
    <w:rsid w:val="00E415DA"/>
    <w:rsid w:val="00E41926"/>
    <w:rsid w:val="00E41C6F"/>
    <w:rsid w:val="00E41E3B"/>
    <w:rsid w:val="00E422D9"/>
    <w:rsid w:val="00E42377"/>
    <w:rsid w:val="00E42B3A"/>
    <w:rsid w:val="00E42B8E"/>
    <w:rsid w:val="00E4327C"/>
    <w:rsid w:val="00E43963"/>
    <w:rsid w:val="00E439B9"/>
    <w:rsid w:val="00E43B5A"/>
    <w:rsid w:val="00E43D65"/>
    <w:rsid w:val="00E43E37"/>
    <w:rsid w:val="00E4421F"/>
    <w:rsid w:val="00E443BA"/>
    <w:rsid w:val="00E444D8"/>
    <w:rsid w:val="00E446F1"/>
    <w:rsid w:val="00E44827"/>
    <w:rsid w:val="00E44E91"/>
    <w:rsid w:val="00E45034"/>
    <w:rsid w:val="00E450B8"/>
    <w:rsid w:val="00E45655"/>
    <w:rsid w:val="00E45D90"/>
    <w:rsid w:val="00E46782"/>
    <w:rsid w:val="00E46886"/>
    <w:rsid w:val="00E46BB9"/>
    <w:rsid w:val="00E46C15"/>
    <w:rsid w:val="00E4703D"/>
    <w:rsid w:val="00E47156"/>
    <w:rsid w:val="00E4743E"/>
    <w:rsid w:val="00E4745F"/>
    <w:rsid w:val="00E47AEF"/>
    <w:rsid w:val="00E502C0"/>
    <w:rsid w:val="00E5056A"/>
    <w:rsid w:val="00E506C2"/>
    <w:rsid w:val="00E507F0"/>
    <w:rsid w:val="00E50996"/>
    <w:rsid w:val="00E50A94"/>
    <w:rsid w:val="00E50CBD"/>
    <w:rsid w:val="00E515DA"/>
    <w:rsid w:val="00E51A61"/>
    <w:rsid w:val="00E52261"/>
    <w:rsid w:val="00E52CFF"/>
    <w:rsid w:val="00E530AB"/>
    <w:rsid w:val="00E5358D"/>
    <w:rsid w:val="00E53B75"/>
    <w:rsid w:val="00E53CA9"/>
    <w:rsid w:val="00E5496A"/>
    <w:rsid w:val="00E54AE8"/>
    <w:rsid w:val="00E54E3B"/>
    <w:rsid w:val="00E54F56"/>
    <w:rsid w:val="00E551B3"/>
    <w:rsid w:val="00E5579B"/>
    <w:rsid w:val="00E55920"/>
    <w:rsid w:val="00E5631D"/>
    <w:rsid w:val="00E56424"/>
    <w:rsid w:val="00E56D5D"/>
    <w:rsid w:val="00E574CA"/>
    <w:rsid w:val="00E57565"/>
    <w:rsid w:val="00E57925"/>
    <w:rsid w:val="00E57B0C"/>
    <w:rsid w:val="00E57E60"/>
    <w:rsid w:val="00E60140"/>
    <w:rsid w:val="00E6034E"/>
    <w:rsid w:val="00E609B6"/>
    <w:rsid w:val="00E609ED"/>
    <w:rsid w:val="00E60A40"/>
    <w:rsid w:val="00E61334"/>
    <w:rsid w:val="00E62183"/>
    <w:rsid w:val="00E62772"/>
    <w:rsid w:val="00E62ED5"/>
    <w:rsid w:val="00E62FE2"/>
    <w:rsid w:val="00E63838"/>
    <w:rsid w:val="00E641A5"/>
    <w:rsid w:val="00E642F3"/>
    <w:rsid w:val="00E643C2"/>
    <w:rsid w:val="00E64434"/>
    <w:rsid w:val="00E64654"/>
    <w:rsid w:val="00E649FC"/>
    <w:rsid w:val="00E650E2"/>
    <w:rsid w:val="00E651EA"/>
    <w:rsid w:val="00E65E37"/>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F4"/>
    <w:rsid w:val="00E75547"/>
    <w:rsid w:val="00E758EC"/>
    <w:rsid w:val="00E75D15"/>
    <w:rsid w:val="00E76E81"/>
    <w:rsid w:val="00E77AE2"/>
    <w:rsid w:val="00E77BCA"/>
    <w:rsid w:val="00E8004D"/>
    <w:rsid w:val="00E804C5"/>
    <w:rsid w:val="00E8056A"/>
    <w:rsid w:val="00E80980"/>
    <w:rsid w:val="00E809BE"/>
    <w:rsid w:val="00E80E29"/>
    <w:rsid w:val="00E80FB8"/>
    <w:rsid w:val="00E81435"/>
    <w:rsid w:val="00E814AD"/>
    <w:rsid w:val="00E81565"/>
    <w:rsid w:val="00E8183F"/>
    <w:rsid w:val="00E8234C"/>
    <w:rsid w:val="00E825FC"/>
    <w:rsid w:val="00E8320D"/>
    <w:rsid w:val="00E83AA9"/>
    <w:rsid w:val="00E83C12"/>
    <w:rsid w:val="00E84BFE"/>
    <w:rsid w:val="00E84F8D"/>
    <w:rsid w:val="00E85278"/>
    <w:rsid w:val="00E85928"/>
    <w:rsid w:val="00E85B27"/>
    <w:rsid w:val="00E85CAA"/>
    <w:rsid w:val="00E86321"/>
    <w:rsid w:val="00E86D01"/>
    <w:rsid w:val="00E871EF"/>
    <w:rsid w:val="00E8740F"/>
    <w:rsid w:val="00E8759D"/>
    <w:rsid w:val="00E87822"/>
    <w:rsid w:val="00E879C7"/>
    <w:rsid w:val="00E900BC"/>
    <w:rsid w:val="00E90395"/>
    <w:rsid w:val="00E903F6"/>
    <w:rsid w:val="00E90D58"/>
    <w:rsid w:val="00E90DD3"/>
    <w:rsid w:val="00E90E49"/>
    <w:rsid w:val="00E90ED7"/>
    <w:rsid w:val="00E9108A"/>
    <w:rsid w:val="00E910A4"/>
    <w:rsid w:val="00E9130F"/>
    <w:rsid w:val="00E91367"/>
    <w:rsid w:val="00E914F2"/>
    <w:rsid w:val="00E91708"/>
    <w:rsid w:val="00E917F9"/>
    <w:rsid w:val="00E91CF0"/>
    <w:rsid w:val="00E92010"/>
    <w:rsid w:val="00E9291C"/>
    <w:rsid w:val="00E92943"/>
    <w:rsid w:val="00E935E8"/>
    <w:rsid w:val="00E9370A"/>
    <w:rsid w:val="00E93BEC"/>
    <w:rsid w:val="00E93FFE"/>
    <w:rsid w:val="00E94DD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A0B9D"/>
    <w:rsid w:val="00EA0BE6"/>
    <w:rsid w:val="00EA0EF2"/>
    <w:rsid w:val="00EA1265"/>
    <w:rsid w:val="00EA1418"/>
    <w:rsid w:val="00EA17D1"/>
    <w:rsid w:val="00EA17FD"/>
    <w:rsid w:val="00EA242F"/>
    <w:rsid w:val="00EA2527"/>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FAA"/>
    <w:rsid w:val="00EA74EE"/>
    <w:rsid w:val="00EA75AC"/>
    <w:rsid w:val="00EA7A41"/>
    <w:rsid w:val="00EA7D62"/>
    <w:rsid w:val="00EB01EE"/>
    <w:rsid w:val="00EB0614"/>
    <w:rsid w:val="00EB077B"/>
    <w:rsid w:val="00EB080D"/>
    <w:rsid w:val="00EB1805"/>
    <w:rsid w:val="00EB2BDF"/>
    <w:rsid w:val="00EB2DAE"/>
    <w:rsid w:val="00EB2EA6"/>
    <w:rsid w:val="00EB2EC7"/>
    <w:rsid w:val="00EB3510"/>
    <w:rsid w:val="00EB3773"/>
    <w:rsid w:val="00EB3959"/>
    <w:rsid w:val="00EB41C2"/>
    <w:rsid w:val="00EB489D"/>
    <w:rsid w:val="00EB4E1D"/>
    <w:rsid w:val="00EB4EA2"/>
    <w:rsid w:val="00EB51B3"/>
    <w:rsid w:val="00EB51E2"/>
    <w:rsid w:val="00EB5464"/>
    <w:rsid w:val="00EB5C49"/>
    <w:rsid w:val="00EB611C"/>
    <w:rsid w:val="00EB622D"/>
    <w:rsid w:val="00EB6560"/>
    <w:rsid w:val="00EB6C7F"/>
    <w:rsid w:val="00EB6D58"/>
    <w:rsid w:val="00EB7294"/>
    <w:rsid w:val="00EB788F"/>
    <w:rsid w:val="00EB7FD3"/>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5206"/>
    <w:rsid w:val="00EC54F4"/>
    <w:rsid w:val="00EC565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C93"/>
    <w:rsid w:val="00ED0E0C"/>
    <w:rsid w:val="00ED0FA5"/>
    <w:rsid w:val="00ED1006"/>
    <w:rsid w:val="00ED157A"/>
    <w:rsid w:val="00ED1C4C"/>
    <w:rsid w:val="00ED1F12"/>
    <w:rsid w:val="00ED1FCC"/>
    <w:rsid w:val="00ED288E"/>
    <w:rsid w:val="00ED2B22"/>
    <w:rsid w:val="00ED2D89"/>
    <w:rsid w:val="00ED318A"/>
    <w:rsid w:val="00ED3DCE"/>
    <w:rsid w:val="00ED4841"/>
    <w:rsid w:val="00ED5AAE"/>
    <w:rsid w:val="00ED5AFD"/>
    <w:rsid w:val="00ED5F4F"/>
    <w:rsid w:val="00ED645E"/>
    <w:rsid w:val="00ED6931"/>
    <w:rsid w:val="00ED699A"/>
    <w:rsid w:val="00ED6B71"/>
    <w:rsid w:val="00ED756E"/>
    <w:rsid w:val="00ED7E60"/>
    <w:rsid w:val="00EE0655"/>
    <w:rsid w:val="00EE06DB"/>
    <w:rsid w:val="00EE08FC"/>
    <w:rsid w:val="00EE1DF5"/>
    <w:rsid w:val="00EE1F9A"/>
    <w:rsid w:val="00EE2756"/>
    <w:rsid w:val="00EE291A"/>
    <w:rsid w:val="00EE29CC"/>
    <w:rsid w:val="00EE2AF9"/>
    <w:rsid w:val="00EE2D6A"/>
    <w:rsid w:val="00EE383B"/>
    <w:rsid w:val="00EE3AAE"/>
    <w:rsid w:val="00EE3BC9"/>
    <w:rsid w:val="00EE3F17"/>
    <w:rsid w:val="00EE47B9"/>
    <w:rsid w:val="00EE4A6B"/>
    <w:rsid w:val="00EE4C63"/>
    <w:rsid w:val="00EE4DD8"/>
    <w:rsid w:val="00EE5347"/>
    <w:rsid w:val="00EE5BD4"/>
    <w:rsid w:val="00EE5CD6"/>
    <w:rsid w:val="00EE5D9F"/>
    <w:rsid w:val="00EE5E5A"/>
    <w:rsid w:val="00EE61F0"/>
    <w:rsid w:val="00EE7C5C"/>
    <w:rsid w:val="00EF02AE"/>
    <w:rsid w:val="00EF03D3"/>
    <w:rsid w:val="00EF0D76"/>
    <w:rsid w:val="00EF0FF2"/>
    <w:rsid w:val="00EF0FFC"/>
    <w:rsid w:val="00EF12A4"/>
    <w:rsid w:val="00EF1460"/>
    <w:rsid w:val="00EF1599"/>
    <w:rsid w:val="00EF18FE"/>
    <w:rsid w:val="00EF1AAA"/>
    <w:rsid w:val="00EF1F6D"/>
    <w:rsid w:val="00EF2223"/>
    <w:rsid w:val="00EF24C7"/>
    <w:rsid w:val="00EF2677"/>
    <w:rsid w:val="00EF290B"/>
    <w:rsid w:val="00EF299E"/>
    <w:rsid w:val="00EF2AA4"/>
    <w:rsid w:val="00EF31AC"/>
    <w:rsid w:val="00EF329D"/>
    <w:rsid w:val="00EF345E"/>
    <w:rsid w:val="00EF34D7"/>
    <w:rsid w:val="00EF35C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E7E"/>
    <w:rsid w:val="00F003B1"/>
    <w:rsid w:val="00F00883"/>
    <w:rsid w:val="00F00C52"/>
    <w:rsid w:val="00F0101F"/>
    <w:rsid w:val="00F0110B"/>
    <w:rsid w:val="00F01713"/>
    <w:rsid w:val="00F017FC"/>
    <w:rsid w:val="00F01AC7"/>
    <w:rsid w:val="00F01BEB"/>
    <w:rsid w:val="00F02856"/>
    <w:rsid w:val="00F04027"/>
    <w:rsid w:val="00F04187"/>
    <w:rsid w:val="00F04776"/>
    <w:rsid w:val="00F04C8E"/>
    <w:rsid w:val="00F04CE3"/>
    <w:rsid w:val="00F04F87"/>
    <w:rsid w:val="00F051CE"/>
    <w:rsid w:val="00F0528D"/>
    <w:rsid w:val="00F0530F"/>
    <w:rsid w:val="00F05789"/>
    <w:rsid w:val="00F05FF1"/>
    <w:rsid w:val="00F0605A"/>
    <w:rsid w:val="00F06129"/>
    <w:rsid w:val="00F067B4"/>
    <w:rsid w:val="00F06C67"/>
    <w:rsid w:val="00F06D34"/>
    <w:rsid w:val="00F06DE0"/>
    <w:rsid w:val="00F06DFD"/>
    <w:rsid w:val="00F071D1"/>
    <w:rsid w:val="00F07448"/>
    <w:rsid w:val="00F07533"/>
    <w:rsid w:val="00F07C45"/>
    <w:rsid w:val="00F1022F"/>
    <w:rsid w:val="00F10504"/>
    <w:rsid w:val="00F10629"/>
    <w:rsid w:val="00F1094A"/>
    <w:rsid w:val="00F10F83"/>
    <w:rsid w:val="00F110BD"/>
    <w:rsid w:val="00F111B9"/>
    <w:rsid w:val="00F118C4"/>
    <w:rsid w:val="00F121CA"/>
    <w:rsid w:val="00F13387"/>
    <w:rsid w:val="00F137FA"/>
    <w:rsid w:val="00F1383A"/>
    <w:rsid w:val="00F13BED"/>
    <w:rsid w:val="00F13D90"/>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9B7"/>
    <w:rsid w:val="00F20BE5"/>
    <w:rsid w:val="00F20CFC"/>
    <w:rsid w:val="00F214F1"/>
    <w:rsid w:val="00F21A2F"/>
    <w:rsid w:val="00F21ECB"/>
    <w:rsid w:val="00F21F0C"/>
    <w:rsid w:val="00F223D1"/>
    <w:rsid w:val="00F22419"/>
    <w:rsid w:val="00F233BD"/>
    <w:rsid w:val="00F234BA"/>
    <w:rsid w:val="00F2368C"/>
    <w:rsid w:val="00F2368D"/>
    <w:rsid w:val="00F2376F"/>
    <w:rsid w:val="00F23B0D"/>
    <w:rsid w:val="00F23C82"/>
    <w:rsid w:val="00F23D9E"/>
    <w:rsid w:val="00F23EB0"/>
    <w:rsid w:val="00F243D8"/>
    <w:rsid w:val="00F24E4D"/>
    <w:rsid w:val="00F25179"/>
    <w:rsid w:val="00F2591C"/>
    <w:rsid w:val="00F25B7D"/>
    <w:rsid w:val="00F26134"/>
    <w:rsid w:val="00F26553"/>
    <w:rsid w:val="00F26634"/>
    <w:rsid w:val="00F2685D"/>
    <w:rsid w:val="00F26B21"/>
    <w:rsid w:val="00F26C80"/>
    <w:rsid w:val="00F270A2"/>
    <w:rsid w:val="00F271EA"/>
    <w:rsid w:val="00F27413"/>
    <w:rsid w:val="00F276D0"/>
    <w:rsid w:val="00F27813"/>
    <w:rsid w:val="00F27EEE"/>
    <w:rsid w:val="00F30828"/>
    <w:rsid w:val="00F308A8"/>
    <w:rsid w:val="00F308CD"/>
    <w:rsid w:val="00F30B02"/>
    <w:rsid w:val="00F30CDD"/>
    <w:rsid w:val="00F30FDA"/>
    <w:rsid w:val="00F313D6"/>
    <w:rsid w:val="00F3189C"/>
    <w:rsid w:val="00F320CC"/>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3E8A"/>
    <w:rsid w:val="00F44144"/>
    <w:rsid w:val="00F44849"/>
    <w:rsid w:val="00F44E4E"/>
    <w:rsid w:val="00F450FE"/>
    <w:rsid w:val="00F4549C"/>
    <w:rsid w:val="00F455F9"/>
    <w:rsid w:val="00F459FF"/>
    <w:rsid w:val="00F45FFB"/>
    <w:rsid w:val="00F46114"/>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5AAF"/>
    <w:rsid w:val="00F55EF3"/>
    <w:rsid w:val="00F56014"/>
    <w:rsid w:val="00F5626A"/>
    <w:rsid w:val="00F56304"/>
    <w:rsid w:val="00F56455"/>
    <w:rsid w:val="00F56A8C"/>
    <w:rsid w:val="00F570AB"/>
    <w:rsid w:val="00F5733B"/>
    <w:rsid w:val="00F57356"/>
    <w:rsid w:val="00F57523"/>
    <w:rsid w:val="00F5764A"/>
    <w:rsid w:val="00F57D71"/>
    <w:rsid w:val="00F6011B"/>
    <w:rsid w:val="00F60203"/>
    <w:rsid w:val="00F607C5"/>
    <w:rsid w:val="00F60DEA"/>
    <w:rsid w:val="00F61006"/>
    <w:rsid w:val="00F6170C"/>
    <w:rsid w:val="00F6180A"/>
    <w:rsid w:val="00F6195B"/>
    <w:rsid w:val="00F61A9F"/>
    <w:rsid w:val="00F61F7A"/>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3BE"/>
    <w:rsid w:val="00F6465D"/>
    <w:rsid w:val="00F647D8"/>
    <w:rsid w:val="00F64C23"/>
    <w:rsid w:val="00F64C2B"/>
    <w:rsid w:val="00F64E75"/>
    <w:rsid w:val="00F651BE"/>
    <w:rsid w:val="00F658A1"/>
    <w:rsid w:val="00F658DC"/>
    <w:rsid w:val="00F6599A"/>
    <w:rsid w:val="00F65F28"/>
    <w:rsid w:val="00F67295"/>
    <w:rsid w:val="00F672D2"/>
    <w:rsid w:val="00F67707"/>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B72"/>
    <w:rsid w:val="00F72DD5"/>
    <w:rsid w:val="00F72DDD"/>
    <w:rsid w:val="00F7302D"/>
    <w:rsid w:val="00F7326F"/>
    <w:rsid w:val="00F74230"/>
    <w:rsid w:val="00F744CF"/>
    <w:rsid w:val="00F744D5"/>
    <w:rsid w:val="00F746CA"/>
    <w:rsid w:val="00F748D6"/>
    <w:rsid w:val="00F74B76"/>
    <w:rsid w:val="00F74BB9"/>
    <w:rsid w:val="00F74D36"/>
    <w:rsid w:val="00F752A5"/>
    <w:rsid w:val="00F75582"/>
    <w:rsid w:val="00F75807"/>
    <w:rsid w:val="00F7605E"/>
    <w:rsid w:val="00F766E5"/>
    <w:rsid w:val="00F76832"/>
    <w:rsid w:val="00F76E90"/>
    <w:rsid w:val="00F76EFA"/>
    <w:rsid w:val="00F77BC1"/>
    <w:rsid w:val="00F80193"/>
    <w:rsid w:val="00F804BE"/>
    <w:rsid w:val="00F80F1F"/>
    <w:rsid w:val="00F81157"/>
    <w:rsid w:val="00F817CE"/>
    <w:rsid w:val="00F81EB9"/>
    <w:rsid w:val="00F823F8"/>
    <w:rsid w:val="00F824B7"/>
    <w:rsid w:val="00F8253D"/>
    <w:rsid w:val="00F82582"/>
    <w:rsid w:val="00F82A7D"/>
    <w:rsid w:val="00F831F0"/>
    <w:rsid w:val="00F832D4"/>
    <w:rsid w:val="00F83CCF"/>
    <w:rsid w:val="00F840DA"/>
    <w:rsid w:val="00F8456C"/>
    <w:rsid w:val="00F84A55"/>
    <w:rsid w:val="00F854A8"/>
    <w:rsid w:val="00F859D8"/>
    <w:rsid w:val="00F85A91"/>
    <w:rsid w:val="00F85C58"/>
    <w:rsid w:val="00F86435"/>
    <w:rsid w:val="00F8677A"/>
    <w:rsid w:val="00F868F5"/>
    <w:rsid w:val="00F87007"/>
    <w:rsid w:val="00F877E1"/>
    <w:rsid w:val="00F87DDF"/>
    <w:rsid w:val="00F9056A"/>
    <w:rsid w:val="00F905FD"/>
    <w:rsid w:val="00F90928"/>
    <w:rsid w:val="00F90B63"/>
    <w:rsid w:val="00F90F8D"/>
    <w:rsid w:val="00F91171"/>
    <w:rsid w:val="00F91182"/>
    <w:rsid w:val="00F917C6"/>
    <w:rsid w:val="00F918A3"/>
    <w:rsid w:val="00F9200F"/>
    <w:rsid w:val="00F92782"/>
    <w:rsid w:val="00F929B9"/>
    <w:rsid w:val="00F929FF"/>
    <w:rsid w:val="00F92DA3"/>
    <w:rsid w:val="00F93513"/>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7621"/>
    <w:rsid w:val="00F97838"/>
    <w:rsid w:val="00F9786D"/>
    <w:rsid w:val="00FA007E"/>
    <w:rsid w:val="00FA010C"/>
    <w:rsid w:val="00FA0122"/>
    <w:rsid w:val="00FA0723"/>
    <w:rsid w:val="00FA2BB3"/>
    <w:rsid w:val="00FA2BB9"/>
    <w:rsid w:val="00FA2C8F"/>
    <w:rsid w:val="00FA3443"/>
    <w:rsid w:val="00FA3D27"/>
    <w:rsid w:val="00FA476D"/>
    <w:rsid w:val="00FA4987"/>
    <w:rsid w:val="00FA5277"/>
    <w:rsid w:val="00FA56C7"/>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6D2"/>
    <w:rsid w:val="00FB18BE"/>
    <w:rsid w:val="00FB1DB1"/>
    <w:rsid w:val="00FB26EA"/>
    <w:rsid w:val="00FB3070"/>
    <w:rsid w:val="00FB3202"/>
    <w:rsid w:val="00FB3279"/>
    <w:rsid w:val="00FB3450"/>
    <w:rsid w:val="00FB3502"/>
    <w:rsid w:val="00FB39F9"/>
    <w:rsid w:val="00FB3C10"/>
    <w:rsid w:val="00FB3D0D"/>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1DA"/>
    <w:rsid w:val="00FB71FD"/>
    <w:rsid w:val="00FB724E"/>
    <w:rsid w:val="00FB7251"/>
    <w:rsid w:val="00FB73EC"/>
    <w:rsid w:val="00FB740F"/>
    <w:rsid w:val="00FB7CD2"/>
    <w:rsid w:val="00FC0327"/>
    <w:rsid w:val="00FC042B"/>
    <w:rsid w:val="00FC0A41"/>
    <w:rsid w:val="00FC14BE"/>
    <w:rsid w:val="00FC1967"/>
    <w:rsid w:val="00FC1F26"/>
    <w:rsid w:val="00FC1F2C"/>
    <w:rsid w:val="00FC1F65"/>
    <w:rsid w:val="00FC28A2"/>
    <w:rsid w:val="00FC28F8"/>
    <w:rsid w:val="00FC2ED1"/>
    <w:rsid w:val="00FC2F87"/>
    <w:rsid w:val="00FC31FD"/>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7F6"/>
    <w:rsid w:val="00FD097A"/>
    <w:rsid w:val="00FD11E3"/>
    <w:rsid w:val="00FD18BE"/>
    <w:rsid w:val="00FD1CD7"/>
    <w:rsid w:val="00FD1EC8"/>
    <w:rsid w:val="00FD20F0"/>
    <w:rsid w:val="00FD213C"/>
    <w:rsid w:val="00FD234A"/>
    <w:rsid w:val="00FD27C7"/>
    <w:rsid w:val="00FD2C18"/>
    <w:rsid w:val="00FD326A"/>
    <w:rsid w:val="00FD351B"/>
    <w:rsid w:val="00FD3821"/>
    <w:rsid w:val="00FD3ECD"/>
    <w:rsid w:val="00FD417D"/>
    <w:rsid w:val="00FD43AC"/>
    <w:rsid w:val="00FD47ED"/>
    <w:rsid w:val="00FD487E"/>
    <w:rsid w:val="00FD48EE"/>
    <w:rsid w:val="00FD49A7"/>
    <w:rsid w:val="00FD4C73"/>
    <w:rsid w:val="00FD4CE6"/>
    <w:rsid w:val="00FD4D2F"/>
    <w:rsid w:val="00FD4FA3"/>
    <w:rsid w:val="00FD52E1"/>
    <w:rsid w:val="00FD5CE7"/>
    <w:rsid w:val="00FD5DF8"/>
    <w:rsid w:val="00FD623C"/>
    <w:rsid w:val="00FD6559"/>
    <w:rsid w:val="00FD6F9C"/>
    <w:rsid w:val="00FD706B"/>
    <w:rsid w:val="00FD73B6"/>
    <w:rsid w:val="00FD74DB"/>
    <w:rsid w:val="00FD7630"/>
    <w:rsid w:val="00FD7660"/>
    <w:rsid w:val="00FD7B52"/>
    <w:rsid w:val="00FE001F"/>
    <w:rsid w:val="00FE01B9"/>
    <w:rsid w:val="00FE0292"/>
    <w:rsid w:val="00FE039D"/>
    <w:rsid w:val="00FE0655"/>
    <w:rsid w:val="00FE0866"/>
    <w:rsid w:val="00FE1007"/>
    <w:rsid w:val="00FE1153"/>
    <w:rsid w:val="00FE13FF"/>
    <w:rsid w:val="00FE1A0A"/>
    <w:rsid w:val="00FE1A43"/>
    <w:rsid w:val="00FE1A50"/>
    <w:rsid w:val="00FE1E91"/>
    <w:rsid w:val="00FE2365"/>
    <w:rsid w:val="00FE28F2"/>
    <w:rsid w:val="00FE2A46"/>
    <w:rsid w:val="00FE2C07"/>
    <w:rsid w:val="00FE2F33"/>
    <w:rsid w:val="00FE37D7"/>
    <w:rsid w:val="00FE42AB"/>
    <w:rsid w:val="00FE4387"/>
    <w:rsid w:val="00FE44FF"/>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EE7"/>
    <w:rsid w:val="00FF26E5"/>
    <w:rsid w:val="00FF29DF"/>
    <w:rsid w:val="00FF2A90"/>
    <w:rsid w:val="00FF2AA4"/>
    <w:rsid w:val="00FF30B1"/>
    <w:rsid w:val="00FF3A88"/>
    <w:rsid w:val="00FF3AA3"/>
    <w:rsid w:val="00FF3EBD"/>
    <w:rsid w:val="00FF3F4E"/>
    <w:rsid w:val="00FF4018"/>
    <w:rsid w:val="00FF44FD"/>
    <w:rsid w:val="00FF45A5"/>
    <w:rsid w:val="00FF4931"/>
    <w:rsid w:val="00FF59B1"/>
    <w:rsid w:val="00FF5C91"/>
    <w:rsid w:val="00FF637D"/>
    <w:rsid w:val="00FF6397"/>
    <w:rsid w:val="00FF64BA"/>
    <w:rsid w:val="00FF674D"/>
    <w:rsid w:val="00FF6899"/>
    <w:rsid w:val="00FF695C"/>
    <w:rsid w:val="00FF6B2C"/>
    <w:rsid w:val="00FF707F"/>
    <w:rsid w:val="00FF729B"/>
    <w:rsid w:val="00FF72FB"/>
    <w:rsid w:val="00FF76CC"/>
    <w:rsid w:val="00FF7D2A"/>
    <w:rsid w:val="00FF7F3F"/>
    <w:rsid w:val="01505641"/>
    <w:rsid w:val="02C36FFB"/>
    <w:rsid w:val="05F2571E"/>
    <w:rsid w:val="07AADA46"/>
    <w:rsid w:val="086D3F01"/>
    <w:rsid w:val="0BCE442D"/>
    <w:rsid w:val="0DB052B8"/>
    <w:rsid w:val="0DB7626B"/>
    <w:rsid w:val="101DB442"/>
    <w:rsid w:val="103AA4E2"/>
    <w:rsid w:val="12CF61EA"/>
    <w:rsid w:val="1462E40A"/>
    <w:rsid w:val="1A9F90B1"/>
    <w:rsid w:val="1CE91405"/>
    <w:rsid w:val="1DEE6CFC"/>
    <w:rsid w:val="1E776606"/>
    <w:rsid w:val="1F853ECA"/>
    <w:rsid w:val="22085BB8"/>
    <w:rsid w:val="25FA2421"/>
    <w:rsid w:val="277DB426"/>
    <w:rsid w:val="27E5586B"/>
    <w:rsid w:val="2C512549"/>
    <w:rsid w:val="2E3F777B"/>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4454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8D00A5"/>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D00A5"/>
    <w:pPr>
      <w:ind w:left="1418" w:hanging="1418"/>
      <w:outlineLvl w:val="3"/>
    </w:pPr>
    <w:rPr>
      <w:sz w:val="24"/>
    </w:rPr>
  </w:style>
  <w:style w:type="paragraph" w:styleId="Heading5">
    <w:name w:val="heading 5"/>
    <w:basedOn w:val="Heading4"/>
    <w:next w:val="Normal"/>
    <w:link w:val="Heading5Char"/>
    <w:uiPriority w:val="9"/>
    <w:qFormat/>
    <w:rsid w:val="008D00A5"/>
    <w:pPr>
      <w:ind w:left="1701" w:hanging="1701"/>
      <w:outlineLvl w:val="4"/>
    </w:pPr>
    <w:rPr>
      <w:sz w:val="22"/>
    </w:rPr>
  </w:style>
  <w:style w:type="paragraph" w:styleId="Heading6">
    <w:name w:val="heading 6"/>
    <w:basedOn w:val="H6"/>
    <w:next w:val="Normal"/>
    <w:link w:val="Heading6Char"/>
    <w:uiPriority w:val="9"/>
    <w:qFormat/>
    <w:rsid w:val="008D00A5"/>
    <w:pPr>
      <w:outlineLvl w:val="5"/>
    </w:pPr>
  </w:style>
  <w:style w:type="paragraph" w:styleId="Heading7">
    <w:name w:val="heading 7"/>
    <w:basedOn w:val="H6"/>
    <w:next w:val="Normal"/>
    <w:link w:val="Heading7Char"/>
    <w:uiPriority w:val="9"/>
    <w:qFormat/>
    <w:rsid w:val="008D00A5"/>
    <w:pPr>
      <w:outlineLvl w:val="6"/>
    </w:pPr>
  </w:style>
  <w:style w:type="paragraph" w:styleId="Heading8">
    <w:name w:val="heading 8"/>
    <w:basedOn w:val="Heading1"/>
    <w:next w:val="Normal"/>
    <w:link w:val="Heading8Char"/>
    <w:uiPriority w:val="9"/>
    <w:qFormat/>
    <w:rsid w:val="008D00A5"/>
    <w:pPr>
      <w:ind w:left="0" w:firstLine="0"/>
      <w:outlineLvl w:val="7"/>
    </w:pPr>
  </w:style>
  <w:style w:type="paragraph" w:styleId="Heading9">
    <w:name w:val="heading 9"/>
    <w:basedOn w:val="Heading8"/>
    <w:next w:val="Normal"/>
    <w:link w:val="Heading9Char"/>
    <w:uiPriority w:val="9"/>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BodyText"/>
    <w:link w:val="Doc-text2Char"/>
    <w:qFormat/>
    <w:rsid w:val="00BF4F4E"/>
  </w:style>
  <w:style w:type="character" w:customStyle="1" w:styleId="Doc-text2Char">
    <w:name w:val="Doc-text2 Char"/>
    <w:link w:val="Doc-text2"/>
    <w:locked/>
    <w:rsid w:val="008D00A5"/>
    <w:rPr>
      <w:rFonts w:ascii="Arial" w:eastAsiaTheme="minorHAnsi" w:hAnsi="Arial" w:cstheme="minorBidi"/>
      <w:szCs w:val="22"/>
      <w:lang w:val="en-US" w:eastAsia="zh-CN"/>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8D00A5"/>
    <w:rPr>
      <w:rFonts w:ascii="Arial" w:hAnsi="Arial"/>
      <w:sz w:val="32"/>
      <w:lang w:eastAsia="ja-JP"/>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IntenseEmphasis">
    <w:name w:val="Intense Emphasis"/>
    <w:basedOn w:val="DefaultParagraphFont"/>
    <w:uiPriority w:val="21"/>
    <w:qFormat/>
    <w:rsid w:val="00721B32"/>
    <w:rPr>
      <w:i/>
      <w:iCs/>
      <w:color w:val="4472C4" w:themeColor="accent1"/>
    </w:rPr>
  </w:style>
  <w:style w:type="character" w:customStyle="1" w:styleId="1">
    <w:name w:val="未解析的提及1"/>
    <w:basedOn w:val="DefaultParagraphFont"/>
    <w:uiPriority w:val="99"/>
    <w:unhideWhenUsed/>
    <w:rsid w:val="0086453A"/>
    <w:rPr>
      <w:color w:val="605E5C"/>
      <w:shd w:val="clear" w:color="auto" w:fill="E1DFDD"/>
    </w:rPr>
  </w:style>
  <w:style w:type="character" w:customStyle="1" w:styleId="10">
    <w:name w:val="提及1"/>
    <w:basedOn w:val="DefaultParagraphFont"/>
    <w:uiPriority w:val="99"/>
    <w:unhideWhenUsed/>
    <w:rsid w:val="0086453A"/>
    <w:rPr>
      <w:color w:val="2B579A"/>
      <w:shd w:val="clear" w:color="auto" w:fill="E1DFDD"/>
    </w:rPr>
  </w:style>
  <w:style w:type="paragraph" w:styleId="Revision">
    <w:name w:val="Revision"/>
    <w:hidden/>
    <w:uiPriority w:val="99"/>
    <w:semiHidden/>
    <w:rsid w:val="007B6E6C"/>
    <w:rPr>
      <w:rFonts w:ascii="Arial" w:eastAsiaTheme="minorHAnsi" w:hAnsi="Arial" w:cstheme="minorBidi"/>
      <w:szCs w:val="22"/>
      <w:lang w:val="en-US" w:eastAsia="en-US"/>
    </w:rPr>
  </w:style>
  <w:style w:type="character" w:customStyle="1" w:styleId="normaltextrun">
    <w:name w:val="normaltextrun"/>
    <w:rsid w:val="00E32DB0"/>
  </w:style>
  <w:style w:type="character" w:customStyle="1" w:styleId="spellingerror">
    <w:name w:val="spellingerror"/>
    <w:rsid w:val="00E32DB0"/>
  </w:style>
  <w:style w:type="table" w:customStyle="1" w:styleId="5-21">
    <w:name w:val="网格表 5 深色 - 着色 21"/>
    <w:basedOn w:val="TableNormal"/>
    <w:uiPriority w:val="50"/>
    <w:rsid w:val="007369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uiPriority w:val="99"/>
    <w:semiHidden/>
    <w:rsid w:val="00D955F6"/>
    <w:rPr>
      <w:color w:val="808080"/>
    </w:rPr>
  </w:style>
  <w:style w:type="paragraph" w:styleId="NormalWeb">
    <w:name w:val="Normal (Web)"/>
    <w:basedOn w:val="Normal"/>
    <w:uiPriority w:val="99"/>
    <w:qFormat/>
    <w:rsid w:val="00CB50E3"/>
    <w:pPr>
      <w:spacing w:before="100" w:beforeAutospacing="1" w:after="100" w:afterAutospacing="1" w:line="240" w:lineRule="auto"/>
    </w:pPr>
    <w:rPr>
      <w:rFonts w:eastAsia="SimSun" w:cs="Arial"/>
      <w:color w:val="493118"/>
      <w:sz w:val="18"/>
      <w:szCs w:val="18"/>
      <w:lang w:eastAsia="zh-CN"/>
    </w:rPr>
  </w:style>
  <w:style w:type="character" w:customStyle="1" w:styleId="xcontentpasted0">
    <w:name w:val="x_contentpasted0"/>
    <w:rsid w:val="00CB50E3"/>
  </w:style>
  <w:style w:type="paragraph" w:customStyle="1" w:styleId="elementtoproof">
    <w:name w:val="elementtoproof"/>
    <w:basedOn w:val="Normal"/>
    <w:uiPriority w:val="99"/>
    <w:semiHidden/>
    <w:rsid w:val="00CB50E3"/>
    <w:pPr>
      <w:spacing w:after="0" w:line="240" w:lineRule="auto"/>
    </w:pPr>
    <w:rPr>
      <w:rFonts w:ascii="Times New Roman" w:eastAsia="Malgun Gothic" w:hAnsi="Times New Roman" w:cs="Times New Roman"/>
      <w:sz w:val="24"/>
      <w:szCs w:val="24"/>
      <w:lang w:eastAsia="ko-KR"/>
    </w:rPr>
  </w:style>
  <w:style w:type="character" w:customStyle="1" w:styleId="contentpasted0">
    <w:name w:val="contentpasted0"/>
    <w:rsid w:val="00CB50E3"/>
  </w:style>
  <w:style w:type="paragraph" w:customStyle="1" w:styleId="IvDbodytext">
    <w:name w:val="IvD bodytext"/>
    <w:basedOn w:val="BodyText"/>
    <w:link w:val="IvDbodytextChar"/>
    <w:qFormat/>
    <w:rsid w:val="00C815CD"/>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rsid w:val="00C815CD"/>
    <w:rPr>
      <w:rFonts w:ascii="Arial" w:hAnsi="Arial"/>
      <w:spacing w:val="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296976"/>
    <w:rPr>
      <w:rFonts w:ascii="Arial" w:eastAsiaTheme="minorHAnsi" w:hAnsi="Arial" w:cstheme="minorBidi"/>
      <w:b/>
      <w:szCs w:val="22"/>
      <w:lang w:val="en-US"/>
    </w:rPr>
  </w:style>
  <w:style w:type="character" w:customStyle="1" w:styleId="TACChar">
    <w:name w:val="TAC Char"/>
    <w:link w:val="TAC"/>
    <w:qFormat/>
    <w:locked/>
    <w:rsid w:val="00296976"/>
    <w:rPr>
      <w:rFonts w:ascii="Arial" w:eastAsiaTheme="minorHAnsi" w:hAnsi="Arial" w:cstheme="minorBidi"/>
      <w:sz w:val="18"/>
      <w:szCs w:val="22"/>
      <w:lang w:val="x-none" w:eastAsia="x-none"/>
    </w:rPr>
  </w:style>
  <w:style w:type="paragraph" w:customStyle="1" w:styleId="IvDInstructiontext">
    <w:name w:val="IvD Instructiontext"/>
    <w:basedOn w:val="BodyText"/>
    <w:link w:val="IvDInstructiontextChar"/>
    <w:uiPriority w:val="99"/>
    <w:qFormat/>
    <w:rsid w:val="00944A87"/>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944A87"/>
    <w:rPr>
      <w:rFonts w:ascii="Arial" w:hAnsi="Arial"/>
      <w:i/>
      <w:color w:val="7F7F7F" w:themeColor="text1" w:themeTint="80"/>
      <w:spacing w:val="2"/>
      <w:sz w:val="18"/>
      <w:szCs w:val="18"/>
      <w:lang w:val="en-US" w:eastAsia="en-US"/>
    </w:rPr>
  </w:style>
  <w:style w:type="character" w:customStyle="1" w:styleId="B1Zchn">
    <w:name w:val="B1 Zchn"/>
    <w:qFormat/>
    <w:rsid w:val="00146493"/>
    <w:rPr>
      <w:rFonts w:ascii="Times New Roman" w:hAnsi="Times New Roman"/>
      <w:lang w:val="en-GB" w:eastAsia="en-US"/>
    </w:rPr>
  </w:style>
  <w:style w:type="paragraph" w:styleId="NoSpacing">
    <w:name w:val="No Spacing"/>
    <w:uiPriority w:val="1"/>
    <w:qFormat/>
    <w:rsid w:val="00661973"/>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3531">
      <w:bodyDiv w:val="1"/>
      <w:marLeft w:val="0"/>
      <w:marRight w:val="0"/>
      <w:marTop w:val="0"/>
      <w:marBottom w:val="0"/>
      <w:divBdr>
        <w:top w:val="none" w:sz="0" w:space="0" w:color="auto"/>
        <w:left w:val="none" w:sz="0" w:space="0" w:color="auto"/>
        <w:bottom w:val="none" w:sz="0" w:space="0" w:color="auto"/>
        <w:right w:val="none" w:sz="0" w:space="0" w:color="auto"/>
      </w:divBdr>
    </w:div>
    <w:div w:id="54743073">
      <w:bodyDiv w:val="1"/>
      <w:marLeft w:val="0"/>
      <w:marRight w:val="0"/>
      <w:marTop w:val="0"/>
      <w:marBottom w:val="0"/>
      <w:divBdr>
        <w:top w:val="none" w:sz="0" w:space="0" w:color="auto"/>
        <w:left w:val="none" w:sz="0" w:space="0" w:color="auto"/>
        <w:bottom w:val="none" w:sz="0" w:space="0" w:color="auto"/>
        <w:right w:val="none" w:sz="0" w:space="0" w:color="auto"/>
      </w:divBdr>
    </w:div>
    <w:div w:id="15723046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535696374">
      <w:bodyDiv w:val="1"/>
      <w:marLeft w:val="0"/>
      <w:marRight w:val="0"/>
      <w:marTop w:val="0"/>
      <w:marBottom w:val="0"/>
      <w:divBdr>
        <w:top w:val="none" w:sz="0" w:space="0" w:color="auto"/>
        <w:left w:val="none" w:sz="0" w:space="0" w:color="auto"/>
        <w:bottom w:val="none" w:sz="0" w:space="0" w:color="auto"/>
        <w:right w:val="none" w:sz="0" w:space="0" w:color="auto"/>
      </w:divBdr>
      <w:divsChild>
        <w:div w:id="776020692">
          <w:marLeft w:val="1699"/>
          <w:marRight w:val="0"/>
          <w:marTop w:val="60"/>
          <w:marBottom w:val="0"/>
          <w:divBdr>
            <w:top w:val="none" w:sz="0" w:space="0" w:color="auto"/>
            <w:left w:val="none" w:sz="0" w:space="0" w:color="auto"/>
            <w:bottom w:val="none" w:sz="0" w:space="0" w:color="auto"/>
            <w:right w:val="none" w:sz="0" w:space="0" w:color="auto"/>
          </w:divBdr>
        </w:div>
        <w:div w:id="869955642">
          <w:marLeft w:val="1267"/>
          <w:marRight w:val="0"/>
          <w:marTop w:val="60"/>
          <w:marBottom w:val="0"/>
          <w:divBdr>
            <w:top w:val="none" w:sz="0" w:space="0" w:color="auto"/>
            <w:left w:val="none" w:sz="0" w:space="0" w:color="auto"/>
            <w:bottom w:val="none" w:sz="0" w:space="0" w:color="auto"/>
            <w:right w:val="none" w:sz="0" w:space="0" w:color="auto"/>
          </w:divBdr>
        </w:div>
        <w:div w:id="1245533187">
          <w:marLeft w:val="1267"/>
          <w:marRight w:val="0"/>
          <w:marTop w:val="60"/>
          <w:marBottom w:val="0"/>
          <w:divBdr>
            <w:top w:val="none" w:sz="0" w:space="0" w:color="auto"/>
            <w:left w:val="none" w:sz="0" w:space="0" w:color="auto"/>
            <w:bottom w:val="none" w:sz="0" w:space="0" w:color="auto"/>
            <w:right w:val="none" w:sz="0" w:space="0" w:color="auto"/>
          </w:divBdr>
        </w:div>
        <w:div w:id="2020696689">
          <w:marLeft w:val="1267"/>
          <w:marRight w:val="0"/>
          <w:marTop w:val="60"/>
          <w:marBottom w:val="0"/>
          <w:divBdr>
            <w:top w:val="none" w:sz="0" w:space="0" w:color="auto"/>
            <w:left w:val="none" w:sz="0" w:space="0" w:color="auto"/>
            <w:bottom w:val="none" w:sz="0" w:space="0" w:color="auto"/>
            <w:right w:val="none" w:sz="0" w:space="0" w:color="auto"/>
          </w:divBdr>
        </w:div>
      </w:divsChild>
    </w:div>
    <w:div w:id="568198388">
      <w:bodyDiv w:val="1"/>
      <w:marLeft w:val="0"/>
      <w:marRight w:val="0"/>
      <w:marTop w:val="0"/>
      <w:marBottom w:val="0"/>
      <w:divBdr>
        <w:top w:val="none" w:sz="0" w:space="0" w:color="auto"/>
        <w:left w:val="none" w:sz="0" w:space="0" w:color="auto"/>
        <w:bottom w:val="none" w:sz="0" w:space="0" w:color="auto"/>
        <w:right w:val="none" w:sz="0" w:space="0" w:color="auto"/>
      </w:divBdr>
    </w:div>
    <w:div w:id="598412020">
      <w:bodyDiv w:val="1"/>
      <w:marLeft w:val="0"/>
      <w:marRight w:val="0"/>
      <w:marTop w:val="0"/>
      <w:marBottom w:val="0"/>
      <w:divBdr>
        <w:top w:val="none" w:sz="0" w:space="0" w:color="auto"/>
        <w:left w:val="none" w:sz="0" w:space="0" w:color="auto"/>
        <w:bottom w:val="none" w:sz="0" w:space="0" w:color="auto"/>
        <w:right w:val="none" w:sz="0" w:space="0" w:color="auto"/>
      </w:divBdr>
    </w:div>
    <w:div w:id="694160984">
      <w:bodyDiv w:val="1"/>
      <w:marLeft w:val="0"/>
      <w:marRight w:val="0"/>
      <w:marTop w:val="0"/>
      <w:marBottom w:val="0"/>
      <w:divBdr>
        <w:top w:val="none" w:sz="0" w:space="0" w:color="auto"/>
        <w:left w:val="none" w:sz="0" w:space="0" w:color="auto"/>
        <w:bottom w:val="none" w:sz="0" w:space="0" w:color="auto"/>
        <w:right w:val="none" w:sz="0" w:space="0" w:color="auto"/>
      </w:divBdr>
      <w:divsChild>
        <w:div w:id="191767816">
          <w:marLeft w:val="1800"/>
          <w:marRight w:val="0"/>
          <w:marTop w:val="60"/>
          <w:marBottom w:val="0"/>
          <w:divBdr>
            <w:top w:val="none" w:sz="0" w:space="0" w:color="auto"/>
            <w:left w:val="none" w:sz="0" w:space="0" w:color="auto"/>
            <w:bottom w:val="none" w:sz="0" w:space="0" w:color="auto"/>
            <w:right w:val="none" w:sz="0" w:space="0" w:color="auto"/>
          </w:divBdr>
        </w:div>
        <w:div w:id="475222406">
          <w:marLeft w:val="1800"/>
          <w:marRight w:val="0"/>
          <w:marTop w:val="60"/>
          <w:marBottom w:val="0"/>
          <w:divBdr>
            <w:top w:val="none" w:sz="0" w:space="0" w:color="auto"/>
            <w:left w:val="none" w:sz="0" w:space="0" w:color="auto"/>
            <w:bottom w:val="none" w:sz="0" w:space="0" w:color="auto"/>
            <w:right w:val="none" w:sz="0" w:space="0" w:color="auto"/>
          </w:divBdr>
        </w:div>
        <w:div w:id="538980149">
          <w:marLeft w:val="1267"/>
          <w:marRight w:val="0"/>
          <w:marTop w:val="60"/>
          <w:marBottom w:val="0"/>
          <w:divBdr>
            <w:top w:val="none" w:sz="0" w:space="0" w:color="auto"/>
            <w:left w:val="none" w:sz="0" w:space="0" w:color="auto"/>
            <w:bottom w:val="none" w:sz="0" w:space="0" w:color="auto"/>
            <w:right w:val="none" w:sz="0" w:space="0" w:color="auto"/>
          </w:divBdr>
        </w:div>
        <w:div w:id="801116394">
          <w:marLeft w:val="1267"/>
          <w:marRight w:val="0"/>
          <w:marTop w:val="60"/>
          <w:marBottom w:val="0"/>
          <w:divBdr>
            <w:top w:val="none" w:sz="0" w:space="0" w:color="auto"/>
            <w:left w:val="none" w:sz="0" w:space="0" w:color="auto"/>
            <w:bottom w:val="none" w:sz="0" w:space="0" w:color="auto"/>
            <w:right w:val="none" w:sz="0" w:space="0" w:color="auto"/>
          </w:divBdr>
        </w:div>
        <w:div w:id="1050692400">
          <w:marLeft w:val="1800"/>
          <w:marRight w:val="0"/>
          <w:marTop w:val="60"/>
          <w:marBottom w:val="0"/>
          <w:divBdr>
            <w:top w:val="none" w:sz="0" w:space="0" w:color="auto"/>
            <w:left w:val="none" w:sz="0" w:space="0" w:color="auto"/>
            <w:bottom w:val="none" w:sz="0" w:space="0" w:color="auto"/>
            <w:right w:val="none" w:sz="0" w:space="0" w:color="auto"/>
          </w:divBdr>
        </w:div>
        <w:div w:id="1123183967">
          <w:marLeft w:val="1267"/>
          <w:marRight w:val="0"/>
          <w:marTop w:val="60"/>
          <w:marBottom w:val="0"/>
          <w:divBdr>
            <w:top w:val="none" w:sz="0" w:space="0" w:color="auto"/>
            <w:left w:val="none" w:sz="0" w:space="0" w:color="auto"/>
            <w:bottom w:val="none" w:sz="0" w:space="0" w:color="auto"/>
            <w:right w:val="none" w:sz="0" w:space="0" w:color="auto"/>
          </w:divBdr>
        </w:div>
        <w:div w:id="1228344376">
          <w:marLeft w:val="1800"/>
          <w:marRight w:val="0"/>
          <w:marTop w:val="60"/>
          <w:marBottom w:val="0"/>
          <w:divBdr>
            <w:top w:val="none" w:sz="0" w:space="0" w:color="auto"/>
            <w:left w:val="none" w:sz="0" w:space="0" w:color="auto"/>
            <w:bottom w:val="none" w:sz="0" w:space="0" w:color="auto"/>
            <w:right w:val="none" w:sz="0" w:space="0" w:color="auto"/>
          </w:divBdr>
        </w:div>
        <w:div w:id="1700818628">
          <w:marLeft w:val="1800"/>
          <w:marRight w:val="0"/>
          <w:marTop w:val="60"/>
          <w:marBottom w:val="0"/>
          <w:divBdr>
            <w:top w:val="none" w:sz="0" w:space="0" w:color="auto"/>
            <w:left w:val="none" w:sz="0" w:space="0" w:color="auto"/>
            <w:bottom w:val="none" w:sz="0" w:space="0" w:color="auto"/>
            <w:right w:val="none" w:sz="0" w:space="0" w:color="auto"/>
          </w:divBdr>
        </w:div>
        <w:div w:id="1736735135">
          <w:marLeft w:val="1800"/>
          <w:marRight w:val="0"/>
          <w:marTop w:val="60"/>
          <w:marBottom w:val="0"/>
          <w:divBdr>
            <w:top w:val="none" w:sz="0" w:space="0" w:color="auto"/>
            <w:left w:val="none" w:sz="0" w:space="0" w:color="auto"/>
            <w:bottom w:val="none" w:sz="0" w:space="0" w:color="auto"/>
            <w:right w:val="none" w:sz="0" w:space="0" w:color="auto"/>
          </w:divBdr>
        </w:div>
      </w:divsChild>
    </w:div>
    <w:div w:id="735736553">
      <w:bodyDiv w:val="1"/>
      <w:marLeft w:val="0"/>
      <w:marRight w:val="0"/>
      <w:marTop w:val="0"/>
      <w:marBottom w:val="0"/>
      <w:divBdr>
        <w:top w:val="none" w:sz="0" w:space="0" w:color="auto"/>
        <w:left w:val="none" w:sz="0" w:space="0" w:color="auto"/>
        <w:bottom w:val="none" w:sz="0" w:space="0" w:color="auto"/>
        <w:right w:val="none" w:sz="0" w:space="0" w:color="auto"/>
      </w:divBdr>
    </w:div>
    <w:div w:id="918250704">
      <w:bodyDiv w:val="1"/>
      <w:marLeft w:val="0"/>
      <w:marRight w:val="0"/>
      <w:marTop w:val="0"/>
      <w:marBottom w:val="0"/>
      <w:divBdr>
        <w:top w:val="none" w:sz="0" w:space="0" w:color="auto"/>
        <w:left w:val="none" w:sz="0" w:space="0" w:color="auto"/>
        <w:bottom w:val="none" w:sz="0" w:space="0" w:color="auto"/>
        <w:right w:val="none" w:sz="0" w:space="0" w:color="auto"/>
      </w:divBdr>
    </w:div>
    <w:div w:id="1109743303">
      <w:bodyDiv w:val="1"/>
      <w:marLeft w:val="0"/>
      <w:marRight w:val="0"/>
      <w:marTop w:val="0"/>
      <w:marBottom w:val="0"/>
      <w:divBdr>
        <w:top w:val="none" w:sz="0" w:space="0" w:color="auto"/>
        <w:left w:val="none" w:sz="0" w:space="0" w:color="auto"/>
        <w:bottom w:val="none" w:sz="0" w:space="0" w:color="auto"/>
        <w:right w:val="none" w:sz="0" w:space="0" w:color="auto"/>
      </w:divBdr>
    </w:div>
    <w:div w:id="1275214246">
      <w:bodyDiv w:val="1"/>
      <w:marLeft w:val="0"/>
      <w:marRight w:val="0"/>
      <w:marTop w:val="0"/>
      <w:marBottom w:val="0"/>
      <w:divBdr>
        <w:top w:val="none" w:sz="0" w:space="0" w:color="auto"/>
        <w:left w:val="none" w:sz="0" w:space="0" w:color="auto"/>
        <w:bottom w:val="none" w:sz="0" w:space="0" w:color="auto"/>
        <w:right w:val="none" w:sz="0" w:space="0" w:color="auto"/>
      </w:divBdr>
      <w:divsChild>
        <w:div w:id="1354653394">
          <w:marLeft w:val="0"/>
          <w:marRight w:val="0"/>
          <w:marTop w:val="0"/>
          <w:marBottom w:val="0"/>
          <w:divBdr>
            <w:top w:val="none" w:sz="0" w:space="0" w:color="auto"/>
            <w:left w:val="none" w:sz="0" w:space="0" w:color="auto"/>
            <w:bottom w:val="none" w:sz="0" w:space="0" w:color="auto"/>
            <w:right w:val="none" w:sz="0" w:space="0" w:color="auto"/>
          </w:divBdr>
          <w:divsChild>
            <w:div w:id="508371650">
              <w:marLeft w:val="0"/>
              <w:marRight w:val="0"/>
              <w:marTop w:val="0"/>
              <w:marBottom w:val="0"/>
              <w:divBdr>
                <w:top w:val="none" w:sz="0" w:space="0" w:color="auto"/>
                <w:left w:val="none" w:sz="0" w:space="0" w:color="auto"/>
                <w:bottom w:val="none" w:sz="0" w:space="0" w:color="auto"/>
                <w:right w:val="none" w:sz="0" w:space="0" w:color="auto"/>
              </w:divBdr>
            </w:div>
            <w:div w:id="770856848">
              <w:marLeft w:val="0"/>
              <w:marRight w:val="0"/>
              <w:marTop w:val="0"/>
              <w:marBottom w:val="0"/>
              <w:divBdr>
                <w:top w:val="none" w:sz="0" w:space="0" w:color="auto"/>
                <w:left w:val="none" w:sz="0" w:space="0" w:color="auto"/>
                <w:bottom w:val="none" w:sz="0" w:space="0" w:color="auto"/>
                <w:right w:val="none" w:sz="0" w:space="0" w:color="auto"/>
              </w:divBdr>
            </w:div>
            <w:div w:id="1161846638">
              <w:marLeft w:val="0"/>
              <w:marRight w:val="0"/>
              <w:marTop w:val="0"/>
              <w:marBottom w:val="0"/>
              <w:divBdr>
                <w:top w:val="none" w:sz="0" w:space="0" w:color="auto"/>
                <w:left w:val="none" w:sz="0" w:space="0" w:color="auto"/>
                <w:bottom w:val="none" w:sz="0" w:space="0" w:color="auto"/>
                <w:right w:val="none" w:sz="0" w:space="0" w:color="auto"/>
              </w:divBdr>
            </w:div>
            <w:div w:id="1287614593">
              <w:marLeft w:val="0"/>
              <w:marRight w:val="0"/>
              <w:marTop w:val="0"/>
              <w:marBottom w:val="0"/>
              <w:divBdr>
                <w:top w:val="none" w:sz="0" w:space="0" w:color="auto"/>
                <w:left w:val="none" w:sz="0" w:space="0" w:color="auto"/>
                <w:bottom w:val="none" w:sz="0" w:space="0" w:color="auto"/>
                <w:right w:val="none" w:sz="0" w:space="0" w:color="auto"/>
              </w:divBdr>
            </w:div>
            <w:div w:id="19562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37907">
      <w:bodyDiv w:val="1"/>
      <w:marLeft w:val="0"/>
      <w:marRight w:val="0"/>
      <w:marTop w:val="0"/>
      <w:marBottom w:val="0"/>
      <w:divBdr>
        <w:top w:val="none" w:sz="0" w:space="0" w:color="auto"/>
        <w:left w:val="none" w:sz="0" w:space="0" w:color="auto"/>
        <w:bottom w:val="none" w:sz="0" w:space="0" w:color="auto"/>
        <w:right w:val="none" w:sz="0" w:space="0" w:color="auto"/>
      </w:divBdr>
    </w:div>
    <w:div w:id="1539198126">
      <w:bodyDiv w:val="1"/>
      <w:marLeft w:val="0"/>
      <w:marRight w:val="0"/>
      <w:marTop w:val="0"/>
      <w:marBottom w:val="0"/>
      <w:divBdr>
        <w:top w:val="none" w:sz="0" w:space="0" w:color="auto"/>
        <w:left w:val="none" w:sz="0" w:space="0" w:color="auto"/>
        <w:bottom w:val="none" w:sz="0" w:space="0" w:color="auto"/>
        <w:right w:val="none" w:sz="0" w:space="0" w:color="auto"/>
      </w:divBdr>
    </w:div>
    <w:div w:id="17677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oleObject" Target="embeddings/oleObject2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9.bin"/><Relationship Id="rId11" Type="http://schemas.openxmlformats.org/officeDocument/2006/relationships/image" Target="media/image3.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cid:image002.png@01D9779F.B1A1B2D0" TargetMode="External"/><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cid:image001.png@01D9779F.B1A1B2D0" TargetMode="External"/><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18.wmf"/><Relationship Id="rId59"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png"/><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E77E-E8A9-4769-8152-3C56EF79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4229</Words>
  <Characters>20931</Characters>
  <Application>Microsoft Office Word</Application>
  <DocSecurity>0</DocSecurity>
  <Lines>174</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25110</CharactersWithSpaces>
  <SharedDoc>false</SharedDoc>
  <HLinks>
    <vt:vector size="204" baseType="variant">
      <vt:variant>
        <vt:i4>1900602</vt:i4>
      </vt:variant>
      <vt:variant>
        <vt:i4>194</vt:i4>
      </vt:variant>
      <vt:variant>
        <vt:i4>0</vt:i4>
      </vt:variant>
      <vt:variant>
        <vt:i4>5</vt:i4>
      </vt:variant>
      <vt:variant>
        <vt:lpwstr/>
      </vt:variant>
      <vt:variant>
        <vt:lpwstr>_Toc127288425</vt:lpwstr>
      </vt:variant>
      <vt:variant>
        <vt:i4>1900602</vt:i4>
      </vt:variant>
      <vt:variant>
        <vt:i4>191</vt:i4>
      </vt:variant>
      <vt:variant>
        <vt:i4>0</vt:i4>
      </vt:variant>
      <vt:variant>
        <vt:i4>5</vt:i4>
      </vt:variant>
      <vt:variant>
        <vt:lpwstr/>
      </vt:variant>
      <vt:variant>
        <vt:lpwstr>_Toc127288424</vt:lpwstr>
      </vt:variant>
      <vt:variant>
        <vt:i4>1900602</vt:i4>
      </vt:variant>
      <vt:variant>
        <vt:i4>188</vt:i4>
      </vt:variant>
      <vt:variant>
        <vt:i4>0</vt:i4>
      </vt:variant>
      <vt:variant>
        <vt:i4>5</vt:i4>
      </vt:variant>
      <vt:variant>
        <vt:lpwstr/>
      </vt:variant>
      <vt:variant>
        <vt:lpwstr>_Toc127288423</vt:lpwstr>
      </vt:variant>
      <vt:variant>
        <vt:i4>1900602</vt:i4>
      </vt:variant>
      <vt:variant>
        <vt:i4>185</vt:i4>
      </vt:variant>
      <vt:variant>
        <vt:i4>0</vt:i4>
      </vt:variant>
      <vt:variant>
        <vt:i4>5</vt:i4>
      </vt:variant>
      <vt:variant>
        <vt:lpwstr/>
      </vt:variant>
      <vt:variant>
        <vt:lpwstr>_Toc127288422</vt:lpwstr>
      </vt:variant>
      <vt:variant>
        <vt:i4>1900602</vt:i4>
      </vt:variant>
      <vt:variant>
        <vt:i4>182</vt:i4>
      </vt:variant>
      <vt:variant>
        <vt:i4>0</vt:i4>
      </vt:variant>
      <vt:variant>
        <vt:i4>5</vt:i4>
      </vt:variant>
      <vt:variant>
        <vt:lpwstr/>
      </vt:variant>
      <vt:variant>
        <vt:lpwstr>_Toc127288421</vt:lpwstr>
      </vt:variant>
      <vt:variant>
        <vt:i4>1900602</vt:i4>
      </vt:variant>
      <vt:variant>
        <vt:i4>179</vt:i4>
      </vt:variant>
      <vt:variant>
        <vt:i4>0</vt:i4>
      </vt:variant>
      <vt:variant>
        <vt:i4>5</vt:i4>
      </vt:variant>
      <vt:variant>
        <vt:lpwstr/>
      </vt:variant>
      <vt:variant>
        <vt:lpwstr>_Toc127288420</vt:lpwstr>
      </vt:variant>
      <vt:variant>
        <vt:i4>1966138</vt:i4>
      </vt:variant>
      <vt:variant>
        <vt:i4>176</vt:i4>
      </vt:variant>
      <vt:variant>
        <vt:i4>0</vt:i4>
      </vt:variant>
      <vt:variant>
        <vt:i4>5</vt:i4>
      </vt:variant>
      <vt:variant>
        <vt:lpwstr/>
      </vt:variant>
      <vt:variant>
        <vt:lpwstr>_Toc127288419</vt:lpwstr>
      </vt:variant>
      <vt:variant>
        <vt:i4>1966138</vt:i4>
      </vt:variant>
      <vt:variant>
        <vt:i4>173</vt:i4>
      </vt:variant>
      <vt:variant>
        <vt:i4>0</vt:i4>
      </vt:variant>
      <vt:variant>
        <vt:i4>5</vt:i4>
      </vt:variant>
      <vt:variant>
        <vt:lpwstr/>
      </vt:variant>
      <vt:variant>
        <vt:lpwstr>_Toc127288418</vt:lpwstr>
      </vt:variant>
      <vt:variant>
        <vt:i4>1966138</vt:i4>
      </vt:variant>
      <vt:variant>
        <vt:i4>170</vt:i4>
      </vt:variant>
      <vt:variant>
        <vt:i4>0</vt:i4>
      </vt:variant>
      <vt:variant>
        <vt:i4>5</vt:i4>
      </vt:variant>
      <vt:variant>
        <vt:lpwstr/>
      </vt:variant>
      <vt:variant>
        <vt:lpwstr>_Toc127288417</vt:lpwstr>
      </vt:variant>
      <vt:variant>
        <vt:i4>1966138</vt:i4>
      </vt:variant>
      <vt:variant>
        <vt:i4>167</vt:i4>
      </vt:variant>
      <vt:variant>
        <vt:i4>0</vt:i4>
      </vt:variant>
      <vt:variant>
        <vt:i4>5</vt:i4>
      </vt:variant>
      <vt:variant>
        <vt:lpwstr/>
      </vt:variant>
      <vt:variant>
        <vt:lpwstr>_Toc127288416</vt:lpwstr>
      </vt:variant>
      <vt:variant>
        <vt:i4>1966138</vt:i4>
      </vt:variant>
      <vt:variant>
        <vt:i4>164</vt:i4>
      </vt:variant>
      <vt:variant>
        <vt:i4>0</vt:i4>
      </vt:variant>
      <vt:variant>
        <vt:i4>5</vt:i4>
      </vt:variant>
      <vt:variant>
        <vt:lpwstr/>
      </vt:variant>
      <vt:variant>
        <vt:lpwstr>_Toc127288415</vt:lpwstr>
      </vt:variant>
      <vt:variant>
        <vt:i4>1966138</vt:i4>
      </vt:variant>
      <vt:variant>
        <vt:i4>161</vt:i4>
      </vt:variant>
      <vt:variant>
        <vt:i4>0</vt:i4>
      </vt:variant>
      <vt:variant>
        <vt:i4>5</vt:i4>
      </vt:variant>
      <vt:variant>
        <vt:lpwstr/>
      </vt:variant>
      <vt:variant>
        <vt:lpwstr>_Toc127288414</vt:lpwstr>
      </vt:variant>
      <vt:variant>
        <vt:i4>1966138</vt:i4>
      </vt:variant>
      <vt:variant>
        <vt:i4>158</vt:i4>
      </vt:variant>
      <vt:variant>
        <vt:i4>0</vt:i4>
      </vt:variant>
      <vt:variant>
        <vt:i4>5</vt:i4>
      </vt:variant>
      <vt:variant>
        <vt:lpwstr/>
      </vt:variant>
      <vt:variant>
        <vt:lpwstr>_Toc127288413</vt:lpwstr>
      </vt:variant>
      <vt:variant>
        <vt:i4>1966138</vt:i4>
      </vt:variant>
      <vt:variant>
        <vt:i4>155</vt:i4>
      </vt:variant>
      <vt:variant>
        <vt:i4>0</vt:i4>
      </vt:variant>
      <vt:variant>
        <vt:i4>5</vt:i4>
      </vt:variant>
      <vt:variant>
        <vt:lpwstr/>
      </vt:variant>
      <vt:variant>
        <vt:lpwstr>_Toc127288412</vt:lpwstr>
      </vt:variant>
      <vt:variant>
        <vt:i4>1966138</vt:i4>
      </vt:variant>
      <vt:variant>
        <vt:i4>149</vt:i4>
      </vt:variant>
      <vt:variant>
        <vt:i4>0</vt:i4>
      </vt:variant>
      <vt:variant>
        <vt:i4>5</vt:i4>
      </vt:variant>
      <vt:variant>
        <vt:lpwstr/>
      </vt:variant>
      <vt:variant>
        <vt:lpwstr>_Toc127288411</vt:lpwstr>
      </vt:variant>
      <vt:variant>
        <vt:i4>1966138</vt:i4>
      </vt:variant>
      <vt:variant>
        <vt:i4>146</vt:i4>
      </vt:variant>
      <vt:variant>
        <vt:i4>0</vt:i4>
      </vt:variant>
      <vt:variant>
        <vt:i4>5</vt:i4>
      </vt:variant>
      <vt:variant>
        <vt:lpwstr/>
      </vt:variant>
      <vt:variant>
        <vt:lpwstr>_Toc127288410</vt:lpwstr>
      </vt:variant>
      <vt:variant>
        <vt:i4>2031674</vt:i4>
      </vt:variant>
      <vt:variant>
        <vt:i4>143</vt:i4>
      </vt:variant>
      <vt:variant>
        <vt:i4>0</vt:i4>
      </vt:variant>
      <vt:variant>
        <vt:i4>5</vt:i4>
      </vt:variant>
      <vt:variant>
        <vt:lpwstr/>
      </vt:variant>
      <vt:variant>
        <vt:lpwstr>_Toc127288409</vt:lpwstr>
      </vt:variant>
      <vt:variant>
        <vt:i4>2031674</vt:i4>
      </vt:variant>
      <vt:variant>
        <vt:i4>140</vt:i4>
      </vt:variant>
      <vt:variant>
        <vt:i4>0</vt:i4>
      </vt:variant>
      <vt:variant>
        <vt:i4>5</vt:i4>
      </vt:variant>
      <vt:variant>
        <vt:lpwstr/>
      </vt:variant>
      <vt:variant>
        <vt:lpwstr>_Toc127288408</vt:lpwstr>
      </vt:variant>
      <vt:variant>
        <vt:i4>2031674</vt:i4>
      </vt:variant>
      <vt:variant>
        <vt:i4>137</vt:i4>
      </vt:variant>
      <vt:variant>
        <vt:i4>0</vt:i4>
      </vt:variant>
      <vt:variant>
        <vt:i4>5</vt:i4>
      </vt:variant>
      <vt:variant>
        <vt:lpwstr/>
      </vt:variant>
      <vt:variant>
        <vt:lpwstr>_Toc127288407</vt:lpwstr>
      </vt:variant>
      <vt:variant>
        <vt:i4>2031674</vt:i4>
      </vt:variant>
      <vt:variant>
        <vt:i4>134</vt:i4>
      </vt:variant>
      <vt:variant>
        <vt:i4>0</vt:i4>
      </vt:variant>
      <vt:variant>
        <vt:i4>5</vt:i4>
      </vt:variant>
      <vt:variant>
        <vt:lpwstr/>
      </vt:variant>
      <vt:variant>
        <vt:lpwstr>_Toc127288406</vt:lpwstr>
      </vt:variant>
      <vt:variant>
        <vt:i4>2031674</vt:i4>
      </vt:variant>
      <vt:variant>
        <vt:i4>131</vt:i4>
      </vt:variant>
      <vt:variant>
        <vt:i4>0</vt:i4>
      </vt:variant>
      <vt:variant>
        <vt:i4>5</vt:i4>
      </vt:variant>
      <vt:variant>
        <vt:lpwstr/>
      </vt:variant>
      <vt:variant>
        <vt:lpwstr>_Toc127288405</vt:lpwstr>
      </vt:variant>
      <vt:variant>
        <vt:i4>2031674</vt:i4>
      </vt:variant>
      <vt:variant>
        <vt:i4>128</vt:i4>
      </vt:variant>
      <vt:variant>
        <vt:i4>0</vt:i4>
      </vt:variant>
      <vt:variant>
        <vt:i4>5</vt:i4>
      </vt:variant>
      <vt:variant>
        <vt:lpwstr/>
      </vt:variant>
      <vt:variant>
        <vt:lpwstr>_Toc127288404</vt:lpwstr>
      </vt:variant>
      <vt:variant>
        <vt:i4>2031674</vt:i4>
      </vt:variant>
      <vt:variant>
        <vt:i4>125</vt:i4>
      </vt:variant>
      <vt:variant>
        <vt:i4>0</vt:i4>
      </vt:variant>
      <vt:variant>
        <vt:i4>5</vt:i4>
      </vt:variant>
      <vt:variant>
        <vt:lpwstr/>
      </vt:variant>
      <vt:variant>
        <vt:lpwstr>_Toc127288403</vt:lpwstr>
      </vt:variant>
      <vt:variant>
        <vt:i4>2031674</vt:i4>
      </vt:variant>
      <vt:variant>
        <vt:i4>122</vt:i4>
      </vt:variant>
      <vt:variant>
        <vt:i4>0</vt:i4>
      </vt:variant>
      <vt:variant>
        <vt:i4>5</vt:i4>
      </vt:variant>
      <vt:variant>
        <vt:lpwstr/>
      </vt:variant>
      <vt:variant>
        <vt:lpwstr>_Toc127288402</vt:lpwstr>
      </vt:variant>
      <vt:variant>
        <vt:i4>2031674</vt:i4>
      </vt:variant>
      <vt:variant>
        <vt:i4>119</vt:i4>
      </vt:variant>
      <vt:variant>
        <vt:i4>0</vt:i4>
      </vt:variant>
      <vt:variant>
        <vt:i4>5</vt:i4>
      </vt:variant>
      <vt:variant>
        <vt:lpwstr/>
      </vt:variant>
      <vt:variant>
        <vt:lpwstr>_Toc127288401</vt:lpwstr>
      </vt:variant>
      <vt:variant>
        <vt:i4>2031674</vt:i4>
      </vt:variant>
      <vt:variant>
        <vt:i4>116</vt:i4>
      </vt:variant>
      <vt:variant>
        <vt:i4>0</vt:i4>
      </vt:variant>
      <vt:variant>
        <vt:i4>5</vt:i4>
      </vt:variant>
      <vt:variant>
        <vt:lpwstr/>
      </vt:variant>
      <vt:variant>
        <vt:lpwstr>_Toc127288400</vt:lpwstr>
      </vt:variant>
      <vt:variant>
        <vt:i4>1441853</vt:i4>
      </vt:variant>
      <vt:variant>
        <vt:i4>113</vt:i4>
      </vt:variant>
      <vt:variant>
        <vt:i4>0</vt:i4>
      </vt:variant>
      <vt:variant>
        <vt:i4>5</vt:i4>
      </vt:variant>
      <vt:variant>
        <vt:lpwstr/>
      </vt:variant>
      <vt:variant>
        <vt:lpwstr>_Toc127288399</vt:lpwstr>
      </vt:variant>
      <vt:variant>
        <vt:i4>1441853</vt:i4>
      </vt:variant>
      <vt:variant>
        <vt:i4>110</vt:i4>
      </vt:variant>
      <vt:variant>
        <vt:i4>0</vt:i4>
      </vt:variant>
      <vt:variant>
        <vt:i4>5</vt:i4>
      </vt:variant>
      <vt:variant>
        <vt:lpwstr/>
      </vt:variant>
      <vt:variant>
        <vt:lpwstr>_Toc127288398</vt:lpwstr>
      </vt:variant>
      <vt:variant>
        <vt:i4>1441853</vt:i4>
      </vt:variant>
      <vt:variant>
        <vt:i4>104</vt:i4>
      </vt:variant>
      <vt:variant>
        <vt:i4>0</vt:i4>
      </vt:variant>
      <vt:variant>
        <vt:i4>5</vt:i4>
      </vt:variant>
      <vt:variant>
        <vt:lpwstr/>
      </vt:variant>
      <vt:variant>
        <vt:lpwstr>_Toc127288397</vt:lpwstr>
      </vt:variant>
      <vt:variant>
        <vt:i4>1441853</vt:i4>
      </vt:variant>
      <vt:variant>
        <vt:i4>101</vt:i4>
      </vt:variant>
      <vt:variant>
        <vt:i4>0</vt:i4>
      </vt:variant>
      <vt:variant>
        <vt:i4>5</vt:i4>
      </vt:variant>
      <vt:variant>
        <vt:lpwstr/>
      </vt:variant>
      <vt:variant>
        <vt:lpwstr>_Toc127288396</vt:lpwstr>
      </vt:variant>
      <vt:variant>
        <vt:i4>1441853</vt:i4>
      </vt:variant>
      <vt:variant>
        <vt:i4>98</vt:i4>
      </vt:variant>
      <vt:variant>
        <vt:i4>0</vt:i4>
      </vt:variant>
      <vt:variant>
        <vt:i4>5</vt:i4>
      </vt:variant>
      <vt:variant>
        <vt:lpwstr/>
      </vt:variant>
      <vt:variant>
        <vt:lpwstr>_Toc127288395</vt:lpwstr>
      </vt:variant>
      <vt:variant>
        <vt:i4>1441853</vt:i4>
      </vt:variant>
      <vt:variant>
        <vt:i4>95</vt:i4>
      </vt:variant>
      <vt:variant>
        <vt:i4>0</vt:i4>
      </vt:variant>
      <vt:variant>
        <vt:i4>5</vt:i4>
      </vt:variant>
      <vt:variant>
        <vt:lpwstr/>
      </vt:variant>
      <vt:variant>
        <vt:lpwstr>_Toc127288394</vt:lpwstr>
      </vt:variant>
      <vt:variant>
        <vt:i4>1441853</vt:i4>
      </vt:variant>
      <vt:variant>
        <vt:i4>92</vt:i4>
      </vt:variant>
      <vt:variant>
        <vt:i4>0</vt:i4>
      </vt:variant>
      <vt:variant>
        <vt:i4>5</vt:i4>
      </vt:variant>
      <vt:variant>
        <vt:lpwstr/>
      </vt:variant>
      <vt:variant>
        <vt:lpwstr>_Toc127288393</vt:lpwstr>
      </vt:variant>
      <vt:variant>
        <vt:i4>1441853</vt:i4>
      </vt:variant>
      <vt:variant>
        <vt:i4>89</vt:i4>
      </vt:variant>
      <vt:variant>
        <vt:i4>0</vt:i4>
      </vt:variant>
      <vt:variant>
        <vt:i4>5</vt:i4>
      </vt:variant>
      <vt:variant>
        <vt:lpwstr/>
      </vt:variant>
      <vt:variant>
        <vt:lpwstr>_Toc127288392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2023-04-25T19:13:00Z</dcterms:created>
  <dcterms:modified xsi:type="dcterms:W3CDTF">2023-04-25T19:13:00Z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ies>
</file>