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88E5" w14:textId="2DBAC449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CE0424">
        <w:t>#</w:t>
      </w:r>
      <w:r w:rsidR="005949BB">
        <w:t>1</w:t>
      </w:r>
      <w:r w:rsidR="00582A77">
        <w:t>1</w:t>
      </w:r>
      <w:r w:rsidR="000B40B8">
        <w:t>2</w:t>
      </w:r>
      <w:r w:rsidR="00830B92">
        <w:t>bis-e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</w:t>
      </w:r>
      <w:r w:rsidR="008F1C4E">
        <w:rPr>
          <w:sz w:val="32"/>
          <w:szCs w:val="32"/>
        </w:rPr>
        <w:t>1</w:t>
      </w:r>
      <w:r w:rsidR="00091557" w:rsidRPr="00CE0424">
        <w:rPr>
          <w:sz w:val="32"/>
          <w:szCs w:val="32"/>
        </w:rPr>
        <w:t>-</w:t>
      </w:r>
      <w:r w:rsidR="00EE4A6B">
        <w:rPr>
          <w:sz w:val="32"/>
          <w:szCs w:val="32"/>
        </w:rPr>
        <w:t>23</w:t>
      </w:r>
      <w:r w:rsidR="00697503">
        <w:rPr>
          <w:sz w:val="32"/>
          <w:szCs w:val="32"/>
        </w:rPr>
        <w:t>xxxxx</w:t>
      </w:r>
    </w:p>
    <w:p w14:paraId="64024CCF" w14:textId="03A9A6A3" w:rsidR="00362122" w:rsidRDefault="00996F3E" w:rsidP="00311702">
      <w:pPr>
        <w:pStyle w:val="3GPPHeader"/>
      </w:pPr>
      <w:r w:rsidRPr="00996F3E">
        <w:t>e-Meeting</w:t>
      </w:r>
      <w:r w:rsidR="008052C5">
        <w:t>,</w:t>
      </w:r>
      <w:r w:rsidR="00847E5F" w:rsidRPr="00847E5F">
        <w:t xml:space="preserve"> April 17th – April 26th</w:t>
      </w:r>
      <w:r w:rsidR="00362122" w:rsidRPr="00362122">
        <w:t>, 202</w:t>
      </w:r>
      <w:r w:rsidR="000B40B8">
        <w:t>3</w:t>
      </w:r>
    </w:p>
    <w:p w14:paraId="3982483C" w14:textId="4D75D910" w:rsidR="00E90E49" w:rsidRPr="00EA5329" w:rsidRDefault="00E90E49" w:rsidP="00311702">
      <w:pPr>
        <w:pStyle w:val="3GPPHeader"/>
        <w:rPr>
          <w:sz w:val="22"/>
        </w:rPr>
      </w:pPr>
      <w:r w:rsidRPr="00EA5329">
        <w:rPr>
          <w:sz w:val="22"/>
        </w:rPr>
        <w:t>Agenda Item:</w:t>
      </w:r>
      <w:r w:rsidRPr="00EA5329">
        <w:rPr>
          <w:sz w:val="22"/>
        </w:rPr>
        <w:tab/>
      </w:r>
      <w:r w:rsidR="007245C8">
        <w:rPr>
          <w:sz w:val="22"/>
        </w:rPr>
        <w:t>7.1</w:t>
      </w:r>
    </w:p>
    <w:p w14:paraId="5619E868" w14:textId="1CFF95CE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697503">
        <w:rPr>
          <w:sz w:val="22"/>
        </w:rPr>
        <w:t>Moderator (</w:t>
      </w:r>
      <w:r w:rsidR="00F64C2B" w:rsidRPr="00CE0424">
        <w:rPr>
          <w:sz w:val="22"/>
        </w:rPr>
        <w:t>Ericsson</w:t>
      </w:r>
      <w:r w:rsidR="00697503">
        <w:rPr>
          <w:sz w:val="22"/>
        </w:rPr>
        <w:t>)</w:t>
      </w:r>
    </w:p>
    <w:p w14:paraId="3AF5C9FA" w14:textId="789C1FBF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485398" w:rsidRPr="00485398">
        <w:rPr>
          <w:sz w:val="22"/>
        </w:rPr>
        <w:t>[112bis-e-AI7.1-06] NR Rel-15/16 maintenance on TBS determination of a PUSCH retransmission by April 21</w:t>
      </w:r>
    </w:p>
    <w:p w14:paraId="025260C1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EC1A7A">
        <w:rPr>
          <w:sz w:val="22"/>
        </w:rPr>
        <w:t>Discussion, Decision</w:t>
      </w:r>
    </w:p>
    <w:p w14:paraId="3AE4558B" w14:textId="77777777" w:rsidR="00920F0E" w:rsidRPr="00CE0424" w:rsidRDefault="00920F0E" w:rsidP="00920F0E">
      <w:pPr>
        <w:pStyle w:val="Heading1"/>
      </w:pPr>
      <w:r>
        <w:t>1</w:t>
      </w:r>
      <w:r>
        <w:tab/>
      </w:r>
      <w:r w:rsidRPr="00CE0424">
        <w:t>Introduction</w:t>
      </w:r>
    </w:p>
    <w:p w14:paraId="120829B3" w14:textId="393E2CCC" w:rsidR="007245C8" w:rsidRDefault="007F414D" w:rsidP="007245C8">
      <w:pPr>
        <w:rPr>
          <w:lang w:val="en-GB" w:eastAsia="ja-JP"/>
        </w:rPr>
      </w:pPr>
      <w:r>
        <w:rPr>
          <w:lang w:val="en-GB" w:eastAsia="ja-JP"/>
        </w:rPr>
        <w:t xml:space="preserve">In RAN1#112bis-e meeting, the following contribution is submitted. As guided by </w:t>
      </w:r>
      <w:r w:rsidR="00A33B0D">
        <w:rPr>
          <w:lang w:val="en-GB" w:eastAsia="ja-JP"/>
        </w:rPr>
        <w:t>the Chairman, this contribution provides a summary to collect input from companies on this issue and the solutions.</w:t>
      </w:r>
    </w:p>
    <w:p w14:paraId="3CDED082" w14:textId="00BB20A5" w:rsidR="007F414D" w:rsidRPr="007F414D" w:rsidRDefault="007F414D" w:rsidP="007245C8">
      <w:pPr>
        <w:rPr>
          <w:lang w:eastAsia="ja-JP"/>
        </w:rPr>
      </w:pPr>
      <w:r w:rsidRPr="007F414D">
        <w:rPr>
          <w:lang w:eastAsia="ja-JP"/>
        </w:rPr>
        <w:t>R1-2302768</w:t>
      </w:r>
      <w:r w:rsidRPr="007F414D">
        <w:rPr>
          <w:lang w:eastAsia="ja-JP"/>
        </w:rPr>
        <w:tab/>
        <w:t>Draft CR on TBS determination of a PUSCH retransmission with initial PUSCH scheduled by RAR UL grant for CFRA</w:t>
      </w:r>
      <w:r w:rsidRPr="007F414D">
        <w:rPr>
          <w:lang w:eastAsia="ja-JP"/>
        </w:rPr>
        <w:tab/>
        <w:t>Ericsson</w:t>
      </w:r>
    </w:p>
    <w:p w14:paraId="6C26C19C" w14:textId="77777777" w:rsidR="00920F0E" w:rsidRDefault="00920F0E" w:rsidP="007245C8">
      <w:pPr>
        <w:rPr>
          <w:lang w:val="en-GB" w:eastAsia="ja-JP"/>
        </w:rPr>
      </w:pPr>
    </w:p>
    <w:p w14:paraId="18639CB5" w14:textId="6146BCFD" w:rsidR="00920F0E" w:rsidRDefault="000B7964" w:rsidP="00920F0E">
      <w:pPr>
        <w:pStyle w:val="Heading1"/>
      </w:pPr>
      <w:r>
        <w:t>2</w:t>
      </w:r>
      <w:r w:rsidR="00920F0E">
        <w:tab/>
      </w:r>
      <w:r>
        <w:t>Discussion</w:t>
      </w:r>
    </w:p>
    <w:p w14:paraId="62E4CA40" w14:textId="77777777" w:rsidR="00874481" w:rsidRDefault="00193F9B" w:rsidP="00193F9B">
      <w:pPr>
        <w:rPr>
          <w:lang w:val="en-GB" w:eastAsia="ja-JP"/>
        </w:rPr>
      </w:pPr>
      <w:r>
        <w:rPr>
          <w:lang w:val="en-GB" w:eastAsia="ja-JP"/>
        </w:rPr>
        <w:t xml:space="preserve">For contention free random access (CFRA), a MACCE UL grant can be sent in MSG2 to schedule an initial PUSCH transmission. For retransmission of this PUSCH scheduled by UL grant in MACCE, it is </w:t>
      </w:r>
      <w:r w:rsidR="00657B8D">
        <w:rPr>
          <w:lang w:val="en-GB" w:eastAsia="ja-JP"/>
        </w:rPr>
        <w:t>expected the retransmission transport block is the same as initial PUSCH. UE would consider it as an error case if the retransmission DCI content indicated a different transport block size.</w:t>
      </w:r>
    </w:p>
    <w:p w14:paraId="6D73D51C" w14:textId="77777777" w:rsidR="00146493" w:rsidRDefault="00874481" w:rsidP="00193F9B">
      <w:pPr>
        <w:rPr>
          <w:lang w:val="en-GB" w:eastAsia="ja-JP"/>
        </w:rPr>
      </w:pPr>
      <w:r>
        <w:rPr>
          <w:lang w:val="en-GB" w:eastAsia="ja-JP"/>
        </w:rPr>
        <w:t xml:space="preserve">To achieve </w:t>
      </w:r>
      <w:r w:rsidR="00657B8D">
        <w:rPr>
          <w:lang w:val="en-GB" w:eastAsia="ja-JP"/>
        </w:rPr>
        <w:t xml:space="preserve">a robust </w:t>
      </w:r>
      <w:r>
        <w:rPr>
          <w:lang w:val="en-GB" w:eastAsia="ja-JP"/>
        </w:rPr>
        <w:t>CFRA performance</w:t>
      </w:r>
      <w:r w:rsidR="00657B8D">
        <w:rPr>
          <w:lang w:val="en-GB" w:eastAsia="ja-JP"/>
        </w:rPr>
        <w:t xml:space="preserve">, </w:t>
      </w:r>
      <w:r w:rsidR="002C331D">
        <w:rPr>
          <w:lang w:val="en-GB" w:eastAsia="ja-JP"/>
        </w:rPr>
        <w:t>we sh</w:t>
      </w:r>
      <w:r>
        <w:rPr>
          <w:lang w:val="en-GB" w:eastAsia="ja-JP"/>
        </w:rPr>
        <w:t>ould</w:t>
      </w:r>
      <w:r w:rsidR="002C331D">
        <w:rPr>
          <w:lang w:val="en-GB" w:eastAsia="ja-JP"/>
        </w:rPr>
        <w:t xml:space="preserve"> make it possible </w:t>
      </w:r>
      <w:r w:rsidR="00657B8D">
        <w:rPr>
          <w:lang w:val="en-GB" w:eastAsia="ja-JP"/>
        </w:rPr>
        <w:t xml:space="preserve">to use the </w:t>
      </w:r>
      <w:r w:rsidR="00193F9B">
        <w:rPr>
          <w:lang w:val="en-GB" w:eastAsia="ja-JP"/>
        </w:rPr>
        <w:t>reserved MCS values</w:t>
      </w:r>
      <w:r w:rsidR="0094381E">
        <w:rPr>
          <w:lang w:val="en-GB" w:eastAsia="ja-JP"/>
        </w:rPr>
        <w:t xml:space="preserve"> in association with the retransmission of a PUSCH</w:t>
      </w:r>
      <w:r w:rsidR="002C331D">
        <w:rPr>
          <w:lang w:val="en-GB" w:eastAsia="ja-JP"/>
        </w:rPr>
        <w:t xml:space="preserve"> with</w:t>
      </w:r>
      <w:r>
        <w:rPr>
          <w:lang w:val="en-GB" w:eastAsia="ja-JP"/>
        </w:rPr>
        <w:t xml:space="preserve"> initial PUSCH scheduled by RAR UL grant for CFRA</w:t>
      </w:r>
      <w:r w:rsidR="00657B8D">
        <w:rPr>
          <w:lang w:val="en-GB" w:eastAsia="ja-JP"/>
        </w:rPr>
        <w:t>.</w:t>
      </w:r>
      <w:r>
        <w:rPr>
          <w:lang w:val="en-GB" w:eastAsia="ja-JP"/>
        </w:rPr>
        <w:t xml:space="preserve"> </w:t>
      </w:r>
    </w:p>
    <w:p w14:paraId="488F89D3" w14:textId="650B9C77" w:rsidR="002C331D" w:rsidRDefault="002C331D" w:rsidP="00193F9B">
      <w:pPr>
        <w:rPr>
          <w:lang w:val="en-GB" w:eastAsia="ja-JP"/>
        </w:rPr>
      </w:pPr>
      <w:r>
        <w:rPr>
          <w:lang w:val="en-GB" w:eastAsia="ja-JP"/>
        </w:rPr>
        <w:t xml:space="preserve">Note that in LTE using reserved MCS values for RAR UL grant retransmission is already supported. </w:t>
      </w:r>
      <w:proofErr w:type="gramStart"/>
      <w:r w:rsidR="00146493">
        <w:rPr>
          <w:lang w:val="en-GB" w:eastAsia="ja-JP"/>
        </w:rPr>
        <w:t>However</w:t>
      </w:r>
      <w:proofErr w:type="gramEnd"/>
      <w:r w:rsidR="00146493">
        <w:rPr>
          <w:lang w:val="en-GB" w:eastAsia="ja-JP"/>
        </w:rPr>
        <w:t xml:space="preserve"> in NR similar functionality is not yet supported, as </w:t>
      </w:r>
    </w:p>
    <w:p w14:paraId="7E1ED1B6" w14:textId="33CB8A8B" w:rsidR="007245C8" w:rsidRDefault="000B7964" w:rsidP="000B7964">
      <w:pPr>
        <w:pStyle w:val="Heading2"/>
      </w:pPr>
      <w:r>
        <w:t xml:space="preserve">2.1 </w:t>
      </w:r>
      <w:r w:rsidR="004F464B">
        <w:t>First check point</w:t>
      </w:r>
      <w:r>
        <w:t xml:space="preserve"> 1 ()</w:t>
      </w:r>
    </w:p>
    <w:p w14:paraId="300A3D82" w14:textId="77777777" w:rsidR="00521D5B" w:rsidRDefault="005A230E" w:rsidP="00521D5B">
      <w:pPr>
        <w:rPr>
          <w:lang w:val="en-GB" w:eastAsia="ja-JP"/>
        </w:rPr>
      </w:pPr>
      <w:r>
        <w:rPr>
          <w:lang w:val="en-GB" w:eastAsia="ja-JP"/>
        </w:rPr>
        <w:t xml:space="preserve">Reserved MCS </w:t>
      </w:r>
      <w:r w:rsidR="00E245FF">
        <w:rPr>
          <w:lang w:val="en-GB" w:eastAsia="ja-JP"/>
        </w:rPr>
        <w:t>values provides robustness and flexibility for scheduling a retransmission of PUSCH.</w:t>
      </w:r>
    </w:p>
    <w:p w14:paraId="24A41A05" w14:textId="70783E3A" w:rsidR="00E245FF" w:rsidRDefault="00E245FF" w:rsidP="00521D5B">
      <w:pPr>
        <w:pStyle w:val="Observation"/>
        <w:rPr>
          <w:lang w:val="en-GB"/>
        </w:rPr>
      </w:pPr>
      <w:r>
        <w:rPr>
          <w:lang w:val="en-GB"/>
        </w:rPr>
        <w:t xml:space="preserve"> </w:t>
      </w:r>
      <w:r w:rsidR="00521D5B">
        <w:rPr>
          <w:lang w:val="en-GB"/>
        </w:rPr>
        <w:t>For CFRA, it is necessary to allow RAR UL grant retransmission using reserved MCS values.</w:t>
      </w:r>
    </w:p>
    <w:p w14:paraId="4FF820F1" w14:textId="5A593449" w:rsidR="00521D5B" w:rsidRDefault="00521D5B" w:rsidP="00521D5B">
      <w:pPr>
        <w:pStyle w:val="Observation"/>
        <w:rPr>
          <w:lang w:val="en-GB"/>
        </w:rPr>
      </w:pPr>
      <w:r>
        <w:rPr>
          <w:lang w:val="en-GB"/>
        </w:rPr>
        <w:t>In RAN1 specification, retransmission using reserved MCS values for a PUSCH retransmission with initial PUSCH scheduled by RAR UL grant is not supported.</w:t>
      </w:r>
    </w:p>
    <w:p w14:paraId="00AFB23C" w14:textId="109D507E" w:rsidR="003E1964" w:rsidRDefault="003E1964" w:rsidP="003E1964">
      <w:pPr>
        <w:pStyle w:val="Observation"/>
        <w:rPr>
          <w:lang w:val="en-GB"/>
        </w:rPr>
      </w:pPr>
      <w:r>
        <w:rPr>
          <w:lang w:val="en-GB"/>
        </w:rPr>
        <w:t>I</w:t>
      </w:r>
      <w:r>
        <w:rPr>
          <w:lang w:val="en-GB"/>
        </w:rPr>
        <w:t>t is preferred to support retransmission of a PUSCH with initial PUSCH scheduled by UL grant for CFRA.</w:t>
      </w:r>
    </w:p>
    <w:p w14:paraId="2B37BF5E" w14:textId="77777777" w:rsidR="003E1964" w:rsidRDefault="003E1964" w:rsidP="00146493">
      <w:pPr>
        <w:pStyle w:val="Observation"/>
        <w:numPr>
          <w:ilvl w:val="0"/>
          <w:numId w:val="0"/>
        </w:numPr>
        <w:ind w:left="1701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989"/>
        <w:gridCol w:w="7421"/>
      </w:tblGrid>
      <w:tr w:rsidR="00C76462" w14:paraId="70AC285C" w14:textId="77777777" w:rsidTr="00DE54F5">
        <w:tc>
          <w:tcPr>
            <w:tcW w:w="985" w:type="dxa"/>
            <w:shd w:val="clear" w:color="auto" w:fill="A8D08D" w:themeFill="accent6" w:themeFillTint="99"/>
          </w:tcPr>
          <w:p w14:paraId="0491FD36" w14:textId="22A0EFB9" w:rsidR="00C76462" w:rsidRPr="00C76462" w:rsidRDefault="00C76462" w:rsidP="00215993">
            <w:pPr>
              <w:rPr>
                <w:b/>
                <w:bCs/>
                <w:lang w:val="en-GB" w:eastAsia="ja-JP"/>
              </w:rPr>
            </w:pPr>
            <w:r w:rsidRPr="00C76462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990" w:type="dxa"/>
            <w:shd w:val="clear" w:color="auto" w:fill="A8D08D" w:themeFill="accent6" w:themeFillTint="99"/>
          </w:tcPr>
          <w:p w14:paraId="6FABA1E2" w14:textId="0F0262E4" w:rsidR="00C76462" w:rsidRPr="00C76462" w:rsidRDefault="00C76462" w:rsidP="00215993">
            <w:pPr>
              <w:rPr>
                <w:b/>
                <w:bCs/>
                <w:lang w:val="en-GB" w:eastAsia="ja-JP"/>
              </w:rPr>
            </w:pPr>
            <w:r w:rsidRPr="00C76462">
              <w:rPr>
                <w:b/>
                <w:bCs/>
                <w:lang w:val="en-GB" w:eastAsia="ja-JP"/>
              </w:rPr>
              <w:t>Yes/No</w:t>
            </w:r>
          </w:p>
        </w:tc>
        <w:tc>
          <w:tcPr>
            <w:tcW w:w="7654" w:type="dxa"/>
            <w:shd w:val="clear" w:color="auto" w:fill="A8D08D" w:themeFill="accent6" w:themeFillTint="99"/>
          </w:tcPr>
          <w:p w14:paraId="266E4DD2" w14:textId="45D2E1D7" w:rsidR="00C76462" w:rsidRPr="00C76462" w:rsidRDefault="00C76462" w:rsidP="00215993">
            <w:pPr>
              <w:rPr>
                <w:b/>
                <w:bCs/>
                <w:lang w:val="en-GB" w:eastAsia="ja-JP"/>
              </w:rPr>
            </w:pPr>
            <w:r w:rsidRPr="00C76462">
              <w:rPr>
                <w:b/>
                <w:bCs/>
                <w:lang w:val="en-GB" w:eastAsia="ja-JP"/>
              </w:rPr>
              <w:t>Comment</w:t>
            </w:r>
          </w:p>
        </w:tc>
      </w:tr>
      <w:tr w:rsidR="00C76462" w14:paraId="54DE6435" w14:textId="77777777" w:rsidTr="00C76462">
        <w:tc>
          <w:tcPr>
            <w:tcW w:w="985" w:type="dxa"/>
          </w:tcPr>
          <w:p w14:paraId="17953EAC" w14:textId="77777777" w:rsidR="00C76462" w:rsidRDefault="00C76462" w:rsidP="00215993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5391F9AA" w14:textId="77777777" w:rsidR="00C76462" w:rsidRDefault="00C76462" w:rsidP="00215993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2223DCE8" w14:textId="77777777" w:rsidR="00C76462" w:rsidRDefault="00C76462" w:rsidP="00215993">
            <w:pPr>
              <w:rPr>
                <w:lang w:val="en-GB" w:eastAsia="ja-JP"/>
              </w:rPr>
            </w:pPr>
          </w:p>
        </w:tc>
      </w:tr>
      <w:tr w:rsidR="00C76462" w14:paraId="150EBA3E" w14:textId="77777777" w:rsidTr="00C76462">
        <w:tc>
          <w:tcPr>
            <w:tcW w:w="985" w:type="dxa"/>
          </w:tcPr>
          <w:p w14:paraId="72B71A5F" w14:textId="77777777" w:rsidR="00C76462" w:rsidRDefault="00C76462" w:rsidP="00215993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757B9589" w14:textId="77777777" w:rsidR="00C76462" w:rsidRDefault="00C76462" w:rsidP="00215993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21249FAF" w14:textId="77777777" w:rsidR="00C76462" w:rsidRDefault="00C76462" w:rsidP="00215993">
            <w:pPr>
              <w:rPr>
                <w:lang w:val="en-GB" w:eastAsia="ja-JP"/>
              </w:rPr>
            </w:pPr>
          </w:p>
        </w:tc>
      </w:tr>
      <w:tr w:rsidR="00C76462" w14:paraId="7FBC8E5D" w14:textId="77777777" w:rsidTr="00C76462">
        <w:tc>
          <w:tcPr>
            <w:tcW w:w="985" w:type="dxa"/>
          </w:tcPr>
          <w:p w14:paraId="710BA2CE" w14:textId="77777777" w:rsidR="00C76462" w:rsidRDefault="00C76462" w:rsidP="00215993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6671A136" w14:textId="77777777" w:rsidR="00C76462" w:rsidRDefault="00C76462" w:rsidP="00215993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30426F82" w14:textId="77777777" w:rsidR="00C76462" w:rsidRDefault="00C76462" w:rsidP="00215993">
            <w:pPr>
              <w:rPr>
                <w:lang w:val="en-GB" w:eastAsia="ja-JP"/>
              </w:rPr>
            </w:pPr>
          </w:p>
        </w:tc>
      </w:tr>
      <w:tr w:rsidR="00C76462" w14:paraId="006115C7" w14:textId="77777777" w:rsidTr="00C76462">
        <w:tc>
          <w:tcPr>
            <w:tcW w:w="985" w:type="dxa"/>
          </w:tcPr>
          <w:p w14:paraId="7FAE7234" w14:textId="77777777" w:rsidR="00C76462" w:rsidRDefault="00C76462" w:rsidP="00215993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62602ECC" w14:textId="77777777" w:rsidR="00C76462" w:rsidRDefault="00C76462" w:rsidP="00215993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1EF03655" w14:textId="77777777" w:rsidR="00C76462" w:rsidRDefault="00C76462" w:rsidP="00215993">
            <w:pPr>
              <w:rPr>
                <w:lang w:val="en-GB" w:eastAsia="ja-JP"/>
              </w:rPr>
            </w:pPr>
          </w:p>
        </w:tc>
      </w:tr>
      <w:tr w:rsidR="00C76462" w14:paraId="0F92D4C5" w14:textId="77777777" w:rsidTr="00C76462">
        <w:tc>
          <w:tcPr>
            <w:tcW w:w="985" w:type="dxa"/>
          </w:tcPr>
          <w:p w14:paraId="278D1DEE" w14:textId="77777777" w:rsidR="00C76462" w:rsidRDefault="00C76462" w:rsidP="00215993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6BC1F47F" w14:textId="77777777" w:rsidR="00C76462" w:rsidRDefault="00C76462" w:rsidP="00215993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0ACDADD7" w14:textId="77777777" w:rsidR="00C76462" w:rsidRDefault="00C76462" w:rsidP="00215993">
            <w:pPr>
              <w:rPr>
                <w:lang w:val="en-GB" w:eastAsia="ja-JP"/>
              </w:rPr>
            </w:pPr>
          </w:p>
        </w:tc>
      </w:tr>
      <w:tr w:rsidR="00C76462" w14:paraId="5114770B" w14:textId="77777777" w:rsidTr="00C76462">
        <w:tc>
          <w:tcPr>
            <w:tcW w:w="985" w:type="dxa"/>
          </w:tcPr>
          <w:p w14:paraId="0EF93DDF" w14:textId="77777777" w:rsidR="00C76462" w:rsidRDefault="00C76462" w:rsidP="00215993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0AC73F40" w14:textId="77777777" w:rsidR="00C76462" w:rsidRDefault="00C76462" w:rsidP="00215993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18D22650" w14:textId="77777777" w:rsidR="00C76462" w:rsidRDefault="00C76462" w:rsidP="00215993">
            <w:pPr>
              <w:rPr>
                <w:lang w:val="en-GB" w:eastAsia="ja-JP"/>
              </w:rPr>
            </w:pPr>
          </w:p>
        </w:tc>
      </w:tr>
      <w:tr w:rsidR="00C76462" w14:paraId="00650277" w14:textId="77777777" w:rsidTr="00C76462">
        <w:tc>
          <w:tcPr>
            <w:tcW w:w="985" w:type="dxa"/>
          </w:tcPr>
          <w:p w14:paraId="1927D2BD" w14:textId="77777777" w:rsidR="00C76462" w:rsidRDefault="00C76462" w:rsidP="00215993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27CC6C29" w14:textId="77777777" w:rsidR="00C76462" w:rsidRDefault="00C76462" w:rsidP="00215993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685E3004" w14:textId="77777777" w:rsidR="00C76462" w:rsidRDefault="00C76462" w:rsidP="00215993">
            <w:pPr>
              <w:rPr>
                <w:lang w:val="en-GB" w:eastAsia="ja-JP"/>
              </w:rPr>
            </w:pPr>
          </w:p>
        </w:tc>
      </w:tr>
      <w:tr w:rsidR="00DE54F5" w14:paraId="33A2B23A" w14:textId="77777777" w:rsidTr="00C76462">
        <w:tc>
          <w:tcPr>
            <w:tcW w:w="985" w:type="dxa"/>
          </w:tcPr>
          <w:p w14:paraId="0087B278" w14:textId="77777777" w:rsidR="00DE54F5" w:rsidRDefault="00DE54F5" w:rsidP="00215993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70D651CC" w14:textId="77777777" w:rsidR="00DE54F5" w:rsidRDefault="00DE54F5" w:rsidP="00215993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690D05C1" w14:textId="77777777" w:rsidR="00DE54F5" w:rsidRDefault="00DE54F5" w:rsidP="00215993">
            <w:pPr>
              <w:rPr>
                <w:lang w:val="en-GB" w:eastAsia="ja-JP"/>
              </w:rPr>
            </w:pPr>
          </w:p>
        </w:tc>
      </w:tr>
      <w:tr w:rsidR="00DE54F5" w14:paraId="0B25BB6F" w14:textId="77777777" w:rsidTr="00C76462">
        <w:tc>
          <w:tcPr>
            <w:tcW w:w="985" w:type="dxa"/>
          </w:tcPr>
          <w:p w14:paraId="57FFF237" w14:textId="77777777" w:rsidR="00DE54F5" w:rsidRDefault="00DE54F5" w:rsidP="00215993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10FC06D8" w14:textId="77777777" w:rsidR="00DE54F5" w:rsidRDefault="00DE54F5" w:rsidP="00215993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2F9F3E4C" w14:textId="77777777" w:rsidR="00DE54F5" w:rsidRDefault="00DE54F5" w:rsidP="00215993">
            <w:pPr>
              <w:rPr>
                <w:lang w:val="en-GB" w:eastAsia="ja-JP"/>
              </w:rPr>
            </w:pPr>
          </w:p>
        </w:tc>
      </w:tr>
      <w:tr w:rsidR="00DE54F5" w14:paraId="3398BC45" w14:textId="77777777" w:rsidTr="00C76462">
        <w:tc>
          <w:tcPr>
            <w:tcW w:w="985" w:type="dxa"/>
          </w:tcPr>
          <w:p w14:paraId="1672202E" w14:textId="77777777" w:rsidR="00DE54F5" w:rsidRDefault="00DE54F5" w:rsidP="00215993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3349435A" w14:textId="77777777" w:rsidR="00DE54F5" w:rsidRDefault="00DE54F5" w:rsidP="00215993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1CA9A7D8" w14:textId="77777777" w:rsidR="00DE54F5" w:rsidRDefault="00DE54F5" w:rsidP="00215993">
            <w:pPr>
              <w:rPr>
                <w:lang w:val="en-GB" w:eastAsia="ja-JP"/>
              </w:rPr>
            </w:pPr>
          </w:p>
        </w:tc>
      </w:tr>
      <w:tr w:rsidR="00DE54F5" w14:paraId="52859727" w14:textId="77777777" w:rsidTr="00C76462">
        <w:tc>
          <w:tcPr>
            <w:tcW w:w="985" w:type="dxa"/>
          </w:tcPr>
          <w:p w14:paraId="3FA45C06" w14:textId="77777777" w:rsidR="00DE54F5" w:rsidRDefault="00DE54F5" w:rsidP="00215993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1F6B1EC2" w14:textId="77777777" w:rsidR="00DE54F5" w:rsidRDefault="00DE54F5" w:rsidP="00215993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6B87C460" w14:textId="77777777" w:rsidR="00DE54F5" w:rsidRDefault="00DE54F5" w:rsidP="00215993">
            <w:pPr>
              <w:rPr>
                <w:lang w:val="en-GB" w:eastAsia="ja-JP"/>
              </w:rPr>
            </w:pPr>
          </w:p>
        </w:tc>
      </w:tr>
      <w:tr w:rsidR="00DE54F5" w14:paraId="61946AF8" w14:textId="77777777" w:rsidTr="00C76462">
        <w:tc>
          <w:tcPr>
            <w:tcW w:w="985" w:type="dxa"/>
          </w:tcPr>
          <w:p w14:paraId="124E8966" w14:textId="77777777" w:rsidR="00DE54F5" w:rsidRDefault="00DE54F5" w:rsidP="00215993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69F9C56D" w14:textId="77777777" w:rsidR="00DE54F5" w:rsidRDefault="00DE54F5" w:rsidP="00215993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2E17C95B" w14:textId="77777777" w:rsidR="00DE54F5" w:rsidRDefault="00DE54F5" w:rsidP="00215993">
            <w:pPr>
              <w:rPr>
                <w:lang w:val="en-GB" w:eastAsia="ja-JP"/>
              </w:rPr>
            </w:pPr>
          </w:p>
        </w:tc>
      </w:tr>
    </w:tbl>
    <w:p w14:paraId="6DE90EF9" w14:textId="5529E98F" w:rsidR="00C76462" w:rsidRDefault="00C76462" w:rsidP="00215993">
      <w:pPr>
        <w:rPr>
          <w:lang w:val="en-GB" w:eastAsia="ja-JP"/>
        </w:rPr>
      </w:pPr>
    </w:p>
    <w:p w14:paraId="43F207EA" w14:textId="77777777" w:rsidR="00521D5B" w:rsidRDefault="00521D5B" w:rsidP="00215993">
      <w:pPr>
        <w:rPr>
          <w:lang w:val="en-GB" w:eastAsia="ja-JP"/>
        </w:rPr>
      </w:pPr>
    </w:p>
    <w:p w14:paraId="3669E3FA" w14:textId="52E4D2F8" w:rsidR="00E245FF" w:rsidRDefault="00E245FF" w:rsidP="00215993">
      <w:pPr>
        <w:rPr>
          <w:lang w:val="en-GB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989"/>
        <w:gridCol w:w="7421"/>
      </w:tblGrid>
      <w:tr w:rsidR="00DE54F5" w14:paraId="12DB703C" w14:textId="77777777" w:rsidTr="00EE2BE6">
        <w:tc>
          <w:tcPr>
            <w:tcW w:w="985" w:type="dxa"/>
            <w:shd w:val="clear" w:color="auto" w:fill="A8D08D" w:themeFill="accent6" w:themeFillTint="99"/>
          </w:tcPr>
          <w:p w14:paraId="7688B74E" w14:textId="77777777" w:rsidR="00DE54F5" w:rsidRPr="00C76462" w:rsidRDefault="00DE54F5" w:rsidP="00EE2BE6">
            <w:pPr>
              <w:rPr>
                <w:b/>
                <w:bCs/>
                <w:lang w:val="en-GB" w:eastAsia="ja-JP"/>
              </w:rPr>
            </w:pPr>
            <w:r w:rsidRPr="00C76462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990" w:type="dxa"/>
            <w:shd w:val="clear" w:color="auto" w:fill="A8D08D" w:themeFill="accent6" w:themeFillTint="99"/>
          </w:tcPr>
          <w:p w14:paraId="75ED24A4" w14:textId="77777777" w:rsidR="00DE54F5" w:rsidRPr="00C76462" w:rsidRDefault="00DE54F5" w:rsidP="00EE2BE6">
            <w:pPr>
              <w:rPr>
                <w:b/>
                <w:bCs/>
                <w:lang w:val="en-GB" w:eastAsia="ja-JP"/>
              </w:rPr>
            </w:pPr>
            <w:r w:rsidRPr="00C76462">
              <w:rPr>
                <w:b/>
                <w:bCs/>
                <w:lang w:val="en-GB" w:eastAsia="ja-JP"/>
              </w:rPr>
              <w:t>Yes/No</w:t>
            </w:r>
          </w:p>
        </w:tc>
        <w:tc>
          <w:tcPr>
            <w:tcW w:w="7654" w:type="dxa"/>
            <w:shd w:val="clear" w:color="auto" w:fill="A8D08D" w:themeFill="accent6" w:themeFillTint="99"/>
          </w:tcPr>
          <w:p w14:paraId="25A3AAC8" w14:textId="77777777" w:rsidR="00DE54F5" w:rsidRPr="00C76462" w:rsidRDefault="00DE54F5" w:rsidP="00EE2BE6">
            <w:pPr>
              <w:rPr>
                <w:b/>
                <w:bCs/>
                <w:lang w:val="en-GB" w:eastAsia="ja-JP"/>
              </w:rPr>
            </w:pPr>
            <w:r w:rsidRPr="00C76462">
              <w:rPr>
                <w:b/>
                <w:bCs/>
                <w:lang w:val="en-GB" w:eastAsia="ja-JP"/>
              </w:rPr>
              <w:t>Comment</w:t>
            </w:r>
          </w:p>
        </w:tc>
      </w:tr>
      <w:tr w:rsidR="00DE54F5" w14:paraId="0DA074CA" w14:textId="77777777" w:rsidTr="00EE2BE6">
        <w:tc>
          <w:tcPr>
            <w:tcW w:w="985" w:type="dxa"/>
          </w:tcPr>
          <w:p w14:paraId="076D5C68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097EB483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5CDFB7F1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00F2DA27" w14:textId="77777777" w:rsidTr="00EE2BE6">
        <w:tc>
          <w:tcPr>
            <w:tcW w:w="985" w:type="dxa"/>
          </w:tcPr>
          <w:p w14:paraId="5FAD33DC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12AB6DE5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55A39E0A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4E955ACD" w14:textId="77777777" w:rsidTr="00EE2BE6">
        <w:tc>
          <w:tcPr>
            <w:tcW w:w="985" w:type="dxa"/>
          </w:tcPr>
          <w:p w14:paraId="7FA7A896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5DFB78F4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135C14C4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476E5A0C" w14:textId="77777777" w:rsidTr="00EE2BE6">
        <w:tc>
          <w:tcPr>
            <w:tcW w:w="985" w:type="dxa"/>
          </w:tcPr>
          <w:p w14:paraId="52C93BC5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0D06D17B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599F1826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4B8C76BC" w14:textId="77777777" w:rsidTr="00EE2BE6">
        <w:tc>
          <w:tcPr>
            <w:tcW w:w="985" w:type="dxa"/>
          </w:tcPr>
          <w:p w14:paraId="6F815BF1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50B127BB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374E2273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2C8490CE" w14:textId="77777777" w:rsidTr="00EE2BE6">
        <w:tc>
          <w:tcPr>
            <w:tcW w:w="985" w:type="dxa"/>
          </w:tcPr>
          <w:p w14:paraId="3CEE7D8A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2452D8B2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194FFC08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5499C377" w14:textId="77777777" w:rsidTr="00EE2BE6">
        <w:tc>
          <w:tcPr>
            <w:tcW w:w="985" w:type="dxa"/>
          </w:tcPr>
          <w:p w14:paraId="72D38E63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390A57A3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5CD0E2CD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3C13979C" w14:textId="77777777" w:rsidTr="00EE2BE6">
        <w:tc>
          <w:tcPr>
            <w:tcW w:w="985" w:type="dxa"/>
          </w:tcPr>
          <w:p w14:paraId="17DA54CB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2DF39DC1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75F7BCD1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6A122B29" w14:textId="77777777" w:rsidTr="00EE2BE6">
        <w:tc>
          <w:tcPr>
            <w:tcW w:w="985" w:type="dxa"/>
          </w:tcPr>
          <w:p w14:paraId="71204D7F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7F49F0C7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52A6F502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09FF6688" w14:textId="77777777" w:rsidTr="00EE2BE6">
        <w:tc>
          <w:tcPr>
            <w:tcW w:w="985" w:type="dxa"/>
          </w:tcPr>
          <w:p w14:paraId="0AFF74D1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05312E5A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4ACBDD8E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3F781CCE" w14:textId="77777777" w:rsidTr="00EE2BE6">
        <w:tc>
          <w:tcPr>
            <w:tcW w:w="985" w:type="dxa"/>
          </w:tcPr>
          <w:p w14:paraId="5E54768F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69552590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028EE872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5753ECBE" w14:textId="77777777" w:rsidTr="00EE2BE6">
        <w:tc>
          <w:tcPr>
            <w:tcW w:w="985" w:type="dxa"/>
          </w:tcPr>
          <w:p w14:paraId="66B3E5C8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1E83218B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27AA9CF3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69F18D95" w14:textId="77777777" w:rsidTr="00EE2BE6">
        <w:tc>
          <w:tcPr>
            <w:tcW w:w="985" w:type="dxa"/>
          </w:tcPr>
          <w:p w14:paraId="49AE2664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39039D59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5AB8430F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</w:tbl>
    <w:p w14:paraId="4B8AE3D6" w14:textId="2A537311" w:rsidR="00E245FF" w:rsidRDefault="00E245FF" w:rsidP="00215993">
      <w:pPr>
        <w:rPr>
          <w:lang w:val="en-GB" w:eastAsia="ja-JP"/>
        </w:rPr>
      </w:pPr>
    </w:p>
    <w:p w14:paraId="2BCDCF8E" w14:textId="11A033FC" w:rsidR="00DE54F5" w:rsidRDefault="00DE54F5" w:rsidP="00215993">
      <w:pPr>
        <w:rPr>
          <w:lang w:val="en-GB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989"/>
        <w:gridCol w:w="7421"/>
      </w:tblGrid>
      <w:tr w:rsidR="00DE54F5" w14:paraId="06E8FF6E" w14:textId="77777777" w:rsidTr="00EE2BE6">
        <w:tc>
          <w:tcPr>
            <w:tcW w:w="985" w:type="dxa"/>
            <w:shd w:val="clear" w:color="auto" w:fill="A8D08D" w:themeFill="accent6" w:themeFillTint="99"/>
          </w:tcPr>
          <w:p w14:paraId="244534CD" w14:textId="77777777" w:rsidR="00DE54F5" w:rsidRPr="00C76462" w:rsidRDefault="00DE54F5" w:rsidP="00EE2BE6">
            <w:pPr>
              <w:rPr>
                <w:b/>
                <w:bCs/>
                <w:lang w:val="en-GB" w:eastAsia="ja-JP"/>
              </w:rPr>
            </w:pPr>
            <w:r w:rsidRPr="00C76462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990" w:type="dxa"/>
            <w:shd w:val="clear" w:color="auto" w:fill="A8D08D" w:themeFill="accent6" w:themeFillTint="99"/>
          </w:tcPr>
          <w:p w14:paraId="0E0761EF" w14:textId="77777777" w:rsidR="00DE54F5" w:rsidRPr="00C76462" w:rsidRDefault="00DE54F5" w:rsidP="00EE2BE6">
            <w:pPr>
              <w:rPr>
                <w:b/>
                <w:bCs/>
                <w:lang w:val="en-GB" w:eastAsia="ja-JP"/>
              </w:rPr>
            </w:pPr>
            <w:r w:rsidRPr="00C76462">
              <w:rPr>
                <w:b/>
                <w:bCs/>
                <w:lang w:val="en-GB" w:eastAsia="ja-JP"/>
              </w:rPr>
              <w:t>Yes/No</w:t>
            </w:r>
          </w:p>
        </w:tc>
        <w:tc>
          <w:tcPr>
            <w:tcW w:w="7654" w:type="dxa"/>
            <w:shd w:val="clear" w:color="auto" w:fill="A8D08D" w:themeFill="accent6" w:themeFillTint="99"/>
          </w:tcPr>
          <w:p w14:paraId="4C44CFE9" w14:textId="77777777" w:rsidR="00DE54F5" w:rsidRPr="00C76462" w:rsidRDefault="00DE54F5" w:rsidP="00EE2BE6">
            <w:pPr>
              <w:rPr>
                <w:b/>
                <w:bCs/>
                <w:lang w:val="en-GB" w:eastAsia="ja-JP"/>
              </w:rPr>
            </w:pPr>
            <w:r w:rsidRPr="00C76462">
              <w:rPr>
                <w:b/>
                <w:bCs/>
                <w:lang w:val="en-GB" w:eastAsia="ja-JP"/>
              </w:rPr>
              <w:t>Comment</w:t>
            </w:r>
          </w:p>
        </w:tc>
      </w:tr>
      <w:tr w:rsidR="00DE54F5" w14:paraId="0C326C33" w14:textId="77777777" w:rsidTr="00EE2BE6">
        <w:tc>
          <w:tcPr>
            <w:tcW w:w="985" w:type="dxa"/>
          </w:tcPr>
          <w:p w14:paraId="339BD403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7C2141A4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22E02684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0933DEB8" w14:textId="77777777" w:rsidTr="00EE2BE6">
        <w:tc>
          <w:tcPr>
            <w:tcW w:w="985" w:type="dxa"/>
          </w:tcPr>
          <w:p w14:paraId="056D96A1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58385782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0481F8D6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093E44CD" w14:textId="77777777" w:rsidTr="00EE2BE6">
        <w:tc>
          <w:tcPr>
            <w:tcW w:w="985" w:type="dxa"/>
          </w:tcPr>
          <w:p w14:paraId="25F3FC6E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1C27DBA9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402291C0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120A189A" w14:textId="77777777" w:rsidTr="00EE2BE6">
        <w:tc>
          <w:tcPr>
            <w:tcW w:w="985" w:type="dxa"/>
          </w:tcPr>
          <w:p w14:paraId="34E21BFA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615825CD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0DAF1D77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5299FC6A" w14:textId="77777777" w:rsidTr="00EE2BE6">
        <w:tc>
          <w:tcPr>
            <w:tcW w:w="985" w:type="dxa"/>
          </w:tcPr>
          <w:p w14:paraId="285E9288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4F2822ED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51D0CECA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19A31488" w14:textId="77777777" w:rsidTr="00EE2BE6">
        <w:tc>
          <w:tcPr>
            <w:tcW w:w="985" w:type="dxa"/>
          </w:tcPr>
          <w:p w14:paraId="787550F6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47AFE122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415CA141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5AD384C5" w14:textId="77777777" w:rsidTr="00EE2BE6">
        <w:tc>
          <w:tcPr>
            <w:tcW w:w="985" w:type="dxa"/>
          </w:tcPr>
          <w:p w14:paraId="205757AF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51CBA9D8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0D3F9212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679326EA" w14:textId="77777777" w:rsidTr="00EE2BE6">
        <w:tc>
          <w:tcPr>
            <w:tcW w:w="985" w:type="dxa"/>
          </w:tcPr>
          <w:p w14:paraId="7F99574C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38B707BB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60B053FE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4E3CC2D3" w14:textId="77777777" w:rsidTr="00EE2BE6">
        <w:tc>
          <w:tcPr>
            <w:tcW w:w="985" w:type="dxa"/>
          </w:tcPr>
          <w:p w14:paraId="1348D194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6B9CC3D3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7811642B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59945E67" w14:textId="77777777" w:rsidTr="00EE2BE6">
        <w:tc>
          <w:tcPr>
            <w:tcW w:w="985" w:type="dxa"/>
          </w:tcPr>
          <w:p w14:paraId="0C0B0693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1E07FACA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332CD281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3913FB22" w14:textId="77777777" w:rsidTr="00EE2BE6">
        <w:tc>
          <w:tcPr>
            <w:tcW w:w="985" w:type="dxa"/>
          </w:tcPr>
          <w:p w14:paraId="2BF67075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28450695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7B1A3FF1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65777AAA" w14:textId="77777777" w:rsidTr="00EE2BE6">
        <w:tc>
          <w:tcPr>
            <w:tcW w:w="985" w:type="dxa"/>
          </w:tcPr>
          <w:p w14:paraId="4E96277C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71759B9B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47DF8829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  <w:tr w:rsidR="00DE54F5" w14:paraId="39C49A56" w14:textId="77777777" w:rsidTr="00EE2BE6">
        <w:tc>
          <w:tcPr>
            <w:tcW w:w="985" w:type="dxa"/>
          </w:tcPr>
          <w:p w14:paraId="33A9A992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0EDB0967" w14:textId="77777777" w:rsidR="00DE54F5" w:rsidRDefault="00DE54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04047336" w14:textId="77777777" w:rsidR="00DE54F5" w:rsidRDefault="00DE54F5" w:rsidP="00EE2BE6">
            <w:pPr>
              <w:rPr>
                <w:lang w:val="en-GB" w:eastAsia="ja-JP"/>
              </w:rPr>
            </w:pPr>
          </w:p>
        </w:tc>
      </w:tr>
    </w:tbl>
    <w:p w14:paraId="49F70344" w14:textId="77777777" w:rsidR="00DE54F5" w:rsidRDefault="00DE54F5" w:rsidP="00215993">
      <w:pPr>
        <w:rPr>
          <w:lang w:val="en-GB" w:eastAsia="ja-JP"/>
        </w:rPr>
      </w:pPr>
    </w:p>
    <w:p w14:paraId="0109A8D1" w14:textId="769A7BC6" w:rsidR="00E245FF" w:rsidRDefault="00E245FF" w:rsidP="00215993">
      <w:pPr>
        <w:rPr>
          <w:lang w:val="en-GB" w:eastAsia="ja-JP"/>
        </w:rPr>
      </w:pPr>
      <w:r>
        <w:rPr>
          <w:lang w:val="en-GB" w:eastAsia="ja-JP"/>
        </w:rPr>
        <w:t>Optional questions:</w:t>
      </w:r>
    </w:p>
    <w:p w14:paraId="1F8B501F" w14:textId="77777777" w:rsidR="00E245FF" w:rsidRDefault="00E245FF" w:rsidP="00215993">
      <w:pPr>
        <w:rPr>
          <w:lang w:val="en-GB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989"/>
        <w:gridCol w:w="7421"/>
      </w:tblGrid>
      <w:tr w:rsidR="007D39F5" w14:paraId="1923DD97" w14:textId="77777777" w:rsidTr="00EE2BE6">
        <w:tc>
          <w:tcPr>
            <w:tcW w:w="985" w:type="dxa"/>
            <w:shd w:val="clear" w:color="auto" w:fill="A8D08D" w:themeFill="accent6" w:themeFillTint="99"/>
          </w:tcPr>
          <w:p w14:paraId="19ECEA28" w14:textId="77777777" w:rsidR="007D39F5" w:rsidRPr="00C76462" w:rsidRDefault="007D39F5" w:rsidP="00EE2BE6">
            <w:pPr>
              <w:rPr>
                <w:b/>
                <w:bCs/>
                <w:lang w:val="en-GB" w:eastAsia="ja-JP"/>
              </w:rPr>
            </w:pPr>
            <w:r w:rsidRPr="00C76462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990" w:type="dxa"/>
            <w:shd w:val="clear" w:color="auto" w:fill="A8D08D" w:themeFill="accent6" w:themeFillTint="99"/>
          </w:tcPr>
          <w:p w14:paraId="30DFBA14" w14:textId="77777777" w:rsidR="007D39F5" w:rsidRPr="00C76462" w:rsidRDefault="007D39F5" w:rsidP="00EE2BE6">
            <w:pPr>
              <w:rPr>
                <w:b/>
                <w:bCs/>
                <w:lang w:val="en-GB" w:eastAsia="ja-JP"/>
              </w:rPr>
            </w:pPr>
            <w:r w:rsidRPr="00C76462">
              <w:rPr>
                <w:b/>
                <w:bCs/>
                <w:lang w:val="en-GB" w:eastAsia="ja-JP"/>
              </w:rPr>
              <w:t>Yes/No</w:t>
            </w:r>
          </w:p>
        </w:tc>
        <w:tc>
          <w:tcPr>
            <w:tcW w:w="7654" w:type="dxa"/>
            <w:shd w:val="clear" w:color="auto" w:fill="A8D08D" w:themeFill="accent6" w:themeFillTint="99"/>
          </w:tcPr>
          <w:p w14:paraId="11F257ED" w14:textId="77777777" w:rsidR="007D39F5" w:rsidRPr="00C76462" w:rsidRDefault="007D39F5" w:rsidP="00EE2BE6">
            <w:pPr>
              <w:rPr>
                <w:b/>
                <w:bCs/>
                <w:lang w:val="en-GB" w:eastAsia="ja-JP"/>
              </w:rPr>
            </w:pPr>
            <w:r w:rsidRPr="00C76462">
              <w:rPr>
                <w:b/>
                <w:bCs/>
                <w:lang w:val="en-GB" w:eastAsia="ja-JP"/>
              </w:rPr>
              <w:t>Comment</w:t>
            </w:r>
          </w:p>
        </w:tc>
      </w:tr>
      <w:tr w:rsidR="007D39F5" w14:paraId="428808F4" w14:textId="77777777" w:rsidTr="00EE2BE6">
        <w:tc>
          <w:tcPr>
            <w:tcW w:w="985" w:type="dxa"/>
          </w:tcPr>
          <w:p w14:paraId="0FF8B011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52873738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285E3E48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76B12F3A" w14:textId="77777777" w:rsidTr="00EE2BE6">
        <w:tc>
          <w:tcPr>
            <w:tcW w:w="985" w:type="dxa"/>
          </w:tcPr>
          <w:p w14:paraId="77CC4657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72B35F4E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665C1C29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0EE9241B" w14:textId="77777777" w:rsidTr="00EE2BE6">
        <w:tc>
          <w:tcPr>
            <w:tcW w:w="985" w:type="dxa"/>
          </w:tcPr>
          <w:p w14:paraId="066DB837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3A40B813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5FE27D2D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5AD0A0D6" w14:textId="77777777" w:rsidTr="00EE2BE6">
        <w:tc>
          <w:tcPr>
            <w:tcW w:w="985" w:type="dxa"/>
          </w:tcPr>
          <w:p w14:paraId="211AE3D8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1FA3AC9D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6521C006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7A5F5166" w14:textId="77777777" w:rsidTr="00EE2BE6">
        <w:tc>
          <w:tcPr>
            <w:tcW w:w="985" w:type="dxa"/>
          </w:tcPr>
          <w:p w14:paraId="10B718D9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5B40EDE9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64F3DC82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42DDAB05" w14:textId="77777777" w:rsidTr="00EE2BE6">
        <w:tc>
          <w:tcPr>
            <w:tcW w:w="985" w:type="dxa"/>
          </w:tcPr>
          <w:p w14:paraId="35C29EA8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064D5C64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60DE1522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2FDDB80B" w14:textId="77777777" w:rsidTr="00EE2BE6">
        <w:tc>
          <w:tcPr>
            <w:tcW w:w="985" w:type="dxa"/>
          </w:tcPr>
          <w:p w14:paraId="4CF6A759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2D7ED494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75AE0409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51507227" w14:textId="77777777" w:rsidTr="00EE2BE6">
        <w:tc>
          <w:tcPr>
            <w:tcW w:w="985" w:type="dxa"/>
          </w:tcPr>
          <w:p w14:paraId="67EA51B0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234CC905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53C896DD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573F0844" w14:textId="77777777" w:rsidTr="00EE2BE6">
        <w:tc>
          <w:tcPr>
            <w:tcW w:w="985" w:type="dxa"/>
          </w:tcPr>
          <w:p w14:paraId="16382227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0282FFCC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769BEF7A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5304F9B7" w14:textId="77777777" w:rsidTr="00EE2BE6">
        <w:tc>
          <w:tcPr>
            <w:tcW w:w="985" w:type="dxa"/>
          </w:tcPr>
          <w:p w14:paraId="282D0DAB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6372215A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2C76576F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31238979" w14:textId="77777777" w:rsidTr="00EE2BE6">
        <w:tc>
          <w:tcPr>
            <w:tcW w:w="985" w:type="dxa"/>
          </w:tcPr>
          <w:p w14:paraId="00ECCAC2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172B2FD3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6ED65FBB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67DE4A88" w14:textId="77777777" w:rsidTr="00EE2BE6">
        <w:tc>
          <w:tcPr>
            <w:tcW w:w="985" w:type="dxa"/>
          </w:tcPr>
          <w:p w14:paraId="3B5DC4D8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17555CCD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40D5DF24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0E6E6BFE" w14:textId="77777777" w:rsidTr="00EE2BE6">
        <w:tc>
          <w:tcPr>
            <w:tcW w:w="985" w:type="dxa"/>
          </w:tcPr>
          <w:p w14:paraId="55DE372B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990" w:type="dxa"/>
          </w:tcPr>
          <w:p w14:paraId="48F75ED0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7654" w:type="dxa"/>
          </w:tcPr>
          <w:p w14:paraId="54FD2482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</w:tbl>
    <w:p w14:paraId="4513867F" w14:textId="3D319DCE" w:rsidR="00E245FF" w:rsidRDefault="00E245FF" w:rsidP="00215993">
      <w:pPr>
        <w:rPr>
          <w:lang w:val="en-GB" w:eastAsia="ja-JP"/>
        </w:rPr>
      </w:pPr>
    </w:p>
    <w:p w14:paraId="337FB9F5" w14:textId="460DC8D7" w:rsidR="007D39F5" w:rsidRDefault="007D39F5" w:rsidP="00215993">
      <w:pPr>
        <w:rPr>
          <w:lang w:val="en-GB" w:eastAsia="ja-JP"/>
        </w:rPr>
      </w:pPr>
    </w:p>
    <w:p w14:paraId="19DEBBF8" w14:textId="2C2B7C59" w:rsidR="007D39F5" w:rsidRDefault="007D39F5" w:rsidP="00215993">
      <w:pPr>
        <w:rPr>
          <w:lang w:val="en-GB" w:eastAsia="ja-JP"/>
        </w:rPr>
      </w:pPr>
      <w:r>
        <w:rPr>
          <w:lang w:val="en-GB" w:eastAsia="ja-JP"/>
        </w:rPr>
        <w:t>Additional comment</w:t>
      </w:r>
      <w:r w:rsidR="00237EDF">
        <w:rPr>
          <w:lang w:val="en-GB" w:eastAsia="ja-JP"/>
        </w:rPr>
        <w:t>(</w:t>
      </w:r>
      <w:r>
        <w:rPr>
          <w:lang w:val="en-GB" w:eastAsia="ja-JP"/>
        </w:rPr>
        <w:t>s</w:t>
      </w:r>
      <w:r w:rsidR="00237EDF">
        <w:rPr>
          <w:lang w:val="en-GB" w:eastAsia="ja-JP"/>
        </w:rPr>
        <w:t>)</w:t>
      </w:r>
      <w:r>
        <w:rPr>
          <w:lang w:val="en-GB" w:eastAsia="ja-JP"/>
        </w:rPr>
        <w:t xml:space="preserve"> if 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8406"/>
      </w:tblGrid>
      <w:tr w:rsidR="007D39F5" w14:paraId="1ACC91CC" w14:textId="77777777" w:rsidTr="007D39F5">
        <w:tc>
          <w:tcPr>
            <w:tcW w:w="1219" w:type="dxa"/>
            <w:shd w:val="clear" w:color="auto" w:fill="A8D08D" w:themeFill="accent6" w:themeFillTint="99"/>
          </w:tcPr>
          <w:p w14:paraId="0E6A89A3" w14:textId="77777777" w:rsidR="007D39F5" w:rsidRPr="00C76462" w:rsidRDefault="007D39F5" w:rsidP="00EE2BE6">
            <w:pPr>
              <w:rPr>
                <w:b/>
                <w:bCs/>
                <w:lang w:val="en-GB" w:eastAsia="ja-JP"/>
              </w:rPr>
            </w:pPr>
            <w:r w:rsidRPr="00C76462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8406" w:type="dxa"/>
            <w:shd w:val="clear" w:color="auto" w:fill="A8D08D" w:themeFill="accent6" w:themeFillTint="99"/>
          </w:tcPr>
          <w:p w14:paraId="2CA6EC86" w14:textId="29C1732A" w:rsidR="007D39F5" w:rsidRPr="00C76462" w:rsidRDefault="007D39F5" w:rsidP="00EE2BE6">
            <w:pPr>
              <w:rPr>
                <w:b/>
                <w:bCs/>
                <w:lang w:val="en-GB" w:eastAsia="ja-JP"/>
              </w:rPr>
            </w:pPr>
            <w:r w:rsidRPr="00C76462">
              <w:rPr>
                <w:b/>
                <w:bCs/>
                <w:lang w:val="en-GB" w:eastAsia="ja-JP"/>
              </w:rPr>
              <w:t>Comment</w:t>
            </w:r>
            <w:r w:rsidR="00237EDF">
              <w:rPr>
                <w:b/>
                <w:bCs/>
                <w:lang w:val="en-GB" w:eastAsia="ja-JP"/>
              </w:rPr>
              <w:t>(s)</w:t>
            </w:r>
          </w:p>
        </w:tc>
      </w:tr>
      <w:tr w:rsidR="007D39F5" w14:paraId="59D16883" w14:textId="77777777" w:rsidTr="007D39F5">
        <w:tc>
          <w:tcPr>
            <w:tcW w:w="1219" w:type="dxa"/>
          </w:tcPr>
          <w:p w14:paraId="3501ECAB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8406" w:type="dxa"/>
          </w:tcPr>
          <w:p w14:paraId="48A41549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741F00EF" w14:textId="77777777" w:rsidTr="007D39F5">
        <w:tc>
          <w:tcPr>
            <w:tcW w:w="1219" w:type="dxa"/>
          </w:tcPr>
          <w:p w14:paraId="51A33F02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8406" w:type="dxa"/>
          </w:tcPr>
          <w:p w14:paraId="02A44CB2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307FE208" w14:textId="77777777" w:rsidTr="007D39F5">
        <w:tc>
          <w:tcPr>
            <w:tcW w:w="1219" w:type="dxa"/>
          </w:tcPr>
          <w:p w14:paraId="6473BA79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8406" w:type="dxa"/>
          </w:tcPr>
          <w:p w14:paraId="27F9AD73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4AFA59B3" w14:textId="77777777" w:rsidTr="007D39F5">
        <w:tc>
          <w:tcPr>
            <w:tcW w:w="1219" w:type="dxa"/>
          </w:tcPr>
          <w:p w14:paraId="350F0ACC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8406" w:type="dxa"/>
          </w:tcPr>
          <w:p w14:paraId="253DB2A0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79CC634B" w14:textId="77777777" w:rsidTr="007D39F5">
        <w:tc>
          <w:tcPr>
            <w:tcW w:w="1219" w:type="dxa"/>
          </w:tcPr>
          <w:p w14:paraId="014FFD00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8406" w:type="dxa"/>
          </w:tcPr>
          <w:p w14:paraId="29C8074A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10DA7D98" w14:textId="77777777" w:rsidTr="007D39F5">
        <w:tc>
          <w:tcPr>
            <w:tcW w:w="1219" w:type="dxa"/>
          </w:tcPr>
          <w:p w14:paraId="310A240A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8406" w:type="dxa"/>
          </w:tcPr>
          <w:p w14:paraId="6A210C1C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014EB86C" w14:textId="77777777" w:rsidTr="007D39F5">
        <w:tc>
          <w:tcPr>
            <w:tcW w:w="1219" w:type="dxa"/>
          </w:tcPr>
          <w:p w14:paraId="2910E784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8406" w:type="dxa"/>
          </w:tcPr>
          <w:p w14:paraId="6006D60E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3F6E084D" w14:textId="77777777" w:rsidTr="007D39F5">
        <w:tc>
          <w:tcPr>
            <w:tcW w:w="1219" w:type="dxa"/>
          </w:tcPr>
          <w:p w14:paraId="4405B8D6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8406" w:type="dxa"/>
          </w:tcPr>
          <w:p w14:paraId="101637F9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24A281B0" w14:textId="77777777" w:rsidTr="007D39F5">
        <w:tc>
          <w:tcPr>
            <w:tcW w:w="1219" w:type="dxa"/>
          </w:tcPr>
          <w:p w14:paraId="7B413854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8406" w:type="dxa"/>
          </w:tcPr>
          <w:p w14:paraId="71BE17C3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302A1BAE" w14:textId="77777777" w:rsidTr="007D39F5">
        <w:tc>
          <w:tcPr>
            <w:tcW w:w="1219" w:type="dxa"/>
          </w:tcPr>
          <w:p w14:paraId="0955FB82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8406" w:type="dxa"/>
          </w:tcPr>
          <w:p w14:paraId="4E97C9EB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373D94B9" w14:textId="77777777" w:rsidTr="007D39F5">
        <w:tc>
          <w:tcPr>
            <w:tcW w:w="1219" w:type="dxa"/>
          </w:tcPr>
          <w:p w14:paraId="5A74BDD9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8406" w:type="dxa"/>
          </w:tcPr>
          <w:p w14:paraId="6F9EB974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7083D3A0" w14:textId="77777777" w:rsidTr="007D39F5">
        <w:tc>
          <w:tcPr>
            <w:tcW w:w="1219" w:type="dxa"/>
          </w:tcPr>
          <w:p w14:paraId="507F412B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8406" w:type="dxa"/>
          </w:tcPr>
          <w:p w14:paraId="72B6F938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  <w:tr w:rsidR="007D39F5" w14:paraId="02A431BD" w14:textId="77777777" w:rsidTr="007D39F5">
        <w:tc>
          <w:tcPr>
            <w:tcW w:w="1219" w:type="dxa"/>
          </w:tcPr>
          <w:p w14:paraId="0C5A8BC0" w14:textId="77777777" w:rsidR="007D39F5" w:rsidRDefault="007D39F5" w:rsidP="00EE2BE6">
            <w:pPr>
              <w:rPr>
                <w:lang w:val="en-GB" w:eastAsia="ja-JP"/>
              </w:rPr>
            </w:pPr>
          </w:p>
        </w:tc>
        <w:tc>
          <w:tcPr>
            <w:tcW w:w="8406" w:type="dxa"/>
          </w:tcPr>
          <w:p w14:paraId="648FFB2F" w14:textId="77777777" w:rsidR="007D39F5" w:rsidRDefault="007D39F5" w:rsidP="00EE2BE6">
            <w:pPr>
              <w:rPr>
                <w:lang w:val="en-GB" w:eastAsia="ja-JP"/>
              </w:rPr>
            </w:pPr>
          </w:p>
        </w:tc>
      </w:tr>
    </w:tbl>
    <w:p w14:paraId="4CBD1F67" w14:textId="77777777" w:rsidR="007D39F5" w:rsidRDefault="007D39F5" w:rsidP="00215993">
      <w:pPr>
        <w:rPr>
          <w:lang w:val="en-GB" w:eastAsia="ja-JP"/>
        </w:rPr>
      </w:pPr>
    </w:p>
    <w:p w14:paraId="5576845C" w14:textId="3EC0ACC5" w:rsidR="00215993" w:rsidRDefault="00215993" w:rsidP="00215993">
      <w:pPr>
        <w:rPr>
          <w:lang w:val="en-GB" w:eastAsia="ja-JP"/>
        </w:rPr>
      </w:pPr>
    </w:p>
    <w:p w14:paraId="00B0C8E7" w14:textId="5747A4FC" w:rsidR="00215993" w:rsidRDefault="00215993" w:rsidP="00215993">
      <w:pPr>
        <w:pStyle w:val="Heading2"/>
      </w:pPr>
      <w:r>
        <w:t xml:space="preserve">2.2 Phase 2 </w:t>
      </w:r>
      <w:r w:rsidR="002A30EA">
        <w:t>(</w:t>
      </w:r>
      <w:r w:rsidR="004F464B">
        <w:t>by UTC 4:59pm 21 April</w:t>
      </w:r>
      <w:r w:rsidR="002A30EA">
        <w:t>)</w:t>
      </w:r>
    </w:p>
    <w:p w14:paraId="4D7F31D7" w14:textId="3F41E4A5" w:rsidR="00B30BD9" w:rsidRPr="00B30BD9" w:rsidRDefault="00B30BD9" w:rsidP="00B30BD9">
      <w:pPr>
        <w:rPr>
          <w:lang w:val="en-GB" w:eastAsia="ja-JP"/>
        </w:rPr>
      </w:pPr>
      <w:r>
        <w:rPr>
          <w:lang w:val="en-GB" w:eastAsia="ja-JP"/>
        </w:rPr>
        <w:t>TBD</w:t>
      </w:r>
    </w:p>
    <w:p w14:paraId="37EB5693" w14:textId="77777777" w:rsidR="00C01F33" w:rsidRPr="00E06838" w:rsidRDefault="00C01F33" w:rsidP="00CE0424">
      <w:pPr>
        <w:pStyle w:val="Heading1"/>
      </w:pPr>
      <w:r w:rsidRPr="00E06838">
        <w:t>Conclusion</w:t>
      </w:r>
    </w:p>
    <w:p w14:paraId="5A650F21" w14:textId="77777777" w:rsidR="008E065E" w:rsidRPr="00047956" w:rsidRDefault="008E065E" w:rsidP="008E065E">
      <w:pPr>
        <w:pStyle w:val="BodyText"/>
        <w:rPr>
          <w:b/>
          <w:bCs/>
          <w:color w:val="8EAADB" w:themeColor="accent1" w:themeTint="99"/>
        </w:rPr>
      </w:pPr>
      <w:r w:rsidRPr="00E06838">
        <w:t xml:space="preserve">In </w:t>
      </w:r>
      <w:r w:rsidR="007729A2" w:rsidRPr="00E06838">
        <w:t xml:space="preserve">the previous </w:t>
      </w:r>
      <w:r w:rsidRPr="00E06838">
        <w:t>section</w:t>
      </w:r>
      <w:r w:rsidR="007729A2" w:rsidRPr="00E06838">
        <w:t>s</w:t>
      </w:r>
      <w:r w:rsidRPr="00E06838">
        <w:t xml:space="preserve"> we made the following observations:</w:t>
      </w:r>
      <w:r w:rsidR="00C93814" w:rsidRPr="00E06838">
        <w:rPr>
          <w:b/>
          <w:bCs/>
        </w:rPr>
        <w:t xml:space="preserve"> </w:t>
      </w:r>
    </w:p>
    <w:p w14:paraId="5F69EC0F" w14:textId="5F0EDEDE" w:rsidR="006E1C82" w:rsidRPr="00047956" w:rsidRDefault="006F6582" w:rsidP="008E065E">
      <w:pPr>
        <w:pStyle w:val="BodyText"/>
        <w:rPr>
          <w:b/>
          <w:bCs/>
          <w:color w:val="8EAADB" w:themeColor="accent1" w:themeTint="99"/>
        </w:rPr>
      </w:pPr>
      <w:r w:rsidRPr="00047956">
        <w:rPr>
          <w:bCs/>
          <w:color w:val="8EAADB" w:themeColor="accent1" w:themeTint="99"/>
        </w:rPr>
        <w:fldChar w:fldCharType="begin"/>
      </w:r>
      <w:r w:rsidRPr="00047956">
        <w:rPr>
          <w:bCs/>
          <w:color w:val="8EAADB" w:themeColor="accent1" w:themeTint="99"/>
        </w:rPr>
        <w:instrText xml:space="preserve"> TOC \f O \n \h \z \t "Observation" \c </w:instrText>
      </w:r>
      <w:r w:rsidRPr="00047956">
        <w:rPr>
          <w:bCs/>
          <w:color w:val="8EAADB" w:themeColor="accent1" w:themeTint="99"/>
        </w:rPr>
        <w:fldChar w:fldCharType="separate"/>
      </w:r>
      <w:r w:rsidR="00A4063D">
        <w:rPr>
          <w:b/>
          <w:noProof/>
          <w:color w:val="8EAADB" w:themeColor="accent1" w:themeTint="99"/>
        </w:rPr>
        <w:t>No table of figures entries found.</w:t>
      </w:r>
      <w:r w:rsidRPr="00047956">
        <w:rPr>
          <w:b/>
          <w:bCs/>
          <w:color w:val="8EAADB" w:themeColor="accent1" w:themeTint="99"/>
        </w:rPr>
        <w:fldChar w:fldCharType="end"/>
      </w:r>
    </w:p>
    <w:p w14:paraId="7D91EC5D" w14:textId="099BEBFF" w:rsidR="007245C8" w:rsidRDefault="007245C8">
      <w:pPr>
        <w:spacing w:after="0" w:line="240" w:lineRule="auto"/>
        <w:rPr>
          <w:b/>
          <w:bCs/>
          <w:color w:val="8EAADB" w:themeColor="accent1" w:themeTint="99"/>
          <w:lang w:eastAsia="zh-CN"/>
        </w:rPr>
      </w:pPr>
      <w:r>
        <w:rPr>
          <w:b/>
          <w:bCs/>
          <w:color w:val="8EAADB" w:themeColor="accent1" w:themeTint="99"/>
        </w:rPr>
        <w:br w:type="page"/>
      </w:r>
    </w:p>
    <w:p w14:paraId="3DB93DCC" w14:textId="77777777" w:rsidR="006E1C82" w:rsidRPr="00047956" w:rsidRDefault="006E1C82" w:rsidP="008E065E">
      <w:pPr>
        <w:pStyle w:val="BodyText"/>
        <w:rPr>
          <w:b/>
          <w:bCs/>
          <w:color w:val="8EAADB" w:themeColor="accent1" w:themeTint="99"/>
        </w:rPr>
      </w:pPr>
    </w:p>
    <w:p w14:paraId="6225A1B8" w14:textId="068206B9" w:rsidR="006E1C82" w:rsidRPr="00E06838" w:rsidRDefault="008E065E" w:rsidP="006E1C82">
      <w:pPr>
        <w:pStyle w:val="BodyText"/>
      </w:pPr>
      <w:r w:rsidRPr="00E06838">
        <w:t xml:space="preserve">Based on the discussion in </w:t>
      </w:r>
      <w:r w:rsidR="007729A2" w:rsidRPr="00E06838">
        <w:t xml:space="preserve">the previous </w:t>
      </w:r>
      <w:r w:rsidRPr="00E06838">
        <w:t>section</w:t>
      </w:r>
      <w:r w:rsidR="007729A2" w:rsidRPr="00E06838">
        <w:t>s</w:t>
      </w:r>
      <w:r w:rsidRPr="00E06838">
        <w:t xml:space="preserve"> we propose the following:</w:t>
      </w:r>
    </w:p>
    <w:p w14:paraId="3638E2EF" w14:textId="06697BA2" w:rsidR="00A4063D" w:rsidRDefault="006E1C82">
      <w:pPr>
        <w:pStyle w:val="TableofFigures"/>
        <w:tabs>
          <w:tab w:val="right" w:leader="dot" w:pos="9629"/>
        </w:tabs>
        <w:rPr>
          <w:noProof/>
        </w:rPr>
      </w:pPr>
      <w:r w:rsidRPr="00047956">
        <w:rPr>
          <w:b w:val="0"/>
          <w:bCs/>
          <w:color w:val="8EAADB" w:themeColor="accent1" w:themeTint="99"/>
        </w:rPr>
        <w:t xml:space="preserve"> </w:t>
      </w:r>
      <w:r w:rsidR="003A0708" w:rsidRPr="00047956">
        <w:rPr>
          <w:b w:val="0"/>
          <w:bCs/>
          <w:color w:val="8EAADB" w:themeColor="accent1" w:themeTint="99"/>
        </w:rPr>
        <w:fldChar w:fldCharType="begin"/>
      </w:r>
      <w:r w:rsidR="003A0708" w:rsidRPr="00047956">
        <w:rPr>
          <w:b w:val="0"/>
          <w:bCs/>
          <w:color w:val="8EAADB" w:themeColor="accent1" w:themeTint="99"/>
        </w:rPr>
        <w:instrText xml:space="preserve"> TOC \n \h \z \t "Proposal" \c </w:instrText>
      </w:r>
      <w:r w:rsidR="003A0708" w:rsidRPr="00047956">
        <w:rPr>
          <w:b w:val="0"/>
          <w:bCs/>
          <w:color w:val="8EAADB" w:themeColor="accent1" w:themeTint="99"/>
        </w:rPr>
        <w:fldChar w:fldCharType="separate"/>
      </w:r>
    </w:p>
    <w:p w14:paraId="747C743C" w14:textId="0174D506" w:rsidR="006E1C82" w:rsidRPr="00047956" w:rsidRDefault="00A4063D" w:rsidP="003A0708">
      <w:pPr>
        <w:pStyle w:val="BodyText"/>
        <w:rPr>
          <w:b/>
          <w:bCs/>
          <w:color w:val="8EAADB" w:themeColor="accent1" w:themeTint="99"/>
        </w:rPr>
      </w:pPr>
      <w:r>
        <w:rPr>
          <w:noProof/>
          <w:color w:val="8EAADB" w:themeColor="accent1" w:themeTint="99"/>
        </w:rPr>
        <w:t>No table of figures entries found.</w:t>
      </w:r>
      <w:r w:rsidR="003A0708" w:rsidRPr="00047956">
        <w:rPr>
          <w:b/>
          <w:bCs/>
          <w:color w:val="8EAADB" w:themeColor="accent1" w:themeTint="99"/>
        </w:rPr>
        <w:fldChar w:fldCharType="end"/>
      </w:r>
    </w:p>
    <w:p w14:paraId="79F05F4B" w14:textId="77777777" w:rsidR="00DD427D" w:rsidRPr="00CE0424" w:rsidRDefault="00DD427D" w:rsidP="00DD427D">
      <w:pPr>
        <w:pStyle w:val="Heading1"/>
      </w:pPr>
      <w:r w:rsidRPr="00CE0424">
        <w:t>References</w:t>
      </w:r>
    </w:p>
    <w:p w14:paraId="1C7C0146" w14:textId="5D17B590" w:rsidR="00116688" w:rsidRDefault="00116688" w:rsidP="00116688">
      <w:pPr>
        <w:pStyle w:val="Reference"/>
      </w:pPr>
      <w:bookmarkStart w:id="0" w:name="_Ref131771158"/>
      <w:bookmarkStart w:id="1" w:name="_Ref31185007"/>
      <w:r w:rsidRPr="007F414D">
        <w:t>R1-2302768</w:t>
      </w:r>
      <w:r w:rsidRPr="007F414D">
        <w:tab/>
        <w:t>Draft CR on TBS determination of a PUSCH retransmission with initial PUSCH scheduled by RAR UL grant for CFRA</w:t>
      </w:r>
      <w:r>
        <w:t xml:space="preserve">, </w:t>
      </w:r>
      <w:r w:rsidRPr="007F414D">
        <w:t>Ericsson</w:t>
      </w:r>
      <w:r>
        <w:t>, RAN1#112bis-e</w:t>
      </w:r>
    </w:p>
    <w:p w14:paraId="750E430F" w14:textId="0D0E65F3" w:rsidR="00146493" w:rsidRDefault="00146493">
      <w:pPr>
        <w:spacing w:after="0" w:line="240" w:lineRule="auto"/>
        <w:rPr>
          <w:lang w:eastAsia="zh-CN"/>
        </w:rPr>
      </w:pPr>
    </w:p>
    <w:p w14:paraId="1DCA419C" w14:textId="79CA994B" w:rsidR="00C76462" w:rsidRDefault="00C76462" w:rsidP="00C76462">
      <w:pPr>
        <w:pStyle w:val="Heading1"/>
      </w:pPr>
      <w:r>
        <w:lastRenderedPageBreak/>
        <w:t xml:space="preserve">Appendix A. TS 38.214 </w:t>
      </w:r>
    </w:p>
    <w:bookmarkEnd w:id="0"/>
    <w:bookmarkEnd w:id="1"/>
    <w:p w14:paraId="715CA09B" w14:textId="12854089" w:rsidR="00FE6E88" w:rsidRDefault="00146493" w:rsidP="00146493">
      <w:pPr>
        <w:pStyle w:val="Reference"/>
        <w:numPr>
          <w:ilvl w:val="0"/>
          <w:numId w:val="0"/>
        </w:numPr>
        <w:snapToGrid w:val="0"/>
        <w:ind w:left="567"/>
        <w:jc w:val="left"/>
      </w:pPr>
      <w:r w:rsidRPr="00146493">
        <w:rPr>
          <w:noProof/>
          <w:lang w:val="en-GB" w:eastAsia="ja-JP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DE226E" wp14:editId="7689CBE4">
                <wp:simplePos x="0" y="0"/>
                <wp:positionH relativeFrom="column">
                  <wp:posOffset>2478</wp:posOffset>
                </wp:positionH>
                <wp:positionV relativeFrom="paragraph">
                  <wp:posOffset>40</wp:posOffset>
                </wp:positionV>
                <wp:extent cx="6688455" cy="9988062"/>
                <wp:effectExtent l="0" t="0" r="1714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8455" cy="9988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E07E9" w14:textId="77777777" w:rsidR="00146493" w:rsidRPr="0048482F" w:rsidRDefault="00146493" w:rsidP="00146493">
                            <w:pPr>
                              <w:pStyle w:val="Heading4"/>
                              <w:rPr>
                                <w:color w:val="000000"/>
                              </w:rPr>
                            </w:pPr>
                            <w:bookmarkStart w:id="2" w:name="_Toc29673214"/>
                            <w:bookmarkStart w:id="3" w:name="_Toc29673355"/>
                            <w:bookmarkStart w:id="4" w:name="_Toc29674348"/>
                            <w:bookmarkStart w:id="5" w:name="_Toc36645578"/>
                            <w:bookmarkStart w:id="6" w:name="_Toc45810623"/>
                            <w:bookmarkStart w:id="7" w:name="_Toc121745617"/>
                            <w:r w:rsidRPr="0048482F">
                              <w:rPr>
                                <w:color w:val="000000"/>
                              </w:rPr>
                              <w:t>6.1.4.2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 w:rsidRPr="0048482F">
                              <w:rPr>
                                <w:color w:val="000000"/>
                              </w:rPr>
                              <w:t>Transport block size determination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  <w:p w14:paraId="1F323BB4" w14:textId="77777777" w:rsidR="00146493" w:rsidRDefault="00146493" w:rsidP="00146493">
                            <w:pPr>
                              <w:rPr>
                                <w:color w:val="000000"/>
                              </w:rPr>
                            </w:pPr>
                            <w:r w:rsidRPr="0048482F">
                              <w:rPr>
                                <w:color w:val="000000"/>
                              </w:rPr>
                              <w:t xml:space="preserve">For </w:t>
                            </w:r>
                            <w:r>
                              <w:rPr>
                                <w:color w:val="000000"/>
                              </w:rPr>
                              <w:t xml:space="preserve">a PUSCH scheduled by RAR UL grant or </w:t>
                            </w:r>
                          </w:p>
                          <w:p w14:paraId="65293BDC" w14:textId="77777777" w:rsidR="00146493" w:rsidRDefault="00146493" w:rsidP="0014649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for a PUSCH scheduled by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fallbackRAR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UL grant or</w:t>
                            </w:r>
                          </w:p>
                          <w:p w14:paraId="79EA4E18" w14:textId="77777777" w:rsidR="00146493" w:rsidRDefault="00146493" w:rsidP="0014649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for a</w:t>
                            </w:r>
                            <w:r w:rsidRPr="0048482F">
                              <w:rPr>
                                <w:color w:val="000000"/>
                              </w:rPr>
                              <w:t xml:space="preserve"> PUSCH </w:t>
                            </w:r>
                            <w:r>
                              <w:rPr>
                                <w:color w:val="000000"/>
                              </w:rPr>
                              <w:t>scheduled</w:t>
                            </w:r>
                            <w:r w:rsidRPr="0048482F">
                              <w:rPr>
                                <w:color w:val="000000"/>
                              </w:rPr>
                              <w:t xml:space="preserve"> by a DCI format 0_0 with CRC scrambled by C-RNTI,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4174B8">
                              <w:rPr>
                                <w:color w:val="000000"/>
                              </w:rPr>
                              <w:t>MCS-C-RNTI</w:t>
                            </w:r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 w:rsidRPr="00663ED0">
                              <w:rPr>
                                <w:color w:val="000000"/>
                              </w:rPr>
                              <w:t>TC-RNTI, CS-RNTI</w:t>
                            </w:r>
                            <w:r>
                              <w:rPr>
                                <w:color w:val="000000"/>
                              </w:rPr>
                              <w:t xml:space="preserve">, or </w:t>
                            </w:r>
                          </w:p>
                          <w:p w14:paraId="2CC2F37E" w14:textId="77777777" w:rsidR="00146493" w:rsidRDefault="00146493" w:rsidP="0014649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for a</w:t>
                            </w:r>
                            <w:r w:rsidRPr="0048482F">
                              <w:rPr>
                                <w:color w:val="000000"/>
                              </w:rPr>
                              <w:t xml:space="preserve"> PUSCH </w:t>
                            </w:r>
                            <w:r>
                              <w:rPr>
                                <w:color w:val="000000"/>
                              </w:rPr>
                              <w:t>scheduled</w:t>
                            </w:r>
                            <w:r w:rsidRPr="0048482F">
                              <w:rPr>
                                <w:color w:val="000000"/>
                              </w:rPr>
                              <w:t xml:space="preserve"> by a DCI format 0_1 </w:t>
                            </w:r>
                            <w:r>
                              <w:rPr>
                                <w:color w:val="000000"/>
                              </w:rPr>
                              <w:t xml:space="preserve">or DCI format 0_2 </w:t>
                            </w:r>
                            <w:r w:rsidRPr="0048482F">
                              <w:rPr>
                                <w:color w:val="000000"/>
                              </w:rPr>
                              <w:t>with CRC scrambled by C-RNTI,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4174B8">
                              <w:rPr>
                                <w:color w:val="000000"/>
                              </w:rPr>
                              <w:t>MCS-C-RNTI</w:t>
                            </w:r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 w:rsidRPr="00663ED0">
                              <w:rPr>
                                <w:color w:val="000000"/>
                              </w:rPr>
                              <w:t>CS-RNTI</w:t>
                            </w:r>
                            <w:r>
                              <w:rPr>
                                <w:color w:val="000000"/>
                              </w:rPr>
                              <w:t xml:space="preserve">, or </w:t>
                            </w:r>
                          </w:p>
                          <w:p w14:paraId="4E03FD84" w14:textId="77777777" w:rsidR="00146493" w:rsidRDefault="00146493" w:rsidP="0014649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for a PUSCH transmission with configured grant, or</w:t>
                            </w:r>
                          </w:p>
                          <w:p w14:paraId="0A219B81" w14:textId="77777777" w:rsidR="00146493" w:rsidRPr="0048482F" w:rsidRDefault="00146493" w:rsidP="0014649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for a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MsgA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PUSCH transmission,</w:t>
                            </w:r>
                          </w:p>
                          <w:p w14:paraId="46576294" w14:textId="77777777" w:rsidR="00146493" w:rsidRPr="0048482F" w:rsidRDefault="00146493" w:rsidP="0014649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 w:rsidRPr="0048482F">
                              <w:rPr>
                                <w:color w:val="000000"/>
                              </w:rPr>
                              <w:t>f</w:t>
                            </w:r>
                          </w:p>
                          <w:p w14:paraId="216DA2E1" w14:textId="77777777" w:rsidR="00146493" w:rsidRPr="0048482F" w:rsidRDefault="00146493" w:rsidP="00146493">
                            <w:pPr>
                              <w:pStyle w:val="B1"/>
                            </w:pPr>
                            <w:r w:rsidRPr="0048482F">
                              <w:t>-</w:t>
                            </w:r>
                            <w:r w:rsidRPr="0048482F">
                              <w:tab/>
                            </w:r>
                            <w:r w:rsidRPr="0048482F">
                              <w:rPr>
                                <w:position w:val="-10"/>
                              </w:rPr>
                              <w:object w:dxaOrig="1180" w:dyaOrig="300" w14:anchorId="7A1CF2D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207" type="#_x0000_t75" style="width:57.9pt;height:14.6pt">
                                  <v:imagedata r:id="rId8" o:title=""/>
                                </v:shape>
                                <o:OLEObject Type="Embed" ProgID="Equation.3" ShapeID="_x0000_i1207" DrawAspect="Content" ObjectID="_1742722060" r:id="rId9"/>
                              </w:object>
                            </w:r>
                            <w:r w:rsidRPr="0048482F">
                              <w:t xml:space="preserve">and </w:t>
                            </w:r>
                            <w:r>
                              <w:t>transform precoding</w:t>
                            </w:r>
                            <w:r w:rsidRPr="0048482F">
                              <w:t xml:space="preserve"> is disabled and</w:t>
                            </w:r>
                            <w:r>
                              <w:t xml:space="preserve"> Table 5.1.3.1-2 is used</w:t>
                            </w:r>
                            <w:r w:rsidRPr="0048482F">
                              <w:t>, or</w:t>
                            </w:r>
                          </w:p>
                          <w:p w14:paraId="060E66C9" w14:textId="77777777" w:rsidR="00146493" w:rsidRPr="0048482F" w:rsidRDefault="00146493" w:rsidP="00146493">
                            <w:pPr>
                              <w:pStyle w:val="B1"/>
                            </w:pPr>
                            <w:r w:rsidRPr="0048482F">
                              <w:t>-</w:t>
                            </w:r>
                            <w:r w:rsidRPr="0048482F">
                              <w:tab/>
                            </w:r>
                            <w:r w:rsidRPr="0048482F">
                              <w:rPr>
                                <w:position w:val="-10"/>
                              </w:rPr>
                              <w:object w:dxaOrig="1180" w:dyaOrig="300" w14:anchorId="439DDE27">
                                <v:shape id="_x0000_i1208" type="#_x0000_t75" style="width:57.9pt;height:14.6pt">
                                  <v:imagedata r:id="rId10" o:title=""/>
                                </v:shape>
                                <o:OLEObject Type="Embed" ProgID="Equation.3" ShapeID="_x0000_i1208" DrawAspect="Content" ObjectID="_1742722061" r:id="rId11"/>
                              </w:object>
                            </w:r>
                            <w:r w:rsidRPr="0048482F">
                              <w:t xml:space="preserve"> and </w:t>
                            </w:r>
                            <w:r>
                              <w:t>transform precoding</w:t>
                            </w:r>
                            <w:r w:rsidRPr="0048482F">
                              <w:t xml:space="preserve"> is disabled and </w:t>
                            </w:r>
                            <w:r>
                              <w:t>a table other than Table 5.1.3.1-2 is used</w:t>
                            </w:r>
                            <w:r w:rsidRPr="0048482F">
                              <w:t xml:space="preserve">, or </w:t>
                            </w:r>
                          </w:p>
                          <w:p w14:paraId="7189E6B6" w14:textId="77777777" w:rsidR="00146493" w:rsidRPr="0048482F" w:rsidRDefault="00146493" w:rsidP="00146493">
                            <w:pPr>
                              <w:pStyle w:val="B1"/>
                              <w:rPr>
                                <w:rFonts w:eastAsia="Batang"/>
                                <w:lang w:eastAsia="ko-KR"/>
                              </w:rPr>
                            </w:pPr>
                            <w:r w:rsidRPr="0048482F">
                              <w:t>-</w:t>
                            </w:r>
                            <w:r w:rsidRPr="0048482F">
                              <w:tab/>
                            </w:r>
                            <w:r w:rsidRPr="0048482F">
                              <w:rPr>
                                <w:position w:val="-10"/>
                              </w:rPr>
                              <w:object w:dxaOrig="1180" w:dyaOrig="300" w14:anchorId="1A6069B1">
                                <v:shape id="_x0000_i1209" type="#_x0000_t75" style="width:57.9pt;height:14.6pt">
                                  <v:imagedata r:id="rId12" o:title=""/>
                                </v:shape>
                                <o:OLEObject Type="Embed" ProgID="Equation.3" ShapeID="_x0000_i1209" DrawAspect="Content" ObjectID="_1742722062" r:id="rId13"/>
                              </w:object>
                            </w:r>
                            <w:r w:rsidRPr="0048482F">
                              <w:t xml:space="preserve"> and </w:t>
                            </w:r>
                            <w:r>
                              <w:t>transform precoding</w:t>
                            </w:r>
                            <w:r w:rsidRPr="0048482F">
                              <w:t xml:space="preserve"> is enabled, the UE shall first determine the TBS</w:t>
                            </w:r>
                            <w:r w:rsidRPr="0048482F">
                              <w:rPr>
                                <w:rFonts w:eastAsia="Batang"/>
                                <w:lang w:eastAsia="ko-KR"/>
                              </w:rPr>
                              <w:t xml:space="preserve"> as specified below:</w:t>
                            </w:r>
                          </w:p>
                          <w:p w14:paraId="5264CF13" w14:textId="77777777" w:rsidR="00146493" w:rsidRPr="0048482F" w:rsidRDefault="00146493" w:rsidP="001464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1843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567" w:hanging="425"/>
                              <w:jc w:val="both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48482F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The UE shall first determine the number of </w:t>
                            </w:r>
                            <w:proofErr w:type="spellStart"/>
                            <w:r w:rsidRPr="0048482F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REs</w:t>
                            </w:r>
                            <w:proofErr w:type="spellEnd"/>
                            <w:r w:rsidRPr="0048482F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(</w:t>
                            </w:r>
                            <w:r w:rsidRPr="0048482F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N</w:t>
                            </w:r>
                            <w:r w:rsidRPr="0048482F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  <w:vertAlign w:val="subscript"/>
                                <w:lang w:eastAsia="ko-KR"/>
                              </w:rPr>
                              <w:t>RE</w:t>
                            </w:r>
                            <w:r w:rsidRPr="0048482F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48482F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within the slot: </w:t>
                            </w:r>
                          </w:p>
                          <w:p w14:paraId="0068E898" w14:textId="77777777" w:rsidR="00146493" w:rsidRPr="0048482F" w:rsidRDefault="00146493" w:rsidP="00146493">
                            <w:pPr>
                              <w:pStyle w:val="B2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-</w:t>
                            </w:r>
                            <w:r>
                              <w:rPr>
                                <w:lang w:eastAsia="ko-KR"/>
                              </w:rPr>
                              <w:tab/>
                            </w:r>
                            <w:r w:rsidRPr="0048482F">
                              <w:rPr>
                                <w:lang w:eastAsia="ko-KR"/>
                              </w:rPr>
                              <w:t xml:space="preserve">A UE first determines the number of REs allocated for PUSCH within a PRB </w:t>
                            </w:r>
                            <w:r w:rsidRPr="0048482F">
                              <w:rPr>
                                <w:position w:val="-10"/>
                                <w:lang w:eastAsia="ko-KR"/>
                              </w:rPr>
                              <w:object w:dxaOrig="540" w:dyaOrig="340" w14:anchorId="7FC377E0">
                                <v:shape id="_x0000_i1210" type="#_x0000_t75" style="width:28.2pt;height:14.1pt">
                                  <v:imagedata r:id="rId14" o:title=""/>
                                </v:shape>
                                <o:OLEObject Type="Embed" ProgID="Equation.3" ShapeID="_x0000_i1210" DrawAspect="Content" ObjectID="_1742722063" r:id="rId15"/>
                              </w:object>
                            </w:r>
                            <w:r w:rsidRPr="0048482F">
                              <w:rPr>
                                <w:lang w:eastAsia="ko-KR"/>
                              </w:rPr>
                              <w:t xml:space="preserve"> by </w:t>
                            </w:r>
                          </w:p>
                          <w:p w14:paraId="53AFB6C8" w14:textId="77777777" w:rsidR="00146493" w:rsidRPr="00C4103A" w:rsidRDefault="00146493" w:rsidP="00146493">
                            <w:pPr>
                              <w:pStyle w:val="B2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-</w:t>
                            </w:r>
                            <w:r>
                              <w:rPr>
                                <w:lang w:eastAsia="ko-KR"/>
                              </w:rPr>
                              <w:tab/>
                            </w:r>
                            <w:r w:rsidRPr="00692210">
                              <w:rPr>
                                <w:position w:val="-12"/>
                                <w:lang w:eastAsia="ko-KR"/>
                              </w:rPr>
                              <w:object w:dxaOrig="3040" w:dyaOrig="360" w14:anchorId="08DABEA5">
                                <v:shape id="_x0000_i1211" type="#_x0000_t75" style="width:151.55pt;height:21.15pt">
                                  <v:imagedata r:id="rId16" o:title=""/>
                                </v:shape>
                                <o:OLEObject Type="Embed" ProgID="Equation.3" ShapeID="_x0000_i1211" DrawAspect="Content" ObjectID="_1742722064" r:id="rId17"/>
                              </w:object>
                            </w:r>
                            <w:r w:rsidRPr="0048482F">
                              <w:rPr>
                                <w:lang w:eastAsia="ko-KR"/>
                              </w:rPr>
                              <w:t>, where</w:t>
                            </w:r>
                            <w:r w:rsidRPr="0048482F">
                              <w:rPr>
                                <w:position w:val="-10"/>
                                <w:lang w:eastAsia="ko-KR"/>
                              </w:rPr>
                              <w:object w:dxaOrig="859" w:dyaOrig="340" w14:anchorId="4AD07391">
                                <v:shape id="_x0000_i1212" type="#_x0000_t75" style="width:43.8pt;height:14.1pt">
                                  <v:imagedata r:id="rId18" o:title=""/>
                                </v:shape>
                                <o:OLEObject Type="Embed" ProgID="Equation.3" ShapeID="_x0000_i1212" DrawAspect="Content" ObjectID="_1742722065" r:id="rId19"/>
                              </w:object>
                            </w:r>
                            <w:r w:rsidRPr="0048482F">
                              <w:rPr>
                                <w:lang w:eastAsia="ko-KR"/>
                              </w:rPr>
                              <w:t xml:space="preserve"> is the number of subcarriers in the frequency domain in a physical resource block, </w:t>
                            </w:r>
                            <w:r w:rsidRPr="0048482F">
                              <w:rPr>
                                <w:position w:val="-14"/>
                                <w:lang w:eastAsia="ko-KR"/>
                              </w:rPr>
                              <w:object w:dxaOrig="540" w:dyaOrig="380" w14:anchorId="39EE6149">
                                <v:shape id="_x0000_i1213" type="#_x0000_t75" style="width:28.2pt;height:21.65pt">
                                  <v:imagedata r:id="rId20" o:title=""/>
                                </v:shape>
                                <o:OLEObject Type="Embed" ProgID="Equation.3" ShapeID="_x0000_i1213" DrawAspect="Content" ObjectID="_1742722066" r:id="rId21"/>
                              </w:object>
                            </w:r>
                            <w:r w:rsidRPr="0048482F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48482F">
                              <w:rPr>
                                <w:lang w:eastAsia="ko-KR"/>
                              </w:rPr>
                              <w:fldChar w:fldCharType="begin"/>
                            </w:r>
                            <w:r w:rsidRPr="0048482F">
                              <w:rPr>
                                <w:lang w:eastAsia="ko-KR"/>
                              </w:rPr>
                              <w:instrText xml:space="preserve"> QUOTE </w:instrTex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symb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slot</m:t>
                                  </m:r>
                                </m:sup>
                              </m:sSubSup>
                            </m:oMath>
                            <w:r w:rsidRPr="0048482F">
                              <w:rPr>
                                <w:lang w:eastAsia="ko-KR"/>
                              </w:rPr>
                              <w:instrText xml:space="preserve"> </w:instrText>
                            </w:r>
                            <w:r w:rsidRPr="0048482F">
                              <w:rPr>
                                <w:lang w:eastAsia="ko-KR"/>
                              </w:rPr>
                              <w:fldChar w:fldCharType="end"/>
                            </w:r>
                            <w:r w:rsidRPr="0048482F">
                              <w:rPr>
                                <w:lang w:eastAsia="ko-KR"/>
                              </w:rPr>
                              <w:t xml:space="preserve">is the number of symbols </w:t>
                            </w:r>
                            <w:r w:rsidRPr="008A5E0B">
                              <w:rPr>
                                <w:i/>
                                <w:lang w:eastAsia="ko-KR"/>
                              </w:rPr>
                              <w:t>L</w:t>
                            </w:r>
                            <w:r>
                              <w:rPr>
                                <w:lang w:eastAsia="ko-KR"/>
                              </w:rPr>
                              <w:t xml:space="preserve"> of the PUSCH allocation according to Clause 6.1.2.1 for scheduled PUSCH or Clause 6.1.2.3 for configured PUSCH</w:t>
                            </w:r>
                            <w:r w:rsidRPr="0048482F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Pr="0048482F">
                              <w:rPr>
                                <w:position w:val="-10"/>
                                <w:lang w:eastAsia="ko-KR"/>
                              </w:rPr>
                              <w:object w:dxaOrig="639" w:dyaOrig="340" w14:anchorId="0916FEAC">
                                <v:shape id="_x0000_i1214" type="#_x0000_t75" style="width:28.2pt;height:14.1pt">
                                  <v:imagedata r:id="rId22" o:title=""/>
                                </v:shape>
                                <o:OLEObject Type="Embed" ProgID="Equation.3" ShapeID="_x0000_i1214" DrawAspect="Content" ObjectID="_1742722067" r:id="rId23"/>
                              </w:object>
                            </w:r>
                            <w:r w:rsidRPr="0048482F">
                              <w:rPr>
                                <w:lang w:eastAsia="ko-KR"/>
                              </w:rPr>
                              <w:t xml:space="preserve"> is the number of REs for DM-RS per PRB in the </w:t>
                            </w:r>
                            <w:r w:rsidRPr="00A000F8">
                              <w:rPr>
                                <w:lang w:eastAsia="ko-KR"/>
                              </w:rPr>
                              <w:t>allocated</w:t>
                            </w:r>
                            <w:r w:rsidRPr="0048482F">
                              <w:rPr>
                                <w:lang w:eastAsia="ko-KR"/>
                              </w:rPr>
                              <w:t xml:space="preserve"> duration including the overhead of the DM-RS CDM groups</w:t>
                            </w:r>
                            <w:r w:rsidRPr="00F51F38">
                              <w:t xml:space="preserve"> </w:t>
                            </w:r>
                            <w:r w:rsidRPr="00F51F38">
                              <w:rPr>
                                <w:lang w:eastAsia="ko-KR"/>
                              </w:rPr>
                              <w:t>without data, as</w:t>
                            </w:r>
                            <w:r w:rsidRPr="0048482F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A000F8">
                              <w:rPr>
                                <w:lang w:eastAsia="ko-KR"/>
                              </w:rPr>
                              <w:t xml:space="preserve">described for PUSCH with a configured grant in </w:t>
                            </w:r>
                            <w:r>
                              <w:rPr>
                                <w:lang w:eastAsia="ko-KR"/>
                              </w:rPr>
                              <w:t>Clause</w:t>
                            </w:r>
                            <w:r w:rsidRPr="00A000F8">
                              <w:rPr>
                                <w:lang w:eastAsia="ko-KR"/>
                              </w:rPr>
                              <w:t xml:space="preserve"> 6.1.2.3 or as </w:t>
                            </w:r>
                            <w:r w:rsidRPr="0048482F">
                              <w:rPr>
                                <w:lang w:eastAsia="ko-KR"/>
                              </w:rPr>
                              <w:t>indicated by DCI format 0_1</w:t>
                            </w:r>
                            <w:r>
                              <w:rPr>
                                <w:lang w:eastAsia="ko-KR"/>
                              </w:rPr>
                              <w:t xml:space="preserve"> or DCI format 0_2</w:t>
                            </w:r>
                            <w:r w:rsidRPr="009130A9">
                              <w:rPr>
                                <w:lang w:eastAsia="ko-KR"/>
                              </w:rPr>
                              <w:t xml:space="preserve"> or as described for </w:t>
                            </w:r>
                            <w:r>
                              <w:rPr>
                                <w:lang w:eastAsia="ko-KR"/>
                              </w:rPr>
                              <w:t xml:space="preserve">DCI </w:t>
                            </w:r>
                            <w:r w:rsidRPr="009130A9">
                              <w:rPr>
                                <w:lang w:eastAsia="ko-KR"/>
                              </w:rPr>
                              <w:t>format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9130A9">
                              <w:rPr>
                                <w:lang w:eastAsia="ko-KR"/>
                              </w:rPr>
                              <w:t xml:space="preserve">0_0 in </w:t>
                            </w:r>
                            <w:r>
                              <w:rPr>
                                <w:lang w:eastAsia="ko-KR"/>
                              </w:rPr>
                              <w:t>Clause</w:t>
                            </w:r>
                            <w:r w:rsidRPr="009130A9">
                              <w:rPr>
                                <w:lang w:eastAsia="ko-KR"/>
                              </w:rPr>
                              <w:t xml:space="preserve"> 6.2.2</w:t>
                            </w:r>
                            <w:r w:rsidRPr="0048482F">
                              <w:rPr>
                                <w:lang w:eastAsia="ko-KR"/>
                              </w:rPr>
                              <w:t>, and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48482F">
                              <w:rPr>
                                <w:position w:val="-10"/>
                                <w:lang w:eastAsia="ko-KR"/>
                              </w:rPr>
                              <w:object w:dxaOrig="520" w:dyaOrig="340" w14:anchorId="5234B518">
                                <v:shape id="_x0000_i1215" type="#_x0000_t75" style="width:28.2pt;height:21.15pt">
                                  <v:imagedata r:id="rId24" o:title=""/>
                                </v:shape>
                                <o:OLEObject Type="Embed" ProgID="Equation.3" ShapeID="_x0000_i1215" DrawAspect="Content" ObjectID="_1742722068" r:id="rId25"/>
                              </w:object>
                            </w:r>
                            <w:r w:rsidRPr="0048482F">
                              <w:rPr>
                                <w:lang w:eastAsia="ko-KR"/>
                              </w:rPr>
                              <w:t xml:space="preserve"> is the overhead configured by higher layer parameter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xOverhead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877EA1">
                              <w:rPr>
                                <w:iCs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F35584">
                              <w:rPr>
                                <w:i/>
                              </w:rPr>
                              <w:t>PUSCH-</w:t>
                            </w:r>
                            <w:proofErr w:type="spellStart"/>
                            <w:r w:rsidRPr="00F35584">
                              <w:rPr>
                                <w:i/>
                              </w:rPr>
                              <w:t>ServingCellConfig</w:t>
                            </w:r>
                            <w:proofErr w:type="spellEnd"/>
                            <w:r w:rsidRPr="0048482F">
                              <w:rPr>
                                <w:lang w:eastAsia="ko-KR"/>
                              </w:rPr>
                              <w:t xml:space="preserve">. If the </w:t>
                            </w:r>
                            <w:r w:rsidRPr="0048482F">
                              <w:rPr>
                                <w:position w:val="-10"/>
                                <w:lang w:eastAsia="ko-KR"/>
                              </w:rPr>
                              <w:object w:dxaOrig="520" w:dyaOrig="340" w14:anchorId="4B1444CA">
                                <v:shape id="_x0000_i1216" type="#_x0000_t75" style="width:28.2pt;height:21.15pt">
                                  <v:imagedata r:id="rId24" o:title=""/>
                                </v:shape>
                                <o:OLEObject Type="Embed" ProgID="Equation.3" ShapeID="_x0000_i1216" DrawAspect="Content" ObjectID="_1742722069" r:id="rId26"/>
                              </w:object>
                            </w:r>
                            <w:r w:rsidRPr="0048482F">
                              <w:rPr>
                                <w:lang w:eastAsia="ko-KR"/>
                              </w:rPr>
                              <w:t xml:space="preserve"> is not configured (a value from 6, 12, or 18), the </w:t>
                            </w:r>
                            <w:r w:rsidRPr="0048482F">
                              <w:rPr>
                                <w:position w:val="-10"/>
                                <w:lang w:eastAsia="ko-KR"/>
                              </w:rPr>
                              <w:object w:dxaOrig="520" w:dyaOrig="340" w14:anchorId="639FE8E0">
                                <v:shape id="_x0000_i1217" type="#_x0000_t75" style="width:28.2pt;height:21.15pt">
                                  <v:imagedata r:id="rId24" o:title=""/>
                                </v:shape>
                                <o:OLEObject Type="Embed" ProgID="Equation.3" ShapeID="_x0000_i1217" DrawAspect="Content" ObjectID="_1742722070" r:id="rId27"/>
                              </w:object>
                            </w:r>
                            <w:r w:rsidRPr="0048482F">
                              <w:rPr>
                                <w:lang w:eastAsia="ko-KR"/>
                              </w:rPr>
                              <w:t xml:space="preserve"> is </w:t>
                            </w:r>
                            <w:r w:rsidRPr="009130A9">
                              <w:rPr>
                                <w:lang w:eastAsia="ko-KR"/>
                              </w:rPr>
                              <w:t>assumed</w:t>
                            </w:r>
                            <w:r w:rsidRPr="0048482F">
                              <w:rPr>
                                <w:lang w:eastAsia="ko-KR"/>
                              </w:rPr>
                              <w:t xml:space="preserve"> to </w:t>
                            </w:r>
                            <w:r w:rsidRPr="009130A9">
                              <w:rPr>
                                <w:lang w:eastAsia="ko-KR"/>
                              </w:rPr>
                              <w:t xml:space="preserve">be </w:t>
                            </w:r>
                            <w:r w:rsidRPr="0048482F">
                              <w:rPr>
                                <w:lang w:eastAsia="ko-KR"/>
                              </w:rPr>
                              <w:t>0.</w:t>
                            </w:r>
                            <w:r w:rsidRPr="00980D66">
                              <w:rPr>
                                <w:lang w:eastAsia="ko-KR"/>
                              </w:rPr>
                              <w:t xml:space="preserve"> For M</w:t>
                            </w:r>
                            <w:r>
                              <w:rPr>
                                <w:lang w:eastAsia="ko-KR"/>
                              </w:rPr>
                              <w:t xml:space="preserve">sg3 </w:t>
                            </w:r>
                            <w:r w:rsidRPr="003F65FA">
                              <w:rPr>
                                <w:lang w:eastAsia="ko-KR"/>
                              </w:rPr>
                              <w:t xml:space="preserve">or </w:t>
                            </w:r>
                            <w:proofErr w:type="spellStart"/>
                            <w:r w:rsidRPr="003F65FA">
                              <w:rPr>
                                <w:lang w:eastAsia="ko-KR"/>
                              </w:rPr>
                              <w:t>MsgA</w:t>
                            </w:r>
                            <w:proofErr w:type="spellEnd"/>
                            <w:r w:rsidRPr="003F65FA">
                              <w:rPr>
                                <w:lang w:eastAsia="ko-KR"/>
                              </w:rPr>
                              <w:t xml:space="preserve"> PUSCH</w:t>
                            </w:r>
                            <w:r>
                              <w:rPr>
                                <w:lang w:eastAsia="ko-KR"/>
                              </w:rPr>
                              <w:t xml:space="preserve"> transmission the </w:t>
                            </w:r>
                            <w:r w:rsidRPr="0048482F">
                              <w:rPr>
                                <w:position w:val="-10"/>
                                <w:lang w:eastAsia="ko-KR"/>
                              </w:rPr>
                              <w:object w:dxaOrig="520" w:dyaOrig="340" w14:anchorId="08B5BE02">
                                <v:shape id="_x0000_i1218" type="#_x0000_t75" style="width:28.2pt;height:21.15pt">
                                  <v:imagedata r:id="rId24" o:title=""/>
                                </v:shape>
                                <o:OLEObject Type="Embed" ProgID="Equation.3" ShapeID="_x0000_i1218" DrawAspect="Content" ObjectID="_1742722071" r:id="rId28"/>
                              </w:object>
                            </w:r>
                            <w:r>
                              <w:rPr>
                                <w:lang w:eastAsia="ko-KR"/>
                              </w:rPr>
                              <w:t xml:space="preserve"> is always set to 0</w:t>
                            </w:r>
                            <w:r w:rsidRPr="0048482F">
                              <w:rPr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A65656">
                              <w:rPr>
                                <w:lang w:eastAsia="ko-KR"/>
                              </w:rPr>
                              <w:t xml:space="preserve">In case of PUSCH repetition Type B, </w:t>
                            </w:r>
                            <w:r w:rsidRPr="0048482F">
                              <w:rPr>
                                <w:position w:val="-10"/>
                                <w:lang w:eastAsia="ko-KR"/>
                              </w:rPr>
                              <w:object w:dxaOrig="639" w:dyaOrig="340" w14:anchorId="3F470408">
                                <v:shape id="_x0000_i1219" type="#_x0000_t75" style="width:28.2pt;height:14.1pt">
                                  <v:imagedata r:id="rId22" o:title=""/>
                                </v:shape>
                                <o:OLEObject Type="Embed" ProgID="Equation.3" ShapeID="_x0000_i1219" DrawAspect="Content" ObjectID="_1742722072" r:id="rId29"/>
                              </w:objec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A65656">
                              <w:rPr>
                                <w:lang w:eastAsia="ko-KR"/>
                              </w:rPr>
                              <w:t xml:space="preserve">is determined assuming a nominal repetition with the duration of </w:t>
                            </w:r>
                            <w:r w:rsidRPr="00A65656">
                              <w:rPr>
                                <w:i/>
                                <w:iCs/>
                                <w:lang w:eastAsia="ko-KR"/>
                              </w:rPr>
                              <w:t>L</w:t>
                            </w:r>
                            <w:r w:rsidRPr="00A65656">
                              <w:rPr>
                                <w:lang w:eastAsia="ko-KR"/>
                              </w:rPr>
                              <w:t xml:space="preserve"> symbols without segmentation.</w:t>
                            </w:r>
                          </w:p>
                          <w:p w14:paraId="1703ECE7" w14:textId="77777777" w:rsidR="00146493" w:rsidRPr="0048482F" w:rsidRDefault="00146493" w:rsidP="00146493">
                            <w:pPr>
                              <w:pStyle w:val="B2"/>
                            </w:pPr>
                            <w:r>
                              <w:rPr>
                                <w:lang w:eastAsia="ko-KR"/>
                              </w:rPr>
                              <w:t>-</w:t>
                            </w:r>
                            <w:r>
                              <w:rPr>
                                <w:lang w:eastAsia="ko-KR"/>
                              </w:rPr>
                              <w:tab/>
                            </w:r>
                            <w:r w:rsidRPr="0048482F">
                              <w:rPr>
                                <w:lang w:eastAsia="ko-KR"/>
                              </w:rPr>
                              <w:t>A UE determines the total number of REs allocated for PUSCH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48482F">
                              <w:rPr>
                                <w:position w:val="-10"/>
                                <w:lang w:eastAsia="ko-KR"/>
                              </w:rPr>
                              <w:object w:dxaOrig="540" w:dyaOrig="360" w14:anchorId="22726E51">
                                <v:shape id="_x0000_i1220" type="#_x0000_t75" style="width:28.2pt;height:21.15pt">
                                  <v:imagedata r:id="rId30" o:title=""/>
                                </v:shape>
                                <o:OLEObject Type="Embed" ProgID="Equation.3" ShapeID="_x0000_i1220" DrawAspect="Content" ObjectID="_1742722073" r:id="rId31"/>
                              </w:object>
                            </w:r>
                            <w:r w:rsidRPr="0048482F">
                              <w:rPr>
                                <w:lang w:eastAsia="ko-KR"/>
                              </w:rPr>
                              <w:t xml:space="preserve"> by </w:t>
                            </w:r>
                            <w:r w:rsidRPr="009A16E4">
                              <w:rPr>
                                <w:position w:val="-14"/>
                                <w:lang w:eastAsia="ko-KR"/>
                              </w:rPr>
                              <w:object w:dxaOrig="2280" w:dyaOrig="400" w14:anchorId="1AFED0E0">
                                <v:shape id="_x0000_i1221" type="#_x0000_t75" style="width:115.8pt;height:21.65pt">
                                  <v:imagedata r:id="rId32" o:title=""/>
                                </v:shape>
                                <o:OLEObject Type="Embed" ProgID="Equation.DSMT4" ShapeID="_x0000_i1221" DrawAspect="Content" ObjectID="_1742722074" r:id="rId33"/>
                              </w:object>
                            </w:r>
                            <w:r w:rsidRPr="0048482F">
                              <w:rPr>
                                <w:lang w:eastAsia="ko-KR"/>
                              </w:rPr>
                              <w:t xml:space="preserve">where </w:t>
                            </w:r>
                            <w:r w:rsidRPr="0048482F">
                              <w:rPr>
                                <w:position w:val="-10"/>
                                <w:lang w:eastAsia="ko-KR"/>
                              </w:rPr>
                              <w:object w:dxaOrig="460" w:dyaOrig="300" w14:anchorId="3C9FE4BC">
                                <v:shape id="_x0000_i1222" type="#_x0000_t75" style="width:21.65pt;height:14.6pt">
                                  <v:imagedata r:id="rId34" o:title=""/>
                                </v:shape>
                                <o:OLEObject Type="Embed" ProgID="Equation.3" ShapeID="_x0000_i1222" DrawAspect="Content" ObjectID="_1742722075" r:id="rId35"/>
                              </w:object>
                            </w:r>
                            <w:r w:rsidRPr="0048482F">
                              <w:rPr>
                                <w:lang w:eastAsia="ko-KR"/>
                              </w:rPr>
                              <w:t xml:space="preserve"> is the </w:t>
                            </w:r>
                            <w:r w:rsidRPr="0048482F">
                              <w:t>total number of allocated PRBs</w:t>
                            </w:r>
                            <w:r w:rsidRPr="0048482F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48482F">
                              <w:t>for the UE.</w:t>
                            </w:r>
                          </w:p>
                          <w:p w14:paraId="0CA41E68" w14:textId="77777777" w:rsidR="00146493" w:rsidRDefault="00146493" w:rsidP="00146493">
                            <w:pPr>
                              <w:pStyle w:val="B2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48482F">
                              <w:t>Next, proceed with steps 2-</w:t>
                            </w:r>
                            <w:r>
                              <w:t>4</w:t>
                            </w:r>
                            <w:r w:rsidRPr="0048482F">
                              <w:t xml:space="preserve"> as defined in </w:t>
                            </w:r>
                            <w:r>
                              <w:t>Clause</w:t>
                            </w:r>
                            <w:r w:rsidRPr="0048482F">
                              <w:t xml:space="preserve"> 5.1.3.2</w:t>
                            </w:r>
                          </w:p>
                          <w:p w14:paraId="0F2F3002" w14:textId="77777777" w:rsidR="00146493" w:rsidRPr="009619CA" w:rsidRDefault="00146493" w:rsidP="00146493">
                            <w:pPr>
                              <w:pStyle w:val="B2"/>
                              <w:rPr>
                                <w:lang w:eastAsia="zh-CN"/>
                              </w:rPr>
                            </w:pPr>
                            <w:r w:rsidRPr="009619CA">
                              <w:t>-</w:t>
                            </w:r>
                            <w:r w:rsidRPr="009619CA">
                              <w:tab/>
                            </w:r>
                            <w:r w:rsidRPr="009619CA">
                              <w:rPr>
                                <w:rFonts w:hint="eastAsia"/>
                                <w:color w:val="000000"/>
                              </w:rPr>
                              <w:t>F</w:t>
                            </w:r>
                            <w:r w:rsidRPr="009619CA">
                              <w:rPr>
                                <w:color w:val="000000"/>
                              </w:rPr>
                              <w:t xml:space="preserve">or a PUSCH scheduled by </w:t>
                            </w:r>
                            <w:proofErr w:type="spellStart"/>
                            <w:r w:rsidRPr="009619CA">
                              <w:rPr>
                                <w:color w:val="000000"/>
                              </w:rPr>
                              <w:t>fallbackRAR</w:t>
                            </w:r>
                            <w:proofErr w:type="spellEnd"/>
                            <w:r w:rsidRPr="009619CA">
                              <w:rPr>
                                <w:color w:val="000000"/>
                              </w:rPr>
                              <w:t xml:space="preserve"> UL grant</w:t>
                            </w:r>
                            <w:r w:rsidRPr="009619CA">
                              <w:rPr>
                                <w:rFonts w:hint="eastAsia"/>
                                <w:color w:val="000000"/>
                              </w:rPr>
                              <w:t xml:space="preserve">, UE assumes the </w:t>
                            </w:r>
                            <w:r w:rsidRPr="009619CA">
                              <w:rPr>
                                <w:color w:val="000000"/>
                              </w:rPr>
                              <w:t xml:space="preserve">TB size </w:t>
                            </w:r>
                            <w:r w:rsidRPr="009619CA">
                              <w:rPr>
                                <w:rFonts w:hint="eastAsia"/>
                                <w:color w:val="000000"/>
                              </w:rPr>
                              <w:t xml:space="preserve">determined by the </w:t>
                            </w:r>
                            <w:r w:rsidRPr="009619CA">
                              <w:rPr>
                                <w:color w:val="000000"/>
                              </w:rPr>
                              <w:t xml:space="preserve">UL grant in the </w:t>
                            </w:r>
                            <w:proofErr w:type="spellStart"/>
                            <w:r w:rsidRPr="009619CA">
                              <w:rPr>
                                <w:color w:val="000000"/>
                              </w:rPr>
                              <w:t>fallbackRAR</w:t>
                            </w:r>
                            <w:proofErr w:type="spellEnd"/>
                            <w:r w:rsidRPr="009619CA">
                              <w:rPr>
                                <w:color w:val="000000"/>
                              </w:rPr>
                              <w:t xml:space="preserve"> shall be the same as the TB size </w:t>
                            </w:r>
                            <w:r w:rsidRPr="009619CA">
                              <w:rPr>
                                <w:rFonts w:hint="eastAsia"/>
                                <w:color w:val="000000"/>
                              </w:rPr>
                              <w:t>used in the corresponding</w:t>
                            </w:r>
                            <w:r w:rsidRPr="009619CA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9619CA">
                              <w:rPr>
                                <w:color w:val="000000"/>
                              </w:rPr>
                              <w:t>MsgA</w:t>
                            </w:r>
                            <w:proofErr w:type="spellEnd"/>
                            <w:r w:rsidRPr="009619CA">
                              <w:rPr>
                                <w:rFonts w:hint="eastAsia"/>
                                <w:color w:val="000000"/>
                              </w:rPr>
                              <w:t xml:space="preserve"> PUSCH transmission.</w:t>
                            </w:r>
                          </w:p>
                          <w:p w14:paraId="2051875B" w14:textId="77777777" w:rsidR="00146493" w:rsidRPr="0048482F" w:rsidRDefault="00146493" w:rsidP="00146493">
                            <w:pPr>
                              <w:rPr>
                                <w:color w:val="000000"/>
                              </w:rPr>
                            </w:pPr>
                            <w:r w:rsidRPr="0048482F">
                              <w:rPr>
                                <w:color w:val="000000"/>
                              </w:rPr>
                              <w:t>else if</w:t>
                            </w:r>
                          </w:p>
                          <w:p w14:paraId="72C28499" w14:textId="77777777" w:rsidR="00146493" w:rsidRPr="0048482F" w:rsidRDefault="00146493" w:rsidP="00146493">
                            <w:pPr>
                              <w:pStyle w:val="B1"/>
                            </w:pPr>
                            <w:r w:rsidRPr="0048482F">
                              <w:t>-</w:t>
                            </w:r>
                            <w:r w:rsidRPr="0048482F">
                              <w:tab/>
                            </w:r>
                            <w:r w:rsidRPr="0048482F">
                              <w:rPr>
                                <w:position w:val="-10"/>
                              </w:rPr>
                              <w:object w:dxaOrig="1280" w:dyaOrig="300" w14:anchorId="5D16E573">
                                <v:shape id="_x0000_i1223" type="#_x0000_t75" style="width:64.45pt;height:14.6pt">
                                  <v:imagedata r:id="rId36" o:title=""/>
                                </v:shape>
                                <o:OLEObject Type="Embed" ProgID="Equation.3" ShapeID="_x0000_i1223" DrawAspect="Content" ObjectID="_1742722076" r:id="rId37"/>
                              </w:object>
                            </w:r>
                            <w:r w:rsidRPr="0048482F">
                              <w:t xml:space="preserve"> and </w:t>
                            </w:r>
                            <w:r>
                              <w:t>transform precoding</w:t>
                            </w:r>
                            <w:r w:rsidRPr="0048482F">
                              <w:t xml:space="preserve"> is disabled and </w:t>
                            </w:r>
                            <w:r>
                              <w:t>Table 5.1.3.1-2 is used</w:t>
                            </w:r>
                            <w:r w:rsidRPr="0048482F">
                              <w:t>, or</w:t>
                            </w:r>
                          </w:p>
                          <w:p w14:paraId="2B65D9EB" w14:textId="77777777" w:rsidR="00146493" w:rsidRPr="0048482F" w:rsidRDefault="00146493" w:rsidP="00146493">
                            <w:pPr>
                              <w:pStyle w:val="B1"/>
                            </w:pPr>
                            <w:r w:rsidRPr="0048482F">
                              <w:t>-</w:t>
                            </w:r>
                            <w:r w:rsidRPr="0048482F">
                              <w:tab/>
                            </w:r>
                            <w:r w:rsidRPr="0048482F">
                              <w:rPr>
                                <w:position w:val="-10"/>
                              </w:rPr>
                              <w:object w:dxaOrig="1280" w:dyaOrig="300" w14:anchorId="526D4EDC">
                                <v:shape id="_x0000_i1224" type="#_x0000_t75" style="width:64.45pt;height:14.6pt">
                                  <v:imagedata r:id="rId36" o:title=""/>
                                </v:shape>
                                <o:OLEObject Type="Embed" ProgID="Equation.3" ShapeID="_x0000_i1224" DrawAspect="Content" ObjectID="_1742722077" r:id="rId38"/>
                              </w:object>
                            </w:r>
                            <w:r w:rsidRPr="0048482F">
                              <w:t xml:space="preserve"> and </w:t>
                            </w:r>
                            <w:r>
                              <w:t>transform precoding</w:t>
                            </w:r>
                            <w:r w:rsidRPr="0048482F">
                              <w:t xml:space="preserve"> is enabled, </w:t>
                            </w:r>
                          </w:p>
                          <w:p w14:paraId="7D65DB6B" w14:textId="4A6AF1C9" w:rsidR="00146493" w:rsidRDefault="00146493" w:rsidP="00146493">
                            <w:pPr>
                              <w:pStyle w:val="B1"/>
                            </w:pPr>
                            <w:r w:rsidRPr="0048482F">
                              <w:t>-</w:t>
                            </w:r>
                            <w:r w:rsidRPr="0048482F">
                              <w:tab/>
                              <w:t xml:space="preserve">the TBS is assumed to be as determined from the DCI transported in the latest PDCCH for the same transport block using </w:t>
                            </w:r>
                            <w:r w:rsidRPr="0048482F">
                              <w:rPr>
                                <w:position w:val="-10"/>
                              </w:rPr>
                              <w:object w:dxaOrig="1180" w:dyaOrig="300" w14:anchorId="46771ED8">
                                <v:shape id="_x0000_i1225" type="#_x0000_t75" style="width:57.9pt;height:14.6pt">
                                  <v:imagedata r:id="rId39" o:title=""/>
                                </v:shape>
                                <o:OLEObject Type="Embed" ProgID="Equation.3" ShapeID="_x0000_i1225" DrawAspect="Content" ObjectID="_1742722078" r:id="rId40"/>
                              </w:object>
                            </w:r>
                            <w:r w:rsidRPr="0048482F">
                              <w:t xml:space="preserve">.If there is no PDCCH for the same transport block using </w:t>
                            </w:r>
                            <w:r w:rsidRPr="0048482F">
                              <w:rPr>
                                <w:position w:val="-10"/>
                              </w:rPr>
                              <w:object w:dxaOrig="1180" w:dyaOrig="300" w14:anchorId="587F82FD">
                                <v:shape id="_x0000_i1227" type="#_x0000_t75" style="width:57.9pt;height:14.6pt">
                                  <v:imagedata r:id="rId41" o:title=""/>
                                </v:shape>
                                <o:OLEObject Type="Embed" ProgID="Equation.3" ShapeID="_x0000_i1227" DrawAspect="Content" ObjectID="_1742722079" r:id="rId42"/>
                              </w:object>
                            </w:r>
                            <w:r w:rsidRPr="0048482F">
                              <w:t xml:space="preserve">, and if the initial PUSCH for the same transport block is </w:t>
                            </w:r>
                            <w:r w:rsidRPr="0071439B">
                              <w:t>transmitted with configured grant</w:t>
                            </w:r>
                            <w:r w:rsidRPr="0048482F">
                              <w:t xml:space="preserve">, </w:t>
                            </w:r>
                          </w:p>
                          <w:p w14:paraId="479F89E9" w14:textId="77777777" w:rsidR="00146493" w:rsidRPr="009F4C4E" w:rsidRDefault="00146493" w:rsidP="00146493">
                            <w:pPr>
                              <w:pStyle w:val="B2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9F4C4E">
                              <w:t xml:space="preserve">the TBS shall be determined from </w:t>
                            </w:r>
                            <w:proofErr w:type="spellStart"/>
                            <w:r w:rsidRPr="009F4C4E">
                              <w:rPr>
                                <w:i/>
                              </w:rPr>
                              <w:t>configuredGrantConfig</w:t>
                            </w:r>
                            <w:proofErr w:type="spellEnd"/>
                            <w:r w:rsidRPr="009F4C4E">
                              <w:t xml:space="preserve"> for a configured grant Type 1 PUSCH.</w:t>
                            </w:r>
                          </w:p>
                          <w:p w14:paraId="4E7A9B2B" w14:textId="77777777" w:rsidR="00146493" w:rsidRPr="0048482F" w:rsidRDefault="00146493" w:rsidP="00146493">
                            <w:pPr>
                              <w:pStyle w:val="B2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48482F">
                              <w:t>the TBS shall be determined from the most recent PDCCH</w:t>
                            </w:r>
                            <w:r w:rsidRPr="00DA17D7">
                              <w:t xml:space="preserve"> scheduling a configured grant Type 2 PUSCH</w:t>
                            </w:r>
                            <w:r w:rsidRPr="0048482F">
                              <w:t>.</w:t>
                            </w:r>
                          </w:p>
                          <w:p w14:paraId="509F8D32" w14:textId="77777777" w:rsidR="00146493" w:rsidRPr="0048482F" w:rsidRDefault="00146493" w:rsidP="00146493">
                            <w:pPr>
                              <w:ind w:left="567" w:hanging="283"/>
                              <w:rPr>
                                <w:color w:val="000000"/>
                              </w:rPr>
                            </w:pPr>
                            <w:r w:rsidRPr="0048482F">
                              <w:rPr>
                                <w:color w:val="000000"/>
                              </w:rPr>
                              <w:t>else</w:t>
                            </w:r>
                          </w:p>
                          <w:p w14:paraId="13F8A96F" w14:textId="1EB58870" w:rsidR="00146493" w:rsidRDefault="00146493" w:rsidP="00146493">
                            <w:pPr>
                              <w:pStyle w:val="B1"/>
                            </w:pPr>
                            <w:r w:rsidRPr="0048482F">
                              <w:t>-</w:t>
                            </w:r>
                            <w:r w:rsidRPr="0048482F">
                              <w:tab/>
                              <w:t xml:space="preserve">the TBS is assumed to be as determined from the DCI transported in the latest PDCCH for the same transport block using </w:t>
                            </w:r>
                            <w:r w:rsidRPr="0048482F">
                              <w:rPr>
                                <w:position w:val="-10"/>
                              </w:rPr>
                              <w:object w:dxaOrig="1180" w:dyaOrig="300" w14:anchorId="2ED11248">
                                <v:shape id="_x0000_i1404" type="#_x0000_t75" style="width:57.9pt;height:14.6pt">
                                  <v:imagedata r:id="rId43" o:title=""/>
                                </v:shape>
                                <o:OLEObject Type="Embed" ProgID="Equation.3" ShapeID="_x0000_i1404" DrawAspect="Content" ObjectID="_1742722080" r:id="rId44"/>
                              </w:object>
                            </w:r>
                            <w:r w:rsidRPr="0048482F">
                              <w:t xml:space="preserve">. </w:t>
                            </w:r>
                            <w:r w:rsidRPr="0048482F">
                              <w:rPr>
                                <w:rFonts w:eastAsia="Batang"/>
                                <w:lang w:eastAsia="ko-KR"/>
                              </w:rPr>
                              <w:t>If</w:t>
                            </w:r>
                            <w:r w:rsidRPr="0048482F">
                              <w:t xml:space="preserve"> there is no PDCCH</w:t>
                            </w:r>
                            <w:r w:rsidRPr="0048482F">
                              <w:rPr>
                                <w:rFonts w:eastAsia="Batang"/>
                                <w:lang w:eastAsia="ko-KR"/>
                              </w:rPr>
                              <w:t xml:space="preserve"> for the same transport block using </w:t>
                            </w:r>
                            <w:r w:rsidRPr="0048482F">
                              <w:rPr>
                                <w:position w:val="-10"/>
                              </w:rPr>
                              <w:object w:dxaOrig="1180" w:dyaOrig="300" w14:anchorId="7CDFDEAA">
                                <v:shape id="_x0000_i1230" type="#_x0000_t75" style="width:57.9pt;height:14.6pt">
                                  <v:imagedata r:id="rId45" o:title=""/>
                                </v:shape>
                                <o:OLEObject Type="Embed" ProgID="Equation.3" ShapeID="_x0000_i1230" DrawAspect="Content" ObjectID="_1742722081" r:id="rId46"/>
                              </w:object>
                            </w:r>
                            <w:r w:rsidRPr="0048482F">
                              <w:t xml:space="preserve">, and if the initial PUSCH </w:t>
                            </w:r>
                            <w:r w:rsidRPr="0048482F">
                              <w:rPr>
                                <w:rFonts w:eastAsia="Batang"/>
                                <w:lang w:eastAsia="ko-KR"/>
                              </w:rPr>
                              <w:t xml:space="preserve">for the same transport block </w:t>
                            </w:r>
                            <w:r w:rsidRPr="0048482F">
                              <w:t xml:space="preserve">is transmitted with configured grant, </w:t>
                            </w:r>
                          </w:p>
                          <w:p w14:paraId="4588BAE0" w14:textId="77777777" w:rsidR="00146493" w:rsidRPr="009F4C4E" w:rsidRDefault="00146493" w:rsidP="00146493">
                            <w:pPr>
                              <w:pStyle w:val="B2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9F4C4E">
                              <w:t xml:space="preserve">the TBS shall be determined from </w:t>
                            </w:r>
                            <w:proofErr w:type="spellStart"/>
                            <w:r w:rsidRPr="009F4C4E">
                              <w:rPr>
                                <w:i/>
                              </w:rPr>
                              <w:t>configuredGrantConfig</w:t>
                            </w:r>
                            <w:proofErr w:type="spellEnd"/>
                            <w:r w:rsidRPr="009F4C4E">
                              <w:t xml:space="preserve"> for a configured grant Type 1 PUSCH.</w:t>
                            </w:r>
                          </w:p>
                          <w:p w14:paraId="2975FC04" w14:textId="77777777" w:rsidR="00146493" w:rsidRPr="0048482F" w:rsidRDefault="00146493" w:rsidP="00146493">
                            <w:pPr>
                              <w:pStyle w:val="B2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48482F">
                              <w:t>the TBS shall be determined from the most recent PDCCH</w:t>
                            </w:r>
                            <w:r w:rsidRPr="00DA17D7">
                              <w:t xml:space="preserve"> scheduling a configured grant Type 2 PUSCH</w:t>
                            </w:r>
                            <w:r w:rsidRPr="0048482F">
                              <w:t>.</w:t>
                            </w:r>
                          </w:p>
                          <w:p w14:paraId="2E51FAB9" w14:textId="77777777" w:rsidR="00146493" w:rsidRDefault="00146493" w:rsidP="001464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E22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pt;margin-top:0;width:526.65pt;height:78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">
                <v:textbox>
                  <w:txbxContent>
                    <w:p w14:paraId="336E07E9" w14:textId="77777777" w:rsidR="00146493" w:rsidRPr="0048482F" w:rsidRDefault="00146493" w:rsidP="00146493">
                      <w:pPr>
                        <w:pStyle w:val="Heading4"/>
                        <w:rPr>
                          <w:color w:val="000000"/>
                        </w:rPr>
                      </w:pPr>
                      <w:bookmarkStart w:id="8" w:name="_Toc29673214"/>
                      <w:bookmarkStart w:id="9" w:name="_Toc29673355"/>
                      <w:bookmarkStart w:id="10" w:name="_Toc29674348"/>
                      <w:bookmarkStart w:id="11" w:name="_Toc36645578"/>
                      <w:bookmarkStart w:id="12" w:name="_Toc45810623"/>
                      <w:bookmarkStart w:id="13" w:name="_Toc121745617"/>
                      <w:r w:rsidRPr="0048482F">
                        <w:rPr>
                          <w:color w:val="000000"/>
                        </w:rPr>
                        <w:t>6.1.4.2</w:t>
                      </w:r>
                      <w:r>
                        <w:rPr>
                          <w:color w:val="000000"/>
                        </w:rPr>
                        <w:tab/>
                      </w:r>
                      <w:r w:rsidRPr="0048482F">
                        <w:rPr>
                          <w:color w:val="000000"/>
                        </w:rPr>
                        <w:t>Transport block size determination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</w:p>
                    <w:p w14:paraId="1F323BB4" w14:textId="77777777" w:rsidR="00146493" w:rsidRDefault="00146493" w:rsidP="00146493">
                      <w:pPr>
                        <w:rPr>
                          <w:color w:val="000000"/>
                        </w:rPr>
                      </w:pPr>
                      <w:r w:rsidRPr="0048482F">
                        <w:rPr>
                          <w:color w:val="000000"/>
                        </w:rPr>
                        <w:t xml:space="preserve">For </w:t>
                      </w:r>
                      <w:r>
                        <w:rPr>
                          <w:color w:val="000000"/>
                        </w:rPr>
                        <w:t xml:space="preserve">a PUSCH scheduled by RAR UL grant or </w:t>
                      </w:r>
                    </w:p>
                    <w:p w14:paraId="65293BDC" w14:textId="77777777" w:rsidR="00146493" w:rsidRDefault="00146493" w:rsidP="00146493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for a PUSCH scheduled by </w:t>
                      </w:r>
                      <w:proofErr w:type="spellStart"/>
                      <w:r>
                        <w:rPr>
                          <w:color w:val="000000"/>
                        </w:rPr>
                        <w:t>fallbackRAR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UL grant or</w:t>
                      </w:r>
                    </w:p>
                    <w:p w14:paraId="79EA4E18" w14:textId="77777777" w:rsidR="00146493" w:rsidRDefault="00146493" w:rsidP="00146493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for a</w:t>
                      </w:r>
                      <w:r w:rsidRPr="0048482F">
                        <w:rPr>
                          <w:color w:val="000000"/>
                        </w:rPr>
                        <w:t xml:space="preserve"> PUSCH </w:t>
                      </w:r>
                      <w:r>
                        <w:rPr>
                          <w:color w:val="000000"/>
                        </w:rPr>
                        <w:t>scheduled</w:t>
                      </w:r>
                      <w:r w:rsidRPr="0048482F">
                        <w:rPr>
                          <w:color w:val="000000"/>
                        </w:rPr>
                        <w:t xml:space="preserve"> by a DCI format 0_0 with CRC scrambled by C-RNTI,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4174B8">
                        <w:rPr>
                          <w:color w:val="000000"/>
                        </w:rPr>
                        <w:t>MCS-C-RNTI</w:t>
                      </w:r>
                      <w:r>
                        <w:rPr>
                          <w:color w:val="000000"/>
                        </w:rPr>
                        <w:t xml:space="preserve">, </w:t>
                      </w:r>
                      <w:r w:rsidRPr="00663ED0">
                        <w:rPr>
                          <w:color w:val="000000"/>
                        </w:rPr>
                        <w:t>TC-RNTI, CS-RNTI</w:t>
                      </w:r>
                      <w:r>
                        <w:rPr>
                          <w:color w:val="000000"/>
                        </w:rPr>
                        <w:t xml:space="preserve">, or </w:t>
                      </w:r>
                    </w:p>
                    <w:p w14:paraId="2CC2F37E" w14:textId="77777777" w:rsidR="00146493" w:rsidRDefault="00146493" w:rsidP="00146493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for a</w:t>
                      </w:r>
                      <w:r w:rsidRPr="0048482F">
                        <w:rPr>
                          <w:color w:val="000000"/>
                        </w:rPr>
                        <w:t xml:space="preserve"> PUSCH </w:t>
                      </w:r>
                      <w:r>
                        <w:rPr>
                          <w:color w:val="000000"/>
                        </w:rPr>
                        <w:t>scheduled</w:t>
                      </w:r>
                      <w:r w:rsidRPr="0048482F">
                        <w:rPr>
                          <w:color w:val="000000"/>
                        </w:rPr>
                        <w:t xml:space="preserve"> by a DCI format 0_1 </w:t>
                      </w:r>
                      <w:r>
                        <w:rPr>
                          <w:color w:val="000000"/>
                        </w:rPr>
                        <w:t xml:space="preserve">or DCI format 0_2 </w:t>
                      </w:r>
                      <w:r w:rsidRPr="0048482F">
                        <w:rPr>
                          <w:color w:val="000000"/>
                        </w:rPr>
                        <w:t>with CRC scrambled by C-RNTI,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4174B8">
                        <w:rPr>
                          <w:color w:val="000000"/>
                        </w:rPr>
                        <w:t>MCS-C-RNTI</w:t>
                      </w:r>
                      <w:r>
                        <w:rPr>
                          <w:color w:val="000000"/>
                        </w:rPr>
                        <w:t xml:space="preserve">, </w:t>
                      </w:r>
                      <w:r w:rsidRPr="00663ED0">
                        <w:rPr>
                          <w:color w:val="000000"/>
                        </w:rPr>
                        <w:t>CS-RNTI</w:t>
                      </w:r>
                      <w:r>
                        <w:rPr>
                          <w:color w:val="000000"/>
                        </w:rPr>
                        <w:t xml:space="preserve">, or </w:t>
                      </w:r>
                    </w:p>
                    <w:p w14:paraId="4E03FD84" w14:textId="77777777" w:rsidR="00146493" w:rsidRDefault="00146493" w:rsidP="00146493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for a PUSCH transmission with configured grant, or</w:t>
                      </w:r>
                    </w:p>
                    <w:p w14:paraId="0A219B81" w14:textId="77777777" w:rsidR="00146493" w:rsidRPr="0048482F" w:rsidRDefault="00146493" w:rsidP="00146493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for a </w:t>
                      </w:r>
                      <w:proofErr w:type="spellStart"/>
                      <w:r>
                        <w:rPr>
                          <w:color w:val="000000"/>
                        </w:rPr>
                        <w:t>MsgA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PUSCH transmission,</w:t>
                      </w:r>
                    </w:p>
                    <w:p w14:paraId="46576294" w14:textId="77777777" w:rsidR="00146493" w:rsidRPr="0048482F" w:rsidRDefault="00146493" w:rsidP="00146493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</w:t>
                      </w:r>
                      <w:r w:rsidRPr="0048482F">
                        <w:rPr>
                          <w:color w:val="000000"/>
                        </w:rPr>
                        <w:t>f</w:t>
                      </w:r>
                    </w:p>
                    <w:p w14:paraId="216DA2E1" w14:textId="77777777" w:rsidR="00146493" w:rsidRPr="0048482F" w:rsidRDefault="00146493" w:rsidP="00146493">
                      <w:pPr>
                        <w:pStyle w:val="B1"/>
                      </w:pPr>
                      <w:r w:rsidRPr="0048482F">
                        <w:t>-</w:t>
                      </w:r>
                      <w:r w:rsidRPr="0048482F">
                        <w:tab/>
                      </w:r>
                      <w:r w:rsidRPr="0048482F">
                        <w:rPr>
                          <w:position w:val="-10"/>
                        </w:rPr>
                        <w:object w:dxaOrig="1180" w:dyaOrig="300" w14:anchorId="7A1CF2DC">
                          <v:shape id="_x0000_i1207" type="#_x0000_t75" style="width:57.9pt;height:14.6pt">
                            <v:imagedata r:id="rId8" o:title=""/>
                          </v:shape>
                          <o:OLEObject Type="Embed" ProgID="Equation.3" ShapeID="_x0000_i1207" DrawAspect="Content" ObjectID="_1742722060" r:id="rId47"/>
                        </w:object>
                      </w:r>
                      <w:r w:rsidRPr="0048482F">
                        <w:t xml:space="preserve">and </w:t>
                      </w:r>
                      <w:r>
                        <w:t>transform precoding</w:t>
                      </w:r>
                      <w:r w:rsidRPr="0048482F">
                        <w:t xml:space="preserve"> is disabled and</w:t>
                      </w:r>
                      <w:r>
                        <w:t xml:space="preserve"> Table 5.1.3.1-2 is used</w:t>
                      </w:r>
                      <w:r w:rsidRPr="0048482F">
                        <w:t>, or</w:t>
                      </w:r>
                    </w:p>
                    <w:p w14:paraId="060E66C9" w14:textId="77777777" w:rsidR="00146493" w:rsidRPr="0048482F" w:rsidRDefault="00146493" w:rsidP="00146493">
                      <w:pPr>
                        <w:pStyle w:val="B1"/>
                      </w:pPr>
                      <w:r w:rsidRPr="0048482F">
                        <w:t>-</w:t>
                      </w:r>
                      <w:r w:rsidRPr="0048482F">
                        <w:tab/>
                      </w:r>
                      <w:r w:rsidRPr="0048482F">
                        <w:rPr>
                          <w:position w:val="-10"/>
                        </w:rPr>
                        <w:object w:dxaOrig="1180" w:dyaOrig="300" w14:anchorId="439DDE27">
                          <v:shape id="_x0000_i1208" type="#_x0000_t75" style="width:57.9pt;height:14.6pt">
                            <v:imagedata r:id="rId10" o:title=""/>
                          </v:shape>
                          <o:OLEObject Type="Embed" ProgID="Equation.3" ShapeID="_x0000_i1208" DrawAspect="Content" ObjectID="_1742722061" r:id="rId48"/>
                        </w:object>
                      </w:r>
                      <w:r w:rsidRPr="0048482F">
                        <w:t xml:space="preserve"> and </w:t>
                      </w:r>
                      <w:r>
                        <w:t>transform precoding</w:t>
                      </w:r>
                      <w:r w:rsidRPr="0048482F">
                        <w:t xml:space="preserve"> is disabled and </w:t>
                      </w:r>
                      <w:r>
                        <w:t>a table other than Table 5.1.3.1-2 is used</w:t>
                      </w:r>
                      <w:r w:rsidRPr="0048482F">
                        <w:t xml:space="preserve">, or </w:t>
                      </w:r>
                    </w:p>
                    <w:p w14:paraId="7189E6B6" w14:textId="77777777" w:rsidR="00146493" w:rsidRPr="0048482F" w:rsidRDefault="00146493" w:rsidP="00146493">
                      <w:pPr>
                        <w:pStyle w:val="B1"/>
                        <w:rPr>
                          <w:rFonts w:eastAsia="Batang"/>
                          <w:lang w:eastAsia="ko-KR"/>
                        </w:rPr>
                      </w:pPr>
                      <w:r w:rsidRPr="0048482F">
                        <w:t>-</w:t>
                      </w:r>
                      <w:r w:rsidRPr="0048482F">
                        <w:tab/>
                      </w:r>
                      <w:r w:rsidRPr="0048482F">
                        <w:rPr>
                          <w:position w:val="-10"/>
                        </w:rPr>
                        <w:object w:dxaOrig="1180" w:dyaOrig="300" w14:anchorId="1A6069B1">
                          <v:shape id="_x0000_i1209" type="#_x0000_t75" style="width:57.9pt;height:14.6pt">
                            <v:imagedata r:id="rId12" o:title=""/>
                          </v:shape>
                          <o:OLEObject Type="Embed" ProgID="Equation.3" ShapeID="_x0000_i1209" DrawAspect="Content" ObjectID="_1742722062" r:id="rId49"/>
                        </w:object>
                      </w:r>
                      <w:r w:rsidRPr="0048482F">
                        <w:t xml:space="preserve"> and </w:t>
                      </w:r>
                      <w:r>
                        <w:t>transform precoding</w:t>
                      </w:r>
                      <w:r w:rsidRPr="0048482F">
                        <w:t xml:space="preserve"> is enabled, the UE shall first determine the TBS</w:t>
                      </w:r>
                      <w:r w:rsidRPr="0048482F">
                        <w:rPr>
                          <w:rFonts w:eastAsia="Batang"/>
                          <w:lang w:eastAsia="ko-KR"/>
                        </w:rPr>
                        <w:t xml:space="preserve"> as specified below:</w:t>
                      </w:r>
                    </w:p>
                    <w:p w14:paraId="5264CF13" w14:textId="77777777" w:rsidR="00146493" w:rsidRPr="0048482F" w:rsidRDefault="00146493" w:rsidP="001464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1843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120" w:line="240" w:lineRule="auto"/>
                        <w:ind w:left="567" w:hanging="425"/>
                        <w:jc w:val="both"/>
                        <w:textAlignment w:val="baseline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eastAsia="ko-KR"/>
                        </w:rPr>
                      </w:pPr>
                      <w:r w:rsidRPr="0048482F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eastAsia="ko-KR"/>
                        </w:rPr>
                        <w:t xml:space="preserve">The UE shall first determine the number of </w:t>
                      </w:r>
                      <w:proofErr w:type="spellStart"/>
                      <w:r w:rsidRPr="0048482F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eastAsia="ko-KR"/>
                        </w:rPr>
                        <w:t>REs</w:t>
                      </w:r>
                      <w:proofErr w:type="spellEnd"/>
                      <w:r w:rsidRPr="0048482F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eastAsia="ko-KR"/>
                        </w:rPr>
                        <w:t xml:space="preserve"> (</w:t>
                      </w:r>
                      <w:r w:rsidRPr="0048482F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  <w:lang w:eastAsia="ko-KR"/>
                        </w:rPr>
                        <w:t>N</w:t>
                      </w:r>
                      <w:r w:rsidRPr="0048482F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  <w:vertAlign w:val="subscript"/>
                          <w:lang w:eastAsia="ko-KR"/>
                        </w:rPr>
                        <w:t>RE</w:t>
                      </w:r>
                      <w:r w:rsidRPr="0048482F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eastAsia="ko-KR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48482F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eastAsia="ko-KR"/>
                        </w:rPr>
                        <w:t xml:space="preserve">within the slot: </w:t>
                      </w:r>
                    </w:p>
                    <w:p w14:paraId="0068E898" w14:textId="77777777" w:rsidR="00146493" w:rsidRPr="0048482F" w:rsidRDefault="00146493" w:rsidP="00146493">
                      <w:pPr>
                        <w:pStyle w:val="B2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-</w:t>
                      </w:r>
                      <w:r>
                        <w:rPr>
                          <w:lang w:eastAsia="ko-KR"/>
                        </w:rPr>
                        <w:tab/>
                      </w:r>
                      <w:r w:rsidRPr="0048482F">
                        <w:rPr>
                          <w:lang w:eastAsia="ko-KR"/>
                        </w:rPr>
                        <w:t xml:space="preserve">A UE first determines the number of REs allocated for PUSCH within a PRB </w:t>
                      </w:r>
                      <w:r w:rsidRPr="0048482F">
                        <w:rPr>
                          <w:position w:val="-10"/>
                          <w:lang w:eastAsia="ko-KR"/>
                        </w:rPr>
                        <w:object w:dxaOrig="540" w:dyaOrig="340" w14:anchorId="7FC377E0">
                          <v:shape id="_x0000_i1210" type="#_x0000_t75" style="width:28.2pt;height:14.1pt">
                            <v:imagedata r:id="rId14" o:title=""/>
                          </v:shape>
                          <o:OLEObject Type="Embed" ProgID="Equation.3" ShapeID="_x0000_i1210" DrawAspect="Content" ObjectID="_1742722063" r:id="rId50"/>
                        </w:object>
                      </w:r>
                      <w:r w:rsidRPr="0048482F">
                        <w:rPr>
                          <w:lang w:eastAsia="ko-KR"/>
                        </w:rPr>
                        <w:t xml:space="preserve"> by </w:t>
                      </w:r>
                    </w:p>
                    <w:p w14:paraId="53AFB6C8" w14:textId="77777777" w:rsidR="00146493" w:rsidRPr="00C4103A" w:rsidRDefault="00146493" w:rsidP="00146493">
                      <w:pPr>
                        <w:pStyle w:val="B2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-</w:t>
                      </w:r>
                      <w:r>
                        <w:rPr>
                          <w:lang w:eastAsia="ko-KR"/>
                        </w:rPr>
                        <w:tab/>
                      </w:r>
                      <w:r w:rsidRPr="00692210">
                        <w:rPr>
                          <w:position w:val="-12"/>
                          <w:lang w:eastAsia="ko-KR"/>
                        </w:rPr>
                        <w:object w:dxaOrig="3040" w:dyaOrig="360" w14:anchorId="08DABEA5">
                          <v:shape id="_x0000_i1211" type="#_x0000_t75" style="width:151.55pt;height:21.15pt">
                            <v:imagedata r:id="rId16" o:title=""/>
                          </v:shape>
                          <o:OLEObject Type="Embed" ProgID="Equation.3" ShapeID="_x0000_i1211" DrawAspect="Content" ObjectID="_1742722064" r:id="rId51"/>
                        </w:object>
                      </w:r>
                      <w:r w:rsidRPr="0048482F">
                        <w:rPr>
                          <w:lang w:eastAsia="ko-KR"/>
                        </w:rPr>
                        <w:t>, where</w:t>
                      </w:r>
                      <w:r w:rsidRPr="0048482F">
                        <w:rPr>
                          <w:position w:val="-10"/>
                          <w:lang w:eastAsia="ko-KR"/>
                        </w:rPr>
                        <w:object w:dxaOrig="859" w:dyaOrig="340" w14:anchorId="4AD07391">
                          <v:shape id="_x0000_i1212" type="#_x0000_t75" style="width:43.8pt;height:14.1pt">
                            <v:imagedata r:id="rId18" o:title=""/>
                          </v:shape>
                          <o:OLEObject Type="Embed" ProgID="Equation.3" ShapeID="_x0000_i1212" DrawAspect="Content" ObjectID="_1742722065" r:id="rId52"/>
                        </w:object>
                      </w:r>
                      <w:r w:rsidRPr="0048482F">
                        <w:rPr>
                          <w:lang w:eastAsia="ko-KR"/>
                        </w:rPr>
                        <w:t xml:space="preserve"> is the number of subcarriers in the frequency domain in a physical resource block, </w:t>
                      </w:r>
                      <w:r w:rsidRPr="0048482F">
                        <w:rPr>
                          <w:position w:val="-14"/>
                          <w:lang w:eastAsia="ko-KR"/>
                        </w:rPr>
                        <w:object w:dxaOrig="540" w:dyaOrig="380" w14:anchorId="39EE6149">
                          <v:shape id="_x0000_i1213" type="#_x0000_t75" style="width:28.2pt;height:21.65pt">
                            <v:imagedata r:id="rId20" o:title=""/>
                          </v:shape>
                          <o:OLEObject Type="Embed" ProgID="Equation.3" ShapeID="_x0000_i1213" DrawAspect="Content" ObjectID="_1742722066" r:id="rId53"/>
                        </w:object>
                      </w:r>
                      <w:r w:rsidRPr="0048482F">
                        <w:rPr>
                          <w:lang w:eastAsia="ko-KR"/>
                        </w:rPr>
                        <w:t xml:space="preserve"> </w:t>
                      </w:r>
                      <w:r w:rsidRPr="0048482F">
                        <w:rPr>
                          <w:lang w:eastAsia="ko-KR"/>
                        </w:rPr>
                        <w:fldChar w:fldCharType="begin"/>
                      </w:r>
                      <w:r w:rsidRPr="0048482F">
                        <w:rPr>
                          <w:lang w:eastAsia="ko-KR"/>
                        </w:rPr>
                        <w:instrText xml:space="preserve"> QUOTE </w:instrTex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eastAsia="ko-KR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symb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slot</m:t>
                            </m:r>
                          </m:sup>
                        </m:sSubSup>
                      </m:oMath>
                      <w:r w:rsidRPr="0048482F">
                        <w:rPr>
                          <w:lang w:eastAsia="ko-KR"/>
                        </w:rPr>
                        <w:instrText xml:space="preserve"> </w:instrText>
                      </w:r>
                      <w:r w:rsidRPr="0048482F">
                        <w:rPr>
                          <w:lang w:eastAsia="ko-KR"/>
                        </w:rPr>
                        <w:fldChar w:fldCharType="end"/>
                      </w:r>
                      <w:r w:rsidRPr="0048482F">
                        <w:rPr>
                          <w:lang w:eastAsia="ko-KR"/>
                        </w:rPr>
                        <w:t xml:space="preserve">is the number of symbols </w:t>
                      </w:r>
                      <w:r w:rsidRPr="008A5E0B">
                        <w:rPr>
                          <w:i/>
                          <w:lang w:eastAsia="ko-KR"/>
                        </w:rPr>
                        <w:t>L</w:t>
                      </w:r>
                      <w:r>
                        <w:rPr>
                          <w:lang w:eastAsia="ko-KR"/>
                        </w:rPr>
                        <w:t xml:space="preserve"> of the PUSCH allocation according to Clause 6.1.2.1 for scheduled PUSCH or Clause 6.1.2.3 for configured PUSCH</w:t>
                      </w:r>
                      <w:r w:rsidRPr="0048482F">
                        <w:rPr>
                          <w:lang w:eastAsia="ko-KR"/>
                        </w:rPr>
                        <w:t xml:space="preserve">, </w:t>
                      </w:r>
                      <w:r w:rsidRPr="0048482F">
                        <w:rPr>
                          <w:position w:val="-10"/>
                          <w:lang w:eastAsia="ko-KR"/>
                        </w:rPr>
                        <w:object w:dxaOrig="639" w:dyaOrig="340" w14:anchorId="0916FEAC">
                          <v:shape id="_x0000_i1214" type="#_x0000_t75" style="width:28.2pt;height:14.1pt">
                            <v:imagedata r:id="rId22" o:title=""/>
                          </v:shape>
                          <o:OLEObject Type="Embed" ProgID="Equation.3" ShapeID="_x0000_i1214" DrawAspect="Content" ObjectID="_1742722067" r:id="rId54"/>
                        </w:object>
                      </w:r>
                      <w:r w:rsidRPr="0048482F">
                        <w:rPr>
                          <w:lang w:eastAsia="ko-KR"/>
                        </w:rPr>
                        <w:t xml:space="preserve"> is the number of REs for DM-RS per PRB in the </w:t>
                      </w:r>
                      <w:r w:rsidRPr="00A000F8">
                        <w:rPr>
                          <w:lang w:eastAsia="ko-KR"/>
                        </w:rPr>
                        <w:t>allocated</w:t>
                      </w:r>
                      <w:r w:rsidRPr="0048482F">
                        <w:rPr>
                          <w:lang w:eastAsia="ko-KR"/>
                        </w:rPr>
                        <w:t xml:space="preserve"> duration including the overhead of the DM-RS CDM groups</w:t>
                      </w:r>
                      <w:r w:rsidRPr="00F51F38">
                        <w:t xml:space="preserve"> </w:t>
                      </w:r>
                      <w:r w:rsidRPr="00F51F38">
                        <w:rPr>
                          <w:lang w:eastAsia="ko-KR"/>
                        </w:rPr>
                        <w:t>without data, as</w:t>
                      </w:r>
                      <w:r w:rsidRPr="0048482F">
                        <w:rPr>
                          <w:lang w:eastAsia="ko-KR"/>
                        </w:rPr>
                        <w:t xml:space="preserve"> </w:t>
                      </w:r>
                      <w:r w:rsidRPr="00A000F8">
                        <w:rPr>
                          <w:lang w:eastAsia="ko-KR"/>
                        </w:rPr>
                        <w:t xml:space="preserve">described for PUSCH with a configured grant in </w:t>
                      </w:r>
                      <w:r>
                        <w:rPr>
                          <w:lang w:eastAsia="ko-KR"/>
                        </w:rPr>
                        <w:t>Clause</w:t>
                      </w:r>
                      <w:r w:rsidRPr="00A000F8">
                        <w:rPr>
                          <w:lang w:eastAsia="ko-KR"/>
                        </w:rPr>
                        <w:t xml:space="preserve"> 6.1.2.3 or as </w:t>
                      </w:r>
                      <w:r w:rsidRPr="0048482F">
                        <w:rPr>
                          <w:lang w:eastAsia="ko-KR"/>
                        </w:rPr>
                        <w:t>indicated by DCI format 0_1</w:t>
                      </w:r>
                      <w:r>
                        <w:rPr>
                          <w:lang w:eastAsia="ko-KR"/>
                        </w:rPr>
                        <w:t xml:space="preserve"> or DCI format 0_2</w:t>
                      </w:r>
                      <w:r w:rsidRPr="009130A9">
                        <w:rPr>
                          <w:lang w:eastAsia="ko-KR"/>
                        </w:rPr>
                        <w:t xml:space="preserve"> or as described for </w:t>
                      </w:r>
                      <w:r>
                        <w:rPr>
                          <w:lang w:eastAsia="ko-KR"/>
                        </w:rPr>
                        <w:t xml:space="preserve">DCI </w:t>
                      </w:r>
                      <w:r w:rsidRPr="009130A9">
                        <w:rPr>
                          <w:lang w:eastAsia="ko-KR"/>
                        </w:rPr>
                        <w:t>format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9130A9">
                        <w:rPr>
                          <w:lang w:eastAsia="ko-KR"/>
                        </w:rPr>
                        <w:t xml:space="preserve">0_0 in </w:t>
                      </w:r>
                      <w:r>
                        <w:rPr>
                          <w:lang w:eastAsia="ko-KR"/>
                        </w:rPr>
                        <w:t>Clause</w:t>
                      </w:r>
                      <w:r w:rsidRPr="009130A9">
                        <w:rPr>
                          <w:lang w:eastAsia="ko-KR"/>
                        </w:rPr>
                        <w:t xml:space="preserve"> 6.2.2</w:t>
                      </w:r>
                      <w:r w:rsidRPr="0048482F">
                        <w:rPr>
                          <w:lang w:eastAsia="ko-KR"/>
                        </w:rPr>
                        <w:t>, and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48482F">
                        <w:rPr>
                          <w:position w:val="-10"/>
                          <w:lang w:eastAsia="ko-KR"/>
                        </w:rPr>
                        <w:object w:dxaOrig="520" w:dyaOrig="340" w14:anchorId="5234B518">
                          <v:shape id="_x0000_i1215" type="#_x0000_t75" style="width:28.2pt;height:21.15pt">
                            <v:imagedata r:id="rId24" o:title=""/>
                          </v:shape>
                          <o:OLEObject Type="Embed" ProgID="Equation.3" ShapeID="_x0000_i1215" DrawAspect="Content" ObjectID="_1742722068" r:id="rId55"/>
                        </w:object>
                      </w:r>
                      <w:r w:rsidRPr="0048482F">
                        <w:rPr>
                          <w:lang w:eastAsia="ko-KR"/>
                        </w:rPr>
                        <w:t xml:space="preserve"> is the overhead configured by higher layer parameter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xOverhead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877EA1">
                        <w:rPr>
                          <w:iCs/>
                        </w:rPr>
                        <w:t>in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F35584">
                        <w:rPr>
                          <w:i/>
                        </w:rPr>
                        <w:t>PUSCH-</w:t>
                      </w:r>
                      <w:proofErr w:type="spellStart"/>
                      <w:r w:rsidRPr="00F35584">
                        <w:rPr>
                          <w:i/>
                        </w:rPr>
                        <w:t>ServingCellConfig</w:t>
                      </w:r>
                      <w:proofErr w:type="spellEnd"/>
                      <w:r w:rsidRPr="0048482F">
                        <w:rPr>
                          <w:lang w:eastAsia="ko-KR"/>
                        </w:rPr>
                        <w:t xml:space="preserve">. If the </w:t>
                      </w:r>
                      <w:r w:rsidRPr="0048482F">
                        <w:rPr>
                          <w:position w:val="-10"/>
                          <w:lang w:eastAsia="ko-KR"/>
                        </w:rPr>
                        <w:object w:dxaOrig="520" w:dyaOrig="340" w14:anchorId="4B1444CA">
                          <v:shape id="_x0000_i1216" type="#_x0000_t75" style="width:28.2pt;height:21.15pt">
                            <v:imagedata r:id="rId24" o:title=""/>
                          </v:shape>
                          <o:OLEObject Type="Embed" ProgID="Equation.3" ShapeID="_x0000_i1216" DrawAspect="Content" ObjectID="_1742722069" r:id="rId56"/>
                        </w:object>
                      </w:r>
                      <w:r w:rsidRPr="0048482F">
                        <w:rPr>
                          <w:lang w:eastAsia="ko-KR"/>
                        </w:rPr>
                        <w:t xml:space="preserve"> is not configured (a value from 6, 12, or 18), the </w:t>
                      </w:r>
                      <w:r w:rsidRPr="0048482F">
                        <w:rPr>
                          <w:position w:val="-10"/>
                          <w:lang w:eastAsia="ko-KR"/>
                        </w:rPr>
                        <w:object w:dxaOrig="520" w:dyaOrig="340" w14:anchorId="639FE8E0">
                          <v:shape id="_x0000_i1217" type="#_x0000_t75" style="width:28.2pt;height:21.15pt">
                            <v:imagedata r:id="rId24" o:title=""/>
                          </v:shape>
                          <o:OLEObject Type="Embed" ProgID="Equation.3" ShapeID="_x0000_i1217" DrawAspect="Content" ObjectID="_1742722070" r:id="rId57"/>
                        </w:object>
                      </w:r>
                      <w:r w:rsidRPr="0048482F">
                        <w:rPr>
                          <w:lang w:eastAsia="ko-KR"/>
                        </w:rPr>
                        <w:t xml:space="preserve"> is </w:t>
                      </w:r>
                      <w:r w:rsidRPr="009130A9">
                        <w:rPr>
                          <w:lang w:eastAsia="ko-KR"/>
                        </w:rPr>
                        <w:t>assumed</w:t>
                      </w:r>
                      <w:r w:rsidRPr="0048482F">
                        <w:rPr>
                          <w:lang w:eastAsia="ko-KR"/>
                        </w:rPr>
                        <w:t xml:space="preserve"> to </w:t>
                      </w:r>
                      <w:r w:rsidRPr="009130A9">
                        <w:rPr>
                          <w:lang w:eastAsia="ko-KR"/>
                        </w:rPr>
                        <w:t xml:space="preserve">be </w:t>
                      </w:r>
                      <w:r w:rsidRPr="0048482F">
                        <w:rPr>
                          <w:lang w:eastAsia="ko-KR"/>
                        </w:rPr>
                        <w:t>0.</w:t>
                      </w:r>
                      <w:r w:rsidRPr="00980D66">
                        <w:rPr>
                          <w:lang w:eastAsia="ko-KR"/>
                        </w:rPr>
                        <w:t xml:space="preserve"> For M</w:t>
                      </w:r>
                      <w:r>
                        <w:rPr>
                          <w:lang w:eastAsia="ko-KR"/>
                        </w:rPr>
                        <w:t xml:space="preserve">sg3 </w:t>
                      </w:r>
                      <w:r w:rsidRPr="003F65FA">
                        <w:rPr>
                          <w:lang w:eastAsia="ko-KR"/>
                        </w:rPr>
                        <w:t xml:space="preserve">or </w:t>
                      </w:r>
                      <w:proofErr w:type="spellStart"/>
                      <w:r w:rsidRPr="003F65FA">
                        <w:rPr>
                          <w:lang w:eastAsia="ko-KR"/>
                        </w:rPr>
                        <w:t>MsgA</w:t>
                      </w:r>
                      <w:proofErr w:type="spellEnd"/>
                      <w:r w:rsidRPr="003F65FA">
                        <w:rPr>
                          <w:lang w:eastAsia="ko-KR"/>
                        </w:rPr>
                        <w:t xml:space="preserve"> PUSCH</w:t>
                      </w:r>
                      <w:r>
                        <w:rPr>
                          <w:lang w:eastAsia="ko-KR"/>
                        </w:rPr>
                        <w:t xml:space="preserve"> transmission the </w:t>
                      </w:r>
                      <w:r w:rsidRPr="0048482F">
                        <w:rPr>
                          <w:position w:val="-10"/>
                          <w:lang w:eastAsia="ko-KR"/>
                        </w:rPr>
                        <w:object w:dxaOrig="520" w:dyaOrig="340" w14:anchorId="08B5BE02">
                          <v:shape id="_x0000_i1218" type="#_x0000_t75" style="width:28.2pt;height:21.15pt">
                            <v:imagedata r:id="rId24" o:title=""/>
                          </v:shape>
                          <o:OLEObject Type="Embed" ProgID="Equation.3" ShapeID="_x0000_i1218" DrawAspect="Content" ObjectID="_1742722071" r:id="rId58"/>
                        </w:object>
                      </w:r>
                      <w:r>
                        <w:rPr>
                          <w:lang w:eastAsia="ko-KR"/>
                        </w:rPr>
                        <w:t xml:space="preserve"> is always set to 0</w:t>
                      </w:r>
                      <w:r w:rsidRPr="0048482F">
                        <w:rPr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A65656">
                        <w:rPr>
                          <w:lang w:eastAsia="ko-KR"/>
                        </w:rPr>
                        <w:t xml:space="preserve">In case of PUSCH repetition Type B, </w:t>
                      </w:r>
                      <w:r w:rsidRPr="0048482F">
                        <w:rPr>
                          <w:position w:val="-10"/>
                          <w:lang w:eastAsia="ko-KR"/>
                        </w:rPr>
                        <w:object w:dxaOrig="639" w:dyaOrig="340" w14:anchorId="3F470408">
                          <v:shape id="_x0000_i1219" type="#_x0000_t75" style="width:28.2pt;height:14.1pt">
                            <v:imagedata r:id="rId22" o:title=""/>
                          </v:shape>
                          <o:OLEObject Type="Embed" ProgID="Equation.3" ShapeID="_x0000_i1219" DrawAspect="Content" ObjectID="_1742722072" r:id="rId59"/>
                        </w:objec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A65656">
                        <w:rPr>
                          <w:lang w:eastAsia="ko-KR"/>
                        </w:rPr>
                        <w:t xml:space="preserve">is determined assuming a nominal repetition with the duration of </w:t>
                      </w:r>
                      <w:r w:rsidRPr="00A65656">
                        <w:rPr>
                          <w:i/>
                          <w:iCs/>
                          <w:lang w:eastAsia="ko-KR"/>
                        </w:rPr>
                        <w:t>L</w:t>
                      </w:r>
                      <w:r w:rsidRPr="00A65656">
                        <w:rPr>
                          <w:lang w:eastAsia="ko-KR"/>
                        </w:rPr>
                        <w:t xml:space="preserve"> symbols without segmentation.</w:t>
                      </w:r>
                    </w:p>
                    <w:p w14:paraId="1703ECE7" w14:textId="77777777" w:rsidR="00146493" w:rsidRPr="0048482F" w:rsidRDefault="00146493" w:rsidP="00146493">
                      <w:pPr>
                        <w:pStyle w:val="B2"/>
                      </w:pPr>
                      <w:r>
                        <w:rPr>
                          <w:lang w:eastAsia="ko-KR"/>
                        </w:rPr>
                        <w:t>-</w:t>
                      </w:r>
                      <w:r>
                        <w:rPr>
                          <w:lang w:eastAsia="ko-KR"/>
                        </w:rPr>
                        <w:tab/>
                      </w:r>
                      <w:r w:rsidRPr="0048482F">
                        <w:rPr>
                          <w:lang w:eastAsia="ko-KR"/>
                        </w:rPr>
                        <w:t>A UE determines the total number of REs allocated for PUSCH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48482F">
                        <w:rPr>
                          <w:position w:val="-10"/>
                          <w:lang w:eastAsia="ko-KR"/>
                        </w:rPr>
                        <w:object w:dxaOrig="540" w:dyaOrig="360" w14:anchorId="22726E51">
                          <v:shape id="_x0000_i1220" type="#_x0000_t75" style="width:28.2pt;height:21.15pt">
                            <v:imagedata r:id="rId30" o:title=""/>
                          </v:shape>
                          <o:OLEObject Type="Embed" ProgID="Equation.3" ShapeID="_x0000_i1220" DrawAspect="Content" ObjectID="_1742722073" r:id="rId60"/>
                        </w:object>
                      </w:r>
                      <w:r w:rsidRPr="0048482F">
                        <w:rPr>
                          <w:lang w:eastAsia="ko-KR"/>
                        </w:rPr>
                        <w:t xml:space="preserve"> by </w:t>
                      </w:r>
                      <w:r w:rsidRPr="009A16E4">
                        <w:rPr>
                          <w:position w:val="-14"/>
                          <w:lang w:eastAsia="ko-KR"/>
                        </w:rPr>
                        <w:object w:dxaOrig="2280" w:dyaOrig="400" w14:anchorId="1AFED0E0">
                          <v:shape id="_x0000_i1221" type="#_x0000_t75" style="width:115.8pt;height:21.65pt">
                            <v:imagedata r:id="rId32" o:title=""/>
                          </v:shape>
                          <o:OLEObject Type="Embed" ProgID="Equation.DSMT4" ShapeID="_x0000_i1221" DrawAspect="Content" ObjectID="_1742722074" r:id="rId61"/>
                        </w:object>
                      </w:r>
                      <w:r w:rsidRPr="0048482F">
                        <w:rPr>
                          <w:lang w:eastAsia="ko-KR"/>
                        </w:rPr>
                        <w:t xml:space="preserve">where </w:t>
                      </w:r>
                      <w:r w:rsidRPr="0048482F">
                        <w:rPr>
                          <w:position w:val="-10"/>
                          <w:lang w:eastAsia="ko-KR"/>
                        </w:rPr>
                        <w:object w:dxaOrig="460" w:dyaOrig="300" w14:anchorId="3C9FE4BC">
                          <v:shape id="_x0000_i1222" type="#_x0000_t75" style="width:21.65pt;height:14.6pt">
                            <v:imagedata r:id="rId34" o:title=""/>
                          </v:shape>
                          <o:OLEObject Type="Embed" ProgID="Equation.3" ShapeID="_x0000_i1222" DrawAspect="Content" ObjectID="_1742722075" r:id="rId62"/>
                        </w:object>
                      </w:r>
                      <w:r w:rsidRPr="0048482F">
                        <w:rPr>
                          <w:lang w:eastAsia="ko-KR"/>
                        </w:rPr>
                        <w:t xml:space="preserve"> is the </w:t>
                      </w:r>
                      <w:r w:rsidRPr="0048482F">
                        <w:t>total number of allocated PRBs</w:t>
                      </w:r>
                      <w:r w:rsidRPr="0048482F">
                        <w:rPr>
                          <w:lang w:eastAsia="ko-KR"/>
                        </w:rPr>
                        <w:t xml:space="preserve"> </w:t>
                      </w:r>
                      <w:r w:rsidRPr="0048482F">
                        <w:t>for the UE.</w:t>
                      </w:r>
                    </w:p>
                    <w:p w14:paraId="0CA41E68" w14:textId="77777777" w:rsidR="00146493" w:rsidRDefault="00146493" w:rsidP="00146493">
                      <w:pPr>
                        <w:pStyle w:val="B2"/>
                      </w:pPr>
                      <w:r>
                        <w:t>-</w:t>
                      </w:r>
                      <w:r>
                        <w:tab/>
                      </w:r>
                      <w:r w:rsidRPr="0048482F">
                        <w:t>Next, proceed with steps 2-</w:t>
                      </w:r>
                      <w:r>
                        <w:t>4</w:t>
                      </w:r>
                      <w:r w:rsidRPr="0048482F">
                        <w:t xml:space="preserve"> as defined in </w:t>
                      </w:r>
                      <w:r>
                        <w:t>Clause</w:t>
                      </w:r>
                      <w:r w:rsidRPr="0048482F">
                        <w:t xml:space="preserve"> 5.1.3.2</w:t>
                      </w:r>
                    </w:p>
                    <w:p w14:paraId="0F2F3002" w14:textId="77777777" w:rsidR="00146493" w:rsidRPr="009619CA" w:rsidRDefault="00146493" w:rsidP="00146493">
                      <w:pPr>
                        <w:pStyle w:val="B2"/>
                        <w:rPr>
                          <w:lang w:eastAsia="zh-CN"/>
                        </w:rPr>
                      </w:pPr>
                      <w:r w:rsidRPr="009619CA">
                        <w:t>-</w:t>
                      </w:r>
                      <w:r w:rsidRPr="009619CA">
                        <w:tab/>
                      </w:r>
                      <w:r w:rsidRPr="009619CA">
                        <w:rPr>
                          <w:rFonts w:hint="eastAsia"/>
                          <w:color w:val="000000"/>
                        </w:rPr>
                        <w:t>F</w:t>
                      </w:r>
                      <w:r w:rsidRPr="009619CA">
                        <w:rPr>
                          <w:color w:val="000000"/>
                        </w:rPr>
                        <w:t xml:space="preserve">or a PUSCH scheduled by </w:t>
                      </w:r>
                      <w:proofErr w:type="spellStart"/>
                      <w:r w:rsidRPr="009619CA">
                        <w:rPr>
                          <w:color w:val="000000"/>
                        </w:rPr>
                        <w:t>fallbackRAR</w:t>
                      </w:r>
                      <w:proofErr w:type="spellEnd"/>
                      <w:r w:rsidRPr="009619CA">
                        <w:rPr>
                          <w:color w:val="000000"/>
                        </w:rPr>
                        <w:t xml:space="preserve"> UL grant</w:t>
                      </w:r>
                      <w:r w:rsidRPr="009619CA">
                        <w:rPr>
                          <w:rFonts w:hint="eastAsia"/>
                          <w:color w:val="000000"/>
                        </w:rPr>
                        <w:t xml:space="preserve">, UE assumes the </w:t>
                      </w:r>
                      <w:r w:rsidRPr="009619CA">
                        <w:rPr>
                          <w:color w:val="000000"/>
                        </w:rPr>
                        <w:t xml:space="preserve">TB size </w:t>
                      </w:r>
                      <w:r w:rsidRPr="009619CA">
                        <w:rPr>
                          <w:rFonts w:hint="eastAsia"/>
                          <w:color w:val="000000"/>
                        </w:rPr>
                        <w:t xml:space="preserve">determined by the </w:t>
                      </w:r>
                      <w:r w:rsidRPr="009619CA">
                        <w:rPr>
                          <w:color w:val="000000"/>
                        </w:rPr>
                        <w:t xml:space="preserve">UL grant in the </w:t>
                      </w:r>
                      <w:proofErr w:type="spellStart"/>
                      <w:r w:rsidRPr="009619CA">
                        <w:rPr>
                          <w:color w:val="000000"/>
                        </w:rPr>
                        <w:t>fallbackRAR</w:t>
                      </w:r>
                      <w:proofErr w:type="spellEnd"/>
                      <w:r w:rsidRPr="009619CA">
                        <w:rPr>
                          <w:color w:val="000000"/>
                        </w:rPr>
                        <w:t xml:space="preserve"> shall be the same as the TB size </w:t>
                      </w:r>
                      <w:r w:rsidRPr="009619CA">
                        <w:rPr>
                          <w:rFonts w:hint="eastAsia"/>
                          <w:color w:val="000000"/>
                        </w:rPr>
                        <w:t>used in the corresponding</w:t>
                      </w:r>
                      <w:r w:rsidRPr="009619CA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9619CA">
                        <w:rPr>
                          <w:color w:val="000000"/>
                        </w:rPr>
                        <w:t>MsgA</w:t>
                      </w:r>
                      <w:proofErr w:type="spellEnd"/>
                      <w:r w:rsidRPr="009619CA">
                        <w:rPr>
                          <w:rFonts w:hint="eastAsia"/>
                          <w:color w:val="000000"/>
                        </w:rPr>
                        <w:t xml:space="preserve"> PUSCH transmission.</w:t>
                      </w:r>
                    </w:p>
                    <w:p w14:paraId="2051875B" w14:textId="77777777" w:rsidR="00146493" w:rsidRPr="0048482F" w:rsidRDefault="00146493" w:rsidP="00146493">
                      <w:pPr>
                        <w:rPr>
                          <w:color w:val="000000"/>
                        </w:rPr>
                      </w:pPr>
                      <w:r w:rsidRPr="0048482F">
                        <w:rPr>
                          <w:color w:val="000000"/>
                        </w:rPr>
                        <w:t>else if</w:t>
                      </w:r>
                    </w:p>
                    <w:p w14:paraId="72C28499" w14:textId="77777777" w:rsidR="00146493" w:rsidRPr="0048482F" w:rsidRDefault="00146493" w:rsidP="00146493">
                      <w:pPr>
                        <w:pStyle w:val="B1"/>
                      </w:pPr>
                      <w:r w:rsidRPr="0048482F">
                        <w:t>-</w:t>
                      </w:r>
                      <w:r w:rsidRPr="0048482F">
                        <w:tab/>
                      </w:r>
                      <w:r w:rsidRPr="0048482F">
                        <w:rPr>
                          <w:position w:val="-10"/>
                        </w:rPr>
                        <w:object w:dxaOrig="1280" w:dyaOrig="300" w14:anchorId="5D16E573">
                          <v:shape id="_x0000_i1223" type="#_x0000_t75" style="width:64.45pt;height:14.6pt">
                            <v:imagedata r:id="rId36" o:title=""/>
                          </v:shape>
                          <o:OLEObject Type="Embed" ProgID="Equation.3" ShapeID="_x0000_i1223" DrawAspect="Content" ObjectID="_1742722076" r:id="rId63"/>
                        </w:object>
                      </w:r>
                      <w:r w:rsidRPr="0048482F">
                        <w:t xml:space="preserve"> and </w:t>
                      </w:r>
                      <w:r>
                        <w:t>transform precoding</w:t>
                      </w:r>
                      <w:r w:rsidRPr="0048482F">
                        <w:t xml:space="preserve"> is disabled and </w:t>
                      </w:r>
                      <w:r>
                        <w:t>Table 5.1.3.1-2 is used</w:t>
                      </w:r>
                      <w:r w:rsidRPr="0048482F">
                        <w:t>, or</w:t>
                      </w:r>
                    </w:p>
                    <w:p w14:paraId="2B65D9EB" w14:textId="77777777" w:rsidR="00146493" w:rsidRPr="0048482F" w:rsidRDefault="00146493" w:rsidP="00146493">
                      <w:pPr>
                        <w:pStyle w:val="B1"/>
                      </w:pPr>
                      <w:r w:rsidRPr="0048482F">
                        <w:t>-</w:t>
                      </w:r>
                      <w:r w:rsidRPr="0048482F">
                        <w:tab/>
                      </w:r>
                      <w:r w:rsidRPr="0048482F">
                        <w:rPr>
                          <w:position w:val="-10"/>
                        </w:rPr>
                        <w:object w:dxaOrig="1280" w:dyaOrig="300" w14:anchorId="526D4EDC">
                          <v:shape id="_x0000_i1224" type="#_x0000_t75" style="width:64.45pt;height:14.6pt">
                            <v:imagedata r:id="rId36" o:title=""/>
                          </v:shape>
                          <o:OLEObject Type="Embed" ProgID="Equation.3" ShapeID="_x0000_i1224" DrawAspect="Content" ObjectID="_1742722077" r:id="rId64"/>
                        </w:object>
                      </w:r>
                      <w:r w:rsidRPr="0048482F">
                        <w:t xml:space="preserve"> and </w:t>
                      </w:r>
                      <w:r>
                        <w:t>transform precoding</w:t>
                      </w:r>
                      <w:r w:rsidRPr="0048482F">
                        <w:t xml:space="preserve"> is enabled, </w:t>
                      </w:r>
                    </w:p>
                    <w:p w14:paraId="7D65DB6B" w14:textId="4A6AF1C9" w:rsidR="00146493" w:rsidRDefault="00146493" w:rsidP="00146493">
                      <w:pPr>
                        <w:pStyle w:val="B1"/>
                      </w:pPr>
                      <w:r w:rsidRPr="0048482F">
                        <w:t>-</w:t>
                      </w:r>
                      <w:r w:rsidRPr="0048482F">
                        <w:tab/>
                        <w:t xml:space="preserve">the TBS is assumed to be as determined from the DCI transported in the latest PDCCH for the same transport block using </w:t>
                      </w:r>
                      <w:r w:rsidRPr="0048482F">
                        <w:rPr>
                          <w:position w:val="-10"/>
                        </w:rPr>
                        <w:object w:dxaOrig="1180" w:dyaOrig="300" w14:anchorId="46771ED8">
                          <v:shape id="_x0000_i1225" type="#_x0000_t75" style="width:57.9pt;height:14.6pt">
                            <v:imagedata r:id="rId39" o:title=""/>
                          </v:shape>
                          <o:OLEObject Type="Embed" ProgID="Equation.3" ShapeID="_x0000_i1225" DrawAspect="Content" ObjectID="_1742722078" r:id="rId65"/>
                        </w:object>
                      </w:r>
                      <w:r w:rsidRPr="0048482F">
                        <w:t xml:space="preserve">.If there is no PDCCH for the same transport block using </w:t>
                      </w:r>
                      <w:r w:rsidRPr="0048482F">
                        <w:rPr>
                          <w:position w:val="-10"/>
                        </w:rPr>
                        <w:object w:dxaOrig="1180" w:dyaOrig="300" w14:anchorId="587F82FD">
                          <v:shape id="_x0000_i1227" type="#_x0000_t75" style="width:57.9pt;height:14.6pt">
                            <v:imagedata r:id="rId41" o:title=""/>
                          </v:shape>
                          <o:OLEObject Type="Embed" ProgID="Equation.3" ShapeID="_x0000_i1227" DrawAspect="Content" ObjectID="_1742722079" r:id="rId66"/>
                        </w:object>
                      </w:r>
                      <w:r w:rsidRPr="0048482F">
                        <w:t xml:space="preserve">, and if the initial PUSCH for the same transport block is </w:t>
                      </w:r>
                      <w:r w:rsidRPr="0071439B">
                        <w:t>transmitted with configured grant</w:t>
                      </w:r>
                      <w:r w:rsidRPr="0048482F">
                        <w:t xml:space="preserve">, </w:t>
                      </w:r>
                    </w:p>
                    <w:p w14:paraId="479F89E9" w14:textId="77777777" w:rsidR="00146493" w:rsidRPr="009F4C4E" w:rsidRDefault="00146493" w:rsidP="00146493">
                      <w:pPr>
                        <w:pStyle w:val="B2"/>
                      </w:pPr>
                      <w:r>
                        <w:t>-</w:t>
                      </w:r>
                      <w:r>
                        <w:tab/>
                      </w:r>
                      <w:r w:rsidRPr="009F4C4E">
                        <w:t xml:space="preserve">the TBS shall be determined from </w:t>
                      </w:r>
                      <w:proofErr w:type="spellStart"/>
                      <w:r w:rsidRPr="009F4C4E">
                        <w:rPr>
                          <w:i/>
                        </w:rPr>
                        <w:t>configuredGrantConfig</w:t>
                      </w:r>
                      <w:proofErr w:type="spellEnd"/>
                      <w:r w:rsidRPr="009F4C4E">
                        <w:t xml:space="preserve"> for a configured grant Type 1 PUSCH.</w:t>
                      </w:r>
                    </w:p>
                    <w:p w14:paraId="4E7A9B2B" w14:textId="77777777" w:rsidR="00146493" w:rsidRPr="0048482F" w:rsidRDefault="00146493" w:rsidP="00146493">
                      <w:pPr>
                        <w:pStyle w:val="B2"/>
                      </w:pPr>
                      <w:r>
                        <w:t>-</w:t>
                      </w:r>
                      <w:r>
                        <w:tab/>
                      </w:r>
                      <w:r w:rsidRPr="0048482F">
                        <w:t>the TBS shall be determined from the most recent PDCCH</w:t>
                      </w:r>
                      <w:r w:rsidRPr="00DA17D7">
                        <w:t xml:space="preserve"> scheduling a configured grant Type 2 PUSCH</w:t>
                      </w:r>
                      <w:r w:rsidRPr="0048482F">
                        <w:t>.</w:t>
                      </w:r>
                    </w:p>
                    <w:p w14:paraId="509F8D32" w14:textId="77777777" w:rsidR="00146493" w:rsidRPr="0048482F" w:rsidRDefault="00146493" w:rsidP="00146493">
                      <w:pPr>
                        <w:ind w:left="567" w:hanging="283"/>
                        <w:rPr>
                          <w:color w:val="000000"/>
                        </w:rPr>
                      </w:pPr>
                      <w:r w:rsidRPr="0048482F">
                        <w:rPr>
                          <w:color w:val="000000"/>
                        </w:rPr>
                        <w:t>else</w:t>
                      </w:r>
                    </w:p>
                    <w:p w14:paraId="13F8A96F" w14:textId="1EB58870" w:rsidR="00146493" w:rsidRDefault="00146493" w:rsidP="00146493">
                      <w:pPr>
                        <w:pStyle w:val="B1"/>
                      </w:pPr>
                      <w:r w:rsidRPr="0048482F">
                        <w:t>-</w:t>
                      </w:r>
                      <w:r w:rsidRPr="0048482F">
                        <w:tab/>
                        <w:t xml:space="preserve">the TBS is assumed to be as determined from the DCI transported in the latest PDCCH for the same transport block using </w:t>
                      </w:r>
                      <w:r w:rsidRPr="0048482F">
                        <w:rPr>
                          <w:position w:val="-10"/>
                        </w:rPr>
                        <w:object w:dxaOrig="1180" w:dyaOrig="300" w14:anchorId="2ED11248">
                          <v:shape id="_x0000_i1404" type="#_x0000_t75" style="width:57.9pt;height:14.6pt">
                            <v:imagedata r:id="rId43" o:title=""/>
                          </v:shape>
                          <o:OLEObject Type="Embed" ProgID="Equation.3" ShapeID="_x0000_i1404" DrawAspect="Content" ObjectID="_1742722080" r:id="rId67"/>
                        </w:object>
                      </w:r>
                      <w:r w:rsidRPr="0048482F">
                        <w:t xml:space="preserve">. </w:t>
                      </w:r>
                      <w:r w:rsidRPr="0048482F">
                        <w:rPr>
                          <w:rFonts w:eastAsia="Batang"/>
                          <w:lang w:eastAsia="ko-KR"/>
                        </w:rPr>
                        <w:t>If</w:t>
                      </w:r>
                      <w:r w:rsidRPr="0048482F">
                        <w:t xml:space="preserve"> there is no PDCCH</w:t>
                      </w:r>
                      <w:r w:rsidRPr="0048482F">
                        <w:rPr>
                          <w:rFonts w:eastAsia="Batang"/>
                          <w:lang w:eastAsia="ko-KR"/>
                        </w:rPr>
                        <w:t xml:space="preserve"> for the same transport block using </w:t>
                      </w:r>
                      <w:r w:rsidRPr="0048482F">
                        <w:rPr>
                          <w:position w:val="-10"/>
                        </w:rPr>
                        <w:object w:dxaOrig="1180" w:dyaOrig="300" w14:anchorId="7CDFDEAA">
                          <v:shape id="_x0000_i1230" type="#_x0000_t75" style="width:57.9pt;height:14.6pt">
                            <v:imagedata r:id="rId45" o:title=""/>
                          </v:shape>
                          <o:OLEObject Type="Embed" ProgID="Equation.3" ShapeID="_x0000_i1230" DrawAspect="Content" ObjectID="_1742722081" r:id="rId68"/>
                        </w:object>
                      </w:r>
                      <w:r w:rsidRPr="0048482F">
                        <w:t xml:space="preserve">, and if the initial PUSCH </w:t>
                      </w:r>
                      <w:r w:rsidRPr="0048482F">
                        <w:rPr>
                          <w:rFonts w:eastAsia="Batang"/>
                          <w:lang w:eastAsia="ko-KR"/>
                        </w:rPr>
                        <w:t xml:space="preserve">for the same transport block </w:t>
                      </w:r>
                      <w:r w:rsidRPr="0048482F">
                        <w:t xml:space="preserve">is transmitted with configured grant, </w:t>
                      </w:r>
                    </w:p>
                    <w:p w14:paraId="4588BAE0" w14:textId="77777777" w:rsidR="00146493" w:rsidRPr="009F4C4E" w:rsidRDefault="00146493" w:rsidP="00146493">
                      <w:pPr>
                        <w:pStyle w:val="B2"/>
                      </w:pPr>
                      <w:r>
                        <w:t>-</w:t>
                      </w:r>
                      <w:r>
                        <w:tab/>
                      </w:r>
                      <w:r w:rsidRPr="009F4C4E">
                        <w:t xml:space="preserve">the TBS shall be determined from </w:t>
                      </w:r>
                      <w:proofErr w:type="spellStart"/>
                      <w:r w:rsidRPr="009F4C4E">
                        <w:rPr>
                          <w:i/>
                        </w:rPr>
                        <w:t>configuredGrantConfig</w:t>
                      </w:r>
                      <w:proofErr w:type="spellEnd"/>
                      <w:r w:rsidRPr="009F4C4E">
                        <w:t xml:space="preserve"> for a configured grant Type 1 PUSCH.</w:t>
                      </w:r>
                    </w:p>
                    <w:p w14:paraId="2975FC04" w14:textId="77777777" w:rsidR="00146493" w:rsidRPr="0048482F" w:rsidRDefault="00146493" w:rsidP="00146493">
                      <w:pPr>
                        <w:pStyle w:val="B2"/>
                      </w:pPr>
                      <w:r>
                        <w:t>-</w:t>
                      </w:r>
                      <w:r>
                        <w:tab/>
                      </w:r>
                      <w:r w:rsidRPr="0048482F">
                        <w:t>the TBS shall be determined from the most recent PDCCH</w:t>
                      </w:r>
                      <w:r w:rsidRPr="00DA17D7">
                        <w:t xml:space="preserve"> scheduling a configured grant Type 2 PUSCH</w:t>
                      </w:r>
                      <w:r w:rsidRPr="0048482F">
                        <w:t>.</w:t>
                      </w:r>
                    </w:p>
                    <w:p w14:paraId="2E51FAB9" w14:textId="77777777" w:rsidR="00146493" w:rsidRDefault="00146493" w:rsidP="00146493"/>
                  </w:txbxContent>
                </v:textbox>
                <w10:wrap type="square"/>
              </v:shape>
            </w:pict>
          </mc:Fallback>
        </mc:AlternateContent>
      </w:r>
    </w:p>
    <w:sectPr w:rsidR="00FE6E88" w:rsidSect="00C473A5">
      <w:headerReference w:type="even" r:id="rId69"/>
      <w:footerReference w:type="default" r:id="rId7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BD63" w14:textId="77777777" w:rsidR="00806862" w:rsidRDefault="00806862">
      <w:r>
        <w:separator/>
      </w:r>
    </w:p>
  </w:endnote>
  <w:endnote w:type="continuationSeparator" w:id="0">
    <w:p w14:paraId="68D0DD71" w14:textId="77777777" w:rsidR="00806862" w:rsidRDefault="00806862">
      <w:r>
        <w:continuationSeparator/>
      </w:r>
    </w:p>
  </w:endnote>
  <w:endnote w:type="continuationNotice" w:id="1">
    <w:p w14:paraId="44191B04" w14:textId="77777777" w:rsidR="00806862" w:rsidRDefault="008068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095D" w14:textId="77777777" w:rsidR="00806862" w:rsidRDefault="00806862">
      <w:r>
        <w:separator/>
      </w:r>
    </w:p>
  </w:footnote>
  <w:footnote w:type="continuationSeparator" w:id="0">
    <w:p w14:paraId="2B2F3AD5" w14:textId="77777777" w:rsidR="00806862" w:rsidRDefault="00806862">
      <w:r>
        <w:continuationSeparator/>
      </w:r>
    </w:p>
  </w:footnote>
  <w:footnote w:type="continuationNotice" w:id="1">
    <w:p w14:paraId="27D15B4F" w14:textId="77777777" w:rsidR="00806862" w:rsidRDefault="008068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7FE4A9A"/>
    <w:multiLevelType w:val="multilevel"/>
    <w:tmpl w:val="5736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0D3401"/>
    <w:multiLevelType w:val="hybridMultilevel"/>
    <w:tmpl w:val="F9188F92"/>
    <w:lvl w:ilvl="0" w:tplc="7E22665A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3B76"/>
    <w:multiLevelType w:val="hybridMultilevel"/>
    <w:tmpl w:val="192C33B6"/>
    <w:lvl w:ilvl="0" w:tplc="1EA0313C">
      <w:numFmt w:val="bullet"/>
      <w:lvlText w:val="-"/>
      <w:lvlJc w:val="left"/>
      <w:pPr>
        <w:ind w:left="720" w:hanging="360"/>
      </w:pPr>
      <w:rPr>
        <w:rFonts w:ascii="Times" w:eastAsia="MS Mincho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hybridMultilevel"/>
    <w:tmpl w:val="F5204C50"/>
    <w:lvl w:ilvl="0" w:tplc="15D00C2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52514C"/>
    <w:multiLevelType w:val="hybridMultilevel"/>
    <w:tmpl w:val="0E5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E6C6E"/>
    <w:multiLevelType w:val="hybridMultilevel"/>
    <w:tmpl w:val="96A6D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1505E"/>
    <w:multiLevelType w:val="hybridMultilevel"/>
    <w:tmpl w:val="674EB856"/>
    <w:lvl w:ilvl="0" w:tplc="38625EBA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41DC3"/>
    <w:multiLevelType w:val="hybridMultilevel"/>
    <w:tmpl w:val="17E05C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F896433"/>
    <w:multiLevelType w:val="hybridMultilevel"/>
    <w:tmpl w:val="8C7E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0105"/>
    <w:multiLevelType w:val="hybridMultilevel"/>
    <w:tmpl w:val="BF8A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04D0E5A"/>
    <w:multiLevelType w:val="hybridMultilevel"/>
    <w:tmpl w:val="AC4EBF82"/>
    <w:lvl w:ilvl="0" w:tplc="EDB00074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970DF"/>
    <w:multiLevelType w:val="hybridMultilevel"/>
    <w:tmpl w:val="EAFA31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43A62"/>
    <w:multiLevelType w:val="hybridMultilevel"/>
    <w:tmpl w:val="E476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57DF3"/>
    <w:multiLevelType w:val="hybridMultilevel"/>
    <w:tmpl w:val="7376DC9A"/>
    <w:lvl w:ilvl="0" w:tplc="2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D810C14"/>
    <w:multiLevelType w:val="multilevel"/>
    <w:tmpl w:val="7D810C14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3295468">
    <w:abstractNumId w:val="11"/>
  </w:num>
  <w:num w:numId="2" w16cid:durableId="1782917497">
    <w:abstractNumId w:val="8"/>
  </w:num>
  <w:num w:numId="3" w16cid:durableId="2045129005">
    <w:abstractNumId w:val="0"/>
  </w:num>
  <w:num w:numId="4" w16cid:durableId="199438498">
    <w:abstractNumId w:val="12"/>
  </w:num>
  <w:num w:numId="5" w16cid:durableId="1153183187">
    <w:abstractNumId w:val="13"/>
  </w:num>
  <w:num w:numId="6" w16cid:durableId="1740132388">
    <w:abstractNumId w:val="15"/>
  </w:num>
  <w:num w:numId="7" w16cid:durableId="1800302309">
    <w:abstractNumId w:val="5"/>
  </w:num>
  <w:num w:numId="8" w16cid:durableId="1017736864">
    <w:abstractNumId w:val="6"/>
  </w:num>
  <w:num w:numId="9" w16cid:durableId="254635060">
    <w:abstractNumId w:val="2"/>
  </w:num>
  <w:num w:numId="10" w16cid:durableId="1094207303">
    <w:abstractNumId w:val="24"/>
  </w:num>
  <w:num w:numId="11" w16cid:durableId="1149052736">
    <w:abstractNumId w:val="7"/>
  </w:num>
  <w:num w:numId="12" w16cid:durableId="1562474773">
    <w:abstractNumId w:val="19"/>
  </w:num>
  <w:num w:numId="13" w16cid:durableId="657610827">
    <w:abstractNumId w:val="1"/>
  </w:num>
  <w:num w:numId="14" w16cid:durableId="1177497985">
    <w:abstractNumId w:val="20"/>
  </w:num>
  <w:num w:numId="15" w16cid:durableId="1434714810">
    <w:abstractNumId w:val="9"/>
  </w:num>
  <w:num w:numId="16" w16cid:durableId="1660767005">
    <w:abstractNumId w:val="14"/>
  </w:num>
  <w:num w:numId="17" w16cid:durableId="209197152">
    <w:abstractNumId w:val="17"/>
  </w:num>
  <w:num w:numId="18" w16cid:durableId="53702888">
    <w:abstractNumId w:val="22"/>
  </w:num>
  <w:num w:numId="19" w16cid:durableId="761687590">
    <w:abstractNumId w:val="16"/>
  </w:num>
  <w:num w:numId="20" w16cid:durableId="1234465538">
    <w:abstractNumId w:val="21"/>
  </w:num>
  <w:num w:numId="21" w16cid:durableId="808136265">
    <w:abstractNumId w:val="23"/>
  </w:num>
  <w:num w:numId="22" w16cid:durableId="1604724032">
    <w:abstractNumId w:val="4"/>
  </w:num>
  <w:num w:numId="23" w16cid:durableId="571278073">
    <w:abstractNumId w:val="10"/>
  </w:num>
  <w:num w:numId="24" w16cid:durableId="1371489780">
    <w:abstractNumId w:val="18"/>
  </w:num>
  <w:num w:numId="25" w16cid:durableId="961544413">
    <w:abstractNumId w:val="25"/>
  </w:num>
  <w:num w:numId="26" w16cid:durableId="2168219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intFractionalCharacterWidth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190"/>
    <w:rsid w:val="000006E1"/>
    <w:rsid w:val="00000930"/>
    <w:rsid w:val="00000E26"/>
    <w:rsid w:val="00001148"/>
    <w:rsid w:val="000012CB"/>
    <w:rsid w:val="000014A8"/>
    <w:rsid w:val="00001602"/>
    <w:rsid w:val="000016FB"/>
    <w:rsid w:val="00001EC5"/>
    <w:rsid w:val="00002558"/>
    <w:rsid w:val="00002A37"/>
    <w:rsid w:val="00002CBA"/>
    <w:rsid w:val="00002D02"/>
    <w:rsid w:val="000032AE"/>
    <w:rsid w:val="000037F4"/>
    <w:rsid w:val="00003827"/>
    <w:rsid w:val="00003EAB"/>
    <w:rsid w:val="00004081"/>
    <w:rsid w:val="0000453B"/>
    <w:rsid w:val="00004633"/>
    <w:rsid w:val="00004849"/>
    <w:rsid w:val="0000495D"/>
    <w:rsid w:val="000051D6"/>
    <w:rsid w:val="0000537A"/>
    <w:rsid w:val="000054E0"/>
    <w:rsid w:val="0000564C"/>
    <w:rsid w:val="00005B7F"/>
    <w:rsid w:val="00005DFC"/>
    <w:rsid w:val="00006446"/>
    <w:rsid w:val="000066B9"/>
    <w:rsid w:val="00006896"/>
    <w:rsid w:val="0000732D"/>
    <w:rsid w:val="000078C9"/>
    <w:rsid w:val="00007CDC"/>
    <w:rsid w:val="00007F4F"/>
    <w:rsid w:val="000105E0"/>
    <w:rsid w:val="000107AF"/>
    <w:rsid w:val="000108D6"/>
    <w:rsid w:val="00010A18"/>
    <w:rsid w:val="00010EB9"/>
    <w:rsid w:val="000116B5"/>
    <w:rsid w:val="00011B28"/>
    <w:rsid w:val="00011B68"/>
    <w:rsid w:val="0001224C"/>
    <w:rsid w:val="00013021"/>
    <w:rsid w:val="000134FE"/>
    <w:rsid w:val="0001383B"/>
    <w:rsid w:val="00014B38"/>
    <w:rsid w:val="00014F1C"/>
    <w:rsid w:val="000150C7"/>
    <w:rsid w:val="000151C4"/>
    <w:rsid w:val="00015D15"/>
    <w:rsid w:val="0001645A"/>
    <w:rsid w:val="000167E0"/>
    <w:rsid w:val="00016E5C"/>
    <w:rsid w:val="000175E1"/>
    <w:rsid w:val="00017D1E"/>
    <w:rsid w:val="000201F0"/>
    <w:rsid w:val="00020965"/>
    <w:rsid w:val="00020BEF"/>
    <w:rsid w:val="0002120C"/>
    <w:rsid w:val="000215CE"/>
    <w:rsid w:val="0002177D"/>
    <w:rsid w:val="00021A71"/>
    <w:rsid w:val="00021E70"/>
    <w:rsid w:val="000225E6"/>
    <w:rsid w:val="00022D0A"/>
    <w:rsid w:val="00022F55"/>
    <w:rsid w:val="00023012"/>
    <w:rsid w:val="00023697"/>
    <w:rsid w:val="00023B0F"/>
    <w:rsid w:val="0002400F"/>
    <w:rsid w:val="00024DB4"/>
    <w:rsid w:val="00024F6E"/>
    <w:rsid w:val="0002513C"/>
    <w:rsid w:val="000251F3"/>
    <w:rsid w:val="000252F9"/>
    <w:rsid w:val="0002564D"/>
    <w:rsid w:val="000256E2"/>
    <w:rsid w:val="00025973"/>
    <w:rsid w:val="00025E1A"/>
    <w:rsid w:val="00025ECA"/>
    <w:rsid w:val="0002663D"/>
    <w:rsid w:val="00026A51"/>
    <w:rsid w:val="00026AA2"/>
    <w:rsid w:val="0002706B"/>
    <w:rsid w:val="00027365"/>
    <w:rsid w:val="00027505"/>
    <w:rsid w:val="000279D6"/>
    <w:rsid w:val="000279F7"/>
    <w:rsid w:val="00027F4E"/>
    <w:rsid w:val="0003038D"/>
    <w:rsid w:val="00030562"/>
    <w:rsid w:val="00030B5B"/>
    <w:rsid w:val="00030CB8"/>
    <w:rsid w:val="00032124"/>
    <w:rsid w:val="00032205"/>
    <w:rsid w:val="000324BD"/>
    <w:rsid w:val="000325B8"/>
    <w:rsid w:val="0003279A"/>
    <w:rsid w:val="00033107"/>
    <w:rsid w:val="0003382D"/>
    <w:rsid w:val="00033BB3"/>
    <w:rsid w:val="00033C42"/>
    <w:rsid w:val="00033DD9"/>
    <w:rsid w:val="0003407E"/>
    <w:rsid w:val="0003490F"/>
    <w:rsid w:val="00034BA4"/>
    <w:rsid w:val="00034C15"/>
    <w:rsid w:val="00034FFD"/>
    <w:rsid w:val="000363BF"/>
    <w:rsid w:val="00036BA1"/>
    <w:rsid w:val="00036D02"/>
    <w:rsid w:val="00036D94"/>
    <w:rsid w:val="00036FA0"/>
    <w:rsid w:val="00037E4A"/>
    <w:rsid w:val="000403E8"/>
    <w:rsid w:val="0004043A"/>
    <w:rsid w:val="00040B0A"/>
    <w:rsid w:val="00040B56"/>
    <w:rsid w:val="000411E7"/>
    <w:rsid w:val="0004122E"/>
    <w:rsid w:val="000414CE"/>
    <w:rsid w:val="00041A98"/>
    <w:rsid w:val="00041ACE"/>
    <w:rsid w:val="00041DFD"/>
    <w:rsid w:val="00041FCF"/>
    <w:rsid w:val="00042260"/>
    <w:rsid w:val="000422E2"/>
    <w:rsid w:val="00042411"/>
    <w:rsid w:val="00042D2F"/>
    <w:rsid w:val="00042F22"/>
    <w:rsid w:val="00043059"/>
    <w:rsid w:val="00043513"/>
    <w:rsid w:val="000444EF"/>
    <w:rsid w:val="0004479D"/>
    <w:rsid w:val="00044FA0"/>
    <w:rsid w:val="00045499"/>
    <w:rsid w:val="000454F4"/>
    <w:rsid w:val="00045525"/>
    <w:rsid w:val="00045B34"/>
    <w:rsid w:val="000468AA"/>
    <w:rsid w:val="00046CEA"/>
    <w:rsid w:val="000470F6"/>
    <w:rsid w:val="00047426"/>
    <w:rsid w:val="00047862"/>
    <w:rsid w:val="00047956"/>
    <w:rsid w:val="00047ABB"/>
    <w:rsid w:val="00047D29"/>
    <w:rsid w:val="00050017"/>
    <w:rsid w:val="00050475"/>
    <w:rsid w:val="00050480"/>
    <w:rsid w:val="000504D6"/>
    <w:rsid w:val="00050E5D"/>
    <w:rsid w:val="00051312"/>
    <w:rsid w:val="0005199E"/>
    <w:rsid w:val="00051E92"/>
    <w:rsid w:val="000522E0"/>
    <w:rsid w:val="000522EF"/>
    <w:rsid w:val="00052439"/>
    <w:rsid w:val="000526F6"/>
    <w:rsid w:val="0005274D"/>
    <w:rsid w:val="00052A07"/>
    <w:rsid w:val="00052B63"/>
    <w:rsid w:val="000534D2"/>
    <w:rsid w:val="000534E3"/>
    <w:rsid w:val="000535B9"/>
    <w:rsid w:val="00053BFB"/>
    <w:rsid w:val="00053EC0"/>
    <w:rsid w:val="00054215"/>
    <w:rsid w:val="00054257"/>
    <w:rsid w:val="000545E3"/>
    <w:rsid w:val="000546A2"/>
    <w:rsid w:val="00055681"/>
    <w:rsid w:val="0005606A"/>
    <w:rsid w:val="000561D3"/>
    <w:rsid w:val="0005696D"/>
    <w:rsid w:val="00056D32"/>
    <w:rsid w:val="00057117"/>
    <w:rsid w:val="00057D46"/>
    <w:rsid w:val="00057D4E"/>
    <w:rsid w:val="000601C6"/>
    <w:rsid w:val="00060320"/>
    <w:rsid w:val="00060CA6"/>
    <w:rsid w:val="00060CC5"/>
    <w:rsid w:val="00060DA6"/>
    <w:rsid w:val="00061208"/>
    <w:rsid w:val="00061279"/>
    <w:rsid w:val="000616E7"/>
    <w:rsid w:val="00061A10"/>
    <w:rsid w:val="00061A80"/>
    <w:rsid w:val="00061D58"/>
    <w:rsid w:val="000622B8"/>
    <w:rsid w:val="000628C3"/>
    <w:rsid w:val="0006296B"/>
    <w:rsid w:val="00062D24"/>
    <w:rsid w:val="00063068"/>
    <w:rsid w:val="0006321B"/>
    <w:rsid w:val="0006328E"/>
    <w:rsid w:val="00063704"/>
    <w:rsid w:val="000637CC"/>
    <w:rsid w:val="000646B9"/>
    <w:rsid w:val="0006487E"/>
    <w:rsid w:val="00064C62"/>
    <w:rsid w:val="00064CB3"/>
    <w:rsid w:val="000650FA"/>
    <w:rsid w:val="0006524B"/>
    <w:rsid w:val="0006583E"/>
    <w:rsid w:val="000658A7"/>
    <w:rsid w:val="0006594E"/>
    <w:rsid w:val="00065B3D"/>
    <w:rsid w:val="00065C1D"/>
    <w:rsid w:val="00065E1A"/>
    <w:rsid w:val="000661EC"/>
    <w:rsid w:val="00066E61"/>
    <w:rsid w:val="00066FF6"/>
    <w:rsid w:val="000673CE"/>
    <w:rsid w:val="0006747C"/>
    <w:rsid w:val="000674EF"/>
    <w:rsid w:val="00067A32"/>
    <w:rsid w:val="00070658"/>
    <w:rsid w:val="00070F83"/>
    <w:rsid w:val="00071202"/>
    <w:rsid w:val="000713A9"/>
    <w:rsid w:val="0007158C"/>
    <w:rsid w:val="000715F4"/>
    <w:rsid w:val="000719C0"/>
    <w:rsid w:val="000719FD"/>
    <w:rsid w:val="00071B7B"/>
    <w:rsid w:val="00071BBE"/>
    <w:rsid w:val="000722A8"/>
    <w:rsid w:val="000729B6"/>
    <w:rsid w:val="00072A9E"/>
    <w:rsid w:val="00072EF3"/>
    <w:rsid w:val="00073609"/>
    <w:rsid w:val="0007371A"/>
    <w:rsid w:val="00074038"/>
    <w:rsid w:val="00074056"/>
    <w:rsid w:val="00074208"/>
    <w:rsid w:val="0007438E"/>
    <w:rsid w:val="00074771"/>
    <w:rsid w:val="000751D9"/>
    <w:rsid w:val="0007562B"/>
    <w:rsid w:val="00075D2B"/>
    <w:rsid w:val="00075F5E"/>
    <w:rsid w:val="00076166"/>
    <w:rsid w:val="0007627D"/>
    <w:rsid w:val="00076CCA"/>
    <w:rsid w:val="00076F47"/>
    <w:rsid w:val="000774E9"/>
    <w:rsid w:val="000776A4"/>
    <w:rsid w:val="00077E09"/>
    <w:rsid w:val="00077E5F"/>
    <w:rsid w:val="0008020C"/>
    <w:rsid w:val="0008036A"/>
    <w:rsid w:val="00080BF4"/>
    <w:rsid w:val="000810AC"/>
    <w:rsid w:val="00081756"/>
    <w:rsid w:val="00081AE6"/>
    <w:rsid w:val="00081B52"/>
    <w:rsid w:val="00081C5D"/>
    <w:rsid w:val="00082094"/>
    <w:rsid w:val="000820FE"/>
    <w:rsid w:val="00082B5D"/>
    <w:rsid w:val="00084163"/>
    <w:rsid w:val="00084698"/>
    <w:rsid w:val="00084B80"/>
    <w:rsid w:val="00084C03"/>
    <w:rsid w:val="000855EB"/>
    <w:rsid w:val="00085B52"/>
    <w:rsid w:val="00086297"/>
    <w:rsid w:val="000866F2"/>
    <w:rsid w:val="00087128"/>
    <w:rsid w:val="000871AF"/>
    <w:rsid w:val="0008748A"/>
    <w:rsid w:val="00087DF1"/>
    <w:rsid w:val="00087F4E"/>
    <w:rsid w:val="0009009F"/>
    <w:rsid w:val="00090398"/>
    <w:rsid w:val="000907B7"/>
    <w:rsid w:val="00090826"/>
    <w:rsid w:val="00090E8D"/>
    <w:rsid w:val="00091557"/>
    <w:rsid w:val="000921F0"/>
    <w:rsid w:val="00092314"/>
    <w:rsid w:val="000924C1"/>
    <w:rsid w:val="000924F0"/>
    <w:rsid w:val="00092F0F"/>
    <w:rsid w:val="00093474"/>
    <w:rsid w:val="00093F20"/>
    <w:rsid w:val="000946DA"/>
    <w:rsid w:val="000949EF"/>
    <w:rsid w:val="0009510F"/>
    <w:rsid w:val="000952FC"/>
    <w:rsid w:val="00095CD0"/>
    <w:rsid w:val="00096797"/>
    <w:rsid w:val="000967F9"/>
    <w:rsid w:val="00096C77"/>
    <w:rsid w:val="0009709B"/>
    <w:rsid w:val="00097B41"/>
    <w:rsid w:val="00097C81"/>
    <w:rsid w:val="000A013E"/>
    <w:rsid w:val="000A03A8"/>
    <w:rsid w:val="000A03B6"/>
    <w:rsid w:val="000A0506"/>
    <w:rsid w:val="000A0724"/>
    <w:rsid w:val="000A0ABC"/>
    <w:rsid w:val="000A1594"/>
    <w:rsid w:val="000A1938"/>
    <w:rsid w:val="000A1AFF"/>
    <w:rsid w:val="000A1B7B"/>
    <w:rsid w:val="000A1F63"/>
    <w:rsid w:val="000A1FF8"/>
    <w:rsid w:val="000A24FD"/>
    <w:rsid w:val="000A26D4"/>
    <w:rsid w:val="000A27EF"/>
    <w:rsid w:val="000A2909"/>
    <w:rsid w:val="000A4592"/>
    <w:rsid w:val="000A48D6"/>
    <w:rsid w:val="000A494B"/>
    <w:rsid w:val="000A56F2"/>
    <w:rsid w:val="000A60A0"/>
    <w:rsid w:val="000A65B6"/>
    <w:rsid w:val="000A6B88"/>
    <w:rsid w:val="000A788A"/>
    <w:rsid w:val="000A7BF4"/>
    <w:rsid w:val="000A7C2D"/>
    <w:rsid w:val="000B0170"/>
    <w:rsid w:val="000B0BB5"/>
    <w:rsid w:val="000B191F"/>
    <w:rsid w:val="000B197B"/>
    <w:rsid w:val="000B19CF"/>
    <w:rsid w:val="000B24D8"/>
    <w:rsid w:val="000B2719"/>
    <w:rsid w:val="000B28FB"/>
    <w:rsid w:val="000B2F7E"/>
    <w:rsid w:val="000B2FDA"/>
    <w:rsid w:val="000B3A8F"/>
    <w:rsid w:val="000B40B8"/>
    <w:rsid w:val="000B4429"/>
    <w:rsid w:val="000B46C9"/>
    <w:rsid w:val="000B4AB9"/>
    <w:rsid w:val="000B4AF4"/>
    <w:rsid w:val="000B4EC0"/>
    <w:rsid w:val="000B4EE4"/>
    <w:rsid w:val="000B5019"/>
    <w:rsid w:val="000B58C3"/>
    <w:rsid w:val="000B61E9"/>
    <w:rsid w:val="000B6680"/>
    <w:rsid w:val="000B66C9"/>
    <w:rsid w:val="000B6DDE"/>
    <w:rsid w:val="000B6F9F"/>
    <w:rsid w:val="000B7123"/>
    <w:rsid w:val="000B7156"/>
    <w:rsid w:val="000B7964"/>
    <w:rsid w:val="000B7BFB"/>
    <w:rsid w:val="000B7D80"/>
    <w:rsid w:val="000C0583"/>
    <w:rsid w:val="000C064E"/>
    <w:rsid w:val="000C07D4"/>
    <w:rsid w:val="000C0ACE"/>
    <w:rsid w:val="000C165A"/>
    <w:rsid w:val="000C17BC"/>
    <w:rsid w:val="000C1B9C"/>
    <w:rsid w:val="000C2113"/>
    <w:rsid w:val="000C28B7"/>
    <w:rsid w:val="000C2DF7"/>
    <w:rsid w:val="000C2E19"/>
    <w:rsid w:val="000C373C"/>
    <w:rsid w:val="000C3AE3"/>
    <w:rsid w:val="000C3DDB"/>
    <w:rsid w:val="000C474E"/>
    <w:rsid w:val="000C5B7B"/>
    <w:rsid w:val="000C5C87"/>
    <w:rsid w:val="000C5D96"/>
    <w:rsid w:val="000C5EFF"/>
    <w:rsid w:val="000C6A05"/>
    <w:rsid w:val="000C6A87"/>
    <w:rsid w:val="000C6B81"/>
    <w:rsid w:val="000C6BEA"/>
    <w:rsid w:val="000C6BEF"/>
    <w:rsid w:val="000C7A08"/>
    <w:rsid w:val="000C7A6D"/>
    <w:rsid w:val="000C7AA5"/>
    <w:rsid w:val="000C7F23"/>
    <w:rsid w:val="000D0158"/>
    <w:rsid w:val="000D02E5"/>
    <w:rsid w:val="000D0D07"/>
    <w:rsid w:val="000D1164"/>
    <w:rsid w:val="000D130A"/>
    <w:rsid w:val="000D1457"/>
    <w:rsid w:val="000D187D"/>
    <w:rsid w:val="000D1B50"/>
    <w:rsid w:val="000D215C"/>
    <w:rsid w:val="000D356A"/>
    <w:rsid w:val="000D3864"/>
    <w:rsid w:val="000D3B89"/>
    <w:rsid w:val="000D40D1"/>
    <w:rsid w:val="000D4492"/>
    <w:rsid w:val="000D4797"/>
    <w:rsid w:val="000D524D"/>
    <w:rsid w:val="000D5DDA"/>
    <w:rsid w:val="000D5E27"/>
    <w:rsid w:val="000D5FF4"/>
    <w:rsid w:val="000D63A3"/>
    <w:rsid w:val="000D66FA"/>
    <w:rsid w:val="000D745B"/>
    <w:rsid w:val="000D76C6"/>
    <w:rsid w:val="000D7C7F"/>
    <w:rsid w:val="000E00C7"/>
    <w:rsid w:val="000E041E"/>
    <w:rsid w:val="000E0527"/>
    <w:rsid w:val="000E0B9A"/>
    <w:rsid w:val="000E0CE7"/>
    <w:rsid w:val="000E15A6"/>
    <w:rsid w:val="000E175E"/>
    <w:rsid w:val="000E1D02"/>
    <w:rsid w:val="000E1E92"/>
    <w:rsid w:val="000E1F57"/>
    <w:rsid w:val="000E221F"/>
    <w:rsid w:val="000E2330"/>
    <w:rsid w:val="000E23C3"/>
    <w:rsid w:val="000E27CB"/>
    <w:rsid w:val="000E29CF"/>
    <w:rsid w:val="000E29F5"/>
    <w:rsid w:val="000E2AC8"/>
    <w:rsid w:val="000E2CD1"/>
    <w:rsid w:val="000E2D07"/>
    <w:rsid w:val="000E314B"/>
    <w:rsid w:val="000E322B"/>
    <w:rsid w:val="000E3CBC"/>
    <w:rsid w:val="000E3DB4"/>
    <w:rsid w:val="000E47EB"/>
    <w:rsid w:val="000E5099"/>
    <w:rsid w:val="000E5143"/>
    <w:rsid w:val="000E529F"/>
    <w:rsid w:val="000E5793"/>
    <w:rsid w:val="000E5888"/>
    <w:rsid w:val="000E62CF"/>
    <w:rsid w:val="000E682B"/>
    <w:rsid w:val="000E6BEB"/>
    <w:rsid w:val="000E6E67"/>
    <w:rsid w:val="000E74DB"/>
    <w:rsid w:val="000E7775"/>
    <w:rsid w:val="000E777C"/>
    <w:rsid w:val="000E795E"/>
    <w:rsid w:val="000E7A12"/>
    <w:rsid w:val="000F0041"/>
    <w:rsid w:val="000F06D6"/>
    <w:rsid w:val="000F0EB1"/>
    <w:rsid w:val="000F1106"/>
    <w:rsid w:val="000F1393"/>
    <w:rsid w:val="000F144C"/>
    <w:rsid w:val="000F14FA"/>
    <w:rsid w:val="000F192D"/>
    <w:rsid w:val="000F1C4D"/>
    <w:rsid w:val="000F1D0C"/>
    <w:rsid w:val="000F1E16"/>
    <w:rsid w:val="000F216E"/>
    <w:rsid w:val="000F27F9"/>
    <w:rsid w:val="000F2AE7"/>
    <w:rsid w:val="000F3BE9"/>
    <w:rsid w:val="000F3D98"/>
    <w:rsid w:val="000F3F6C"/>
    <w:rsid w:val="000F44E4"/>
    <w:rsid w:val="000F4524"/>
    <w:rsid w:val="000F4711"/>
    <w:rsid w:val="000F48AB"/>
    <w:rsid w:val="000F501A"/>
    <w:rsid w:val="000F62C7"/>
    <w:rsid w:val="000F67DB"/>
    <w:rsid w:val="000F6849"/>
    <w:rsid w:val="000F68A6"/>
    <w:rsid w:val="000F6D0C"/>
    <w:rsid w:val="000F6DF3"/>
    <w:rsid w:val="000F70E4"/>
    <w:rsid w:val="000F7228"/>
    <w:rsid w:val="000F7B89"/>
    <w:rsid w:val="000F7FC3"/>
    <w:rsid w:val="00100403"/>
    <w:rsid w:val="0010041D"/>
    <w:rsid w:val="001005FF"/>
    <w:rsid w:val="0010086B"/>
    <w:rsid w:val="00100BFD"/>
    <w:rsid w:val="001014F7"/>
    <w:rsid w:val="00101B45"/>
    <w:rsid w:val="00101C86"/>
    <w:rsid w:val="00101D6F"/>
    <w:rsid w:val="00101E1D"/>
    <w:rsid w:val="00102000"/>
    <w:rsid w:val="001021A9"/>
    <w:rsid w:val="001029B7"/>
    <w:rsid w:val="00103393"/>
    <w:rsid w:val="00103AD9"/>
    <w:rsid w:val="00103B20"/>
    <w:rsid w:val="00103C25"/>
    <w:rsid w:val="00103CA9"/>
    <w:rsid w:val="001040B0"/>
    <w:rsid w:val="001042C9"/>
    <w:rsid w:val="00104641"/>
    <w:rsid w:val="00104684"/>
    <w:rsid w:val="0010487F"/>
    <w:rsid w:val="00104C15"/>
    <w:rsid w:val="00105396"/>
    <w:rsid w:val="001055BC"/>
    <w:rsid w:val="001059AC"/>
    <w:rsid w:val="001059BF"/>
    <w:rsid w:val="00105C19"/>
    <w:rsid w:val="00105E21"/>
    <w:rsid w:val="001062F5"/>
    <w:rsid w:val="001062FB"/>
    <w:rsid w:val="001063E6"/>
    <w:rsid w:val="00106487"/>
    <w:rsid w:val="001064AF"/>
    <w:rsid w:val="001068FB"/>
    <w:rsid w:val="00107060"/>
    <w:rsid w:val="00107304"/>
    <w:rsid w:val="001074ED"/>
    <w:rsid w:val="0010794F"/>
    <w:rsid w:val="001079D3"/>
    <w:rsid w:val="00110072"/>
    <w:rsid w:val="0011069E"/>
    <w:rsid w:val="0011087F"/>
    <w:rsid w:val="0011099B"/>
    <w:rsid w:val="001109F8"/>
    <w:rsid w:val="001110B5"/>
    <w:rsid w:val="0011119A"/>
    <w:rsid w:val="0011168B"/>
    <w:rsid w:val="001117C8"/>
    <w:rsid w:val="00112087"/>
    <w:rsid w:val="001121CF"/>
    <w:rsid w:val="001124AD"/>
    <w:rsid w:val="00112B64"/>
    <w:rsid w:val="00112E0D"/>
    <w:rsid w:val="00112F0C"/>
    <w:rsid w:val="0011383D"/>
    <w:rsid w:val="00113B1B"/>
    <w:rsid w:val="00113C11"/>
    <w:rsid w:val="00113CF4"/>
    <w:rsid w:val="001140DD"/>
    <w:rsid w:val="00114B2B"/>
    <w:rsid w:val="00114D85"/>
    <w:rsid w:val="001150B7"/>
    <w:rsid w:val="001153EA"/>
    <w:rsid w:val="001153FF"/>
    <w:rsid w:val="00115643"/>
    <w:rsid w:val="0011568D"/>
    <w:rsid w:val="00115ADA"/>
    <w:rsid w:val="00116688"/>
    <w:rsid w:val="00116689"/>
    <w:rsid w:val="00116765"/>
    <w:rsid w:val="00116B43"/>
    <w:rsid w:val="00116F4F"/>
    <w:rsid w:val="00117144"/>
    <w:rsid w:val="00117148"/>
    <w:rsid w:val="00117335"/>
    <w:rsid w:val="00117640"/>
    <w:rsid w:val="00117D75"/>
    <w:rsid w:val="00117D84"/>
    <w:rsid w:val="00117DDC"/>
    <w:rsid w:val="00120422"/>
    <w:rsid w:val="00120686"/>
    <w:rsid w:val="0012094A"/>
    <w:rsid w:val="00120AF1"/>
    <w:rsid w:val="00120C37"/>
    <w:rsid w:val="001218B7"/>
    <w:rsid w:val="001219F5"/>
    <w:rsid w:val="00121A20"/>
    <w:rsid w:val="00121E49"/>
    <w:rsid w:val="00123120"/>
    <w:rsid w:val="001231D3"/>
    <w:rsid w:val="0012336B"/>
    <w:rsid w:val="0012377F"/>
    <w:rsid w:val="00123FBE"/>
    <w:rsid w:val="00123FFF"/>
    <w:rsid w:val="001242EE"/>
    <w:rsid w:val="00124314"/>
    <w:rsid w:val="0012517A"/>
    <w:rsid w:val="00125CBA"/>
    <w:rsid w:val="00125CDC"/>
    <w:rsid w:val="00125EEB"/>
    <w:rsid w:val="00126B4A"/>
    <w:rsid w:val="00126BD3"/>
    <w:rsid w:val="00126F57"/>
    <w:rsid w:val="001271CF"/>
    <w:rsid w:val="0012725F"/>
    <w:rsid w:val="00127AA0"/>
    <w:rsid w:val="00127E6E"/>
    <w:rsid w:val="00127ED7"/>
    <w:rsid w:val="00130335"/>
    <w:rsid w:val="001305C6"/>
    <w:rsid w:val="00130DBE"/>
    <w:rsid w:val="00130E38"/>
    <w:rsid w:val="00130EB3"/>
    <w:rsid w:val="0013116C"/>
    <w:rsid w:val="001316C8"/>
    <w:rsid w:val="001317FD"/>
    <w:rsid w:val="00131A52"/>
    <w:rsid w:val="00132280"/>
    <w:rsid w:val="001322CB"/>
    <w:rsid w:val="00132717"/>
    <w:rsid w:val="00132FD0"/>
    <w:rsid w:val="0013320A"/>
    <w:rsid w:val="0013323C"/>
    <w:rsid w:val="00133C86"/>
    <w:rsid w:val="001344C0"/>
    <w:rsid w:val="00134583"/>
    <w:rsid w:val="001346FA"/>
    <w:rsid w:val="00135252"/>
    <w:rsid w:val="001358F1"/>
    <w:rsid w:val="001358F3"/>
    <w:rsid w:val="001359A7"/>
    <w:rsid w:val="00136132"/>
    <w:rsid w:val="0013659B"/>
    <w:rsid w:val="00136757"/>
    <w:rsid w:val="001368DA"/>
    <w:rsid w:val="00136B7C"/>
    <w:rsid w:val="00136D12"/>
    <w:rsid w:val="00136F1F"/>
    <w:rsid w:val="0013720E"/>
    <w:rsid w:val="00137AB5"/>
    <w:rsid w:val="00137F0B"/>
    <w:rsid w:val="001400CD"/>
    <w:rsid w:val="001402FA"/>
    <w:rsid w:val="00140995"/>
    <w:rsid w:val="00140A37"/>
    <w:rsid w:val="001410A4"/>
    <w:rsid w:val="00141F45"/>
    <w:rsid w:val="00142042"/>
    <w:rsid w:val="00142707"/>
    <w:rsid w:val="001428B0"/>
    <w:rsid w:val="001430A7"/>
    <w:rsid w:val="0014321F"/>
    <w:rsid w:val="001432D6"/>
    <w:rsid w:val="0014335C"/>
    <w:rsid w:val="00143B16"/>
    <w:rsid w:val="00143D5E"/>
    <w:rsid w:val="00144174"/>
    <w:rsid w:val="00144E44"/>
    <w:rsid w:val="00144E4D"/>
    <w:rsid w:val="00145F5E"/>
    <w:rsid w:val="00146493"/>
    <w:rsid w:val="0014686C"/>
    <w:rsid w:val="001474AE"/>
    <w:rsid w:val="00147792"/>
    <w:rsid w:val="0015031B"/>
    <w:rsid w:val="001503E1"/>
    <w:rsid w:val="0015057F"/>
    <w:rsid w:val="00150A5A"/>
    <w:rsid w:val="00150D4D"/>
    <w:rsid w:val="00151165"/>
    <w:rsid w:val="00151223"/>
    <w:rsid w:val="00151E23"/>
    <w:rsid w:val="001526E0"/>
    <w:rsid w:val="001526FB"/>
    <w:rsid w:val="00152C53"/>
    <w:rsid w:val="00152D70"/>
    <w:rsid w:val="00152D99"/>
    <w:rsid w:val="0015330C"/>
    <w:rsid w:val="0015356A"/>
    <w:rsid w:val="001538FC"/>
    <w:rsid w:val="00153CF1"/>
    <w:rsid w:val="00154558"/>
    <w:rsid w:val="00154614"/>
    <w:rsid w:val="0015508B"/>
    <w:rsid w:val="001551B5"/>
    <w:rsid w:val="001552C1"/>
    <w:rsid w:val="001552F1"/>
    <w:rsid w:val="00155577"/>
    <w:rsid w:val="00155692"/>
    <w:rsid w:val="00155816"/>
    <w:rsid w:val="00155D73"/>
    <w:rsid w:val="001563FB"/>
    <w:rsid w:val="00156CA2"/>
    <w:rsid w:val="00156DAC"/>
    <w:rsid w:val="00156EE2"/>
    <w:rsid w:val="001573B0"/>
    <w:rsid w:val="001574E2"/>
    <w:rsid w:val="00157799"/>
    <w:rsid w:val="00157A0A"/>
    <w:rsid w:val="0016022A"/>
    <w:rsid w:val="00160613"/>
    <w:rsid w:val="00160FEA"/>
    <w:rsid w:val="001614E2"/>
    <w:rsid w:val="00161777"/>
    <w:rsid w:val="0016197D"/>
    <w:rsid w:val="0016254B"/>
    <w:rsid w:val="00163214"/>
    <w:rsid w:val="001633C7"/>
    <w:rsid w:val="00163DE7"/>
    <w:rsid w:val="00164055"/>
    <w:rsid w:val="00164190"/>
    <w:rsid w:val="001641E1"/>
    <w:rsid w:val="00164608"/>
    <w:rsid w:val="00164A4D"/>
    <w:rsid w:val="00164F9A"/>
    <w:rsid w:val="001650ED"/>
    <w:rsid w:val="00165234"/>
    <w:rsid w:val="0016533F"/>
    <w:rsid w:val="001659C1"/>
    <w:rsid w:val="00165D46"/>
    <w:rsid w:val="001661BA"/>
    <w:rsid w:val="001663BE"/>
    <w:rsid w:val="001666E0"/>
    <w:rsid w:val="00166DEC"/>
    <w:rsid w:val="00167C28"/>
    <w:rsid w:val="00167D38"/>
    <w:rsid w:val="00170289"/>
    <w:rsid w:val="00170696"/>
    <w:rsid w:val="001707EA"/>
    <w:rsid w:val="001709BB"/>
    <w:rsid w:val="00170C2F"/>
    <w:rsid w:val="00170DC3"/>
    <w:rsid w:val="00171805"/>
    <w:rsid w:val="00171897"/>
    <w:rsid w:val="00172042"/>
    <w:rsid w:val="001721F8"/>
    <w:rsid w:val="00172268"/>
    <w:rsid w:val="00172301"/>
    <w:rsid w:val="00172903"/>
    <w:rsid w:val="00172D58"/>
    <w:rsid w:val="001733AE"/>
    <w:rsid w:val="00173A8E"/>
    <w:rsid w:val="00173AB5"/>
    <w:rsid w:val="00173C78"/>
    <w:rsid w:val="001740A1"/>
    <w:rsid w:val="00174DDB"/>
    <w:rsid w:val="00174E2C"/>
    <w:rsid w:val="0017502C"/>
    <w:rsid w:val="00175CAF"/>
    <w:rsid w:val="00175E98"/>
    <w:rsid w:val="0017601E"/>
    <w:rsid w:val="001761D4"/>
    <w:rsid w:val="001765BD"/>
    <w:rsid w:val="00176657"/>
    <w:rsid w:val="00176BBE"/>
    <w:rsid w:val="00177346"/>
    <w:rsid w:val="00177B4E"/>
    <w:rsid w:val="00177BE3"/>
    <w:rsid w:val="00177C41"/>
    <w:rsid w:val="00177FF9"/>
    <w:rsid w:val="001809CD"/>
    <w:rsid w:val="00180ABA"/>
    <w:rsid w:val="00180D2A"/>
    <w:rsid w:val="00180DF4"/>
    <w:rsid w:val="0018143F"/>
    <w:rsid w:val="0018160A"/>
    <w:rsid w:val="00181B3A"/>
    <w:rsid w:val="00181FF8"/>
    <w:rsid w:val="0018201D"/>
    <w:rsid w:val="001822CE"/>
    <w:rsid w:val="00182615"/>
    <w:rsid w:val="00183594"/>
    <w:rsid w:val="0018359D"/>
    <w:rsid w:val="001838EE"/>
    <w:rsid w:val="00183B3F"/>
    <w:rsid w:val="00183CAB"/>
    <w:rsid w:val="00183CCD"/>
    <w:rsid w:val="001841B2"/>
    <w:rsid w:val="001846ED"/>
    <w:rsid w:val="00184FB4"/>
    <w:rsid w:val="001850E5"/>
    <w:rsid w:val="00185163"/>
    <w:rsid w:val="00185915"/>
    <w:rsid w:val="00186716"/>
    <w:rsid w:val="001870BC"/>
    <w:rsid w:val="00187899"/>
    <w:rsid w:val="00187C0C"/>
    <w:rsid w:val="00187C78"/>
    <w:rsid w:val="00187D98"/>
    <w:rsid w:val="001909FC"/>
    <w:rsid w:val="00190AC1"/>
    <w:rsid w:val="00190C0A"/>
    <w:rsid w:val="00190ED1"/>
    <w:rsid w:val="00191070"/>
    <w:rsid w:val="0019158D"/>
    <w:rsid w:val="0019205C"/>
    <w:rsid w:val="001929E1"/>
    <w:rsid w:val="00192B25"/>
    <w:rsid w:val="00192EC9"/>
    <w:rsid w:val="00193046"/>
    <w:rsid w:val="0019341A"/>
    <w:rsid w:val="00193582"/>
    <w:rsid w:val="0019365B"/>
    <w:rsid w:val="00193F8D"/>
    <w:rsid w:val="00193F9B"/>
    <w:rsid w:val="00194333"/>
    <w:rsid w:val="0019492B"/>
    <w:rsid w:val="00194CE3"/>
    <w:rsid w:val="00195F02"/>
    <w:rsid w:val="00195F53"/>
    <w:rsid w:val="001965CC"/>
    <w:rsid w:val="001966A3"/>
    <w:rsid w:val="001968FD"/>
    <w:rsid w:val="00196A04"/>
    <w:rsid w:val="00196AA7"/>
    <w:rsid w:val="00196F48"/>
    <w:rsid w:val="001972EA"/>
    <w:rsid w:val="001977CB"/>
    <w:rsid w:val="00197B29"/>
    <w:rsid w:val="00197DE0"/>
    <w:rsid w:val="00197DF9"/>
    <w:rsid w:val="001A021D"/>
    <w:rsid w:val="001A050E"/>
    <w:rsid w:val="001A175A"/>
    <w:rsid w:val="001A194E"/>
    <w:rsid w:val="001A1987"/>
    <w:rsid w:val="001A1F02"/>
    <w:rsid w:val="001A1FED"/>
    <w:rsid w:val="001A22F0"/>
    <w:rsid w:val="001A2564"/>
    <w:rsid w:val="001A3087"/>
    <w:rsid w:val="001A3DCB"/>
    <w:rsid w:val="001A4680"/>
    <w:rsid w:val="001A4A01"/>
    <w:rsid w:val="001A585A"/>
    <w:rsid w:val="001A5A8E"/>
    <w:rsid w:val="001A5B81"/>
    <w:rsid w:val="001A602E"/>
    <w:rsid w:val="001A6173"/>
    <w:rsid w:val="001A6446"/>
    <w:rsid w:val="001A64F8"/>
    <w:rsid w:val="001A6BA4"/>
    <w:rsid w:val="001A6CBA"/>
    <w:rsid w:val="001A71EB"/>
    <w:rsid w:val="001A767F"/>
    <w:rsid w:val="001A79FF"/>
    <w:rsid w:val="001A7B56"/>
    <w:rsid w:val="001A7B77"/>
    <w:rsid w:val="001B03C5"/>
    <w:rsid w:val="001B0D97"/>
    <w:rsid w:val="001B158B"/>
    <w:rsid w:val="001B198F"/>
    <w:rsid w:val="001B1A4C"/>
    <w:rsid w:val="001B221B"/>
    <w:rsid w:val="001B268F"/>
    <w:rsid w:val="001B32FE"/>
    <w:rsid w:val="001B35DA"/>
    <w:rsid w:val="001B371F"/>
    <w:rsid w:val="001B39E3"/>
    <w:rsid w:val="001B3F92"/>
    <w:rsid w:val="001B43F3"/>
    <w:rsid w:val="001B4985"/>
    <w:rsid w:val="001B4CD4"/>
    <w:rsid w:val="001B53F1"/>
    <w:rsid w:val="001B5A5D"/>
    <w:rsid w:val="001B5C01"/>
    <w:rsid w:val="001B5CA1"/>
    <w:rsid w:val="001B65A3"/>
    <w:rsid w:val="001C00CD"/>
    <w:rsid w:val="001C077E"/>
    <w:rsid w:val="001C099A"/>
    <w:rsid w:val="001C0DA7"/>
    <w:rsid w:val="001C125B"/>
    <w:rsid w:val="001C1351"/>
    <w:rsid w:val="001C1B76"/>
    <w:rsid w:val="001C1CE5"/>
    <w:rsid w:val="001C1E6D"/>
    <w:rsid w:val="001C1E8D"/>
    <w:rsid w:val="001C22C8"/>
    <w:rsid w:val="001C2488"/>
    <w:rsid w:val="001C2E35"/>
    <w:rsid w:val="001C3970"/>
    <w:rsid w:val="001C3D2A"/>
    <w:rsid w:val="001C3F22"/>
    <w:rsid w:val="001C3FA7"/>
    <w:rsid w:val="001C4594"/>
    <w:rsid w:val="001C4883"/>
    <w:rsid w:val="001C4A06"/>
    <w:rsid w:val="001C5095"/>
    <w:rsid w:val="001C50EE"/>
    <w:rsid w:val="001C511B"/>
    <w:rsid w:val="001C5B0A"/>
    <w:rsid w:val="001C5FB9"/>
    <w:rsid w:val="001C700D"/>
    <w:rsid w:val="001C7166"/>
    <w:rsid w:val="001C73FD"/>
    <w:rsid w:val="001C7AC9"/>
    <w:rsid w:val="001D00A0"/>
    <w:rsid w:val="001D0362"/>
    <w:rsid w:val="001D0445"/>
    <w:rsid w:val="001D0C34"/>
    <w:rsid w:val="001D1463"/>
    <w:rsid w:val="001D152C"/>
    <w:rsid w:val="001D1678"/>
    <w:rsid w:val="001D1C3B"/>
    <w:rsid w:val="001D1C85"/>
    <w:rsid w:val="001D2114"/>
    <w:rsid w:val="001D262F"/>
    <w:rsid w:val="001D2C81"/>
    <w:rsid w:val="001D328A"/>
    <w:rsid w:val="001D3840"/>
    <w:rsid w:val="001D3DFA"/>
    <w:rsid w:val="001D41DB"/>
    <w:rsid w:val="001D43AD"/>
    <w:rsid w:val="001D4C57"/>
    <w:rsid w:val="001D4FC6"/>
    <w:rsid w:val="001D5014"/>
    <w:rsid w:val="001D519B"/>
    <w:rsid w:val="001D51BA"/>
    <w:rsid w:val="001D532E"/>
    <w:rsid w:val="001D53E7"/>
    <w:rsid w:val="001D5457"/>
    <w:rsid w:val="001D5534"/>
    <w:rsid w:val="001D5874"/>
    <w:rsid w:val="001D5AA3"/>
    <w:rsid w:val="001D6342"/>
    <w:rsid w:val="001D64CC"/>
    <w:rsid w:val="001D6A88"/>
    <w:rsid w:val="001D6AB0"/>
    <w:rsid w:val="001D6D53"/>
    <w:rsid w:val="001D78B5"/>
    <w:rsid w:val="001E08FA"/>
    <w:rsid w:val="001E092E"/>
    <w:rsid w:val="001E0A9C"/>
    <w:rsid w:val="001E0AA0"/>
    <w:rsid w:val="001E0C15"/>
    <w:rsid w:val="001E0E97"/>
    <w:rsid w:val="001E1729"/>
    <w:rsid w:val="001E1E80"/>
    <w:rsid w:val="001E1F19"/>
    <w:rsid w:val="001E235F"/>
    <w:rsid w:val="001E247F"/>
    <w:rsid w:val="001E2939"/>
    <w:rsid w:val="001E2A2D"/>
    <w:rsid w:val="001E2B0E"/>
    <w:rsid w:val="001E46EA"/>
    <w:rsid w:val="001E477A"/>
    <w:rsid w:val="001E53E0"/>
    <w:rsid w:val="001E542C"/>
    <w:rsid w:val="001E58E2"/>
    <w:rsid w:val="001E5B96"/>
    <w:rsid w:val="001E6391"/>
    <w:rsid w:val="001E63A0"/>
    <w:rsid w:val="001E6434"/>
    <w:rsid w:val="001E696F"/>
    <w:rsid w:val="001E7169"/>
    <w:rsid w:val="001E71DA"/>
    <w:rsid w:val="001E7241"/>
    <w:rsid w:val="001E7324"/>
    <w:rsid w:val="001E7449"/>
    <w:rsid w:val="001E789C"/>
    <w:rsid w:val="001E79E1"/>
    <w:rsid w:val="001E7AED"/>
    <w:rsid w:val="001E7CE5"/>
    <w:rsid w:val="001F0AC4"/>
    <w:rsid w:val="001F0C2A"/>
    <w:rsid w:val="001F0C41"/>
    <w:rsid w:val="001F1416"/>
    <w:rsid w:val="001F1567"/>
    <w:rsid w:val="001F19F4"/>
    <w:rsid w:val="001F1CAE"/>
    <w:rsid w:val="001F1F10"/>
    <w:rsid w:val="001F1F3D"/>
    <w:rsid w:val="001F2A8F"/>
    <w:rsid w:val="001F2D84"/>
    <w:rsid w:val="001F2E3E"/>
    <w:rsid w:val="001F32F1"/>
    <w:rsid w:val="001F3307"/>
    <w:rsid w:val="001F34DB"/>
    <w:rsid w:val="001F36E8"/>
    <w:rsid w:val="001F3916"/>
    <w:rsid w:val="001F4180"/>
    <w:rsid w:val="001F5312"/>
    <w:rsid w:val="001F5483"/>
    <w:rsid w:val="001F54C5"/>
    <w:rsid w:val="001F5971"/>
    <w:rsid w:val="001F5D15"/>
    <w:rsid w:val="001F62B9"/>
    <w:rsid w:val="001F662C"/>
    <w:rsid w:val="001F6805"/>
    <w:rsid w:val="001F689F"/>
    <w:rsid w:val="001F7074"/>
    <w:rsid w:val="0020022F"/>
    <w:rsid w:val="0020030C"/>
    <w:rsid w:val="00200434"/>
    <w:rsid w:val="00200490"/>
    <w:rsid w:val="002004E0"/>
    <w:rsid w:val="002005E3"/>
    <w:rsid w:val="002017A7"/>
    <w:rsid w:val="00201F3A"/>
    <w:rsid w:val="002024B3"/>
    <w:rsid w:val="0020350C"/>
    <w:rsid w:val="0020355A"/>
    <w:rsid w:val="00203F96"/>
    <w:rsid w:val="00204E4D"/>
    <w:rsid w:val="00205125"/>
    <w:rsid w:val="002051EA"/>
    <w:rsid w:val="002054E9"/>
    <w:rsid w:val="002054F3"/>
    <w:rsid w:val="002056A9"/>
    <w:rsid w:val="002056FD"/>
    <w:rsid w:val="0020593A"/>
    <w:rsid w:val="002065AA"/>
    <w:rsid w:val="002069B2"/>
    <w:rsid w:val="00206B15"/>
    <w:rsid w:val="00207114"/>
    <w:rsid w:val="002071AB"/>
    <w:rsid w:val="002072D3"/>
    <w:rsid w:val="0020759E"/>
    <w:rsid w:val="00207887"/>
    <w:rsid w:val="002079BB"/>
    <w:rsid w:val="00207CDE"/>
    <w:rsid w:val="00207FA3"/>
    <w:rsid w:val="002100C4"/>
    <w:rsid w:val="0021016A"/>
    <w:rsid w:val="0021046A"/>
    <w:rsid w:val="00211ADF"/>
    <w:rsid w:val="00211AF6"/>
    <w:rsid w:val="00211DC3"/>
    <w:rsid w:val="00211E45"/>
    <w:rsid w:val="00212249"/>
    <w:rsid w:val="0021226F"/>
    <w:rsid w:val="0021236C"/>
    <w:rsid w:val="002126FB"/>
    <w:rsid w:val="00212731"/>
    <w:rsid w:val="0021278B"/>
    <w:rsid w:val="002127B8"/>
    <w:rsid w:val="00212FB4"/>
    <w:rsid w:val="00213642"/>
    <w:rsid w:val="00213DBD"/>
    <w:rsid w:val="00214047"/>
    <w:rsid w:val="00214150"/>
    <w:rsid w:val="00214DA8"/>
    <w:rsid w:val="002151EC"/>
    <w:rsid w:val="00215423"/>
    <w:rsid w:val="002156DA"/>
    <w:rsid w:val="002157F7"/>
    <w:rsid w:val="002158FA"/>
    <w:rsid w:val="00215993"/>
    <w:rsid w:val="002161A8"/>
    <w:rsid w:val="002161DA"/>
    <w:rsid w:val="002165B1"/>
    <w:rsid w:val="00216DEF"/>
    <w:rsid w:val="00220035"/>
    <w:rsid w:val="00220600"/>
    <w:rsid w:val="00220B29"/>
    <w:rsid w:val="00220C2D"/>
    <w:rsid w:val="00221013"/>
    <w:rsid w:val="00221514"/>
    <w:rsid w:val="002215A9"/>
    <w:rsid w:val="00221BA4"/>
    <w:rsid w:val="00221D17"/>
    <w:rsid w:val="002224DB"/>
    <w:rsid w:val="002239FC"/>
    <w:rsid w:val="00223FCB"/>
    <w:rsid w:val="00224076"/>
    <w:rsid w:val="00224238"/>
    <w:rsid w:val="00224678"/>
    <w:rsid w:val="00224CC1"/>
    <w:rsid w:val="00224D94"/>
    <w:rsid w:val="002251AC"/>
    <w:rsid w:val="002252C3"/>
    <w:rsid w:val="002259A0"/>
    <w:rsid w:val="00225C54"/>
    <w:rsid w:val="00225EF8"/>
    <w:rsid w:val="0022634D"/>
    <w:rsid w:val="00226499"/>
    <w:rsid w:val="00226B01"/>
    <w:rsid w:val="00227033"/>
    <w:rsid w:val="0022722B"/>
    <w:rsid w:val="00227658"/>
    <w:rsid w:val="00227F3A"/>
    <w:rsid w:val="00227FB2"/>
    <w:rsid w:val="002301DE"/>
    <w:rsid w:val="00230765"/>
    <w:rsid w:val="00230874"/>
    <w:rsid w:val="00230C76"/>
    <w:rsid w:val="00230D18"/>
    <w:rsid w:val="00230FA5"/>
    <w:rsid w:val="00231022"/>
    <w:rsid w:val="002310A2"/>
    <w:rsid w:val="002311D4"/>
    <w:rsid w:val="002319E4"/>
    <w:rsid w:val="00231C3D"/>
    <w:rsid w:val="00232545"/>
    <w:rsid w:val="00232E68"/>
    <w:rsid w:val="00233BE5"/>
    <w:rsid w:val="002341AE"/>
    <w:rsid w:val="002344F9"/>
    <w:rsid w:val="00234CAF"/>
    <w:rsid w:val="00234DA7"/>
    <w:rsid w:val="00234F64"/>
    <w:rsid w:val="00235632"/>
    <w:rsid w:val="002356E5"/>
    <w:rsid w:val="0023570F"/>
    <w:rsid w:val="00235872"/>
    <w:rsid w:val="00235F23"/>
    <w:rsid w:val="0023617A"/>
    <w:rsid w:val="0023617F"/>
    <w:rsid w:val="0023621F"/>
    <w:rsid w:val="002362D2"/>
    <w:rsid w:val="002363CC"/>
    <w:rsid w:val="002366D3"/>
    <w:rsid w:val="002366ED"/>
    <w:rsid w:val="00236C16"/>
    <w:rsid w:val="00236DC8"/>
    <w:rsid w:val="002378EA"/>
    <w:rsid w:val="00237CA8"/>
    <w:rsid w:val="00237DA2"/>
    <w:rsid w:val="00237E7D"/>
    <w:rsid w:val="00237EDF"/>
    <w:rsid w:val="002407F8"/>
    <w:rsid w:val="00240CB5"/>
    <w:rsid w:val="00241559"/>
    <w:rsid w:val="002417CB"/>
    <w:rsid w:val="00241DE2"/>
    <w:rsid w:val="00241FFF"/>
    <w:rsid w:val="0024226D"/>
    <w:rsid w:val="00242498"/>
    <w:rsid w:val="002425D7"/>
    <w:rsid w:val="002428EF"/>
    <w:rsid w:val="00242AF0"/>
    <w:rsid w:val="00242C05"/>
    <w:rsid w:val="00242FDC"/>
    <w:rsid w:val="00243028"/>
    <w:rsid w:val="0024359B"/>
    <w:rsid w:val="002435B3"/>
    <w:rsid w:val="002437F1"/>
    <w:rsid w:val="00243C1D"/>
    <w:rsid w:val="00243C1E"/>
    <w:rsid w:val="00245726"/>
    <w:rsid w:val="002458EB"/>
    <w:rsid w:val="0024593C"/>
    <w:rsid w:val="00245AB6"/>
    <w:rsid w:val="00245F78"/>
    <w:rsid w:val="00246AC9"/>
    <w:rsid w:val="00246CF1"/>
    <w:rsid w:val="00247FAC"/>
    <w:rsid w:val="002500C8"/>
    <w:rsid w:val="00250142"/>
    <w:rsid w:val="00250180"/>
    <w:rsid w:val="00250198"/>
    <w:rsid w:val="00250308"/>
    <w:rsid w:val="0025044E"/>
    <w:rsid w:val="00250B6A"/>
    <w:rsid w:val="00250C6A"/>
    <w:rsid w:val="0025146D"/>
    <w:rsid w:val="00251D64"/>
    <w:rsid w:val="002520BB"/>
    <w:rsid w:val="0025226A"/>
    <w:rsid w:val="002522EE"/>
    <w:rsid w:val="0025230F"/>
    <w:rsid w:val="002524CE"/>
    <w:rsid w:val="002527AA"/>
    <w:rsid w:val="002532FA"/>
    <w:rsid w:val="00254008"/>
    <w:rsid w:val="0025484B"/>
    <w:rsid w:val="00254B87"/>
    <w:rsid w:val="00255259"/>
    <w:rsid w:val="00255EB9"/>
    <w:rsid w:val="00256718"/>
    <w:rsid w:val="00256911"/>
    <w:rsid w:val="00256B08"/>
    <w:rsid w:val="00256F60"/>
    <w:rsid w:val="002574CD"/>
    <w:rsid w:val="00257543"/>
    <w:rsid w:val="00257862"/>
    <w:rsid w:val="00260423"/>
    <w:rsid w:val="00260441"/>
    <w:rsid w:val="00260866"/>
    <w:rsid w:val="0026099D"/>
    <w:rsid w:val="00260DBE"/>
    <w:rsid w:val="00261271"/>
    <w:rsid w:val="0026147D"/>
    <w:rsid w:val="002617E7"/>
    <w:rsid w:val="0026198C"/>
    <w:rsid w:val="00261B27"/>
    <w:rsid w:val="00261D1B"/>
    <w:rsid w:val="00261D76"/>
    <w:rsid w:val="00261E6D"/>
    <w:rsid w:val="0026219B"/>
    <w:rsid w:val="00262287"/>
    <w:rsid w:val="002622DC"/>
    <w:rsid w:val="0026264A"/>
    <w:rsid w:val="00262836"/>
    <w:rsid w:val="0026345D"/>
    <w:rsid w:val="002638B6"/>
    <w:rsid w:val="00263A99"/>
    <w:rsid w:val="00264228"/>
    <w:rsid w:val="00264334"/>
    <w:rsid w:val="0026473E"/>
    <w:rsid w:val="00264A4E"/>
    <w:rsid w:val="00264B72"/>
    <w:rsid w:val="002659EA"/>
    <w:rsid w:val="00266214"/>
    <w:rsid w:val="00266583"/>
    <w:rsid w:val="00266C15"/>
    <w:rsid w:val="00266CE6"/>
    <w:rsid w:val="00266CFA"/>
    <w:rsid w:val="00267324"/>
    <w:rsid w:val="00267B87"/>
    <w:rsid w:val="00267C06"/>
    <w:rsid w:val="00267C83"/>
    <w:rsid w:val="002700F1"/>
    <w:rsid w:val="0027091B"/>
    <w:rsid w:val="00270974"/>
    <w:rsid w:val="0027106D"/>
    <w:rsid w:val="00271079"/>
    <w:rsid w:val="00271371"/>
    <w:rsid w:val="0027144F"/>
    <w:rsid w:val="00271813"/>
    <w:rsid w:val="00271BC5"/>
    <w:rsid w:val="00271F3A"/>
    <w:rsid w:val="002720F0"/>
    <w:rsid w:val="002726E1"/>
    <w:rsid w:val="002727FA"/>
    <w:rsid w:val="00273120"/>
    <w:rsid w:val="00273278"/>
    <w:rsid w:val="002733BE"/>
    <w:rsid w:val="002734DE"/>
    <w:rsid w:val="002737F4"/>
    <w:rsid w:val="00273A28"/>
    <w:rsid w:val="00273CF6"/>
    <w:rsid w:val="002741BB"/>
    <w:rsid w:val="0027489B"/>
    <w:rsid w:val="00274923"/>
    <w:rsid w:val="002749A4"/>
    <w:rsid w:val="00274BAB"/>
    <w:rsid w:val="00275882"/>
    <w:rsid w:val="002762BB"/>
    <w:rsid w:val="002765C3"/>
    <w:rsid w:val="00276E1D"/>
    <w:rsid w:val="002770E2"/>
    <w:rsid w:val="00277445"/>
    <w:rsid w:val="002778E2"/>
    <w:rsid w:val="00277BF7"/>
    <w:rsid w:val="00277E26"/>
    <w:rsid w:val="002801AF"/>
    <w:rsid w:val="002805F5"/>
    <w:rsid w:val="00280751"/>
    <w:rsid w:val="002807DE"/>
    <w:rsid w:val="00280B82"/>
    <w:rsid w:val="0028103E"/>
    <w:rsid w:val="002811CB"/>
    <w:rsid w:val="00281511"/>
    <w:rsid w:val="0028162C"/>
    <w:rsid w:val="002816F2"/>
    <w:rsid w:val="002817B3"/>
    <w:rsid w:val="002817C3"/>
    <w:rsid w:val="00281DA2"/>
    <w:rsid w:val="00281EED"/>
    <w:rsid w:val="00281F80"/>
    <w:rsid w:val="002824CD"/>
    <w:rsid w:val="0028280A"/>
    <w:rsid w:val="00282860"/>
    <w:rsid w:val="00282AE1"/>
    <w:rsid w:val="00282B71"/>
    <w:rsid w:val="00282C0E"/>
    <w:rsid w:val="00282C71"/>
    <w:rsid w:val="00282F0A"/>
    <w:rsid w:val="00283239"/>
    <w:rsid w:val="002835BD"/>
    <w:rsid w:val="00283680"/>
    <w:rsid w:val="002837ED"/>
    <w:rsid w:val="00283A8E"/>
    <w:rsid w:val="00283C0E"/>
    <w:rsid w:val="00283DDC"/>
    <w:rsid w:val="00284DC2"/>
    <w:rsid w:val="002850FC"/>
    <w:rsid w:val="0028512A"/>
    <w:rsid w:val="00285215"/>
    <w:rsid w:val="002865CC"/>
    <w:rsid w:val="00286964"/>
    <w:rsid w:val="00286ACD"/>
    <w:rsid w:val="00286B8E"/>
    <w:rsid w:val="002877DA"/>
    <w:rsid w:val="00287838"/>
    <w:rsid w:val="002879A1"/>
    <w:rsid w:val="00287A0E"/>
    <w:rsid w:val="00287B6C"/>
    <w:rsid w:val="00287D51"/>
    <w:rsid w:val="002901AB"/>
    <w:rsid w:val="00290495"/>
    <w:rsid w:val="002907B5"/>
    <w:rsid w:val="002911B5"/>
    <w:rsid w:val="0029174A"/>
    <w:rsid w:val="00291B7B"/>
    <w:rsid w:val="00291D40"/>
    <w:rsid w:val="00292EB7"/>
    <w:rsid w:val="00292F19"/>
    <w:rsid w:val="0029353A"/>
    <w:rsid w:val="002936A3"/>
    <w:rsid w:val="00293896"/>
    <w:rsid w:val="00293C7F"/>
    <w:rsid w:val="0029457C"/>
    <w:rsid w:val="0029498F"/>
    <w:rsid w:val="00294C5E"/>
    <w:rsid w:val="00295195"/>
    <w:rsid w:val="002957C9"/>
    <w:rsid w:val="002958B8"/>
    <w:rsid w:val="00295AD2"/>
    <w:rsid w:val="00295D22"/>
    <w:rsid w:val="002960CB"/>
    <w:rsid w:val="00296227"/>
    <w:rsid w:val="0029662D"/>
    <w:rsid w:val="002967CB"/>
    <w:rsid w:val="00296976"/>
    <w:rsid w:val="00296D80"/>
    <w:rsid w:val="00296F44"/>
    <w:rsid w:val="00297138"/>
    <w:rsid w:val="002975D2"/>
    <w:rsid w:val="0029777D"/>
    <w:rsid w:val="002A055E"/>
    <w:rsid w:val="002A0842"/>
    <w:rsid w:val="002A1D4E"/>
    <w:rsid w:val="002A203A"/>
    <w:rsid w:val="002A224B"/>
    <w:rsid w:val="002A23B2"/>
    <w:rsid w:val="002A2869"/>
    <w:rsid w:val="002A2921"/>
    <w:rsid w:val="002A2D81"/>
    <w:rsid w:val="002A30EA"/>
    <w:rsid w:val="002A3D1E"/>
    <w:rsid w:val="002A3EB8"/>
    <w:rsid w:val="002A4923"/>
    <w:rsid w:val="002A659B"/>
    <w:rsid w:val="002A666B"/>
    <w:rsid w:val="002A6955"/>
    <w:rsid w:val="002A706E"/>
    <w:rsid w:val="002A7084"/>
    <w:rsid w:val="002A726A"/>
    <w:rsid w:val="002A766C"/>
    <w:rsid w:val="002A7688"/>
    <w:rsid w:val="002A76EA"/>
    <w:rsid w:val="002A77A4"/>
    <w:rsid w:val="002A7A87"/>
    <w:rsid w:val="002A7C5A"/>
    <w:rsid w:val="002B01B4"/>
    <w:rsid w:val="002B0471"/>
    <w:rsid w:val="002B0978"/>
    <w:rsid w:val="002B1FA0"/>
    <w:rsid w:val="002B24D6"/>
    <w:rsid w:val="002B273D"/>
    <w:rsid w:val="002B325B"/>
    <w:rsid w:val="002B33DC"/>
    <w:rsid w:val="002B3678"/>
    <w:rsid w:val="002B369A"/>
    <w:rsid w:val="002B3C6A"/>
    <w:rsid w:val="002B3C99"/>
    <w:rsid w:val="002B410C"/>
    <w:rsid w:val="002B4707"/>
    <w:rsid w:val="002B4BA5"/>
    <w:rsid w:val="002B4F65"/>
    <w:rsid w:val="002B50E2"/>
    <w:rsid w:val="002B53EB"/>
    <w:rsid w:val="002B55F0"/>
    <w:rsid w:val="002B5BBD"/>
    <w:rsid w:val="002B621B"/>
    <w:rsid w:val="002B6780"/>
    <w:rsid w:val="002B6B4C"/>
    <w:rsid w:val="002B6D5C"/>
    <w:rsid w:val="002B7060"/>
    <w:rsid w:val="002B70AB"/>
    <w:rsid w:val="002B715A"/>
    <w:rsid w:val="002B7271"/>
    <w:rsid w:val="002B7363"/>
    <w:rsid w:val="002B737B"/>
    <w:rsid w:val="002B766F"/>
    <w:rsid w:val="002B7C92"/>
    <w:rsid w:val="002B7F42"/>
    <w:rsid w:val="002C0204"/>
    <w:rsid w:val="002C096C"/>
    <w:rsid w:val="002C0A05"/>
    <w:rsid w:val="002C169C"/>
    <w:rsid w:val="002C1B45"/>
    <w:rsid w:val="002C1CC0"/>
    <w:rsid w:val="002C2177"/>
    <w:rsid w:val="002C2603"/>
    <w:rsid w:val="002C2B93"/>
    <w:rsid w:val="002C2BF6"/>
    <w:rsid w:val="002C2D60"/>
    <w:rsid w:val="002C331D"/>
    <w:rsid w:val="002C4104"/>
    <w:rsid w:val="002C41E6"/>
    <w:rsid w:val="002C4290"/>
    <w:rsid w:val="002C45B2"/>
    <w:rsid w:val="002C5102"/>
    <w:rsid w:val="002C5BB8"/>
    <w:rsid w:val="002C5EBB"/>
    <w:rsid w:val="002C6702"/>
    <w:rsid w:val="002C70F9"/>
    <w:rsid w:val="002C77EC"/>
    <w:rsid w:val="002C79B7"/>
    <w:rsid w:val="002C7BAA"/>
    <w:rsid w:val="002C7EAC"/>
    <w:rsid w:val="002D05D2"/>
    <w:rsid w:val="002D071A"/>
    <w:rsid w:val="002D0817"/>
    <w:rsid w:val="002D0AD3"/>
    <w:rsid w:val="002D14CE"/>
    <w:rsid w:val="002D201D"/>
    <w:rsid w:val="002D2078"/>
    <w:rsid w:val="002D272A"/>
    <w:rsid w:val="002D27C5"/>
    <w:rsid w:val="002D3004"/>
    <w:rsid w:val="002D34B2"/>
    <w:rsid w:val="002D36E8"/>
    <w:rsid w:val="002D417A"/>
    <w:rsid w:val="002D482B"/>
    <w:rsid w:val="002D48B0"/>
    <w:rsid w:val="002D4B1C"/>
    <w:rsid w:val="002D503E"/>
    <w:rsid w:val="002D54D8"/>
    <w:rsid w:val="002D56FA"/>
    <w:rsid w:val="002D5AA1"/>
    <w:rsid w:val="002D5B37"/>
    <w:rsid w:val="002D5D1E"/>
    <w:rsid w:val="002D616C"/>
    <w:rsid w:val="002D7637"/>
    <w:rsid w:val="002D7C24"/>
    <w:rsid w:val="002D7FC2"/>
    <w:rsid w:val="002E0107"/>
    <w:rsid w:val="002E0388"/>
    <w:rsid w:val="002E07A6"/>
    <w:rsid w:val="002E0D6E"/>
    <w:rsid w:val="002E0F91"/>
    <w:rsid w:val="002E16B3"/>
    <w:rsid w:val="002E17F2"/>
    <w:rsid w:val="002E1F07"/>
    <w:rsid w:val="002E24A1"/>
    <w:rsid w:val="002E3623"/>
    <w:rsid w:val="002E367F"/>
    <w:rsid w:val="002E3996"/>
    <w:rsid w:val="002E3A30"/>
    <w:rsid w:val="002E3F3C"/>
    <w:rsid w:val="002E4636"/>
    <w:rsid w:val="002E4BB1"/>
    <w:rsid w:val="002E4C3F"/>
    <w:rsid w:val="002E4F62"/>
    <w:rsid w:val="002E5383"/>
    <w:rsid w:val="002E5434"/>
    <w:rsid w:val="002E557C"/>
    <w:rsid w:val="002E5CCE"/>
    <w:rsid w:val="002E632A"/>
    <w:rsid w:val="002E64D6"/>
    <w:rsid w:val="002E6793"/>
    <w:rsid w:val="002E699A"/>
    <w:rsid w:val="002E6D0E"/>
    <w:rsid w:val="002E6FAB"/>
    <w:rsid w:val="002E709B"/>
    <w:rsid w:val="002E741F"/>
    <w:rsid w:val="002E7A58"/>
    <w:rsid w:val="002E7AAF"/>
    <w:rsid w:val="002E7C46"/>
    <w:rsid w:val="002E7C85"/>
    <w:rsid w:val="002E7CAE"/>
    <w:rsid w:val="002E7F55"/>
    <w:rsid w:val="002F0B94"/>
    <w:rsid w:val="002F0DCB"/>
    <w:rsid w:val="002F119F"/>
    <w:rsid w:val="002F1352"/>
    <w:rsid w:val="002F13E4"/>
    <w:rsid w:val="002F140C"/>
    <w:rsid w:val="002F194C"/>
    <w:rsid w:val="002F1E07"/>
    <w:rsid w:val="002F238A"/>
    <w:rsid w:val="002F2771"/>
    <w:rsid w:val="002F34A4"/>
    <w:rsid w:val="002F35D6"/>
    <w:rsid w:val="002F37A9"/>
    <w:rsid w:val="002F49B1"/>
    <w:rsid w:val="002F5035"/>
    <w:rsid w:val="002F5060"/>
    <w:rsid w:val="002F66E4"/>
    <w:rsid w:val="002F6ED5"/>
    <w:rsid w:val="002F70EB"/>
    <w:rsid w:val="002F71D1"/>
    <w:rsid w:val="002F76F0"/>
    <w:rsid w:val="002F7DCC"/>
    <w:rsid w:val="0030000E"/>
    <w:rsid w:val="003000FC"/>
    <w:rsid w:val="0030049F"/>
    <w:rsid w:val="00300877"/>
    <w:rsid w:val="003008B2"/>
    <w:rsid w:val="003008DB"/>
    <w:rsid w:val="00300FA7"/>
    <w:rsid w:val="00301B9C"/>
    <w:rsid w:val="00301CE6"/>
    <w:rsid w:val="00301DE5"/>
    <w:rsid w:val="00302424"/>
    <w:rsid w:val="00302469"/>
    <w:rsid w:val="003024D1"/>
    <w:rsid w:val="0030256B"/>
    <w:rsid w:val="00302D10"/>
    <w:rsid w:val="003034AA"/>
    <w:rsid w:val="003040DB"/>
    <w:rsid w:val="0030495F"/>
    <w:rsid w:val="00304C81"/>
    <w:rsid w:val="0030501F"/>
    <w:rsid w:val="00305192"/>
    <w:rsid w:val="00305544"/>
    <w:rsid w:val="0030576C"/>
    <w:rsid w:val="00305B69"/>
    <w:rsid w:val="00305ED0"/>
    <w:rsid w:val="00305F59"/>
    <w:rsid w:val="00306633"/>
    <w:rsid w:val="00306BA1"/>
    <w:rsid w:val="00306D5E"/>
    <w:rsid w:val="0030727C"/>
    <w:rsid w:val="00307497"/>
    <w:rsid w:val="003074AA"/>
    <w:rsid w:val="003078E4"/>
    <w:rsid w:val="00307BA1"/>
    <w:rsid w:val="00310886"/>
    <w:rsid w:val="003109AD"/>
    <w:rsid w:val="00310A09"/>
    <w:rsid w:val="00310E3D"/>
    <w:rsid w:val="003113EB"/>
    <w:rsid w:val="00311455"/>
    <w:rsid w:val="00311702"/>
    <w:rsid w:val="003119EB"/>
    <w:rsid w:val="00311E82"/>
    <w:rsid w:val="003123FF"/>
    <w:rsid w:val="00312839"/>
    <w:rsid w:val="00312B38"/>
    <w:rsid w:val="00312D38"/>
    <w:rsid w:val="00312F2D"/>
    <w:rsid w:val="003130E3"/>
    <w:rsid w:val="003135E6"/>
    <w:rsid w:val="00313FD6"/>
    <w:rsid w:val="00314088"/>
    <w:rsid w:val="003143BD"/>
    <w:rsid w:val="00314793"/>
    <w:rsid w:val="00314972"/>
    <w:rsid w:val="00314BE1"/>
    <w:rsid w:val="00314CBA"/>
    <w:rsid w:val="00314D90"/>
    <w:rsid w:val="00314DF4"/>
    <w:rsid w:val="00315123"/>
    <w:rsid w:val="00315134"/>
    <w:rsid w:val="003151F5"/>
    <w:rsid w:val="00315363"/>
    <w:rsid w:val="0031595C"/>
    <w:rsid w:val="00315B1B"/>
    <w:rsid w:val="00316631"/>
    <w:rsid w:val="003168EB"/>
    <w:rsid w:val="00316A3E"/>
    <w:rsid w:val="00320189"/>
    <w:rsid w:val="00320236"/>
    <w:rsid w:val="003203ED"/>
    <w:rsid w:val="003206B5"/>
    <w:rsid w:val="003208AC"/>
    <w:rsid w:val="00320C67"/>
    <w:rsid w:val="00321538"/>
    <w:rsid w:val="003216F3"/>
    <w:rsid w:val="00321C04"/>
    <w:rsid w:val="0032253D"/>
    <w:rsid w:val="00322977"/>
    <w:rsid w:val="003229D5"/>
    <w:rsid w:val="00322C81"/>
    <w:rsid w:val="00322C9F"/>
    <w:rsid w:val="00322F8C"/>
    <w:rsid w:val="00323448"/>
    <w:rsid w:val="00323885"/>
    <w:rsid w:val="00323D0D"/>
    <w:rsid w:val="00324D23"/>
    <w:rsid w:val="00324EA3"/>
    <w:rsid w:val="0032500D"/>
    <w:rsid w:val="0032563D"/>
    <w:rsid w:val="003258CC"/>
    <w:rsid w:val="00326B99"/>
    <w:rsid w:val="00326EBC"/>
    <w:rsid w:val="00326EE5"/>
    <w:rsid w:val="003275E6"/>
    <w:rsid w:val="00327905"/>
    <w:rsid w:val="00330163"/>
    <w:rsid w:val="003301BC"/>
    <w:rsid w:val="00330C97"/>
    <w:rsid w:val="00331751"/>
    <w:rsid w:val="0033192D"/>
    <w:rsid w:val="00331CBE"/>
    <w:rsid w:val="00331E90"/>
    <w:rsid w:val="00332D10"/>
    <w:rsid w:val="003330A9"/>
    <w:rsid w:val="00333193"/>
    <w:rsid w:val="0033357D"/>
    <w:rsid w:val="00333580"/>
    <w:rsid w:val="00334477"/>
    <w:rsid w:val="00334579"/>
    <w:rsid w:val="00335858"/>
    <w:rsid w:val="00335F10"/>
    <w:rsid w:val="00336001"/>
    <w:rsid w:val="003360EB"/>
    <w:rsid w:val="003364AE"/>
    <w:rsid w:val="00336A2D"/>
    <w:rsid w:val="00336BDA"/>
    <w:rsid w:val="00336C3A"/>
    <w:rsid w:val="00337E24"/>
    <w:rsid w:val="00340895"/>
    <w:rsid w:val="00340C9F"/>
    <w:rsid w:val="00341027"/>
    <w:rsid w:val="00341230"/>
    <w:rsid w:val="003417BF"/>
    <w:rsid w:val="003418D3"/>
    <w:rsid w:val="00341C3A"/>
    <w:rsid w:val="00342541"/>
    <w:rsid w:val="00342BD7"/>
    <w:rsid w:val="0034300E"/>
    <w:rsid w:val="00343133"/>
    <w:rsid w:val="003432EA"/>
    <w:rsid w:val="003434C9"/>
    <w:rsid w:val="0034389A"/>
    <w:rsid w:val="00343C17"/>
    <w:rsid w:val="00343CB6"/>
    <w:rsid w:val="0034408E"/>
    <w:rsid w:val="003442BB"/>
    <w:rsid w:val="003443DF"/>
    <w:rsid w:val="00344451"/>
    <w:rsid w:val="00344C50"/>
    <w:rsid w:val="00345224"/>
    <w:rsid w:val="00345930"/>
    <w:rsid w:val="00345AF5"/>
    <w:rsid w:val="003462B8"/>
    <w:rsid w:val="00346DB5"/>
    <w:rsid w:val="00346F71"/>
    <w:rsid w:val="00347409"/>
    <w:rsid w:val="003477B1"/>
    <w:rsid w:val="003477FD"/>
    <w:rsid w:val="00347920"/>
    <w:rsid w:val="00347C41"/>
    <w:rsid w:val="00350054"/>
    <w:rsid w:val="003506F3"/>
    <w:rsid w:val="003512A7"/>
    <w:rsid w:val="003514F9"/>
    <w:rsid w:val="0035239F"/>
    <w:rsid w:val="0035299F"/>
    <w:rsid w:val="00352AAC"/>
    <w:rsid w:val="00352CCB"/>
    <w:rsid w:val="00352D41"/>
    <w:rsid w:val="00352EB4"/>
    <w:rsid w:val="00353379"/>
    <w:rsid w:val="00353E02"/>
    <w:rsid w:val="00354B80"/>
    <w:rsid w:val="003559EE"/>
    <w:rsid w:val="00356341"/>
    <w:rsid w:val="003565BE"/>
    <w:rsid w:val="00356E03"/>
    <w:rsid w:val="00356ED8"/>
    <w:rsid w:val="00357380"/>
    <w:rsid w:val="00357FA2"/>
    <w:rsid w:val="003602D9"/>
    <w:rsid w:val="003604CE"/>
    <w:rsid w:val="0036054C"/>
    <w:rsid w:val="003609E4"/>
    <w:rsid w:val="00360E87"/>
    <w:rsid w:val="003612F5"/>
    <w:rsid w:val="00361551"/>
    <w:rsid w:val="0036177E"/>
    <w:rsid w:val="003619B3"/>
    <w:rsid w:val="00361EED"/>
    <w:rsid w:val="00362122"/>
    <w:rsid w:val="003623E4"/>
    <w:rsid w:val="0036312D"/>
    <w:rsid w:val="0036319C"/>
    <w:rsid w:val="003637F3"/>
    <w:rsid w:val="00363A3A"/>
    <w:rsid w:val="00363FED"/>
    <w:rsid w:val="0036496A"/>
    <w:rsid w:val="00364BC1"/>
    <w:rsid w:val="00365321"/>
    <w:rsid w:val="00365B0B"/>
    <w:rsid w:val="003664CB"/>
    <w:rsid w:val="003665EA"/>
    <w:rsid w:val="003668B4"/>
    <w:rsid w:val="00366A20"/>
    <w:rsid w:val="00367EAE"/>
    <w:rsid w:val="003703D8"/>
    <w:rsid w:val="00370E47"/>
    <w:rsid w:val="00371FB2"/>
    <w:rsid w:val="00372052"/>
    <w:rsid w:val="003721E1"/>
    <w:rsid w:val="003729EB"/>
    <w:rsid w:val="00372AA4"/>
    <w:rsid w:val="00372C48"/>
    <w:rsid w:val="00372F9D"/>
    <w:rsid w:val="003731A8"/>
    <w:rsid w:val="00373201"/>
    <w:rsid w:val="003738D1"/>
    <w:rsid w:val="00373B84"/>
    <w:rsid w:val="003740B2"/>
    <w:rsid w:val="003741DC"/>
    <w:rsid w:val="003742AC"/>
    <w:rsid w:val="0037475A"/>
    <w:rsid w:val="00374D16"/>
    <w:rsid w:val="00374E29"/>
    <w:rsid w:val="00375081"/>
    <w:rsid w:val="00375461"/>
    <w:rsid w:val="003755DB"/>
    <w:rsid w:val="00375A84"/>
    <w:rsid w:val="003762B6"/>
    <w:rsid w:val="0037711D"/>
    <w:rsid w:val="00377318"/>
    <w:rsid w:val="0037737A"/>
    <w:rsid w:val="0037795B"/>
    <w:rsid w:val="00377CE1"/>
    <w:rsid w:val="003802EA"/>
    <w:rsid w:val="00380401"/>
    <w:rsid w:val="00380792"/>
    <w:rsid w:val="00381006"/>
    <w:rsid w:val="00381240"/>
    <w:rsid w:val="00381779"/>
    <w:rsid w:val="00381CFA"/>
    <w:rsid w:val="003820EF"/>
    <w:rsid w:val="003824DA"/>
    <w:rsid w:val="0038269C"/>
    <w:rsid w:val="00382710"/>
    <w:rsid w:val="003827F1"/>
    <w:rsid w:val="00382802"/>
    <w:rsid w:val="003834E3"/>
    <w:rsid w:val="00383A93"/>
    <w:rsid w:val="00383FB0"/>
    <w:rsid w:val="0038458B"/>
    <w:rsid w:val="0038478F"/>
    <w:rsid w:val="00384AF8"/>
    <w:rsid w:val="00385545"/>
    <w:rsid w:val="00385674"/>
    <w:rsid w:val="00385A44"/>
    <w:rsid w:val="00385BF0"/>
    <w:rsid w:val="00385FF1"/>
    <w:rsid w:val="00386930"/>
    <w:rsid w:val="00386A6B"/>
    <w:rsid w:val="00386CBD"/>
    <w:rsid w:val="00386E5C"/>
    <w:rsid w:val="00387122"/>
    <w:rsid w:val="00387388"/>
    <w:rsid w:val="0038739D"/>
    <w:rsid w:val="00387796"/>
    <w:rsid w:val="00387BF9"/>
    <w:rsid w:val="00387CCB"/>
    <w:rsid w:val="0039006B"/>
    <w:rsid w:val="0039030A"/>
    <w:rsid w:val="003905D9"/>
    <w:rsid w:val="00391140"/>
    <w:rsid w:val="0039145D"/>
    <w:rsid w:val="00391CF3"/>
    <w:rsid w:val="003927A7"/>
    <w:rsid w:val="00392AB6"/>
    <w:rsid w:val="00392CE0"/>
    <w:rsid w:val="00393037"/>
    <w:rsid w:val="0039348D"/>
    <w:rsid w:val="0039375D"/>
    <w:rsid w:val="0039398C"/>
    <w:rsid w:val="003939FF"/>
    <w:rsid w:val="00394331"/>
    <w:rsid w:val="003944AD"/>
    <w:rsid w:val="00394A80"/>
    <w:rsid w:val="00395388"/>
    <w:rsid w:val="00395466"/>
    <w:rsid w:val="00395764"/>
    <w:rsid w:val="003962B7"/>
    <w:rsid w:val="0039651A"/>
    <w:rsid w:val="00396DAC"/>
    <w:rsid w:val="00396E71"/>
    <w:rsid w:val="00397217"/>
    <w:rsid w:val="003976CC"/>
    <w:rsid w:val="003A0132"/>
    <w:rsid w:val="003A02BA"/>
    <w:rsid w:val="003A0708"/>
    <w:rsid w:val="003A0DE6"/>
    <w:rsid w:val="003A0FFE"/>
    <w:rsid w:val="003A10BB"/>
    <w:rsid w:val="003A145C"/>
    <w:rsid w:val="003A1707"/>
    <w:rsid w:val="003A1DBD"/>
    <w:rsid w:val="003A2223"/>
    <w:rsid w:val="003A23F2"/>
    <w:rsid w:val="003A27A6"/>
    <w:rsid w:val="003A2A0F"/>
    <w:rsid w:val="003A2BF2"/>
    <w:rsid w:val="003A31F4"/>
    <w:rsid w:val="003A341B"/>
    <w:rsid w:val="003A34F5"/>
    <w:rsid w:val="003A3639"/>
    <w:rsid w:val="003A3E0D"/>
    <w:rsid w:val="003A3E45"/>
    <w:rsid w:val="003A45A1"/>
    <w:rsid w:val="003A4B7B"/>
    <w:rsid w:val="003A4D6A"/>
    <w:rsid w:val="003A5276"/>
    <w:rsid w:val="003A57DC"/>
    <w:rsid w:val="003A57E8"/>
    <w:rsid w:val="003A58ED"/>
    <w:rsid w:val="003A59E8"/>
    <w:rsid w:val="003A5B0A"/>
    <w:rsid w:val="003A5EA4"/>
    <w:rsid w:val="003A6304"/>
    <w:rsid w:val="003A6951"/>
    <w:rsid w:val="003A6BAC"/>
    <w:rsid w:val="003A70A4"/>
    <w:rsid w:val="003A712D"/>
    <w:rsid w:val="003A7B13"/>
    <w:rsid w:val="003A7E44"/>
    <w:rsid w:val="003A7EF3"/>
    <w:rsid w:val="003B069A"/>
    <w:rsid w:val="003B06A4"/>
    <w:rsid w:val="003B0D84"/>
    <w:rsid w:val="003B0E6E"/>
    <w:rsid w:val="003B101B"/>
    <w:rsid w:val="003B1291"/>
    <w:rsid w:val="003B159C"/>
    <w:rsid w:val="003B1615"/>
    <w:rsid w:val="003B18C8"/>
    <w:rsid w:val="003B2375"/>
    <w:rsid w:val="003B2CC4"/>
    <w:rsid w:val="003B2DF7"/>
    <w:rsid w:val="003B2FFC"/>
    <w:rsid w:val="003B332E"/>
    <w:rsid w:val="003B369F"/>
    <w:rsid w:val="003B36A3"/>
    <w:rsid w:val="003B37A1"/>
    <w:rsid w:val="003B3AF8"/>
    <w:rsid w:val="003B3B52"/>
    <w:rsid w:val="003B3F46"/>
    <w:rsid w:val="003B46AC"/>
    <w:rsid w:val="003B4712"/>
    <w:rsid w:val="003B4D53"/>
    <w:rsid w:val="003B536D"/>
    <w:rsid w:val="003B5468"/>
    <w:rsid w:val="003B55C7"/>
    <w:rsid w:val="003B5AB4"/>
    <w:rsid w:val="003B640E"/>
    <w:rsid w:val="003B64BB"/>
    <w:rsid w:val="003B67D6"/>
    <w:rsid w:val="003B682D"/>
    <w:rsid w:val="003B68EF"/>
    <w:rsid w:val="003B6F48"/>
    <w:rsid w:val="003B7043"/>
    <w:rsid w:val="003B74C4"/>
    <w:rsid w:val="003B7759"/>
    <w:rsid w:val="003B7EBF"/>
    <w:rsid w:val="003B7FE5"/>
    <w:rsid w:val="003C0216"/>
    <w:rsid w:val="003C02ED"/>
    <w:rsid w:val="003C0E2B"/>
    <w:rsid w:val="003C0ED8"/>
    <w:rsid w:val="003C11C8"/>
    <w:rsid w:val="003C1820"/>
    <w:rsid w:val="003C1C2A"/>
    <w:rsid w:val="003C1D67"/>
    <w:rsid w:val="003C1E22"/>
    <w:rsid w:val="003C2702"/>
    <w:rsid w:val="003C27FD"/>
    <w:rsid w:val="003C3C95"/>
    <w:rsid w:val="003C3DE7"/>
    <w:rsid w:val="003C40B9"/>
    <w:rsid w:val="003C4281"/>
    <w:rsid w:val="003C46F5"/>
    <w:rsid w:val="003C4CEC"/>
    <w:rsid w:val="003C5BF3"/>
    <w:rsid w:val="003C5F76"/>
    <w:rsid w:val="003C6179"/>
    <w:rsid w:val="003C625B"/>
    <w:rsid w:val="003C6B8D"/>
    <w:rsid w:val="003C7806"/>
    <w:rsid w:val="003C7F51"/>
    <w:rsid w:val="003D001C"/>
    <w:rsid w:val="003D041D"/>
    <w:rsid w:val="003D0848"/>
    <w:rsid w:val="003D0880"/>
    <w:rsid w:val="003D0887"/>
    <w:rsid w:val="003D0C18"/>
    <w:rsid w:val="003D0D29"/>
    <w:rsid w:val="003D0FAF"/>
    <w:rsid w:val="003D109F"/>
    <w:rsid w:val="003D11A0"/>
    <w:rsid w:val="003D13A9"/>
    <w:rsid w:val="003D13EE"/>
    <w:rsid w:val="003D1752"/>
    <w:rsid w:val="003D18B9"/>
    <w:rsid w:val="003D19F2"/>
    <w:rsid w:val="003D2336"/>
    <w:rsid w:val="003D2478"/>
    <w:rsid w:val="003D2B50"/>
    <w:rsid w:val="003D34A3"/>
    <w:rsid w:val="003D350F"/>
    <w:rsid w:val="003D37D7"/>
    <w:rsid w:val="003D3996"/>
    <w:rsid w:val="003D3C10"/>
    <w:rsid w:val="003D3C45"/>
    <w:rsid w:val="003D3D13"/>
    <w:rsid w:val="003D443B"/>
    <w:rsid w:val="003D451D"/>
    <w:rsid w:val="003D4A21"/>
    <w:rsid w:val="003D5553"/>
    <w:rsid w:val="003D558C"/>
    <w:rsid w:val="003D56FC"/>
    <w:rsid w:val="003D5B1F"/>
    <w:rsid w:val="003D5FBE"/>
    <w:rsid w:val="003D5FC3"/>
    <w:rsid w:val="003D62BE"/>
    <w:rsid w:val="003D65BA"/>
    <w:rsid w:val="003D7116"/>
    <w:rsid w:val="003D74C8"/>
    <w:rsid w:val="003D767D"/>
    <w:rsid w:val="003D775F"/>
    <w:rsid w:val="003D77E4"/>
    <w:rsid w:val="003E02D5"/>
    <w:rsid w:val="003E07ED"/>
    <w:rsid w:val="003E0BDA"/>
    <w:rsid w:val="003E1073"/>
    <w:rsid w:val="003E11B4"/>
    <w:rsid w:val="003E1434"/>
    <w:rsid w:val="003E144F"/>
    <w:rsid w:val="003E15FA"/>
    <w:rsid w:val="003E1936"/>
    <w:rsid w:val="003E1964"/>
    <w:rsid w:val="003E1C40"/>
    <w:rsid w:val="003E227E"/>
    <w:rsid w:val="003E2EE2"/>
    <w:rsid w:val="003E407F"/>
    <w:rsid w:val="003E4333"/>
    <w:rsid w:val="003E5301"/>
    <w:rsid w:val="003E53C9"/>
    <w:rsid w:val="003E53F2"/>
    <w:rsid w:val="003E55E4"/>
    <w:rsid w:val="003E5820"/>
    <w:rsid w:val="003E5D39"/>
    <w:rsid w:val="003E6317"/>
    <w:rsid w:val="003E65C8"/>
    <w:rsid w:val="003E682D"/>
    <w:rsid w:val="003E682F"/>
    <w:rsid w:val="003E747D"/>
    <w:rsid w:val="003E74E3"/>
    <w:rsid w:val="003E7A21"/>
    <w:rsid w:val="003E7B79"/>
    <w:rsid w:val="003E7B8F"/>
    <w:rsid w:val="003E7CFD"/>
    <w:rsid w:val="003F05C7"/>
    <w:rsid w:val="003F0643"/>
    <w:rsid w:val="003F07D6"/>
    <w:rsid w:val="003F0A42"/>
    <w:rsid w:val="003F0CE7"/>
    <w:rsid w:val="003F0EFD"/>
    <w:rsid w:val="003F1576"/>
    <w:rsid w:val="003F1D30"/>
    <w:rsid w:val="003F2997"/>
    <w:rsid w:val="003F2CD4"/>
    <w:rsid w:val="003F3335"/>
    <w:rsid w:val="003F339A"/>
    <w:rsid w:val="003F35EE"/>
    <w:rsid w:val="003F37B0"/>
    <w:rsid w:val="003F3886"/>
    <w:rsid w:val="003F394A"/>
    <w:rsid w:val="003F3CD2"/>
    <w:rsid w:val="003F46B5"/>
    <w:rsid w:val="003F4769"/>
    <w:rsid w:val="003F4D22"/>
    <w:rsid w:val="003F4F27"/>
    <w:rsid w:val="003F5436"/>
    <w:rsid w:val="003F5865"/>
    <w:rsid w:val="003F6BBE"/>
    <w:rsid w:val="003F719A"/>
    <w:rsid w:val="003F7300"/>
    <w:rsid w:val="003F777B"/>
    <w:rsid w:val="003F77CB"/>
    <w:rsid w:val="003F7AB5"/>
    <w:rsid w:val="004000E8"/>
    <w:rsid w:val="00400CD9"/>
    <w:rsid w:val="004010C7"/>
    <w:rsid w:val="00401607"/>
    <w:rsid w:val="00401CA8"/>
    <w:rsid w:val="00402794"/>
    <w:rsid w:val="00402AB5"/>
    <w:rsid w:val="00402E2B"/>
    <w:rsid w:val="00402E4F"/>
    <w:rsid w:val="00403070"/>
    <w:rsid w:val="00403570"/>
    <w:rsid w:val="00403878"/>
    <w:rsid w:val="00403EB6"/>
    <w:rsid w:val="004044B2"/>
    <w:rsid w:val="004046A6"/>
    <w:rsid w:val="004050D2"/>
    <w:rsid w:val="0040512B"/>
    <w:rsid w:val="004055E3"/>
    <w:rsid w:val="00405CA5"/>
    <w:rsid w:val="0040604D"/>
    <w:rsid w:val="0040683E"/>
    <w:rsid w:val="00406C57"/>
    <w:rsid w:val="00406FFE"/>
    <w:rsid w:val="00407CD3"/>
    <w:rsid w:val="00410134"/>
    <w:rsid w:val="004101E8"/>
    <w:rsid w:val="004103C8"/>
    <w:rsid w:val="004107FC"/>
    <w:rsid w:val="00410B72"/>
    <w:rsid w:val="00410E3E"/>
    <w:rsid w:val="00410F18"/>
    <w:rsid w:val="0041167B"/>
    <w:rsid w:val="004118C5"/>
    <w:rsid w:val="00411B8C"/>
    <w:rsid w:val="00411F85"/>
    <w:rsid w:val="0041263E"/>
    <w:rsid w:val="0041268E"/>
    <w:rsid w:val="00412A05"/>
    <w:rsid w:val="00412AD3"/>
    <w:rsid w:val="00412B1C"/>
    <w:rsid w:val="00412B42"/>
    <w:rsid w:val="00412BA3"/>
    <w:rsid w:val="0041305B"/>
    <w:rsid w:val="00413164"/>
    <w:rsid w:val="00413AAC"/>
    <w:rsid w:val="00413BD2"/>
    <w:rsid w:val="00413C4D"/>
    <w:rsid w:val="00413E92"/>
    <w:rsid w:val="004142B0"/>
    <w:rsid w:val="0041445A"/>
    <w:rsid w:val="00414992"/>
    <w:rsid w:val="00414F97"/>
    <w:rsid w:val="0041572E"/>
    <w:rsid w:val="00415F76"/>
    <w:rsid w:val="004163A6"/>
    <w:rsid w:val="00416F49"/>
    <w:rsid w:val="0041730A"/>
    <w:rsid w:val="004179C6"/>
    <w:rsid w:val="00417D1A"/>
    <w:rsid w:val="00417EE6"/>
    <w:rsid w:val="00417FF7"/>
    <w:rsid w:val="0042077B"/>
    <w:rsid w:val="00420DF0"/>
    <w:rsid w:val="0042105E"/>
    <w:rsid w:val="00421105"/>
    <w:rsid w:val="00421282"/>
    <w:rsid w:val="00421A98"/>
    <w:rsid w:val="00421E05"/>
    <w:rsid w:val="004227F6"/>
    <w:rsid w:val="0042285E"/>
    <w:rsid w:val="00422AA4"/>
    <w:rsid w:val="004230C0"/>
    <w:rsid w:val="00423683"/>
    <w:rsid w:val="0042372B"/>
    <w:rsid w:val="00423A84"/>
    <w:rsid w:val="004242F4"/>
    <w:rsid w:val="00424458"/>
    <w:rsid w:val="00424B6F"/>
    <w:rsid w:val="00425050"/>
    <w:rsid w:val="004255B5"/>
    <w:rsid w:val="00425644"/>
    <w:rsid w:val="004257E4"/>
    <w:rsid w:val="00425907"/>
    <w:rsid w:val="00425FCA"/>
    <w:rsid w:val="004260C4"/>
    <w:rsid w:val="00426722"/>
    <w:rsid w:val="00427248"/>
    <w:rsid w:val="004278B4"/>
    <w:rsid w:val="00430386"/>
    <w:rsid w:val="004306AE"/>
    <w:rsid w:val="0043075F"/>
    <w:rsid w:val="00430B0E"/>
    <w:rsid w:val="00430C67"/>
    <w:rsid w:val="00430CDD"/>
    <w:rsid w:val="00430CF6"/>
    <w:rsid w:val="004311CD"/>
    <w:rsid w:val="004312AD"/>
    <w:rsid w:val="0043167C"/>
    <w:rsid w:val="004318A2"/>
    <w:rsid w:val="00431B7D"/>
    <w:rsid w:val="00431C5C"/>
    <w:rsid w:val="00432175"/>
    <w:rsid w:val="00432322"/>
    <w:rsid w:val="004323B1"/>
    <w:rsid w:val="00432640"/>
    <w:rsid w:val="004332B8"/>
    <w:rsid w:val="00433A97"/>
    <w:rsid w:val="00434ABA"/>
    <w:rsid w:val="00435177"/>
    <w:rsid w:val="00435BCB"/>
    <w:rsid w:val="00436069"/>
    <w:rsid w:val="0043633D"/>
    <w:rsid w:val="00436A6F"/>
    <w:rsid w:val="00436B2D"/>
    <w:rsid w:val="00436D54"/>
    <w:rsid w:val="00437447"/>
    <w:rsid w:val="00437451"/>
    <w:rsid w:val="00437BBB"/>
    <w:rsid w:val="00437FD7"/>
    <w:rsid w:val="00437FED"/>
    <w:rsid w:val="0044029D"/>
    <w:rsid w:val="0044035D"/>
    <w:rsid w:val="00440553"/>
    <w:rsid w:val="00440CF9"/>
    <w:rsid w:val="00441115"/>
    <w:rsid w:val="00441663"/>
    <w:rsid w:val="0044187D"/>
    <w:rsid w:val="00441A92"/>
    <w:rsid w:val="004420BD"/>
    <w:rsid w:val="00442D52"/>
    <w:rsid w:val="004431DC"/>
    <w:rsid w:val="004432BD"/>
    <w:rsid w:val="004432CD"/>
    <w:rsid w:val="00444288"/>
    <w:rsid w:val="00444DBD"/>
    <w:rsid w:val="00444F56"/>
    <w:rsid w:val="00445088"/>
    <w:rsid w:val="00445ADE"/>
    <w:rsid w:val="00446392"/>
    <w:rsid w:val="00446488"/>
    <w:rsid w:val="00447656"/>
    <w:rsid w:val="0044779C"/>
    <w:rsid w:val="00447A71"/>
    <w:rsid w:val="00447BF0"/>
    <w:rsid w:val="00450005"/>
    <w:rsid w:val="004501A0"/>
    <w:rsid w:val="00450302"/>
    <w:rsid w:val="00450C65"/>
    <w:rsid w:val="0045107A"/>
    <w:rsid w:val="0045108E"/>
    <w:rsid w:val="004517AA"/>
    <w:rsid w:val="00451C69"/>
    <w:rsid w:val="00452CAC"/>
    <w:rsid w:val="00453DDF"/>
    <w:rsid w:val="004546F2"/>
    <w:rsid w:val="0045482A"/>
    <w:rsid w:val="004548D6"/>
    <w:rsid w:val="004557F3"/>
    <w:rsid w:val="0045592A"/>
    <w:rsid w:val="00455BAB"/>
    <w:rsid w:val="00455E9B"/>
    <w:rsid w:val="0045627C"/>
    <w:rsid w:val="0045628B"/>
    <w:rsid w:val="00456998"/>
    <w:rsid w:val="00456AE0"/>
    <w:rsid w:val="00456BBE"/>
    <w:rsid w:val="00457375"/>
    <w:rsid w:val="0045749D"/>
    <w:rsid w:val="00457565"/>
    <w:rsid w:val="00457B71"/>
    <w:rsid w:val="00457CDF"/>
    <w:rsid w:val="00457EE0"/>
    <w:rsid w:val="0046074F"/>
    <w:rsid w:val="00461287"/>
    <w:rsid w:val="0046161F"/>
    <w:rsid w:val="004617EB"/>
    <w:rsid w:val="004620F6"/>
    <w:rsid w:val="00462BDF"/>
    <w:rsid w:val="00463064"/>
    <w:rsid w:val="0046346E"/>
    <w:rsid w:val="00463736"/>
    <w:rsid w:val="00463C67"/>
    <w:rsid w:val="00463F69"/>
    <w:rsid w:val="00464070"/>
    <w:rsid w:val="00464689"/>
    <w:rsid w:val="00464966"/>
    <w:rsid w:val="00464E73"/>
    <w:rsid w:val="004655AF"/>
    <w:rsid w:val="00465AF7"/>
    <w:rsid w:val="0046645C"/>
    <w:rsid w:val="004669E2"/>
    <w:rsid w:val="0046717A"/>
    <w:rsid w:val="00467327"/>
    <w:rsid w:val="004674AC"/>
    <w:rsid w:val="004706DC"/>
    <w:rsid w:val="00470C31"/>
    <w:rsid w:val="00470F04"/>
    <w:rsid w:val="00471D23"/>
    <w:rsid w:val="00471DE0"/>
    <w:rsid w:val="004721EC"/>
    <w:rsid w:val="00472328"/>
    <w:rsid w:val="004724EC"/>
    <w:rsid w:val="004727BB"/>
    <w:rsid w:val="00472CA8"/>
    <w:rsid w:val="00472F91"/>
    <w:rsid w:val="004734D0"/>
    <w:rsid w:val="0047359A"/>
    <w:rsid w:val="004735DA"/>
    <w:rsid w:val="00474005"/>
    <w:rsid w:val="004743FF"/>
    <w:rsid w:val="004745DC"/>
    <w:rsid w:val="00474BF0"/>
    <w:rsid w:val="00474D2A"/>
    <w:rsid w:val="00475245"/>
    <w:rsid w:val="0047556B"/>
    <w:rsid w:val="004758CA"/>
    <w:rsid w:val="00476296"/>
    <w:rsid w:val="00476304"/>
    <w:rsid w:val="00476318"/>
    <w:rsid w:val="0047640D"/>
    <w:rsid w:val="0047697A"/>
    <w:rsid w:val="00476B31"/>
    <w:rsid w:val="00477529"/>
    <w:rsid w:val="00477768"/>
    <w:rsid w:val="004801D8"/>
    <w:rsid w:val="00480811"/>
    <w:rsid w:val="004808C0"/>
    <w:rsid w:val="00480C36"/>
    <w:rsid w:val="0048123A"/>
    <w:rsid w:val="00481A48"/>
    <w:rsid w:val="00481A77"/>
    <w:rsid w:val="00481B40"/>
    <w:rsid w:val="00481CD6"/>
    <w:rsid w:val="004829A3"/>
    <w:rsid w:val="00482AC4"/>
    <w:rsid w:val="00482C35"/>
    <w:rsid w:val="00483104"/>
    <w:rsid w:val="00483275"/>
    <w:rsid w:val="00483C37"/>
    <w:rsid w:val="004850B4"/>
    <w:rsid w:val="0048537A"/>
    <w:rsid w:val="00485398"/>
    <w:rsid w:val="00485A59"/>
    <w:rsid w:val="00485E57"/>
    <w:rsid w:val="00485EF2"/>
    <w:rsid w:val="00485F11"/>
    <w:rsid w:val="004865F7"/>
    <w:rsid w:val="004867E1"/>
    <w:rsid w:val="00487183"/>
    <w:rsid w:val="0048742C"/>
    <w:rsid w:val="004876CC"/>
    <w:rsid w:val="0048783F"/>
    <w:rsid w:val="004903CF"/>
    <w:rsid w:val="004906BD"/>
    <w:rsid w:val="004907BD"/>
    <w:rsid w:val="0049189F"/>
    <w:rsid w:val="00491E75"/>
    <w:rsid w:val="0049218E"/>
    <w:rsid w:val="0049269C"/>
    <w:rsid w:val="00492BC5"/>
    <w:rsid w:val="00492D90"/>
    <w:rsid w:val="004931E5"/>
    <w:rsid w:val="00493A47"/>
    <w:rsid w:val="004942C4"/>
    <w:rsid w:val="00494E63"/>
    <w:rsid w:val="00494F78"/>
    <w:rsid w:val="00495127"/>
    <w:rsid w:val="004951A7"/>
    <w:rsid w:val="00495796"/>
    <w:rsid w:val="00496120"/>
    <w:rsid w:val="0049627F"/>
    <w:rsid w:val="004964F1"/>
    <w:rsid w:val="004978E3"/>
    <w:rsid w:val="00497CA6"/>
    <w:rsid w:val="00497D64"/>
    <w:rsid w:val="00497E3D"/>
    <w:rsid w:val="00497E66"/>
    <w:rsid w:val="004A016C"/>
    <w:rsid w:val="004A03F5"/>
    <w:rsid w:val="004A0CC2"/>
    <w:rsid w:val="004A0EBB"/>
    <w:rsid w:val="004A14C2"/>
    <w:rsid w:val="004A161F"/>
    <w:rsid w:val="004A16BC"/>
    <w:rsid w:val="004A1755"/>
    <w:rsid w:val="004A180D"/>
    <w:rsid w:val="004A1D3E"/>
    <w:rsid w:val="004A1FF2"/>
    <w:rsid w:val="004A20CB"/>
    <w:rsid w:val="004A2985"/>
    <w:rsid w:val="004A2B94"/>
    <w:rsid w:val="004A2DC5"/>
    <w:rsid w:val="004A2DE6"/>
    <w:rsid w:val="004A31F8"/>
    <w:rsid w:val="004A3312"/>
    <w:rsid w:val="004A39BF"/>
    <w:rsid w:val="004A3AB4"/>
    <w:rsid w:val="004A3B79"/>
    <w:rsid w:val="004A3C91"/>
    <w:rsid w:val="004A41EE"/>
    <w:rsid w:val="004A41F3"/>
    <w:rsid w:val="004A47DF"/>
    <w:rsid w:val="004A4A14"/>
    <w:rsid w:val="004A4DF3"/>
    <w:rsid w:val="004A5119"/>
    <w:rsid w:val="004A56C4"/>
    <w:rsid w:val="004A5E2F"/>
    <w:rsid w:val="004A5E6D"/>
    <w:rsid w:val="004A5EE8"/>
    <w:rsid w:val="004A664A"/>
    <w:rsid w:val="004A677B"/>
    <w:rsid w:val="004A6886"/>
    <w:rsid w:val="004A6EAA"/>
    <w:rsid w:val="004A6F62"/>
    <w:rsid w:val="004A70B4"/>
    <w:rsid w:val="004A70BA"/>
    <w:rsid w:val="004A79DB"/>
    <w:rsid w:val="004B0115"/>
    <w:rsid w:val="004B0AB3"/>
    <w:rsid w:val="004B0AEF"/>
    <w:rsid w:val="004B0BC4"/>
    <w:rsid w:val="004B11D7"/>
    <w:rsid w:val="004B14FD"/>
    <w:rsid w:val="004B2399"/>
    <w:rsid w:val="004B2497"/>
    <w:rsid w:val="004B24E6"/>
    <w:rsid w:val="004B250A"/>
    <w:rsid w:val="004B2A64"/>
    <w:rsid w:val="004B2AEC"/>
    <w:rsid w:val="004B2FAB"/>
    <w:rsid w:val="004B3863"/>
    <w:rsid w:val="004B399B"/>
    <w:rsid w:val="004B3DEE"/>
    <w:rsid w:val="004B422C"/>
    <w:rsid w:val="004B4644"/>
    <w:rsid w:val="004B4B88"/>
    <w:rsid w:val="004B4B97"/>
    <w:rsid w:val="004B50CA"/>
    <w:rsid w:val="004B5338"/>
    <w:rsid w:val="004B559E"/>
    <w:rsid w:val="004B578B"/>
    <w:rsid w:val="004B6237"/>
    <w:rsid w:val="004B63DF"/>
    <w:rsid w:val="004B6CD9"/>
    <w:rsid w:val="004B6D02"/>
    <w:rsid w:val="004B6F6A"/>
    <w:rsid w:val="004B7269"/>
    <w:rsid w:val="004B7342"/>
    <w:rsid w:val="004B735A"/>
    <w:rsid w:val="004B74F9"/>
    <w:rsid w:val="004B7707"/>
    <w:rsid w:val="004B7739"/>
    <w:rsid w:val="004B77A7"/>
    <w:rsid w:val="004B77CD"/>
    <w:rsid w:val="004B7C0C"/>
    <w:rsid w:val="004B7ED7"/>
    <w:rsid w:val="004C01DF"/>
    <w:rsid w:val="004C0A3F"/>
    <w:rsid w:val="004C0DD6"/>
    <w:rsid w:val="004C0EBD"/>
    <w:rsid w:val="004C12A8"/>
    <w:rsid w:val="004C1EE9"/>
    <w:rsid w:val="004C2290"/>
    <w:rsid w:val="004C236D"/>
    <w:rsid w:val="004C2A25"/>
    <w:rsid w:val="004C2F55"/>
    <w:rsid w:val="004C31C9"/>
    <w:rsid w:val="004C3898"/>
    <w:rsid w:val="004C3B2C"/>
    <w:rsid w:val="004C4E46"/>
    <w:rsid w:val="004C5149"/>
    <w:rsid w:val="004C544C"/>
    <w:rsid w:val="004C550A"/>
    <w:rsid w:val="004C5E1B"/>
    <w:rsid w:val="004C60A9"/>
    <w:rsid w:val="004C6D2D"/>
    <w:rsid w:val="004C6F84"/>
    <w:rsid w:val="004C78DC"/>
    <w:rsid w:val="004C791B"/>
    <w:rsid w:val="004D025D"/>
    <w:rsid w:val="004D0639"/>
    <w:rsid w:val="004D089F"/>
    <w:rsid w:val="004D08AF"/>
    <w:rsid w:val="004D08F7"/>
    <w:rsid w:val="004D0C9E"/>
    <w:rsid w:val="004D0F8A"/>
    <w:rsid w:val="004D119C"/>
    <w:rsid w:val="004D1384"/>
    <w:rsid w:val="004D13AC"/>
    <w:rsid w:val="004D157F"/>
    <w:rsid w:val="004D17EC"/>
    <w:rsid w:val="004D1894"/>
    <w:rsid w:val="004D1D47"/>
    <w:rsid w:val="004D1D61"/>
    <w:rsid w:val="004D219F"/>
    <w:rsid w:val="004D2437"/>
    <w:rsid w:val="004D2842"/>
    <w:rsid w:val="004D2A25"/>
    <w:rsid w:val="004D2BCB"/>
    <w:rsid w:val="004D2BEA"/>
    <w:rsid w:val="004D2C23"/>
    <w:rsid w:val="004D2D64"/>
    <w:rsid w:val="004D2E6F"/>
    <w:rsid w:val="004D3195"/>
    <w:rsid w:val="004D36B1"/>
    <w:rsid w:val="004D3920"/>
    <w:rsid w:val="004D418C"/>
    <w:rsid w:val="004D4330"/>
    <w:rsid w:val="004D452F"/>
    <w:rsid w:val="004D46E6"/>
    <w:rsid w:val="004D4DF1"/>
    <w:rsid w:val="004D5013"/>
    <w:rsid w:val="004D53E6"/>
    <w:rsid w:val="004D5457"/>
    <w:rsid w:val="004D5DC5"/>
    <w:rsid w:val="004D5FA4"/>
    <w:rsid w:val="004D627A"/>
    <w:rsid w:val="004D69FB"/>
    <w:rsid w:val="004D70F6"/>
    <w:rsid w:val="004D71BD"/>
    <w:rsid w:val="004D7484"/>
    <w:rsid w:val="004D75CD"/>
    <w:rsid w:val="004D7620"/>
    <w:rsid w:val="004D77EB"/>
    <w:rsid w:val="004D7D92"/>
    <w:rsid w:val="004D7EBD"/>
    <w:rsid w:val="004E029D"/>
    <w:rsid w:val="004E032E"/>
    <w:rsid w:val="004E05F7"/>
    <w:rsid w:val="004E0E0F"/>
    <w:rsid w:val="004E14F9"/>
    <w:rsid w:val="004E1654"/>
    <w:rsid w:val="004E170D"/>
    <w:rsid w:val="004E1D77"/>
    <w:rsid w:val="004E1D98"/>
    <w:rsid w:val="004E23A0"/>
    <w:rsid w:val="004E25C5"/>
    <w:rsid w:val="004E2680"/>
    <w:rsid w:val="004E28F9"/>
    <w:rsid w:val="004E2A70"/>
    <w:rsid w:val="004E2BD6"/>
    <w:rsid w:val="004E2C0D"/>
    <w:rsid w:val="004E2DCB"/>
    <w:rsid w:val="004E2E25"/>
    <w:rsid w:val="004E304B"/>
    <w:rsid w:val="004E3AFE"/>
    <w:rsid w:val="004E4031"/>
    <w:rsid w:val="004E462E"/>
    <w:rsid w:val="004E55D8"/>
    <w:rsid w:val="004E56DC"/>
    <w:rsid w:val="004E5AA9"/>
    <w:rsid w:val="004E5E10"/>
    <w:rsid w:val="004E6DD3"/>
    <w:rsid w:val="004E7595"/>
    <w:rsid w:val="004E76F4"/>
    <w:rsid w:val="004E7800"/>
    <w:rsid w:val="004E7C1A"/>
    <w:rsid w:val="004E7C91"/>
    <w:rsid w:val="004F03C5"/>
    <w:rsid w:val="004F03F6"/>
    <w:rsid w:val="004F05C0"/>
    <w:rsid w:val="004F06EA"/>
    <w:rsid w:val="004F08DE"/>
    <w:rsid w:val="004F0B4E"/>
    <w:rsid w:val="004F0B6C"/>
    <w:rsid w:val="004F0F74"/>
    <w:rsid w:val="004F0F8E"/>
    <w:rsid w:val="004F1414"/>
    <w:rsid w:val="004F1892"/>
    <w:rsid w:val="004F1C2E"/>
    <w:rsid w:val="004F1CF2"/>
    <w:rsid w:val="004F1D1E"/>
    <w:rsid w:val="004F1D83"/>
    <w:rsid w:val="004F2078"/>
    <w:rsid w:val="004F27E0"/>
    <w:rsid w:val="004F2809"/>
    <w:rsid w:val="004F2D00"/>
    <w:rsid w:val="004F2DD9"/>
    <w:rsid w:val="004F338A"/>
    <w:rsid w:val="004F36E3"/>
    <w:rsid w:val="004F38AB"/>
    <w:rsid w:val="004F39B3"/>
    <w:rsid w:val="004F3A29"/>
    <w:rsid w:val="004F3D32"/>
    <w:rsid w:val="004F4221"/>
    <w:rsid w:val="004F464B"/>
    <w:rsid w:val="004F4DA3"/>
    <w:rsid w:val="004F5404"/>
    <w:rsid w:val="004F559C"/>
    <w:rsid w:val="004F5B7A"/>
    <w:rsid w:val="004F6855"/>
    <w:rsid w:val="004F706A"/>
    <w:rsid w:val="004F7A1E"/>
    <w:rsid w:val="004F7B37"/>
    <w:rsid w:val="004F7F93"/>
    <w:rsid w:val="005005D8"/>
    <w:rsid w:val="005006A0"/>
    <w:rsid w:val="00500C0F"/>
    <w:rsid w:val="00501831"/>
    <w:rsid w:val="00501A94"/>
    <w:rsid w:val="00501DA9"/>
    <w:rsid w:val="0050244D"/>
    <w:rsid w:val="00502709"/>
    <w:rsid w:val="005028C7"/>
    <w:rsid w:val="00502920"/>
    <w:rsid w:val="00502D37"/>
    <w:rsid w:val="00502DA1"/>
    <w:rsid w:val="00502DE5"/>
    <w:rsid w:val="00503DB5"/>
    <w:rsid w:val="0050401A"/>
    <w:rsid w:val="00504560"/>
    <w:rsid w:val="00504E31"/>
    <w:rsid w:val="005055E7"/>
    <w:rsid w:val="0050563E"/>
    <w:rsid w:val="00505A2C"/>
    <w:rsid w:val="00505D0E"/>
    <w:rsid w:val="00505D59"/>
    <w:rsid w:val="00506557"/>
    <w:rsid w:val="0050677A"/>
    <w:rsid w:val="005067FE"/>
    <w:rsid w:val="0050688C"/>
    <w:rsid w:val="00506F25"/>
    <w:rsid w:val="005072D6"/>
    <w:rsid w:val="00507964"/>
    <w:rsid w:val="00507D33"/>
    <w:rsid w:val="00507FFE"/>
    <w:rsid w:val="00510441"/>
    <w:rsid w:val="0051063E"/>
    <w:rsid w:val="0051086F"/>
    <w:rsid w:val="005108D8"/>
    <w:rsid w:val="00510F79"/>
    <w:rsid w:val="005116F9"/>
    <w:rsid w:val="0051186E"/>
    <w:rsid w:val="005118AA"/>
    <w:rsid w:val="00511F0D"/>
    <w:rsid w:val="005126C3"/>
    <w:rsid w:val="00512ACE"/>
    <w:rsid w:val="00512DD1"/>
    <w:rsid w:val="00513470"/>
    <w:rsid w:val="005134C1"/>
    <w:rsid w:val="0051350A"/>
    <w:rsid w:val="00513939"/>
    <w:rsid w:val="00513BD0"/>
    <w:rsid w:val="00513F23"/>
    <w:rsid w:val="0051429A"/>
    <w:rsid w:val="00514322"/>
    <w:rsid w:val="005143FD"/>
    <w:rsid w:val="0051456C"/>
    <w:rsid w:val="00515134"/>
    <w:rsid w:val="00515257"/>
    <w:rsid w:val="005153A7"/>
    <w:rsid w:val="00515AA5"/>
    <w:rsid w:val="00515F13"/>
    <w:rsid w:val="0051623A"/>
    <w:rsid w:val="00516433"/>
    <w:rsid w:val="005167BD"/>
    <w:rsid w:val="00516D12"/>
    <w:rsid w:val="00516EAB"/>
    <w:rsid w:val="005204B9"/>
    <w:rsid w:val="005206F1"/>
    <w:rsid w:val="005209AB"/>
    <w:rsid w:val="00520E24"/>
    <w:rsid w:val="00521348"/>
    <w:rsid w:val="005213B4"/>
    <w:rsid w:val="00521525"/>
    <w:rsid w:val="0052160A"/>
    <w:rsid w:val="00521769"/>
    <w:rsid w:val="005218F0"/>
    <w:rsid w:val="005219CF"/>
    <w:rsid w:val="00521D5B"/>
    <w:rsid w:val="00522055"/>
    <w:rsid w:val="005221E2"/>
    <w:rsid w:val="005223DB"/>
    <w:rsid w:val="00522E61"/>
    <w:rsid w:val="00522F76"/>
    <w:rsid w:val="00523CCF"/>
    <w:rsid w:val="0052441E"/>
    <w:rsid w:val="00524563"/>
    <w:rsid w:val="0052486A"/>
    <w:rsid w:val="00524914"/>
    <w:rsid w:val="00524DC4"/>
    <w:rsid w:val="00525A6D"/>
    <w:rsid w:val="00525B5A"/>
    <w:rsid w:val="00526113"/>
    <w:rsid w:val="0052638B"/>
    <w:rsid w:val="00526540"/>
    <w:rsid w:val="00526A11"/>
    <w:rsid w:val="00526D0F"/>
    <w:rsid w:val="00526DF9"/>
    <w:rsid w:val="005270F0"/>
    <w:rsid w:val="00527107"/>
    <w:rsid w:val="00527B20"/>
    <w:rsid w:val="0053084D"/>
    <w:rsid w:val="00530974"/>
    <w:rsid w:val="00530B85"/>
    <w:rsid w:val="005317AF"/>
    <w:rsid w:val="00531876"/>
    <w:rsid w:val="00531907"/>
    <w:rsid w:val="00531A60"/>
    <w:rsid w:val="00531C9A"/>
    <w:rsid w:val="00531CD3"/>
    <w:rsid w:val="0053218D"/>
    <w:rsid w:val="005323FF"/>
    <w:rsid w:val="00532D1E"/>
    <w:rsid w:val="00532DA5"/>
    <w:rsid w:val="00532F52"/>
    <w:rsid w:val="00533B70"/>
    <w:rsid w:val="00534A74"/>
    <w:rsid w:val="00534B59"/>
    <w:rsid w:val="00535610"/>
    <w:rsid w:val="005359BA"/>
    <w:rsid w:val="005362C3"/>
    <w:rsid w:val="00536489"/>
    <w:rsid w:val="005364B8"/>
    <w:rsid w:val="00536571"/>
    <w:rsid w:val="00536759"/>
    <w:rsid w:val="00536FBB"/>
    <w:rsid w:val="005371AA"/>
    <w:rsid w:val="0053761B"/>
    <w:rsid w:val="00537815"/>
    <w:rsid w:val="005379F8"/>
    <w:rsid w:val="00537C62"/>
    <w:rsid w:val="00537F5D"/>
    <w:rsid w:val="00540583"/>
    <w:rsid w:val="005405B1"/>
    <w:rsid w:val="005407B4"/>
    <w:rsid w:val="00540A8D"/>
    <w:rsid w:val="00540D9F"/>
    <w:rsid w:val="00540DA9"/>
    <w:rsid w:val="0054126F"/>
    <w:rsid w:val="00541602"/>
    <w:rsid w:val="00541A6B"/>
    <w:rsid w:val="005426BF"/>
    <w:rsid w:val="005429BB"/>
    <w:rsid w:val="005433E7"/>
    <w:rsid w:val="00543966"/>
    <w:rsid w:val="00543C93"/>
    <w:rsid w:val="00543E33"/>
    <w:rsid w:val="0054430A"/>
    <w:rsid w:val="005447B2"/>
    <w:rsid w:val="00544C7E"/>
    <w:rsid w:val="00544EA1"/>
    <w:rsid w:val="005454C9"/>
    <w:rsid w:val="00545E52"/>
    <w:rsid w:val="0054603D"/>
    <w:rsid w:val="00546403"/>
    <w:rsid w:val="00546614"/>
    <w:rsid w:val="00546784"/>
    <w:rsid w:val="005468EB"/>
    <w:rsid w:val="00546970"/>
    <w:rsid w:val="00546D42"/>
    <w:rsid w:val="0054776F"/>
    <w:rsid w:val="005478D1"/>
    <w:rsid w:val="00547D37"/>
    <w:rsid w:val="00550EC2"/>
    <w:rsid w:val="00550F96"/>
    <w:rsid w:val="00551EF0"/>
    <w:rsid w:val="00552A1F"/>
    <w:rsid w:val="00552C29"/>
    <w:rsid w:val="00552D2E"/>
    <w:rsid w:val="00552D4D"/>
    <w:rsid w:val="00552F9A"/>
    <w:rsid w:val="005531A3"/>
    <w:rsid w:val="005533E4"/>
    <w:rsid w:val="00553DD3"/>
    <w:rsid w:val="00554305"/>
    <w:rsid w:val="005545E4"/>
    <w:rsid w:val="00554A16"/>
    <w:rsid w:val="00554BCC"/>
    <w:rsid w:val="00554D5B"/>
    <w:rsid w:val="00554E19"/>
    <w:rsid w:val="00554E36"/>
    <w:rsid w:val="00555AC2"/>
    <w:rsid w:val="00556132"/>
    <w:rsid w:val="0055614A"/>
    <w:rsid w:val="00556DFB"/>
    <w:rsid w:val="0055728F"/>
    <w:rsid w:val="00557342"/>
    <w:rsid w:val="005573C0"/>
    <w:rsid w:val="00560141"/>
    <w:rsid w:val="00560CC7"/>
    <w:rsid w:val="00561217"/>
    <w:rsid w:val="0056121F"/>
    <w:rsid w:val="005615CB"/>
    <w:rsid w:val="00561685"/>
    <w:rsid w:val="00561845"/>
    <w:rsid w:val="00561A6A"/>
    <w:rsid w:val="00561FE5"/>
    <w:rsid w:val="0056239A"/>
    <w:rsid w:val="005624F0"/>
    <w:rsid w:val="005625EC"/>
    <w:rsid w:val="00562D18"/>
    <w:rsid w:val="00562DC2"/>
    <w:rsid w:val="00563006"/>
    <w:rsid w:val="00563153"/>
    <w:rsid w:val="00563470"/>
    <w:rsid w:val="00563498"/>
    <w:rsid w:val="005635AB"/>
    <w:rsid w:val="00563EC9"/>
    <w:rsid w:val="00564074"/>
    <w:rsid w:val="00564F0F"/>
    <w:rsid w:val="0056511D"/>
    <w:rsid w:val="00565134"/>
    <w:rsid w:val="005652CD"/>
    <w:rsid w:val="00565498"/>
    <w:rsid w:val="005654EC"/>
    <w:rsid w:val="0056554C"/>
    <w:rsid w:val="005656B1"/>
    <w:rsid w:val="00565A25"/>
    <w:rsid w:val="00566340"/>
    <w:rsid w:val="00566489"/>
    <w:rsid w:val="0056654D"/>
    <w:rsid w:val="005671F4"/>
    <w:rsid w:val="005674E8"/>
    <w:rsid w:val="005675B6"/>
    <w:rsid w:val="005677CB"/>
    <w:rsid w:val="005678BB"/>
    <w:rsid w:val="00567D08"/>
    <w:rsid w:val="0057029C"/>
    <w:rsid w:val="0057093D"/>
    <w:rsid w:val="005712A5"/>
    <w:rsid w:val="00571EF2"/>
    <w:rsid w:val="00572248"/>
    <w:rsid w:val="00572268"/>
    <w:rsid w:val="00572505"/>
    <w:rsid w:val="00572C68"/>
    <w:rsid w:val="00573A45"/>
    <w:rsid w:val="00573C24"/>
    <w:rsid w:val="005742D8"/>
    <w:rsid w:val="0057432D"/>
    <w:rsid w:val="00574835"/>
    <w:rsid w:val="00574D9B"/>
    <w:rsid w:val="00574E8E"/>
    <w:rsid w:val="00574EB3"/>
    <w:rsid w:val="00574EBE"/>
    <w:rsid w:val="00575640"/>
    <w:rsid w:val="00575758"/>
    <w:rsid w:val="0057585F"/>
    <w:rsid w:val="00575926"/>
    <w:rsid w:val="00575997"/>
    <w:rsid w:val="00576268"/>
    <w:rsid w:val="0057649B"/>
    <w:rsid w:val="00576608"/>
    <w:rsid w:val="005766D1"/>
    <w:rsid w:val="005767FC"/>
    <w:rsid w:val="00576844"/>
    <w:rsid w:val="0057696E"/>
    <w:rsid w:val="00577D73"/>
    <w:rsid w:val="00580665"/>
    <w:rsid w:val="0058095C"/>
    <w:rsid w:val="0058102A"/>
    <w:rsid w:val="00581A50"/>
    <w:rsid w:val="00581F0B"/>
    <w:rsid w:val="005820B7"/>
    <w:rsid w:val="00582151"/>
    <w:rsid w:val="005823C6"/>
    <w:rsid w:val="00582809"/>
    <w:rsid w:val="0058280B"/>
    <w:rsid w:val="00582A77"/>
    <w:rsid w:val="00583933"/>
    <w:rsid w:val="00583C5C"/>
    <w:rsid w:val="00583CB0"/>
    <w:rsid w:val="005844E3"/>
    <w:rsid w:val="0058489C"/>
    <w:rsid w:val="00585676"/>
    <w:rsid w:val="0058579C"/>
    <w:rsid w:val="00585C43"/>
    <w:rsid w:val="00585D1B"/>
    <w:rsid w:val="00586227"/>
    <w:rsid w:val="0058670F"/>
    <w:rsid w:val="005868F1"/>
    <w:rsid w:val="00586BE2"/>
    <w:rsid w:val="0058706C"/>
    <w:rsid w:val="0058726D"/>
    <w:rsid w:val="005873F7"/>
    <w:rsid w:val="0058798C"/>
    <w:rsid w:val="00587C3A"/>
    <w:rsid w:val="005900FA"/>
    <w:rsid w:val="00590398"/>
    <w:rsid w:val="0059046D"/>
    <w:rsid w:val="00590554"/>
    <w:rsid w:val="005906A5"/>
    <w:rsid w:val="005907BC"/>
    <w:rsid w:val="00590966"/>
    <w:rsid w:val="005909A2"/>
    <w:rsid w:val="005914AD"/>
    <w:rsid w:val="0059160F"/>
    <w:rsid w:val="005919AA"/>
    <w:rsid w:val="005920CD"/>
    <w:rsid w:val="00593234"/>
    <w:rsid w:val="005932A2"/>
    <w:rsid w:val="005932F3"/>
    <w:rsid w:val="005934D8"/>
    <w:rsid w:val="005935A4"/>
    <w:rsid w:val="00593855"/>
    <w:rsid w:val="00593DB2"/>
    <w:rsid w:val="005941D5"/>
    <w:rsid w:val="0059436C"/>
    <w:rsid w:val="00594737"/>
    <w:rsid w:val="0059483C"/>
    <w:rsid w:val="005948C2"/>
    <w:rsid w:val="005949BB"/>
    <w:rsid w:val="00594F51"/>
    <w:rsid w:val="0059558B"/>
    <w:rsid w:val="00595DCA"/>
    <w:rsid w:val="00595DED"/>
    <w:rsid w:val="0059653F"/>
    <w:rsid w:val="005966D7"/>
    <w:rsid w:val="0059682E"/>
    <w:rsid w:val="00596DD2"/>
    <w:rsid w:val="0059715A"/>
    <w:rsid w:val="0059779B"/>
    <w:rsid w:val="00597834"/>
    <w:rsid w:val="0059783F"/>
    <w:rsid w:val="005A0515"/>
    <w:rsid w:val="005A0827"/>
    <w:rsid w:val="005A0842"/>
    <w:rsid w:val="005A12DD"/>
    <w:rsid w:val="005A18FC"/>
    <w:rsid w:val="005A1981"/>
    <w:rsid w:val="005A1B37"/>
    <w:rsid w:val="005A1CA3"/>
    <w:rsid w:val="005A1CBD"/>
    <w:rsid w:val="005A1D55"/>
    <w:rsid w:val="005A1DF6"/>
    <w:rsid w:val="005A209A"/>
    <w:rsid w:val="005A230E"/>
    <w:rsid w:val="005A2750"/>
    <w:rsid w:val="005A29F1"/>
    <w:rsid w:val="005A2CFC"/>
    <w:rsid w:val="005A34AE"/>
    <w:rsid w:val="005A360A"/>
    <w:rsid w:val="005A363A"/>
    <w:rsid w:val="005A3E12"/>
    <w:rsid w:val="005A3EC7"/>
    <w:rsid w:val="005A46AD"/>
    <w:rsid w:val="005A4779"/>
    <w:rsid w:val="005A494F"/>
    <w:rsid w:val="005A5289"/>
    <w:rsid w:val="005A5514"/>
    <w:rsid w:val="005A5553"/>
    <w:rsid w:val="005A607A"/>
    <w:rsid w:val="005A662D"/>
    <w:rsid w:val="005A66F8"/>
    <w:rsid w:val="005A6C85"/>
    <w:rsid w:val="005A6C89"/>
    <w:rsid w:val="005A6E57"/>
    <w:rsid w:val="005A7CDC"/>
    <w:rsid w:val="005A7CDF"/>
    <w:rsid w:val="005B02AE"/>
    <w:rsid w:val="005B1196"/>
    <w:rsid w:val="005B11AE"/>
    <w:rsid w:val="005B1409"/>
    <w:rsid w:val="005B1534"/>
    <w:rsid w:val="005B23C0"/>
    <w:rsid w:val="005B2AA3"/>
    <w:rsid w:val="005B2E2A"/>
    <w:rsid w:val="005B335D"/>
    <w:rsid w:val="005B35D7"/>
    <w:rsid w:val="005B37D7"/>
    <w:rsid w:val="005B382B"/>
    <w:rsid w:val="005B3858"/>
    <w:rsid w:val="005B392A"/>
    <w:rsid w:val="005B394A"/>
    <w:rsid w:val="005B3AA3"/>
    <w:rsid w:val="005B3B2F"/>
    <w:rsid w:val="005B4099"/>
    <w:rsid w:val="005B47AD"/>
    <w:rsid w:val="005B56F3"/>
    <w:rsid w:val="005B574E"/>
    <w:rsid w:val="005B5E38"/>
    <w:rsid w:val="005B5F67"/>
    <w:rsid w:val="005B6067"/>
    <w:rsid w:val="005B615F"/>
    <w:rsid w:val="005B63EA"/>
    <w:rsid w:val="005B640C"/>
    <w:rsid w:val="005B6433"/>
    <w:rsid w:val="005B66A6"/>
    <w:rsid w:val="005B67EA"/>
    <w:rsid w:val="005B6F83"/>
    <w:rsid w:val="005B6FDD"/>
    <w:rsid w:val="005B7081"/>
    <w:rsid w:val="005B7259"/>
    <w:rsid w:val="005B73A0"/>
    <w:rsid w:val="005B7694"/>
    <w:rsid w:val="005B7942"/>
    <w:rsid w:val="005B7DF1"/>
    <w:rsid w:val="005C01FA"/>
    <w:rsid w:val="005C0905"/>
    <w:rsid w:val="005C0A46"/>
    <w:rsid w:val="005C11A8"/>
    <w:rsid w:val="005C13E8"/>
    <w:rsid w:val="005C19CD"/>
    <w:rsid w:val="005C1E7C"/>
    <w:rsid w:val="005C2058"/>
    <w:rsid w:val="005C2668"/>
    <w:rsid w:val="005C29C9"/>
    <w:rsid w:val="005C2B75"/>
    <w:rsid w:val="005C31C6"/>
    <w:rsid w:val="005C3E6F"/>
    <w:rsid w:val="005C3FB9"/>
    <w:rsid w:val="005C44D6"/>
    <w:rsid w:val="005C4785"/>
    <w:rsid w:val="005C4961"/>
    <w:rsid w:val="005C49A5"/>
    <w:rsid w:val="005C4A32"/>
    <w:rsid w:val="005C4CE3"/>
    <w:rsid w:val="005C4F6E"/>
    <w:rsid w:val="005C4F9A"/>
    <w:rsid w:val="005C4FB6"/>
    <w:rsid w:val="005C50CD"/>
    <w:rsid w:val="005C52A9"/>
    <w:rsid w:val="005C5324"/>
    <w:rsid w:val="005C5BF6"/>
    <w:rsid w:val="005C5D86"/>
    <w:rsid w:val="005C60AF"/>
    <w:rsid w:val="005C61EE"/>
    <w:rsid w:val="005C6223"/>
    <w:rsid w:val="005C649E"/>
    <w:rsid w:val="005C6581"/>
    <w:rsid w:val="005C6CC7"/>
    <w:rsid w:val="005C6CDC"/>
    <w:rsid w:val="005C6E6B"/>
    <w:rsid w:val="005C71BB"/>
    <w:rsid w:val="005C74FB"/>
    <w:rsid w:val="005C7578"/>
    <w:rsid w:val="005C75D3"/>
    <w:rsid w:val="005C7692"/>
    <w:rsid w:val="005C7B77"/>
    <w:rsid w:val="005C7C9A"/>
    <w:rsid w:val="005C7F22"/>
    <w:rsid w:val="005D0099"/>
    <w:rsid w:val="005D035F"/>
    <w:rsid w:val="005D0E23"/>
    <w:rsid w:val="005D13EB"/>
    <w:rsid w:val="005D1602"/>
    <w:rsid w:val="005D1610"/>
    <w:rsid w:val="005D1AAB"/>
    <w:rsid w:val="005D1CC7"/>
    <w:rsid w:val="005D208D"/>
    <w:rsid w:val="005D2101"/>
    <w:rsid w:val="005D22E7"/>
    <w:rsid w:val="005D22EA"/>
    <w:rsid w:val="005D23EE"/>
    <w:rsid w:val="005D24B7"/>
    <w:rsid w:val="005D2720"/>
    <w:rsid w:val="005D27D2"/>
    <w:rsid w:val="005D29F5"/>
    <w:rsid w:val="005D3CA4"/>
    <w:rsid w:val="005D4839"/>
    <w:rsid w:val="005D4983"/>
    <w:rsid w:val="005D4AFA"/>
    <w:rsid w:val="005D4DE6"/>
    <w:rsid w:val="005D4E7B"/>
    <w:rsid w:val="005D50FC"/>
    <w:rsid w:val="005D5532"/>
    <w:rsid w:val="005D5588"/>
    <w:rsid w:val="005D60E8"/>
    <w:rsid w:val="005D71AF"/>
    <w:rsid w:val="005D7225"/>
    <w:rsid w:val="005D72EE"/>
    <w:rsid w:val="005D7395"/>
    <w:rsid w:val="005D7786"/>
    <w:rsid w:val="005D78B0"/>
    <w:rsid w:val="005E0183"/>
    <w:rsid w:val="005E0256"/>
    <w:rsid w:val="005E0A0A"/>
    <w:rsid w:val="005E1B1B"/>
    <w:rsid w:val="005E23A2"/>
    <w:rsid w:val="005E23D7"/>
    <w:rsid w:val="005E24B2"/>
    <w:rsid w:val="005E27AC"/>
    <w:rsid w:val="005E2D9B"/>
    <w:rsid w:val="005E30FC"/>
    <w:rsid w:val="005E316D"/>
    <w:rsid w:val="005E373A"/>
    <w:rsid w:val="005E3802"/>
    <w:rsid w:val="005E3829"/>
    <w:rsid w:val="005E385F"/>
    <w:rsid w:val="005E491A"/>
    <w:rsid w:val="005E511A"/>
    <w:rsid w:val="005E54BE"/>
    <w:rsid w:val="005E5B81"/>
    <w:rsid w:val="005E66B0"/>
    <w:rsid w:val="005E6D61"/>
    <w:rsid w:val="005E71F8"/>
    <w:rsid w:val="005F029E"/>
    <w:rsid w:val="005F0452"/>
    <w:rsid w:val="005F0560"/>
    <w:rsid w:val="005F11C8"/>
    <w:rsid w:val="005F129B"/>
    <w:rsid w:val="005F136A"/>
    <w:rsid w:val="005F1588"/>
    <w:rsid w:val="005F2138"/>
    <w:rsid w:val="005F24C7"/>
    <w:rsid w:val="005F25F4"/>
    <w:rsid w:val="005F266C"/>
    <w:rsid w:val="005F2B55"/>
    <w:rsid w:val="005F2B72"/>
    <w:rsid w:val="005F2CB1"/>
    <w:rsid w:val="005F2DBF"/>
    <w:rsid w:val="005F3025"/>
    <w:rsid w:val="005F3915"/>
    <w:rsid w:val="005F455A"/>
    <w:rsid w:val="005F46E6"/>
    <w:rsid w:val="005F4717"/>
    <w:rsid w:val="005F4A6E"/>
    <w:rsid w:val="005F5070"/>
    <w:rsid w:val="005F5527"/>
    <w:rsid w:val="005F55DE"/>
    <w:rsid w:val="005F618C"/>
    <w:rsid w:val="005F64E3"/>
    <w:rsid w:val="005F68F2"/>
    <w:rsid w:val="005F6A7B"/>
    <w:rsid w:val="005F70BD"/>
    <w:rsid w:val="005F7186"/>
    <w:rsid w:val="005F72EF"/>
    <w:rsid w:val="005F75BF"/>
    <w:rsid w:val="00600827"/>
    <w:rsid w:val="006008C0"/>
    <w:rsid w:val="00600A9C"/>
    <w:rsid w:val="00600BB9"/>
    <w:rsid w:val="00600FFC"/>
    <w:rsid w:val="00601467"/>
    <w:rsid w:val="00601546"/>
    <w:rsid w:val="006019D7"/>
    <w:rsid w:val="00601D86"/>
    <w:rsid w:val="00601EF9"/>
    <w:rsid w:val="006021B1"/>
    <w:rsid w:val="0060283C"/>
    <w:rsid w:val="00602A4D"/>
    <w:rsid w:val="00602C9A"/>
    <w:rsid w:val="0060327E"/>
    <w:rsid w:val="00603376"/>
    <w:rsid w:val="0060347F"/>
    <w:rsid w:val="00603ABB"/>
    <w:rsid w:val="00603DF1"/>
    <w:rsid w:val="00603F36"/>
    <w:rsid w:val="00604574"/>
    <w:rsid w:val="00604BA6"/>
    <w:rsid w:val="00604E90"/>
    <w:rsid w:val="00604F14"/>
    <w:rsid w:val="0060583E"/>
    <w:rsid w:val="00605862"/>
    <w:rsid w:val="00605F34"/>
    <w:rsid w:val="0060601A"/>
    <w:rsid w:val="00606101"/>
    <w:rsid w:val="0060662A"/>
    <w:rsid w:val="006068B6"/>
    <w:rsid w:val="0060698F"/>
    <w:rsid w:val="006072D9"/>
    <w:rsid w:val="00607425"/>
    <w:rsid w:val="00607756"/>
    <w:rsid w:val="0061000F"/>
    <w:rsid w:val="006102E2"/>
    <w:rsid w:val="006106F2"/>
    <w:rsid w:val="00610A1A"/>
    <w:rsid w:val="006114AF"/>
    <w:rsid w:val="0061152E"/>
    <w:rsid w:val="00611B83"/>
    <w:rsid w:val="00611BB2"/>
    <w:rsid w:val="00611F7C"/>
    <w:rsid w:val="0061249B"/>
    <w:rsid w:val="00612712"/>
    <w:rsid w:val="00612A0F"/>
    <w:rsid w:val="00613257"/>
    <w:rsid w:val="006133C2"/>
    <w:rsid w:val="006136B3"/>
    <w:rsid w:val="0061397F"/>
    <w:rsid w:val="00613A48"/>
    <w:rsid w:val="00613CA2"/>
    <w:rsid w:val="00613F22"/>
    <w:rsid w:val="006144E1"/>
    <w:rsid w:val="00614F72"/>
    <w:rsid w:val="006155C0"/>
    <w:rsid w:val="006158BE"/>
    <w:rsid w:val="00615D9A"/>
    <w:rsid w:val="0061629F"/>
    <w:rsid w:val="006169E8"/>
    <w:rsid w:val="00616DA6"/>
    <w:rsid w:val="00616E39"/>
    <w:rsid w:val="00617073"/>
    <w:rsid w:val="00617184"/>
    <w:rsid w:val="00617B09"/>
    <w:rsid w:val="00617BF0"/>
    <w:rsid w:val="00620724"/>
    <w:rsid w:val="0062072F"/>
    <w:rsid w:val="00620811"/>
    <w:rsid w:val="00620A71"/>
    <w:rsid w:val="00620D80"/>
    <w:rsid w:val="006210F1"/>
    <w:rsid w:val="00621602"/>
    <w:rsid w:val="00621A37"/>
    <w:rsid w:val="00621C33"/>
    <w:rsid w:val="00621E77"/>
    <w:rsid w:val="00622666"/>
    <w:rsid w:val="006228A6"/>
    <w:rsid w:val="00622906"/>
    <w:rsid w:val="00622C8B"/>
    <w:rsid w:val="00623462"/>
    <w:rsid w:val="006234A6"/>
    <w:rsid w:val="00625041"/>
    <w:rsid w:val="00625115"/>
    <w:rsid w:val="006258F8"/>
    <w:rsid w:val="0062598C"/>
    <w:rsid w:val="00625EBA"/>
    <w:rsid w:val="0062675B"/>
    <w:rsid w:val="00626C7E"/>
    <w:rsid w:val="00627794"/>
    <w:rsid w:val="00627938"/>
    <w:rsid w:val="00627BA7"/>
    <w:rsid w:val="00630001"/>
    <w:rsid w:val="006301C7"/>
    <w:rsid w:val="00630A4F"/>
    <w:rsid w:val="00630ACD"/>
    <w:rsid w:val="00630BDD"/>
    <w:rsid w:val="00630E7A"/>
    <w:rsid w:val="006310EB"/>
    <w:rsid w:val="006311B3"/>
    <w:rsid w:val="006315A7"/>
    <w:rsid w:val="006318EC"/>
    <w:rsid w:val="0063193A"/>
    <w:rsid w:val="00632067"/>
    <w:rsid w:val="00632237"/>
    <w:rsid w:val="006323DE"/>
    <w:rsid w:val="0063266A"/>
    <w:rsid w:val="006327CF"/>
    <w:rsid w:val="0063284C"/>
    <w:rsid w:val="00632A1E"/>
    <w:rsid w:val="00632B3B"/>
    <w:rsid w:val="00632BDA"/>
    <w:rsid w:val="00632FD4"/>
    <w:rsid w:val="00632FF2"/>
    <w:rsid w:val="006335FB"/>
    <w:rsid w:val="00633668"/>
    <w:rsid w:val="00633772"/>
    <w:rsid w:val="00633B29"/>
    <w:rsid w:val="006340F0"/>
    <w:rsid w:val="00634239"/>
    <w:rsid w:val="00635706"/>
    <w:rsid w:val="00636118"/>
    <w:rsid w:val="00636314"/>
    <w:rsid w:val="00636350"/>
    <w:rsid w:val="00636398"/>
    <w:rsid w:val="006368D3"/>
    <w:rsid w:val="00636DB8"/>
    <w:rsid w:val="006377E5"/>
    <w:rsid w:val="006377EC"/>
    <w:rsid w:val="00637A03"/>
    <w:rsid w:val="00637ACD"/>
    <w:rsid w:val="006401BC"/>
    <w:rsid w:val="00640816"/>
    <w:rsid w:val="00640EBC"/>
    <w:rsid w:val="00640F32"/>
    <w:rsid w:val="006410C3"/>
    <w:rsid w:val="006412D2"/>
    <w:rsid w:val="0064135D"/>
    <w:rsid w:val="0064151F"/>
    <w:rsid w:val="00641533"/>
    <w:rsid w:val="006419FD"/>
    <w:rsid w:val="0064208D"/>
    <w:rsid w:val="0064227F"/>
    <w:rsid w:val="006422C3"/>
    <w:rsid w:val="00643475"/>
    <w:rsid w:val="0064396A"/>
    <w:rsid w:val="00643ECE"/>
    <w:rsid w:val="006453B4"/>
    <w:rsid w:val="0064594E"/>
    <w:rsid w:val="00645BEF"/>
    <w:rsid w:val="00645FA3"/>
    <w:rsid w:val="0064624E"/>
    <w:rsid w:val="00646526"/>
    <w:rsid w:val="006468BD"/>
    <w:rsid w:val="00646C1D"/>
    <w:rsid w:val="00647196"/>
    <w:rsid w:val="00647BE7"/>
    <w:rsid w:val="00647F55"/>
    <w:rsid w:val="00650152"/>
    <w:rsid w:val="00650AB9"/>
    <w:rsid w:val="00650ABA"/>
    <w:rsid w:val="00650B14"/>
    <w:rsid w:val="0065121D"/>
    <w:rsid w:val="006516E9"/>
    <w:rsid w:val="00651761"/>
    <w:rsid w:val="00651FB3"/>
    <w:rsid w:val="00652043"/>
    <w:rsid w:val="00653209"/>
    <w:rsid w:val="00653988"/>
    <w:rsid w:val="00653A31"/>
    <w:rsid w:val="00654380"/>
    <w:rsid w:val="006549BB"/>
    <w:rsid w:val="00654C45"/>
    <w:rsid w:val="00654D5C"/>
    <w:rsid w:val="00655351"/>
    <w:rsid w:val="00655733"/>
    <w:rsid w:val="00655ACD"/>
    <w:rsid w:val="00655B7F"/>
    <w:rsid w:val="00655FA2"/>
    <w:rsid w:val="006567C5"/>
    <w:rsid w:val="00656A92"/>
    <w:rsid w:val="00656AD5"/>
    <w:rsid w:val="00656DDE"/>
    <w:rsid w:val="006575C5"/>
    <w:rsid w:val="006575EE"/>
    <w:rsid w:val="006576D1"/>
    <w:rsid w:val="00657B8D"/>
    <w:rsid w:val="0066011D"/>
    <w:rsid w:val="00660214"/>
    <w:rsid w:val="006607C0"/>
    <w:rsid w:val="006609EE"/>
    <w:rsid w:val="00660C90"/>
    <w:rsid w:val="00661167"/>
    <w:rsid w:val="006613A6"/>
    <w:rsid w:val="006613E6"/>
    <w:rsid w:val="00661931"/>
    <w:rsid w:val="00661BB2"/>
    <w:rsid w:val="00662532"/>
    <w:rsid w:val="006626B1"/>
    <w:rsid w:val="006627A2"/>
    <w:rsid w:val="00662BB0"/>
    <w:rsid w:val="00662ED6"/>
    <w:rsid w:val="006630A2"/>
    <w:rsid w:val="006634E6"/>
    <w:rsid w:val="00663A36"/>
    <w:rsid w:val="00663AFE"/>
    <w:rsid w:val="00663C6E"/>
    <w:rsid w:val="00664464"/>
    <w:rsid w:val="00664BC9"/>
    <w:rsid w:val="006655AA"/>
    <w:rsid w:val="006655EE"/>
    <w:rsid w:val="006657E3"/>
    <w:rsid w:val="00665BF1"/>
    <w:rsid w:val="00666463"/>
    <w:rsid w:val="006665FC"/>
    <w:rsid w:val="006666E6"/>
    <w:rsid w:val="0066679B"/>
    <w:rsid w:val="0066701D"/>
    <w:rsid w:val="006677E1"/>
    <w:rsid w:val="00667EE7"/>
    <w:rsid w:val="00670017"/>
    <w:rsid w:val="0067029F"/>
    <w:rsid w:val="006702C8"/>
    <w:rsid w:val="00670922"/>
    <w:rsid w:val="00670BE1"/>
    <w:rsid w:val="00670E56"/>
    <w:rsid w:val="00670F72"/>
    <w:rsid w:val="0067105D"/>
    <w:rsid w:val="00671F56"/>
    <w:rsid w:val="0067218F"/>
    <w:rsid w:val="0067269E"/>
    <w:rsid w:val="006727B8"/>
    <w:rsid w:val="006729A3"/>
    <w:rsid w:val="006729A5"/>
    <w:rsid w:val="006729DD"/>
    <w:rsid w:val="0067303A"/>
    <w:rsid w:val="006736FB"/>
    <w:rsid w:val="00673A6B"/>
    <w:rsid w:val="00673DAA"/>
    <w:rsid w:val="006741F2"/>
    <w:rsid w:val="0067433C"/>
    <w:rsid w:val="00674800"/>
    <w:rsid w:val="00674C7A"/>
    <w:rsid w:val="00674CC3"/>
    <w:rsid w:val="00674DCF"/>
    <w:rsid w:val="006753EE"/>
    <w:rsid w:val="00675859"/>
    <w:rsid w:val="0067589F"/>
    <w:rsid w:val="00675B16"/>
    <w:rsid w:val="00675C72"/>
    <w:rsid w:val="00675E0C"/>
    <w:rsid w:val="00676038"/>
    <w:rsid w:val="006766C9"/>
    <w:rsid w:val="00676945"/>
    <w:rsid w:val="00676B47"/>
    <w:rsid w:val="00676EF7"/>
    <w:rsid w:val="006771F9"/>
    <w:rsid w:val="00677551"/>
    <w:rsid w:val="006776D7"/>
    <w:rsid w:val="006779D5"/>
    <w:rsid w:val="00677DA4"/>
    <w:rsid w:val="006800D9"/>
    <w:rsid w:val="00680161"/>
    <w:rsid w:val="006803F8"/>
    <w:rsid w:val="0068081C"/>
    <w:rsid w:val="00681003"/>
    <w:rsid w:val="006812D5"/>
    <w:rsid w:val="006817C9"/>
    <w:rsid w:val="00681925"/>
    <w:rsid w:val="00681E53"/>
    <w:rsid w:val="00681ECF"/>
    <w:rsid w:val="0068243E"/>
    <w:rsid w:val="006826A3"/>
    <w:rsid w:val="00682939"/>
    <w:rsid w:val="00682BF2"/>
    <w:rsid w:val="006838E6"/>
    <w:rsid w:val="006839A9"/>
    <w:rsid w:val="00683E06"/>
    <w:rsid w:val="00683ECE"/>
    <w:rsid w:val="006842F0"/>
    <w:rsid w:val="0068493E"/>
    <w:rsid w:val="00684977"/>
    <w:rsid w:val="00684BD2"/>
    <w:rsid w:val="00684E87"/>
    <w:rsid w:val="00684EF8"/>
    <w:rsid w:val="00685213"/>
    <w:rsid w:val="00685311"/>
    <w:rsid w:val="00685A90"/>
    <w:rsid w:val="00685CC1"/>
    <w:rsid w:val="00685FCA"/>
    <w:rsid w:val="00686958"/>
    <w:rsid w:val="00687988"/>
    <w:rsid w:val="006902FE"/>
    <w:rsid w:val="006903A6"/>
    <w:rsid w:val="00690432"/>
    <w:rsid w:val="006905ED"/>
    <w:rsid w:val="00690745"/>
    <w:rsid w:val="0069078D"/>
    <w:rsid w:val="00690CD0"/>
    <w:rsid w:val="00690E43"/>
    <w:rsid w:val="00691745"/>
    <w:rsid w:val="006917CF"/>
    <w:rsid w:val="0069197B"/>
    <w:rsid w:val="00692731"/>
    <w:rsid w:val="00692BDC"/>
    <w:rsid w:val="00692D96"/>
    <w:rsid w:val="00692E5C"/>
    <w:rsid w:val="0069361C"/>
    <w:rsid w:val="006939A2"/>
    <w:rsid w:val="00693D0E"/>
    <w:rsid w:val="00693D35"/>
    <w:rsid w:val="00693E2E"/>
    <w:rsid w:val="006956A8"/>
    <w:rsid w:val="00695FC2"/>
    <w:rsid w:val="00696013"/>
    <w:rsid w:val="00696630"/>
    <w:rsid w:val="00696949"/>
    <w:rsid w:val="006969F2"/>
    <w:rsid w:val="00696AAE"/>
    <w:rsid w:val="00697052"/>
    <w:rsid w:val="006972CC"/>
    <w:rsid w:val="00697360"/>
    <w:rsid w:val="00697503"/>
    <w:rsid w:val="00697D78"/>
    <w:rsid w:val="006A007E"/>
    <w:rsid w:val="006A0622"/>
    <w:rsid w:val="006A11B7"/>
    <w:rsid w:val="006A12DE"/>
    <w:rsid w:val="006A1468"/>
    <w:rsid w:val="006A1A38"/>
    <w:rsid w:val="006A1DB7"/>
    <w:rsid w:val="006A1F4A"/>
    <w:rsid w:val="006A2541"/>
    <w:rsid w:val="006A254F"/>
    <w:rsid w:val="006A2807"/>
    <w:rsid w:val="006A30EE"/>
    <w:rsid w:val="006A3741"/>
    <w:rsid w:val="006A46FB"/>
    <w:rsid w:val="006A4B95"/>
    <w:rsid w:val="006A518F"/>
    <w:rsid w:val="006A51FE"/>
    <w:rsid w:val="006A52FF"/>
    <w:rsid w:val="006A5E28"/>
    <w:rsid w:val="006A669A"/>
    <w:rsid w:val="006A6909"/>
    <w:rsid w:val="006A697B"/>
    <w:rsid w:val="006A6B95"/>
    <w:rsid w:val="006A79AB"/>
    <w:rsid w:val="006A79CF"/>
    <w:rsid w:val="006A7AFF"/>
    <w:rsid w:val="006A7C8F"/>
    <w:rsid w:val="006B04C0"/>
    <w:rsid w:val="006B08F8"/>
    <w:rsid w:val="006B1091"/>
    <w:rsid w:val="006B132A"/>
    <w:rsid w:val="006B17A8"/>
    <w:rsid w:val="006B1816"/>
    <w:rsid w:val="006B1984"/>
    <w:rsid w:val="006B1D19"/>
    <w:rsid w:val="006B1E92"/>
    <w:rsid w:val="006B1EBB"/>
    <w:rsid w:val="006B2099"/>
    <w:rsid w:val="006B2889"/>
    <w:rsid w:val="006B29D2"/>
    <w:rsid w:val="006B2BCC"/>
    <w:rsid w:val="006B2CAC"/>
    <w:rsid w:val="006B2E68"/>
    <w:rsid w:val="006B2F3E"/>
    <w:rsid w:val="006B2F82"/>
    <w:rsid w:val="006B34A5"/>
    <w:rsid w:val="006B3A99"/>
    <w:rsid w:val="006B3CE2"/>
    <w:rsid w:val="006B4CC8"/>
    <w:rsid w:val="006B4D7F"/>
    <w:rsid w:val="006B4F8C"/>
    <w:rsid w:val="006B50CF"/>
    <w:rsid w:val="006B511F"/>
    <w:rsid w:val="006B5310"/>
    <w:rsid w:val="006B563D"/>
    <w:rsid w:val="006B570D"/>
    <w:rsid w:val="006B5E7C"/>
    <w:rsid w:val="006B61B7"/>
    <w:rsid w:val="006B6566"/>
    <w:rsid w:val="006B6726"/>
    <w:rsid w:val="006B67A5"/>
    <w:rsid w:val="006B68A2"/>
    <w:rsid w:val="006B6B21"/>
    <w:rsid w:val="006B6F71"/>
    <w:rsid w:val="006B767D"/>
    <w:rsid w:val="006B7802"/>
    <w:rsid w:val="006B7A98"/>
    <w:rsid w:val="006C003A"/>
    <w:rsid w:val="006C0196"/>
    <w:rsid w:val="006C0373"/>
    <w:rsid w:val="006C03B8"/>
    <w:rsid w:val="006C05EA"/>
    <w:rsid w:val="006C05FC"/>
    <w:rsid w:val="006C091E"/>
    <w:rsid w:val="006C1489"/>
    <w:rsid w:val="006C17F7"/>
    <w:rsid w:val="006C1DDB"/>
    <w:rsid w:val="006C228B"/>
    <w:rsid w:val="006C29E3"/>
    <w:rsid w:val="006C3118"/>
    <w:rsid w:val="006C31D1"/>
    <w:rsid w:val="006C3464"/>
    <w:rsid w:val="006C3A13"/>
    <w:rsid w:val="006C3EFC"/>
    <w:rsid w:val="006C409A"/>
    <w:rsid w:val="006C437C"/>
    <w:rsid w:val="006C45B7"/>
    <w:rsid w:val="006C464A"/>
    <w:rsid w:val="006C471E"/>
    <w:rsid w:val="006C4B99"/>
    <w:rsid w:val="006C4E1C"/>
    <w:rsid w:val="006C5EC9"/>
    <w:rsid w:val="006C6059"/>
    <w:rsid w:val="006C6379"/>
    <w:rsid w:val="006C649E"/>
    <w:rsid w:val="006C6774"/>
    <w:rsid w:val="006C6905"/>
    <w:rsid w:val="006C6F1C"/>
    <w:rsid w:val="006C7155"/>
    <w:rsid w:val="006C7522"/>
    <w:rsid w:val="006C75A6"/>
    <w:rsid w:val="006D03E0"/>
    <w:rsid w:val="006D17A3"/>
    <w:rsid w:val="006D1E1F"/>
    <w:rsid w:val="006D1E7E"/>
    <w:rsid w:val="006D1EDF"/>
    <w:rsid w:val="006D2CED"/>
    <w:rsid w:val="006D3900"/>
    <w:rsid w:val="006D3E29"/>
    <w:rsid w:val="006D4F84"/>
    <w:rsid w:val="006D61EC"/>
    <w:rsid w:val="006D6295"/>
    <w:rsid w:val="006D629B"/>
    <w:rsid w:val="006D67B7"/>
    <w:rsid w:val="006D6F08"/>
    <w:rsid w:val="006E049F"/>
    <w:rsid w:val="006E062C"/>
    <w:rsid w:val="006E0A3E"/>
    <w:rsid w:val="006E0F57"/>
    <w:rsid w:val="006E102C"/>
    <w:rsid w:val="006E13F2"/>
    <w:rsid w:val="006E1A4E"/>
    <w:rsid w:val="006E1C82"/>
    <w:rsid w:val="006E1E1D"/>
    <w:rsid w:val="006E1FEA"/>
    <w:rsid w:val="006E2796"/>
    <w:rsid w:val="006E28B7"/>
    <w:rsid w:val="006E2A9B"/>
    <w:rsid w:val="006E2EFB"/>
    <w:rsid w:val="006E2F25"/>
    <w:rsid w:val="006E30BF"/>
    <w:rsid w:val="006E317F"/>
    <w:rsid w:val="006E3310"/>
    <w:rsid w:val="006E3506"/>
    <w:rsid w:val="006E353F"/>
    <w:rsid w:val="006E38BE"/>
    <w:rsid w:val="006E3C85"/>
    <w:rsid w:val="006E4107"/>
    <w:rsid w:val="006E45DA"/>
    <w:rsid w:val="006E4620"/>
    <w:rsid w:val="006E4B01"/>
    <w:rsid w:val="006E4D8A"/>
    <w:rsid w:val="006E4E39"/>
    <w:rsid w:val="006E5557"/>
    <w:rsid w:val="006E565E"/>
    <w:rsid w:val="006E5856"/>
    <w:rsid w:val="006E5D04"/>
    <w:rsid w:val="006E6117"/>
    <w:rsid w:val="006E64AC"/>
    <w:rsid w:val="006E673D"/>
    <w:rsid w:val="006E693A"/>
    <w:rsid w:val="006E6945"/>
    <w:rsid w:val="006E6FB0"/>
    <w:rsid w:val="006E7286"/>
    <w:rsid w:val="006E7394"/>
    <w:rsid w:val="006E749F"/>
    <w:rsid w:val="006E7669"/>
    <w:rsid w:val="006E7BDC"/>
    <w:rsid w:val="006E7D3B"/>
    <w:rsid w:val="006E7E4E"/>
    <w:rsid w:val="006F00E7"/>
    <w:rsid w:val="006F0847"/>
    <w:rsid w:val="006F0CCC"/>
    <w:rsid w:val="006F0CD9"/>
    <w:rsid w:val="006F1912"/>
    <w:rsid w:val="006F1B47"/>
    <w:rsid w:val="006F1B70"/>
    <w:rsid w:val="006F1C4B"/>
    <w:rsid w:val="006F1E5D"/>
    <w:rsid w:val="006F22A1"/>
    <w:rsid w:val="006F2867"/>
    <w:rsid w:val="006F299F"/>
    <w:rsid w:val="006F2BE4"/>
    <w:rsid w:val="006F30A9"/>
    <w:rsid w:val="006F341D"/>
    <w:rsid w:val="006F39B3"/>
    <w:rsid w:val="006F3CDE"/>
    <w:rsid w:val="006F3FC7"/>
    <w:rsid w:val="006F40BB"/>
    <w:rsid w:val="006F40F5"/>
    <w:rsid w:val="006F41A4"/>
    <w:rsid w:val="006F4CEC"/>
    <w:rsid w:val="006F4EBB"/>
    <w:rsid w:val="006F5002"/>
    <w:rsid w:val="006F5174"/>
    <w:rsid w:val="006F52C2"/>
    <w:rsid w:val="006F534A"/>
    <w:rsid w:val="006F5366"/>
    <w:rsid w:val="006F54B3"/>
    <w:rsid w:val="006F5875"/>
    <w:rsid w:val="006F58D4"/>
    <w:rsid w:val="006F59AC"/>
    <w:rsid w:val="006F5E66"/>
    <w:rsid w:val="006F6372"/>
    <w:rsid w:val="006F6498"/>
    <w:rsid w:val="006F6582"/>
    <w:rsid w:val="006F6DF7"/>
    <w:rsid w:val="006F7470"/>
    <w:rsid w:val="006F74A5"/>
    <w:rsid w:val="006F77B9"/>
    <w:rsid w:val="006F7AAB"/>
    <w:rsid w:val="00700FE1"/>
    <w:rsid w:val="007012B7"/>
    <w:rsid w:val="007014B7"/>
    <w:rsid w:val="0070156C"/>
    <w:rsid w:val="00701847"/>
    <w:rsid w:val="00701B66"/>
    <w:rsid w:val="00701DCC"/>
    <w:rsid w:val="0070211A"/>
    <w:rsid w:val="0070231F"/>
    <w:rsid w:val="0070262A"/>
    <w:rsid w:val="00702EE9"/>
    <w:rsid w:val="0070346E"/>
    <w:rsid w:val="00704026"/>
    <w:rsid w:val="0070450F"/>
    <w:rsid w:val="00704724"/>
    <w:rsid w:val="007047AA"/>
    <w:rsid w:val="007049CB"/>
    <w:rsid w:val="00704C58"/>
    <w:rsid w:val="00704EDB"/>
    <w:rsid w:val="00705046"/>
    <w:rsid w:val="00705626"/>
    <w:rsid w:val="007056BB"/>
    <w:rsid w:val="00705860"/>
    <w:rsid w:val="00705A7A"/>
    <w:rsid w:val="00706101"/>
    <w:rsid w:val="00706243"/>
    <w:rsid w:val="007062F0"/>
    <w:rsid w:val="00706312"/>
    <w:rsid w:val="00706448"/>
    <w:rsid w:val="00706626"/>
    <w:rsid w:val="00706E4D"/>
    <w:rsid w:val="00707072"/>
    <w:rsid w:val="007071B4"/>
    <w:rsid w:val="00707D61"/>
    <w:rsid w:val="00710807"/>
    <w:rsid w:val="00710CE3"/>
    <w:rsid w:val="00710D8C"/>
    <w:rsid w:val="00710FEA"/>
    <w:rsid w:val="0071130B"/>
    <w:rsid w:val="00711562"/>
    <w:rsid w:val="00711D23"/>
    <w:rsid w:val="00711E4D"/>
    <w:rsid w:val="00711F76"/>
    <w:rsid w:val="00712287"/>
    <w:rsid w:val="00712772"/>
    <w:rsid w:val="00712837"/>
    <w:rsid w:val="00712C3B"/>
    <w:rsid w:val="00712EA2"/>
    <w:rsid w:val="00712EE9"/>
    <w:rsid w:val="00712FF6"/>
    <w:rsid w:val="00713058"/>
    <w:rsid w:val="0071353D"/>
    <w:rsid w:val="00713CD5"/>
    <w:rsid w:val="00714323"/>
    <w:rsid w:val="00714490"/>
    <w:rsid w:val="007145CB"/>
    <w:rsid w:val="007148D3"/>
    <w:rsid w:val="007149C0"/>
    <w:rsid w:val="00714A5F"/>
    <w:rsid w:val="00714FCF"/>
    <w:rsid w:val="00715528"/>
    <w:rsid w:val="00715580"/>
    <w:rsid w:val="00715945"/>
    <w:rsid w:val="00715B9A"/>
    <w:rsid w:val="00715ECF"/>
    <w:rsid w:val="007160E5"/>
    <w:rsid w:val="00716A2F"/>
    <w:rsid w:val="00716B48"/>
    <w:rsid w:val="00716D8C"/>
    <w:rsid w:val="00717AE3"/>
    <w:rsid w:val="00717E94"/>
    <w:rsid w:val="0072042F"/>
    <w:rsid w:val="00720665"/>
    <w:rsid w:val="007208D8"/>
    <w:rsid w:val="00720AED"/>
    <w:rsid w:val="00721A37"/>
    <w:rsid w:val="00721B32"/>
    <w:rsid w:val="00722736"/>
    <w:rsid w:val="00722819"/>
    <w:rsid w:val="0072292B"/>
    <w:rsid w:val="00722F35"/>
    <w:rsid w:val="00723130"/>
    <w:rsid w:val="007236EB"/>
    <w:rsid w:val="007239B6"/>
    <w:rsid w:val="007245C8"/>
    <w:rsid w:val="00724778"/>
    <w:rsid w:val="00724979"/>
    <w:rsid w:val="00724B41"/>
    <w:rsid w:val="00724C4A"/>
    <w:rsid w:val="0072558A"/>
    <w:rsid w:val="007257D0"/>
    <w:rsid w:val="00725C33"/>
    <w:rsid w:val="00725F64"/>
    <w:rsid w:val="00725FAD"/>
    <w:rsid w:val="00726EA6"/>
    <w:rsid w:val="007271D4"/>
    <w:rsid w:val="00727208"/>
    <w:rsid w:val="007274DC"/>
    <w:rsid w:val="00727680"/>
    <w:rsid w:val="00727EB8"/>
    <w:rsid w:val="0073108A"/>
    <w:rsid w:val="007318AB"/>
    <w:rsid w:val="00731A5C"/>
    <w:rsid w:val="00731DFD"/>
    <w:rsid w:val="00731FFB"/>
    <w:rsid w:val="007328DE"/>
    <w:rsid w:val="00732AC2"/>
    <w:rsid w:val="00732ED4"/>
    <w:rsid w:val="00733214"/>
    <w:rsid w:val="007333F3"/>
    <w:rsid w:val="0073353A"/>
    <w:rsid w:val="00733752"/>
    <w:rsid w:val="00733997"/>
    <w:rsid w:val="007342E9"/>
    <w:rsid w:val="007345A5"/>
    <w:rsid w:val="00734876"/>
    <w:rsid w:val="007348B1"/>
    <w:rsid w:val="00734D23"/>
    <w:rsid w:val="00734D67"/>
    <w:rsid w:val="007356D7"/>
    <w:rsid w:val="00735785"/>
    <w:rsid w:val="007362A6"/>
    <w:rsid w:val="0073691F"/>
    <w:rsid w:val="00736D7D"/>
    <w:rsid w:val="0073715E"/>
    <w:rsid w:val="00737780"/>
    <w:rsid w:val="0073795B"/>
    <w:rsid w:val="0074002D"/>
    <w:rsid w:val="0074019A"/>
    <w:rsid w:val="007401EE"/>
    <w:rsid w:val="00740788"/>
    <w:rsid w:val="007409AB"/>
    <w:rsid w:val="00740E58"/>
    <w:rsid w:val="0074161A"/>
    <w:rsid w:val="00741ED1"/>
    <w:rsid w:val="00743655"/>
    <w:rsid w:val="0074381F"/>
    <w:rsid w:val="00743B4F"/>
    <w:rsid w:val="00743B83"/>
    <w:rsid w:val="00743E78"/>
    <w:rsid w:val="00744135"/>
    <w:rsid w:val="007445A0"/>
    <w:rsid w:val="00744982"/>
    <w:rsid w:val="00744DA2"/>
    <w:rsid w:val="00744E37"/>
    <w:rsid w:val="0074524B"/>
    <w:rsid w:val="00745297"/>
    <w:rsid w:val="007455E7"/>
    <w:rsid w:val="00745613"/>
    <w:rsid w:val="00745C65"/>
    <w:rsid w:val="00746018"/>
    <w:rsid w:val="00746450"/>
    <w:rsid w:val="007464D1"/>
    <w:rsid w:val="007468B4"/>
    <w:rsid w:val="00746C67"/>
    <w:rsid w:val="00746CA2"/>
    <w:rsid w:val="00747ABA"/>
    <w:rsid w:val="00747D8B"/>
    <w:rsid w:val="00747EF1"/>
    <w:rsid w:val="007508BE"/>
    <w:rsid w:val="00750A04"/>
    <w:rsid w:val="00750B18"/>
    <w:rsid w:val="00750D89"/>
    <w:rsid w:val="00751228"/>
    <w:rsid w:val="007515F3"/>
    <w:rsid w:val="00751BD5"/>
    <w:rsid w:val="00751E22"/>
    <w:rsid w:val="00751EE4"/>
    <w:rsid w:val="00752630"/>
    <w:rsid w:val="0075266D"/>
    <w:rsid w:val="00752BD1"/>
    <w:rsid w:val="007537AE"/>
    <w:rsid w:val="00753BE6"/>
    <w:rsid w:val="00753C78"/>
    <w:rsid w:val="00753E8F"/>
    <w:rsid w:val="00754330"/>
    <w:rsid w:val="00754D7F"/>
    <w:rsid w:val="00754FB6"/>
    <w:rsid w:val="007550D9"/>
    <w:rsid w:val="007557BB"/>
    <w:rsid w:val="00755BBA"/>
    <w:rsid w:val="00755D53"/>
    <w:rsid w:val="00755DE1"/>
    <w:rsid w:val="00756B9F"/>
    <w:rsid w:val="00757170"/>
    <w:rsid w:val="007571E1"/>
    <w:rsid w:val="007571E7"/>
    <w:rsid w:val="007574B4"/>
    <w:rsid w:val="00757833"/>
    <w:rsid w:val="00757ACD"/>
    <w:rsid w:val="00757CB9"/>
    <w:rsid w:val="00757FB8"/>
    <w:rsid w:val="007604B2"/>
    <w:rsid w:val="00760526"/>
    <w:rsid w:val="00760FAF"/>
    <w:rsid w:val="007617A6"/>
    <w:rsid w:val="0076181B"/>
    <w:rsid w:val="007618FC"/>
    <w:rsid w:val="00761FFF"/>
    <w:rsid w:val="00762634"/>
    <w:rsid w:val="007629DF"/>
    <w:rsid w:val="007635EB"/>
    <w:rsid w:val="00763BB0"/>
    <w:rsid w:val="00763D41"/>
    <w:rsid w:val="00764127"/>
    <w:rsid w:val="00765281"/>
    <w:rsid w:val="00765658"/>
    <w:rsid w:val="00765A4F"/>
    <w:rsid w:val="007663DB"/>
    <w:rsid w:val="00766BAD"/>
    <w:rsid w:val="0076703C"/>
    <w:rsid w:val="00767281"/>
    <w:rsid w:val="0076758B"/>
    <w:rsid w:val="007677EE"/>
    <w:rsid w:val="00767B1A"/>
    <w:rsid w:val="00767DF4"/>
    <w:rsid w:val="0077055D"/>
    <w:rsid w:val="007706EA"/>
    <w:rsid w:val="007707F6"/>
    <w:rsid w:val="00770F80"/>
    <w:rsid w:val="00770FE6"/>
    <w:rsid w:val="00771745"/>
    <w:rsid w:val="007720DC"/>
    <w:rsid w:val="0077214F"/>
    <w:rsid w:val="00772201"/>
    <w:rsid w:val="00772665"/>
    <w:rsid w:val="00772682"/>
    <w:rsid w:val="00772759"/>
    <w:rsid w:val="007729A2"/>
    <w:rsid w:val="00772CBC"/>
    <w:rsid w:val="00772EBB"/>
    <w:rsid w:val="00773465"/>
    <w:rsid w:val="00773758"/>
    <w:rsid w:val="00773AA0"/>
    <w:rsid w:val="00773C8C"/>
    <w:rsid w:val="0077444A"/>
    <w:rsid w:val="00774468"/>
    <w:rsid w:val="007744E2"/>
    <w:rsid w:val="0077480B"/>
    <w:rsid w:val="00774BB2"/>
    <w:rsid w:val="00774D95"/>
    <w:rsid w:val="00774E9A"/>
    <w:rsid w:val="00774EB3"/>
    <w:rsid w:val="00774F74"/>
    <w:rsid w:val="00775280"/>
    <w:rsid w:val="0077544D"/>
    <w:rsid w:val="007755F2"/>
    <w:rsid w:val="00775812"/>
    <w:rsid w:val="00775C01"/>
    <w:rsid w:val="00775D67"/>
    <w:rsid w:val="00776209"/>
    <w:rsid w:val="00776955"/>
    <w:rsid w:val="00776971"/>
    <w:rsid w:val="00776C28"/>
    <w:rsid w:val="00777596"/>
    <w:rsid w:val="0077781F"/>
    <w:rsid w:val="00777D40"/>
    <w:rsid w:val="00777E08"/>
    <w:rsid w:val="007801EA"/>
    <w:rsid w:val="007806A2"/>
    <w:rsid w:val="00780A80"/>
    <w:rsid w:val="00780C27"/>
    <w:rsid w:val="0078177E"/>
    <w:rsid w:val="00781B56"/>
    <w:rsid w:val="00781D6D"/>
    <w:rsid w:val="0078279A"/>
    <w:rsid w:val="0078290C"/>
    <w:rsid w:val="00782A43"/>
    <w:rsid w:val="00782A9A"/>
    <w:rsid w:val="00782C69"/>
    <w:rsid w:val="00782E50"/>
    <w:rsid w:val="00782FCC"/>
    <w:rsid w:val="0078304C"/>
    <w:rsid w:val="0078326E"/>
    <w:rsid w:val="00783481"/>
    <w:rsid w:val="00783673"/>
    <w:rsid w:val="00783968"/>
    <w:rsid w:val="00783B2E"/>
    <w:rsid w:val="00783D5F"/>
    <w:rsid w:val="00784100"/>
    <w:rsid w:val="0078440A"/>
    <w:rsid w:val="0078484A"/>
    <w:rsid w:val="00785490"/>
    <w:rsid w:val="00785FD9"/>
    <w:rsid w:val="007865FA"/>
    <w:rsid w:val="00786C33"/>
    <w:rsid w:val="0078737E"/>
    <w:rsid w:val="00787930"/>
    <w:rsid w:val="0078793C"/>
    <w:rsid w:val="00787D86"/>
    <w:rsid w:val="00790754"/>
    <w:rsid w:val="00790E34"/>
    <w:rsid w:val="00791314"/>
    <w:rsid w:val="007914F1"/>
    <w:rsid w:val="00791C0C"/>
    <w:rsid w:val="00791D55"/>
    <w:rsid w:val="007925EA"/>
    <w:rsid w:val="00792833"/>
    <w:rsid w:val="007929F0"/>
    <w:rsid w:val="0079306C"/>
    <w:rsid w:val="0079377F"/>
    <w:rsid w:val="00793BD8"/>
    <w:rsid w:val="00793CD8"/>
    <w:rsid w:val="00794A16"/>
    <w:rsid w:val="007956C7"/>
    <w:rsid w:val="00795705"/>
    <w:rsid w:val="00795BED"/>
    <w:rsid w:val="00795C40"/>
    <w:rsid w:val="00795C92"/>
    <w:rsid w:val="00795CBC"/>
    <w:rsid w:val="00795D2F"/>
    <w:rsid w:val="00796231"/>
    <w:rsid w:val="00796553"/>
    <w:rsid w:val="00796774"/>
    <w:rsid w:val="00796A61"/>
    <w:rsid w:val="00797010"/>
    <w:rsid w:val="00797193"/>
    <w:rsid w:val="007972A7"/>
    <w:rsid w:val="007972AA"/>
    <w:rsid w:val="00797388"/>
    <w:rsid w:val="007975FE"/>
    <w:rsid w:val="0079783D"/>
    <w:rsid w:val="0079797D"/>
    <w:rsid w:val="007A02B5"/>
    <w:rsid w:val="007A037D"/>
    <w:rsid w:val="007A072A"/>
    <w:rsid w:val="007A07EC"/>
    <w:rsid w:val="007A0E22"/>
    <w:rsid w:val="007A1544"/>
    <w:rsid w:val="007A1BAE"/>
    <w:rsid w:val="007A1BF3"/>
    <w:rsid w:val="007A1CB3"/>
    <w:rsid w:val="007A1CEB"/>
    <w:rsid w:val="007A214A"/>
    <w:rsid w:val="007A278F"/>
    <w:rsid w:val="007A2D5B"/>
    <w:rsid w:val="007A306F"/>
    <w:rsid w:val="007A4073"/>
    <w:rsid w:val="007A41D7"/>
    <w:rsid w:val="007A41DE"/>
    <w:rsid w:val="007A42FA"/>
    <w:rsid w:val="007A43A6"/>
    <w:rsid w:val="007A44B6"/>
    <w:rsid w:val="007A4512"/>
    <w:rsid w:val="007A473B"/>
    <w:rsid w:val="007A513E"/>
    <w:rsid w:val="007A522C"/>
    <w:rsid w:val="007A5776"/>
    <w:rsid w:val="007A58A6"/>
    <w:rsid w:val="007A5BA2"/>
    <w:rsid w:val="007A6358"/>
    <w:rsid w:val="007A6603"/>
    <w:rsid w:val="007A7B71"/>
    <w:rsid w:val="007A7FAC"/>
    <w:rsid w:val="007A7FE9"/>
    <w:rsid w:val="007B023E"/>
    <w:rsid w:val="007B02DB"/>
    <w:rsid w:val="007B055F"/>
    <w:rsid w:val="007B0E52"/>
    <w:rsid w:val="007B10C9"/>
    <w:rsid w:val="007B13B4"/>
    <w:rsid w:val="007B2921"/>
    <w:rsid w:val="007B3353"/>
    <w:rsid w:val="007B36F8"/>
    <w:rsid w:val="007B3914"/>
    <w:rsid w:val="007B3D2D"/>
    <w:rsid w:val="007B40B5"/>
    <w:rsid w:val="007B4797"/>
    <w:rsid w:val="007B4C72"/>
    <w:rsid w:val="007B50AE"/>
    <w:rsid w:val="007B51DF"/>
    <w:rsid w:val="007B54A3"/>
    <w:rsid w:val="007B590C"/>
    <w:rsid w:val="007B59D4"/>
    <w:rsid w:val="007B5CD3"/>
    <w:rsid w:val="007B5ECE"/>
    <w:rsid w:val="007B662C"/>
    <w:rsid w:val="007B6C40"/>
    <w:rsid w:val="007B6E6C"/>
    <w:rsid w:val="007B725B"/>
    <w:rsid w:val="007B7448"/>
    <w:rsid w:val="007B758A"/>
    <w:rsid w:val="007B7938"/>
    <w:rsid w:val="007B795E"/>
    <w:rsid w:val="007B7D89"/>
    <w:rsid w:val="007C007E"/>
    <w:rsid w:val="007C02D9"/>
    <w:rsid w:val="007C0459"/>
    <w:rsid w:val="007C05DD"/>
    <w:rsid w:val="007C0742"/>
    <w:rsid w:val="007C08FD"/>
    <w:rsid w:val="007C0E33"/>
    <w:rsid w:val="007C0F78"/>
    <w:rsid w:val="007C0FD7"/>
    <w:rsid w:val="007C11DD"/>
    <w:rsid w:val="007C14F6"/>
    <w:rsid w:val="007C184D"/>
    <w:rsid w:val="007C1991"/>
    <w:rsid w:val="007C20B3"/>
    <w:rsid w:val="007C2992"/>
    <w:rsid w:val="007C3400"/>
    <w:rsid w:val="007C391F"/>
    <w:rsid w:val="007C3B49"/>
    <w:rsid w:val="007C3D18"/>
    <w:rsid w:val="007C3F70"/>
    <w:rsid w:val="007C3F90"/>
    <w:rsid w:val="007C4A5A"/>
    <w:rsid w:val="007C4A87"/>
    <w:rsid w:val="007C5505"/>
    <w:rsid w:val="007C5648"/>
    <w:rsid w:val="007C5C9D"/>
    <w:rsid w:val="007C60BF"/>
    <w:rsid w:val="007C66EB"/>
    <w:rsid w:val="007C699B"/>
    <w:rsid w:val="007C6A07"/>
    <w:rsid w:val="007C6AE7"/>
    <w:rsid w:val="007C75A1"/>
    <w:rsid w:val="007C7737"/>
    <w:rsid w:val="007C77A5"/>
    <w:rsid w:val="007C7BD2"/>
    <w:rsid w:val="007C7E6C"/>
    <w:rsid w:val="007D04E5"/>
    <w:rsid w:val="007D04E6"/>
    <w:rsid w:val="007D05DE"/>
    <w:rsid w:val="007D0F28"/>
    <w:rsid w:val="007D1B45"/>
    <w:rsid w:val="007D1D00"/>
    <w:rsid w:val="007D2215"/>
    <w:rsid w:val="007D2705"/>
    <w:rsid w:val="007D28C3"/>
    <w:rsid w:val="007D30EF"/>
    <w:rsid w:val="007D317D"/>
    <w:rsid w:val="007D3591"/>
    <w:rsid w:val="007D396C"/>
    <w:rsid w:val="007D39F5"/>
    <w:rsid w:val="007D3CC2"/>
    <w:rsid w:val="007D3F37"/>
    <w:rsid w:val="007D4257"/>
    <w:rsid w:val="007D4C71"/>
    <w:rsid w:val="007D5339"/>
    <w:rsid w:val="007D5901"/>
    <w:rsid w:val="007D59C1"/>
    <w:rsid w:val="007D5B37"/>
    <w:rsid w:val="007D60A8"/>
    <w:rsid w:val="007D68C0"/>
    <w:rsid w:val="007D6B22"/>
    <w:rsid w:val="007D6C55"/>
    <w:rsid w:val="007D7223"/>
    <w:rsid w:val="007D7526"/>
    <w:rsid w:val="007D75A7"/>
    <w:rsid w:val="007D7B7F"/>
    <w:rsid w:val="007D7FCA"/>
    <w:rsid w:val="007E0081"/>
    <w:rsid w:val="007E011F"/>
    <w:rsid w:val="007E023B"/>
    <w:rsid w:val="007E1180"/>
    <w:rsid w:val="007E13F6"/>
    <w:rsid w:val="007E1C17"/>
    <w:rsid w:val="007E1EB1"/>
    <w:rsid w:val="007E2425"/>
    <w:rsid w:val="007E246B"/>
    <w:rsid w:val="007E24AC"/>
    <w:rsid w:val="007E264D"/>
    <w:rsid w:val="007E27E8"/>
    <w:rsid w:val="007E2BEE"/>
    <w:rsid w:val="007E3260"/>
    <w:rsid w:val="007E3713"/>
    <w:rsid w:val="007E3850"/>
    <w:rsid w:val="007E3C4A"/>
    <w:rsid w:val="007E44EB"/>
    <w:rsid w:val="007E4610"/>
    <w:rsid w:val="007E4715"/>
    <w:rsid w:val="007E4CA3"/>
    <w:rsid w:val="007E4D21"/>
    <w:rsid w:val="007E4FDE"/>
    <w:rsid w:val="007E505B"/>
    <w:rsid w:val="007E5144"/>
    <w:rsid w:val="007E51E1"/>
    <w:rsid w:val="007E55DC"/>
    <w:rsid w:val="007E5608"/>
    <w:rsid w:val="007E5B42"/>
    <w:rsid w:val="007E5BF3"/>
    <w:rsid w:val="007E5DFE"/>
    <w:rsid w:val="007E613F"/>
    <w:rsid w:val="007E63C8"/>
    <w:rsid w:val="007E6D6E"/>
    <w:rsid w:val="007E7091"/>
    <w:rsid w:val="007E7212"/>
    <w:rsid w:val="007E76FA"/>
    <w:rsid w:val="007E7B39"/>
    <w:rsid w:val="007E7D2E"/>
    <w:rsid w:val="007E7DBF"/>
    <w:rsid w:val="007E7E4C"/>
    <w:rsid w:val="007F088B"/>
    <w:rsid w:val="007F108F"/>
    <w:rsid w:val="007F14D8"/>
    <w:rsid w:val="007F165F"/>
    <w:rsid w:val="007F174E"/>
    <w:rsid w:val="007F19F6"/>
    <w:rsid w:val="007F2371"/>
    <w:rsid w:val="007F2AC5"/>
    <w:rsid w:val="007F3321"/>
    <w:rsid w:val="007F34D5"/>
    <w:rsid w:val="007F398E"/>
    <w:rsid w:val="007F4043"/>
    <w:rsid w:val="007F414D"/>
    <w:rsid w:val="007F4B8B"/>
    <w:rsid w:val="007F53C5"/>
    <w:rsid w:val="007F5560"/>
    <w:rsid w:val="007F5DCC"/>
    <w:rsid w:val="007F5DEA"/>
    <w:rsid w:val="007F6285"/>
    <w:rsid w:val="007F6FFF"/>
    <w:rsid w:val="007F7780"/>
    <w:rsid w:val="007F7AF3"/>
    <w:rsid w:val="007F7ED7"/>
    <w:rsid w:val="00800178"/>
    <w:rsid w:val="008006CE"/>
    <w:rsid w:val="00800BD1"/>
    <w:rsid w:val="00801160"/>
    <w:rsid w:val="008012FA"/>
    <w:rsid w:val="0080136A"/>
    <w:rsid w:val="008015CC"/>
    <w:rsid w:val="008017CA"/>
    <w:rsid w:val="00801C95"/>
    <w:rsid w:val="008020A6"/>
    <w:rsid w:val="00802338"/>
    <w:rsid w:val="00802893"/>
    <w:rsid w:val="00802930"/>
    <w:rsid w:val="00802B84"/>
    <w:rsid w:val="00803554"/>
    <w:rsid w:val="008035DB"/>
    <w:rsid w:val="00803743"/>
    <w:rsid w:val="00803D4C"/>
    <w:rsid w:val="00803F43"/>
    <w:rsid w:val="00803FAE"/>
    <w:rsid w:val="008044D5"/>
    <w:rsid w:val="008052C5"/>
    <w:rsid w:val="00805385"/>
    <w:rsid w:val="008058E2"/>
    <w:rsid w:val="00805935"/>
    <w:rsid w:val="00805B20"/>
    <w:rsid w:val="0080605F"/>
    <w:rsid w:val="00806143"/>
    <w:rsid w:val="00806862"/>
    <w:rsid w:val="00806A9B"/>
    <w:rsid w:val="008076B3"/>
    <w:rsid w:val="00807786"/>
    <w:rsid w:val="00807BDA"/>
    <w:rsid w:val="00807CC4"/>
    <w:rsid w:val="008108CD"/>
    <w:rsid w:val="008109F6"/>
    <w:rsid w:val="00810EE2"/>
    <w:rsid w:val="00811293"/>
    <w:rsid w:val="008114A7"/>
    <w:rsid w:val="0081156C"/>
    <w:rsid w:val="0081186A"/>
    <w:rsid w:val="00811DAD"/>
    <w:rsid w:val="00811FCB"/>
    <w:rsid w:val="008124AC"/>
    <w:rsid w:val="00812702"/>
    <w:rsid w:val="00812936"/>
    <w:rsid w:val="00812F82"/>
    <w:rsid w:val="008130A3"/>
    <w:rsid w:val="00813BF1"/>
    <w:rsid w:val="00813C12"/>
    <w:rsid w:val="00814028"/>
    <w:rsid w:val="0081430F"/>
    <w:rsid w:val="0081434C"/>
    <w:rsid w:val="0081473F"/>
    <w:rsid w:val="008149A3"/>
    <w:rsid w:val="00814D20"/>
    <w:rsid w:val="00814D86"/>
    <w:rsid w:val="00814E5E"/>
    <w:rsid w:val="00815132"/>
    <w:rsid w:val="008158D6"/>
    <w:rsid w:val="00815F60"/>
    <w:rsid w:val="00816775"/>
    <w:rsid w:val="0081681B"/>
    <w:rsid w:val="00816D6E"/>
    <w:rsid w:val="00816E28"/>
    <w:rsid w:val="00816EF5"/>
    <w:rsid w:val="00817196"/>
    <w:rsid w:val="00817B44"/>
    <w:rsid w:val="00817C68"/>
    <w:rsid w:val="00817E72"/>
    <w:rsid w:val="00820357"/>
    <w:rsid w:val="00820636"/>
    <w:rsid w:val="00820BBB"/>
    <w:rsid w:val="00820C4B"/>
    <w:rsid w:val="00821152"/>
    <w:rsid w:val="008211C0"/>
    <w:rsid w:val="008217BE"/>
    <w:rsid w:val="00822201"/>
    <w:rsid w:val="008228CB"/>
    <w:rsid w:val="00822AB2"/>
    <w:rsid w:val="00822F1A"/>
    <w:rsid w:val="0082303B"/>
    <w:rsid w:val="008235DB"/>
    <w:rsid w:val="00823689"/>
    <w:rsid w:val="00823A1E"/>
    <w:rsid w:val="00823AF3"/>
    <w:rsid w:val="00823C37"/>
    <w:rsid w:val="00823EA0"/>
    <w:rsid w:val="008243DE"/>
    <w:rsid w:val="00824441"/>
    <w:rsid w:val="00824AB4"/>
    <w:rsid w:val="008259D5"/>
    <w:rsid w:val="00825BDD"/>
    <w:rsid w:val="00825C42"/>
    <w:rsid w:val="00825D25"/>
    <w:rsid w:val="00826363"/>
    <w:rsid w:val="008263B2"/>
    <w:rsid w:val="0082644B"/>
    <w:rsid w:val="00826A08"/>
    <w:rsid w:val="00826E08"/>
    <w:rsid w:val="00826FED"/>
    <w:rsid w:val="00827694"/>
    <w:rsid w:val="00827735"/>
    <w:rsid w:val="00827D6F"/>
    <w:rsid w:val="0083020A"/>
    <w:rsid w:val="0083021B"/>
    <w:rsid w:val="00830B92"/>
    <w:rsid w:val="0083123B"/>
    <w:rsid w:val="0083141D"/>
    <w:rsid w:val="008314BE"/>
    <w:rsid w:val="00831696"/>
    <w:rsid w:val="00832FC7"/>
    <w:rsid w:val="008333A0"/>
    <w:rsid w:val="00833696"/>
    <w:rsid w:val="00834066"/>
    <w:rsid w:val="008340BC"/>
    <w:rsid w:val="00834493"/>
    <w:rsid w:val="00834BC5"/>
    <w:rsid w:val="0083544D"/>
    <w:rsid w:val="0083555D"/>
    <w:rsid w:val="0083643D"/>
    <w:rsid w:val="008366E2"/>
    <w:rsid w:val="00836E00"/>
    <w:rsid w:val="00837631"/>
    <w:rsid w:val="008376AC"/>
    <w:rsid w:val="0083777A"/>
    <w:rsid w:val="00837B42"/>
    <w:rsid w:val="00837C2A"/>
    <w:rsid w:val="0084035C"/>
    <w:rsid w:val="008405EE"/>
    <w:rsid w:val="008413FB"/>
    <w:rsid w:val="00841488"/>
    <w:rsid w:val="008415FC"/>
    <w:rsid w:val="008419AC"/>
    <w:rsid w:val="00841A67"/>
    <w:rsid w:val="00841CC9"/>
    <w:rsid w:val="00841CEC"/>
    <w:rsid w:val="0084223B"/>
    <w:rsid w:val="0084225D"/>
    <w:rsid w:val="00842619"/>
    <w:rsid w:val="008426E4"/>
    <w:rsid w:val="00842C06"/>
    <w:rsid w:val="00843047"/>
    <w:rsid w:val="008430B3"/>
    <w:rsid w:val="0084347D"/>
    <w:rsid w:val="00843644"/>
    <w:rsid w:val="008436F4"/>
    <w:rsid w:val="0084392C"/>
    <w:rsid w:val="00843E87"/>
    <w:rsid w:val="0084431B"/>
    <w:rsid w:val="008444E8"/>
    <w:rsid w:val="008447AE"/>
    <w:rsid w:val="00844AEC"/>
    <w:rsid w:val="00844E80"/>
    <w:rsid w:val="0084568A"/>
    <w:rsid w:val="008457AB"/>
    <w:rsid w:val="00845CC3"/>
    <w:rsid w:val="00845DCE"/>
    <w:rsid w:val="00845DFB"/>
    <w:rsid w:val="00846282"/>
    <w:rsid w:val="008462CA"/>
    <w:rsid w:val="00846B33"/>
    <w:rsid w:val="00846FE7"/>
    <w:rsid w:val="008470C0"/>
    <w:rsid w:val="008473C9"/>
    <w:rsid w:val="008475C9"/>
    <w:rsid w:val="00847E5F"/>
    <w:rsid w:val="00850228"/>
    <w:rsid w:val="00850382"/>
    <w:rsid w:val="008504A1"/>
    <w:rsid w:val="00850936"/>
    <w:rsid w:val="00850F08"/>
    <w:rsid w:val="008512C2"/>
    <w:rsid w:val="00851344"/>
    <w:rsid w:val="008513A4"/>
    <w:rsid w:val="008520D4"/>
    <w:rsid w:val="00853183"/>
    <w:rsid w:val="008539BC"/>
    <w:rsid w:val="00853C78"/>
    <w:rsid w:val="00853D59"/>
    <w:rsid w:val="00853E35"/>
    <w:rsid w:val="00853EE6"/>
    <w:rsid w:val="00854DE1"/>
    <w:rsid w:val="0085506D"/>
    <w:rsid w:val="008553E1"/>
    <w:rsid w:val="00855677"/>
    <w:rsid w:val="008558EC"/>
    <w:rsid w:val="008561C6"/>
    <w:rsid w:val="0085628B"/>
    <w:rsid w:val="00856911"/>
    <w:rsid w:val="00856AED"/>
    <w:rsid w:val="00856C17"/>
    <w:rsid w:val="00856C3D"/>
    <w:rsid w:val="00856FC5"/>
    <w:rsid w:val="00857205"/>
    <w:rsid w:val="008579DD"/>
    <w:rsid w:val="0086003E"/>
    <w:rsid w:val="008601D2"/>
    <w:rsid w:val="0086060A"/>
    <w:rsid w:val="00860B99"/>
    <w:rsid w:val="008616D6"/>
    <w:rsid w:val="008618DA"/>
    <w:rsid w:val="00861A65"/>
    <w:rsid w:val="008622FD"/>
    <w:rsid w:val="008623FB"/>
    <w:rsid w:val="008630F0"/>
    <w:rsid w:val="0086315C"/>
    <w:rsid w:val="008632F6"/>
    <w:rsid w:val="008633F0"/>
    <w:rsid w:val="00863CC5"/>
    <w:rsid w:val="00863E51"/>
    <w:rsid w:val="0086418F"/>
    <w:rsid w:val="0086424B"/>
    <w:rsid w:val="00864462"/>
    <w:rsid w:val="0086453A"/>
    <w:rsid w:val="008646E9"/>
    <w:rsid w:val="008647E3"/>
    <w:rsid w:val="00864C02"/>
    <w:rsid w:val="00864D8F"/>
    <w:rsid w:val="00866702"/>
    <w:rsid w:val="008667E1"/>
    <w:rsid w:val="00866D14"/>
    <w:rsid w:val="00867053"/>
    <w:rsid w:val="00867202"/>
    <w:rsid w:val="0086769D"/>
    <w:rsid w:val="008677FD"/>
    <w:rsid w:val="00867C4D"/>
    <w:rsid w:val="00867CE3"/>
    <w:rsid w:val="008700CB"/>
    <w:rsid w:val="00870490"/>
    <w:rsid w:val="008706D4"/>
    <w:rsid w:val="00870D99"/>
    <w:rsid w:val="00870DA2"/>
    <w:rsid w:val="00870F8A"/>
    <w:rsid w:val="00870FB5"/>
    <w:rsid w:val="008714EF"/>
    <w:rsid w:val="008719A4"/>
    <w:rsid w:val="00871D23"/>
    <w:rsid w:val="00871F8C"/>
    <w:rsid w:val="00871FBD"/>
    <w:rsid w:val="008721A4"/>
    <w:rsid w:val="008727A7"/>
    <w:rsid w:val="00873040"/>
    <w:rsid w:val="008731EA"/>
    <w:rsid w:val="00873895"/>
    <w:rsid w:val="00873C9E"/>
    <w:rsid w:val="00873D62"/>
    <w:rsid w:val="00873E2E"/>
    <w:rsid w:val="00874222"/>
    <w:rsid w:val="00874312"/>
    <w:rsid w:val="0087437C"/>
    <w:rsid w:val="00874481"/>
    <w:rsid w:val="00874636"/>
    <w:rsid w:val="00874690"/>
    <w:rsid w:val="008748C4"/>
    <w:rsid w:val="00875C0F"/>
    <w:rsid w:val="00875CD7"/>
    <w:rsid w:val="00875CDD"/>
    <w:rsid w:val="008766FE"/>
    <w:rsid w:val="008767CC"/>
    <w:rsid w:val="00876B4D"/>
    <w:rsid w:val="00877607"/>
    <w:rsid w:val="00877C66"/>
    <w:rsid w:val="00877CD9"/>
    <w:rsid w:val="00877F18"/>
    <w:rsid w:val="0088034B"/>
    <w:rsid w:val="0088060F"/>
    <w:rsid w:val="0088088E"/>
    <w:rsid w:val="008810B7"/>
    <w:rsid w:val="008816B7"/>
    <w:rsid w:val="00881FF9"/>
    <w:rsid w:val="008820DC"/>
    <w:rsid w:val="008823C7"/>
    <w:rsid w:val="00882E2A"/>
    <w:rsid w:val="00883E0E"/>
    <w:rsid w:val="00883ED8"/>
    <w:rsid w:val="008840EB"/>
    <w:rsid w:val="008847B9"/>
    <w:rsid w:val="0088491F"/>
    <w:rsid w:val="0088538B"/>
    <w:rsid w:val="008854CB"/>
    <w:rsid w:val="008864B8"/>
    <w:rsid w:val="00886512"/>
    <w:rsid w:val="008869B7"/>
    <w:rsid w:val="008869E2"/>
    <w:rsid w:val="00887347"/>
    <w:rsid w:val="00887543"/>
    <w:rsid w:val="008902D7"/>
    <w:rsid w:val="00890943"/>
    <w:rsid w:val="00891A06"/>
    <w:rsid w:val="00891B46"/>
    <w:rsid w:val="00891CC5"/>
    <w:rsid w:val="00891EEE"/>
    <w:rsid w:val="0089205A"/>
    <w:rsid w:val="00892403"/>
    <w:rsid w:val="00892619"/>
    <w:rsid w:val="0089265E"/>
    <w:rsid w:val="008932A6"/>
    <w:rsid w:val="00893914"/>
    <w:rsid w:val="00893956"/>
    <w:rsid w:val="008941E3"/>
    <w:rsid w:val="0089461A"/>
    <w:rsid w:val="008946F2"/>
    <w:rsid w:val="00894A88"/>
    <w:rsid w:val="00894FEE"/>
    <w:rsid w:val="00895386"/>
    <w:rsid w:val="0089655B"/>
    <w:rsid w:val="0089675A"/>
    <w:rsid w:val="008968B5"/>
    <w:rsid w:val="00896914"/>
    <w:rsid w:val="008969CF"/>
    <w:rsid w:val="00896F24"/>
    <w:rsid w:val="0089723E"/>
    <w:rsid w:val="00897735"/>
    <w:rsid w:val="008A0152"/>
    <w:rsid w:val="008A0543"/>
    <w:rsid w:val="008A07C9"/>
    <w:rsid w:val="008A0B4A"/>
    <w:rsid w:val="008A0E12"/>
    <w:rsid w:val="008A1264"/>
    <w:rsid w:val="008A1792"/>
    <w:rsid w:val="008A19BD"/>
    <w:rsid w:val="008A1BFF"/>
    <w:rsid w:val="008A1C09"/>
    <w:rsid w:val="008A1D13"/>
    <w:rsid w:val="008A1DAF"/>
    <w:rsid w:val="008A1DE0"/>
    <w:rsid w:val="008A1DEA"/>
    <w:rsid w:val="008A21FF"/>
    <w:rsid w:val="008A2602"/>
    <w:rsid w:val="008A269A"/>
    <w:rsid w:val="008A2CE2"/>
    <w:rsid w:val="008A30AC"/>
    <w:rsid w:val="008A3370"/>
    <w:rsid w:val="008A361C"/>
    <w:rsid w:val="008A375F"/>
    <w:rsid w:val="008A39E1"/>
    <w:rsid w:val="008A3E51"/>
    <w:rsid w:val="008A44B8"/>
    <w:rsid w:val="008A4859"/>
    <w:rsid w:val="008A51A8"/>
    <w:rsid w:val="008A526E"/>
    <w:rsid w:val="008A539B"/>
    <w:rsid w:val="008A54C7"/>
    <w:rsid w:val="008A5858"/>
    <w:rsid w:val="008A5999"/>
    <w:rsid w:val="008A5B38"/>
    <w:rsid w:val="008A5D4D"/>
    <w:rsid w:val="008A6941"/>
    <w:rsid w:val="008A70C8"/>
    <w:rsid w:val="008A77D8"/>
    <w:rsid w:val="008B0483"/>
    <w:rsid w:val="008B067F"/>
    <w:rsid w:val="008B0903"/>
    <w:rsid w:val="008B09B3"/>
    <w:rsid w:val="008B1008"/>
    <w:rsid w:val="008B120C"/>
    <w:rsid w:val="008B15E5"/>
    <w:rsid w:val="008B1B8D"/>
    <w:rsid w:val="008B1D94"/>
    <w:rsid w:val="008B2067"/>
    <w:rsid w:val="008B2783"/>
    <w:rsid w:val="008B27F7"/>
    <w:rsid w:val="008B3E40"/>
    <w:rsid w:val="008B3F03"/>
    <w:rsid w:val="008B3F54"/>
    <w:rsid w:val="008B3F59"/>
    <w:rsid w:val="008B438C"/>
    <w:rsid w:val="008B43CE"/>
    <w:rsid w:val="008B47D5"/>
    <w:rsid w:val="008B482E"/>
    <w:rsid w:val="008B4B14"/>
    <w:rsid w:val="008B4BDD"/>
    <w:rsid w:val="008B4ECB"/>
    <w:rsid w:val="008B51A0"/>
    <w:rsid w:val="008B5312"/>
    <w:rsid w:val="008B531C"/>
    <w:rsid w:val="008B53C7"/>
    <w:rsid w:val="008B568C"/>
    <w:rsid w:val="008B592A"/>
    <w:rsid w:val="008B5C55"/>
    <w:rsid w:val="008B6019"/>
    <w:rsid w:val="008B60BA"/>
    <w:rsid w:val="008B6500"/>
    <w:rsid w:val="008B6B51"/>
    <w:rsid w:val="008B6D16"/>
    <w:rsid w:val="008B6D8C"/>
    <w:rsid w:val="008B7041"/>
    <w:rsid w:val="008B70D9"/>
    <w:rsid w:val="008B7378"/>
    <w:rsid w:val="008B7AAD"/>
    <w:rsid w:val="008B7B5C"/>
    <w:rsid w:val="008C019E"/>
    <w:rsid w:val="008C0C99"/>
    <w:rsid w:val="008C0E1E"/>
    <w:rsid w:val="008C1123"/>
    <w:rsid w:val="008C1231"/>
    <w:rsid w:val="008C147B"/>
    <w:rsid w:val="008C1AB1"/>
    <w:rsid w:val="008C1D1D"/>
    <w:rsid w:val="008C2017"/>
    <w:rsid w:val="008C2FAF"/>
    <w:rsid w:val="008C333F"/>
    <w:rsid w:val="008C33BF"/>
    <w:rsid w:val="008C4079"/>
    <w:rsid w:val="008C41D8"/>
    <w:rsid w:val="008C43FA"/>
    <w:rsid w:val="008C4958"/>
    <w:rsid w:val="008C4ACD"/>
    <w:rsid w:val="008C4BAA"/>
    <w:rsid w:val="008C50F7"/>
    <w:rsid w:val="008C514A"/>
    <w:rsid w:val="008C52AC"/>
    <w:rsid w:val="008C53E9"/>
    <w:rsid w:val="008C545C"/>
    <w:rsid w:val="008C54A4"/>
    <w:rsid w:val="008C5DDB"/>
    <w:rsid w:val="008C6414"/>
    <w:rsid w:val="008C652C"/>
    <w:rsid w:val="008C6563"/>
    <w:rsid w:val="008C6ADD"/>
    <w:rsid w:val="008C6AE8"/>
    <w:rsid w:val="008C6E32"/>
    <w:rsid w:val="008C6F62"/>
    <w:rsid w:val="008C727D"/>
    <w:rsid w:val="008C728B"/>
    <w:rsid w:val="008C74A5"/>
    <w:rsid w:val="008C7573"/>
    <w:rsid w:val="008C7909"/>
    <w:rsid w:val="008C7D66"/>
    <w:rsid w:val="008D00A5"/>
    <w:rsid w:val="008D01A2"/>
    <w:rsid w:val="008D01DA"/>
    <w:rsid w:val="008D02DB"/>
    <w:rsid w:val="008D0981"/>
    <w:rsid w:val="008D0A3B"/>
    <w:rsid w:val="008D16F9"/>
    <w:rsid w:val="008D1AA9"/>
    <w:rsid w:val="008D23AA"/>
    <w:rsid w:val="008D2F4B"/>
    <w:rsid w:val="008D32B4"/>
    <w:rsid w:val="008D34F1"/>
    <w:rsid w:val="008D39D8"/>
    <w:rsid w:val="008D3A31"/>
    <w:rsid w:val="008D3F49"/>
    <w:rsid w:val="008D3F58"/>
    <w:rsid w:val="008D419D"/>
    <w:rsid w:val="008D444A"/>
    <w:rsid w:val="008D4528"/>
    <w:rsid w:val="008D4973"/>
    <w:rsid w:val="008D4E8B"/>
    <w:rsid w:val="008D5361"/>
    <w:rsid w:val="008D587F"/>
    <w:rsid w:val="008D5983"/>
    <w:rsid w:val="008D5A5C"/>
    <w:rsid w:val="008D5AA1"/>
    <w:rsid w:val="008D66BE"/>
    <w:rsid w:val="008D68B3"/>
    <w:rsid w:val="008D6990"/>
    <w:rsid w:val="008D6C34"/>
    <w:rsid w:val="008D6CC0"/>
    <w:rsid w:val="008D6D1A"/>
    <w:rsid w:val="008D721D"/>
    <w:rsid w:val="008D727F"/>
    <w:rsid w:val="008D7491"/>
    <w:rsid w:val="008D74A3"/>
    <w:rsid w:val="008D765E"/>
    <w:rsid w:val="008D773C"/>
    <w:rsid w:val="008D78E7"/>
    <w:rsid w:val="008D7AEF"/>
    <w:rsid w:val="008D7F89"/>
    <w:rsid w:val="008E05B9"/>
    <w:rsid w:val="008E05F7"/>
    <w:rsid w:val="008E065E"/>
    <w:rsid w:val="008E0927"/>
    <w:rsid w:val="008E0AA0"/>
    <w:rsid w:val="008E0C5D"/>
    <w:rsid w:val="008E1909"/>
    <w:rsid w:val="008E1EB3"/>
    <w:rsid w:val="008E1F26"/>
    <w:rsid w:val="008E2EDC"/>
    <w:rsid w:val="008E33AA"/>
    <w:rsid w:val="008E3B51"/>
    <w:rsid w:val="008E3FE2"/>
    <w:rsid w:val="008E433B"/>
    <w:rsid w:val="008E43C7"/>
    <w:rsid w:val="008E4A49"/>
    <w:rsid w:val="008E50BB"/>
    <w:rsid w:val="008E52C3"/>
    <w:rsid w:val="008E588A"/>
    <w:rsid w:val="008E59F6"/>
    <w:rsid w:val="008E5BF4"/>
    <w:rsid w:val="008E5DAB"/>
    <w:rsid w:val="008E5FAB"/>
    <w:rsid w:val="008E694A"/>
    <w:rsid w:val="008E71CD"/>
    <w:rsid w:val="008E76F5"/>
    <w:rsid w:val="008F02B2"/>
    <w:rsid w:val="008F0840"/>
    <w:rsid w:val="008F08E3"/>
    <w:rsid w:val="008F0AA8"/>
    <w:rsid w:val="008F0CDE"/>
    <w:rsid w:val="008F147D"/>
    <w:rsid w:val="008F1C4E"/>
    <w:rsid w:val="008F1EAB"/>
    <w:rsid w:val="008F20B6"/>
    <w:rsid w:val="008F2514"/>
    <w:rsid w:val="008F272C"/>
    <w:rsid w:val="008F2AA9"/>
    <w:rsid w:val="008F33DC"/>
    <w:rsid w:val="008F374F"/>
    <w:rsid w:val="008F38BC"/>
    <w:rsid w:val="008F4146"/>
    <w:rsid w:val="008F4427"/>
    <w:rsid w:val="008F44CF"/>
    <w:rsid w:val="008F45FA"/>
    <w:rsid w:val="008F477F"/>
    <w:rsid w:val="008F48BB"/>
    <w:rsid w:val="008F4B98"/>
    <w:rsid w:val="008F4F72"/>
    <w:rsid w:val="008F5071"/>
    <w:rsid w:val="008F5190"/>
    <w:rsid w:val="008F53D5"/>
    <w:rsid w:val="008F54FF"/>
    <w:rsid w:val="008F664A"/>
    <w:rsid w:val="008F6902"/>
    <w:rsid w:val="008F6BF4"/>
    <w:rsid w:val="008F7B69"/>
    <w:rsid w:val="00900A34"/>
    <w:rsid w:val="009017CC"/>
    <w:rsid w:val="00901BD2"/>
    <w:rsid w:val="00901E36"/>
    <w:rsid w:val="00902350"/>
    <w:rsid w:val="009024C1"/>
    <w:rsid w:val="009027E1"/>
    <w:rsid w:val="00902E64"/>
    <w:rsid w:val="00903170"/>
    <w:rsid w:val="0090336B"/>
    <w:rsid w:val="009035D7"/>
    <w:rsid w:val="009037C7"/>
    <w:rsid w:val="0090428B"/>
    <w:rsid w:val="009042C6"/>
    <w:rsid w:val="00904792"/>
    <w:rsid w:val="00904E3E"/>
    <w:rsid w:val="00904F11"/>
    <w:rsid w:val="00905329"/>
    <w:rsid w:val="0090537A"/>
    <w:rsid w:val="009053AA"/>
    <w:rsid w:val="009056D4"/>
    <w:rsid w:val="00905976"/>
    <w:rsid w:val="00905A28"/>
    <w:rsid w:val="00905B48"/>
    <w:rsid w:val="00905CD5"/>
    <w:rsid w:val="00906325"/>
    <w:rsid w:val="009064EB"/>
    <w:rsid w:val="00906939"/>
    <w:rsid w:val="00906C96"/>
    <w:rsid w:val="00906D2D"/>
    <w:rsid w:val="009074E7"/>
    <w:rsid w:val="00907BA1"/>
    <w:rsid w:val="00910AC5"/>
    <w:rsid w:val="00910B7D"/>
    <w:rsid w:val="00910B8F"/>
    <w:rsid w:val="00910E22"/>
    <w:rsid w:val="00910E9C"/>
    <w:rsid w:val="00910EA9"/>
    <w:rsid w:val="00910F29"/>
    <w:rsid w:val="00911873"/>
    <w:rsid w:val="00911988"/>
    <w:rsid w:val="00911BC5"/>
    <w:rsid w:val="00911DFB"/>
    <w:rsid w:val="00911EEA"/>
    <w:rsid w:val="0091200F"/>
    <w:rsid w:val="009122FD"/>
    <w:rsid w:val="009126DB"/>
    <w:rsid w:val="00912D86"/>
    <w:rsid w:val="00912EA3"/>
    <w:rsid w:val="009139D9"/>
    <w:rsid w:val="00913A96"/>
    <w:rsid w:val="00913B80"/>
    <w:rsid w:val="00913BB1"/>
    <w:rsid w:val="00913C2C"/>
    <w:rsid w:val="00913D32"/>
    <w:rsid w:val="00914564"/>
    <w:rsid w:val="00914AD8"/>
    <w:rsid w:val="00914DAE"/>
    <w:rsid w:val="00914DAF"/>
    <w:rsid w:val="009157ED"/>
    <w:rsid w:val="00915AA7"/>
    <w:rsid w:val="00916079"/>
    <w:rsid w:val="0091629F"/>
    <w:rsid w:val="0091630C"/>
    <w:rsid w:val="009177C1"/>
    <w:rsid w:val="00917CE9"/>
    <w:rsid w:val="00917F9E"/>
    <w:rsid w:val="0092007F"/>
    <w:rsid w:val="00920099"/>
    <w:rsid w:val="009202BF"/>
    <w:rsid w:val="0092075B"/>
    <w:rsid w:val="009207BD"/>
    <w:rsid w:val="00920BF2"/>
    <w:rsid w:val="00920C99"/>
    <w:rsid w:val="00920D09"/>
    <w:rsid w:val="00920F0E"/>
    <w:rsid w:val="00921007"/>
    <w:rsid w:val="009213D6"/>
    <w:rsid w:val="00921493"/>
    <w:rsid w:val="009217E1"/>
    <w:rsid w:val="00921856"/>
    <w:rsid w:val="00922010"/>
    <w:rsid w:val="00922192"/>
    <w:rsid w:val="0092235C"/>
    <w:rsid w:val="00922C5D"/>
    <w:rsid w:val="0092545A"/>
    <w:rsid w:val="00925991"/>
    <w:rsid w:val="00925AF6"/>
    <w:rsid w:val="009268A8"/>
    <w:rsid w:val="00926905"/>
    <w:rsid w:val="00926A7C"/>
    <w:rsid w:val="00926FD6"/>
    <w:rsid w:val="00927571"/>
    <w:rsid w:val="00927AF6"/>
    <w:rsid w:val="00927C01"/>
    <w:rsid w:val="00927E34"/>
    <w:rsid w:val="009300EE"/>
    <w:rsid w:val="009302C5"/>
    <w:rsid w:val="00930837"/>
    <w:rsid w:val="00930A2A"/>
    <w:rsid w:val="00930D0D"/>
    <w:rsid w:val="009317E4"/>
    <w:rsid w:val="009318BC"/>
    <w:rsid w:val="00931BD9"/>
    <w:rsid w:val="00931FDD"/>
    <w:rsid w:val="009321C2"/>
    <w:rsid w:val="009325F9"/>
    <w:rsid w:val="009327D3"/>
    <w:rsid w:val="00932920"/>
    <w:rsid w:val="0093305D"/>
    <w:rsid w:val="00933383"/>
    <w:rsid w:val="0093340F"/>
    <w:rsid w:val="009335C9"/>
    <w:rsid w:val="00933738"/>
    <w:rsid w:val="00933965"/>
    <w:rsid w:val="00934441"/>
    <w:rsid w:val="00934485"/>
    <w:rsid w:val="00935789"/>
    <w:rsid w:val="009358A3"/>
    <w:rsid w:val="0093617B"/>
    <w:rsid w:val="00936561"/>
    <w:rsid w:val="00936638"/>
    <w:rsid w:val="009368F3"/>
    <w:rsid w:val="00936B76"/>
    <w:rsid w:val="00936DF7"/>
    <w:rsid w:val="00936EA3"/>
    <w:rsid w:val="00937D3E"/>
    <w:rsid w:val="00940767"/>
    <w:rsid w:val="00940844"/>
    <w:rsid w:val="00940C10"/>
    <w:rsid w:val="00940FE0"/>
    <w:rsid w:val="009414F0"/>
    <w:rsid w:val="00941636"/>
    <w:rsid w:val="00941EC7"/>
    <w:rsid w:val="00942735"/>
    <w:rsid w:val="00942EE6"/>
    <w:rsid w:val="00943742"/>
    <w:rsid w:val="0094381E"/>
    <w:rsid w:val="00943836"/>
    <w:rsid w:val="00944A87"/>
    <w:rsid w:val="00944F8C"/>
    <w:rsid w:val="009453A3"/>
    <w:rsid w:val="00945482"/>
    <w:rsid w:val="00945672"/>
    <w:rsid w:val="00945709"/>
    <w:rsid w:val="009457A9"/>
    <w:rsid w:val="00945C05"/>
    <w:rsid w:val="0094619B"/>
    <w:rsid w:val="009461BE"/>
    <w:rsid w:val="009467CE"/>
    <w:rsid w:val="00946945"/>
    <w:rsid w:val="009471F7"/>
    <w:rsid w:val="00947713"/>
    <w:rsid w:val="00947D84"/>
    <w:rsid w:val="00947DCD"/>
    <w:rsid w:val="00950662"/>
    <w:rsid w:val="00950DE7"/>
    <w:rsid w:val="00950F91"/>
    <w:rsid w:val="00950FB3"/>
    <w:rsid w:val="0095124B"/>
    <w:rsid w:val="0095199C"/>
    <w:rsid w:val="00951BCD"/>
    <w:rsid w:val="00951D32"/>
    <w:rsid w:val="009521B6"/>
    <w:rsid w:val="00952490"/>
    <w:rsid w:val="009525AF"/>
    <w:rsid w:val="009525BA"/>
    <w:rsid w:val="0095267B"/>
    <w:rsid w:val="009527BA"/>
    <w:rsid w:val="00953194"/>
    <w:rsid w:val="009531E6"/>
    <w:rsid w:val="009535D3"/>
    <w:rsid w:val="00953920"/>
    <w:rsid w:val="00953C8C"/>
    <w:rsid w:val="00953D47"/>
    <w:rsid w:val="00953EBC"/>
    <w:rsid w:val="00953FB9"/>
    <w:rsid w:val="009541DF"/>
    <w:rsid w:val="0095433C"/>
    <w:rsid w:val="00954D4D"/>
    <w:rsid w:val="009554A5"/>
    <w:rsid w:val="0095555C"/>
    <w:rsid w:val="00955716"/>
    <w:rsid w:val="00955EB5"/>
    <w:rsid w:val="0095644F"/>
    <w:rsid w:val="00956470"/>
    <w:rsid w:val="009564FA"/>
    <w:rsid w:val="0095675B"/>
    <w:rsid w:val="0095681E"/>
    <w:rsid w:val="0095685A"/>
    <w:rsid w:val="00956C75"/>
    <w:rsid w:val="009572D4"/>
    <w:rsid w:val="00957C43"/>
    <w:rsid w:val="00960399"/>
    <w:rsid w:val="00960730"/>
    <w:rsid w:val="00960DCB"/>
    <w:rsid w:val="00961285"/>
    <w:rsid w:val="009618F5"/>
    <w:rsid w:val="00961921"/>
    <w:rsid w:val="009620BD"/>
    <w:rsid w:val="00962E25"/>
    <w:rsid w:val="00962EC7"/>
    <w:rsid w:val="00963266"/>
    <w:rsid w:val="00963B77"/>
    <w:rsid w:val="0096430A"/>
    <w:rsid w:val="009643B6"/>
    <w:rsid w:val="00964416"/>
    <w:rsid w:val="00964975"/>
    <w:rsid w:val="00964DE6"/>
    <w:rsid w:val="0096554B"/>
    <w:rsid w:val="0096584A"/>
    <w:rsid w:val="00965A42"/>
    <w:rsid w:val="00965CD5"/>
    <w:rsid w:val="00965D7D"/>
    <w:rsid w:val="00965F52"/>
    <w:rsid w:val="00966384"/>
    <w:rsid w:val="00966701"/>
    <w:rsid w:val="00966711"/>
    <w:rsid w:val="00967063"/>
    <w:rsid w:val="0096778F"/>
    <w:rsid w:val="00967830"/>
    <w:rsid w:val="00967A5D"/>
    <w:rsid w:val="00967BB6"/>
    <w:rsid w:val="009703DC"/>
    <w:rsid w:val="0097055F"/>
    <w:rsid w:val="009713D8"/>
    <w:rsid w:val="00971595"/>
    <w:rsid w:val="009716D4"/>
    <w:rsid w:val="00971E72"/>
    <w:rsid w:val="00971F08"/>
    <w:rsid w:val="009722E7"/>
    <w:rsid w:val="0097248D"/>
    <w:rsid w:val="009724FD"/>
    <w:rsid w:val="009725B1"/>
    <w:rsid w:val="009726AC"/>
    <w:rsid w:val="0097294F"/>
    <w:rsid w:val="00972A53"/>
    <w:rsid w:val="00972F03"/>
    <w:rsid w:val="0097345B"/>
    <w:rsid w:val="009738EE"/>
    <w:rsid w:val="00973AA3"/>
    <w:rsid w:val="009747D4"/>
    <w:rsid w:val="0097497D"/>
    <w:rsid w:val="00974AEE"/>
    <w:rsid w:val="00974F37"/>
    <w:rsid w:val="0097538C"/>
    <w:rsid w:val="009757B3"/>
    <w:rsid w:val="00975E28"/>
    <w:rsid w:val="0097603D"/>
    <w:rsid w:val="00976204"/>
    <w:rsid w:val="00976949"/>
    <w:rsid w:val="00976DCA"/>
    <w:rsid w:val="0097765F"/>
    <w:rsid w:val="00977EBC"/>
    <w:rsid w:val="0098031F"/>
    <w:rsid w:val="00980477"/>
    <w:rsid w:val="0098068E"/>
    <w:rsid w:val="00980B1B"/>
    <w:rsid w:val="00980BDE"/>
    <w:rsid w:val="00980D1F"/>
    <w:rsid w:val="00981352"/>
    <w:rsid w:val="009813AF"/>
    <w:rsid w:val="0098195C"/>
    <w:rsid w:val="009820E1"/>
    <w:rsid w:val="009826B6"/>
    <w:rsid w:val="00982BC4"/>
    <w:rsid w:val="0098303A"/>
    <w:rsid w:val="009834FB"/>
    <w:rsid w:val="00983FCF"/>
    <w:rsid w:val="00984D92"/>
    <w:rsid w:val="00985253"/>
    <w:rsid w:val="009853B3"/>
    <w:rsid w:val="00985583"/>
    <w:rsid w:val="00985744"/>
    <w:rsid w:val="00985ACC"/>
    <w:rsid w:val="00985E43"/>
    <w:rsid w:val="00985EAC"/>
    <w:rsid w:val="0098624A"/>
    <w:rsid w:val="0098652B"/>
    <w:rsid w:val="00986A63"/>
    <w:rsid w:val="009879F6"/>
    <w:rsid w:val="00987D6A"/>
    <w:rsid w:val="00990630"/>
    <w:rsid w:val="00990D7B"/>
    <w:rsid w:val="00990FC0"/>
    <w:rsid w:val="00990FE6"/>
    <w:rsid w:val="00991761"/>
    <w:rsid w:val="00991BD1"/>
    <w:rsid w:val="00991DA4"/>
    <w:rsid w:val="00991E53"/>
    <w:rsid w:val="00991E87"/>
    <w:rsid w:val="009922C0"/>
    <w:rsid w:val="00992568"/>
    <w:rsid w:val="00992A79"/>
    <w:rsid w:val="00992F31"/>
    <w:rsid w:val="00993143"/>
    <w:rsid w:val="00993895"/>
    <w:rsid w:val="00993B03"/>
    <w:rsid w:val="00993C6C"/>
    <w:rsid w:val="009941A0"/>
    <w:rsid w:val="00994305"/>
    <w:rsid w:val="009948F5"/>
    <w:rsid w:val="009949A7"/>
    <w:rsid w:val="00994DCA"/>
    <w:rsid w:val="00994F5A"/>
    <w:rsid w:val="00995278"/>
    <w:rsid w:val="009955E1"/>
    <w:rsid w:val="00995D1F"/>
    <w:rsid w:val="009960EC"/>
    <w:rsid w:val="0099670E"/>
    <w:rsid w:val="009967C9"/>
    <w:rsid w:val="00996B73"/>
    <w:rsid w:val="00996EB4"/>
    <w:rsid w:val="00996F3E"/>
    <w:rsid w:val="009970DD"/>
    <w:rsid w:val="00997A74"/>
    <w:rsid w:val="009A0421"/>
    <w:rsid w:val="009A0590"/>
    <w:rsid w:val="009A09DD"/>
    <w:rsid w:val="009A0D7F"/>
    <w:rsid w:val="009A0E63"/>
    <w:rsid w:val="009A0EFF"/>
    <w:rsid w:val="009A0FBA"/>
    <w:rsid w:val="009A15ED"/>
    <w:rsid w:val="009A1601"/>
    <w:rsid w:val="009A1B60"/>
    <w:rsid w:val="009A21D6"/>
    <w:rsid w:val="009A22B7"/>
    <w:rsid w:val="009A399A"/>
    <w:rsid w:val="009A3AF0"/>
    <w:rsid w:val="009A3B30"/>
    <w:rsid w:val="009A3B3D"/>
    <w:rsid w:val="009A3BB6"/>
    <w:rsid w:val="009A4025"/>
    <w:rsid w:val="009A418A"/>
    <w:rsid w:val="009A4353"/>
    <w:rsid w:val="009A447F"/>
    <w:rsid w:val="009A462D"/>
    <w:rsid w:val="009A5337"/>
    <w:rsid w:val="009A584A"/>
    <w:rsid w:val="009A585A"/>
    <w:rsid w:val="009A5CBA"/>
    <w:rsid w:val="009A5D8D"/>
    <w:rsid w:val="009A5EE8"/>
    <w:rsid w:val="009A6936"/>
    <w:rsid w:val="009A719F"/>
    <w:rsid w:val="009A73CE"/>
    <w:rsid w:val="009A797B"/>
    <w:rsid w:val="009A7AC3"/>
    <w:rsid w:val="009A7D72"/>
    <w:rsid w:val="009B01A0"/>
    <w:rsid w:val="009B0622"/>
    <w:rsid w:val="009B0DC1"/>
    <w:rsid w:val="009B0FF0"/>
    <w:rsid w:val="009B161A"/>
    <w:rsid w:val="009B1A78"/>
    <w:rsid w:val="009B1F30"/>
    <w:rsid w:val="009B1FCE"/>
    <w:rsid w:val="009B29A4"/>
    <w:rsid w:val="009B2A77"/>
    <w:rsid w:val="009B2E5B"/>
    <w:rsid w:val="009B38CF"/>
    <w:rsid w:val="009B3AC2"/>
    <w:rsid w:val="009B3CFA"/>
    <w:rsid w:val="009B3D21"/>
    <w:rsid w:val="009B3E08"/>
    <w:rsid w:val="009B4008"/>
    <w:rsid w:val="009B4022"/>
    <w:rsid w:val="009B4646"/>
    <w:rsid w:val="009B4994"/>
    <w:rsid w:val="009B4B81"/>
    <w:rsid w:val="009B4DF4"/>
    <w:rsid w:val="009B529E"/>
    <w:rsid w:val="009B5416"/>
    <w:rsid w:val="009B55DF"/>
    <w:rsid w:val="009B564E"/>
    <w:rsid w:val="009B56F7"/>
    <w:rsid w:val="009B5781"/>
    <w:rsid w:val="009B5B1B"/>
    <w:rsid w:val="009B5E00"/>
    <w:rsid w:val="009B6257"/>
    <w:rsid w:val="009B68B0"/>
    <w:rsid w:val="009B68C5"/>
    <w:rsid w:val="009B6A99"/>
    <w:rsid w:val="009B6C64"/>
    <w:rsid w:val="009B7043"/>
    <w:rsid w:val="009B724C"/>
    <w:rsid w:val="009B7E87"/>
    <w:rsid w:val="009B7ECB"/>
    <w:rsid w:val="009B7FC9"/>
    <w:rsid w:val="009C0169"/>
    <w:rsid w:val="009C0541"/>
    <w:rsid w:val="009C0854"/>
    <w:rsid w:val="009C0940"/>
    <w:rsid w:val="009C0BFE"/>
    <w:rsid w:val="009C0C22"/>
    <w:rsid w:val="009C0CEF"/>
    <w:rsid w:val="009C0F7D"/>
    <w:rsid w:val="009C1951"/>
    <w:rsid w:val="009C1E7E"/>
    <w:rsid w:val="009C20FA"/>
    <w:rsid w:val="009C2278"/>
    <w:rsid w:val="009C28B6"/>
    <w:rsid w:val="009C3B46"/>
    <w:rsid w:val="009C3B4E"/>
    <w:rsid w:val="009C3EC4"/>
    <w:rsid w:val="009C403E"/>
    <w:rsid w:val="009C42A6"/>
    <w:rsid w:val="009C50E5"/>
    <w:rsid w:val="009C6146"/>
    <w:rsid w:val="009C6669"/>
    <w:rsid w:val="009C669B"/>
    <w:rsid w:val="009C6E53"/>
    <w:rsid w:val="009C71FE"/>
    <w:rsid w:val="009C75C6"/>
    <w:rsid w:val="009C796E"/>
    <w:rsid w:val="009D00DA"/>
    <w:rsid w:val="009D01F2"/>
    <w:rsid w:val="009D0519"/>
    <w:rsid w:val="009D06E5"/>
    <w:rsid w:val="009D11EA"/>
    <w:rsid w:val="009D1564"/>
    <w:rsid w:val="009D1736"/>
    <w:rsid w:val="009D215C"/>
    <w:rsid w:val="009D239C"/>
    <w:rsid w:val="009D24FE"/>
    <w:rsid w:val="009D3387"/>
    <w:rsid w:val="009D395B"/>
    <w:rsid w:val="009D3F26"/>
    <w:rsid w:val="009D414D"/>
    <w:rsid w:val="009D4247"/>
    <w:rsid w:val="009D4888"/>
    <w:rsid w:val="009D4CFD"/>
    <w:rsid w:val="009D4FF0"/>
    <w:rsid w:val="009D5694"/>
    <w:rsid w:val="009D5BDE"/>
    <w:rsid w:val="009D5EB9"/>
    <w:rsid w:val="009D663F"/>
    <w:rsid w:val="009D6D50"/>
    <w:rsid w:val="009D703C"/>
    <w:rsid w:val="009D718F"/>
    <w:rsid w:val="009D777F"/>
    <w:rsid w:val="009D78D1"/>
    <w:rsid w:val="009D7B9E"/>
    <w:rsid w:val="009E068F"/>
    <w:rsid w:val="009E08DD"/>
    <w:rsid w:val="009E08E9"/>
    <w:rsid w:val="009E0BB3"/>
    <w:rsid w:val="009E0CA2"/>
    <w:rsid w:val="009E0D23"/>
    <w:rsid w:val="009E0D8D"/>
    <w:rsid w:val="009E1094"/>
    <w:rsid w:val="009E14E0"/>
    <w:rsid w:val="009E1702"/>
    <w:rsid w:val="009E1FED"/>
    <w:rsid w:val="009E2011"/>
    <w:rsid w:val="009E2094"/>
    <w:rsid w:val="009E22FE"/>
    <w:rsid w:val="009E2397"/>
    <w:rsid w:val="009E26A3"/>
    <w:rsid w:val="009E296B"/>
    <w:rsid w:val="009E3132"/>
    <w:rsid w:val="009E35DB"/>
    <w:rsid w:val="009E3FF6"/>
    <w:rsid w:val="009E44A4"/>
    <w:rsid w:val="009E47A3"/>
    <w:rsid w:val="009E49FD"/>
    <w:rsid w:val="009E4DBE"/>
    <w:rsid w:val="009E4E12"/>
    <w:rsid w:val="009E5FBD"/>
    <w:rsid w:val="009E64C0"/>
    <w:rsid w:val="009E65BB"/>
    <w:rsid w:val="009E68C4"/>
    <w:rsid w:val="009E6CBB"/>
    <w:rsid w:val="009E746E"/>
    <w:rsid w:val="009E7B44"/>
    <w:rsid w:val="009F00FD"/>
    <w:rsid w:val="009F08F3"/>
    <w:rsid w:val="009F0DCD"/>
    <w:rsid w:val="009F0F46"/>
    <w:rsid w:val="009F144E"/>
    <w:rsid w:val="009F14D5"/>
    <w:rsid w:val="009F1526"/>
    <w:rsid w:val="009F159B"/>
    <w:rsid w:val="009F1DEF"/>
    <w:rsid w:val="009F1F6B"/>
    <w:rsid w:val="009F208C"/>
    <w:rsid w:val="009F21C5"/>
    <w:rsid w:val="009F21DC"/>
    <w:rsid w:val="009F2706"/>
    <w:rsid w:val="009F2DAE"/>
    <w:rsid w:val="009F344F"/>
    <w:rsid w:val="009F39EB"/>
    <w:rsid w:val="009F3BE3"/>
    <w:rsid w:val="009F4234"/>
    <w:rsid w:val="009F42D2"/>
    <w:rsid w:val="009F4763"/>
    <w:rsid w:val="009F58F5"/>
    <w:rsid w:val="009F5F23"/>
    <w:rsid w:val="009F60D2"/>
    <w:rsid w:val="009F65CA"/>
    <w:rsid w:val="009F68D1"/>
    <w:rsid w:val="009F6D4E"/>
    <w:rsid w:val="009F6E1C"/>
    <w:rsid w:val="009F7CAF"/>
    <w:rsid w:val="00A0022E"/>
    <w:rsid w:val="00A00745"/>
    <w:rsid w:val="00A011D7"/>
    <w:rsid w:val="00A01F57"/>
    <w:rsid w:val="00A024F5"/>
    <w:rsid w:val="00A0255A"/>
    <w:rsid w:val="00A028B6"/>
    <w:rsid w:val="00A02A74"/>
    <w:rsid w:val="00A031D8"/>
    <w:rsid w:val="00A031E5"/>
    <w:rsid w:val="00A03494"/>
    <w:rsid w:val="00A034B2"/>
    <w:rsid w:val="00A0395B"/>
    <w:rsid w:val="00A03D3C"/>
    <w:rsid w:val="00A03DB9"/>
    <w:rsid w:val="00A03EFD"/>
    <w:rsid w:val="00A041D4"/>
    <w:rsid w:val="00A044B5"/>
    <w:rsid w:val="00A048A8"/>
    <w:rsid w:val="00A04A2C"/>
    <w:rsid w:val="00A04D80"/>
    <w:rsid w:val="00A04E0B"/>
    <w:rsid w:val="00A04F49"/>
    <w:rsid w:val="00A054D5"/>
    <w:rsid w:val="00A064BB"/>
    <w:rsid w:val="00A067C1"/>
    <w:rsid w:val="00A06B78"/>
    <w:rsid w:val="00A0720A"/>
    <w:rsid w:val="00A0762F"/>
    <w:rsid w:val="00A077CA"/>
    <w:rsid w:val="00A07973"/>
    <w:rsid w:val="00A1000F"/>
    <w:rsid w:val="00A11151"/>
    <w:rsid w:val="00A1135F"/>
    <w:rsid w:val="00A11465"/>
    <w:rsid w:val="00A11F91"/>
    <w:rsid w:val="00A127F8"/>
    <w:rsid w:val="00A12DB6"/>
    <w:rsid w:val="00A13E54"/>
    <w:rsid w:val="00A13E6B"/>
    <w:rsid w:val="00A13E78"/>
    <w:rsid w:val="00A15030"/>
    <w:rsid w:val="00A150F7"/>
    <w:rsid w:val="00A15610"/>
    <w:rsid w:val="00A15757"/>
    <w:rsid w:val="00A159CF"/>
    <w:rsid w:val="00A15BD6"/>
    <w:rsid w:val="00A15C21"/>
    <w:rsid w:val="00A15D3A"/>
    <w:rsid w:val="00A165F6"/>
    <w:rsid w:val="00A16BD5"/>
    <w:rsid w:val="00A16F23"/>
    <w:rsid w:val="00A16F9A"/>
    <w:rsid w:val="00A17822"/>
    <w:rsid w:val="00A17D01"/>
    <w:rsid w:val="00A17F63"/>
    <w:rsid w:val="00A17FD9"/>
    <w:rsid w:val="00A2033A"/>
    <w:rsid w:val="00A20444"/>
    <w:rsid w:val="00A208EA"/>
    <w:rsid w:val="00A20DA4"/>
    <w:rsid w:val="00A20E24"/>
    <w:rsid w:val="00A21174"/>
    <w:rsid w:val="00A21286"/>
    <w:rsid w:val="00A21385"/>
    <w:rsid w:val="00A217FA"/>
    <w:rsid w:val="00A2193B"/>
    <w:rsid w:val="00A21F73"/>
    <w:rsid w:val="00A21FA4"/>
    <w:rsid w:val="00A22193"/>
    <w:rsid w:val="00A221AB"/>
    <w:rsid w:val="00A22B33"/>
    <w:rsid w:val="00A23090"/>
    <w:rsid w:val="00A2351A"/>
    <w:rsid w:val="00A235A2"/>
    <w:rsid w:val="00A23A5F"/>
    <w:rsid w:val="00A23FC4"/>
    <w:rsid w:val="00A2458A"/>
    <w:rsid w:val="00A246E4"/>
    <w:rsid w:val="00A2477C"/>
    <w:rsid w:val="00A25626"/>
    <w:rsid w:val="00A26409"/>
    <w:rsid w:val="00A264A9"/>
    <w:rsid w:val="00A26D75"/>
    <w:rsid w:val="00A26DCF"/>
    <w:rsid w:val="00A27174"/>
    <w:rsid w:val="00A275C3"/>
    <w:rsid w:val="00A27785"/>
    <w:rsid w:val="00A27A57"/>
    <w:rsid w:val="00A30187"/>
    <w:rsid w:val="00A30317"/>
    <w:rsid w:val="00A30945"/>
    <w:rsid w:val="00A30AF4"/>
    <w:rsid w:val="00A30CBF"/>
    <w:rsid w:val="00A30F87"/>
    <w:rsid w:val="00A31C72"/>
    <w:rsid w:val="00A331F2"/>
    <w:rsid w:val="00A33924"/>
    <w:rsid w:val="00A33B0D"/>
    <w:rsid w:val="00A33B3F"/>
    <w:rsid w:val="00A33E6C"/>
    <w:rsid w:val="00A33E75"/>
    <w:rsid w:val="00A340B9"/>
    <w:rsid w:val="00A3448A"/>
    <w:rsid w:val="00A3476A"/>
    <w:rsid w:val="00A34B44"/>
    <w:rsid w:val="00A35146"/>
    <w:rsid w:val="00A356D9"/>
    <w:rsid w:val="00A3576A"/>
    <w:rsid w:val="00A36297"/>
    <w:rsid w:val="00A36B1B"/>
    <w:rsid w:val="00A36D21"/>
    <w:rsid w:val="00A37151"/>
    <w:rsid w:val="00A37378"/>
    <w:rsid w:val="00A373FC"/>
    <w:rsid w:val="00A3762B"/>
    <w:rsid w:val="00A37818"/>
    <w:rsid w:val="00A37898"/>
    <w:rsid w:val="00A37A3F"/>
    <w:rsid w:val="00A37C5F"/>
    <w:rsid w:val="00A37F46"/>
    <w:rsid w:val="00A4063D"/>
    <w:rsid w:val="00A40AC8"/>
    <w:rsid w:val="00A40F27"/>
    <w:rsid w:val="00A41582"/>
    <w:rsid w:val="00A41C7A"/>
    <w:rsid w:val="00A41E2B"/>
    <w:rsid w:val="00A41FC8"/>
    <w:rsid w:val="00A420C6"/>
    <w:rsid w:val="00A4236F"/>
    <w:rsid w:val="00A42673"/>
    <w:rsid w:val="00A427E8"/>
    <w:rsid w:val="00A428C5"/>
    <w:rsid w:val="00A42A3B"/>
    <w:rsid w:val="00A42C0B"/>
    <w:rsid w:val="00A44097"/>
    <w:rsid w:val="00A441BE"/>
    <w:rsid w:val="00A44670"/>
    <w:rsid w:val="00A4493D"/>
    <w:rsid w:val="00A44B1D"/>
    <w:rsid w:val="00A44BCA"/>
    <w:rsid w:val="00A45464"/>
    <w:rsid w:val="00A454E6"/>
    <w:rsid w:val="00A457E0"/>
    <w:rsid w:val="00A4586E"/>
    <w:rsid w:val="00A45AF1"/>
    <w:rsid w:val="00A45B74"/>
    <w:rsid w:val="00A45ECE"/>
    <w:rsid w:val="00A46592"/>
    <w:rsid w:val="00A46606"/>
    <w:rsid w:val="00A469BA"/>
    <w:rsid w:val="00A469F7"/>
    <w:rsid w:val="00A46CEA"/>
    <w:rsid w:val="00A4765C"/>
    <w:rsid w:val="00A520E9"/>
    <w:rsid w:val="00A52B7D"/>
    <w:rsid w:val="00A52CCE"/>
    <w:rsid w:val="00A52E1D"/>
    <w:rsid w:val="00A53247"/>
    <w:rsid w:val="00A532C7"/>
    <w:rsid w:val="00A53494"/>
    <w:rsid w:val="00A535DD"/>
    <w:rsid w:val="00A537B4"/>
    <w:rsid w:val="00A539AA"/>
    <w:rsid w:val="00A53C15"/>
    <w:rsid w:val="00A53E84"/>
    <w:rsid w:val="00A54072"/>
    <w:rsid w:val="00A5413D"/>
    <w:rsid w:val="00A54C04"/>
    <w:rsid w:val="00A54FFD"/>
    <w:rsid w:val="00A5512A"/>
    <w:rsid w:val="00A5548E"/>
    <w:rsid w:val="00A55819"/>
    <w:rsid w:val="00A559E2"/>
    <w:rsid w:val="00A560DF"/>
    <w:rsid w:val="00A56771"/>
    <w:rsid w:val="00A56D7D"/>
    <w:rsid w:val="00A56E09"/>
    <w:rsid w:val="00A56E56"/>
    <w:rsid w:val="00A57940"/>
    <w:rsid w:val="00A57ADA"/>
    <w:rsid w:val="00A57D9E"/>
    <w:rsid w:val="00A57E88"/>
    <w:rsid w:val="00A602D5"/>
    <w:rsid w:val="00A60414"/>
    <w:rsid w:val="00A604A0"/>
    <w:rsid w:val="00A60F6F"/>
    <w:rsid w:val="00A61499"/>
    <w:rsid w:val="00A61F34"/>
    <w:rsid w:val="00A62514"/>
    <w:rsid w:val="00A62A77"/>
    <w:rsid w:val="00A62CF1"/>
    <w:rsid w:val="00A633F5"/>
    <w:rsid w:val="00A63483"/>
    <w:rsid w:val="00A637F5"/>
    <w:rsid w:val="00A63923"/>
    <w:rsid w:val="00A63E40"/>
    <w:rsid w:val="00A64AB6"/>
    <w:rsid w:val="00A64E64"/>
    <w:rsid w:val="00A64E89"/>
    <w:rsid w:val="00A6530D"/>
    <w:rsid w:val="00A657D7"/>
    <w:rsid w:val="00A65C89"/>
    <w:rsid w:val="00A660AC"/>
    <w:rsid w:val="00A662A4"/>
    <w:rsid w:val="00A663C4"/>
    <w:rsid w:val="00A66775"/>
    <w:rsid w:val="00A6695F"/>
    <w:rsid w:val="00A66962"/>
    <w:rsid w:val="00A66B5D"/>
    <w:rsid w:val="00A66E25"/>
    <w:rsid w:val="00A677C9"/>
    <w:rsid w:val="00A67BD5"/>
    <w:rsid w:val="00A67DF7"/>
    <w:rsid w:val="00A67E6C"/>
    <w:rsid w:val="00A67F69"/>
    <w:rsid w:val="00A701B9"/>
    <w:rsid w:val="00A70706"/>
    <w:rsid w:val="00A708ED"/>
    <w:rsid w:val="00A70B3A"/>
    <w:rsid w:val="00A70CCF"/>
    <w:rsid w:val="00A71ADA"/>
    <w:rsid w:val="00A71B99"/>
    <w:rsid w:val="00A721EC"/>
    <w:rsid w:val="00A72887"/>
    <w:rsid w:val="00A72C79"/>
    <w:rsid w:val="00A72F3C"/>
    <w:rsid w:val="00A7348D"/>
    <w:rsid w:val="00A7351B"/>
    <w:rsid w:val="00A738D3"/>
    <w:rsid w:val="00A739D0"/>
    <w:rsid w:val="00A73E6F"/>
    <w:rsid w:val="00A73F5A"/>
    <w:rsid w:val="00A741C9"/>
    <w:rsid w:val="00A7420B"/>
    <w:rsid w:val="00A74214"/>
    <w:rsid w:val="00A745D5"/>
    <w:rsid w:val="00A74792"/>
    <w:rsid w:val="00A747B7"/>
    <w:rsid w:val="00A747C8"/>
    <w:rsid w:val="00A74C0B"/>
    <w:rsid w:val="00A74EA5"/>
    <w:rsid w:val="00A7540E"/>
    <w:rsid w:val="00A754D5"/>
    <w:rsid w:val="00A7554A"/>
    <w:rsid w:val="00A75BD2"/>
    <w:rsid w:val="00A761D4"/>
    <w:rsid w:val="00A766D2"/>
    <w:rsid w:val="00A7686A"/>
    <w:rsid w:val="00A768D9"/>
    <w:rsid w:val="00A769A0"/>
    <w:rsid w:val="00A76AC3"/>
    <w:rsid w:val="00A76ADD"/>
    <w:rsid w:val="00A76CAC"/>
    <w:rsid w:val="00A771C8"/>
    <w:rsid w:val="00A77938"/>
    <w:rsid w:val="00A77AF1"/>
    <w:rsid w:val="00A77E8A"/>
    <w:rsid w:val="00A77EC4"/>
    <w:rsid w:val="00A80288"/>
    <w:rsid w:val="00A807F3"/>
    <w:rsid w:val="00A80F61"/>
    <w:rsid w:val="00A813A2"/>
    <w:rsid w:val="00A81747"/>
    <w:rsid w:val="00A8282E"/>
    <w:rsid w:val="00A82DCD"/>
    <w:rsid w:val="00A83394"/>
    <w:rsid w:val="00A838FA"/>
    <w:rsid w:val="00A83CD4"/>
    <w:rsid w:val="00A8450D"/>
    <w:rsid w:val="00A84880"/>
    <w:rsid w:val="00A84BB2"/>
    <w:rsid w:val="00A84D6E"/>
    <w:rsid w:val="00A84D88"/>
    <w:rsid w:val="00A850C0"/>
    <w:rsid w:val="00A85DBE"/>
    <w:rsid w:val="00A86109"/>
    <w:rsid w:val="00A865D1"/>
    <w:rsid w:val="00A865E2"/>
    <w:rsid w:val="00A865FF"/>
    <w:rsid w:val="00A86CA6"/>
    <w:rsid w:val="00A86F48"/>
    <w:rsid w:val="00A876D6"/>
    <w:rsid w:val="00A900BE"/>
    <w:rsid w:val="00A900CE"/>
    <w:rsid w:val="00A909CC"/>
    <w:rsid w:val="00A911E5"/>
    <w:rsid w:val="00A912AC"/>
    <w:rsid w:val="00A914FB"/>
    <w:rsid w:val="00A9233A"/>
    <w:rsid w:val="00A92879"/>
    <w:rsid w:val="00A92B0C"/>
    <w:rsid w:val="00A92B4B"/>
    <w:rsid w:val="00A92C78"/>
    <w:rsid w:val="00A93006"/>
    <w:rsid w:val="00A942FB"/>
    <w:rsid w:val="00A9442A"/>
    <w:rsid w:val="00A9470F"/>
    <w:rsid w:val="00A94916"/>
    <w:rsid w:val="00A94B42"/>
    <w:rsid w:val="00A94C8D"/>
    <w:rsid w:val="00A94D71"/>
    <w:rsid w:val="00A94F98"/>
    <w:rsid w:val="00A951C5"/>
    <w:rsid w:val="00A957A6"/>
    <w:rsid w:val="00A96A12"/>
    <w:rsid w:val="00A97168"/>
    <w:rsid w:val="00A97496"/>
    <w:rsid w:val="00A97610"/>
    <w:rsid w:val="00A977BA"/>
    <w:rsid w:val="00A97EC7"/>
    <w:rsid w:val="00AA016F"/>
    <w:rsid w:val="00AA14E2"/>
    <w:rsid w:val="00AA165C"/>
    <w:rsid w:val="00AA167C"/>
    <w:rsid w:val="00AA16FF"/>
    <w:rsid w:val="00AA1B09"/>
    <w:rsid w:val="00AA1ED6"/>
    <w:rsid w:val="00AA1F85"/>
    <w:rsid w:val="00AA203F"/>
    <w:rsid w:val="00AA23FB"/>
    <w:rsid w:val="00AA286C"/>
    <w:rsid w:val="00AA2D6E"/>
    <w:rsid w:val="00AA31AC"/>
    <w:rsid w:val="00AA33AF"/>
    <w:rsid w:val="00AA42E8"/>
    <w:rsid w:val="00AA49F2"/>
    <w:rsid w:val="00AA4AAA"/>
    <w:rsid w:val="00AA51D6"/>
    <w:rsid w:val="00AA5539"/>
    <w:rsid w:val="00AA58B1"/>
    <w:rsid w:val="00AA691D"/>
    <w:rsid w:val="00AA6B50"/>
    <w:rsid w:val="00AA738C"/>
    <w:rsid w:val="00AB0322"/>
    <w:rsid w:val="00AB03CF"/>
    <w:rsid w:val="00AB06A2"/>
    <w:rsid w:val="00AB0A01"/>
    <w:rsid w:val="00AB0BC8"/>
    <w:rsid w:val="00AB0C3A"/>
    <w:rsid w:val="00AB0DD7"/>
    <w:rsid w:val="00AB0E61"/>
    <w:rsid w:val="00AB11CA"/>
    <w:rsid w:val="00AB14D9"/>
    <w:rsid w:val="00AB1867"/>
    <w:rsid w:val="00AB1F3D"/>
    <w:rsid w:val="00AB20C4"/>
    <w:rsid w:val="00AB21FC"/>
    <w:rsid w:val="00AB23D7"/>
    <w:rsid w:val="00AB2542"/>
    <w:rsid w:val="00AB26ED"/>
    <w:rsid w:val="00AB2804"/>
    <w:rsid w:val="00AB2E26"/>
    <w:rsid w:val="00AB443D"/>
    <w:rsid w:val="00AB48AF"/>
    <w:rsid w:val="00AB4AB8"/>
    <w:rsid w:val="00AB4C23"/>
    <w:rsid w:val="00AB53A0"/>
    <w:rsid w:val="00AB5709"/>
    <w:rsid w:val="00AB5C11"/>
    <w:rsid w:val="00AB5F6B"/>
    <w:rsid w:val="00AB6247"/>
    <w:rsid w:val="00AB655E"/>
    <w:rsid w:val="00AB6AD0"/>
    <w:rsid w:val="00AB72E2"/>
    <w:rsid w:val="00AB74BD"/>
    <w:rsid w:val="00AB771B"/>
    <w:rsid w:val="00AB79E3"/>
    <w:rsid w:val="00AC0018"/>
    <w:rsid w:val="00AC007F"/>
    <w:rsid w:val="00AC0166"/>
    <w:rsid w:val="00AC07A3"/>
    <w:rsid w:val="00AC2564"/>
    <w:rsid w:val="00AC267C"/>
    <w:rsid w:val="00AC2D02"/>
    <w:rsid w:val="00AC2ECD"/>
    <w:rsid w:val="00AC2FCA"/>
    <w:rsid w:val="00AC3119"/>
    <w:rsid w:val="00AC31A9"/>
    <w:rsid w:val="00AC3237"/>
    <w:rsid w:val="00AC333C"/>
    <w:rsid w:val="00AC341B"/>
    <w:rsid w:val="00AC3616"/>
    <w:rsid w:val="00AC3784"/>
    <w:rsid w:val="00AC3D32"/>
    <w:rsid w:val="00AC3E39"/>
    <w:rsid w:val="00AC42A6"/>
    <w:rsid w:val="00AC47D7"/>
    <w:rsid w:val="00AC49FB"/>
    <w:rsid w:val="00AC4B3E"/>
    <w:rsid w:val="00AC509B"/>
    <w:rsid w:val="00AC51EB"/>
    <w:rsid w:val="00AC52A1"/>
    <w:rsid w:val="00AC5312"/>
    <w:rsid w:val="00AC5A10"/>
    <w:rsid w:val="00AC629D"/>
    <w:rsid w:val="00AC62D0"/>
    <w:rsid w:val="00AC6608"/>
    <w:rsid w:val="00AC6725"/>
    <w:rsid w:val="00AC6BAE"/>
    <w:rsid w:val="00AC71B5"/>
    <w:rsid w:val="00AC74AE"/>
    <w:rsid w:val="00AC7683"/>
    <w:rsid w:val="00AC7767"/>
    <w:rsid w:val="00AC7B68"/>
    <w:rsid w:val="00AC7D6C"/>
    <w:rsid w:val="00AC7FE9"/>
    <w:rsid w:val="00AD0AA3"/>
    <w:rsid w:val="00AD2058"/>
    <w:rsid w:val="00AD24E2"/>
    <w:rsid w:val="00AD2AAD"/>
    <w:rsid w:val="00AD2ED0"/>
    <w:rsid w:val="00AD30D2"/>
    <w:rsid w:val="00AD3A27"/>
    <w:rsid w:val="00AD3F94"/>
    <w:rsid w:val="00AD429E"/>
    <w:rsid w:val="00AD4450"/>
    <w:rsid w:val="00AD4A5A"/>
    <w:rsid w:val="00AD4FFD"/>
    <w:rsid w:val="00AD52F2"/>
    <w:rsid w:val="00AD64C0"/>
    <w:rsid w:val="00AD69D4"/>
    <w:rsid w:val="00AD6E51"/>
    <w:rsid w:val="00AD7992"/>
    <w:rsid w:val="00AD7E68"/>
    <w:rsid w:val="00AE0696"/>
    <w:rsid w:val="00AE103B"/>
    <w:rsid w:val="00AE115E"/>
    <w:rsid w:val="00AE11F4"/>
    <w:rsid w:val="00AE144A"/>
    <w:rsid w:val="00AE1471"/>
    <w:rsid w:val="00AE15DE"/>
    <w:rsid w:val="00AE1A52"/>
    <w:rsid w:val="00AE1BE3"/>
    <w:rsid w:val="00AE1E1E"/>
    <w:rsid w:val="00AE1EFA"/>
    <w:rsid w:val="00AE1FAE"/>
    <w:rsid w:val="00AE2020"/>
    <w:rsid w:val="00AE205D"/>
    <w:rsid w:val="00AE27AC"/>
    <w:rsid w:val="00AE290C"/>
    <w:rsid w:val="00AE2A6B"/>
    <w:rsid w:val="00AE30F8"/>
    <w:rsid w:val="00AE39B4"/>
    <w:rsid w:val="00AE3A7A"/>
    <w:rsid w:val="00AE40E0"/>
    <w:rsid w:val="00AE44DE"/>
    <w:rsid w:val="00AE46E9"/>
    <w:rsid w:val="00AE4DBA"/>
    <w:rsid w:val="00AE4F07"/>
    <w:rsid w:val="00AE548C"/>
    <w:rsid w:val="00AE5CE3"/>
    <w:rsid w:val="00AE5E7F"/>
    <w:rsid w:val="00AE5FB0"/>
    <w:rsid w:val="00AE64B3"/>
    <w:rsid w:val="00AE6777"/>
    <w:rsid w:val="00AE767E"/>
    <w:rsid w:val="00AF1921"/>
    <w:rsid w:val="00AF1C5D"/>
    <w:rsid w:val="00AF1E8A"/>
    <w:rsid w:val="00AF2249"/>
    <w:rsid w:val="00AF241D"/>
    <w:rsid w:val="00AF3334"/>
    <w:rsid w:val="00AF3724"/>
    <w:rsid w:val="00AF404A"/>
    <w:rsid w:val="00AF42D7"/>
    <w:rsid w:val="00AF44AC"/>
    <w:rsid w:val="00AF47C7"/>
    <w:rsid w:val="00AF4F6F"/>
    <w:rsid w:val="00AF55A6"/>
    <w:rsid w:val="00AF5771"/>
    <w:rsid w:val="00AF5B81"/>
    <w:rsid w:val="00AF6AE5"/>
    <w:rsid w:val="00AF7089"/>
    <w:rsid w:val="00AF7160"/>
    <w:rsid w:val="00B006FE"/>
    <w:rsid w:val="00B007CB"/>
    <w:rsid w:val="00B00871"/>
    <w:rsid w:val="00B00AEB"/>
    <w:rsid w:val="00B0103B"/>
    <w:rsid w:val="00B01235"/>
    <w:rsid w:val="00B012C3"/>
    <w:rsid w:val="00B0142A"/>
    <w:rsid w:val="00B016C4"/>
    <w:rsid w:val="00B016DF"/>
    <w:rsid w:val="00B01771"/>
    <w:rsid w:val="00B018CD"/>
    <w:rsid w:val="00B01E59"/>
    <w:rsid w:val="00B021C6"/>
    <w:rsid w:val="00B02AA9"/>
    <w:rsid w:val="00B02CFB"/>
    <w:rsid w:val="00B02F49"/>
    <w:rsid w:val="00B02FA3"/>
    <w:rsid w:val="00B0322D"/>
    <w:rsid w:val="00B036EC"/>
    <w:rsid w:val="00B03F65"/>
    <w:rsid w:val="00B0407A"/>
    <w:rsid w:val="00B0422A"/>
    <w:rsid w:val="00B04315"/>
    <w:rsid w:val="00B04A2D"/>
    <w:rsid w:val="00B04AAB"/>
    <w:rsid w:val="00B05084"/>
    <w:rsid w:val="00B05990"/>
    <w:rsid w:val="00B05C3C"/>
    <w:rsid w:val="00B05C52"/>
    <w:rsid w:val="00B06187"/>
    <w:rsid w:val="00B0672F"/>
    <w:rsid w:val="00B068D7"/>
    <w:rsid w:val="00B077BD"/>
    <w:rsid w:val="00B07DB8"/>
    <w:rsid w:val="00B1025C"/>
    <w:rsid w:val="00B10933"/>
    <w:rsid w:val="00B10AF9"/>
    <w:rsid w:val="00B10BE9"/>
    <w:rsid w:val="00B10C33"/>
    <w:rsid w:val="00B110A7"/>
    <w:rsid w:val="00B112CD"/>
    <w:rsid w:val="00B11385"/>
    <w:rsid w:val="00B11AF0"/>
    <w:rsid w:val="00B120CC"/>
    <w:rsid w:val="00B121AD"/>
    <w:rsid w:val="00B1238B"/>
    <w:rsid w:val="00B125F8"/>
    <w:rsid w:val="00B13441"/>
    <w:rsid w:val="00B1345F"/>
    <w:rsid w:val="00B14185"/>
    <w:rsid w:val="00B146CA"/>
    <w:rsid w:val="00B14788"/>
    <w:rsid w:val="00B14C7D"/>
    <w:rsid w:val="00B157F9"/>
    <w:rsid w:val="00B15E2D"/>
    <w:rsid w:val="00B16225"/>
    <w:rsid w:val="00B16284"/>
    <w:rsid w:val="00B16487"/>
    <w:rsid w:val="00B16A71"/>
    <w:rsid w:val="00B16AF9"/>
    <w:rsid w:val="00B17151"/>
    <w:rsid w:val="00B17325"/>
    <w:rsid w:val="00B175C1"/>
    <w:rsid w:val="00B175D4"/>
    <w:rsid w:val="00B17978"/>
    <w:rsid w:val="00B179D0"/>
    <w:rsid w:val="00B17A67"/>
    <w:rsid w:val="00B17B98"/>
    <w:rsid w:val="00B17DA4"/>
    <w:rsid w:val="00B17E80"/>
    <w:rsid w:val="00B20256"/>
    <w:rsid w:val="00B20C2C"/>
    <w:rsid w:val="00B20D09"/>
    <w:rsid w:val="00B21037"/>
    <w:rsid w:val="00B210B2"/>
    <w:rsid w:val="00B213E1"/>
    <w:rsid w:val="00B218BA"/>
    <w:rsid w:val="00B21A5E"/>
    <w:rsid w:val="00B226AC"/>
    <w:rsid w:val="00B22B43"/>
    <w:rsid w:val="00B23CE6"/>
    <w:rsid w:val="00B245D2"/>
    <w:rsid w:val="00B245F7"/>
    <w:rsid w:val="00B247CF"/>
    <w:rsid w:val="00B24B2C"/>
    <w:rsid w:val="00B24CE7"/>
    <w:rsid w:val="00B251BB"/>
    <w:rsid w:val="00B254D8"/>
    <w:rsid w:val="00B256AA"/>
    <w:rsid w:val="00B25B22"/>
    <w:rsid w:val="00B26359"/>
    <w:rsid w:val="00B2643C"/>
    <w:rsid w:val="00B26BDC"/>
    <w:rsid w:val="00B26FC2"/>
    <w:rsid w:val="00B27311"/>
    <w:rsid w:val="00B2763F"/>
    <w:rsid w:val="00B2797C"/>
    <w:rsid w:val="00B27AAC"/>
    <w:rsid w:val="00B27B35"/>
    <w:rsid w:val="00B27E4C"/>
    <w:rsid w:val="00B30018"/>
    <w:rsid w:val="00B30476"/>
    <w:rsid w:val="00B30929"/>
    <w:rsid w:val="00B30953"/>
    <w:rsid w:val="00B30BD9"/>
    <w:rsid w:val="00B30E16"/>
    <w:rsid w:val="00B30ED0"/>
    <w:rsid w:val="00B3104A"/>
    <w:rsid w:val="00B312E5"/>
    <w:rsid w:val="00B316FF"/>
    <w:rsid w:val="00B319C1"/>
    <w:rsid w:val="00B31B99"/>
    <w:rsid w:val="00B32264"/>
    <w:rsid w:val="00B328D2"/>
    <w:rsid w:val="00B3366D"/>
    <w:rsid w:val="00B34044"/>
    <w:rsid w:val="00B34DAD"/>
    <w:rsid w:val="00B34ED4"/>
    <w:rsid w:val="00B35839"/>
    <w:rsid w:val="00B35AE5"/>
    <w:rsid w:val="00B35EC0"/>
    <w:rsid w:val="00B361C6"/>
    <w:rsid w:val="00B362D5"/>
    <w:rsid w:val="00B36E08"/>
    <w:rsid w:val="00B370DC"/>
    <w:rsid w:val="00B371B6"/>
    <w:rsid w:val="00B37290"/>
    <w:rsid w:val="00B372AA"/>
    <w:rsid w:val="00B374AF"/>
    <w:rsid w:val="00B3772E"/>
    <w:rsid w:val="00B37D4C"/>
    <w:rsid w:val="00B40012"/>
    <w:rsid w:val="00B40445"/>
    <w:rsid w:val="00B40852"/>
    <w:rsid w:val="00B409E0"/>
    <w:rsid w:val="00B4100F"/>
    <w:rsid w:val="00B41888"/>
    <w:rsid w:val="00B41C34"/>
    <w:rsid w:val="00B41D73"/>
    <w:rsid w:val="00B42346"/>
    <w:rsid w:val="00B43732"/>
    <w:rsid w:val="00B437DE"/>
    <w:rsid w:val="00B43A0E"/>
    <w:rsid w:val="00B43C75"/>
    <w:rsid w:val="00B43D51"/>
    <w:rsid w:val="00B44173"/>
    <w:rsid w:val="00B447B2"/>
    <w:rsid w:val="00B457E3"/>
    <w:rsid w:val="00B45A52"/>
    <w:rsid w:val="00B46175"/>
    <w:rsid w:val="00B462BD"/>
    <w:rsid w:val="00B46C1F"/>
    <w:rsid w:val="00B47208"/>
    <w:rsid w:val="00B4754A"/>
    <w:rsid w:val="00B47768"/>
    <w:rsid w:val="00B47773"/>
    <w:rsid w:val="00B479C8"/>
    <w:rsid w:val="00B5029C"/>
    <w:rsid w:val="00B50B12"/>
    <w:rsid w:val="00B50C91"/>
    <w:rsid w:val="00B5180C"/>
    <w:rsid w:val="00B5190B"/>
    <w:rsid w:val="00B52176"/>
    <w:rsid w:val="00B5233B"/>
    <w:rsid w:val="00B52743"/>
    <w:rsid w:val="00B52953"/>
    <w:rsid w:val="00B52B6A"/>
    <w:rsid w:val="00B52FE0"/>
    <w:rsid w:val="00B53543"/>
    <w:rsid w:val="00B53847"/>
    <w:rsid w:val="00B53C9E"/>
    <w:rsid w:val="00B540B3"/>
    <w:rsid w:val="00B54591"/>
    <w:rsid w:val="00B54892"/>
    <w:rsid w:val="00B548B7"/>
    <w:rsid w:val="00B54AFF"/>
    <w:rsid w:val="00B5511C"/>
    <w:rsid w:val="00B5517F"/>
    <w:rsid w:val="00B55572"/>
    <w:rsid w:val="00B55DEB"/>
    <w:rsid w:val="00B562C1"/>
    <w:rsid w:val="00B565B7"/>
    <w:rsid w:val="00B57385"/>
    <w:rsid w:val="00B573B5"/>
    <w:rsid w:val="00B57603"/>
    <w:rsid w:val="00B57C4D"/>
    <w:rsid w:val="00B57E0C"/>
    <w:rsid w:val="00B60142"/>
    <w:rsid w:val="00B60FEB"/>
    <w:rsid w:val="00B61254"/>
    <w:rsid w:val="00B612B9"/>
    <w:rsid w:val="00B615C9"/>
    <w:rsid w:val="00B61617"/>
    <w:rsid w:val="00B619AF"/>
    <w:rsid w:val="00B61F08"/>
    <w:rsid w:val="00B620CF"/>
    <w:rsid w:val="00B628EB"/>
    <w:rsid w:val="00B62C09"/>
    <w:rsid w:val="00B6307E"/>
    <w:rsid w:val="00B6381F"/>
    <w:rsid w:val="00B638E5"/>
    <w:rsid w:val="00B63B03"/>
    <w:rsid w:val="00B63E4E"/>
    <w:rsid w:val="00B64084"/>
    <w:rsid w:val="00B64C7F"/>
    <w:rsid w:val="00B64EA0"/>
    <w:rsid w:val="00B64F56"/>
    <w:rsid w:val="00B66156"/>
    <w:rsid w:val="00B664A7"/>
    <w:rsid w:val="00B664C7"/>
    <w:rsid w:val="00B6707D"/>
    <w:rsid w:val="00B673BD"/>
    <w:rsid w:val="00B67C39"/>
    <w:rsid w:val="00B67C9B"/>
    <w:rsid w:val="00B70C95"/>
    <w:rsid w:val="00B71053"/>
    <w:rsid w:val="00B713D8"/>
    <w:rsid w:val="00B71800"/>
    <w:rsid w:val="00B719FD"/>
    <w:rsid w:val="00B71D88"/>
    <w:rsid w:val="00B71EE4"/>
    <w:rsid w:val="00B7243B"/>
    <w:rsid w:val="00B7250A"/>
    <w:rsid w:val="00B72953"/>
    <w:rsid w:val="00B731DB"/>
    <w:rsid w:val="00B73301"/>
    <w:rsid w:val="00B734FC"/>
    <w:rsid w:val="00B7372E"/>
    <w:rsid w:val="00B739F6"/>
    <w:rsid w:val="00B73B59"/>
    <w:rsid w:val="00B73BF7"/>
    <w:rsid w:val="00B73EE1"/>
    <w:rsid w:val="00B748E5"/>
    <w:rsid w:val="00B75CAB"/>
    <w:rsid w:val="00B76014"/>
    <w:rsid w:val="00B761AA"/>
    <w:rsid w:val="00B76510"/>
    <w:rsid w:val="00B768C6"/>
    <w:rsid w:val="00B77019"/>
    <w:rsid w:val="00B774A3"/>
    <w:rsid w:val="00B77F54"/>
    <w:rsid w:val="00B80360"/>
    <w:rsid w:val="00B8044D"/>
    <w:rsid w:val="00B807BC"/>
    <w:rsid w:val="00B80D79"/>
    <w:rsid w:val="00B80E74"/>
    <w:rsid w:val="00B8105E"/>
    <w:rsid w:val="00B814F1"/>
    <w:rsid w:val="00B816BF"/>
    <w:rsid w:val="00B81762"/>
    <w:rsid w:val="00B818A6"/>
    <w:rsid w:val="00B8191F"/>
    <w:rsid w:val="00B81A6C"/>
    <w:rsid w:val="00B81D50"/>
    <w:rsid w:val="00B827F5"/>
    <w:rsid w:val="00B83533"/>
    <w:rsid w:val="00B83996"/>
    <w:rsid w:val="00B83C51"/>
    <w:rsid w:val="00B83DD8"/>
    <w:rsid w:val="00B83EE1"/>
    <w:rsid w:val="00B840B1"/>
    <w:rsid w:val="00B847D2"/>
    <w:rsid w:val="00B849E9"/>
    <w:rsid w:val="00B84A5A"/>
    <w:rsid w:val="00B84A6B"/>
    <w:rsid w:val="00B85067"/>
    <w:rsid w:val="00B8516E"/>
    <w:rsid w:val="00B851D5"/>
    <w:rsid w:val="00B85A4A"/>
    <w:rsid w:val="00B85DE5"/>
    <w:rsid w:val="00B86B7F"/>
    <w:rsid w:val="00B875AC"/>
    <w:rsid w:val="00B87A48"/>
    <w:rsid w:val="00B87D2B"/>
    <w:rsid w:val="00B87DD0"/>
    <w:rsid w:val="00B9066C"/>
    <w:rsid w:val="00B907F8"/>
    <w:rsid w:val="00B90988"/>
    <w:rsid w:val="00B90BAF"/>
    <w:rsid w:val="00B90F73"/>
    <w:rsid w:val="00B9145B"/>
    <w:rsid w:val="00B91716"/>
    <w:rsid w:val="00B917B1"/>
    <w:rsid w:val="00B91B5D"/>
    <w:rsid w:val="00B91C74"/>
    <w:rsid w:val="00B921A6"/>
    <w:rsid w:val="00B9262E"/>
    <w:rsid w:val="00B92CA9"/>
    <w:rsid w:val="00B92EE5"/>
    <w:rsid w:val="00B92F6E"/>
    <w:rsid w:val="00B93B59"/>
    <w:rsid w:val="00B93E96"/>
    <w:rsid w:val="00B9406A"/>
    <w:rsid w:val="00B941C2"/>
    <w:rsid w:val="00B94AD7"/>
    <w:rsid w:val="00B94C98"/>
    <w:rsid w:val="00B94CD1"/>
    <w:rsid w:val="00B94F46"/>
    <w:rsid w:val="00B96516"/>
    <w:rsid w:val="00B96609"/>
    <w:rsid w:val="00B96A98"/>
    <w:rsid w:val="00B96B88"/>
    <w:rsid w:val="00B97B7E"/>
    <w:rsid w:val="00BA0276"/>
    <w:rsid w:val="00BA035B"/>
    <w:rsid w:val="00BA1786"/>
    <w:rsid w:val="00BA1978"/>
    <w:rsid w:val="00BA2280"/>
    <w:rsid w:val="00BA2699"/>
    <w:rsid w:val="00BA2A08"/>
    <w:rsid w:val="00BA3004"/>
    <w:rsid w:val="00BA32F3"/>
    <w:rsid w:val="00BA3980"/>
    <w:rsid w:val="00BA39B2"/>
    <w:rsid w:val="00BA3C87"/>
    <w:rsid w:val="00BA3E5A"/>
    <w:rsid w:val="00BA4349"/>
    <w:rsid w:val="00BA4825"/>
    <w:rsid w:val="00BA56D2"/>
    <w:rsid w:val="00BA5910"/>
    <w:rsid w:val="00BA5C28"/>
    <w:rsid w:val="00BA5E6C"/>
    <w:rsid w:val="00BA7086"/>
    <w:rsid w:val="00BA765F"/>
    <w:rsid w:val="00BA76E0"/>
    <w:rsid w:val="00BA79E2"/>
    <w:rsid w:val="00BA7B7B"/>
    <w:rsid w:val="00BB03D1"/>
    <w:rsid w:val="00BB0F3E"/>
    <w:rsid w:val="00BB14DB"/>
    <w:rsid w:val="00BB1A7A"/>
    <w:rsid w:val="00BB1BBA"/>
    <w:rsid w:val="00BB1EA5"/>
    <w:rsid w:val="00BB22C1"/>
    <w:rsid w:val="00BB25AC"/>
    <w:rsid w:val="00BB2A25"/>
    <w:rsid w:val="00BB2B3B"/>
    <w:rsid w:val="00BB2C9D"/>
    <w:rsid w:val="00BB2E38"/>
    <w:rsid w:val="00BB321B"/>
    <w:rsid w:val="00BB350B"/>
    <w:rsid w:val="00BB3785"/>
    <w:rsid w:val="00BB3875"/>
    <w:rsid w:val="00BB3A0B"/>
    <w:rsid w:val="00BB3C16"/>
    <w:rsid w:val="00BB486B"/>
    <w:rsid w:val="00BB4AA6"/>
    <w:rsid w:val="00BB51E9"/>
    <w:rsid w:val="00BB55CA"/>
    <w:rsid w:val="00BB5AAA"/>
    <w:rsid w:val="00BB5AF4"/>
    <w:rsid w:val="00BB5D00"/>
    <w:rsid w:val="00BB62D2"/>
    <w:rsid w:val="00BB6AD8"/>
    <w:rsid w:val="00BB6E34"/>
    <w:rsid w:val="00BB700B"/>
    <w:rsid w:val="00BB705F"/>
    <w:rsid w:val="00BB7547"/>
    <w:rsid w:val="00BB7606"/>
    <w:rsid w:val="00BB76A1"/>
    <w:rsid w:val="00BB7D7C"/>
    <w:rsid w:val="00BC087B"/>
    <w:rsid w:val="00BC0FDC"/>
    <w:rsid w:val="00BC1C12"/>
    <w:rsid w:val="00BC2051"/>
    <w:rsid w:val="00BC23A6"/>
    <w:rsid w:val="00BC293B"/>
    <w:rsid w:val="00BC2C43"/>
    <w:rsid w:val="00BC3053"/>
    <w:rsid w:val="00BC35B2"/>
    <w:rsid w:val="00BC36DD"/>
    <w:rsid w:val="00BC3BF2"/>
    <w:rsid w:val="00BC42C2"/>
    <w:rsid w:val="00BC43E4"/>
    <w:rsid w:val="00BC47F5"/>
    <w:rsid w:val="00BC4D2E"/>
    <w:rsid w:val="00BC5171"/>
    <w:rsid w:val="00BC57ED"/>
    <w:rsid w:val="00BC598A"/>
    <w:rsid w:val="00BC5D0D"/>
    <w:rsid w:val="00BC61A6"/>
    <w:rsid w:val="00BC61E1"/>
    <w:rsid w:val="00BC6940"/>
    <w:rsid w:val="00BC6E22"/>
    <w:rsid w:val="00BC6F47"/>
    <w:rsid w:val="00BC7065"/>
    <w:rsid w:val="00BC794E"/>
    <w:rsid w:val="00BD054B"/>
    <w:rsid w:val="00BD17E5"/>
    <w:rsid w:val="00BD2254"/>
    <w:rsid w:val="00BD22B6"/>
    <w:rsid w:val="00BD25D0"/>
    <w:rsid w:val="00BD288D"/>
    <w:rsid w:val="00BD2AFA"/>
    <w:rsid w:val="00BD2D19"/>
    <w:rsid w:val="00BD2E20"/>
    <w:rsid w:val="00BD3134"/>
    <w:rsid w:val="00BD3170"/>
    <w:rsid w:val="00BD3599"/>
    <w:rsid w:val="00BD3872"/>
    <w:rsid w:val="00BD4354"/>
    <w:rsid w:val="00BD43D3"/>
    <w:rsid w:val="00BD43F1"/>
    <w:rsid w:val="00BD443F"/>
    <w:rsid w:val="00BD487E"/>
    <w:rsid w:val="00BD48AC"/>
    <w:rsid w:val="00BD4AC7"/>
    <w:rsid w:val="00BD4D23"/>
    <w:rsid w:val="00BD4D7C"/>
    <w:rsid w:val="00BD50AC"/>
    <w:rsid w:val="00BD52E2"/>
    <w:rsid w:val="00BD59D6"/>
    <w:rsid w:val="00BD5A1B"/>
    <w:rsid w:val="00BD5DAB"/>
    <w:rsid w:val="00BD5E08"/>
    <w:rsid w:val="00BD5F1A"/>
    <w:rsid w:val="00BD5F88"/>
    <w:rsid w:val="00BD63D9"/>
    <w:rsid w:val="00BD6681"/>
    <w:rsid w:val="00BD6F5C"/>
    <w:rsid w:val="00BD7521"/>
    <w:rsid w:val="00BD79AD"/>
    <w:rsid w:val="00BD7BBE"/>
    <w:rsid w:val="00BE0984"/>
    <w:rsid w:val="00BE1234"/>
    <w:rsid w:val="00BE18A6"/>
    <w:rsid w:val="00BE1C40"/>
    <w:rsid w:val="00BE1D96"/>
    <w:rsid w:val="00BE21F9"/>
    <w:rsid w:val="00BE25A2"/>
    <w:rsid w:val="00BE275B"/>
    <w:rsid w:val="00BE2FA6"/>
    <w:rsid w:val="00BE320A"/>
    <w:rsid w:val="00BE333F"/>
    <w:rsid w:val="00BE3C48"/>
    <w:rsid w:val="00BE42A9"/>
    <w:rsid w:val="00BE4862"/>
    <w:rsid w:val="00BE4ACC"/>
    <w:rsid w:val="00BE4DD4"/>
    <w:rsid w:val="00BE5BF4"/>
    <w:rsid w:val="00BE5EBB"/>
    <w:rsid w:val="00BE67DF"/>
    <w:rsid w:val="00BE7406"/>
    <w:rsid w:val="00BE7603"/>
    <w:rsid w:val="00BE7B0E"/>
    <w:rsid w:val="00BE7C86"/>
    <w:rsid w:val="00BE7FE0"/>
    <w:rsid w:val="00BF0161"/>
    <w:rsid w:val="00BF0833"/>
    <w:rsid w:val="00BF09A5"/>
    <w:rsid w:val="00BF0ABB"/>
    <w:rsid w:val="00BF12F9"/>
    <w:rsid w:val="00BF20C6"/>
    <w:rsid w:val="00BF221A"/>
    <w:rsid w:val="00BF2C95"/>
    <w:rsid w:val="00BF3279"/>
    <w:rsid w:val="00BF338F"/>
    <w:rsid w:val="00BF39AC"/>
    <w:rsid w:val="00BF3C1F"/>
    <w:rsid w:val="00BF46ED"/>
    <w:rsid w:val="00BF4F4E"/>
    <w:rsid w:val="00BF5088"/>
    <w:rsid w:val="00BF5BD4"/>
    <w:rsid w:val="00BF5C98"/>
    <w:rsid w:val="00BF6002"/>
    <w:rsid w:val="00BF6343"/>
    <w:rsid w:val="00BF6A02"/>
    <w:rsid w:val="00BF6D32"/>
    <w:rsid w:val="00BF7483"/>
    <w:rsid w:val="00BF74C7"/>
    <w:rsid w:val="00BF75C0"/>
    <w:rsid w:val="00C00019"/>
    <w:rsid w:val="00C00399"/>
    <w:rsid w:val="00C007E9"/>
    <w:rsid w:val="00C00D88"/>
    <w:rsid w:val="00C00FB3"/>
    <w:rsid w:val="00C01418"/>
    <w:rsid w:val="00C015F1"/>
    <w:rsid w:val="00C01F33"/>
    <w:rsid w:val="00C024C7"/>
    <w:rsid w:val="00C02567"/>
    <w:rsid w:val="00C0257C"/>
    <w:rsid w:val="00C02685"/>
    <w:rsid w:val="00C02AF3"/>
    <w:rsid w:val="00C02CC6"/>
    <w:rsid w:val="00C034AB"/>
    <w:rsid w:val="00C040F7"/>
    <w:rsid w:val="00C044AB"/>
    <w:rsid w:val="00C05706"/>
    <w:rsid w:val="00C05B9A"/>
    <w:rsid w:val="00C066A6"/>
    <w:rsid w:val="00C069CF"/>
    <w:rsid w:val="00C06F51"/>
    <w:rsid w:val="00C07036"/>
    <w:rsid w:val="00C0704F"/>
    <w:rsid w:val="00C07377"/>
    <w:rsid w:val="00C073DA"/>
    <w:rsid w:val="00C07B76"/>
    <w:rsid w:val="00C10128"/>
    <w:rsid w:val="00C1032A"/>
    <w:rsid w:val="00C10432"/>
    <w:rsid w:val="00C10478"/>
    <w:rsid w:val="00C10659"/>
    <w:rsid w:val="00C106D6"/>
    <w:rsid w:val="00C10C11"/>
    <w:rsid w:val="00C10D9A"/>
    <w:rsid w:val="00C10DFA"/>
    <w:rsid w:val="00C10F95"/>
    <w:rsid w:val="00C112D0"/>
    <w:rsid w:val="00C12107"/>
    <w:rsid w:val="00C12141"/>
    <w:rsid w:val="00C1223E"/>
    <w:rsid w:val="00C128ED"/>
    <w:rsid w:val="00C136EE"/>
    <w:rsid w:val="00C13818"/>
    <w:rsid w:val="00C13D56"/>
    <w:rsid w:val="00C14352"/>
    <w:rsid w:val="00C143DF"/>
    <w:rsid w:val="00C14409"/>
    <w:rsid w:val="00C14754"/>
    <w:rsid w:val="00C14D0A"/>
    <w:rsid w:val="00C14D4B"/>
    <w:rsid w:val="00C152C4"/>
    <w:rsid w:val="00C154BB"/>
    <w:rsid w:val="00C15667"/>
    <w:rsid w:val="00C15959"/>
    <w:rsid w:val="00C15DE6"/>
    <w:rsid w:val="00C16267"/>
    <w:rsid w:val="00C16297"/>
    <w:rsid w:val="00C1636D"/>
    <w:rsid w:val="00C16963"/>
    <w:rsid w:val="00C16A25"/>
    <w:rsid w:val="00C16A76"/>
    <w:rsid w:val="00C16D83"/>
    <w:rsid w:val="00C17176"/>
    <w:rsid w:val="00C17532"/>
    <w:rsid w:val="00C17D42"/>
    <w:rsid w:val="00C17F7C"/>
    <w:rsid w:val="00C204A1"/>
    <w:rsid w:val="00C20FCC"/>
    <w:rsid w:val="00C214D9"/>
    <w:rsid w:val="00C21841"/>
    <w:rsid w:val="00C21A80"/>
    <w:rsid w:val="00C227F2"/>
    <w:rsid w:val="00C22AF4"/>
    <w:rsid w:val="00C22D0D"/>
    <w:rsid w:val="00C23608"/>
    <w:rsid w:val="00C23F64"/>
    <w:rsid w:val="00C23FAD"/>
    <w:rsid w:val="00C2450B"/>
    <w:rsid w:val="00C24726"/>
    <w:rsid w:val="00C248E3"/>
    <w:rsid w:val="00C249E0"/>
    <w:rsid w:val="00C24C93"/>
    <w:rsid w:val="00C24FAB"/>
    <w:rsid w:val="00C253F7"/>
    <w:rsid w:val="00C2560F"/>
    <w:rsid w:val="00C25775"/>
    <w:rsid w:val="00C265E7"/>
    <w:rsid w:val="00C26601"/>
    <w:rsid w:val="00C279B5"/>
    <w:rsid w:val="00C279B8"/>
    <w:rsid w:val="00C279CF"/>
    <w:rsid w:val="00C27C45"/>
    <w:rsid w:val="00C27C96"/>
    <w:rsid w:val="00C300A4"/>
    <w:rsid w:val="00C304D9"/>
    <w:rsid w:val="00C3067A"/>
    <w:rsid w:val="00C30D24"/>
    <w:rsid w:val="00C30E29"/>
    <w:rsid w:val="00C310EF"/>
    <w:rsid w:val="00C321EE"/>
    <w:rsid w:val="00C32559"/>
    <w:rsid w:val="00C32805"/>
    <w:rsid w:val="00C3286F"/>
    <w:rsid w:val="00C32A8E"/>
    <w:rsid w:val="00C33140"/>
    <w:rsid w:val="00C33282"/>
    <w:rsid w:val="00C33A21"/>
    <w:rsid w:val="00C33B24"/>
    <w:rsid w:val="00C33BF5"/>
    <w:rsid w:val="00C33E90"/>
    <w:rsid w:val="00C3466F"/>
    <w:rsid w:val="00C34A2A"/>
    <w:rsid w:val="00C35CD4"/>
    <w:rsid w:val="00C36BC5"/>
    <w:rsid w:val="00C36D2C"/>
    <w:rsid w:val="00C36DA1"/>
    <w:rsid w:val="00C36DDE"/>
    <w:rsid w:val="00C3719D"/>
    <w:rsid w:val="00C371D4"/>
    <w:rsid w:val="00C37253"/>
    <w:rsid w:val="00C372C8"/>
    <w:rsid w:val="00C3737C"/>
    <w:rsid w:val="00C37574"/>
    <w:rsid w:val="00C377A5"/>
    <w:rsid w:val="00C377E7"/>
    <w:rsid w:val="00C37CAF"/>
    <w:rsid w:val="00C37CB2"/>
    <w:rsid w:val="00C4020B"/>
    <w:rsid w:val="00C40497"/>
    <w:rsid w:val="00C40BF6"/>
    <w:rsid w:val="00C40C4B"/>
    <w:rsid w:val="00C40E4B"/>
    <w:rsid w:val="00C41225"/>
    <w:rsid w:val="00C412F8"/>
    <w:rsid w:val="00C4139E"/>
    <w:rsid w:val="00C41AA5"/>
    <w:rsid w:val="00C41BE7"/>
    <w:rsid w:val="00C41CBA"/>
    <w:rsid w:val="00C42825"/>
    <w:rsid w:val="00C42BB8"/>
    <w:rsid w:val="00C42EAC"/>
    <w:rsid w:val="00C435A5"/>
    <w:rsid w:val="00C438D5"/>
    <w:rsid w:val="00C43DFC"/>
    <w:rsid w:val="00C44EB2"/>
    <w:rsid w:val="00C4508C"/>
    <w:rsid w:val="00C45251"/>
    <w:rsid w:val="00C4550E"/>
    <w:rsid w:val="00C456F2"/>
    <w:rsid w:val="00C463D7"/>
    <w:rsid w:val="00C46485"/>
    <w:rsid w:val="00C46EA6"/>
    <w:rsid w:val="00C4706C"/>
    <w:rsid w:val="00C4739B"/>
    <w:rsid w:val="00C473A5"/>
    <w:rsid w:val="00C474DF"/>
    <w:rsid w:val="00C4784C"/>
    <w:rsid w:val="00C47AD8"/>
    <w:rsid w:val="00C47B35"/>
    <w:rsid w:val="00C47EF1"/>
    <w:rsid w:val="00C50635"/>
    <w:rsid w:val="00C50ACF"/>
    <w:rsid w:val="00C5101D"/>
    <w:rsid w:val="00C51286"/>
    <w:rsid w:val="00C51665"/>
    <w:rsid w:val="00C5181D"/>
    <w:rsid w:val="00C520AB"/>
    <w:rsid w:val="00C5222A"/>
    <w:rsid w:val="00C52E68"/>
    <w:rsid w:val="00C52FBA"/>
    <w:rsid w:val="00C53229"/>
    <w:rsid w:val="00C537E6"/>
    <w:rsid w:val="00C537EE"/>
    <w:rsid w:val="00C53E08"/>
    <w:rsid w:val="00C53F23"/>
    <w:rsid w:val="00C54219"/>
    <w:rsid w:val="00C54995"/>
    <w:rsid w:val="00C54AFC"/>
    <w:rsid w:val="00C54B12"/>
    <w:rsid w:val="00C54D41"/>
    <w:rsid w:val="00C55493"/>
    <w:rsid w:val="00C55A72"/>
    <w:rsid w:val="00C55D7E"/>
    <w:rsid w:val="00C55EAC"/>
    <w:rsid w:val="00C55EEC"/>
    <w:rsid w:val="00C5670A"/>
    <w:rsid w:val="00C56787"/>
    <w:rsid w:val="00C56E3C"/>
    <w:rsid w:val="00C5779E"/>
    <w:rsid w:val="00C57D20"/>
    <w:rsid w:val="00C60730"/>
    <w:rsid w:val="00C60783"/>
    <w:rsid w:val="00C60C9C"/>
    <w:rsid w:val="00C61839"/>
    <w:rsid w:val="00C628B6"/>
    <w:rsid w:val="00C62EA7"/>
    <w:rsid w:val="00C6318A"/>
    <w:rsid w:val="00C6340F"/>
    <w:rsid w:val="00C63978"/>
    <w:rsid w:val="00C63BB9"/>
    <w:rsid w:val="00C63C23"/>
    <w:rsid w:val="00C63D47"/>
    <w:rsid w:val="00C63F05"/>
    <w:rsid w:val="00C642E7"/>
    <w:rsid w:val="00C64672"/>
    <w:rsid w:val="00C647D7"/>
    <w:rsid w:val="00C648B4"/>
    <w:rsid w:val="00C6494F"/>
    <w:rsid w:val="00C64DBA"/>
    <w:rsid w:val="00C64ED9"/>
    <w:rsid w:val="00C65965"/>
    <w:rsid w:val="00C65E49"/>
    <w:rsid w:val="00C665C6"/>
    <w:rsid w:val="00C66CEC"/>
    <w:rsid w:val="00C670CD"/>
    <w:rsid w:val="00C6751A"/>
    <w:rsid w:val="00C678CA"/>
    <w:rsid w:val="00C67FCB"/>
    <w:rsid w:val="00C7063C"/>
    <w:rsid w:val="00C70697"/>
    <w:rsid w:val="00C7195E"/>
    <w:rsid w:val="00C71990"/>
    <w:rsid w:val="00C71F0E"/>
    <w:rsid w:val="00C71F68"/>
    <w:rsid w:val="00C72093"/>
    <w:rsid w:val="00C721D5"/>
    <w:rsid w:val="00C72B7D"/>
    <w:rsid w:val="00C72B93"/>
    <w:rsid w:val="00C72BB2"/>
    <w:rsid w:val="00C72EF4"/>
    <w:rsid w:val="00C73054"/>
    <w:rsid w:val="00C731A7"/>
    <w:rsid w:val="00C73DDF"/>
    <w:rsid w:val="00C744FE"/>
    <w:rsid w:val="00C745F0"/>
    <w:rsid w:val="00C749BA"/>
    <w:rsid w:val="00C74BBE"/>
    <w:rsid w:val="00C752A7"/>
    <w:rsid w:val="00C75935"/>
    <w:rsid w:val="00C75D2F"/>
    <w:rsid w:val="00C75DC2"/>
    <w:rsid w:val="00C75E10"/>
    <w:rsid w:val="00C76333"/>
    <w:rsid w:val="00C76462"/>
    <w:rsid w:val="00C767BE"/>
    <w:rsid w:val="00C76B0F"/>
    <w:rsid w:val="00C76E3C"/>
    <w:rsid w:val="00C76F3A"/>
    <w:rsid w:val="00C772AE"/>
    <w:rsid w:val="00C802C9"/>
    <w:rsid w:val="00C80A83"/>
    <w:rsid w:val="00C81568"/>
    <w:rsid w:val="00C815CD"/>
    <w:rsid w:val="00C8358D"/>
    <w:rsid w:val="00C838EB"/>
    <w:rsid w:val="00C83F18"/>
    <w:rsid w:val="00C84182"/>
    <w:rsid w:val="00C85A27"/>
    <w:rsid w:val="00C85D74"/>
    <w:rsid w:val="00C86142"/>
    <w:rsid w:val="00C8618D"/>
    <w:rsid w:val="00C864BE"/>
    <w:rsid w:val="00C86552"/>
    <w:rsid w:val="00C86BF6"/>
    <w:rsid w:val="00C873E6"/>
    <w:rsid w:val="00C87B1B"/>
    <w:rsid w:val="00C87C77"/>
    <w:rsid w:val="00C87D2F"/>
    <w:rsid w:val="00C87FB4"/>
    <w:rsid w:val="00C9027A"/>
    <w:rsid w:val="00C9068E"/>
    <w:rsid w:val="00C906E0"/>
    <w:rsid w:val="00C90A14"/>
    <w:rsid w:val="00C9127D"/>
    <w:rsid w:val="00C9179C"/>
    <w:rsid w:val="00C91888"/>
    <w:rsid w:val="00C920AB"/>
    <w:rsid w:val="00C923FE"/>
    <w:rsid w:val="00C92557"/>
    <w:rsid w:val="00C92569"/>
    <w:rsid w:val="00C9293A"/>
    <w:rsid w:val="00C93598"/>
    <w:rsid w:val="00C9367A"/>
    <w:rsid w:val="00C93814"/>
    <w:rsid w:val="00C93C4B"/>
    <w:rsid w:val="00C943EA"/>
    <w:rsid w:val="00C944AB"/>
    <w:rsid w:val="00C94DC8"/>
    <w:rsid w:val="00C95201"/>
    <w:rsid w:val="00C959A3"/>
    <w:rsid w:val="00C95B40"/>
    <w:rsid w:val="00C95E0D"/>
    <w:rsid w:val="00C95F97"/>
    <w:rsid w:val="00C96654"/>
    <w:rsid w:val="00C96913"/>
    <w:rsid w:val="00C9796A"/>
    <w:rsid w:val="00C97D6C"/>
    <w:rsid w:val="00C97DFB"/>
    <w:rsid w:val="00C97F56"/>
    <w:rsid w:val="00CA0146"/>
    <w:rsid w:val="00CA18F9"/>
    <w:rsid w:val="00CA1A68"/>
    <w:rsid w:val="00CA1ED8"/>
    <w:rsid w:val="00CA2633"/>
    <w:rsid w:val="00CA2766"/>
    <w:rsid w:val="00CA359F"/>
    <w:rsid w:val="00CA3888"/>
    <w:rsid w:val="00CA3B95"/>
    <w:rsid w:val="00CA59C3"/>
    <w:rsid w:val="00CA5F73"/>
    <w:rsid w:val="00CA60CD"/>
    <w:rsid w:val="00CA6166"/>
    <w:rsid w:val="00CA6320"/>
    <w:rsid w:val="00CA6C9A"/>
    <w:rsid w:val="00CA7151"/>
    <w:rsid w:val="00CA7BC9"/>
    <w:rsid w:val="00CA7E44"/>
    <w:rsid w:val="00CA7E5C"/>
    <w:rsid w:val="00CA7F25"/>
    <w:rsid w:val="00CB0196"/>
    <w:rsid w:val="00CB026A"/>
    <w:rsid w:val="00CB0FA6"/>
    <w:rsid w:val="00CB1A17"/>
    <w:rsid w:val="00CB1CA2"/>
    <w:rsid w:val="00CB1F63"/>
    <w:rsid w:val="00CB227D"/>
    <w:rsid w:val="00CB2F55"/>
    <w:rsid w:val="00CB3609"/>
    <w:rsid w:val="00CB387E"/>
    <w:rsid w:val="00CB3B1A"/>
    <w:rsid w:val="00CB49B0"/>
    <w:rsid w:val="00CB50E3"/>
    <w:rsid w:val="00CB51A5"/>
    <w:rsid w:val="00CB52B4"/>
    <w:rsid w:val="00CB5431"/>
    <w:rsid w:val="00CB5452"/>
    <w:rsid w:val="00CB5458"/>
    <w:rsid w:val="00CB5A63"/>
    <w:rsid w:val="00CB5B7F"/>
    <w:rsid w:val="00CB5D4C"/>
    <w:rsid w:val="00CB60B4"/>
    <w:rsid w:val="00CB6AB1"/>
    <w:rsid w:val="00CB7170"/>
    <w:rsid w:val="00CB7412"/>
    <w:rsid w:val="00CB74FB"/>
    <w:rsid w:val="00CC040E"/>
    <w:rsid w:val="00CC06C8"/>
    <w:rsid w:val="00CC0EB7"/>
    <w:rsid w:val="00CC108D"/>
    <w:rsid w:val="00CC111F"/>
    <w:rsid w:val="00CC1555"/>
    <w:rsid w:val="00CC194F"/>
    <w:rsid w:val="00CC19E4"/>
    <w:rsid w:val="00CC1C1A"/>
    <w:rsid w:val="00CC1C26"/>
    <w:rsid w:val="00CC1CF7"/>
    <w:rsid w:val="00CC1DF0"/>
    <w:rsid w:val="00CC2011"/>
    <w:rsid w:val="00CC2111"/>
    <w:rsid w:val="00CC24F4"/>
    <w:rsid w:val="00CC2FD0"/>
    <w:rsid w:val="00CC3678"/>
    <w:rsid w:val="00CC3D32"/>
    <w:rsid w:val="00CC3EA0"/>
    <w:rsid w:val="00CC4062"/>
    <w:rsid w:val="00CC44A9"/>
    <w:rsid w:val="00CC4C4C"/>
    <w:rsid w:val="00CC5220"/>
    <w:rsid w:val="00CC5537"/>
    <w:rsid w:val="00CC57FD"/>
    <w:rsid w:val="00CC5925"/>
    <w:rsid w:val="00CC5B1A"/>
    <w:rsid w:val="00CC5DF1"/>
    <w:rsid w:val="00CC5EE2"/>
    <w:rsid w:val="00CC668A"/>
    <w:rsid w:val="00CC6800"/>
    <w:rsid w:val="00CC725C"/>
    <w:rsid w:val="00CC7B45"/>
    <w:rsid w:val="00CC7B5C"/>
    <w:rsid w:val="00CC7D68"/>
    <w:rsid w:val="00CC7EA2"/>
    <w:rsid w:val="00CD05DF"/>
    <w:rsid w:val="00CD0DE9"/>
    <w:rsid w:val="00CD0E57"/>
    <w:rsid w:val="00CD1188"/>
    <w:rsid w:val="00CD1C9D"/>
    <w:rsid w:val="00CD1E64"/>
    <w:rsid w:val="00CD1F8B"/>
    <w:rsid w:val="00CD247A"/>
    <w:rsid w:val="00CD287A"/>
    <w:rsid w:val="00CD2933"/>
    <w:rsid w:val="00CD2ED1"/>
    <w:rsid w:val="00CD323D"/>
    <w:rsid w:val="00CD337B"/>
    <w:rsid w:val="00CD34BA"/>
    <w:rsid w:val="00CD355E"/>
    <w:rsid w:val="00CD3570"/>
    <w:rsid w:val="00CD3CE1"/>
    <w:rsid w:val="00CD5247"/>
    <w:rsid w:val="00CD5679"/>
    <w:rsid w:val="00CD56DE"/>
    <w:rsid w:val="00CD5B5B"/>
    <w:rsid w:val="00CD5F84"/>
    <w:rsid w:val="00CD607C"/>
    <w:rsid w:val="00CD661C"/>
    <w:rsid w:val="00CD66BC"/>
    <w:rsid w:val="00CD726A"/>
    <w:rsid w:val="00CD7A1D"/>
    <w:rsid w:val="00CD7F83"/>
    <w:rsid w:val="00CE00FB"/>
    <w:rsid w:val="00CE0424"/>
    <w:rsid w:val="00CE054A"/>
    <w:rsid w:val="00CE091A"/>
    <w:rsid w:val="00CE0C48"/>
    <w:rsid w:val="00CE1106"/>
    <w:rsid w:val="00CE1A1F"/>
    <w:rsid w:val="00CE1CD5"/>
    <w:rsid w:val="00CE2018"/>
    <w:rsid w:val="00CE27C5"/>
    <w:rsid w:val="00CE2D39"/>
    <w:rsid w:val="00CE33E7"/>
    <w:rsid w:val="00CE35EC"/>
    <w:rsid w:val="00CE398C"/>
    <w:rsid w:val="00CE3F8A"/>
    <w:rsid w:val="00CE4242"/>
    <w:rsid w:val="00CE45D6"/>
    <w:rsid w:val="00CE50B8"/>
    <w:rsid w:val="00CE5A9B"/>
    <w:rsid w:val="00CE5D28"/>
    <w:rsid w:val="00CE6096"/>
    <w:rsid w:val="00CE6AF7"/>
    <w:rsid w:val="00CE6C32"/>
    <w:rsid w:val="00CE6F30"/>
    <w:rsid w:val="00CE7561"/>
    <w:rsid w:val="00CE756D"/>
    <w:rsid w:val="00CE761A"/>
    <w:rsid w:val="00CF01D4"/>
    <w:rsid w:val="00CF0296"/>
    <w:rsid w:val="00CF0A19"/>
    <w:rsid w:val="00CF0B02"/>
    <w:rsid w:val="00CF1229"/>
    <w:rsid w:val="00CF1354"/>
    <w:rsid w:val="00CF1961"/>
    <w:rsid w:val="00CF1B48"/>
    <w:rsid w:val="00CF1BB7"/>
    <w:rsid w:val="00CF2114"/>
    <w:rsid w:val="00CF249E"/>
    <w:rsid w:val="00CF2552"/>
    <w:rsid w:val="00CF277F"/>
    <w:rsid w:val="00CF2F07"/>
    <w:rsid w:val="00CF34D3"/>
    <w:rsid w:val="00CF36FF"/>
    <w:rsid w:val="00CF39BC"/>
    <w:rsid w:val="00CF3B1F"/>
    <w:rsid w:val="00CF3BF6"/>
    <w:rsid w:val="00CF4163"/>
    <w:rsid w:val="00CF4708"/>
    <w:rsid w:val="00CF48E6"/>
    <w:rsid w:val="00CF4F11"/>
    <w:rsid w:val="00CF5A48"/>
    <w:rsid w:val="00CF5D65"/>
    <w:rsid w:val="00CF5E83"/>
    <w:rsid w:val="00CF625B"/>
    <w:rsid w:val="00CF67EF"/>
    <w:rsid w:val="00CF687E"/>
    <w:rsid w:val="00CF6AFF"/>
    <w:rsid w:val="00CF6E00"/>
    <w:rsid w:val="00CF6E34"/>
    <w:rsid w:val="00CF6FD4"/>
    <w:rsid w:val="00CF7008"/>
    <w:rsid w:val="00CF709D"/>
    <w:rsid w:val="00CF72C7"/>
    <w:rsid w:val="00CF73DB"/>
    <w:rsid w:val="00CF7770"/>
    <w:rsid w:val="00CF79BB"/>
    <w:rsid w:val="00CF79CB"/>
    <w:rsid w:val="00CF7DAD"/>
    <w:rsid w:val="00D00203"/>
    <w:rsid w:val="00D00B91"/>
    <w:rsid w:val="00D00DEE"/>
    <w:rsid w:val="00D016BF"/>
    <w:rsid w:val="00D01871"/>
    <w:rsid w:val="00D018C0"/>
    <w:rsid w:val="00D0205B"/>
    <w:rsid w:val="00D02341"/>
    <w:rsid w:val="00D024AC"/>
    <w:rsid w:val="00D025B0"/>
    <w:rsid w:val="00D027B0"/>
    <w:rsid w:val="00D02A1E"/>
    <w:rsid w:val="00D0349B"/>
    <w:rsid w:val="00D03C2A"/>
    <w:rsid w:val="00D03D67"/>
    <w:rsid w:val="00D04407"/>
    <w:rsid w:val="00D04552"/>
    <w:rsid w:val="00D05146"/>
    <w:rsid w:val="00D05514"/>
    <w:rsid w:val="00D058CE"/>
    <w:rsid w:val="00D05D3A"/>
    <w:rsid w:val="00D05E41"/>
    <w:rsid w:val="00D0659D"/>
    <w:rsid w:val="00D06694"/>
    <w:rsid w:val="00D06871"/>
    <w:rsid w:val="00D06E4B"/>
    <w:rsid w:val="00D0712B"/>
    <w:rsid w:val="00D0726A"/>
    <w:rsid w:val="00D073D0"/>
    <w:rsid w:val="00D07826"/>
    <w:rsid w:val="00D07A65"/>
    <w:rsid w:val="00D10138"/>
    <w:rsid w:val="00D10249"/>
    <w:rsid w:val="00D1088C"/>
    <w:rsid w:val="00D11411"/>
    <w:rsid w:val="00D115C3"/>
    <w:rsid w:val="00D11897"/>
    <w:rsid w:val="00D11B53"/>
    <w:rsid w:val="00D11DBF"/>
    <w:rsid w:val="00D11F3D"/>
    <w:rsid w:val="00D12156"/>
    <w:rsid w:val="00D129B0"/>
    <w:rsid w:val="00D12A8E"/>
    <w:rsid w:val="00D13135"/>
    <w:rsid w:val="00D1338E"/>
    <w:rsid w:val="00D13765"/>
    <w:rsid w:val="00D139FF"/>
    <w:rsid w:val="00D13B66"/>
    <w:rsid w:val="00D13C66"/>
    <w:rsid w:val="00D13E4E"/>
    <w:rsid w:val="00D14177"/>
    <w:rsid w:val="00D1440D"/>
    <w:rsid w:val="00D148C2"/>
    <w:rsid w:val="00D14C7E"/>
    <w:rsid w:val="00D14EBB"/>
    <w:rsid w:val="00D14F2E"/>
    <w:rsid w:val="00D15527"/>
    <w:rsid w:val="00D15562"/>
    <w:rsid w:val="00D157D8"/>
    <w:rsid w:val="00D16315"/>
    <w:rsid w:val="00D16D5D"/>
    <w:rsid w:val="00D16F5D"/>
    <w:rsid w:val="00D1710D"/>
    <w:rsid w:val="00D171A9"/>
    <w:rsid w:val="00D1744A"/>
    <w:rsid w:val="00D17E51"/>
    <w:rsid w:val="00D17EEF"/>
    <w:rsid w:val="00D17FF5"/>
    <w:rsid w:val="00D2105D"/>
    <w:rsid w:val="00D21400"/>
    <w:rsid w:val="00D2164F"/>
    <w:rsid w:val="00D218AB"/>
    <w:rsid w:val="00D2216A"/>
    <w:rsid w:val="00D2230A"/>
    <w:rsid w:val="00D22525"/>
    <w:rsid w:val="00D2366E"/>
    <w:rsid w:val="00D23740"/>
    <w:rsid w:val="00D239A7"/>
    <w:rsid w:val="00D23B3C"/>
    <w:rsid w:val="00D23B7C"/>
    <w:rsid w:val="00D23F47"/>
    <w:rsid w:val="00D2524C"/>
    <w:rsid w:val="00D25324"/>
    <w:rsid w:val="00D25429"/>
    <w:rsid w:val="00D255AE"/>
    <w:rsid w:val="00D2668E"/>
    <w:rsid w:val="00D2679A"/>
    <w:rsid w:val="00D26D98"/>
    <w:rsid w:val="00D27601"/>
    <w:rsid w:val="00D2786B"/>
    <w:rsid w:val="00D27B37"/>
    <w:rsid w:val="00D27E4B"/>
    <w:rsid w:val="00D30128"/>
    <w:rsid w:val="00D308B1"/>
    <w:rsid w:val="00D30E25"/>
    <w:rsid w:val="00D318E2"/>
    <w:rsid w:val="00D31A89"/>
    <w:rsid w:val="00D31AD4"/>
    <w:rsid w:val="00D31C0E"/>
    <w:rsid w:val="00D31CA0"/>
    <w:rsid w:val="00D32599"/>
    <w:rsid w:val="00D329FC"/>
    <w:rsid w:val="00D32C77"/>
    <w:rsid w:val="00D32E10"/>
    <w:rsid w:val="00D32F35"/>
    <w:rsid w:val="00D33243"/>
    <w:rsid w:val="00D33B7B"/>
    <w:rsid w:val="00D33C0C"/>
    <w:rsid w:val="00D34C6B"/>
    <w:rsid w:val="00D354CD"/>
    <w:rsid w:val="00D3561B"/>
    <w:rsid w:val="00D357FB"/>
    <w:rsid w:val="00D35A31"/>
    <w:rsid w:val="00D35D13"/>
    <w:rsid w:val="00D36067"/>
    <w:rsid w:val="00D360CC"/>
    <w:rsid w:val="00D36503"/>
    <w:rsid w:val="00D3665F"/>
    <w:rsid w:val="00D36B3C"/>
    <w:rsid w:val="00D36E71"/>
    <w:rsid w:val="00D36FCA"/>
    <w:rsid w:val="00D3737F"/>
    <w:rsid w:val="00D37510"/>
    <w:rsid w:val="00D37866"/>
    <w:rsid w:val="00D37D87"/>
    <w:rsid w:val="00D37F95"/>
    <w:rsid w:val="00D4022A"/>
    <w:rsid w:val="00D402D8"/>
    <w:rsid w:val="00D4037C"/>
    <w:rsid w:val="00D40477"/>
    <w:rsid w:val="00D4081D"/>
    <w:rsid w:val="00D40838"/>
    <w:rsid w:val="00D40B33"/>
    <w:rsid w:val="00D412F8"/>
    <w:rsid w:val="00D41691"/>
    <w:rsid w:val="00D41871"/>
    <w:rsid w:val="00D41B85"/>
    <w:rsid w:val="00D424B6"/>
    <w:rsid w:val="00D42B00"/>
    <w:rsid w:val="00D42B5F"/>
    <w:rsid w:val="00D43152"/>
    <w:rsid w:val="00D4318F"/>
    <w:rsid w:val="00D43554"/>
    <w:rsid w:val="00D43658"/>
    <w:rsid w:val="00D438BF"/>
    <w:rsid w:val="00D440F8"/>
    <w:rsid w:val="00D44384"/>
    <w:rsid w:val="00D44755"/>
    <w:rsid w:val="00D447E9"/>
    <w:rsid w:val="00D4491A"/>
    <w:rsid w:val="00D449FE"/>
    <w:rsid w:val="00D44BAE"/>
    <w:rsid w:val="00D45463"/>
    <w:rsid w:val="00D45DDF"/>
    <w:rsid w:val="00D45DFD"/>
    <w:rsid w:val="00D46142"/>
    <w:rsid w:val="00D461D3"/>
    <w:rsid w:val="00D46494"/>
    <w:rsid w:val="00D4681C"/>
    <w:rsid w:val="00D477F4"/>
    <w:rsid w:val="00D478BF"/>
    <w:rsid w:val="00D479B5"/>
    <w:rsid w:val="00D47E80"/>
    <w:rsid w:val="00D50C9E"/>
    <w:rsid w:val="00D514F4"/>
    <w:rsid w:val="00D51538"/>
    <w:rsid w:val="00D52291"/>
    <w:rsid w:val="00D52BEF"/>
    <w:rsid w:val="00D5307E"/>
    <w:rsid w:val="00D53503"/>
    <w:rsid w:val="00D53E99"/>
    <w:rsid w:val="00D541DC"/>
    <w:rsid w:val="00D546FF"/>
    <w:rsid w:val="00D54B86"/>
    <w:rsid w:val="00D54EB8"/>
    <w:rsid w:val="00D54EDF"/>
    <w:rsid w:val="00D5553D"/>
    <w:rsid w:val="00D55560"/>
    <w:rsid w:val="00D555FE"/>
    <w:rsid w:val="00D558C2"/>
    <w:rsid w:val="00D55AD5"/>
    <w:rsid w:val="00D55FCD"/>
    <w:rsid w:val="00D5608C"/>
    <w:rsid w:val="00D56504"/>
    <w:rsid w:val="00D568CB"/>
    <w:rsid w:val="00D56CF1"/>
    <w:rsid w:val="00D56EF3"/>
    <w:rsid w:val="00D576CA"/>
    <w:rsid w:val="00D57C65"/>
    <w:rsid w:val="00D57E7A"/>
    <w:rsid w:val="00D60166"/>
    <w:rsid w:val="00D601EB"/>
    <w:rsid w:val="00D60561"/>
    <w:rsid w:val="00D60574"/>
    <w:rsid w:val="00D606AD"/>
    <w:rsid w:val="00D6119F"/>
    <w:rsid w:val="00D6147A"/>
    <w:rsid w:val="00D6148B"/>
    <w:rsid w:val="00D617A2"/>
    <w:rsid w:val="00D61916"/>
    <w:rsid w:val="00D61937"/>
    <w:rsid w:val="00D619AE"/>
    <w:rsid w:val="00D61AF5"/>
    <w:rsid w:val="00D61B3E"/>
    <w:rsid w:val="00D61E17"/>
    <w:rsid w:val="00D61F51"/>
    <w:rsid w:val="00D622AC"/>
    <w:rsid w:val="00D62361"/>
    <w:rsid w:val="00D62FF6"/>
    <w:rsid w:val="00D63075"/>
    <w:rsid w:val="00D63684"/>
    <w:rsid w:val="00D63D87"/>
    <w:rsid w:val="00D63DD9"/>
    <w:rsid w:val="00D6401E"/>
    <w:rsid w:val="00D6445C"/>
    <w:rsid w:val="00D64686"/>
    <w:rsid w:val="00D64753"/>
    <w:rsid w:val="00D64A67"/>
    <w:rsid w:val="00D64A8B"/>
    <w:rsid w:val="00D64E47"/>
    <w:rsid w:val="00D64E97"/>
    <w:rsid w:val="00D65226"/>
    <w:rsid w:val="00D65240"/>
    <w:rsid w:val="00D652B5"/>
    <w:rsid w:val="00D6562E"/>
    <w:rsid w:val="00D65E63"/>
    <w:rsid w:val="00D65F72"/>
    <w:rsid w:val="00D66098"/>
    <w:rsid w:val="00D66155"/>
    <w:rsid w:val="00D66162"/>
    <w:rsid w:val="00D66410"/>
    <w:rsid w:val="00D666AC"/>
    <w:rsid w:val="00D66783"/>
    <w:rsid w:val="00D66B3C"/>
    <w:rsid w:val="00D66D26"/>
    <w:rsid w:val="00D66FF6"/>
    <w:rsid w:val="00D671E3"/>
    <w:rsid w:val="00D67589"/>
    <w:rsid w:val="00D6787A"/>
    <w:rsid w:val="00D70730"/>
    <w:rsid w:val="00D70873"/>
    <w:rsid w:val="00D708B0"/>
    <w:rsid w:val="00D70DF4"/>
    <w:rsid w:val="00D71BAF"/>
    <w:rsid w:val="00D71D89"/>
    <w:rsid w:val="00D72269"/>
    <w:rsid w:val="00D727F9"/>
    <w:rsid w:val="00D732D5"/>
    <w:rsid w:val="00D73851"/>
    <w:rsid w:val="00D73A72"/>
    <w:rsid w:val="00D73D54"/>
    <w:rsid w:val="00D7402E"/>
    <w:rsid w:val="00D740F3"/>
    <w:rsid w:val="00D74296"/>
    <w:rsid w:val="00D74943"/>
    <w:rsid w:val="00D74D72"/>
    <w:rsid w:val="00D75390"/>
    <w:rsid w:val="00D75712"/>
    <w:rsid w:val="00D768BD"/>
    <w:rsid w:val="00D76A70"/>
    <w:rsid w:val="00D76C09"/>
    <w:rsid w:val="00D76C9E"/>
    <w:rsid w:val="00D76DC3"/>
    <w:rsid w:val="00D77075"/>
    <w:rsid w:val="00D7723F"/>
    <w:rsid w:val="00D773BC"/>
    <w:rsid w:val="00D774C5"/>
    <w:rsid w:val="00D77523"/>
    <w:rsid w:val="00D7759D"/>
    <w:rsid w:val="00D77B1D"/>
    <w:rsid w:val="00D77D8E"/>
    <w:rsid w:val="00D77F24"/>
    <w:rsid w:val="00D80002"/>
    <w:rsid w:val="00D8021F"/>
    <w:rsid w:val="00D80383"/>
    <w:rsid w:val="00D80EE4"/>
    <w:rsid w:val="00D81617"/>
    <w:rsid w:val="00D81851"/>
    <w:rsid w:val="00D81911"/>
    <w:rsid w:val="00D81BE3"/>
    <w:rsid w:val="00D81FCE"/>
    <w:rsid w:val="00D820A5"/>
    <w:rsid w:val="00D821A5"/>
    <w:rsid w:val="00D823C6"/>
    <w:rsid w:val="00D824F6"/>
    <w:rsid w:val="00D82A54"/>
    <w:rsid w:val="00D82AA6"/>
    <w:rsid w:val="00D82F40"/>
    <w:rsid w:val="00D8323A"/>
    <w:rsid w:val="00D8327F"/>
    <w:rsid w:val="00D8350B"/>
    <w:rsid w:val="00D83D91"/>
    <w:rsid w:val="00D840A5"/>
    <w:rsid w:val="00D841CA"/>
    <w:rsid w:val="00D84BA5"/>
    <w:rsid w:val="00D84E72"/>
    <w:rsid w:val="00D850E4"/>
    <w:rsid w:val="00D857D2"/>
    <w:rsid w:val="00D85B69"/>
    <w:rsid w:val="00D85BEB"/>
    <w:rsid w:val="00D85D03"/>
    <w:rsid w:val="00D86232"/>
    <w:rsid w:val="00D86B2F"/>
    <w:rsid w:val="00D86CA3"/>
    <w:rsid w:val="00D871CE"/>
    <w:rsid w:val="00D87C78"/>
    <w:rsid w:val="00D87CCA"/>
    <w:rsid w:val="00D9060A"/>
    <w:rsid w:val="00D90A7A"/>
    <w:rsid w:val="00D90B3A"/>
    <w:rsid w:val="00D91235"/>
    <w:rsid w:val="00D915E0"/>
    <w:rsid w:val="00D916D8"/>
    <w:rsid w:val="00D9196D"/>
    <w:rsid w:val="00D91C6F"/>
    <w:rsid w:val="00D91D1C"/>
    <w:rsid w:val="00D91E85"/>
    <w:rsid w:val="00D91EF1"/>
    <w:rsid w:val="00D91F8E"/>
    <w:rsid w:val="00D91FED"/>
    <w:rsid w:val="00D9231D"/>
    <w:rsid w:val="00D925B3"/>
    <w:rsid w:val="00D92982"/>
    <w:rsid w:val="00D9320C"/>
    <w:rsid w:val="00D933DB"/>
    <w:rsid w:val="00D93456"/>
    <w:rsid w:val="00D934AD"/>
    <w:rsid w:val="00D938FC"/>
    <w:rsid w:val="00D93F7D"/>
    <w:rsid w:val="00D942DC"/>
    <w:rsid w:val="00D946E2"/>
    <w:rsid w:val="00D947FF"/>
    <w:rsid w:val="00D948A7"/>
    <w:rsid w:val="00D949BF"/>
    <w:rsid w:val="00D955F6"/>
    <w:rsid w:val="00D956EF"/>
    <w:rsid w:val="00D95763"/>
    <w:rsid w:val="00D95F99"/>
    <w:rsid w:val="00D96FEB"/>
    <w:rsid w:val="00D973B6"/>
    <w:rsid w:val="00D97C76"/>
    <w:rsid w:val="00DA04BC"/>
    <w:rsid w:val="00DA06C1"/>
    <w:rsid w:val="00DA073A"/>
    <w:rsid w:val="00DA1252"/>
    <w:rsid w:val="00DA1491"/>
    <w:rsid w:val="00DA151E"/>
    <w:rsid w:val="00DA15B6"/>
    <w:rsid w:val="00DA15D1"/>
    <w:rsid w:val="00DA1BF3"/>
    <w:rsid w:val="00DA1E07"/>
    <w:rsid w:val="00DA21DB"/>
    <w:rsid w:val="00DA2700"/>
    <w:rsid w:val="00DA2839"/>
    <w:rsid w:val="00DA2885"/>
    <w:rsid w:val="00DA2A99"/>
    <w:rsid w:val="00DA305E"/>
    <w:rsid w:val="00DA3166"/>
    <w:rsid w:val="00DA3B15"/>
    <w:rsid w:val="00DA456A"/>
    <w:rsid w:val="00DA4C1F"/>
    <w:rsid w:val="00DA531C"/>
    <w:rsid w:val="00DA5377"/>
    <w:rsid w:val="00DA5417"/>
    <w:rsid w:val="00DA5547"/>
    <w:rsid w:val="00DA56E8"/>
    <w:rsid w:val="00DA5C72"/>
    <w:rsid w:val="00DA5FE3"/>
    <w:rsid w:val="00DA6237"/>
    <w:rsid w:val="00DA661F"/>
    <w:rsid w:val="00DA6F3C"/>
    <w:rsid w:val="00DA711B"/>
    <w:rsid w:val="00DA713A"/>
    <w:rsid w:val="00DA7438"/>
    <w:rsid w:val="00DA7F6A"/>
    <w:rsid w:val="00DB01E1"/>
    <w:rsid w:val="00DB07DB"/>
    <w:rsid w:val="00DB089C"/>
    <w:rsid w:val="00DB0A9F"/>
    <w:rsid w:val="00DB0BCC"/>
    <w:rsid w:val="00DB0CDE"/>
    <w:rsid w:val="00DB0DCB"/>
    <w:rsid w:val="00DB21B0"/>
    <w:rsid w:val="00DB28C6"/>
    <w:rsid w:val="00DB2D9F"/>
    <w:rsid w:val="00DB324D"/>
    <w:rsid w:val="00DB377D"/>
    <w:rsid w:val="00DB435B"/>
    <w:rsid w:val="00DB44EA"/>
    <w:rsid w:val="00DB46DC"/>
    <w:rsid w:val="00DB4C38"/>
    <w:rsid w:val="00DB52CE"/>
    <w:rsid w:val="00DB5465"/>
    <w:rsid w:val="00DB58C4"/>
    <w:rsid w:val="00DB5976"/>
    <w:rsid w:val="00DB6090"/>
    <w:rsid w:val="00DB6127"/>
    <w:rsid w:val="00DB6681"/>
    <w:rsid w:val="00DB67F0"/>
    <w:rsid w:val="00DB6C22"/>
    <w:rsid w:val="00DB6C50"/>
    <w:rsid w:val="00DB7AB9"/>
    <w:rsid w:val="00DB7E06"/>
    <w:rsid w:val="00DB7F5A"/>
    <w:rsid w:val="00DC004C"/>
    <w:rsid w:val="00DC04D8"/>
    <w:rsid w:val="00DC0AA1"/>
    <w:rsid w:val="00DC0B20"/>
    <w:rsid w:val="00DC10C8"/>
    <w:rsid w:val="00DC133B"/>
    <w:rsid w:val="00DC1858"/>
    <w:rsid w:val="00DC19E8"/>
    <w:rsid w:val="00DC28DF"/>
    <w:rsid w:val="00DC2C18"/>
    <w:rsid w:val="00DC2D36"/>
    <w:rsid w:val="00DC339A"/>
    <w:rsid w:val="00DC4B89"/>
    <w:rsid w:val="00DC4BAF"/>
    <w:rsid w:val="00DC4D3A"/>
    <w:rsid w:val="00DC4DF2"/>
    <w:rsid w:val="00DC4FF1"/>
    <w:rsid w:val="00DC53EF"/>
    <w:rsid w:val="00DC5587"/>
    <w:rsid w:val="00DC59BC"/>
    <w:rsid w:val="00DC5A15"/>
    <w:rsid w:val="00DC69C9"/>
    <w:rsid w:val="00DC6A7A"/>
    <w:rsid w:val="00DC6ADF"/>
    <w:rsid w:val="00DC7823"/>
    <w:rsid w:val="00DC7BD8"/>
    <w:rsid w:val="00DC7C6A"/>
    <w:rsid w:val="00DC7DC5"/>
    <w:rsid w:val="00DD0529"/>
    <w:rsid w:val="00DD062C"/>
    <w:rsid w:val="00DD0679"/>
    <w:rsid w:val="00DD091B"/>
    <w:rsid w:val="00DD0965"/>
    <w:rsid w:val="00DD0E46"/>
    <w:rsid w:val="00DD1171"/>
    <w:rsid w:val="00DD1249"/>
    <w:rsid w:val="00DD1C40"/>
    <w:rsid w:val="00DD1EA4"/>
    <w:rsid w:val="00DD21AD"/>
    <w:rsid w:val="00DD2465"/>
    <w:rsid w:val="00DD28D1"/>
    <w:rsid w:val="00DD28DD"/>
    <w:rsid w:val="00DD2C5B"/>
    <w:rsid w:val="00DD310A"/>
    <w:rsid w:val="00DD320C"/>
    <w:rsid w:val="00DD34A2"/>
    <w:rsid w:val="00DD3BD9"/>
    <w:rsid w:val="00DD427D"/>
    <w:rsid w:val="00DD4817"/>
    <w:rsid w:val="00DD48C6"/>
    <w:rsid w:val="00DD4967"/>
    <w:rsid w:val="00DD50FB"/>
    <w:rsid w:val="00DD58AE"/>
    <w:rsid w:val="00DD5E2E"/>
    <w:rsid w:val="00DD6054"/>
    <w:rsid w:val="00DD60D0"/>
    <w:rsid w:val="00DD699F"/>
    <w:rsid w:val="00DE02EC"/>
    <w:rsid w:val="00DE05CF"/>
    <w:rsid w:val="00DE064D"/>
    <w:rsid w:val="00DE0692"/>
    <w:rsid w:val="00DE0729"/>
    <w:rsid w:val="00DE098F"/>
    <w:rsid w:val="00DE0C85"/>
    <w:rsid w:val="00DE0DC5"/>
    <w:rsid w:val="00DE117C"/>
    <w:rsid w:val="00DE1543"/>
    <w:rsid w:val="00DE1687"/>
    <w:rsid w:val="00DE17B7"/>
    <w:rsid w:val="00DE228D"/>
    <w:rsid w:val="00DE24B8"/>
    <w:rsid w:val="00DE2A66"/>
    <w:rsid w:val="00DE324C"/>
    <w:rsid w:val="00DE341A"/>
    <w:rsid w:val="00DE35A8"/>
    <w:rsid w:val="00DE36BD"/>
    <w:rsid w:val="00DE387F"/>
    <w:rsid w:val="00DE3BDC"/>
    <w:rsid w:val="00DE3C62"/>
    <w:rsid w:val="00DE42A2"/>
    <w:rsid w:val="00DE44DD"/>
    <w:rsid w:val="00DE4945"/>
    <w:rsid w:val="00DE4CDF"/>
    <w:rsid w:val="00DE5005"/>
    <w:rsid w:val="00DE54F5"/>
    <w:rsid w:val="00DE5608"/>
    <w:rsid w:val="00DE58D0"/>
    <w:rsid w:val="00DE60DD"/>
    <w:rsid w:val="00DE654F"/>
    <w:rsid w:val="00DE6D9F"/>
    <w:rsid w:val="00DE78D9"/>
    <w:rsid w:val="00DF0100"/>
    <w:rsid w:val="00DF03DF"/>
    <w:rsid w:val="00DF0648"/>
    <w:rsid w:val="00DF0938"/>
    <w:rsid w:val="00DF0B6E"/>
    <w:rsid w:val="00DF0FA0"/>
    <w:rsid w:val="00DF1163"/>
    <w:rsid w:val="00DF159C"/>
    <w:rsid w:val="00DF15E0"/>
    <w:rsid w:val="00DF1CEC"/>
    <w:rsid w:val="00DF1D5E"/>
    <w:rsid w:val="00DF24EA"/>
    <w:rsid w:val="00DF3668"/>
    <w:rsid w:val="00DF37A0"/>
    <w:rsid w:val="00DF39D7"/>
    <w:rsid w:val="00DF45E5"/>
    <w:rsid w:val="00DF4F75"/>
    <w:rsid w:val="00DF4F8A"/>
    <w:rsid w:val="00DF55A7"/>
    <w:rsid w:val="00DF5B02"/>
    <w:rsid w:val="00DF5E4F"/>
    <w:rsid w:val="00DF5E51"/>
    <w:rsid w:val="00DF619D"/>
    <w:rsid w:val="00DF65F7"/>
    <w:rsid w:val="00DF6B83"/>
    <w:rsid w:val="00DF6F9B"/>
    <w:rsid w:val="00DF7149"/>
    <w:rsid w:val="00DF7A06"/>
    <w:rsid w:val="00DF7CE3"/>
    <w:rsid w:val="00E00554"/>
    <w:rsid w:val="00E00DFA"/>
    <w:rsid w:val="00E00F00"/>
    <w:rsid w:val="00E01C13"/>
    <w:rsid w:val="00E02149"/>
    <w:rsid w:val="00E021DF"/>
    <w:rsid w:val="00E02439"/>
    <w:rsid w:val="00E02597"/>
    <w:rsid w:val="00E02655"/>
    <w:rsid w:val="00E026D7"/>
    <w:rsid w:val="00E0292B"/>
    <w:rsid w:val="00E02A60"/>
    <w:rsid w:val="00E02D82"/>
    <w:rsid w:val="00E02ED0"/>
    <w:rsid w:val="00E03003"/>
    <w:rsid w:val="00E03EB4"/>
    <w:rsid w:val="00E047D6"/>
    <w:rsid w:val="00E0497E"/>
    <w:rsid w:val="00E05183"/>
    <w:rsid w:val="00E05763"/>
    <w:rsid w:val="00E060F2"/>
    <w:rsid w:val="00E06341"/>
    <w:rsid w:val="00E06838"/>
    <w:rsid w:val="00E06CF0"/>
    <w:rsid w:val="00E078E2"/>
    <w:rsid w:val="00E07DFD"/>
    <w:rsid w:val="00E07FB0"/>
    <w:rsid w:val="00E10779"/>
    <w:rsid w:val="00E107DD"/>
    <w:rsid w:val="00E10843"/>
    <w:rsid w:val="00E10C91"/>
    <w:rsid w:val="00E10D83"/>
    <w:rsid w:val="00E10F1B"/>
    <w:rsid w:val="00E110E7"/>
    <w:rsid w:val="00E1116F"/>
    <w:rsid w:val="00E11266"/>
    <w:rsid w:val="00E1135A"/>
    <w:rsid w:val="00E11370"/>
    <w:rsid w:val="00E11B20"/>
    <w:rsid w:val="00E11E27"/>
    <w:rsid w:val="00E11E53"/>
    <w:rsid w:val="00E1200B"/>
    <w:rsid w:val="00E12388"/>
    <w:rsid w:val="00E12473"/>
    <w:rsid w:val="00E1289D"/>
    <w:rsid w:val="00E128C0"/>
    <w:rsid w:val="00E1325C"/>
    <w:rsid w:val="00E13A66"/>
    <w:rsid w:val="00E1407B"/>
    <w:rsid w:val="00E1418A"/>
    <w:rsid w:val="00E14469"/>
    <w:rsid w:val="00E14521"/>
    <w:rsid w:val="00E14BD4"/>
    <w:rsid w:val="00E155F4"/>
    <w:rsid w:val="00E15A8D"/>
    <w:rsid w:val="00E15F99"/>
    <w:rsid w:val="00E161FA"/>
    <w:rsid w:val="00E166AD"/>
    <w:rsid w:val="00E16BA0"/>
    <w:rsid w:val="00E16E60"/>
    <w:rsid w:val="00E17282"/>
    <w:rsid w:val="00E17838"/>
    <w:rsid w:val="00E178BB"/>
    <w:rsid w:val="00E17DBF"/>
    <w:rsid w:val="00E17EA3"/>
    <w:rsid w:val="00E17FA2"/>
    <w:rsid w:val="00E17FB8"/>
    <w:rsid w:val="00E209B9"/>
    <w:rsid w:val="00E2122B"/>
    <w:rsid w:val="00E21544"/>
    <w:rsid w:val="00E21D70"/>
    <w:rsid w:val="00E220F7"/>
    <w:rsid w:val="00E22330"/>
    <w:rsid w:val="00E224A0"/>
    <w:rsid w:val="00E22DD3"/>
    <w:rsid w:val="00E22FED"/>
    <w:rsid w:val="00E23D7E"/>
    <w:rsid w:val="00E23F28"/>
    <w:rsid w:val="00E245FF"/>
    <w:rsid w:val="00E24862"/>
    <w:rsid w:val="00E24946"/>
    <w:rsid w:val="00E2506F"/>
    <w:rsid w:val="00E254A1"/>
    <w:rsid w:val="00E25844"/>
    <w:rsid w:val="00E25BC3"/>
    <w:rsid w:val="00E267C2"/>
    <w:rsid w:val="00E268B5"/>
    <w:rsid w:val="00E27080"/>
    <w:rsid w:val="00E270B5"/>
    <w:rsid w:val="00E2770B"/>
    <w:rsid w:val="00E27D3E"/>
    <w:rsid w:val="00E27E45"/>
    <w:rsid w:val="00E27E6D"/>
    <w:rsid w:val="00E3058A"/>
    <w:rsid w:val="00E309D8"/>
    <w:rsid w:val="00E30B08"/>
    <w:rsid w:val="00E30B5A"/>
    <w:rsid w:val="00E3123D"/>
    <w:rsid w:val="00E3139F"/>
    <w:rsid w:val="00E31461"/>
    <w:rsid w:val="00E31818"/>
    <w:rsid w:val="00E31D43"/>
    <w:rsid w:val="00E3222C"/>
    <w:rsid w:val="00E32403"/>
    <w:rsid w:val="00E32608"/>
    <w:rsid w:val="00E3265E"/>
    <w:rsid w:val="00E32D30"/>
    <w:rsid w:val="00E32DB0"/>
    <w:rsid w:val="00E3305A"/>
    <w:rsid w:val="00E335D4"/>
    <w:rsid w:val="00E33EFF"/>
    <w:rsid w:val="00E34153"/>
    <w:rsid w:val="00E34188"/>
    <w:rsid w:val="00E346F2"/>
    <w:rsid w:val="00E348D1"/>
    <w:rsid w:val="00E34A2D"/>
    <w:rsid w:val="00E34B6E"/>
    <w:rsid w:val="00E34BE9"/>
    <w:rsid w:val="00E351ED"/>
    <w:rsid w:val="00E35559"/>
    <w:rsid w:val="00E355A1"/>
    <w:rsid w:val="00E3577B"/>
    <w:rsid w:val="00E35822"/>
    <w:rsid w:val="00E359E2"/>
    <w:rsid w:val="00E364BD"/>
    <w:rsid w:val="00E36CF8"/>
    <w:rsid w:val="00E3703A"/>
    <w:rsid w:val="00E371FA"/>
    <w:rsid w:val="00E3723A"/>
    <w:rsid w:val="00E376AE"/>
    <w:rsid w:val="00E377AC"/>
    <w:rsid w:val="00E377E6"/>
    <w:rsid w:val="00E37860"/>
    <w:rsid w:val="00E37BB8"/>
    <w:rsid w:val="00E37CAC"/>
    <w:rsid w:val="00E37DCB"/>
    <w:rsid w:val="00E37E02"/>
    <w:rsid w:val="00E40BE7"/>
    <w:rsid w:val="00E40E06"/>
    <w:rsid w:val="00E40FE5"/>
    <w:rsid w:val="00E40FFC"/>
    <w:rsid w:val="00E415A7"/>
    <w:rsid w:val="00E415DA"/>
    <w:rsid w:val="00E41926"/>
    <w:rsid w:val="00E41C6F"/>
    <w:rsid w:val="00E41E3B"/>
    <w:rsid w:val="00E422D9"/>
    <w:rsid w:val="00E42377"/>
    <w:rsid w:val="00E42B3A"/>
    <w:rsid w:val="00E42B8E"/>
    <w:rsid w:val="00E4327C"/>
    <w:rsid w:val="00E439B9"/>
    <w:rsid w:val="00E43B5A"/>
    <w:rsid w:val="00E43D65"/>
    <w:rsid w:val="00E43E37"/>
    <w:rsid w:val="00E4421F"/>
    <w:rsid w:val="00E443BA"/>
    <w:rsid w:val="00E444D8"/>
    <w:rsid w:val="00E446F1"/>
    <w:rsid w:val="00E44827"/>
    <w:rsid w:val="00E44E91"/>
    <w:rsid w:val="00E45034"/>
    <w:rsid w:val="00E450B8"/>
    <w:rsid w:val="00E45655"/>
    <w:rsid w:val="00E45D90"/>
    <w:rsid w:val="00E46782"/>
    <w:rsid w:val="00E46886"/>
    <w:rsid w:val="00E46BB9"/>
    <w:rsid w:val="00E46C15"/>
    <w:rsid w:val="00E4703D"/>
    <w:rsid w:val="00E4743E"/>
    <w:rsid w:val="00E4745F"/>
    <w:rsid w:val="00E47AEF"/>
    <w:rsid w:val="00E502C0"/>
    <w:rsid w:val="00E5056A"/>
    <w:rsid w:val="00E506C2"/>
    <w:rsid w:val="00E507F0"/>
    <w:rsid w:val="00E50996"/>
    <w:rsid w:val="00E50A94"/>
    <w:rsid w:val="00E50CBD"/>
    <w:rsid w:val="00E515DA"/>
    <w:rsid w:val="00E51A61"/>
    <w:rsid w:val="00E52261"/>
    <w:rsid w:val="00E52CFF"/>
    <w:rsid w:val="00E530AB"/>
    <w:rsid w:val="00E5358D"/>
    <w:rsid w:val="00E53B75"/>
    <w:rsid w:val="00E53CA9"/>
    <w:rsid w:val="00E5496A"/>
    <w:rsid w:val="00E54AE8"/>
    <w:rsid w:val="00E54E3B"/>
    <w:rsid w:val="00E54F56"/>
    <w:rsid w:val="00E551B3"/>
    <w:rsid w:val="00E5579B"/>
    <w:rsid w:val="00E55920"/>
    <w:rsid w:val="00E5631D"/>
    <w:rsid w:val="00E56424"/>
    <w:rsid w:val="00E56D5D"/>
    <w:rsid w:val="00E574CA"/>
    <w:rsid w:val="00E57565"/>
    <w:rsid w:val="00E57925"/>
    <w:rsid w:val="00E57B0C"/>
    <w:rsid w:val="00E57E60"/>
    <w:rsid w:val="00E60140"/>
    <w:rsid w:val="00E6034E"/>
    <w:rsid w:val="00E609B6"/>
    <w:rsid w:val="00E609ED"/>
    <w:rsid w:val="00E60A40"/>
    <w:rsid w:val="00E61334"/>
    <w:rsid w:val="00E62183"/>
    <w:rsid w:val="00E62772"/>
    <w:rsid w:val="00E62ED5"/>
    <w:rsid w:val="00E62FE2"/>
    <w:rsid w:val="00E63838"/>
    <w:rsid w:val="00E641A5"/>
    <w:rsid w:val="00E642F3"/>
    <w:rsid w:val="00E643C2"/>
    <w:rsid w:val="00E64434"/>
    <w:rsid w:val="00E64654"/>
    <w:rsid w:val="00E649FC"/>
    <w:rsid w:val="00E650E2"/>
    <w:rsid w:val="00E651EA"/>
    <w:rsid w:val="00E65E37"/>
    <w:rsid w:val="00E6677B"/>
    <w:rsid w:val="00E668E3"/>
    <w:rsid w:val="00E67526"/>
    <w:rsid w:val="00E67728"/>
    <w:rsid w:val="00E67C51"/>
    <w:rsid w:val="00E7027E"/>
    <w:rsid w:val="00E70528"/>
    <w:rsid w:val="00E70B30"/>
    <w:rsid w:val="00E71D6F"/>
    <w:rsid w:val="00E71E76"/>
    <w:rsid w:val="00E7230F"/>
    <w:rsid w:val="00E724AD"/>
    <w:rsid w:val="00E7252A"/>
    <w:rsid w:val="00E72700"/>
    <w:rsid w:val="00E72969"/>
    <w:rsid w:val="00E72EFC"/>
    <w:rsid w:val="00E73024"/>
    <w:rsid w:val="00E730FB"/>
    <w:rsid w:val="00E739E9"/>
    <w:rsid w:val="00E739F9"/>
    <w:rsid w:val="00E73B95"/>
    <w:rsid w:val="00E7426E"/>
    <w:rsid w:val="00E7439D"/>
    <w:rsid w:val="00E743A0"/>
    <w:rsid w:val="00E747BD"/>
    <w:rsid w:val="00E751F4"/>
    <w:rsid w:val="00E75547"/>
    <w:rsid w:val="00E758EC"/>
    <w:rsid w:val="00E75D15"/>
    <w:rsid w:val="00E76E81"/>
    <w:rsid w:val="00E77AE2"/>
    <w:rsid w:val="00E77BCA"/>
    <w:rsid w:val="00E8004D"/>
    <w:rsid w:val="00E804C5"/>
    <w:rsid w:val="00E8056A"/>
    <w:rsid w:val="00E80980"/>
    <w:rsid w:val="00E809BE"/>
    <w:rsid w:val="00E80FB8"/>
    <w:rsid w:val="00E81435"/>
    <w:rsid w:val="00E814AD"/>
    <w:rsid w:val="00E81565"/>
    <w:rsid w:val="00E8183F"/>
    <w:rsid w:val="00E8234C"/>
    <w:rsid w:val="00E825FC"/>
    <w:rsid w:val="00E8320D"/>
    <w:rsid w:val="00E83AA9"/>
    <w:rsid w:val="00E83C12"/>
    <w:rsid w:val="00E84BFE"/>
    <w:rsid w:val="00E84F8D"/>
    <w:rsid w:val="00E85278"/>
    <w:rsid w:val="00E85928"/>
    <w:rsid w:val="00E85CAA"/>
    <w:rsid w:val="00E86321"/>
    <w:rsid w:val="00E86D01"/>
    <w:rsid w:val="00E871EF"/>
    <w:rsid w:val="00E8740F"/>
    <w:rsid w:val="00E8759D"/>
    <w:rsid w:val="00E87822"/>
    <w:rsid w:val="00E879C7"/>
    <w:rsid w:val="00E900BC"/>
    <w:rsid w:val="00E90395"/>
    <w:rsid w:val="00E903F6"/>
    <w:rsid w:val="00E90DD3"/>
    <w:rsid w:val="00E90E49"/>
    <w:rsid w:val="00E90ED7"/>
    <w:rsid w:val="00E9108A"/>
    <w:rsid w:val="00E910A4"/>
    <w:rsid w:val="00E9130F"/>
    <w:rsid w:val="00E91367"/>
    <w:rsid w:val="00E91708"/>
    <w:rsid w:val="00E917F9"/>
    <w:rsid w:val="00E91CF0"/>
    <w:rsid w:val="00E92010"/>
    <w:rsid w:val="00E9291C"/>
    <w:rsid w:val="00E92943"/>
    <w:rsid w:val="00E935E8"/>
    <w:rsid w:val="00E9370A"/>
    <w:rsid w:val="00E93BEC"/>
    <w:rsid w:val="00E93FFE"/>
    <w:rsid w:val="00E94DD1"/>
    <w:rsid w:val="00E94E8B"/>
    <w:rsid w:val="00E94F8A"/>
    <w:rsid w:val="00E95BF2"/>
    <w:rsid w:val="00E95C65"/>
    <w:rsid w:val="00E95CD5"/>
    <w:rsid w:val="00E95EE9"/>
    <w:rsid w:val="00E95F4F"/>
    <w:rsid w:val="00E962DB"/>
    <w:rsid w:val="00E96493"/>
    <w:rsid w:val="00E9663B"/>
    <w:rsid w:val="00E9689D"/>
    <w:rsid w:val="00E96C44"/>
    <w:rsid w:val="00E9701B"/>
    <w:rsid w:val="00E97332"/>
    <w:rsid w:val="00E9761E"/>
    <w:rsid w:val="00EA0EF2"/>
    <w:rsid w:val="00EA1265"/>
    <w:rsid w:val="00EA1418"/>
    <w:rsid w:val="00EA17D1"/>
    <w:rsid w:val="00EA17FD"/>
    <w:rsid w:val="00EA242F"/>
    <w:rsid w:val="00EA2527"/>
    <w:rsid w:val="00EA28BC"/>
    <w:rsid w:val="00EA3139"/>
    <w:rsid w:val="00EA31A8"/>
    <w:rsid w:val="00EA3BBD"/>
    <w:rsid w:val="00EA3CC4"/>
    <w:rsid w:val="00EA413C"/>
    <w:rsid w:val="00EA41CC"/>
    <w:rsid w:val="00EA442C"/>
    <w:rsid w:val="00EA473E"/>
    <w:rsid w:val="00EA5329"/>
    <w:rsid w:val="00EA5464"/>
    <w:rsid w:val="00EA57EC"/>
    <w:rsid w:val="00EA5D65"/>
    <w:rsid w:val="00EA63A9"/>
    <w:rsid w:val="00EA74EE"/>
    <w:rsid w:val="00EA75AC"/>
    <w:rsid w:val="00EA7A41"/>
    <w:rsid w:val="00EA7D62"/>
    <w:rsid w:val="00EB01EE"/>
    <w:rsid w:val="00EB0614"/>
    <w:rsid w:val="00EB077B"/>
    <w:rsid w:val="00EB080D"/>
    <w:rsid w:val="00EB1805"/>
    <w:rsid w:val="00EB2BDF"/>
    <w:rsid w:val="00EB2DAE"/>
    <w:rsid w:val="00EB2EA6"/>
    <w:rsid w:val="00EB2EC7"/>
    <w:rsid w:val="00EB3510"/>
    <w:rsid w:val="00EB3773"/>
    <w:rsid w:val="00EB3959"/>
    <w:rsid w:val="00EB41C2"/>
    <w:rsid w:val="00EB489D"/>
    <w:rsid w:val="00EB4E1D"/>
    <w:rsid w:val="00EB4EA2"/>
    <w:rsid w:val="00EB51B3"/>
    <w:rsid w:val="00EB51E2"/>
    <w:rsid w:val="00EB5464"/>
    <w:rsid w:val="00EB5C49"/>
    <w:rsid w:val="00EB611C"/>
    <w:rsid w:val="00EB622D"/>
    <w:rsid w:val="00EB6560"/>
    <w:rsid w:val="00EB6C7F"/>
    <w:rsid w:val="00EB6D58"/>
    <w:rsid w:val="00EB7294"/>
    <w:rsid w:val="00EB788F"/>
    <w:rsid w:val="00EB7FD3"/>
    <w:rsid w:val="00EC0BF5"/>
    <w:rsid w:val="00EC11C8"/>
    <w:rsid w:val="00EC16BE"/>
    <w:rsid w:val="00EC1756"/>
    <w:rsid w:val="00EC17F7"/>
    <w:rsid w:val="00EC1A7A"/>
    <w:rsid w:val="00EC1C43"/>
    <w:rsid w:val="00EC1E94"/>
    <w:rsid w:val="00EC20E1"/>
    <w:rsid w:val="00EC215F"/>
    <w:rsid w:val="00EC23DC"/>
    <w:rsid w:val="00EC24D5"/>
    <w:rsid w:val="00EC27C6"/>
    <w:rsid w:val="00EC28FE"/>
    <w:rsid w:val="00EC29B7"/>
    <w:rsid w:val="00EC2C5F"/>
    <w:rsid w:val="00EC2D20"/>
    <w:rsid w:val="00EC2DC2"/>
    <w:rsid w:val="00EC2E23"/>
    <w:rsid w:val="00EC2FB9"/>
    <w:rsid w:val="00EC3573"/>
    <w:rsid w:val="00EC3894"/>
    <w:rsid w:val="00EC3CF5"/>
    <w:rsid w:val="00EC3FE7"/>
    <w:rsid w:val="00EC4122"/>
    <w:rsid w:val="00EC4207"/>
    <w:rsid w:val="00EC427D"/>
    <w:rsid w:val="00EC4478"/>
    <w:rsid w:val="00EC4717"/>
    <w:rsid w:val="00EC4C7E"/>
    <w:rsid w:val="00EC4D7B"/>
    <w:rsid w:val="00EC5206"/>
    <w:rsid w:val="00EC54F4"/>
    <w:rsid w:val="00EC5653"/>
    <w:rsid w:val="00EC60B3"/>
    <w:rsid w:val="00EC616C"/>
    <w:rsid w:val="00EC6DDB"/>
    <w:rsid w:val="00EC6E5A"/>
    <w:rsid w:val="00EC6F81"/>
    <w:rsid w:val="00EC6FF2"/>
    <w:rsid w:val="00EC7143"/>
    <w:rsid w:val="00EC71CE"/>
    <w:rsid w:val="00EC788D"/>
    <w:rsid w:val="00EC7BDC"/>
    <w:rsid w:val="00EC7F01"/>
    <w:rsid w:val="00ED0206"/>
    <w:rsid w:val="00ED057B"/>
    <w:rsid w:val="00ED0593"/>
    <w:rsid w:val="00ED093F"/>
    <w:rsid w:val="00ED0C93"/>
    <w:rsid w:val="00ED0E0C"/>
    <w:rsid w:val="00ED0FA5"/>
    <w:rsid w:val="00ED1006"/>
    <w:rsid w:val="00ED157A"/>
    <w:rsid w:val="00ED1C4C"/>
    <w:rsid w:val="00ED1F12"/>
    <w:rsid w:val="00ED1FCC"/>
    <w:rsid w:val="00ED288E"/>
    <w:rsid w:val="00ED2B22"/>
    <w:rsid w:val="00ED2D89"/>
    <w:rsid w:val="00ED318A"/>
    <w:rsid w:val="00ED3DCE"/>
    <w:rsid w:val="00ED4841"/>
    <w:rsid w:val="00ED5AAE"/>
    <w:rsid w:val="00ED5AFD"/>
    <w:rsid w:val="00ED5F4F"/>
    <w:rsid w:val="00ED645E"/>
    <w:rsid w:val="00ED6931"/>
    <w:rsid w:val="00ED699A"/>
    <w:rsid w:val="00ED6B71"/>
    <w:rsid w:val="00ED756E"/>
    <w:rsid w:val="00ED7E60"/>
    <w:rsid w:val="00EE0655"/>
    <w:rsid w:val="00EE06DB"/>
    <w:rsid w:val="00EE08FC"/>
    <w:rsid w:val="00EE1DF5"/>
    <w:rsid w:val="00EE1F9A"/>
    <w:rsid w:val="00EE2756"/>
    <w:rsid w:val="00EE291A"/>
    <w:rsid w:val="00EE29CC"/>
    <w:rsid w:val="00EE2AF9"/>
    <w:rsid w:val="00EE2D6A"/>
    <w:rsid w:val="00EE383B"/>
    <w:rsid w:val="00EE3AAE"/>
    <w:rsid w:val="00EE3BC9"/>
    <w:rsid w:val="00EE3F17"/>
    <w:rsid w:val="00EE47B9"/>
    <w:rsid w:val="00EE4A6B"/>
    <w:rsid w:val="00EE4C63"/>
    <w:rsid w:val="00EE4DD8"/>
    <w:rsid w:val="00EE5347"/>
    <w:rsid w:val="00EE5BD4"/>
    <w:rsid w:val="00EE5CD6"/>
    <w:rsid w:val="00EE5D9F"/>
    <w:rsid w:val="00EE5E5A"/>
    <w:rsid w:val="00EE61F0"/>
    <w:rsid w:val="00EE7C5C"/>
    <w:rsid w:val="00EF02AE"/>
    <w:rsid w:val="00EF03D3"/>
    <w:rsid w:val="00EF0D76"/>
    <w:rsid w:val="00EF0FF2"/>
    <w:rsid w:val="00EF0FFC"/>
    <w:rsid w:val="00EF12A4"/>
    <w:rsid w:val="00EF1460"/>
    <w:rsid w:val="00EF1599"/>
    <w:rsid w:val="00EF18FE"/>
    <w:rsid w:val="00EF1AAA"/>
    <w:rsid w:val="00EF1F6D"/>
    <w:rsid w:val="00EF2223"/>
    <w:rsid w:val="00EF24C7"/>
    <w:rsid w:val="00EF2677"/>
    <w:rsid w:val="00EF290B"/>
    <w:rsid w:val="00EF299E"/>
    <w:rsid w:val="00EF2AA4"/>
    <w:rsid w:val="00EF31AC"/>
    <w:rsid w:val="00EF329D"/>
    <w:rsid w:val="00EF345E"/>
    <w:rsid w:val="00EF34D7"/>
    <w:rsid w:val="00EF35C7"/>
    <w:rsid w:val="00EF3E6C"/>
    <w:rsid w:val="00EF44B9"/>
    <w:rsid w:val="00EF4AE1"/>
    <w:rsid w:val="00EF4BCA"/>
    <w:rsid w:val="00EF4C38"/>
    <w:rsid w:val="00EF4CA1"/>
    <w:rsid w:val="00EF55F9"/>
    <w:rsid w:val="00EF5787"/>
    <w:rsid w:val="00EF57E7"/>
    <w:rsid w:val="00EF584C"/>
    <w:rsid w:val="00EF5893"/>
    <w:rsid w:val="00EF5935"/>
    <w:rsid w:val="00EF60D0"/>
    <w:rsid w:val="00EF66EC"/>
    <w:rsid w:val="00EF66EE"/>
    <w:rsid w:val="00EF680B"/>
    <w:rsid w:val="00EF68C1"/>
    <w:rsid w:val="00EF68E5"/>
    <w:rsid w:val="00EF6D97"/>
    <w:rsid w:val="00EF6E8D"/>
    <w:rsid w:val="00EF6EFA"/>
    <w:rsid w:val="00EF731B"/>
    <w:rsid w:val="00EF7690"/>
    <w:rsid w:val="00EF7E7E"/>
    <w:rsid w:val="00F003B1"/>
    <w:rsid w:val="00F00883"/>
    <w:rsid w:val="00F00C52"/>
    <w:rsid w:val="00F0101F"/>
    <w:rsid w:val="00F0110B"/>
    <w:rsid w:val="00F01713"/>
    <w:rsid w:val="00F017FC"/>
    <w:rsid w:val="00F01AC7"/>
    <w:rsid w:val="00F01BEB"/>
    <w:rsid w:val="00F02856"/>
    <w:rsid w:val="00F04027"/>
    <w:rsid w:val="00F04187"/>
    <w:rsid w:val="00F04776"/>
    <w:rsid w:val="00F04C8E"/>
    <w:rsid w:val="00F04CE3"/>
    <w:rsid w:val="00F04F87"/>
    <w:rsid w:val="00F051CE"/>
    <w:rsid w:val="00F0528D"/>
    <w:rsid w:val="00F0530F"/>
    <w:rsid w:val="00F05789"/>
    <w:rsid w:val="00F0605A"/>
    <w:rsid w:val="00F06129"/>
    <w:rsid w:val="00F067B4"/>
    <w:rsid w:val="00F06C67"/>
    <w:rsid w:val="00F06D34"/>
    <w:rsid w:val="00F06DE0"/>
    <w:rsid w:val="00F06DFD"/>
    <w:rsid w:val="00F071D1"/>
    <w:rsid w:val="00F07448"/>
    <w:rsid w:val="00F07533"/>
    <w:rsid w:val="00F07C45"/>
    <w:rsid w:val="00F10504"/>
    <w:rsid w:val="00F10629"/>
    <w:rsid w:val="00F1094A"/>
    <w:rsid w:val="00F110BD"/>
    <w:rsid w:val="00F111B9"/>
    <w:rsid w:val="00F118C4"/>
    <w:rsid w:val="00F121CA"/>
    <w:rsid w:val="00F13387"/>
    <w:rsid w:val="00F137FA"/>
    <w:rsid w:val="00F1383A"/>
    <w:rsid w:val="00F13BED"/>
    <w:rsid w:val="00F13D90"/>
    <w:rsid w:val="00F14A92"/>
    <w:rsid w:val="00F14F7F"/>
    <w:rsid w:val="00F151FB"/>
    <w:rsid w:val="00F1525D"/>
    <w:rsid w:val="00F1541E"/>
    <w:rsid w:val="00F15FA5"/>
    <w:rsid w:val="00F160FB"/>
    <w:rsid w:val="00F16493"/>
    <w:rsid w:val="00F1691E"/>
    <w:rsid w:val="00F1697D"/>
    <w:rsid w:val="00F172A8"/>
    <w:rsid w:val="00F17502"/>
    <w:rsid w:val="00F17643"/>
    <w:rsid w:val="00F17E46"/>
    <w:rsid w:val="00F20140"/>
    <w:rsid w:val="00F20612"/>
    <w:rsid w:val="00F207A5"/>
    <w:rsid w:val="00F209B7"/>
    <w:rsid w:val="00F20BE5"/>
    <w:rsid w:val="00F20CFC"/>
    <w:rsid w:val="00F214F1"/>
    <w:rsid w:val="00F21A2F"/>
    <w:rsid w:val="00F21ECB"/>
    <w:rsid w:val="00F21F0C"/>
    <w:rsid w:val="00F223D1"/>
    <w:rsid w:val="00F22419"/>
    <w:rsid w:val="00F233BD"/>
    <w:rsid w:val="00F234BA"/>
    <w:rsid w:val="00F2368C"/>
    <w:rsid w:val="00F2368D"/>
    <w:rsid w:val="00F2376F"/>
    <w:rsid w:val="00F23B0D"/>
    <w:rsid w:val="00F23C82"/>
    <w:rsid w:val="00F23D9E"/>
    <w:rsid w:val="00F23EB0"/>
    <w:rsid w:val="00F243D8"/>
    <w:rsid w:val="00F24E4D"/>
    <w:rsid w:val="00F25179"/>
    <w:rsid w:val="00F2591C"/>
    <w:rsid w:val="00F25B7D"/>
    <w:rsid w:val="00F26134"/>
    <w:rsid w:val="00F26553"/>
    <w:rsid w:val="00F26634"/>
    <w:rsid w:val="00F2685D"/>
    <w:rsid w:val="00F26B21"/>
    <w:rsid w:val="00F26C80"/>
    <w:rsid w:val="00F270A2"/>
    <w:rsid w:val="00F271EA"/>
    <w:rsid w:val="00F27413"/>
    <w:rsid w:val="00F276D0"/>
    <w:rsid w:val="00F27813"/>
    <w:rsid w:val="00F27EEE"/>
    <w:rsid w:val="00F30828"/>
    <w:rsid w:val="00F308A8"/>
    <w:rsid w:val="00F308CD"/>
    <w:rsid w:val="00F30B02"/>
    <w:rsid w:val="00F30CDD"/>
    <w:rsid w:val="00F30FDA"/>
    <w:rsid w:val="00F313D6"/>
    <w:rsid w:val="00F3189C"/>
    <w:rsid w:val="00F320CC"/>
    <w:rsid w:val="00F329C2"/>
    <w:rsid w:val="00F32C3D"/>
    <w:rsid w:val="00F32C61"/>
    <w:rsid w:val="00F334A4"/>
    <w:rsid w:val="00F334CC"/>
    <w:rsid w:val="00F3352F"/>
    <w:rsid w:val="00F33E93"/>
    <w:rsid w:val="00F33EE0"/>
    <w:rsid w:val="00F340C9"/>
    <w:rsid w:val="00F3475A"/>
    <w:rsid w:val="00F34C52"/>
    <w:rsid w:val="00F35738"/>
    <w:rsid w:val="00F35A81"/>
    <w:rsid w:val="00F35B71"/>
    <w:rsid w:val="00F36B64"/>
    <w:rsid w:val="00F3748A"/>
    <w:rsid w:val="00F379D0"/>
    <w:rsid w:val="00F37ED4"/>
    <w:rsid w:val="00F37FC2"/>
    <w:rsid w:val="00F401A2"/>
    <w:rsid w:val="00F4059F"/>
    <w:rsid w:val="00F40833"/>
    <w:rsid w:val="00F40F0C"/>
    <w:rsid w:val="00F41091"/>
    <w:rsid w:val="00F41189"/>
    <w:rsid w:val="00F411F3"/>
    <w:rsid w:val="00F414A5"/>
    <w:rsid w:val="00F419B7"/>
    <w:rsid w:val="00F41CA7"/>
    <w:rsid w:val="00F42857"/>
    <w:rsid w:val="00F42BCA"/>
    <w:rsid w:val="00F43E8A"/>
    <w:rsid w:val="00F44144"/>
    <w:rsid w:val="00F44849"/>
    <w:rsid w:val="00F44E4E"/>
    <w:rsid w:val="00F450FE"/>
    <w:rsid w:val="00F4549C"/>
    <w:rsid w:val="00F455F9"/>
    <w:rsid w:val="00F459FF"/>
    <w:rsid w:val="00F45FFB"/>
    <w:rsid w:val="00F462F0"/>
    <w:rsid w:val="00F46645"/>
    <w:rsid w:val="00F4669A"/>
    <w:rsid w:val="00F466E3"/>
    <w:rsid w:val="00F467C5"/>
    <w:rsid w:val="00F46A0E"/>
    <w:rsid w:val="00F47416"/>
    <w:rsid w:val="00F4766C"/>
    <w:rsid w:val="00F47B5A"/>
    <w:rsid w:val="00F501AA"/>
    <w:rsid w:val="00F5060E"/>
    <w:rsid w:val="00F507D1"/>
    <w:rsid w:val="00F519CE"/>
    <w:rsid w:val="00F51ADA"/>
    <w:rsid w:val="00F51CE8"/>
    <w:rsid w:val="00F52169"/>
    <w:rsid w:val="00F5266D"/>
    <w:rsid w:val="00F53432"/>
    <w:rsid w:val="00F5359B"/>
    <w:rsid w:val="00F5360B"/>
    <w:rsid w:val="00F53F37"/>
    <w:rsid w:val="00F545E7"/>
    <w:rsid w:val="00F55AAF"/>
    <w:rsid w:val="00F55EF3"/>
    <w:rsid w:val="00F56014"/>
    <w:rsid w:val="00F5626A"/>
    <w:rsid w:val="00F56304"/>
    <w:rsid w:val="00F56455"/>
    <w:rsid w:val="00F56A8C"/>
    <w:rsid w:val="00F570AB"/>
    <w:rsid w:val="00F5733B"/>
    <w:rsid w:val="00F57356"/>
    <w:rsid w:val="00F57523"/>
    <w:rsid w:val="00F5764A"/>
    <w:rsid w:val="00F57D71"/>
    <w:rsid w:val="00F6011B"/>
    <w:rsid w:val="00F60203"/>
    <w:rsid w:val="00F607C5"/>
    <w:rsid w:val="00F60DEA"/>
    <w:rsid w:val="00F61006"/>
    <w:rsid w:val="00F6170C"/>
    <w:rsid w:val="00F6180A"/>
    <w:rsid w:val="00F6195B"/>
    <w:rsid w:val="00F61A9F"/>
    <w:rsid w:val="00F61F7A"/>
    <w:rsid w:val="00F6259C"/>
    <w:rsid w:val="00F627E9"/>
    <w:rsid w:val="00F62924"/>
    <w:rsid w:val="00F62AB3"/>
    <w:rsid w:val="00F6302A"/>
    <w:rsid w:val="00F63078"/>
    <w:rsid w:val="00F634EE"/>
    <w:rsid w:val="00F6365B"/>
    <w:rsid w:val="00F63950"/>
    <w:rsid w:val="00F639F7"/>
    <w:rsid w:val="00F63C1B"/>
    <w:rsid w:val="00F63CCC"/>
    <w:rsid w:val="00F63CF0"/>
    <w:rsid w:val="00F63DB6"/>
    <w:rsid w:val="00F643BE"/>
    <w:rsid w:val="00F6465D"/>
    <w:rsid w:val="00F647D8"/>
    <w:rsid w:val="00F64C23"/>
    <w:rsid w:val="00F64C2B"/>
    <w:rsid w:val="00F64E75"/>
    <w:rsid w:val="00F651BE"/>
    <w:rsid w:val="00F658A1"/>
    <w:rsid w:val="00F658DC"/>
    <w:rsid w:val="00F6599A"/>
    <w:rsid w:val="00F65F28"/>
    <w:rsid w:val="00F67295"/>
    <w:rsid w:val="00F672D2"/>
    <w:rsid w:val="00F67707"/>
    <w:rsid w:val="00F67E41"/>
    <w:rsid w:val="00F67F53"/>
    <w:rsid w:val="00F70031"/>
    <w:rsid w:val="00F70088"/>
    <w:rsid w:val="00F701F4"/>
    <w:rsid w:val="00F703BE"/>
    <w:rsid w:val="00F704D5"/>
    <w:rsid w:val="00F707FC"/>
    <w:rsid w:val="00F7169B"/>
    <w:rsid w:val="00F71D37"/>
    <w:rsid w:val="00F71F0A"/>
    <w:rsid w:val="00F71F69"/>
    <w:rsid w:val="00F71FDB"/>
    <w:rsid w:val="00F72396"/>
    <w:rsid w:val="00F72B72"/>
    <w:rsid w:val="00F72DD5"/>
    <w:rsid w:val="00F72DDD"/>
    <w:rsid w:val="00F7302D"/>
    <w:rsid w:val="00F7326F"/>
    <w:rsid w:val="00F74230"/>
    <w:rsid w:val="00F744CF"/>
    <w:rsid w:val="00F744D5"/>
    <w:rsid w:val="00F746CA"/>
    <w:rsid w:val="00F748D6"/>
    <w:rsid w:val="00F74B76"/>
    <w:rsid w:val="00F74BB9"/>
    <w:rsid w:val="00F74D36"/>
    <w:rsid w:val="00F752A5"/>
    <w:rsid w:val="00F75582"/>
    <w:rsid w:val="00F75807"/>
    <w:rsid w:val="00F7605E"/>
    <w:rsid w:val="00F76832"/>
    <w:rsid w:val="00F76E90"/>
    <w:rsid w:val="00F76EFA"/>
    <w:rsid w:val="00F77BC1"/>
    <w:rsid w:val="00F80193"/>
    <w:rsid w:val="00F804BE"/>
    <w:rsid w:val="00F80F1F"/>
    <w:rsid w:val="00F81157"/>
    <w:rsid w:val="00F817CE"/>
    <w:rsid w:val="00F81EB9"/>
    <w:rsid w:val="00F823F8"/>
    <w:rsid w:val="00F824B7"/>
    <w:rsid w:val="00F8253D"/>
    <w:rsid w:val="00F82582"/>
    <w:rsid w:val="00F82A7D"/>
    <w:rsid w:val="00F831F0"/>
    <w:rsid w:val="00F832D4"/>
    <w:rsid w:val="00F83CCF"/>
    <w:rsid w:val="00F840DA"/>
    <w:rsid w:val="00F8456C"/>
    <w:rsid w:val="00F84A55"/>
    <w:rsid w:val="00F854A8"/>
    <w:rsid w:val="00F859D8"/>
    <w:rsid w:val="00F85A91"/>
    <w:rsid w:val="00F85C58"/>
    <w:rsid w:val="00F86435"/>
    <w:rsid w:val="00F8677A"/>
    <w:rsid w:val="00F868F5"/>
    <w:rsid w:val="00F87007"/>
    <w:rsid w:val="00F877E1"/>
    <w:rsid w:val="00F87DDF"/>
    <w:rsid w:val="00F9056A"/>
    <w:rsid w:val="00F905FD"/>
    <w:rsid w:val="00F90928"/>
    <w:rsid w:val="00F90B63"/>
    <w:rsid w:val="00F90F8D"/>
    <w:rsid w:val="00F91171"/>
    <w:rsid w:val="00F91182"/>
    <w:rsid w:val="00F917C6"/>
    <w:rsid w:val="00F918A3"/>
    <w:rsid w:val="00F9200F"/>
    <w:rsid w:val="00F92782"/>
    <w:rsid w:val="00F929B9"/>
    <w:rsid w:val="00F929FF"/>
    <w:rsid w:val="00F92DA3"/>
    <w:rsid w:val="00F93513"/>
    <w:rsid w:val="00F9393D"/>
    <w:rsid w:val="00F93A48"/>
    <w:rsid w:val="00F93AA9"/>
    <w:rsid w:val="00F93AC2"/>
    <w:rsid w:val="00F93C33"/>
    <w:rsid w:val="00F93CC6"/>
    <w:rsid w:val="00F942B6"/>
    <w:rsid w:val="00F949C1"/>
    <w:rsid w:val="00F95205"/>
    <w:rsid w:val="00F9534A"/>
    <w:rsid w:val="00F9598A"/>
    <w:rsid w:val="00F95B9C"/>
    <w:rsid w:val="00F96028"/>
    <w:rsid w:val="00F961C2"/>
    <w:rsid w:val="00F96985"/>
    <w:rsid w:val="00F97621"/>
    <w:rsid w:val="00F97838"/>
    <w:rsid w:val="00F9786D"/>
    <w:rsid w:val="00FA007E"/>
    <w:rsid w:val="00FA010C"/>
    <w:rsid w:val="00FA0122"/>
    <w:rsid w:val="00FA0723"/>
    <w:rsid w:val="00FA2BB3"/>
    <w:rsid w:val="00FA2BB9"/>
    <w:rsid w:val="00FA2C8F"/>
    <w:rsid w:val="00FA3443"/>
    <w:rsid w:val="00FA3D27"/>
    <w:rsid w:val="00FA476D"/>
    <w:rsid w:val="00FA4987"/>
    <w:rsid w:val="00FA5277"/>
    <w:rsid w:val="00FA56C7"/>
    <w:rsid w:val="00FA6579"/>
    <w:rsid w:val="00FA6903"/>
    <w:rsid w:val="00FA69A0"/>
    <w:rsid w:val="00FA69F8"/>
    <w:rsid w:val="00FA6AEA"/>
    <w:rsid w:val="00FA72BB"/>
    <w:rsid w:val="00FA76C6"/>
    <w:rsid w:val="00FA773B"/>
    <w:rsid w:val="00FA7F0A"/>
    <w:rsid w:val="00FA7FD2"/>
    <w:rsid w:val="00FB02CC"/>
    <w:rsid w:val="00FB107F"/>
    <w:rsid w:val="00FB10A7"/>
    <w:rsid w:val="00FB1384"/>
    <w:rsid w:val="00FB16D2"/>
    <w:rsid w:val="00FB18BE"/>
    <w:rsid w:val="00FB1DB1"/>
    <w:rsid w:val="00FB26EA"/>
    <w:rsid w:val="00FB3070"/>
    <w:rsid w:val="00FB3202"/>
    <w:rsid w:val="00FB3279"/>
    <w:rsid w:val="00FB3450"/>
    <w:rsid w:val="00FB3502"/>
    <w:rsid w:val="00FB39F9"/>
    <w:rsid w:val="00FB3C10"/>
    <w:rsid w:val="00FB3D0D"/>
    <w:rsid w:val="00FB42ED"/>
    <w:rsid w:val="00FB46FF"/>
    <w:rsid w:val="00FB471C"/>
    <w:rsid w:val="00FB4C80"/>
    <w:rsid w:val="00FB50B0"/>
    <w:rsid w:val="00FB50ED"/>
    <w:rsid w:val="00FB5479"/>
    <w:rsid w:val="00FB5687"/>
    <w:rsid w:val="00FB5BE3"/>
    <w:rsid w:val="00FB5CE2"/>
    <w:rsid w:val="00FB5CF4"/>
    <w:rsid w:val="00FB609D"/>
    <w:rsid w:val="00FB6872"/>
    <w:rsid w:val="00FB6A6A"/>
    <w:rsid w:val="00FB6D60"/>
    <w:rsid w:val="00FB6E2D"/>
    <w:rsid w:val="00FB700D"/>
    <w:rsid w:val="00FB71DA"/>
    <w:rsid w:val="00FB71FD"/>
    <w:rsid w:val="00FB724E"/>
    <w:rsid w:val="00FB7251"/>
    <w:rsid w:val="00FB73EC"/>
    <w:rsid w:val="00FB740F"/>
    <w:rsid w:val="00FB7CD2"/>
    <w:rsid w:val="00FC0327"/>
    <w:rsid w:val="00FC042B"/>
    <w:rsid w:val="00FC0A41"/>
    <w:rsid w:val="00FC14BE"/>
    <w:rsid w:val="00FC1967"/>
    <w:rsid w:val="00FC1F26"/>
    <w:rsid w:val="00FC1F2C"/>
    <w:rsid w:val="00FC1F65"/>
    <w:rsid w:val="00FC28A2"/>
    <w:rsid w:val="00FC28F8"/>
    <w:rsid w:val="00FC2ED1"/>
    <w:rsid w:val="00FC2F87"/>
    <w:rsid w:val="00FC31FD"/>
    <w:rsid w:val="00FC3BA3"/>
    <w:rsid w:val="00FC3F5E"/>
    <w:rsid w:val="00FC48D2"/>
    <w:rsid w:val="00FC4A7C"/>
    <w:rsid w:val="00FC4B28"/>
    <w:rsid w:val="00FC4C79"/>
    <w:rsid w:val="00FC502E"/>
    <w:rsid w:val="00FC51E4"/>
    <w:rsid w:val="00FC5343"/>
    <w:rsid w:val="00FC5770"/>
    <w:rsid w:val="00FC59C1"/>
    <w:rsid w:val="00FC5B93"/>
    <w:rsid w:val="00FC5BF1"/>
    <w:rsid w:val="00FC656C"/>
    <w:rsid w:val="00FC66D6"/>
    <w:rsid w:val="00FC67F6"/>
    <w:rsid w:val="00FC690D"/>
    <w:rsid w:val="00FC6989"/>
    <w:rsid w:val="00FC7429"/>
    <w:rsid w:val="00FC7A93"/>
    <w:rsid w:val="00FC7EE4"/>
    <w:rsid w:val="00FD07F6"/>
    <w:rsid w:val="00FD097A"/>
    <w:rsid w:val="00FD11E3"/>
    <w:rsid w:val="00FD18BE"/>
    <w:rsid w:val="00FD1CD7"/>
    <w:rsid w:val="00FD1EC8"/>
    <w:rsid w:val="00FD20F0"/>
    <w:rsid w:val="00FD213C"/>
    <w:rsid w:val="00FD234A"/>
    <w:rsid w:val="00FD27C7"/>
    <w:rsid w:val="00FD2C18"/>
    <w:rsid w:val="00FD326A"/>
    <w:rsid w:val="00FD351B"/>
    <w:rsid w:val="00FD3821"/>
    <w:rsid w:val="00FD3ECD"/>
    <w:rsid w:val="00FD417D"/>
    <w:rsid w:val="00FD43AC"/>
    <w:rsid w:val="00FD47ED"/>
    <w:rsid w:val="00FD487E"/>
    <w:rsid w:val="00FD48EE"/>
    <w:rsid w:val="00FD49A7"/>
    <w:rsid w:val="00FD4C73"/>
    <w:rsid w:val="00FD4CE6"/>
    <w:rsid w:val="00FD4FA3"/>
    <w:rsid w:val="00FD52E1"/>
    <w:rsid w:val="00FD5CE7"/>
    <w:rsid w:val="00FD5DF8"/>
    <w:rsid w:val="00FD623C"/>
    <w:rsid w:val="00FD6559"/>
    <w:rsid w:val="00FD6F9C"/>
    <w:rsid w:val="00FD706B"/>
    <w:rsid w:val="00FD73B6"/>
    <w:rsid w:val="00FD74DB"/>
    <w:rsid w:val="00FD7630"/>
    <w:rsid w:val="00FD7660"/>
    <w:rsid w:val="00FD7B52"/>
    <w:rsid w:val="00FE001F"/>
    <w:rsid w:val="00FE01B9"/>
    <w:rsid w:val="00FE039D"/>
    <w:rsid w:val="00FE0655"/>
    <w:rsid w:val="00FE0866"/>
    <w:rsid w:val="00FE1007"/>
    <w:rsid w:val="00FE1153"/>
    <w:rsid w:val="00FE13FF"/>
    <w:rsid w:val="00FE1A0A"/>
    <w:rsid w:val="00FE1A43"/>
    <w:rsid w:val="00FE1A50"/>
    <w:rsid w:val="00FE1E91"/>
    <w:rsid w:val="00FE2365"/>
    <w:rsid w:val="00FE28F2"/>
    <w:rsid w:val="00FE2A46"/>
    <w:rsid w:val="00FE2C07"/>
    <w:rsid w:val="00FE2F33"/>
    <w:rsid w:val="00FE37D7"/>
    <w:rsid w:val="00FE42AB"/>
    <w:rsid w:val="00FE4387"/>
    <w:rsid w:val="00FE44FF"/>
    <w:rsid w:val="00FE46A6"/>
    <w:rsid w:val="00FE4B84"/>
    <w:rsid w:val="00FE4C3A"/>
    <w:rsid w:val="00FE4C7B"/>
    <w:rsid w:val="00FE4DB9"/>
    <w:rsid w:val="00FE4ECA"/>
    <w:rsid w:val="00FE57BE"/>
    <w:rsid w:val="00FE596D"/>
    <w:rsid w:val="00FE680C"/>
    <w:rsid w:val="00FE6A26"/>
    <w:rsid w:val="00FE6E88"/>
    <w:rsid w:val="00FE71B9"/>
    <w:rsid w:val="00FE7336"/>
    <w:rsid w:val="00FE7685"/>
    <w:rsid w:val="00FE787C"/>
    <w:rsid w:val="00FE7B29"/>
    <w:rsid w:val="00FF0CF0"/>
    <w:rsid w:val="00FF0D23"/>
    <w:rsid w:val="00FF10EE"/>
    <w:rsid w:val="00FF12D1"/>
    <w:rsid w:val="00FF1507"/>
    <w:rsid w:val="00FF1EE7"/>
    <w:rsid w:val="00FF26E5"/>
    <w:rsid w:val="00FF29DF"/>
    <w:rsid w:val="00FF2A90"/>
    <w:rsid w:val="00FF2AA4"/>
    <w:rsid w:val="00FF30B1"/>
    <w:rsid w:val="00FF3A88"/>
    <w:rsid w:val="00FF3AA3"/>
    <w:rsid w:val="00FF3EBD"/>
    <w:rsid w:val="00FF3F4E"/>
    <w:rsid w:val="00FF4018"/>
    <w:rsid w:val="00FF44FD"/>
    <w:rsid w:val="00FF45A5"/>
    <w:rsid w:val="00FF4931"/>
    <w:rsid w:val="00FF59B1"/>
    <w:rsid w:val="00FF5C91"/>
    <w:rsid w:val="00FF637D"/>
    <w:rsid w:val="00FF64BA"/>
    <w:rsid w:val="00FF674D"/>
    <w:rsid w:val="00FF6899"/>
    <w:rsid w:val="00FF695C"/>
    <w:rsid w:val="00FF6B2C"/>
    <w:rsid w:val="00FF707F"/>
    <w:rsid w:val="00FF729B"/>
    <w:rsid w:val="00FF72FB"/>
    <w:rsid w:val="00FF76CC"/>
    <w:rsid w:val="00FF7D2A"/>
    <w:rsid w:val="00FF7F3F"/>
    <w:rsid w:val="01505641"/>
    <w:rsid w:val="02C36FFB"/>
    <w:rsid w:val="05F2571E"/>
    <w:rsid w:val="07AADA46"/>
    <w:rsid w:val="086D3F01"/>
    <w:rsid w:val="0BCE442D"/>
    <w:rsid w:val="0DB052B8"/>
    <w:rsid w:val="0DB7626B"/>
    <w:rsid w:val="101DB442"/>
    <w:rsid w:val="103AA4E2"/>
    <w:rsid w:val="12CF61EA"/>
    <w:rsid w:val="1462E40A"/>
    <w:rsid w:val="1A9F90B1"/>
    <w:rsid w:val="1CE91405"/>
    <w:rsid w:val="1DEE6CFC"/>
    <w:rsid w:val="1E776606"/>
    <w:rsid w:val="1F853ECA"/>
    <w:rsid w:val="22085BB8"/>
    <w:rsid w:val="25FA2421"/>
    <w:rsid w:val="277DB426"/>
    <w:rsid w:val="27E5586B"/>
    <w:rsid w:val="2C512549"/>
    <w:rsid w:val="2E3F777B"/>
    <w:rsid w:val="30904AD2"/>
    <w:rsid w:val="37980A90"/>
    <w:rsid w:val="37B9F1FC"/>
    <w:rsid w:val="3996C85B"/>
    <w:rsid w:val="3A0D55C3"/>
    <w:rsid w:val="40A3C2D7"/>
    <w:rsid w:val="44AD030B"/>
    <w:rsid w:val="4542771F"/>
    <w:rsid w:val="46B93847"/>
    <w:rsid w:val="49516E0B"/>
    <w:rsid w:val="4AD061A5"/>
    <w:rsid w:val="4CEA624B"/>
    <w:rsid w:val="4F22220B"/>
    <w:rsid w:val="511B04CA"/>
    <w:rsid w:val="512A12C6"/>
    <w:rsid w:val="57760023"/>
    <w:rsid w:val="5B8A7D0C"/>
    <w:rsid w:val="5DA94271"/>
    <w:rsid w:val="5DEBB9CC"/>
    <w:rsid w:val="5F1EA983"/>
    <w:rsid w:val="646C8FC6"/>
    <w:rsid w:val="67B98F1C"/>
    <w:rsid w:val="69F8C247"/>
    <w:rsid w:val="71270107"/>
    <w:rsid w:val="7483BAF0"/>
    <w:rsid w:val="76433303"/>
    <w:rsid w:val="7B983988"/>
    <w:rsid w:val="7DE5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,"/>
  <w14:docId w14:val="44543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21B32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"/>
    <w:next w:val="Normal"/>
    <w:link w:val="Heading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uiPriority w:val="9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uiPriority w:val="9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BodyText"/>
    <w:link w:val="Doc-text2Char"/>
    <w:qFormat/>
    <w:rsid w:val="00BF4F4E"/>
  </w:style>
  <w:style w:type="character" w:customStyle="1" w:styleId="Doc-text2Char">
    <w:name w:val="Doc-text2 Char"/>
    <w:link w:val="Doc-text2"/>
    <w:locked/>
    <w:rsid w:val="008D00A5"/>
    <w:rPr>
      <w:rFonts w:ascii="Arial" w:eastAsiaTheme="minorHAnsi" w:hAnsi="Arial" w:cstheme="minorBidi"/>
      <w:szCs w:val="22"/>
      <w:lang w:val="en-US" w:eastAsia="zh-CN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목록 단락,列出段落,列表段落,リスト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목록 단락 Char,列出段落 Char,列表段落 Char,リスト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unhideWhenUsed/>
    <w:rsid w:val="0086453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6453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B6E6C"/>
    <w:rPr>
      <w:rFonts w:ascii="Arial" w:eastAsiaTheme="minorHAnsi" w:hAnsi="Arial" w:cstheme="minorBidi"/>
      <w:szCs w:val="22"/>
      <w:lang w:val="en-US" w:eastAsia="en-US"/>
    </w:rPr>
  </w:style>
  <w:style w:type="character" w:customStyle="1" w:styleId="normaltextrun">
    <w:name w:val="normaltextrun"/>
    <w:rsid w:val="00E32DB0"/>
  </w:style>
  <w:style w:type="character" w:customStyle="1" w:styleId="spellingerror">
    <w:name w:val="spellingerror"/>
    <w:rsid w:val="00E32DB0"/>
  </w:style>
  <w:style w:type="table" w:styleId="GridTable5Dark-Accent2">
    <w:name w:val="Grid Table 5 Dark Accent 2"/>
    <w:basedOn w:val="TableNormal"/>
    <w:uiPriority w:val="50"/>
    <w:rsid w:val="007369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D955F6"/>
    <w:rPr>
      <w:color w:val="808080"/>
    </w:rPr>
  </w:style>
  <w:style w:type="paragraph" w:styleId="NormalWeb">
    <w:name w:val="Normal (Web)"/>
    <w:basedOn w:val="Normal"/>
    <w:uiPriority w:val="99"/>
    <w:qFormat/>
    <w:rsid w:val="00CB50E3"/>
    <w:pPr>
      <w:spacing w:before="100" w:beforeAutospacing="1" w:after="100" w:afterAutospacing="1" w:line="240" w:lineRule="auto"/>
    </w:pPr>
    <w:rPr>
      <w:rFonts w:eastAsia="SimSun" w:cs="Arial"/>
      <w:color w:val="493118"/>
      <w:sz w:val="18"/>
      <w:szCs w:val="18"/>
      <w:lang w:eastAsia="zh-CN"/>
    </w:rPr>
  </w:style>
  <w:style w:type="character" w:customStyle="1" w:styleId="xcontentpasted0">
    <w:name w:val="x_contentpasted0"/>
    <w:rsid w:val="00CB50E3"/>
  </w:style>
  <w:style w:type="paragraph" w:customStyle="1" w:styleId="elementtoproof">
    <w:name w:val="elementtoproof"/>
    <w:basedOn w:val="Normal"/>
    <w:uiPriority w:val="99"/>
    <w:semiHidden/>
    <w:rsid w:val="00CB50E3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ko-KR"/>
    </w:rPr>
  </w:style>
  <w:style w:type="character" w:customStyle="1" w:styleId="contentpasted0">
    <w:name w:val="contentpasted0"/>
    <w:rsid w:val="00CB50E3"/>
  </w:style>
  <w:style w:type="paragraph" w:customStyle="1" w:styleId="IvDbodytext">
    <w:name w:val="IvD bodytext"/>
    <w:basedOn w:val="BodyText"/>
    <w:link w:val="IvDbodytextChar"/>
    <w:qFormat/>
    <w:rsid w:val="00C815C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DefaultParagraphFont"/>
    <w:link w:val="IvDbodytext"/>
    <w:rsid w:val="00C815CD"/>
    <w:rPr>
      <w:rFonts w:ascii="Arial" w:hAnsi="Arial"/>
      <w:spacing w:val="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basedOn w:val="DefaultParagraphFont"/>
    <w:link w:val="Caption"/>
    <w:rsid w:val="00296976"/>
    <w:rPr>
      <w:rFonts w:ascii="Arial" w:eastAsiaTheme="minorHAnsi" w:hAnsi="Arial" w:cstheme="minorBidi"/>
      <w:b/>
      <w:szCs w:val="22"/>
      <w:lang w:val="en-US"/>
    </w:rPr>
  </w:style>
  <w:style w:type="character" w:customStyle="1" w:styleId="TACChar">
    <w:name w:val="TAC Char"/>
    <w:link w:val="TAC"/>
    <w:qFormat/>
    <w:locked/>
    <w:rsid w:val="00296976"/>
    <w:rPr>
      <w:rFonts w:ascii="Arial" w:eastAsiaTheme="minorHAnsi" w:hAnsi="Arial" w:cstheme="minorBidi"/>
      <w:sz w:val="18"/>
      <w:szCs w:val="22"/>
      <w:lang w:val="x-none" w:eastAsia="x-none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944A87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i/>
      <w:color w:val="7F7F7F" w:themeColor="text1" w:themeTint="80"/>
      <w:spacing w:val="2"/>
      <w:sz w:val="18"/>
      <w:szCs w:val="18"/>
      <w:lang w:eastAsia="en-US"/>
    </w:rPr>
  </w:style>
  <w:style w:type="character" w:customStyle="1" w:styleId="IvDInstructiontextChar">
    <w:name w:val="IvD Instructiontext Char"/>
    <w:link w:val="IvDInstructiontext"/>
    <w:uiPriority w:val="99"/>
    <w:rsid w:val="00944A87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B1Zchn">
    <w:name w:val="B1 Zchn"/>
    <w:qFormat/>
    <w:rsid w:val="0014649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69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64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187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68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81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240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14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39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00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3967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37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628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13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9.bin"/><Relationship Id="rId68" Type="http://schemas.openxmlformats.org/officeDocument/2006/relationships/oleObject" Target="embeddings/oleObject44.bin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4.bin"/><Relationship Id="rId66" Type="http://schemas.openxmlformats.org/officeDocument/2006/relationships/oleObject" Target="embeddings/oleObject4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40.bin"/><Relationship Id="rId69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5.bin"/><Relationship Id="rId67" Type="http://schemas.openxmlformats.org/officeDocument/2006/relationships/oleObject" Target="embeddings/oleObject43.bin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8.bin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4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4.wmf"/><Relationship Id="rId34" Type="http://schemas.openxmlformats.org/officeDocument/2006/relationships/image" Target="media/image12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F9D0-38A2-42F1-B914-95D52914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389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2796</CharactersWithSpaces>
  <SharedDoc>false</SharedDoc>
  <HLinks>
    <vt:vector size="204" baseType="variant">
      <vt:variant>
        <vt:i4>1900602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_Toc127288425</vt:lpwstr>
      </vt:variant>
      <vt:variant>
        <vt:i4>1900602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_Toc127288424</vt:lpwstr>
      </vt:variant>
      <vt:variant>
        <vt:i4>1900602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_Toc127288423</vt:lpwstr>
      </vt:variant>
      <vt:variant>
        <vt:i4>1900602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_Toc127288422</vt:lpwstr>
      </vt:variant>
      <vt:variant>
        <vt:i4>1900602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_Toc127288421</vt:lpwstr>
      </vt:variant>
      <vt:variant>
        <vt:i4>1900602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_Toc127288420</vt:lpwstr>
      </vt:variant>
      <vt:variant>
        <vt:i4>1966138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_Toc127288419</vt:lpwstr>
      </vt:variant>
      <vt:variant>
        <vt:i4>1966138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_Toc127288418</vt:lpwstr>
      </vt:variant>
      <vt:variant>
        <vt:i4>1966138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_Toc127288417</vt:lpwstr>
      </vt:variant>
      <vt:variant>
        <vt:i4>1966138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_Toc127288416</vt:lpwstr>
      </vt:variant>
      <vt:variant>
        <vt:i4>1966138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_Toc127288415</vt:lpwstr>
      </vt:variant>
      <vt:variant>
        <vt:i4>1966138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_Toc127288414</vt:lpwstr>
      </vt:variant>
      <vt:variant>
        <vt:i4>1966138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_Toc127288413</vt:lpwstr>
      </vt:variant>
      <vt:variant>
        <vt:i4>1966138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_Toc127288412</vt:lpwstr>
      </vt:variant>
      <vt:variant>
        <vt:i4>1966138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_Toc127288411</vt:lpwstr>
      </vt:variant>
      <vt:variant>
        <vt:i4>1966138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_Toc127288410</vt:lpwstr>
      </vt:variant>
      <vt:variant>
        <vt:i4>2031674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_Toc127288409</vt:lpwstr>
      </vt:variant>
      <vt:variant>
        <vt:i4>2031674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_Toc127288408</vt:lpwstr>
      </vt:variant>
      <vt:variant>
        <vt:i4>2031674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_Toc127288407</vt:lpwstr>
      </vt:variant>
      <vt:variant>
        <vt:i4>2031674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_Toc127288406</vt:lpwstr>
      </vt:variant>
      <vt:variant>
        <vt:i4>2031674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_Toc127288405</vt:lpwstr>
      </vt:variant>
      <vt:variant>
        <vt:i4>2031674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_Toc127288404</vt:lpwstr>
      </vt:variant>
      <vt:variant>
        <vt:i4>2031674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_Toc127288403</vt:lpwstr>
      </vt:variant>
      <vt:variant>
        <vt:i4>2031674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_Toc127288402</vt:lpwstr>
      </vt:variant>
      <vt:variant>
        <vt:i4>2031674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_Toc127288401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_Toc127288400</vt:lpwstr>
      </vt:variant>
      <vt:variant>
        <vt:i4>1441853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_Toc127288399</vt:lpwstr>
      </vt:variant>
      <vt:variant>
        <vt:i4>1441853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_Toc127288398</vt:lpwstr>
      </vt:variant>
      <vt:variant>
        <vt:i4>1441853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_Toc127288397</vt:lpwstr>
      </vt:variant>
      <vt:variant>
        <vt:i4>1441853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_Toc127288396</vt:lpwstr>
      </vt:variant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_Toc127288395</vt:lpwstr>
      </vt:variant>
      <vt:variant>
        <vt:i4>1441853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_Toc127288394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_Toc127288393</vt:lpwstr>
      </vt:variant>
      <vt:variant>
        <vt:i4>1441853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_Toc127288392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2023-04-11T06:50:00Z</dcterms:created>
  <dcterms:modified xsi:type="dcterms:W3CDTF">2023-04-11T10:39:00Z</dcterms:modified>
</cp:coreProperties>
</file>