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84B7F" w:rsidRDefault="00901639">
      <w:pPr>
        <w:tabs>
          <w:tab w:val="center" w:pos="4536"/>
          <w:tab w:val="right" w:pos="9639"/>
        </w:tabs>
        <w:spacing w:beforeLines="0" w:after="120"/>
        <w:ind w:right="2"/>
        <w:rPr>
          <w:rFonts w:ascii="Arial" w:eastAsia="宋体"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w:t>
      </w:r>
      <w:r>
        <w:rPr>
          <w:rFonts w:ascii="Arial" w:eastAsia="宋体" w:hAnsi="Arial" w:cs="Arial" w:hint="eastAsia"/>
          <w:b/>
          <w:bCs/>
          <w:sz w:val="22"/>
          <w:szCs w:val="22"/>
        </w:rPr>
        <w:t>112</w:t>
      </w:r>
      <w:r>
        <w:rPr>
          <w:rFonts w:ascii="Arial" w:hAnsi="Arial" w:cs="Arial"/>
          <w:b/>
          <w:bCs/>
          <w:sz w:val="22"/>
          <w:szCs w:val="22"/>
        </w:rPr>
        <w:tab/>
      </w:r>
      <w:r>
        <w:rPr>
          <w:rFonts w:ascii="Arial" w:hAnsi="Arial" w:cs="Arial"/>
          <w:b/>
          <w:bCs/>
          <w:sz w:val="22"/>
          <w:szCs w:val="22"/>
        </w:rPr>
        <w:tab/>
        <w:t>R1-</w:t>
      </w:r>
      <w:r>
        <w:rPr>
          <w:rFonts w:ascii="Arial" w:hAnsi="Arial" w:cs="Arial" w:hint="eastAsia"/>
          <w:b/>
          <w:bCs/>
          <w:sz w:val="22"/>
          <w:szCs w:val="22"/>
        </w:rPr>
        <w:t>2300355</w:t>
      </w:r>
    </w:p>
    <w:p w:rsidR="00784B7F" w:rsidRDefault="00901639">
      <w:pPr>
        <w:tabs>
          <w:tab w:val="center" w:pos="4536"/>
          <w:tab w:val="right" w:pos="9072"/>
        </w:tabs>
        <w:spacing w:before="120" w:after="120"/>
        <w:rPr>
          <w:rFonts w:ascii="Arial" w:hAnsi="Arial" w:cs="Arial"/>
          <w:b/>
          <w:bCs/>
          <w:sz w:val="22"/>
          <w:szCs w:val="22"/>
          <w:lang w:eastAsia="ja-JP"/>
        </w:rPr>
      </w:pPr>
      <w:r>
        <w:rPr>
          <w:rFonts w:ascii="Arial" w:eastAsia="宋体" w:hAnsi="Arial" w:cs="Arial" w:hint="eastAsia"/>
          <w:b/>
          <w:bCs/>
          <w:sz w:val="22"/>
          <w:szCs w:val="22"/>
        </w:rPr>
        <w:t>Athens, Greece</w:t>
      </w:r>
      <w:r>
        <w:rPr>
          <w:rFonts w:ascii="Arial" w:eastAsia="宋体" w:hAnsi="Arial" w:cs="Arial" w:hint="eastAsia"/>
          <w:b/>
          <w:bCs/>
          <w:sz w:val="22"/>
          <w:szCs w:val="22"/>
        </w:rPr>
        <w:t>，</w:t>
      </w:r>
      <w:r>
        <w:rPr>
          <w:rFonts w:ascii="Arial" w:eastAsia="宋体" w:hAnsi="Arial" w:cs="Arial" w:hint="eastAsia"/>
          <w:b/>
          <w:bCs/>
          <w:sz w:val="22"/>
          <w:szCs w:val="22"/>
        </w:rPr>
        <w:t>February 27</w:t>
      </w:r>
      <w:r>
        <w:rPr>
          <w:rFonts w:ascii="Arial" w:eastAsia="宋体" w:hAnsi="Arial" w:cs="Arial" w:hint="eastAsia"/>
          <w:b/>
          <w:bCs/>
          <w:sz w:val="22"/>
          <w:szCs w:val="22"/>
          <w:vertAlign w:val="superscript"/>
        </w:rPr>
        <w:t>th</w:t>
      </w:r>
      <w:r>
        <w:rPr>
          <w:rFonts w:ascii="Arial" w:eastAsia="宋体" w:hAnsi="Arial" w:cs="Arial" w:hint="eastAsia"/>
          <w:b/>
          <w:bCs/>
          <w:sz w:val="22"/>
          <w:szCs w:val="22"/>
        </w:rPr>
        <w:t xml:space="preserve"> </w:t>
      </w:r>
      <w:r>
        <w:rPr>
          <w:rFonts w:ascii="Arial" w:eastAsia="MS Mincho" w:hAnsi="Arial" w:cs="Arial"/>
          <w:b/>
          <w:bCs/>
          <w:strike/>
          <w:sz w:val="22"/>
          <w:szCs w:val="22"/>
          <w:lang w:eastAsia="ja-JP"/>
        </w:rPr>
        <w:t>–</w:t>
      </w:r>
      <w:r>
        <w:rPr>
          <w:rFonts w:ascii="Arial" w:eastAsia="宋体" w:hAnsi="Arial" w:cs="Arial" w:hint="eastAsia"/>
          <w:b/>
          <w:bCs/>
          <w:sz w:val="22"/>
          <w:szCs w:val="22"/>
        </w:rPr>
        <w:t xml:space="preserve"> March 3</w:t>
      </w:r>
      <w:r>
        <w:rPr>
          <w:rFonts w:ascii="Arial" w:eastAsia="宋体" w:hAnsi="Arial" w:cs="Arial" w:hint="eastAsia"/>
          <w:b/>
          <w:bCs/>
          <w:sz w:val="22"/>
          <w:szCs w:val="22"/>
          <w:vertAlign w:val="superscript"/>
        </w:rPr>
        <w:t>rd</w:t>
      </w:r>
      <w:r>
        <w:rPr>
          <w:rFonts w:ascii="Arial" w:hAnsi="Arial" w:cs="Arial" w:hint="eastAsia"/>
          <w:b/>
          <w:bCs/>
          <w:sz w:val="22"/>
          <w:szCs w:val="22"/>
        </w:rPr>
        <w:t>，2023</w:t>
      </w:r>
    </w:p>
    <w:p w:rsidR="00784B7F" w:rsidRDefault="00901639">
      <w:pPr>
        <w:pStyle w:val="Arial1101987050"/>
        <w:spacing w:before="120"/>
      </w:pPr>
      <w:r>
        <w:rPr>
          <w:rFonts w:hint="eastAsia"/>
        </w:rPr>
        <w:t>Agenda item:</w:t>
      </w:r>
      <w:r>
        <w:rPr>
          <w:rFonts w:hint="eastAsia"/>
        </w:rPr>
        <w:tab/>
        <w:t>9.4.1.2</w:t>
      </w:r>
    </w:p>
    <w:p w:rsidR="00784B7F" w:rsidRDefault="00901639">
      <w:pPr>
        <w:pStyle w:val="Arial1101987050"/>
        <w:spacing w:before="120"/>
      </w:pPr>
      <w:r>
        <w:rPr>
          <w:rFonts w:hint="eastAsia"/>
        </w:rPr>
        <w:t xml:space="preserve">Source: </w:t>
      </w:r>
      <w:r>
        <w:rPr>
          <w:rFonts w:hint="eastAsia"/>
        </w:rPr>
        <w:tab/>
        <w:t>ZTE, Sanechips</w:t>
      </w:r>
    </w:p>
    <w:p w:rsidR="00784B7F" w:rsidRDefault="00901639">
      <w:pPr>
        <w:pStyle w:val="Arial1101987050"/>
        <w:spacing w:before="120"/>
      </w:pPr>
      <w:r>
        <w:rPr>
          <w:rFonts w:hint="eastAsia"/>
        </w:rPr>
        <w:t xml:space="preserve">Title: </w:t>
      </w:r>
      <w:r>
        <w:rPr>
          <w:rFonts w:hint="eastAsia"/>
        </w:rPr>
        <w:tab/>
        <w:t>Discussion on physical layer structures and procedures for SL-U</w:t>
      </w:r>
    </w:p>
    <w:p w:rsidR="00784B7F" w:rsidRDefault="00901639">
      <w:pPr>
        <w:pStyle w:val="Arial1101987050"/>
        <w:spacing w:before="120"/>
      </w:pPr>
      <w:r>
        <w:rPr>
          <w:rFonts w:hint="eastAsia"/>
        </w:rPr>
        <w:t>Document for:</w:t>
      </w:r>
      <w:r>
        <w:rPr>
          <w:rFonts w:hint="eastAsia"/>
        </w:rPr>
        <w:tab/>
        <w:t>Discussion and decision</w:t>
      </w:r>
    </w:p>
    <w:p w:rsidR="00784B7F" w:rsidRDefault="00901639">
      <w:pPr>
        <w:pStyle w:val="1"/>
        <w:spacing w:before="120" w:after="120"/>
      </w:pPr>
      <w:r>
        <w:rPr>
          <w:rFonts w:hint="eastAsia"/>
        </w:rPr>
        <w:t>Introduction</w:t>
      </w:r>
    </w:p>
    <w:p w:rsidR="00784B7F" w:rsidRDefault="00901639">
      <w:pPr>
        <w:spacing w:before="120" w:after="120"/>
        <w:rPr>
          <w:rFonts w:eastAsiaTheme="minorEastAsia"/>
        </w:rPr>
      </w:pPr>
      <w:r>
        <w:rPr>
          <w:rFonts w:hint="eastAsia"/>
        </w:rPr>
        <w:t xml:space="preserve">In this paper, further analysis about </w:t>
      </w:r>
      <w:r>
        <w:t>slot structure</w:t>
      </w:r>
      <w:r>
        <w:rPr>
          <w:rFonts w:hint="eastAsia"/>
        </w:rPr>
        <w:t>, resource pool configuration</w:t>
      </w:r>
      <w:r>
        <w:rPr>
          <w:rFonts w:eastAsia="宋体" w:hint="eastAsia"/>
        </w:rPr>
        <w:t xml:space="preserve">, </w:t>
      </w:r>
      <w:r>
        <w:rPr>
          <w:rFonts w:hint="eastAsia"/>
        </w:rPr>
        <w:t>PSFCH and S-SSB related issues are provided</w:t>
      </w:r>
      <w:r>
        <w:rPr>
          <w:rFonts w:eastAsia="宋体" w:hint="eastAsia"/>
        </w:rPr>
        <w:t xml:space="preserve"> based on the conclusions and agreements made in RAN1#111[1]</w:t>
      </w:r>
      <w:r>
        <w:rPr>
          <w:rFonts w:hint="eastAsia"/>
        </w:rPr>
        <w:t>.</w:t>
      </w:r>
      <w:r>
        <w:rPr>
          <w:rFonts w:eastAsiaTheme="minorEastAsia" w:hint="eastAsia"/>
        </w:rPr>
        <w:t xml:space="preserve"> </w:t>
      </w:r>
    </w:p>
    <w:p w:rsidR="00784B7F" w:rsidRDefault="00901639">
      <w:pPr>
        <w:pStyle w:val="1"/>
        <w:spacing w:before="120" w:after="120"/>
      </w:pPr>
      <w:r>
        <w:rPr>
          <w:rFonts w:hint="eastAsia"/>
        </w:rPr>
        <w:t>Discussion</w:t>
      </w:r>
      <w:r>
        <w:t>s</w:t>
      </w:r>
      <w:r>
        <w:rPr>
          <w:rFonts w:hint="eastAsia"/>
        </w:rPr>
        <w:t xml:space="preserve"> </w:t>
      </w:r>
    </w:p>
    <w:p w:rsidR="00784B7F" w:rsidRDefault="00901639">
      <w:pPr>
        <w:pStyle w:val="2"/>
      </w:pPr>
      <w:r>
        <w:rPr>
          <w:rFonts w:hint="eastAsia"/>
        </w:rPr>
        <w:t xml:space="preserve">Slot structure </w:t>
      </w:r>
    </w:p>
    <w:tbl>
      <w:tblPr>
        <w:tblStyle w:val="aa"/>
        <w:tblW w:w="0" w:type="auto"/>
        <w:tblLook w:val="04A0"/>
      </w:tblPr>
      <w:tblGrid>
        <w:gridCol w:w="9876"/>
      </w:tblGrid>
      <w:tr w:rsidR="00784B7F">
        <w:tc>
          <w:tcPr>
            <w:tcW w:w="9876" w:type="dxa"/>
          </w:tcPr>
          <w:p w:rsidR="00784B7F" w:rsidRDefault="00901639">
            <w:pPr>
              <w:spacing w:before="120" w:after="120"/>
              <w:rPr>
                <w:b/>
              </w:rPr>
            </w:pPr>
            <w:r>
              <w:rPr>
                <w:b/>
                <w:highlight w:val="green"/>
              </w:rPr>
              <w:t>Agreement</w:t>
            </w:r>
          </w:p>
          <w:p w:rsidR="00784B7F" w:rsidRDefault="00901639">
            <w:pPr>
              <w:spacing w:before="120" w:after="120"/>
            </w:pPr>
            <w:r>
              <w:t xml:space="preserve">For slots with 2 candidate </w:t>
            </w:r>
            <w:r>
              <w:t>starting symbols for a PSCCH/PSSCH transmission:</w:t>
            </w:r>
          </w:p>
          <w:p w:rsidR="00784B7F" w:rsidRDefault="00901639">
            <w:pPr>
              <w:pStyle w:val="ac"/>
              <w:numPr>
                <w:ilvl w:val="0"/>
                <w:numId w:val="8"/>
              </w:numPr>
              <w:autoSpaceDE w:val="0"/>
              <w:autoSpaceDN w:val="0"/>
              <w:spacing w:after="120"/>
              <w:rPr>
                <w:sz w:val="20"/>
                <w:szCs w:val="20"/>
              </w:rPr>
            </w:pPr>
            <w:r>
              <w:rPr>
                <w:sz w:val="20"/>
                <w:szCs w:val="20"/>
              </w:rPr>
              <w:t>Regarding the location of 1</w:t>
            </w:r>
            <w:r>
              <w:rPr>
                <w:sz w:val="20"/>
                <w:szCs w:val="20"/>
                <w:vertAlign w:val="superscript"/>
              </w:rPr>
              <w:t>st</w:t>
            </w:r>
            <w:r>
              <w:rPr>
                <w:sz w:val="20"/>
                <w:szCs w:val="20"/>
              </w:rPr>
              <w:t xml:space="preserve"> starting symbol, down-select one of the followings:</w:t>
            </w:r>
          </w:p>
          <w:p w:rsidR="00784B7F" w:rsidRDefault="00901639">
            <w:pPr>
              <w:pStyle w:val="ac"/>
              <w:numPr>
                <w:ilvl w:val="1"/>
                <w:numId w:val="8"/>
              </w:numPr>
              <w:autoSpaceDE w:val="0"/>
              <w:autoSpaceDN w:val="0"/>
              <w:spacing w:after="120"/>
              <w:rPr>
                <w:sz w:val="20"/>
                <w:szCs w:val="20"/>
              </w:rPr>
            </w:pPr>
            <w:r>
              <w:rPr>
                <w:rFonts w:hint="eastAsia"/>
                <w:sz w:val="20"/>
                <w:szCs w:val="20"/>
              </w:rPr>
              <w:t>O</w:t>
            </w:r>
            <w:r>
              <w:rPr>
                <w:sz w:val="20"/>
                <w:szCs w:val="20"/>
              </w:rPr>
              <w:t>ption 1: it is fixed as symbol#0</w:t>
            </w:r>
          </w:p>
          <w:p w:rsidR="00784B7F" w:rsidRDefault="00901639">
            <w:pPr>
              <w:pStyle w:val="ac"/>
              <w:numPr>
                <w:ilvl w:val="1"/>
                <w:numId w:val="8"/>
              </w:numPr>
              <w:autoSpaceDE w:val="0"/>
              <w:autoSpaceDN w:val="0"/>
              <w:spacing w:after="120"/>
              <w:rPr>
                <w:sz w:val="20"/>
                <w:szCs w:val="20"/>
              </w:rPr>
            </w:pPr>
            <w:r>
              <w:rPr>
                <w:sz w:val="20"/>
                <w:szCs w:val="20"/>
              </w:rPr>
              <w:t>Option 2: it is indicated by sl-StartSymbol as in R16 NR SL</w:t>
            </w:r>
          </w:p>
          <w:p w:rsidR="00784B7F" w:rsidRDefault="00901639">
            <w:pPr>
              <w:pStyle w:val="ac"/>
              <w:numPr>
                <w:ilvl w:val="0"/>
                <w:numId w:val="8"/>
              </w:numPr>
              <w:autoSpaceDE w:val="0"/>
              <w:autoSpaceDN w:val="0"/>
              <w:spacing w:after="120"/>
              <w:rPr>
                <w:sz w:val="20"/>
                <w:szCs w:val="20"/>
              </w:rPr>
            </w:pPr>
            <w:r>
              <w:rPr>
                <w:sz w:val="20"/>
                <w:szCs w:val="20"/>
              </w:rPr>
              <w:t>Regarding the location of 2nd s</w:t>
            </w:r>
            <w:r>
              <w:rPr>
                <w:sz w:val="20"/>
                <w:szCs w:val="20"/>
              </w:rPr>
              <w:t>tarting symbol, down-select one of the followings:</w:t>
            </w:r>
          </w:p>
          <w:p w:rsidR="00784B7F" w:rsidRDefault="00901639">
            <w:pPr>
              <w:pStyle w:val="ac"/>
              <w:numPr>
                <w:ilvl w:val="1"/>
                <w:numId w:val="8"/>
              </w:numPr>
              <w:autoSpaceDE w:val="0"/>
              <w:autoSpaceDN w:val="0"/>
              <w:spacing w:after="120"/>
              <w:rPr>
                <w:sz w:val="20"/>
                <w:szCs w:val="20"/>
              </w:rPr>
            </w:pPr>
            <w:r>
              <w:rPr>
                <w:rFonts w:hint="eastAsia"/>
                <w:sz w:val="20"/>
                <w:szCs w:val="20"/>
              </w:rPr>
              <w:t>O</w:t>
            </w:r>
            <w:r>
              <w:rPr>
                <w:sz w:val="20"/>
                <w:szCs w:val="20"/>
              </w:rPr>
              <w:t>ption A: it is a fixed location</w:t>
            </w:r>
          </w:p>
          <w:p w:rsidR="00784B7F" w:rsidRDefault="00901639">
            <w:pPr>
              <w:pStyle w:val="ac"/>
              <w:numPr>
                <w:ilvl w:val="2"/>
                <w:numId w:val="8"/>
              </w:numPr>
              <w:autoSpaceDE w:val="0"/>
              <w:autoSpaceDN w:val="0"/>
              <w:spacing w:after="120"/>
              <w:rPr>
                <w:sz w:val="20"/>
                <w:szCs w:val="20"/>
              </w:rPr>
            </w:pPr>
            <w:r>
              <w:rPr>
                <w:sz w:val="20"/>
                <w:szCs w:val="20"/>
              </w:rPr>
              <w:t>FFS the location, e.g., symbol#4, #7, etc.</w:t>
            </w:r>
          </w:p>
          <w:p w:rsidR="00784B7F" w:rsidRDefault="00901639">
            <w:pPr>
              <w:pStyle w:val="ac"/>
              <w:numPr>
                <w:ilvl w:val="1"/>
                <w:numId w:val="8"/>
              </w:numPr>
              <w:autoSpaceDE w:val="0"/>
              <w:autoSpaceDN w:val="0"/>
              <w:spacing w:after="120"/>
              <w:rPr>
                <w:sz w:val="20"/>
                <w:szCs w:val="20"/>
              </w:rPr>
            </w:pPr>
            <w:r>
              <w:rPr>
                <w:sz w:val="20"/>
                <w:szCs w:val="20"/>
              </w:rPr>
              <w:t xml:space="preserve">Option </w:t>
            </w:r>
            <w:r>
              <w:rPr>
                <w:rFonts w:hint="eastAsia"/>
                <w:sz w:val="20"/>
                <w:szCs w:val="20"/>
              </w:rPr>
              <w:t>B</w:t>
            </w:r>
            <w:r>
              <w:rPr>
                <w:sz w:val="20"/>
                <w:szCs w:val="20"/>
              </w:rPr>
              <w:t>: it is a (pre-)configured location per resource pool</w:t>
            </w:r>
          </w:p>
          <w:p w:rsidR="00784B7F" w:rsidRDefault="00901639">
            <w:pPr>
              <w:pStyle w:val="ac"/>
              <w:numPr>
                <w:ilvl w:val="2"/>
                <w:numId w:val="8"/>
              </w:numPr>
              <w:autoSpaceDE w:val="0"/>
              <w:autoSpaceDN w:val="0"/>
              <w:spacing w:after="120"/>
              <w:rPr>
                <w:sz w:val="20"/>
                <w:szCs w:val="20"/>
              </w:rPr>
            </w:pPr>
            <w:r>
              <w:rPr>
                <w:sz w:val="20"/>
                <w:szCs w:val="20"/>
              </w:rPr>
              <w:t>FFS the details of candidate locations</w:t>
            </w:r>
          </w:p>
          <w:p w:rsidR="00784B7F" w:rsidRDefault="00901639">
            <w:pPr>
              <w:pStyle w:val="ac"/>
              <w:numPr>
                <w:ilvl w:val="0"/>
                <w:numId w:val="8"/>
              </w:numPr>
              <w:autoSpaceDE w:val="0"/>
              <w:autoSpaceDN w:val="0"/>
              <w:spacing w:after="120"/>
            </w:pPr>
            <w:r>
              <w:rPr>
                <w:rFonts w:hint="eastAsia"/>
                <w:sz w:val="20"/>
                <w:szCs w:val="20"/>
              </w:rPr>
              <w:t>N</w:t>
            </w:r>
            <w:r>
              <w:rPr>
                <w:sz w:val="20"/>
                <w:szCs w:val="20"/>
              </w:rPr>
              <w:t>ote: assume symbol index in</w:t>
            </w:r>
            <w:r>
              <w:rPr>
                <w:sz w:val="20"/>
                <w:szCs w:val="20"/>
              </w:rPr>
              <w:t xml:space="preserve"> a slot starts from #0</w:t>
            </w:r>
          </w:p>
          <w:p w:rsidR="00784B7F" w:rsidRDefault="00901639">
            <w:pPr>
              <w:spacing w:before="120" w:after="120"/>
              <w:rPr>
                <w:b/>
              </w:rPr>
            </w:pPr>
            <w:r>
              <w:rPr>
                <w:b/>
                <w:highlight w:val="green"/>
              </w:rPr>
              <w:t>Agreement</w:t>
            </w:r>
          </w:p>
          <w:p w:rsidR="00784B7F" w:rsidRDefault="00901639">
            <w:pPr>
              <w:spacing w:before="120" w:after="120"/>
            </w:pPr>
            <w:r>
              <w:t>If a resource pool includes slots with 2 candidate starting symbols for a PSCCH/PSSCH transmission:</w:t>
            </w:r>
          </w:p>
          <w:p w:rsidR="00784B7F" w:rsidRDefault="00901639">
            <w:pPr>
              <w:pStyle w:val="ac"/>
              <w:numPr>
                <w:ilvl w:val="0"/>
                <w:numId w:val="8"/>
              </w:numPr>
              <w:autoSpaceDE w:val="0"/>
              <w:autoSpaceDN w:val="0"/>
              <w:spacing w:after="120"/>
              <w:rPr>
                <w:sz w:val="20"/>
                <w:szCs w:val="20"/>
              </w:rPr>
            </w:pPr>
            <w:r>
              <w:rPr>
                <w:sz w:val="20"/>
                <w:szCs w:val="20"/>
              </w:rPr>
              <w:t>TBS is determined based on a reference symbol length, down-select one of the followings:</w:t>
            </w:r>
          </w:p>
          <w:p w:rsidR="00784B7F" w:rsidRDefault="00901639">
            <w:pPr>
              <w:pStyle w:val="ac"/>
              <w:numPr>
                <w:ilvl w:val="1"/>
                <w:numId w:val="8"/>
              </w:numPr>
              <w:autoSpaceDE w:val="0"/>
              <w:autoSpaceDN w:val="0"/>
              <w:spacing w:after="120"/>
              <w:rPr>
                <w:sz w:val="20"/>
                <w:szCs w:val="20"/>
              </w:rPr>
            </w:pPr>
            <w:r>
              <w:rPr>
                <w:sz w:val="20"/>
                <w:szCs w:val="20"/>
              </w:rPr>
              <w:t>Option 1: The reference symbol len</w:t>
            </w:r>
            <w:r>
              <w:rPr>
                <w:sz w:val="20"/>
                <w:szCs w:val="20"/>
              </w:rPr>
              <w:t>gth is dynamically indicated by Tx UE</w:t>
            </w:r>
          </w:p>
          <w:p w:rsidR="00784B7F" w:rsidRDefault="00901639">
            <w:pPr>
              <w:pStyle w:val="ac"/>
              <w:numPr>
                <w:ilvl w:val="1"/>
                <w:numId w:val="8"/>
              </w:numPr>
              <w:autoSpaceDE w:val="0"/>
              <w:autoSpaceDN w:val="0"/>
              <w:spacing w:after="120"/>
              <w:rPr>
                <w:sz w:val="20"/>
                <w:szCs w:val="20"/>
              </w:rPr>
            </w:pPr>
            <w:r>
              <w:rPr>
                <w:rFonts w:hint="eastAsia"/>
                <w:sz w:val="20"/>
                <w:szCs w:val="20"/>
              </w:rPr>
              <w:t>O</w:t>
            </w:r>
            <w:r>
              <w:rPr>
                <w:sz w:val="20"/>
                <w:szCs w:val="20"/>
              </w:rPr>
              <w:t>ption 2: The reference symbol length is determined based on 1st starting symbol</w:t>
            </w:r>
          </w:p>
          <w:p w:rsidR="00784B7F" w:rsidRDefault="00901639">
            <w:pPr>
              <w:pStyle w:val="ac"/>
              <w:numPr>
                <w:ilvl w:val="1"/>
                <w:numId w:val="8"/>
              </w:numPr>
              <w:autoSpaceDE w:val="0"/>
              <w:autoSpaceDN w:val="0"/>
              <w:spacing w:after="120"/>
              <w:rPr>
                <w:sz w:val="20"/>
                <w:szCs w:val="20"/>
              </w:rPr>
            </w:pPr>
            <w:r>
              <w:rPr>
                <w:rFonts w:hint="eastAsia"/>
                <w:sz w:val="20"/>
                <w:szCs w:val="20"/>
              </w:rPr>
              <w:t>O</w:t>
            </w:r>
            <w:r>
              <w:rPr>
                <w:sz w:val="20"/>
                <w:szCs w:val="20"/>
              </w:rPr>
              <w:t>ption 3: The reference symbol length is determined based on 2nd starting symbol</w:t>
            </w:r>
          </w:p>
          <w:p w:rsidR="00784B7F" w:rsidRDefault="00901639">
            <w:pPr>
              <w:pStyle w:val="ac"/>
              <w:numPr>
                <w:ilvl w:val="1"/>
                <w:numId w:val="8"/>
              </w:numPr>
              <w:autoSpaceDE w:val="0"/>
              <w:autoSpaceDN w:val="0"/>
              <w:spacing w:after="120"/>
            </w:pPr>
            <w:r>
              <w:rPr>
                <w:rFonts w:hint="eastAsia"/>
                <w:sz w:val="20"/>
                <w:szCs w:val="20"/>
              </w:rPr>
              <w:t>O</w:t>
            </w:r>
            <w:r>
              <w:rPr>
                <w:sz w:val="20"/>
                <w:szCs w:val="20"/>
              </w:rPr>
              <w:t>ption 4: The reference symbol length is (pre-)configure</w:t>
            </w:r>
            <w:r>
              <w:rPr>
                <w:sz w:val="20"/>
                <w:szCs w:val="20"/>
              </w:rPr>
              <w:t>d</w:t>
            </w:r>
          </w:p>
          <w:p w:rsidR="00784B7F" w:rsidRDefault="00901639">
            <w:pPr>
              <w:spacing w:before="120" w:after="120"/>
              <w:rPr>
                <w:b/>
              </w:rPr>
            </w:pPr>
            <w:r>
              <w:rPr>
                <w:b/>
                <w:highlight w:val="green"/>
              </w:rPr>
              <w:t>Agreement</w:t>
            </w:r>
          </w:p>
          <w:p w:rsidR="00784B7F" w:rsidRDefault="00901639">
            <w:pPr>
              <w:spacing w:before="120" w:after="120"/>
            </w:pPr>
            <w:r>
              <w:t>Slots with PSFCH symbols only have 1 candidate starting symbol for PSCCH/PSSCH.</w:t>
            </w:r>
          </w:p>
          <w:p w:rsidR="00784B7F" w:rsidRDefault="00901639">
            <w:pPr>
              <w:spacing w:before="120" w:after="120" w:line="276" w:lineRule="auto"/>
              <w:rPr>
                <w:b/>
                <w:bCs/>
              </w:rPr>
            </w:pPr>
            <w:r>
              <w:rPr>
                <w:b/>
                <w:bCs/>
                <w:highlight w:val="green"/>
              </w:rPr>
              <w:t>Agreement</w:t>
            </w:r>
          </w:p>
          <w:p w:rsidR="00784B7F" w:rsidRDefault="00901639">
            <w:pPr>
              <w:spacing w:before="120" w:after="120"/>
            </w:pPr>
            <w:r>
              <w:t>For a slot with 2 candidate starting symbols for a PSCCH/PSSCH transmission:</w:t>
            </w:r>
          </w:p>
          <w:p w:rsidR="00784B7F" w:rsidRDefault="00901639">
            <w:pPr>
              <w:pStyle w:val="ac"/>
              <w:numPr>
                <w:ilvl w:val="0"/>
                <w:numId w:val="8"/>
              </w:numPr>
              <w:autoSpaceDE w:val="0"/>
              <w:autoSpaceDN w:val="0"/>
              <w:spacing w:after="120"/>
              <w:rPr>
                <w:sz w:val="20"/>
                <w:szCs w:val="20"/>
              </w:rPr>
            </w:pPr>
            <w:r>
              <w:rPr>
                <w:sz w:val="20"/>
                <w:szCs w:val="20"/>
              </w:rPr>
              <w:t>Regarding Tx UE behaviour:</w:t>
            </w:r>
          </w:p>
          <w:p w:rsidR="00784B7F" w:rsidRDefault="00901639">
            <w:pPr>
              <w:pStyle w:val="ac"/>
              <w:numPr>
                <w:ilvl w:val="1"/>
                <w:numId w:val="8"/>
              </w:numPr>
              <w:autoSpaceDE w:val="0"/>
              <w:autoSpaceDN w:val="0"/>
              <w:spacing w:after="120"/>
              <w:rPr>
                <w:sz w:val="20"/>
                <w:szCs w:val="20"/>
              </w:rPr>
            </w:pPr>
            <w:r>
              <w:rPr>
                <w:sz w:val="20"/>
                <w:szCs w:val="20"/>
              </w:rPr>
              <w:t>If PSCCH/PSSCH transmission starts from 1st starti</w:t>
            </w:r>
            <w:r>
              <w:rPr>
                <w:sz w:val="20"/>
                <w:szCs w:val="20"/>
              </w:rPr>
              <w:t>ng symbol, down-select one of the followings</w:t>
            </w:r>
          </w:p>
          <w:p w:rsidR="00784B7F" w:rsidRDefault="00901639">
            <w:pPr>
              <w:pStyle w:val="ac"/>
              <w:numPr>
                <w:ilvl w:val="2"/>
                <w:numId w:val="8"/>
              </w:numPr>
              <w:autoSpaceDE w:val="0"/>
              <w:autoSpaceDN w:val="0"/>
              <w:spacing w:after="120"/>
              <w:rPr>
                <w:sz w:val="20"/>
                <w:szCs w:val="20"/>
              </w:rPr>
            </w:pPr>
            <w:r>
              <w:rPr>
                <w:sz w:val="20"/>
                <w:szCs w:val="20"/>
              </w:rPr>
              <w:t>Option 1: The PSCCH/PSSCH transmission has 2 symbols for AGC purpose</w:t>
            </w:r>
          </w:p>
          <w:p w:rsidR="00784B7F" w:rsidRDefault="00901639">
            <w:pPr>
              <w:pStyle w:val="ac"/>
              <w:numPr>
                <w:ilvl w:val="2"/>
                <w:numId w:val="8"/>
              </w:numPr>
              <w:autoSpaceDE w:val="0"/>
              <w:autoSpaceDN w:val="0"/>
              <w:spacing w:after="120"/>
              <w:rPr>
                <w:sz w:val="20"/>
                <w:szCs w:val="20"/>
              </w:rPr>
            </w:pPr>
            <w:r>
              <w:rPr>
                <w:sz w:val="20"/>
                <w:szCs w:val="20"/>
              </w:rPr>
              <w:t>Option 2: The PSCCH/PSSCH transmission has only 1 symbol for AGC purpose</w:t>
            </w:r>
          </w:p>
          <w:p w:rsidR="00784B7F" w:rsidRDefault="00901639">
            <w:pPr>
              <w:pStyle w:val="ac"/>
              <w:numPr>
                <w:ilvl w:val="2"/>
                <w:numId w:val="8"/>
              </w:numPr>
              <w:autoSpaceDE w:val="0"/>
              <w:autoSpaceDN w:val="0"/>
              <w:spacing w:after="120"/>
              <w:rPr>
                <w:sz w:val="20"/>
                <w:szCs w:val="20"/>
              </w:rPr>
            </w:pPr>
            <w:r>
              <w:rPr>
                <w:sz w:val="20"/>
                <w:szCs w:val="20"/>
              </w:rPr>
              <w:t xml:space="preserve">Option 3: The PSCCH/PSSCH transmission has 1 or 2 symbol(s) for AGC </w:t>
            </w:r>
            <w:r>
              <w:rPr>
                <w:sz w:val="20"/>
                <w:szCs w:val="20"/>
              </w:rPr>
              <w:t>purpose depending on conditions, FFS details</w:t>
            </w:r>
          </w:p>
          <w:p w:rsidR="00784B7F" w:rsidRDefault="00901639">
            <w:pPr>
              <w:pStyle w:val="ac"/>
              <w:numPr>
                <w:ilvl w:val="1"/>
                <w:numId w:val="8"/>
              </w:numPr>
              <w:autoSpaceDE w:val="0"/>
              <w:autoSpaceDN w:val="0"/>
              <w:spacing w:after="120"/>
              <w:rPr>
                <w:sz w:val="20"/>
                <w:szCs w:val="20"/>
              </w:rPr>
            </w:pPr>
            <w:r>
              <w:rPr>
                <w:sz w:val="20"/>
                <w:szCs w:val="20"/>
              </w:rPr>
              <w:t>If PSCCH/PSSCH transmission starts from 2nd starting symbol, the PSCCH/PSSCH transmission has only 1 symbol for AGC purpose</w:t>
            </w:r>
          </w:p>
          <w:p w:rsidR="00784B7F" w:rsidRDefault="00901639">
            <w:pPr>
              <w:pStyle w:val="ac"/>
              <w:numPr>
                <w:ilvl w:val="0"/>
                <w:numId w:val="8"/>
              </w:numPr>
              <w:autoSpaceDE w:val="0"/>
              <w:autoSpaceDN w:val="0"/>
              <w:spacing w:after="120"/>
              <w:rPr>
                <w:sz w:val="20"/>
                <w:szCs w:val="20"/>
              </w:rPr>
            </w:pPr>
            <w:r>
              <w:rPr>
                <w:sz w:val="20"/>
                <w:szCs w:val="20"/>
              </w:rPr>
              <w:lastRenderedPageBreak/>
              <w:t>Regarding Rx UE behaviour, down-select one of the followings:</w:t>
            </w:r>
          </w:p>
          <w:p w:rsidR="00784B7F" w:rsidRDefault="00901639">
            <w:pPr>
              <w:pStyle w:val="ac"/>
              <w:numPr>
                <w:ilvl w:val="1"/>
                <w:numId w:val="8"/>
              </w:numPr>
              <w:autoSpaceDE w:val="0"/>
              <w:autoSpaceDN w:val="0"/>
              <w:spacing w:after="120"/>
              <w:rPr>
                <w:sz w:val="20"/>
                <w:szCs w:val="20"/>
              </w:rPr>
            </w:pPr>
            <w:r>
              <w:rPr>
                <w:sz w:val="20"/>
                <w:szCs w:val="20"/>
              </w:rPr>
              <w:t xml:space="preserve">Option A: The </w:t>
            </w:r>
            <w:r>
              <w:rPr>
                <w:rFonts w:hint="eastAsia"/>
                <w:sz w:val="20"/>
                <w:szCs w:val="20"/>
              </w:rPr>
              <w:t>R</w:t>
            </w:r>
            <w:r>
              <w:rPr>
                <w:sz w:val="20"/>
                <w:szCs w:val="20"/>
              </w:rPr>
              <w:t>x UE alway</w:t>
            </w:r>
            <w:r>
              <w:rPr>
                <w:sz w:val="20"/>
                <w:szCs w:val="20"/>
              </w:rPr>
              <w:t>s monitors two AGC symbols in such slot</w:t>
            </w:r>
          </w:p>
          <w:p w:rsidR="00784B7F" w:rsidRDefault="00901639">
            <w:pPr>
              <w:pStyle w:val="ac"/>
              <w:numPr>
                <w:ilvl w:val="1"/>
                <w:numId w:val="8"/>
              </w:numPr>
              <w:autoSpaceDE w:val="0"/>
              <w:autoSpaceDN w:val="0"/>
              <w:spacing w:after="120"/>
              <w:rPr>
                <w:sz w:val="20"/>
                <w:szCs w:val="20"/>
              </w:rPr>
            </w:pPr>
            <w:r>
              <w:rPr>
                <w:sz w:val="20"/>
                <w:szCs w:val="20"/>
              </w:rPr>
              <w:t>Option B: The Rx UE monitors two AGC symbols in such slot by default, but could drop monitoring the 2nd AGC symbol at least if it detects a PSCCH/PSSCH transmission starting from the 1st starting symbol</w:t>
            </w:r>
          </w:p>
          <w:p w:rsidR="00784B7F" w:rsidRDefault="00901639">
            <w:pPr>
              <w:pStyle w:val="ac"/>
              <w:numPr>
                <w:ilvl w:val="2"/>
                <w:numId w:val="8"/>
              </w:numPr>
              <w:autoSpaceDE w:val="0"/>
              <w:autoSpaceDN w:val="0"/>
              <w:spacing w:after="120"/>
              <w:rPr>
                <w:sz w:val="20"/>
                <w:szCs w:val="20"/>
              </w:rPr>
            </w:pPr>
            <w:r>
              <w:rPr>
                <w:sz w:val="20"/>
                <w:szCs w:val="20"/>
              </w:rPr>
              <w:t>FFS details</w:t>
            </w:r>
          </w:p>
          <w:p w:rsidR="00784B7F" w:rsidRDefault="00901639">
            <w:pPr>
              <w:pStyle w:val="ac"/>
              <w:numPr>
                <w:ilvl w:val="1"/>
                <w:numId w:val="8"/>
              </w:numPr>
              <w:autoSpaceDE w:val="0"/>
              <w:autoSpaceDN w:val="0"/>
              <w:spacing w:after="120"/>
              <w:rPr>
                <w:sz w:val="20"/>
                <w:szCs w:val="20"/>
              </w:rPr>
            </w:pPr>
            <w:r>
              <w:rPr>
                <w:sz w:val="20"/>
                <w:szCs w:val="20"/>
              </w:rPr>
              <w:t>O</w:t>
            </w:r>
            <w:r>
              <w:rPr>
                <w:sz w:val="20"/>
                <w:szCs w:val="20"/>
              </w:rPr>
              <w:t>ption C: The Rx UE monitors two AGC symbols in such slot by default, but it is up to UE implementation whether to drop monitoring the 2nd AGC symbol</w:t>
            </w:r>
          </w:p>
          <w:p w:rsidR="00784B7F" w:rsidRDefault="00901639">
            <w:pPr>
              <w:pStyle w:val="ac"/>
              <w:numPr>
                <w:ilvl w:val="1"/>
                <w:numId w:val="8"/>
              </w:numPr>
              <w:autoSpaceDE w:val="0"/>
              <w:autoSpaceDN w:val="0"/>
              <w:spacing w:after="120"/>
            </w:pPr>
            <w:r>
              <w:rPr>
                <w:sz w:val="20"/>
                <w:szCs w:val="20"/>
              </w:rPr>
              <w:t>Option D: It is up to UE implementation to monitor 1 or 2 AGC symbol(s) in such slot</w:t>
            </w:r>
          </w:p>
        </w:tc>
      </w:tr>
    </w:tbl>
    <w:p w:rsidR="00784B7F" w:rsidRDefault="00901639">
      <w:pPr>
        <w:spacing w:before="120" w:after="120"/>
        <w:rPr>
          <w:rFonts w:eastAsia="宋体"/>
        </w:rPr>
      </w:pPr>
      <w:r>
        <w:rPr>
          <w:rFonts w:eastAsia="宋体" w:hint="eastAsia"/>
        </w:rPr>
        <w:lastRenderedPageBreak/>
        <w:t>For m</w:t>
      </w:r>
      <w:r>
        <w:t>ulti-consecutive</w:t>
      </w:r>
      <w:r>
        <w:t xml:space="preserve"> slot transmission (MCSt)</w:t>
      </w:r>
      <w:r>
        <w:rPr>
          <w:rFonts w:eastAsia="宋体" w:hint="eastAsia"/>
        </w:rPr>
        <w:t>, which has been</w:t>
      </w:r>
      <w:r>
        <w:t xml:space="preserve"> supported for Mode 1 </w:t>
      </w:r>
      <w:r>
        <w:rPr>
          <w:rFonts w:eastAsia="宋体" w:hint="eastAsia"/>
        </w:rPr>
        <w:t xml:space="preserve">or </w:t>
      </w:r>
      <w:r>
        <w:t>Mode 2 resource allocation in SL-U</w:t>
      </w:r>
      <w:r>
        <w:rPr>
          <w:rFonts w:eastAsia="宋体" w:hint="eastAsia"/>
        </w:rPr>
        <w:t>,</w:t>
      </w:r>
      <w:r>
        <w:rPr>
          <w:rFonts w:hint="eastAsia"/>
        </w:rPr>
        <w:t xml:space="preserve"> the interruption time between any two of SL transmissions should not exceed a certain threshold</w:t>
      </w:r>
      <w:r>
        <w:rPr>
          <w:rFonts w:eastAsia="宋体" w:hint="eastAsia"/>
        </w:rPr>
        <w:t xml:space="preserve"> for such SL transmission burst, </w:t>
      </w:r>
      <w:r>
        <w:rPr>
          <w:rFonts w:hint="eastAsia"/>
        </w:rPr>
        <w:t xml:space="preserve">to maintain </w:t>
      </w:r>
      <w:r>
        <w:rPr>
          <w:rFonts w:eastAsia="宋体" w:hint="eastAsia"/>
        </w:rPr>
        <w:t>the successful</w:t>
      </w:r>
      <w:r>
        <w:rPr>
          <w:rFonts w:eastAsia="宋体" w:hint="eastAsia"/>
        </w:rPr>
        <w:t xml:space="preserve">ly </w:t>
      </w:r>
      <w:r>
        <w:rPr>
          <w:rFonts w:hint="eastAsia"/>
        </w:rPr>
        <w:t>initiated COT</w:t>
      </w:r>
      <w:r>
        <w:rPr>
          <w:rFonts w:eastAsia="宋体" w:hint="eastAsia"/>
        </w:rPr>
        <w:t xml:space="preserve">. To achieve this target, firstly </w:t>
      </w:r>
      <w:r>
        <w:rPr>
          <w:rFonts w:hint="eastAsia"/>
        </w:rPr>
        <w:t xml:space="preserve">(pre)configuration of only a sub-set of symbols in a slot </w:t>
      </w:r>
      <w:r>
        <w:rPr>
          <w:rFonts w:eastAsia="宋体" w:hint="eastAsia"/>
        </w:rPr>
        <w:t>as legacy NR Rel 16/17 SL</w:t>
      </w:r>
      <w:r>
        <w:rPr>
          <w:rFonts w:eastAsia="宋体"/>
        </w:rPr>
        <w:t>’</w:t>
      </w:r>
      <w:r>
        <w:rPr>
          <w:rFonts w:eastAsia="宋体" w:hint="eastAsia"/>
        </w:rPr>
        <w:t xml:space="preserve"> s manner </w:t>
      </w:r>
      <w:r>
        <w:rPr>
          <w:rFonts w:hint="eastAsia"/>
        </w:rPr>
        <w:t>should not be supported for SL-U, which means that 14 symbols should be (pre)configured as default symbol number</w:t>
      </w:r>
      <w:r>
        <w:rPr>
          <w:rFonts w:hint="eastAsia"/>
        </w:rPr>
        <w:t xml:space="preserve"> of SL slot for normal CP and 12 symbols should be (pre)configured as default symbol number of SL slot for extended CP</w:t>
      </w:r>
      <w:r>
        <w:rPr>
          <w:rFonts w:eastAsia="宋体" w:hint="eastAsia"/>
        </w:rPr>
        <w:t>. Secondly, the gap symbol within a SL slot (before PSFCH symbol) or between slots (the last symbol of a SL slot) should be occupied if th</w:t>
      </w:r>
      <w:r>
        <w:rPr>
          <w:rFonts w:eastAsia="宋体" w:hint="eastAsia"/>
        </w:rPr>
        <w:t>e gap is longer than 16/25us, in our opinion, CP extension which has been agreed in NR-U can be reused to fill the gap symbol(s) .</w:t>
      </w:r>
    </w:p>
    <w:p w:rsidR="00784B7F" w:rsidRDefault="00901639">
      <w:pPr>
        <w:pStyle w:val="ZTE-Proposal-20210505"/>
        <w:rPr>
          <w:lang w:val="en-US"/>
        </w:rPr>
      </w:pPr>
      <w:bookmarkStart w:id="0" w:name="_Toc118727110"/>
      <w:bookmarkStart w:id="1" w:name="_Toc118738956"/>
      <w:bookmarkStart w:id="2" w:name="_Toc127276061"/>
      <w:bookmarkStart w:id="3" w:name="_Toc118730476"/>
      <w:bookmarkStart w:id="4" w:name="_Toc30258"/>
      <w:bookmarkStart w:id="5" w:name="_Toc32274"/>
      <w:bookmarkStart w:id="6" w:name="_Toc27456"/>
      <w:bookmarkStart w:id="7" w:name="_Toc20838"/>
      <w:bookmarkStart w:id="8" w:name="_Toc18678"/>
      <w:bookmarkStart w:id="9" w:name="_Toc25244"/>
      <w:bookmarkStart w:id="10" w:name="_Toc14818"/>
      <w:bookmarkStart w:id="11" w:name="_Toc115460009"/>
      <w:r>
        <w:rPr>
          <w:rFonts w:hint="eastAsia"/>
          <w:lang w:val="en-US"/>
        </w:rPr>
        <w:t xml:space="preserve">In SL-U, to maintain the </w:t>
      </w:r>
      <w:r>
        <w:rPr>
          <w:rFonts w:hint="eastAsia"/>
        </w:rPr>
        <w:t>initiated COT</w:t>
      </w:r>
      <w:bookmarkEnd w:id="0"/>
      <w:bookmarkEnd w:id="1"/>
      <w:bookmarkEnd w:id="2"/>
      <w:bookmarkEnd w:id="3"/>
    </w:p>
    <w:p w:rsidR="00784B7F" w:rsidRDefault="00901639">
      <w:pPr>
        <w:pStyle w:val="sub-proposal"/>
      </w:pPr>
      <w:bookmarkStart w:id="12" w:name="_Toc127276062"/>
      <w:bookmarkStart w:id="13" w:name="_Toc118730477"/>
      <w:bookmarkStart w:id="14" w:name="_Toc118738957"/>
      <w:bookmarkStart w:id="15" w:name="_Toc118727111"/>
      <w:r>
        <w:rPr>
          <w:rFonts w:hint="eastAsia"/>
        </w:rPr>
        <w:t>A</w:t>
      </w:r>
      <w:r>
        <w:t xml:space="preserve">ll the symbols in a slot </w:t>
      </w:r>
      <w:r>
        <w:rPr>
          <w:rFonts w:hint="eastAsia"/>
        </w:rPr>
        <w:t>should be (pre)configured as</w:t>
      </w:r>
      <w:r>
        <w:t xml:space="preserve"> available SL</w:t>
      </w:r>
      <w:r>
        <w:rPr>
          <w:rFonts w:hint="eastAsia"/>
        </w:rPr>
        <w:t xml:space="preserve"> symbols</w:t>
      </w:r>
      <w:bookmarkEnd w:id="12"/>
      <w:bookmarkEnd w:id="13"/>
      <w:bookmarkEnd w:id="14"/>
      <w:bookmarkEnd w:id="15"/>
    </w:p>
    <w:p w:rsidR="00784B7F" w:rsidRDefault="00901639">
      <w:pPr>
        <w:pStyle w:val="sub-proposal"/>
      </w:pPr>
      <w:bookmarkStart w:id="16" w:name="_Toc118727112"/>
      <w:bookmarkStart w:id="17" w:name="_Toc127276063"/>
      <w:bookmarkStart w:id="18" w:name="_Toc118730478"/>
      <w:bookmarkStart w:id="19" w:name="_Toc118738958"/>
      <w:r>
        <w:rPr>
          <w:rFonts w:hint="eastAsia"/>
        </w:rPr>
        <w:t>CP extensi</w:t>
      </w:r>
      <w:r>
        <w:rPr>
          <w:rFonts w:hint="eastAsia"/>
        </w:rPr>
        <w:t>on is supported to redu</w:t>
      </w:r>
      <w:r>
        <w:t xml:space="preserve">ce </w:t>
      </w:r>
      <w:r>
        <w:rPr>
          <w:rFonts w:hint="eastAsia"/>
        </w:rPr>
        <w:t>the gap within a slot or between slots</w:t>
      </w:r>
      <w:bookmarkEnd w:id="16"/>
      <w:bookmarkEnd w:id="17"/>
      <w:bookmarkEnd w:id="18"/>
      <w:bookmarkEnd w:id="19"/>
    </w:p>
    <w:bookmarkEnd w:id="4"/>
    <w:bookmarkEnd w:id="5"/>
    <w:bookmarkEnd w:id="6"/>
    <w:bookmarkEnd w:id="7"/>
    <w:bookmarkEnd w:id="8"/>
    <w:bookmarkEnd w:id="9"/>
    <w:bookmarkEnd w:id="10"/>
    <w:bookmarkEnd w:id="11"/>
    <w:p w:rsidR="00784B7F" w:rsidRDefault="00901639">
      <w:pPr>
        <w:spacing w:before="120" w:after="120"/>
      </w:pPr>
      <w:r>
        <w:rPr>
          <w:rFonts w:hint="eastAsia"/>
        </w:rPr>
        <w:t>Legacy SL slot contains a</w:t>
      </w:r>
      <w:r>
        <w:t>n</w:t>
      </w:r>
      <w:r>
        <w:rPr>
          <w:rFonts w:hint="eastAsia"/>
        </w:rPr>
        <w:t xml:space="preserve"> AGC symbol at the first position, a gap symbol at the last position, and the remaining symbols are used as PSCCH/PSSCH when PSFCH resources are not </w:t>
      </w:r>
      <w:r>
        <w:rPr>
          <w:rFonts w:eastAsiaTheme="minorEastAsia" w:hint="eastAsia"/>
        </w:rPr>
        <w:t>(pre-)</w:t>
      </w:r>
      <w:r>
        <w:rPr>
          <w:rFonts w:hint="eastAsia"/>
        </w:rPr>
        <w:t>configured</w:t>
      </w:r>
      <w:r>
        <w:rPr>
          <w:rFonts w:hint="eastAsia"/>
        </w:rPr>
        <w:t xml:space="preserve"> in this slot. Besides, additional one gap symbol, one PSFCH AGC symbol and one PSFCH symbol exist</w:t>
      </w:r>
      <w:r>
        <w:rPr>
          <w:rFonts w:eastAsiaTheme="minorEastAsia" w:hint="eastAsia"/>
        </w:rPr>
        <w:t>s</w:t>
      </w:r>
      <w:r>
        <w:rPr>
          <w:rFonts w:hint="eastAsia"/>
        </w:rPr>
        <w:t xml:space="preserve"> after PSCCH/PSSCH symbol in the slot when PSFCH resources are </w:t>
      </w:r>
      <w:r>
        <w:rPr>
          <w:rFonts w:eastAsiaTheme="minorEastAsia" w:hint="eastAsia"/>
        </w:rPr>
        <w:t>(pre-)</w:t>
      </w:r>
      <w:r>
        <w:rPr>
          <w:rFonts w:hint="eastAsia"/>
        </w:rPr>
        <w:t xml:space="preserve">configured, as shown in </w:t>
      </w:r>
      <w:r>
        <w:rPr>
          <w:rFonts w:eastAsia="宋体" w:hint="eastAsia"/>
        </w:rPr>
        <w:t>F</w:t>
      </w:r>
      <w:r>
        <w:rPr>
          <w:rFonts w:hint="eastAsia"/>
        </w:rPr>
        <w:t>igure 1.</w:t>
      </w:r>
    </w:p>
    <w:p w:rsidR="00784B7F" w:rsidRDefault="00784B7F">
      <w:pPr>
        <w:spacing w:before="120" w:after="120"/>
        <w:jc w:val="center"/>
      </w:pPr>
      <w:r>
        <w:object w:dxaOrig="2429" w:dyaOrig="25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55pt;height:124.85pt" o:ole="">
            <v:imagedata r:id="rId8" o:title=""/>
          </v:shape>
          <o:OLEObject Type="Embed" ProgID="Visio.Drawing.11" ShapeID="_x0000_i1025" DrawAspect="Content" ObjectID="_1738176810" r:id="rId9"/>
        </w:object>
      </w:r>
      <w:r w:rsidR="00901639">
        <w:rPr>
          <w:rFonts w:hint="eastAsia"/>
        </w:rPr>
        <w:t xml:space="preserve">                       </w:t>
      </w:r>
      <w:r>
        <w:object w:dxaOrig="2429" w:dyaOrig="2477">
          <v:shape id="_x0000_i1026" type="#_x0000_t75" style="width:121.55pt;height:123.6pt" o:ole="">
            <v:imagedata r:id="rId10" o:title=""/>
          </v:shape>
          <o:OLEObject Type="Embed" ProgID="Visio.Drawing.11" ShapeID="_x0000_i1026" DrawAspect="Content" ObjectID="_1738176811" r:id="rId11"/>
        </w:object>
      </w:r>
    </w:p>
    <w:p w:rsidR="00784B7F" w:rsidRDefault="00901639">
      <w:pPr>
        <w:spacing w:before="120" w:after="120"/>
        <w:ind w:firstLineChars="100" w:firstLine="180"/>
        <w:jc w:val="center"/>
        <w:rPr>
          <w:sz w:val="18"/>
          <w:szCs w:val="18"/>
        </w:rPr>
      </w:pPr>
      <w:r>
        <w:rPr>
          <w:rFonts w:hint="eastAsia"/>
          <w:sz w:val="18"/>
          <w:szCs w:val="18"/>
        </w:rPr>
        <w:t xml:space="preserve">(a)SL slot without PSFCH                 </w:t>
      </w:r>
      <w:r>
        <w:rPr>
          <w:sz w:val="18"/>
          <w:szCs w:val="18"/>
        </w:rPr>
        <w:t xml:space="preserve">      </w:t>
      </w:r>
      <w:r>
        <w:rPr>
          <w:rFonts w:hint="eastAsia"/>
          <w:sz w:val="18"/>
          <w:szCs w:val="18"/>
        </w:rPr>
        <w:t xml:space="preserve">        (b)SL slot with PSFCH</w:t>
      </w:r>
    </w:p>
    <w:p w:rsidR="00784B7F" w:rsidRDefault="00901639">
      <w:pPr>
        <w:spacing w:before="120" w:after="120"/>
        <w:jc w:val="center"/>
        <w:rPr>
          <w:rFonts w:eastAsia="宋体"/>
        </w:rPr>
      </w:pPr>
      <w:r>
        <w:rPr>
          <w:rFonts w:hint="eastAsia"/>
        </w:rPr>
        <w:t xml:space="preserve">Figure 1: Slot structure for </w:t>
      </w:r>
      <w:r>
        <w:rPr>
          <w:rFonts w:eastAsia="宋体" w:hint="eastAsia"/>
        </w:rPr>
        <w:t>NR-SL</w:t>
      </w:r>
    </w:p>
    <w:p w:rsidR="00784B7F" w:rsidRDefault="00901639">
      <w:pPr>
        <w:spacing w:before="120" w:after="120"/>
      </w:pPr>
      <w:r>
        <w:rPr>
          <w:rFonts w:eastAsia="宋体" w:hint="eastAsia"/>
        </w:rPr>
        <w:t>T</w:t>
      </w:r>
      <w:r>
        <w:rPr>
          <w:rFonts w:hint="eastAsia"/>
        </w:rPr>
        <w:t xml:space="preserve">o alleviate the LBT failure impact for </w:t>
      </w:r>
      <w:r>
        <w:t>PSCCH/PSSCH transmission</w:t>
      </w:r>
      <w:r>
        <w:rPr>
          <w:rFonts w:hint="eastAsia"/>
        </w:rPr>
        <w:t xml:space="preserve"> in a </w:t>
      </w:r>
      <w:r>
        <w:t>slot,</w:t>
      </w:r>
      <w:r>
        <w:rPr>
          <w:rFonts w:hint="eastAsia"/>
        </w:rPr>
        <w:t xml:space="preserve"> </w:t>
      </w:r>
      <w:r>
        <w:t xml:space="preserve">2 candidate starting symbols for a </w:t>
      </w:r>
      <w:r>
        <w:t>PSCCH/PSSCH transmission</w:t>
      </w:r>
      <w:r>
        <w:rPr>
          <w:rFonts w:hint="eastAsia"/>
        </w:rPr>
        <w:t xml:space="preserve"> have been agreed. As analyzed above, all the symbols in a slot should be (pre)configured as available SL symbols, so it is reasonable to set the </w:t>
      </w:r>
      <w:r>
        <w:t>1</w:t>
      </w:r>
      <w:r>
        <w:rPr>
          <w:vertAlign w:val="superscript"/>
        </w:rPr>
        <w:t>st</w:t>
      </w:r>
      <w:r>
        <w:t xml:space="preserve"> starting symbol</w:t>
      </w:r>
      <w:r>
        <w:rPr>
          <w:rFonts w:hint="eastAsia"/>
        </w:rPr>
        <w:t xml:space="preserve"> fixed as </w:t>
      </w:r>
      <w:r>
        <w:t>symbol#0</w:t>
      </w:r>
      <w:r>
        <w:rPr>
          <w:rFonts w:hint="eastAsia"/>
        </w:rPr>
        <w:t xml:space="preserve">. </w:t>
      </w:r>
      <w:r>
        <w:t>Regarding the location of 2nd starting symbol,</w:t>
      </w:r>
      <w:r>
        <w:rPr>
          <w:rFonts w:hint="eastAsia"/>
        </w:rPr>
        <w:t xml:space="preserve"> it is preferred to be </w:t>
      </w:r>
      <w:r>
        <w:t>(pre-)configured</w:t>
      </w:r>
      <w:r>
        <w:rPr>
          <w:rFonts w:hint="eastAsia"/>
        </w:rPr>
        <w:t xml:space="preserve">. In NR SL slot configuration, the start symbol can be set from symbol#0 to symbol#7, which can be reconsidered as </w:t>
      </w:r>
      <w:r>
        <w:t>candidate locations</w:t>
      </w:r>
      <w:r>
        <w:rPr>
          <w:rFonts w:hint="eastAsia"/>
        </w:rPr>
        <w:t xml:space="preserve"> of </w:t>
      </w:r>
      <w:r>
        <w:t>2nd starting symbol</w:t>
      </w:r>
      <w:r>
        <w:rPr>
          <w:rFonts w:hint="eastAsia"/>
        </w:rPr>
        <w:t>.</w:t>
      </w:r>
    </w:p>
    <w:p w:rsidR="00784B7F" w:rsidRDefault="00901639">
      <w:pPr>
        <w:spacing w:before="120" w:after="120"/>
      </w:pPr>
      <w:r>
        <w:rPr>
          <w:rFonts w:hint="eastAsia"/>
        </w:rPr>
        <w:t xml:space="preserve">It is noted that when symbol#0 is </w:t>
      </w:r>
      <w:r>
        <w:t>(pre-)configured</w:t>
      </w:r>
      <w:r>
        <w:rPr>
          <w:rFonts w:hint="eastAsia"/>
        </w:rPr>
        <w:t xml:space="preserve"> as the </w:t>
      </w:r>
      <w:r>
        <w:t>location</w:t>
      </w:r>
      <w:r>
        <w:rPr>
          <w:rFonts w:hint="eastAsia"/>
        </w:rPr>
        <w:t xml:space="preserve"> of </w:t>
      </w:r>
      <w:r>
        <w:t>2nd starting symbol</w:t>
      </w:r>
      <w:r>
        <w:rPr>
          <w:rFonts w:hint="eastAsia"/>
        </w:rPr>
        <w:t>, it means that there is actual one start symbol in SL slot.</w:t>
      </w:r>
    </w:p>
    <w:p w:rsidR="00784B7F" w:rsidRDefault="00901639">
      <w:pPr>
        <w:pStyle w:val="ZTE-Proposal-20210505"/>
      </w:pPr>
      <w:bookmarkStart w:id="20" w:name="_Toc127276064"/>
      <w:r>
        <w:t>For slots with 2 candidate starting symbols for a PSCCH/PSSCH transmission</w:t>
      </w:r>
      <w:bookmarkEnd w:id="20"/>
    </w:p>
    <w:p w:rsidR="00784B7F" w:rsidRDefault="00901639">
      <w:pPr>
        <w:pStyle w:val="sub-proposal"/>
      </w:pPr>
      <w:bookmarkStart w:id="21" w:name="_Toc127276065"/>
      <w:r>
        <w:rPr>
          <w:rFonts w:hint="eastAsia"/>
        </w:rPr>
        <w:t>T</w:t>
      </w:r>
      <w:r>
        <w:t>he location of 1</w:t>
      </w:r>
      <w:r>
        <w:rPr>
          <w:vertAlign w:val="superscript"/>
        </w:rPr>
        <w:t>st</w:t>
      </w:r>
      <w:r>
        <w:t xml:space="preserve"> starting symbol</w:t>
      </w:r>
      <w:r w:rsidR="00B128C1">
        <w:rPr>
          <w:rFonts w:hint="eastAsia"/>
        </w:rPr>
        <w:t xml:space="preserve"> is fixed as symbol</w:t>
      </w:r>
      <w:r>
        <w:rPr>
          <w:rFonts w:hint="eastAsia"/>
        </w:rPr>
        <w:t>#0</w:t>
      </w:r>
      <w:bookmarkEnd w:id="21"/>
    </w:p>
    <w:p w:rsidR="00784B7F" w:rsidRDefault="00901639">
      <w:pPr>
        <w:pStyle w:val="sub-proposal"/>
      </w:pPr>
      <w:bookmarkStart w:id="22" w:name="_Toc127276066"/>
      <w:r>
        <w:rPr>
          <w:rFonts w:hint="eastAsia"/>
        </w:rPr>
        <w:t>T</w:t>
      </w:r>
      <w:r>
        <w:t>he location of 2nd starting sy</w:t>
      </w:r>
      <w:r>
        <w:t>mbol</w:t>
      </w:r>
      <w:r>
        <w:rPr>
          <w:rFonts w:hint="eastAsia"/>
        </w:rPr>
        <w:t xml:space="preserve"> is </w:t>
      </w:r>
      <w:r>
        <w:t>(pre-)configured</w:t>
      </w:r>
      <w:r>
        <w:rPr>
          <w:rFonts w:hint="eastAsia"/>
        </w:rPr>
        <w:t xml:space="preserve">, and </w:t>
      </w:r>
      <w:r>
        <w:t>candidate locations</w:t>
      </w:r>
      <w:r>
        <w:rPr>
          <w:rFonts w:hint="eastAsia"/>
        </w:rPr>
        <w:t xml:space="preserve"> can be from symbol#0 to symbol#7</w:t>
      </w:r>
      <w:bookmarkEnd w:id="22"/>
    </w:p>
    <w:p w:rsidR="00784B7F" w:rsidRDefault="00901639">
      <w:pPr>
        <w:spacing w:before="120" w:after="120"/>
        <w:rPr>
          <w:rFonts w:eastAsia="微软雅黑"/>
        </w:rPr>
      </w:pPr>
      <w:r>
        <w:rPr>
          <w:rFonts w:eastAsia="宋体" w:hint="eastAsia"/>
        </w:rPr>
        <w:lastRenderedPageBreak/>
        <w:t xml:space="preserve">When 2 starting symbols are supported in slot, </w:t>
      </w:r>
      <w:r>
        <w:rPr>
          <w:rFonts w:eastAsia="微软雅黑" w:hint="eastAsia"/>
        </w:rPr>
        <w:t>how Tx UE determines the TB size needs to be handled. Tx UE is supposed to prepare TB before knowing the LBT outcome. At least</w:t>
      </w:r>
      <w:r>
        <w:rPr>
          <w:rFonts w:eastAsia="微软雅黑" w:hint="eastAsia"/>
        </w:rPr>
        <w:t xml:space="preserve"> for a UE of TB processing capability similar to previous releases, preparing and mapping the TB according to LBT outcome is impossible. In our opinion, always preparing one TB at Tx UE side as usual is the </w:t>
      </w:r>
      <w:r>
        <w:rPr>
          <w:rFonts w:eastAsia="微软雅黑"/>
        </w:rPr>
        <w:t>appropriate</w:t>
      </w:r>
      <w:r>
        <w:rPr>
          <w:rFonts w:eastAsia="微软雅黑" w:hint="eastAsia"/>
        </w:rPr>
        <w:t xml:space="preserve"> solution. Four options were agreed to</w:t>
      </w:r>
      <w:r>
        <w:rPr>
          <w:rFonts w:eastAsia="微软雅黑" w:hint="eastAsia"/>
        </w:rPr>
        <w:t xml:space="preserve"> be down-selected during last meeting, except option 1, all three other options support preparing one TB at Tx UE side. In our opinion, option2 is slightly preferred compared with option3, because option 3 may decrease the communication efficiency as COT s</w:t>
      </w:r>
      <w:r>
        <w:rPr>
          <w:rFonts w:eastAsia="微软雅黑" w:hint="eastAsia"/>
        </w:rPr>
        <w:t>haring may exist in SL-U with high probability. Always preparing TB according to</w:t>
      </w:r>
      <w:r>
        <w:rPr>
          <w:rFonts w:eastAsia="微软雅黑"/>
        </w:rPr>
        <w:t xml:space="preserve"> 2</w:t>
      </w:r>
      <w:r>
        <w:rPr>
          <w:rFonts w:eastAsia="微软雅黑"/>
          <w:vertAlign w:val="superscript"/>
        </w:rPr>
        <w:t>nd</w:t>
      </w:r>
      <w:r>
        <w:rPr>
          <w:rFonts w:eastAsia="微软雅黑"/>
        </w:rPr>
        <w:t xml:space="preserve"> starting symbol</w:t>
      </w:r>
      <w:r>
        <w:rPr>
          <w:rFonts w:eastAsia="微软雅黑" w:hint="eastAsia"/>
        </w:rPr>
        <w:t xml:space="preserve"> will be likely to cause resource waste. </w:t>
      </w:r>
    </w:p>
    <w:p w:rsidR="00784B7F" w:rsidRDefault="00901639">
      <w:pPr>
        <w:spacing w:before="120" w:after="120"/>
        <w:rPr>
          <w:rFonts w:eastAsia="微软雅黑"/>
        </w:rPr>
      </w:pPr>
      <w:r>
        <w:rPr>
          <w:rFonts w:eastAsia="微软雅黑" w:hint="eastAsia"/>
        </w:rPr>
        <w:t xml:space="preserve">With regard to option2, if TBS is prepared according to </w:t>
      </w:r>
      <w:r>
        <w:rPr>
          <w:rFonts w:eastAsia="微软雅黑"/>
        </w:rPr>
        <w:t>1</w:t>
      </w:r>
      <w:r>
        <w:rPr>
          <w:rFonts w:eastAsia="微软雅黑"/>
          <w:vertAlign w:val="superscript"/>
        </w:rPr>
        <w:t>st</w:t>
      </w:r>
      <w:r>
        <w:rPr>
          <w:rFonts w:eastAsia="微软雅黑"/>
        </w:rPr>
        <w:t xml:space="preserve"> starting symbol</w:t>
      </w:r>
      <w:r>
        <w:rPr>
          <w:rFonts w:eastAsia="微软雅黑" w:hint="eastAsia"/>
        </w:rPr>
        <w:t>, while the channel is cleared at 2</w:t>
      </w:r>
      <w:r>
        <w:rPr>
          <w:rFonts w:eastAsia="微软雅黑" w:hint="eastAsia"/>
          <w:vertAlign w:val="superscript"/>
        </w:rPr>
        <w:t>nd</w:t>
      </w:r>
      <w:r>
        <w:rPr>
          <w:rFonts w:eastAsia="微软雅黑" w:hint="eastAsia"/>
        </w:rPr>
        <w:t xml:space="preserve"> </w:t>
      </w:r>
      <w:r>
        <w:rPr>
          <w:rFonts w:eastAsia="微软雅黑"/>
        </w:rPr>
        <w:t>s</w:t>
      </w:r>
      <w:r>
        <w:rPr>
          <w:rFonts w:eastAsia="微软雅黑"/>
        </w:rPr>
        <w:t>tarting symbol</w:t>
      </w:r>
      <w:r>
        <w:rPr>
          <w:rFonts w:eastAsia="微软雅黑" w:hint="eastAsia"/>
        </w:rPr>
        <w:t>, either rate matching or punching can be considered. Puncturing is preferred since normal UE is not likely to accomplish rate matching after the channel is cleared.</w:t>
      </w:r>
    </w:p>
    <w:p w:rsidR="00784B7F" w:rsidRDefault="00901639">
      <w:pPr>
        <w:spacing w:before="120" w:after="120"/>
        <w:rPr>
          <w:rFonts w:eastAsia="微软雅黑"/>
        </w:rPr>
      </w:pPr>
      <w:r>
        <w:rPr>
          <w:rFonts w:eastAsia="微软雅黑" w:hint="eastAsia"/>
        </w:rPr>
        <w:t xml:space="preserve">For Rx UE, </w:t>
      </w:r>
      <w:r>
        <w:rPr>
          <w:rFonts w:hint="eastAsia"/>
        </w:rPr>
        <w:t>t</w:t>
      </w:r>
      <w:r>
        <w:t>he reference symbol length is determined based on 1st starting s</w:t>
      </w:r>
      <w:r>
        <w:t>ymbol</w:t>
      </w:r>
      <w:r>
        <w:rPr>
          <w:rFonts w:hint="eastAsia"/>
        </w:rPr>
        <w:t xml:space="preserve"> in </w:t>
      </w:r>
      <w:r>
        <w:rPr>
          <w:rFonts w:eastAsiaTheme="minorEastAsia" w:hint="eastAsia"/>
        </w:rPr>
        <w:t>compliance</w:t>
      </w:r>
      <w:r>
        <w:rPr>
          <w:rFonts w:hint="eastAsia"/>
        </w:rPr>
        <w:t xml:space="preserve"> with Tx UE. </w:t>
      </w:r>
    </w:p>
    <w:p w:rsidR="00784B7F" w:rsidRDefault="00901639">
      <w:pPr>
        <w:pStyle w:val="ZTE-Observation-2021"/>
        <w:rPr>
          <w:rFonts w:eastAsia="微软雅黑"/>
          <w:lang w:val="en-US" w:eastAsia="zh-CN"/>
        </w:rPr>
      </w:pPr>
      <w:bookmarkStart w:id="23" w:name="_Toc127276042"/>
      <w:r>
        <w:rPr>
          <w:rFonts w:hint="eastAsia"/>
          <w:lang w:val="en-US" w:eastAsia="zh-CN"/>
        </w:rPr>
        <w:t xml:space="preserve">For </w:t>
      </w:r>
      <w:r>
        <w:rPr>
          <w:lang w:eastAsia="zh-CN"/>
        </w:rPr>
        <w:t>slots with 2 candidate starting symbols for a PSCCH/PSSCH transmission</w:t>
      </w:r>
      <w:r>
        <w:rPr>
          <w:rFonts w:hint="eastAsia"/>
          <w:lang w:val="en-US" w:eastAsia="zh-CN"/>
        </w:rPr>
        <w:t>, it is at least beneficial for normal UE to:</w:t>
      </w:r>
      <w:bookmarkEnd w:id="23"/>
    </w:p>
    <w:p w:rsidR="00784B7F" w:rsidRDefault="00901639">
      <w:pPr>
        <w:pStyle w:val="sub-observation"/>
        <w:rPr>
          <w:rFonts w:eastAsia="微软雅黑"/>
        </w:rPr>
      </w:pPr>
      <w:bookmarkStart w:id="24" w:name="_Toc127276043"/>
      <w:r>
        <w:rPr>
          <w:rFonts w:eastAsia="微软雅黑" w:hint="eastAsia"/>
        </w:rPr>
        <w:t xml:space="preserve">Always prepare one TB according to </w:t>
      </w:r>
      <w:r>
        <w:rPr>
          <w:rFonts w:eastAsia="微软雅黑"/>
        </w:rPr>
        <w:t>1</w:t>
      </w:r>
      <w:r>
        <w:rPr>
          <w:rFonts w:eastAsia="微软雅黑"/>
          <w:vertAlign w:val="superscript"/>
        </w:rPr>
        <w:t>st</w:t>
      </w:r>
      <w:r>
        <w:rPr>
          <w:rFonts w:eastAsia="微软雅黑"/>
        </w:rPr>
        <w:t xml:space="preserve"> starting symbol</w:t>
      </w:r>
      <w:r>
        <w:rPr>
          <w:rFonts w:eastAsia="微软雅黑" w:hint="eastAsia"/>
        </w:rPr>
        <w:t xml:space="preserve"> for Tx UE</w:t>
      </w:r>
      <w:bookmarkEnd w:id="24"/>
    </w:p>
    <w:p w:rsidR="00784B7F" w:rsidRDefault="00901639">
      <w:pPr>
        <w:pStyle w:val="sub-observation"/>
        <w:rPr>
          <w:rFonts w:eastAsia="微软雅黑"/>
        </w:rPr>
      </w:pPr>
      <w:bookmarkStart w:id="25" w:name="_Toc127276044"/>
      <w:r>
        <w:rPr>
          <w:rFonts w:hint="eastAsia"/>
        </w:rPr>
        <w:t>D</w:t>
      </w:r>
      <w:r>
        <w:t xml:space="preserve">etermine </w:t>
      </w:r>
      <w:r>
        <w:rPr>
          <w:rFonts w:hint="eastAsia"/>
        </w:rPr>
        <w:t>t</w:t>
      </w:r>
      <w:r>
        <w:t xml:space="preserve">he reference symbol length </w:t>
      </w:r>
      <w:r>
        <w:t>based on 1st starting symbol</w:t>
      </w:r>
      <w:r>
        <w:rPr>
          <w:rFonts w:hint="eastAsia"/>
        </w:rPr>
        <w:t xml:space="preserve"> for Rx UE</w:t>
      </w:r>
      <w:bookmarkEnd w:id="25"/>
    </w:p>
    <w:p w:rsidR="00784B7F" w:rsidRDefault="00901639">
      <w:pPr>
        <w:spacing w:before="120" w:after="120"/>
        <w:rPr>
          <w:rFonts w:eastAsia="微软雅黑"/>
        </w:rPr>
      </w:pPr>
      <w:r>
        <w:rPr>
          <w:rFonts w:eastAsia="微软雅黑" w:hint="eastAsia"/>
        </w:rPr>
        <w:t xml:space="preserve">For </w:t>
      </w:r>
      <w:r>
        <w:t>slots with 2 candidate starting symbols for a PSCCH/PSSCH transmission</w:t>
      </w:r>
      <w:r>
        <w:rPr>
          <w:rFonts w:hint="eastAsia"/>
        </w:rPr>
        <w:t xml:space="preserve">, </w:t>
      </w:r>
      <w:r>
        <w:rPr>
          <w:rFonts w:eastAsia="微软雅黑" w:hint="eastAsia"/>
        </w:rPr>
        <w:t>the PSCCH blind decoding may need to be performed twice considering PSCCH is located in the first symbol of PSSCH region if legacy NR SL stru</w:t>
      </w:r>
      <w:r>
        <w:rPr>
          <w:rFonts w:eastAsia="微软雅黑" w:hint="eastAsia"/>
        </w:rPr>
        <w:t>cture were reused. In some cases, the PSCCH blind decoding number in a slot will be beyond UE</w:t>
      </w:r>
      <w:r>
        <w:rPr>
          <w:rFonts w:eastAsia="微软雅黑"/>
        </w:rPr>
        <w:t>’</w:t>
      </w:r>
      <w:r>
        <w:rPr>
          <w:rFonts w:eastAsia="微软雅黑" w:hint="eastAsia"/>
        </w:rPr>
        <w:t>s capacity. To overcome this problem, the PSCCH can be placed on a common position</w:t>
      </w:r>
      <w:r>
        <w:rPr>
          <w:rFonts w:eastAsia="微软雅黑"/>
        </w:rPr>
        <w:t xml:space="preserve"> </w:t>
      </w:r>
      <w:r>
        <w:rPr>
          <w:rFonts w:eastAsia="微软雅黑" w:hint="eastAsia"/>
        </w:rPr>
        <w:t>(as shown in figure 2), at least two advantages can be exploited:</w:t>
      </w:r>
    </w:p>
    <w:p w:rsidR="00784B7F" w:rsidRDefault="00901639">
      <w:pPr>
        <w:numPr>
          <w:ilvl w:val="0"/>
          <w:numId w:val="9"/>
        </w:numPr>
        <w:spacing w:before="120" w:after="120"/>
        <w:rPr>
          <w:rFonts w:eastAsia="微软雅黑"/>
        </w:rPr>
      </w:pPr>
      <w:r>
        <w:rPr>
          <w:rFonts w:eastAsia="微软雅黑" w:hint="eastAsia"/>
        </w:rPr>
        <w:t>Advantage1: s</w:t>
      </w:r>
      <w:r>
        <w:rPr>
          <w:rFonts w:eastAsia="微软雅黑" w:hint="eastAsia"/>
        </w:rPr>
        <w:t xml:space="preserve">ame </w:t>
      </w:r>
      <w:r>
        <w:rPr>
          <w:rFonts w:hint="eastAsia"/>
        </w:rPr>
        <w:t>PSCCH/PSSCH mapping</w:t>
      </w:r>
      <w:r>
        <w:rPr>
          <w:rFonts w:eastAsia="微软雅黑"/>
        </w:rPr>
        <w:t xml:space="preserve"> for PSCCH/PSSCH transmission from 1</w:t>
      </w:r>
      <w:r>
        <w:rPr>
          <w:rFonts w:eastAsia="微软雅黑"/>
          <w:vertAlign w:val="superscript"/>
        </w:rPr>
        <w:t>st</w:t>
      </w:r>
      <w:r>
        <w:rPr>
          <w:rFonts w:eastAsia="微软雅黑"/>
        </w:rPr>
        <w:t xml:space="preserve"> or 2</w:t>
      </w:r>
      <w:r>
        <w:rPr>
          <w:rFonts w:eastAsia="微软雅黑"/>
          <w:vertAlign w:val="superscript"/>
        </w:rPr>
        <w:t>nd</w:t>
      </w:r>
      <w:r>
        <w:rPr>
          <w:rFonts w:eastAsia="微软雅黑"/>
        </w:rPr>
        <w:t xml:space="preserve"> starting symbol</w:t>
      </w:r>
      <w:r>
        <w:rPr>
          <w:rFonts w:eastAsia="微软雅黑" w:hint="eastAsia"/>
        </w:rPr>
        <w:t xml:space="preserve"> can be achieved</w:t>
      </w:r>
    </w:p>
    <w:p w:rsidR="00784B7F" w:rsidRDefault="00901639">
      <w:pPr>
        <w:numPr>
          <w:ilvl w:val="0"/>
          <w:numId w:val="9"/>
        </w:numPr>
        <w:spacing w:before="120" w:after="120"/>
        <w:rPr>
          <w:rFonts w:eastAsia="微软雅黑"/>
        </w:rPr>
      </w:pPr>
      <w:r>
        <w:rPr>
          <w:rFonts w:eastAsia="微软雅黑" w:hint="eastAsia"/>
        </w:rPr>
        <w:t>Advantage2: no matter which</w:t>
      </w:r>
      <w:r>
        <w:rPr>
          <w:rFonts w:eastAsia="微软雅黑"/>
        </w:rPr>
        <w:t xml:space="preserve"> starting symbol</w:t>
      </w:r>
      <w:r>
        <w:rPr>
          <w:rFonts w:eastAsia="微软雅黑" w:hint="eastAsia"/>
        </w:rPr>
        <w:t xml:space="preserve"> is finally used at the Tx UE side, only one PSCCH blind decoding occasion as legacy NR SL is needed</w:t>
      </w:r>
    </w:p>
    <w:p w:rsidR="00784B7F" w:rsidRDefault="00784B7F">
      <w:pPr>
        <w:spacing w:before="120" w:after="120"/>
        <w:rPr>
          <w:rFonts w:eastAsia="微软雅黑"/>
        </w:rPr>
      </w:pPr>
    </w:p>
    <w:p w:rsidR="00784B7F" w:rsidRDefault="00784B7F">
      <w:pPr>
        <w:spacing w:before="120" w:after="120"/>
        <w:jc w:val="center"/>
      </w:pPr>
      <w:r>
        <w:object w:dxaOrig="5130" w:dyaOrig="2255">
          <v:shape id="_x0000_i1027" type="#_x0000_t75" style="width:256.35pt;height:112.8pt" o:ole="">
            <v:imagedata r:id="rId12" o:title=""/>
          </v:shape>
          <o:OLEObject Type="Embed" ProgID="Visio.Drawing.11" ShapeID="_x0000_i1027" DrawAspect="Content" ObjectID="_1738176812" r:id="rId13"/>
        </w:object>
      </w:r>
    </w:p>
    <w:p w:rsidR="00784B7F" w:rsidRDefault="00901639">
      <w:pPr>
        <w:spacing w:before="120" w:after="120"/>
        <w:jc w:val="center"/>
        <w:rPr>
          <w:rFonts w:eastAsia="微软雅黑"/>
        </w:rPr>
      </w:pPr>
      <w:r>
        <w:rPr>
          <w:rFonts w:eastAsia="宋体" w:hint="eastAsia"/>
        </w:rPr>
        <w:t>Figure 2 C</w:t>
      </w:r>
      <w:r>
        <w:rPr>
          <w:rFonts w:eastAsia="微软雅黑" w:hint="eastAsia"/>
        </w:rPr>
        <w:t>ommon PSCCH resource for 2 candidate</w:t>
      </w:r>
      <w:r>
        <w:rPr>
          <w:rFonts w:eastAsia="微软雅黑"/>
        </w:rPr>
        <w:t xml:space="preserve"> starting symbol</w:t>
      </w:r>
      <w:r>
        <w:rPr>
          <w:rFonts w:eastAsia="微软雅黑" w:hint="eastAsia"/>
        </w:rPr>
        <w:t>s slot structure</w:t>
      </w:r>
    </w:p>
    <w:p w:rsidR="00784B7F" w:rsidRDefault="00901639">
      <w:pPr>
        <w:spacing w:before="120" w:after="120"/>
        <w:rPr>
          <w:rFonts w:eastAsia="微软雅黑"/>
        </w:rPr>
      </w:pPr>
      <w:r>
        <w:rPr>
          <w:rFonts w:eastAsia="微软雅黑" w:hint="eastAsia"/>
        </w:rPr>
        <w:t xml:space="preserve">The common symbol position of PSCCH can be (pre)defined, for example, the start symbol of common PSCCH can be defined next to the </w:t>
      </w:r>
      <w:r>
        <w:t>(pre-)configured</w:t>
      </w:r>
      <w:r>
        <w:rPr>
          <w:rFonts w:hint="eastAsia"/>
        </w:rPr>
        <w:t xml:space="preserve"> </w:t>
      </w:r>
      <w:r>
        <w:rPr>
          <w:rFonts w:eastAsia="微软雅黑" w:hint="eastAsia"/>
        </w:rPr>
        <w:t xml:space="preserve">2nd </w:t>
      </w:r>
      <w:r>
        <w:t>PSCCH/P</w:t>
      </w:r>
      <w:r>
        <w:t>SSCH transmission</w:t>
      </w:r>
      <w:r>
        <w:rPr>
          <w:rFonts w:eastAsia="宋体" w:hint="eastAsia"/>
        </w:rPr>
        <w:t xml:space="preserve"> </w:t>
      </w:r>
      <w:r>
        <w:rPr>
          <w:rFonts w:eastAsia="微软雅黑" w:hint="eastAsia"/>
        </w:rPr>
        <w:t>starting symbol. When Tx UE prepare TBS based on 1</w:t>
      </w:r>
      <w:r>
        <w:rPr>
          <w:rFonts w:eastAsia="微软雅黑" w:hint="eastAsia"/>
          <w:vertAlign w:val="superscript"/>
        </w:rPr>
        <w:t>st</w:t>
      </w:r>
      <w:r>
        <w:rPr>
          <w:rFonts w:eastAsia="微软雅黑" w:hint="eastAsia"/>
        </w:rPr>
        <w:t xml:space="preserve"> symbol, but obtains the channel at 2</w:t>
      </w:r>
      <w:r>
        <w:rPr>
          <w:rFonts w:eastAsia="微软雅黑" w:hint="eastAsia"/>
          <w:vertAlign w:val="superscript"/>
        </w:rPr>
        <w:t>nd</w:t>
      </w:r>
      <w:r>
        <w:rPr>
          <w:rFonts w:eastAsia="微软雅黑" w:hint="eastAsia"/>
        </w:rPr>
        <w:t xml:space="preserve"> symbol, then a punctured </w:t>
      </w:r>
      <w:r>
        <w:rPr>
          <w:rFonts w:eastAsia="微软雅黑"/>
        </w:rPr>
        <w:t>PSSCH transmission</w:t>
      </w:r>
      <w:r>
        <w:rPr>
          <w:rFonts w:eastAsia="微软雅黑" w:hint="eastAsia"/>
        </w:rPr>
        <w:t xml:space="preserve"> can be performed. And Rx UE only need to detect once PSCCH at the known occasion.</w:t>
      </w:r>
    </w:p>
    <w:p w:rsidR="00784B7F" w:rsidRDefault="00901639">
      <w:pPr>
        <w:pStyle w:val="ZTE-Observation-2021"/>
        <w:ind w:left="1268" w:hanging="1268"/>
        <w:rPr>
          <w:rFonts w:eastAsia="微软雅黑" w:cs="Times New Roman"/>
          <w:lang w:val="en-US" w:eastAsia="zh-CN"/>
        </w:rPr>
      </w:pPr>
      <w:bookmarkStart w:id="26" w:name="_Toc127276045"/>
      <w:r>
        <w:rPr>
          <w:rFonts w:eastAsia="微软雅黑" w:cs="Times New Roman" w:hint="eastAsia"/>
          <w:lang w:val="en-US" w:eastAsia="zh-CN"/>
        </w:rPr>
        <w:t>Common PSCCH time do</w:t>
      </w:r>
      <w:r>
        <w:rPr>
          <w:rFonts w:eastAsia="微软雅黑" w:cs="Times New Roman" w:hint="eastAsia"/>
          <w:lang w:val="en-US" w:eastAsia="zh-CN"/>
        </w:rPr>
        <w:t xml:space="preserve">main position for both </w:t>
      </w:r>
      <w:r>
        <w:rPr>
          <w:rFonts w:eastAsia="微软雅黑" w:cs="Times New Roman"/>
          <w:lang w:eastAsia="zh-CN"/>
        </w:rPr>
        <w:t>1</w:t>
      </w:r>
      <w:r>
        <w:rPr>
          <w:rFonts w:eastAsia="微软雅黑" w:cs="Times New Roman"/>
          <w:vertAlign w:val="superscript"/>
          <w:lang w:eastAsia="zh-CN"/>
        </w:rPr>
        <w:t>st</w:t>
      </w:r>
      <w:r>
        <w:rPr>
          <w:rFonts w:eastAsia="微软雅黑" w:cs="Times New Roman"/>
          <w:lang w:eastAsia="zh-CN"/>
        </w:rPr>
        <w:t xml:space="preserve"> </w:t>
      </w:r>
      <w:r>
        <w:rPr>
          <w:rFonts w:eastAsia="微软雅黑" w:cs="Times New Roman" w:hint="eastAsia"/>
          <w:lang w:val="en-US" w:eastAsia="zh-CN"/>
        </w:rPr>
        <w:t>and</w:t>
      </w:r>
      <w:r>
        <w:rPr>
          <w:rFonts w:eastAsia="微软雅黑" w:cs="Times New Roman"/>
          <w:lang w:eastAsia="zh-CN"/>
        </w:rPr>
        <w:t xml:space="preserve"> 2</w:t>
      </w:r>
      <w:r>
        <w:rPr>
          <w:rFonts w:eastAsia="微软雅黑" w:cs="Times New Roman"/>
          <w:vertAlign w:val="superscript"/>
          <w:lang w:eastAsia="zh-CN"/>
        </w:rPr>
        <w:t>nd</w:t>
      </w:r>
      <w:r>
        <w:rPr>
          <w:rFonts w:eastAsia="微软雅黑" w:cs="Times New Roman"/>
          <w:lang w:eastAsia="zh-CN"/>
        </w:rPr>
        <w:t xml:space="preserve"> starting symbol</w:t>
      </w:r>
      <w:r>
        <w:rPr>
          <w:rFonts w:eastAsia="微软雅黑" w:cs="Times New Roman" w:hint="eastAsia"/>
          <w:lang w:val="en-US" w:eastAsia="zh-CN"/>
        </w:rPr>
        <w:t xml:space="preserve"> within slot is beneficial due to:</w:t>
      </w:r>
      <w:bookmarkEnd w:id="26"/>
    </w:p>
    <w:p w:rsidR="00784B7F" w:rsidRDefault="00901639">
      <w:pPr>
        <w:pStyle w:val="sub-observation"/>
      </w:pPr>
      <w:bookmarkStart w:id="27" w:name="_Toc127276046"/>
      <w:r>
        <w:rPr>
          <w:rFonts w:hint="eastAsia"/>
        </w:rPr>
        <w:t xml:space="preserve">Same PSCCH/PSSCH mapping for both </w:t>
      </w:r>
      <w:r>
        <w:t>1</w:t>
      </w:r>
      <w:r>
        <w:rPr>
          <w:vertAlign w:val="superscript"/>
        </w:rPr>
        <w:t>st</w:t>
      </w:r>
      <w:r>
        <w:t xml:space="preserve"> </w:t>
      </w:r>
      <w:r>
        <w:rPr>
          <w:rFonts w:hint="eastAsia"/>
        </w:rPr>
        <w:t>and</w:t>
      </w:r>
      <w:r>
        <w:t xml:space="preserve"> 2</w:t>
      </w:r>
      <w:r>
        <w:rPr>
          <w:vertAlign w:val="superscript"/>
        </w:rPr>
        <w:t>nd</w:t>
      </w:r>
      <w:r>
        <w:t xml:space="preserve"> starting symbo</w:t>
      </w:r>
      <w:r>
        <w:rPr>
          <w:sz w:val="21"/>
          <w:szCs w:val="21"/>
        </w:rPr>
        <w:t>l</w:t>
      </w:r>
      <w:r>
        <w:rPr>
          <w:rFonts w:hint="eastAsia"/>
        </w:rPr>
        <w:t xml:space="preserve"> from Tx UE respective</w:t>
      </w:r>
      <w:bookmarkEnd w:id="27"/>
    </w:p>
    <w:p w:rsidR="00784B7F" w:rsidRDefault="00901639">
      <w:pPr>
        <w:pStyle w:val="sub-observation"/>
      </w:pPr>
      <w:bookmarkStart w:id="28" w:name="_Toc127276047"/>
      <w:r>
        <w:rPr>
          <w:rFonts w:hint="eastAsia"/>
        </w:rPr>
        <w:t>Not increasing the PSCCH blind decoding complexity from RX UE respective</w:t>
      </w:r>
      <w:bookmarkEnd w:id="28"/>
    </w:p>
    <w:p w:rsidR="00784B7F" w:rsidRDefault="00901639">
      <w:pPr>
        <w:spacing w:before="120" w:after="120"/>
      </w:pPr>
      <w:r>
        <w:rPr>
          <w:rFonts w:eastAsia="微软雅黑" w:hint="eastAsia"/>
        </w:rPr>
        <w:t xml:space="preserve">Another inevitable issue in SL communication is AGC problem. Since UE may start at </w:t>
      </w:r>
      <w:r>
        <w:t>1</w:t>
      </w:r>
      <w:r>
        <w:rPr>
          <w:vertAlign w:val="superscript"/>
        </w:rPr>
        <w:t>st</w:t>
      </w:r>
      <w:r>
        <w:t xml:space="preserve"> or 2</w:t>
      </w:r>
      <w:r>
        <w:rPr>
          <w:vertAlign w:val="superscript"/>
        </w:rPr>
        <w:t>nd</w:t>
      </w:r>
      <w:r>
        <w:rPr>
          <w:rFonts w:eastAsia="宋体" w:hint="eastAsia"/>
          <w:vertAlign w:val="superscript"/>
        </w:rPr>
        <w:t xml:space="preserve"> </w:t>
      </w:r>
      <w:r>
        <w:rPr>
          <w:rFonts w:eastAsia="微软雅黑" w:hint="eastAsia"/>
        </w:rPr>
        <w:t xml:space="preserve">symbol, two symbols at </w:t>
      </w:r>
      <w:r>
        <w:t>1</w:t>
      </w:r>
      <w:r>
        <w:rPr>
          <w:vertAlign w:val="superscript"/>
        </w:rPr>
        <w:t>st</w:t>
      </w:r>
      <w:r>
        <w:t xml:space="preserve"> </w:t>
      </w:r>
      <w:r>
        <w:rPr>
          <w:rFonts w:eastAsia="宋体" w:hint="eastAsia"/>
        </w:rPr>
        <w:t xml:space="preserve">and </w:t>
      </w:r>
      <w:r>
        <w:t>2</w:t>
      </w:r>
      <w:r>
        <w:rPr>
          <w:vertAlign w:val="superscript"/>
        </w:rPr>
        <w:t>nd</w:t>
      </w:r>
      <w:r>
        <w:rPr>
          <w:rFonts w:eastAsia="宋体" w:hint="eastAsia"/>
          <w:vertAlign w:val="superscript"/>
        </w:rPr>
        <w:t xml:space="preserve"> </w:t>
      </w:r>
      <w:r>
        <w:rPr>
          <w:rFonts w:eastAsia="微软雅黑" w:hint="eastAsia"/>
        </w:rPr>
        <w:t xml:space="preserve">symbol used </w:t>
      </w:r>
      <w:r>
        <w:t>for AGC purpose</w:t>
      </w:r>
      <w:r>
        <w:rPr>
          <w:rFonts w:hint="eastAsia"/>
        </w:rPr>
        <w:t xml:space="preserve"> will lead to more overhead from Tx UE respective, so option2 is preferred that </w:t>
      </w:r>
      <w:r>
        <w:rPr>
          <w:rFonts w:hint="eastAsia"/>
        </w:rPr>
        <w:lastRenderedPageBreak/>
        <w:t>t</w:t>
      </w:r>
      <w:r>
        <w:t>he PSCCH/PSSCH tran</w:t>
      </w:r>
      <w:r>
        <w:t>smission has only 1 symbol for AGC purpose</w:t>
      </w:r>
      <w:r>
        <w:rPr>
          <w:rFonts w:hint="eastAsia"/>
        </w:rPr>
        <w:t xml:space="preserve"> at </w:t>
      </w:r>
      <w:r>
        <w:t>1</w:t>
      </w:r>
      <w:r>
        <w:rPr>
          <w:vertAlign w:val="superscript"/>
        </w:rPr>
        <w:t>st</w:t>
      </w:r>
      <w:r>
        <w:t xml:space="preserve"> </w:t>
      </w:r>
      <w:r>
        <w:rPr>
          <w:rFonts w:eastAsia="微软雅黑" w:hint="eastAsia"/>
        </w:rPr>
        <w:t>symbol, but from R</w:t>
      </w:r>
      <w:r>
        <w:rPr>
          <w:rFonts w:hint="eastAsia"/>
        </w:rPr>
        <w:t>x UE respective</w:t>
      </w:r>
      <w:r>
        <w:t xml:space="preserve">, </w:t>
      </w:r>
      <w:r>
        <w:rPr>
          <w:rFonts w:eastAsiaTheme="minorEastAsia"/>
        </w:rPr>
        <w:t>i</w:t>
      </w:r>
      <w:r>
        <w:t xml:space="preserve">t is </w:t>
      </w:r>
      <w:r>
        <w:rPr>
          <w:rFonts w:hint="eastAsia"/>
        </w:rPr>
        <w:t xml:space="preserve">left </w:t>
      </w:r>
      <w:r>
        <w:t>to UE implementation to monitor 1 or 2 AGC symbol(s) in such slot</w:t>
      </w:r>
      <w:r>
        <w:rPr>
          <w:rFonts w:hint="eastAsia"/>
        </w:rPr>
        <w:t>.</w:t>
      </w:r>
    </w:p>
    <w:p w:rsidR="00784B7F" w:rsidRDefault="00901639">
      <w:pPr>
        <w:pStyle w:val="ZTE-Proposal-20210505"/>
      </w:pPr>
      <w:bookmarkStart w:id="29" w:name="_Toc127276067"/>
      <w:r>
        <w:rPr>
          <w:rFonts w:hint="eastAsia"/>
          <w:lang w:val="en-US"/>
        </w:rPr>
        <w:t>To address not increasing UE implementation complexity</w:t>
      </w:r>
      <w:r>
        <w:rPr>
          <w:rFonts w:hint="eastAsia"/>
          <w:lang w:val="en-US"/>
        </w:rPr>
        <w:t>，</w:t>
      </w:r>
      <w:r>
        <w:rPr>
          <w:rFonts w:hint="eastAsia"/>
          <w:lang w:val="en-US"/>
        </w:rPr>
        <w:t>f</w:t>
      </w:r>
      <w:r>
        <w:t>or a slot with 2 candidate starting s</w:t>
      </w:r>
      <w:r>
        <w:t>ymbols for a PSCCH/PSSCH transmission</w:t>
      </w:r>
      <w:r>
        <w:rPr>
          <w:rFonts w:hint="eastAsia"/>
          <w:lang w:val="en-US"/>
        </w:rPr>
        <w:t xml:space="preserve"> </w:t>
      </w:r>
      <w:r>
        <w:t>:</w:t>
      </w:r>
      <w:bookmarkEnd w:id="29"/>
    </w:p>
    <w:p w:rsidR="00784B7F" w:rsidRDefault="00901639">
      <w:pPr>
        <w:pStyle w:val="sub-proposal"/>
      </w:pPr>
      <w:bookmarkStart w:id="30" w:name="_Toc127276048"/>
      <w:r>
        <w:rPr>
          <w:rFonts w:eastAsia="微软雅黑" w:hint="eastAsia"/>
        </w:rPr>
        <w:t xml:space="preserve">Support preparing one TBS according to </w:t>
      </w:r>
      <w:r>
        <w:rPr>
          <w:rFonts w:eastAsia="微软雅黑"/>
        </w:rPr>
        <w:t>1</w:t>
      </w:r>
      <w:r>
        <w:rPr>
          <w:rFonts w:eastAsia="微软雅黑"/>
          <w:vertAlign w:val="superscript"/>
        </w:rPr>
        <w:t>st</w:t>
      </w:r>
      <w:r>
        <w:rPr>
          <w:rFonts w:eastAsia="微软雅黑"/>
        </w:rPr>
        <w:t xml:space="preserve"> starting symbol</w:t>
      </w:r>
      <w:r>
        <w:rPr>
          <w:rFonts w:eastAsia="微软雅黑" w:hint="eastAsia"/>
        </w:rPr>
        <w:t xml:space="preserve"> for Tx UE</w:t>
      </w:r>
      <w:bookmarkEnd w:id="30"/>
    </w:p>
    <w:p w:rsidR="00784B7F" w:rsidRDefault="00901639">
      <w:pPr>
        <w:pStyle w:val="sub-proposal"/>
      </w:pPr>
      <w:bookmarkStart w:id="31" w:name="_Toc127276049"/>
      <w:r>
        <w:rPr>
          <w:rFonts w:eastAsia="微软雅黑" w:hint="eastAsia"/>
        </w:rPr>
        <w:t xml:space="preserve">Support determining </w:t>
      </w:r>
      <w:r>
        <w:rPr>
          <w:rFonts w:hint="eastAsia"/>
        </w:rPr>
        <w:t>t</w:t>
      </w:r>
      <w:r>
        <w:t>he reference symbol length based on 1st starting symbol</w:t>
      </w:r>
      <w:r>
        <w:rPr>
          <w:rFonts w:hint="eastAsia"/>
        </w:rPr>
        <w:t xml:space="preserve"> for Rx UE</w:t>
      </w:r>
      <w:bookmarkEnd w:id="31"/>
    </w:p>
    <w:p w:rsidR="00784B7F" w:rsidRDefault="00901639">
      <w:pPr>
        <w:pStyle w:val="sub-proposal"/>
      </w:pPr>
      <w:bookmarkStart w:id="32" w:name="_Toc127276050"/>
      <w:r>
        <w:rPr>
          <w:rFonts w:eastAsia="微软雅黑" w:hint="eastAsia"/>
        </w:rPr>
        <w:t xml:space="preserve">Support common </w:t>
      </w:r>
      <w:r>
        <w:rPr>
          <w:rFonts w:eastAsia="宋体" w:hint="eastAsia"/>
        </w:rPr>
        <w:t xml:space="preserve">PSCCH </w:t>
      </w:r>
      <w:r>
        <w:rPr>
          <w:rFonts w:eastAsia="微软雅黑" w:hint="eastAsia"/>
        </w:rPr>
        <w:t xml:space="preserve">time domain position starting next to </w:t>
      </w:r>
      <w:r>
        <w:rPr>
          <w:rFonts w:eastAsia="微软雅黑"/>
        </w:rPr>
        <w:t>2</w:t>
      </w:r>
      <w:r>
        <w:rPr>
          <w:rFonts w:eastAsia="微软雅黑"/>
          <w:vertAlign w:val="superscript"/>
        </w:rPr>
        <w:t>nd</w:t>
      </w:r>
      <w:r>
        <w:rPr>
          <w:rFonts w:eastAsia="微软雅黑"/>
        </w:rPr>
        <w:t xml:space="preserve"> </w:t>
      </w:r>
      <w:r>
        <w:t>PSCCH/PSSCH transmission</w:t>
      </w:r>
      <w:r>
        <w:rPr>
          <w:rFonts w:hint="eastAsia"/>
        </w:rPr>
        <w:t xml:space="preserve"> </w:t>
      </w:r>
      <w:r>
        <w:rPr>
          <w:rFonts w:eastAsia="微软雅黑"/>
        </w:rPr>
        <w:t>starting symbol</w:t>
      </w:r>
      <w:bookmarkEnd w:id="32"/>
      <w:r>
        <w:rPr>
          <w:rFonts w:eastAsia="微软雅黑" w:hint="eastAsia"/>
        </w:rPr>
        <w:t xml:space="preserve"> </w:t>
      </w:r>
    </w:p>
    <w:p w:rsidR="00784B7F" w:rsidRDefault="00901639">
      <w:pPr>
        <w:pStyle w:val="ZTE-Proposal-20210505"/>
      </w:pPr>
      <w:bookmarkStart w:id="33" w:name="_Toc127276068"/>
      <w:r>
        <w:t>For a slot with 2 candidate starting symbols for a PSCCH/PSSCH transmission</w:t>
      </w:r>
      <w:r>
        <w:rPr>
          <w:rFonts w:hint="eastAsia"/>
          <w:lang w:val="en-US"/>
        </w:rPr>
        <w:t xml:space="preserve"> and i</w:t>
      </w:r>
      <w:r>
        <w:t>f PSCCH/PSSCH transmission starts from 1st starting symbol:</w:t>
      </w:r>
      <w:bookmarkEnd w:id="33"/>
    </w:p>
    <w:p w:rsidR="00784B7F" w:rsidRDefault="00901639">
      <w:pPr>
        <w:pStyle w:val="sub-proposal"/>
        <w:rPr>
          <w:rFonts w:eastAsia="微软雅黑"/>
        </w:rPr>
      </w:pPr>
      <w:bookmarkStart w:id="34" w:name="_Toc127276051"/>
      <w:r>
        <w:rPr>
          <w:rFonts w:eastAsia="宋体" w:hint="eastAsia"/>
        </w:rPr>
        <w:t xml:space="preserve">From </w:t>
      </w:r>
      <w:r>
        <w:rPr>
          <w:rFonts w:hint="eastAsia"/>
        </w:rPr>
        <w:t xml:space="preserve">Tx UE respective, </w:t>
      </w:r>
      <w:r>
        <w:t xml:space="preserve">PSCCH/PSSCH transmission has only 1 </w:t>
      </w:r>
      <w:r>
        <w:rPr>
          <w:rFonts w:hint="eastAsia"/>
        </w:rPr>
        <w:t xml:space="preserve">AGC </w:t>
      </w:r>
      <w:r>
        <w:t xml:space="preserve">symbol </w:t>
      </w:r>
      <w:r>
        <w:rPr>
          <w:rFonts w:hint="eastAsia"/>
        </w:rPr>
        <w:t xml:space="preserve">as Rel-16 NR SL UE at </w:t>
      </w:r>
      <w:r>
        <w:t>1</w:t>
      </w:r>
      <w:r>
        <w:rPr>
          <w:vertAlign w:val="superscript"/>
        </w:rPr>
        <w:t>st</w:t>
      </w:r>
      <w:r>
        <w:t xml:space="preserve"> </w:t>
      </w:r>
      <w:r>
        <w:rPr>
          <w:rFonts w:hint="eastAsia"/>
        </w:rPr>
        <w:t xml:space="preserve">starting </w:t>
      </w:r>
      <w:r>
        <w:rPr>
          <w:rFonts w:eastAsia="微软雅黑" w:hint="eastAsia"/>
        </w:rPr>
        <w:t>symbol</w:t>
      </w:r>
      <w:bookmarkEnd w:id="34"/>
    </w:p>
    <w:p w:rsidR="00784B7F" w:rsidRDefault="00901639">
      <w:pPr>
        <w:pStyle w:val="sub-proposal"/>
        <w:rPr>
          <w:rFonts w:eastAsia="微软雅黑"/>
        </w:rPr>
      </w:pPr>
      <w:bookmarkStart w:id="35" w:name="_Toc127276052"/>
      <w:r>
        <w:rPr>
          <w:rFonts w:eastAsia="微软雅黑" w:hint="eastAsia"/>
        </w:rPr>
        <w:t>From R</w:t>
      </w:r>
      <w:r>
        <w:rPr>
          <w:rFonts w:hint="eastAsia"/>
        </w:rPr>
        <w:t xml:space="preserve">x UE respective, </w:t>
      </w:r>
      <w:r>
        <w:t xml:space="preserve">it is </w:t>
      </w:r>
      <w:r>
        <w:rPr>
          <w:rFonts w:hint="eastAsia"/>
        </w:rPr>
        <w:t xml:space="preserve">left </w:t>
      </w:r>
      <w:r>
        <w:t>to UE implementation to monitor 1 or 2 symbol(s) for AGC purpose</w:t>
      </w:r>
      <w:bookmarkEnd w:id="35"/>
    </w:p>
    <w:p w:rsidR="00784B7F" w:rsidRDefault="00901639">
      <w:pPr>
        <w:pStyle w:val="2"/>
        <w:rPr>
          <w:rFonts w:eastAsia="宋体"/>
        </w:rPr>
      </w:pPr>
      <w:r>
        <w:rPr>
          <w:rFonts w:hint="eastAsia"/>
        </w:rPr>
        <w:t xml:space="preserve">S-SSB </w:t>
      </w:r>
    </w:p>
    <w:p w:rsidR="00784B7F" w:rsidRDefault="00901639">
      <w:pPr>
        <w:spacing w:before="120" w:after="120"/>
        <w:rPr>
          <w:rFonts w:eastAsia="宋体"/>
        </w:rPr>
      </w:pPr>
      <w:r>
        <w:rPr>
          <w:rFonts w:eastAsia="宋体" w:hint="eastAsia"/>
        </w:rPr>
        <w:t>For S-SSB transmission, the frequency domain and time domain design have been discussed several times, the a</w:t>
      </w:r>
      <w:r>
        <w:rPr>
          <w:rFonts w:eastAsia="宋体" w:hint="eastAsia"/>
        </w:rPr>
        <w:t>greement in last meeting are as below:</w:t>
      </w:r>
    </w:p>
    <w:tbl>
      <w:tblPr>
        <w:tblStyle w:val="aa"/>
        <w:tblW w:w="0" w:type="auto"/>
        <w:tblLook w:val="04A0"/>
      </w:tblPr>
      <w:tblGrid>
        <w:gridCol w:w="9876"/>
      </w:tblGrid>
      <w:tr w:rsidR="00784B7F">
        <w:tc>
          <w:tcPr>
            <w:tcW w:w="9876" w:type="dxa"/>
          </w:tcPr>
          <w:p w:rsidR="00784B7F" w:rsidRDefault="00901639">
            <w:pPr>
              <w:spacing w:before="120" w:after="120"/>
              <w:rPr>
                <w:b/>
                <w:bCs/>
              </w:rPr>
            </w:pPr>
            <w:r>
              <w:rPr>
                <w:b/>
                <w:bCs/>
                <w:highlight w:val="green"/>
              </w:rPr>
              <w:t>Agreement</w:t>
            </w:r>
          </w:p>
          <w:p w:rsidR="00784B7F" w:rsidRDefault="00901639">
            <w:pPr>
              <w:spacing w:before="120" w:after="120"/>
              <w:rPr>
                <w:bCs/>
              </w:rPr>
            </w:pPr>
            <w:r>
              <w:rPr>
                <w:bCs/>
              </w:rPr>
              <w:t>For S-SSB transmission, down-select one or more of the following for 15 kHz and 30 kHz SCS:</w:t>
            </w:r>
          </w:p>
          <w:p w:rsidR="00784B7F" w:rsidRDefault="00901639">
            <w:pPr>
              <w:pStyle w:val="ac"/>
              <w:numPr>
                <w:ilvl w:val="0"/>
                <w:numId w:val="8"/>
              </w:numPr>
              <w:autoSpaceDE w:val="0"/>
              <w:autoSpaceDN w:val="0"/>
              <w:spacing w:after="120"/>
              <w:rPr>
                <w:sz w:val="20"/>
                <w:szCs w:val="20"/>
              </w:rPr>
            </w:pPr>
            <w:r>
              <w:rPr>
                <w:sz w:val="20"/>
                <w:szCs w:val="20"/>
              </w:rPr>
              <w:t>Option 1-1: Using interlaced RB transmission for all of S-PSS/S-SSS/PSBCH</w:t>
            </w:r>
          </w:p>
          <w:p w:rsidR="00784B7F" w:rsidRDefault="00901639">
            <w:pPr>
              <w:pStyle w:val="ac"/>
              <w:numPr>
                <w:ilvl w:val="0"/>
                <w:numId w:val="8"/>
              </w:numPr>
              <w:autoSpaceDE w:val="0"/>
              <w:autoSpaceDN w:val="0"/>
              <w:spacing w:after="120"/>
              <w:rPr>
                <w:sz w:val="20"/>
                <w:szCs w:val="20"/>
              </w:rPr>
            </w:pPr>
            <w:r>
              <w:rPr>
                <w:sz w:val="20"/>
                <w:szCs w:val="20"/>
              </w:rPr>
              <w:t>Option 1-2: Using interlaced RB transmiss</w:t>
            </w:r>
            <w:r>
              <w:rPr>
                <w:sz w:val="20"/>
                <w:szCs w:val="20"/>
              </w:rPr>
              <w:t>ion for PSBCH only, and apply OCB exemption to S-PSS and S-SSS</w:t>
            </w:r>
          </w:p>
          <w:p w:rsidR="00784B7F" w:rsidRDefault="00901639">
            <w:pPr>
              <w:pStyle w:val="ac"/>
              <w:numPr>
                <w:ilvl w:val="0"/>
                <w:numId w:val="8"/>
              </w:numPr>
              <w:autoSpaceDE w:val="0"/>
              <w:autoSpaceDN w:val="0"/>
              <w:spacing w:after="120"/>
              <w:rPr>
                <w:sz w:val="20"/>
                <w:szCs w:val="20"/>
              </w:rPr>
            </w:pPr>
            <w:r>
              <w:rPr>
                <w:sz w:val="20"/>
                <w:szCs w:val="20"/>
              </w:rPr>
              <w:t>Option 3-1: Repeat S-PSS/S-SSS/PSBCH N times in frequency domain, and there is a gap between the repetition(s) to meet OCB requirement</w:t>
            </w:r>
          </w:p>
          <w:p w:rsidR="00784B7F" w:rsidRDefault="00901639">
            <w:pPr>
              <w:pStyle w:val="ac"/>
              <w:numPr>
                <w:ilvl w:val="1"/>
                <w:numId w:val="8"/>
              </w:numPr>
              <w:autoSpaceDE w:val="0"/>
              <w:autoSpaceDN w:val="0"/>
              <w:spacing w:after="120"/>
              <w:rPr>
                <w:sz w:val="20"/>
                <w:szCs w:val="20"/>
              </w:rPr>
            </w:pPr>
            <w:r>
              <w:rPr>
                <w:sz w:val="20"/>
                <w:szCs w:val="20"/>
              </w:rPr>
              <w:t>FFS details, e.g., the length of gap is (pre-)configured o</w:t>
            </w:r>
            <w:r>
              <w:rPr>
                <w:sz w:val="20"/>
                <w:szCs w:val="20"/>
              </w:rPr>
              <w:t>r pre-defined, value of N (e.g., N=2)</w:t>
            </w:r>
          </w:p>
          <w:p w:rsidR="00784B7F" w:rsidRDefault="00901639">
            <w:pPr>
              <w:pStyle w:val="ac"/>
              <w:numPr>
                <w:ilvl w:val="1"/>
                <w:numId w:val="8"/>
              </w:numPr>
              <w:autoSpaceDE w:val="0"/>
              <w:autoSpaceDN w:val="0"/>
              <w:spacing w:after="120"/>
              <w:rPr>
                <w:sz w:val="20"/>
                <w:szCs w:val="20"/>
              </w:rPr>
            </w:pPr>
            <w:r>
              <w:rPr>
                <w:rFonts w:hint="eastAsia"/>
                <w:sz w:val="20"/>
                <w:szCs w:val="20"/>
              </w:rPr>
              <w:t>F</w:t>
            </w:r>
            <w:r>
              <w:rPr>
                <w:sz w:val="20"/>
                <w:szCs w:val="20"/>
              </w:rPr>
              <w:t>FS gap of 0</w:t>
            </w:r>
          </w:p>
          <w:p w:rsidR="00784B7F" w:rsidRDefault="00901639">
            <w:pPr>
              <w:pStyle w:val="ac"/>
              <w:numPr>
                <w:ilvl w:val="0"/>
                <w:numId w:val="8"/>
              </w:numPr>
              <w:autoSpaceDE w:val="0"/>
              <w:autoSpaceDN w:val="0"/>
              <w:spacing w:after="120"/>
              <w:rPr>
                <w:sz w:val="20"/>
                <w:szCs w:val="20"/>
              </w:rPr>
            </w:pPr>
            <w:r>
              <w:rPr>
                <w:sz w:val="20"/>
                <w:szCs w:val="20"/>
              </w:rPr>
              <w:t>Option 3-2: Repeat only S-PSS/S-SSS K times in frequency domain, and PSBCH is rate matched. There is a gap between the repetition(s) to meet OCB requirement</w:t>
            </w:r>
          </w:p>
          <w:p w:rsidR="00784B7F" w:rsidRDefault="00901639">
            <w:pPr>
              <w:pStyle w:val="ac"/>
              <w:numPr>
                <w:ilvl w:val="1"/>
                <w:numId w:val="8"/>
              </w:numPr>
              <w:autoSpaceDE w:val="0"/>
              <w:autoSpaceDN w:val="0"/>
              <w:spacing w:after="120"/>
              <w:rPr>
                <w:sz w:val="20"/>
                <w:szCs w:val="20"/>
              </w:rPr>
            </w:pPr>
            <w:r>
              <w:rPr>
                <w:sz w:val="20"/>
                <w:szCs w:val="20"/>
              </w:rPr>
              <w:t>FFS details, e.g., the length of gap is (pre-)co</w:t>
            </w:r>
            <w:r>
              <w:rPr>
                <w:sz w:val="20"/>
                <w:szCs w:val="20"/>
              </w:rPr>
              <w:t>nfigured or pre-defined, value of K</w:t>
            </w:r>
          </w:p>
          <w:p w:rsidR="00784B7F" w:rsidRDefault="00901639">
            <w:pPr>
              <w:pStyle w:val="ac"/>
              <w:numPr>
                <w:ilvl w:val="1"/>
                <w:numId w:val="8"/>
              </w:numPr>
              <w:autoSpaceDE w:val="0"/>
              <w:autoSpaceDN w:val="0"/>
              <w:spacing w:after="120"/>
              <w:rPr>
                <w:sz w:val="20"/>
                <w:szCs w:val="20"/>
              </w:rPr>
            </w:pPr>
            <w:r>
              <w:rPr>
                <w:rFonts w:hint="eastAsia"/>
                <w:sz w:val="20"/>
                <w:szCs w:val="20"/>
              </w:rPr>
              <w:t>F</w:t>
            </w:r>
            <w:r>
              <w:rPr>
                <w:sz w:val="20"/>
                <w:szCs w:val="20"/>
              </w:rPr>
              <w:t>FS gap of 0</w:t>
            </w:r>
          </w:p>
          <w:p w:rsidR="00784B7F" w:rsidRDefault="00901639">
            <w:pPr>
              <w:pStyle w:val="ac"/>
              <w:numPr>
                <w:ilvl w:val="1"/>
                <w:numId w:val="8"/>
              </w:numPr>
              <w:autoSpaceDE w:val="0"/>
              <w:autoSpaceDN w:val="0"/>
              <w:spacing w:after="120"/>
              <w:rPr>
                <w:sz w:val="20"/>
                <w:szCs w:val="20"/>
              </w:rPr>
            </w:pPr>
            <w:r>
              <w:rPr>
                <w:rFonts w:hint="eastAsia"/>
                <w:sz w:val="20"/>
                <w:szCs w:val="20"/>
              </w:rPr>
              <w:t>F</w:t>
            </w:r>
            <w:r>
              <w:rPr>
                <w:sz w:val="20"/>
                <w:szCs w:val="20"/>
              </w:rPr>
              <w:t>FS PSBCH resource</w:t>
            </w:r>
          </w:p>
          <w:p w:rsidR="00784B7F" w:rsidRDefault="00901639">
            <w:pPr>
              <w:pStyle w:val="ac"/>
              <w:numPr>
                <w:ilvl w:val="0"/>
                <w:numId w:val="8"/>
              </w:numPr>
              <w:autoSpaceDE w:val="0"/>
              <w:autoSpaceDN w:val="0"/>
              <w:spacing w:after="120"/>
              <w:rPr>
                <w:sz w:val="20"/>
                <w:szCs w:val="20"/>
              </w:rPr>
            </w:pPr>
            <w:r>
              <w:rPr>
                <w:sz w:val="20"/>
                <w:szCs w:val="20"/>
              </w:rPr>
              <w:t xml:space="preserve">Option 3-3: keep the legacy S-PSS/S-SSS/PSBCH while repeating PSBCH N times in frequency domain and rate-matching PSBCH to S-PSS/S-SSS symbols, and there is a gap between the PSBCH </w:t>
            </w:r>
            <w:r>
              <w:rPr>
                <w:sz w:val="20"/>
                <w:szCs w:val="20"/>
              </w:rPr>
              <w:t>repetition(s) to meet OCB requirements</w:t>
            </w:r>
          </w:p>
          <w:p w:rsidR="00784B7F" w:rsidRDefault="00901639">
            <w:pPr>
              <w:pStyle w:val="ac"/>
              <w:numPr>
                <w:ilvl w:val="1"/>
                <w:numId w:val="8"/>
              </w:numPr>
              <w:autoSpaceDE w:val="0"/>
              <w:autoSpaceDN w:val="0"/>
              <w:spacing w:after="120"/>
              <w:rPr>
                <w:sz w:val="20"/>
                <w:szCs w:val="20"/>
              </w:rPr>
            </w:pPr>
            <w:r>
              <w:rPr>
                <w:sz w:val="20"/>
                <w:szCs w:val="20"/>
              </w:rPr>
              <w:t>FFS details, e.g. the length of gap is (pre-)configured or pre-defined, value of N</w:t>
            </w:r>
          </w:p>
          <w:p w:rsidR="00784B7F" w:rsidRDefault="00901639">
            <w:pPr>
              <w:pStyle w:val="ac"/>
              <w:numPr>
                <w:ilvl w:val="0"/>
                <w:numId w:val="8"/>
              </w:numPr>
              <w:autoSpaceDE w:val="0"/>
              <w:autoSpaceDN w:val="0"/>
              <w:spacing w:after="120"/>
              <w:rPr>
                <w:sz w:val="20"/>
                <w:szCs w:val="20"/>
              </w:rPr>
            </w:pPr>
            <w:r>
              <w:rPr>
                <w:sz w:val="20"/>
                <w:szCs w:val="20"/>
              </w:rPr>
              <w:t>Option A: Apply OCB exemption to all of S-PSS/S-SSS/PSBCH</w:t>
            </w:r>
          </w:p>
          <w:p w:rsidR="00784B7F" w:rsidRDefault="00901639">
            <w:pPr>
              <w:pStyle w:val="ac"/>
              <w:numPr>
                <w:ilvl w:val="0"/>
                <w:numId w:val="8"/>
              </w:numPr>
              <w:autoSpaceDE w:val="0"/>
              <w:autoSpaceDN w:val="0"/>
              <w:spacing w:after="120"/>
              <w:rPr>
                <w:sz w:val="20"/>
                <w:szCs w:val="20"/>
              </w:rPr>
            </w:pPr>
            <w:r>
              <w:rPr>
                <w:sz w:val="20"/>
                <w:szCs w:val="20"/>
              </w:rPr>
              <w:t>For Option 1-1 and 1-2 above</w:t>
            </w:r>
          </w:p>
          <w:p w:rsidR="00784B7F" w:rsidRDefault="00901639">
            <w:pPr>
              <w:pStyle w:val="ac"/>
              <w:numPr>
                <w:ilvl w:val="1"/>
                <w:numId w:val="8"/>
              </w:numPr>
              <w:autoSpaceDE w:val="0"/>
              <w:autoSpaceDN w:val="0"/>
              <w:spacing w:after="120"/>
              <w:rPr>
                <w:sz w:val="20"/>
                <w:szCs w:val="20"/>
              </w:rPr>
            </w:pPr>
            <w:r>
              <w:rPr>
                <w:sz w:val="20"/>
                <w:szCs w:val="20"/>
              </w:rPr>
              <w:t>FFS: whether/how to handle the case when each i</w:t>
            </w:r>
            <w:r>
              <w:rPr>
                <w:sz w:val="20"/>
                <w:szCs w:val="20"/>
              </w:rPr>
              <w:t>nterlace has only 10 PRBs in a RB set</w:t>
            </w:r>
          </w:p>
          <w:p w:rsidR="00784B7F" w:rsidRDefault="00901639">
            <w:pPr>
              <w:pStyle w:val="ac"/>
              <w:numPr>
                <w:ilvl w:val="0"/>
                <w:numId w:val="8"/>
              </w:numPr>
              <w:autoSpaceDE w:val="0"/>
              <w:autoSpaceDN w:val="0"/>
              <w:spacing w:after="120"/>
            </w:pPr>
            <w:r>
              <w:rPr>
                <w:sz w:val="20"/>
                <w:szCs w:val="20"/>
              </w:rPr>
              <w:t>FFS: whether transient period issue exists and whether/how to address it</w:t>
            </w:r>
          </w:p>
          <w:p w:rsidR="00784B7F" w:rsidRDefault="00901639">
            <w:pPr>
              <w:spacing w:before="120" w:after="120" w:line="276" w:lineRule="auto"/>
              <w:rPr>
                <w:b/>
                <w:bCs/>
              </w:rPr>
            </w:pPr>
            <w:r>
              <w:rPr>
                <w:b/>
                <w:bCs/>
                <w:highlight w:val="green"/>
              </w:rPr>
              <w:t>Agreement</w:t>
            </w:r>
          </w:p>
          <w:p w:rsidR="00784B7F" w:rsidRDefault="00901639">
            <w:pPr>
              <w:spacing w:before="120" w:after="120"/>
            </w:pPr>
            <w:r>
              <w:t>Regarding the number and location(s) of additional candidate S-SSB occasions, RAN1 further study the followings:</w:t>
            </w:r>
          </w:p>
          <w:p w:rsidR="00784B7F" w:rsidRDefault="00901639">
            <w:pPr>
              <w:pStyle w:val="ac"/>
              <w:numPr>
                <w:ilvl w:val="0"/>
                <w:numId w:val="8"/>
              </w:numPr>
              <w:autoSpaceDE w:val="0"/>
              <w:autoSpaceDN w:val="0"/>
              <w:spacing w:after="120"/>
              <w:rPr>
                <w:sz w:val="20"/>
                <w:szCs w:val="20"/>
              </w:rPr>
            </w:pPr>
            <w:r>
              <w:rPr>
                <w:rFonts w:hint="eastAsia"/>
                <w:sz w:val="20"/>
                <w:szCs w:val="20"/>
              </w:rPr>
              <w:t>O</w:t>
            </w:r>
            <w:r>
              <w:rPr>
                <w:sz w:val="20"/>
                <w:szCs w:val="20"/>
              </w:rPr>
              <w:t>ption 1: Reuse legacy</w:t>
            </w:r>
            <w:r>
              <w:rPr>
                <w:sz w:val="20"/>
                <w:szCs w:val="20"/>
              </w:rPr>
              <w:t xml:space="preserve"> NR SL design, and increase the available values in </w:t>
            </w:r>
            <w:r>
              <w:rPr>
                <w:i/>
                <w:sz w:val="20"/>
                <w:szCs w:val="20"/>
              </w:rPr>
              <w:t>sl-NumSSB-WithinPeriod</w:t>
            </w:r>
            <w:r>
              <w:rPr>
                <w:sz w:val="20"/>
                <w:szCs w:val="20"/>
              </w:rPr>
              <w:t xml:space="preserve"> for each SCS</w:t>
            </w:r>
          </w:p>
          <w:p w:rsidR="00784B7F" w:rsidRDefault="00901639">
            <w:pPr>
              <w:pStyle w:val="ac"/>
              <w:numPr>
                <w:ilvl w:val="0"/>
                <w:numId w:val="8"/>
              </w:numPr>
              <w:autoSpaceDE w:val="0"/>
              <w:autoSpaceDN w:val="0"/>
              <w:spacing w:after="120"/>
              <w:rPr>
                <w:sz w:val="20"/>
                <w:szCs w:val="20"/>
              </w:rPr>
            </w:pPr>
            <w:r>
              <w:rPr>
                <w:sz w:val="20"/>
                <w:szCs w:val="20"/>
              </w:rPr>
              <w:t>Option 2: Each R16/R17 NR SL S-SSB slot has K corresponding additional candidate S-SSB occasion</w:t>
            </w:r>
            <w:r>
              <w:rPr>
                <w:rFonts w:hint="eastAsia"/>
                <w:sz w:val="20"/>
                <w:szCs w:val="20"/>
              </w:rPr>
              <w:t>,</w:t>
            </w:r>
            <w:r>
              <w:rPr>
                <w:sz w:val="20"/>
                <w:szCs w:val="20"/>
              </w:rPr>
              <w:t xml:space="preserve"> and the gap between them is (pre-)configured</w:t>
            </w:r>
          </w:p>
          <w:p w:rsidR="00784B7F" w:rsidRDefault="00901639">
            <w:pPr>
              <w:pStyle w:val="ac"/>
              <w:numPr>
                <w:ilvl w:val="1"/>
                <w:numId w:val="8"/>
              </w:numPr>
              <w:autoSpaceDE w:val="0"/>
              <w:autoSpaceDN w:val="0"/>
              <w:spacing w:after="120"/>
              <w:rPr>
                <w:sz w:val="20"/>
                <w:szCs w:val="20"/>
              </w:rPr>
            </w:pPr>
            <w:r>
              <w:rPr>
                <w:sz w:val="20"/>
                <w:szCs w:val="20"/>
              </w:rPr>
              <w:t>FFS details, e.g., value o</w:t>
            </w:r>
            <w:r>
              <w:rPr>
                <w:sz w:val="20"/>
                <w:szCs w:val="20"/>
              </w:rPr>
              <w:t>f K, details on gap length, etc.</w:t>
            </w:r>
          </w:p>
          <w:p w:rsidR="00784B7F" w:rsidRDefault="00901639">
            <w:pPr>
              <w:pStyle w:val="ac"/>
              <w:numPr>
                <w:ilvl w:val="0"/>
                <w:numId w:val="8"/>
              </w:numPr>
              <w:autoSpaceDE w:val="0"/>
              <w:autoSpaceDN w:val="0"/>
              <w:spacing w:after="120"/>
              <w:rPr>
                <w:sz w:val="20"/>
                <w:szCs w:val="20"/>
              </w:rPr>
            </w:pPr>
            <w:r>
              <w:rPr>
                <w:sz w:val="20"/>
                <w:szCs w:val="20"/>
              </w:rPr>
              <w:t xml:space="preserve">Option 3: The number and location(s) of additional candidate S-SSB occasions are separately </w:t>
            </w:r>
            <w:r>
              <w:rPr>
                <w:sz w:val="20"/>
                <w:szCs w:val="20"/>
              </w:rPr>
              <w:lastRenderedPageBreak/>
              <w:t>(pre-)configured</w:t>
            </w:r>
          </w:p>
          <w:p w:rsidR="00784B7F" w:rsidRDefault="00901639">
            <w:pPr>
              <w:pStyle w:val="ac"/>
              <w:numPr>
                <w:ilvl w:val="0"/>
                <w:numId w:val="8"/>
              </w:numPr>
              <w:autoSpaceDE w:val="0"/>
              <w:autoSpaceDN w:val="0"/>
              <w:spacing w:after="120"/>
              <w:rPr>
                <w:sz w:val="20"/>
                <w:szCs w:val="20"/>
              </w:rPr>
            </w:pPr>
            <w:r>
              <w:rPr>
                <w:sz w:val="20"/>
                <w:szCs w:val="20"/>
              </w:rPr>
              <w:t>Option 4: Introduce M contiguous candidate S-SSB occasions in one S-SSB period</w:t>
            </w:r>
          </w:p>
          <w:p w:rsidR="00784B7F" w:rsidRDefault="00901639">
            <w:pPr>
              <w:pStyle w:val="ac"/>
              <w:numPr>
                <w:ilvl w:val="0"/>
                <w:numId w:val="8"/>
              </w:numPr>
              <w:autoSpaceDE w:val="0"/>
              <w:autoSpaceDN w:val="0"/>
              <w:spacing w:after="120"/>
            </w:pPr>
            <w:r>
              <w:rPr>
                <w:rFonts w:hint="eastAsia"/>
                <w:sz w:val="20"/>
                <w:szCs w:val="20"/>
              </w:rPr>
              <w:t>O</w:t>
            </w:r>
            <w:r>
              <w:rPr>
                <w:sz w:val="20"/>
                <w:szCs w:val="20"/>
              </w:rPr>
              <w:t xml:space="preserve">ption 5: the number of candidate </w:t>
            </w:r>
            <w:r>
              <w:rPr>
                <w:sz w:val="20"/>
                <w:szCs w:val="20"/>
              </w:rPr>
              <w:t>S-SSB occasions is (pre-)configured, and locations are determined based on the (pre-)configured number</w:t>
            </w:r>
          </w:p>
          <w:p w:rsidR="00784B7F" w:rsidRDefault="00784B7F">
            <w:pPr>
              <w:spacing w:before="120" w:after="120"/>
            </w:pPr>
          </w:p>
          <w:p w:rsidR="00784B7F" w:rsidRDefault="00901639">
            <w:pPr>
              <w:spacing w:before="120" w:after="120" w:line="276" w:lineRule="auto"/>
              <w:rPr>
                <w:b/>
                <w:bCs/>
              </w:rPr>
            </w:pPr>
            <w:r>
              <w:rPr>
                <w:b/>
                <w:bCs/>
                <w:highlight w:val="green"/>
              </w:rPr>
              <w:t>Agreement</w:t>
            </w:r>
          </w:p>
          <w:p w:rsidR="00784B7F" w:rsidRDefault="00901639">
            <w:pPr>
              <w:spacing w:before="120" w:after="120"/>
            </w:pPr>
            <w:r>
              <w:t>Regarding additional candidate S-SSB occasions:</w:t>
            </w:r>
          </w:p>
          <w:p w:rsidR="00784B7F" w:rsidRDefault="00901639">
            <w:pPr>
              <w:pStyle w:val="ac"/>
              <w:numPr>
                <w:ilvl w:val="0"/>
                <w:numId w:val="8"/>
              </w:numPr>
              <w:autoSpaceDE w:val="0"/>
              <w:autoSpaceDN w:val="0"/>
              <w:spacing w:after="120"/>
              <w:rPr>
                <w:sz w:val="20"/>
                <w:szCs w:val="20"/>
              </w:rPr>
            </w:pPr>
            <w:r>
              <w:rPr>
                <w:sz w:val="20"/>
                <w:szCs w:val="20"/>
              </w:rPr>
              <w:t>In the same S-SSB period, RAN1 further study the followings:</w:t>
            </w:r>
          </w:p>
          <w:p w:rsidR="00784B7F" w:rsidRDefault="00901639">
            <w:pPr>
              <w:pStyle w:val="ac"/>
              <w:numPr>
                <w:ilvl w:val="1"/>
                <w:numId w:val="8"/>
              </w:numPr>
              <w:autoSpaceDE w:val="0"/>
              <w:autoSpaceDN w:val="0"/>
              <w:spacing w:after="120"/>
              <w:rPr>
                <w:sz w:val="20"/>
                <w:szCs w:val="20"/>
              </w:rPr>
            </w:pPr>
            <w:r>
              <w:rPr>
                <w:sz w:val="20"/>
                <w:szCs w:val="20"/>
              </w:rPr>
              <w:t>Alt 1: UE attempts to transmit on</w:t>
            </w:r>
            <w:r>
              <w:rPr>
                <w:sz w:val="20"/>
                <w:szCs w:val="20"/>
              </w:rPr>
              <w:t xml:space="preserve"> all or some of additional candidate S-SSB occasion(s) only when it fails to transmit on R16/R17 S-SSB occasion(s)</w:t>
            </w:r>
          </w:p>
          <w:p w:rsidR="00784B7F" w:rsidRDefault="00901639">
            <w:pPr>
              <w:pStyle w:val="ac"/>
              <w:numPr>
                <w:ilvl w:val="1"/>
                <w:numId w:val="8"/>
              </w:numPr>
              <w:autoSpaceDE w:val="0"/>
              <w:autoSpaceDN w:val="0"/>
              <w:spacing w:after="120"/>
              <w:rPr>
                <w:sz w:val="20"/>
                <w:szCs w:val="20"/>
              </w:rPr>
            </w:pPr>
            <w:r>
              <w:rPr>
                <w:sz w:val="20"/>
                <w:szCs w:val="20"/>
              </w:rPr>
              <w:t>Alt 2: UE attempts to transmit on all additional candidate S-SSB occasion(s) regardless of whether or not it transmitted on R16/R17 S-SSB occ</w:t>
            </w:r>
            <w:r>
              <w:rPr>
                <w:sz w:val="20"/>
                <w:szCs w:val="20"/>
              </w:rPr>
              <w:t>asion(s)</w:t>
            </w:r>
          </w:p>
          <w:p w:rsidR="00784B7F" w:rsidRDefault="00901639">
            <w:pPr>
              <w:pStyle w:val="ac"/>
              <w:numPr>
                <w:ilvl w:val="1"/>
                <w:numId w:val="8"/>
              </w:numPr>
              <w:autoSpaceDE w:val="0"/>
              <w:autoSpaceDN w:val="0"/>
              <w:spacing w:after="120"/>
              <w:rPr>
                <w:sz w:val="20"/>
                <w:szCs w:val="20"/>
              </w:rPr>
            </w:pPr>
            <w:r>
              <w:rPr>
                <w:sz w:val="20"/>
                <w:szCs w:val="20"/>
              </w:rPr>
              <w:t>Alt 3: UE can attempt to transmit on all or some of additional candidate S-SSB occasion(s) regardless of whether or not it transmitted on R16/R17 S-SSB occasion(s)</w:t>
            </w:r>
          </w:p>
          <w:p w:rsidR="00784B7F" w:rsidRDefault="00901639">
            <w:pPr>
              <w:pStyle w:val="ac"/>
              <w:numPr>
                <w:ilvl w:val="1"/>
                <w:numId w:val="8"/>
              </w:numPr>
              <w:autoSpaceDE w:val="0"/>
              <w:autoSpaceDN w:val="0"/>
              <w:spacing w:after="120"/>
              <w:rPr>
                <w:sz w:val="20"/>
                <w:szCs w:val="20"/>
              </w:rPr>
            </w:pPr>
            <w:r>
              <w:rPr>
                <w:sz w:val="20"/>
                <w:szCs w:val="20"/>
              </w:rPr>
              <w:t xml:space="preserve">Alt 4: upon LBT failure on a (candidate) S-SSB occasion, a UE attempts to transmit </w:t>
            </w:r>
            <w:r>
              <w:rPr>
                <w:sz w:val="20"/>
                <w:szCs w:val="20"/>
              </w:rPr>
              <w:t>on the subsequent additional candidate S-SSB occasion if within a period S-SSB transmission has not been transmitted in any prior occasions</w:t>
            </w:r>
          </w:p>
          <w:p w:rsidR="00784B7F" w:rsidRDefault="00901639">
            <w:pPr>
              <w:pStyle w:val="ac"/>
              <w:numPr>
                <w:ilvl w:val="0"/>
                <w:numId w:val="8"/>
              </w:numPr>
              <w:autoSpaceDE w:val="0"/>
              <w:autoSpaceDN w:val="0"/>
              <w:spacing w:after="120"/>
              <w:rPr>
                <w:sz w:val="20"/>
                <w:szCs w:val="20"/>
              </w:rPr>
            </w:pPr>
            <w:r>
              <w:rPr>
                <w:sz w:val="20"/>
                <w:szCs w:val="20"/>
              </w:rPr>
              <w:t>FFS details</w:t>
            </w:r>
          </w:p>
          <w:p w:rsidR="00784B7F" w:rsidRDefault="00901639">
            <w:pPr>
              <w:spacing w:before="120" w:after="120" w:line="276" w:lineRule="auto"/>
              <w:rPr>
                <w:b/>
                <w:bCs/>
              </w:rPr>
            </w:pPr>
            <w:r>
              <w:rPr>
                <w:b/>
                <w:bCs/>
                <w:highlight w:val="green"/>
              </w:rPr>
              <w:t>Agreement</w:t>
            </w:r>
          </w:p>
          <w:p w:rsidR="00784B7F" w:rsidRDefault="00901639">
            <w:pPr>
              <w:spacing w:before="120" w:after="120"/>
            </w:pPr>
            <w:r>
              <w:t xml:space="preserve">Regarding S-SSB, RAN1 further study the following: </w:t>
            </w:r>
          </w:p>
          <w:p w:rsidR="00784B7F" w:rsidRDefault="00901639">
            <w:pPr>
              <w:spacing w:before="120" w:after="120"/>
            </w:pPr>
            <w:r>
              <w:t>How to transmit S-SSB when a SL BWP contai</w:t>
            </w:r>
            <w:r>
              <w:t>ns multiple RB sets</w:t>
            </w:r>
          </w:p>
        </w:tc>
      </w:tr>
    </w:tbl>
    <w:p w:rsidR="00784B7F" w:rsidRDefault="00901639">
      <w:pPr>
        <w:spacing w:before="120" w:after="120"/>
        <w:rPr>
          <w:rFonts w:eastAsiaTheme="minorEastAsia"/>
        </w:rPr>
      </w:pPr>
      <w:r>
        <w:rPr>
          <w:rFonts w:eastAsia="宋体" w:hint="eastAsia"/>
        </w:rPr>
        <w:lastRenderedPageBreak/>
        <w:t xml:space="preserve">Firstly, the single S-SSB frequency domain range should be determined with regard to the channelization design on unlicensed band. </w:t>
      </w:r>
      <w:r>
        <w:rPr>
          <w:rFonts w:hint="eastAsia"/>
        </w:rPr>
        <w:t>A</w:t>
      </w:r>
      <w:r>
        <w:t>n</w:t>
      </w:r>
      <w:r>
        <w:rPr>
          <w:rFonts w:hint="eastAsia"/>
        </w:rPr>
        <w:t xml:space="preserve"> RB set is configured approximately 20MHz as a</w:t>
      </w:r>
      <w:r>
        <w:t>n</w:t>
      </w:r>
      <w:r>
        <w:rPr>
          <w:rFonts w:hint="eastAsia"/>
        </w:rPr>
        <w:t xml:space="preserve"> LBT channel, if frequency resources of a S-SSB occupy </w:t>
      </w:r>
      <w:r>
        <w:rPr>
          <w:rFonts w:hint="eastAsia"/>
        </w:rPr>
        <w:t>more than one RB set, the probability of channel access failure increases a lot because UE has to successfully assess every RB set that S-SSB occupies. Besides, legacy frequency resource size of S-SSB is 11 RB, while the RBs in one RB set is as m</w:t>
      </w:r>
      <w:r>
        <w:t>any</w:t>
      </w:r>
      <w:r>
        <w:rPr>
          <w:rFonts w:hint="eastAsia"/>
        </w:rPr>
        <w:t xml:space="preserve"> as 100</w:t>
      </w:r>
      <w:r>
        <w:rPr>
          <w:rFonts w:hint="eastAsia"/>
        </w:rPr>
        <w:t xml:space="preserve"> RBs for 15k SCS and 50 RBs for 30k SCS, which are enough to convey S-SSB whilst legacy S-SSB design is not changed too much</w:t>
      </w:r>
      <w:r>
        <w:rPr>
          <w:rFonts w:eastAsiaTheme="minorEastAsia" w:hint="eastAsia"/>
        </w:rPr>
        <w:t>.</w:t>
      </w:r>
      <w:r>
        <w:rPr>
          <w:rFonts w:hint="eastAsia"/>
        </w:rPr>
        <w:t xml:space="preserve"> </w:t>
      </w:r>
      <w:r>
        <w:rPr>
          <w:rFonts w:eastAsiaTheme="minorEastAsia" w:hint="eastAsia"/>
        </w:rPr>
        <w:t>Thus</w:t>
      </w:r>
      <w:r>
        <w:rPr>
          <w:rFonts w:hint="eastAsia"/>
        </w:rPr>
        <w:t xml:space="preserve"> the frequency range of one S-SSB is better within a RB set to avoid too much resource occupancy and LBT failure caused droppi</w:t>
      </w:r>
      <w:r>
        <w:rPr>
          <w:rFonts w:hint="eastAsia"/>
        </w:rPr>
        <w:t xml:space="preserve">ng. Besides, considering the UE </w:t>
      </w:r>
      <w:r>
        <w:rPr>
          <w:rFonts w:eastAsiaTheme="minorEastAsia" w:hint="eastAsia"/>
        </w:rPr>
        <w:t>S-</w:t>
      </w:r>
      <w:r>
        <w:rPr>
          <w:rFonts w:hint="eastAsia"/>
        </w:rPr>
        <w:t xml:space="preserve">SSB </w:t>
      </w:r>
      <w:r>
        <w:t>blind decode (</w:t>
      </w:r>
      <w:r>
        <w:rPr>
          <w:rFonts w:hint="eastAsia"/>
        </w:rPr>
        <w:t>BD</w:t>
      </w:r>
      <w:r>
        <w:t>)</w:t>
      </w:r>
      <w:r>
        <w:rPr>
          <w:rFonts w:hint="eastAsia"/>
        </w:rPr>
        <w:t xml:space="preserve"> complexity, it is better that S-SSB </w:t>
      </w:r>
      <w:r>
        <w:t>is</w:t>
      </w:r>
      <w:r>
        <w:rPr>
          <w:rFonts w:hint="eastAsia"/>
        </w:rPr>
        <w:t xml:space="preserve"> (pre)configured within a determined RB set.</w:t>
      </w:r>
      <w:r>
        <w:rPr>
          <w:rFonts w:eastAsiaTheme="minorEastAsia" w:hint="eastAsia"/>
        </w:rPr>
        <w:t xml:space="preserve"> In addition,</w:t>
      </w:r>
      <w:r>
        <w:rPr>
          <w:rFonts w:hint="eastAsia"/>
        </w:rPr>
        <w:t xml:space="preserve"> considering that a SL BWP in shared spectrum can be 20MHz, e.g., some low capability UE can only support</w:t>
      </w:r>
      <w:r>
        <w:rPr>
          <w:rFonts w:hint="eastAsia"/>
        </w:rPr>
        <w:t xml:space="preserve"> 20MHz, and as NR SL, the designed S-SSB frequency resources should be within a SL BWP, and if a S-SSB were designed to occupy more than one RB set, then it cannot be used for 20MHz BWP case.</w:t>
      </w:r>
    </w:p>
    <w:p w:rsidR="00784B7F" w:rsidRDefault="00901639">
      <w:pPr>
        <w:pStyle w:val="ZTE-Proposal-20210505"/>
        <w:rPr>
          <w:lang w:val="en-US"/>
        </w:rPr>
      </w:pPr>
      <w:bookmarkStart w:id="36" w:name="_Toc6509"/>
      <w:bookmarkStart w:id="37" w:name="_Toc30553"/>
      <w:bookmarkStart w:id="38" w:name="_Toc118738963"/>
      <w:bookmarkStart w:id="39" w:name="_Toc29670"/>
      <w:bookmarkStart w:id="40" w:name="_Toc15192"/>
      <w:bookmarkStart w:id="41" w:name="_Toc118730483"/>
      <w:bookmarkStart w:id="42" w:name="_Toc5300"/>
      <w:bookmarkStart w:id="43" w:name="_Toc115460013"/>
      <w:bookmarkStart w:id="44" w:name="_Toc10919"/>
      <w:bookmarkStart w:id="45" w:name="_Toc127276069"/>
      <w:bookmarkStart w:id="46" w:name="_Toc6458"/>
      <w:bookmarkStart w:id="47" w:name="_Toc118727117"/>
      <w:r>
        <w:rPr>
          <w:rFonts w:hint="eastAsia"/>
          <w:lang w:val="en-US"/>
        </w:rPr>
        <w:t>Frequency range of one S-SSB should be within a determined RB se</w:t>
      </w:r>
      <w:r>
        <w:rPr>
          <w:rFonts w:hint="eastAsia"/>
          <w:lang w:val="en-US"/>
        </w:rPr>
        <w:t>t</w:t>
      </w:r>
      <w:bookmarkEnd w:id="36"/>
      <w:bookmarkEnd w:id="37"/>
      <w:r>
        <w:rPr>
          <w:rFonts w:hint="eastAsia"/>
          <w:lang w:val="en-US"/>
        </w:rPr>
        <w:t xml:space="preserve"> from system respective.</w:t>
      </w:r>
      <w:bookmarkEnd w:id="38"/>
      <w:bookmarkEnd w:id="39"/>
      <w:bookmarkEnd w:id="40"/>
      <w:bookmarkEnd w:id="41"/>
      <w:bookmarkEnd w:id="42"/>
      <w:bookmarkEnd w:id="43"/>
      <w:bookmarkEnd w:id="44"/>
      <w:bookmarkEnd w:id="45"/>
      <w:bookmarkEnd w:id="46"/>
      <w:bookmarkEnd w:id="47"/>
      <w:r>
        <w:rPr>
          <w:rFonts w:hint="eastAsia"/>
          <w:lang w:val="en-US"/>
        </w:rPr>
        <w:t xml:space="preserve"> </w:t>
      </w:r>
    </w:p>
    <w:p w:rsidR="00784B7F" w:rsidRDefault="00901639">
      <w:pPr>
        <w:spacing w:beforeLines="0" w:afterLines="0"/>
      </w:pPr>
      <w:r>
        <w:rPr>
          <w:rFonts w:hint="eastAsia"/>
        </w:rPr>
        <w:t>For the region where OCB is required, how to design S-SSB frequency resource need</w:t>
      </w:r>
      <w:r>
        <w:rPr>
          <w:rFonts w:eastAsiaTheme="minorEastAsia" w:hint="eastAsia"/>
        </w:rPr>
        <w:t>s</w:t>
      </w:r>
      <w:r>
        <w:rPr>
          <w:rFonts w:hint="eastAsia"/>
        </w:rPr>
        <w:t xml:space="preserve"> to be discussed further. In ETSI</w:t>
      </w:r>
      <w:r>
        <w:rPr>
          <w:rFonts w:eastAsiaTheme="minorEastAsia" w:hint="eastAsia"/>
        </w:rPr>
        <w:t xml:space="preserve"> regulation </w:t>
      </w:r>
      <w:r>
        <w:rPr>
          <w:rFonts w:hint="eastAsia"/>
        </w:rPr>
        <w:t>[</w:t>
      </w:r>
      <w:r>
        <w:rPr>
          <w:rFonts w:eastAsia="宋体" w:hint="eastAsia"/>
        </w:rPr>
        <w:t>3</w:t>
      </w:r>
      <w:r>
        <w:rPr>
          <w:rFonts w:hint="eastAsia"/>
        </w:rPr>
        <w:t xml:space="preserve">], OCB requirement can be </w:t>
      </w:r>
      <w:r>
        <w:t>temporar</w:t>
      </w:r>
      <w:r>
        <w:rPr>
          <w:rFonts w:eastAsiaTheme="minorEastAsia" w:hint="eastAsia"/>
        </w:rPr>
        <w:t>ily</w:t>
      </w:r>
      <w:r>
        <w:t xml:space="preserve"> </w:t>
      </w:r>
      <w:r>
        <w:rPr>
          <w:rFonts w:hint="eastAsia"/>
        </w:rPr>
        <w:t>exempted during a COT</w:t>
      </w:r>
      <w:r>
        <w:rPr>
          <w:rFonts w:eastAsiaTheme="minorEastAsia" w:hint="eastAsia"/>
        </w:rPr>
        <w:t>.</w:t>
      </w:r>
      <w:r>
        <w:rPr>
          <w:rFonts w:hint="eastAsia"/>
        </w:rPr>
        <w:t xml:space="preserve"> </w:t>
      </w:r>
      <w:r>
        <w:rPr>
          <w:rFonts w:eastAsiaTheme="minorEastAsia" w:hint="eastAsia"/>
        </w:rPr>
        <w:t>B</w:t>
      </w:r>
      <w:r>
        <w:rPr>
          <w:rFonts w:hint="eastAsia"/>
        </w:rPr>
        <w:t xml:space="preserve">ut this is not </w:t>
      </w:r>
      <w:r>
        <w:rPr>
          <w:rFonts w:eastAsiaTheme="minorEastAsia" w:hint="eastAsia"/>
        </w:rPr>
        <w:t>suitable</w:t>
      </w:r>
      <w:r>
        <w:rPr>
          <w:rFonts w:hint="eastAsia"/>
        </w:rPr>
        <w:t xml:space="preserve"> </w:t>
      </w:r>
      <w:r>
        <w:rPr>
          <w:rFonts w:eastAsiaTheme="minorEastAsia" w:hint="eastAsia"/>
        </w:rPr>
        <w:t>to</w:t>
      </w:r>
      <w:r>
        <w:rPr>
          <w:rFonts w:hint="eastAsia"/>
        </w:rPr>
        <w:t xml:space="preserve"> S-SSB trans</w:t>
      </w:r>
      <w:r>
        <w:rPr>
          <w:rFonts w:hint="eastAsia"/>
        </w:rPr>
        <w:t>mission</w:t>
      </w:r>
      <w:r>
        <w:rPr>
          <w:rFonts w:eastAsiaTheme="minorEastAsia" w:hint="eastAsia"/>
        </w:rPr>
        <w:t>. For SL-UE,</w:t>
      </w:r>
      <w:r>
        <w:rPr>
          <w:rFonts w:hint="eastAsia"/>
        </w:rPr>
        <w:t xml:space="preserve"> S-SSB is a broadcast type signal and is usually transmitted by multiple UEs </w:t>
      </w:r>
      <w:r>
        <w:rPr>
          <w:rFonts w:eastAsiaTheme="minorEastAsia" w:hint="eastAsia"/>
        </w:rPr>
        <w:t>in</w:t>
      </w:r>
      <w:r>
        <w:rPr>
          <w:rFonts w:hint="eastAsia"/>
        </w:rPr>
        <w:t xml:space="preserve"> a</w:t>
      </w:r>
      <w:r>
        <w:t>n</w:t>
      </w:r>
      <w:r>
        <w:rPr>
          <w:rFonts w:hint="eastAsia"/>
        </w:rPr>
        <w:t xml:space="preserve"> SFN manner</w:t>
      </w:r>
      <w:r>
        <w:rPr>
          <w:rFonts w:eastAsiaTheme="minorEastAsia" w:hint="eastAsia"/>
        </w:rPr>
        <w:t>.</w:t>
      </w:r>
      <w:r>
        <w:rPr>
          <w:rFonts w:hint="eastAsia"/>
        </w:rPr>
        <w:t xml:space="preserve"> S-SSB transmission can be seen as a system level signal, while the </w:t>
      </w:r>
      <w:r>
        <w:t xml:space="preserve">temporary </w:t>
      </w:r>
      <w:r>
        <w:rPr>
          <w:rFonts w:hint="eastAsia"/>
        </w:rPr>
        <w:t xml:space="preserve">exemption can only be applied from UE </w:t>
      </w:r>
      <w:r>
        <w:rPr>
          <w:rFonts w:eastAsiaTheme="minorEastAsia" w:hint="eastAsia"/>
        </w:rPr>
        <w:t>p</w:t>
      </w:r>
      <w:r>
        <w:rPr>
          <w:rFonts w:hint="eastAsia"/>
        </w:rPr>
        <w:t>e</w:t>
      </w:r>
      <w:r>
        <w:rPr>
          <w:rFonts w:eastAsiaTheme="minorEastAsia" w:hint="eastAsia"/>
        </w:rPr>
        <w:t>r</w:t>
      </w:r>
      <w:r>
        <w:rPr>
          <w:rFonts w:hint="eastAsia"/>
        </w:rPr>
        <w:t>spective</w:t>
      </w:r>
      <w:r>
        <w:rPr>
          <w:rFonts w:eastAsiaTheme="minorEastAsia" w:hint="eastAsia"/>
        </w:rPr>
        <w:t>. Besides</w:t>
      </w:r>
      <w:r>
        <w:rPr>
          <w:rFonts w:hint="eastAsia"/>
        </w:rPr>
        <w:t xml:space="preserve">, small bandwidth of </w:t>
      </w:r>
      <w:r>
        <w:rPr>
          <w:rFonts w:eastAsiaTheme="minorEastAsia" w:hint="eastAsia"/>
        </w:rPr>
        <w:t>S-</w:t>
      </w:r>
      <w:r>
        <w:rPr>
          <w:rFonts w:hint="eastAsia"/>
        </w:rPr>
        <w:t xml:space="preserve">SSB will impact the </w:t>
      </w:r>
      <w:r>
        <w:rPr>
          <w:rFonts w:eastAsiaTheme="minorEastAsia" w:hint="eastAsia"/>
        </w:rPr>
        <w:t>S-</w:t>
      </w:r>
      <w:r>
        <w:rPr>
          <w:rFonts w:hint="eastAsia"/>
        </w:rPr>
        <w:t xml:space="preserve">SSB coverage due to the PSD limitation. </w:t>
      </w:r>
      <w:r>
        <w:rPr>
          <w:rFonts w:eastAsia="宋体" w:hint="eastAsia"/>
        </w:rPr>
        <w:t>Moreover, 11RB S-SSB only occupies 1.98M</w:t>
      </w:r>
      <w:r>
        <w:rPr>
          <w:rFonts w:eastAsia="宋体"/>
        </w:rPr>
        <w:t>Hz</w:t>
      </w:r>
      <w:r>
        <w:rPr>
          <w:rFonts w:eastAsia="宋体" w:hint="eastAsia"/>
        </w:rPr>
        <w:t xml:space="preserve"> under 15k</w:t>
      </w:r>
      <w:r>
        <w:rPr>
          <w:rFonts w:eastAsia="宋体"/>
        </w:rPr>
        <w:t>Hz</w:t>
      </w:r>
      <w:r>
        <w:rPr>
          <w:rFonts w:eastAsia="宋体" w:hint="eastAsia"/>
        </w:rPr>
        <w:t xml:space="preserve"> SCS which is less than </w:t>
      </w:r>
      <w:r>
        <w:t>minimum of 2 MHz</w:t>
      </w:r>
      <w:r>
        <w:rPr>
          <w:rFonts w:hint="eastAsia"/>
        </w:rPr>
        <w:t xml:space="preserve"> </w:t>
      </w:r>
      <w:r>
        <w:rPr>
          <w:rFonts w:eastAsia="宋体" w:hint="eastAsia"/>
        </w:rPr>
        <w:t xml:space="preserve">requirement. </w:t>
      </w:r>
      <w:r>
        <w:rPr>
          <w:rFonts w:eastAsiaTheme="minorEastAsia" w:hint="eastAsia"/>
        </w:rPr>
        <w:t>Thus it is suggested that</w:t>
      </w:r>
      <w:r>
        <w:rPr>
          <w:rFonts w:hint="eastAsia"/>
        </w:rPr>
        <w:t xml:space="preserve"> </w:t>
      </w:r>
      <w:r>
        <w:rPr>
          <w:rFonts w:eastAsia="宋体" w:hint="eastAsia"/>
        </w:rPr>
        <w:t>e</w:t>
      </w:r>
      <w:r>
        <w:t>quipment operat</w:t>
      </w:r>
      <w:r>
        <w:rPr>
          <w:rFonts w:eastAsiaTheme="minorEastAsia" w:hint="eastAsia"/>
        </w:rPr>
        <w:t xml:space="preserve">ing </w:t>
      </w:r>
      <w:r>
        <w:t xml:space="preserve">temporarily with </w:t>
      </w:r>
      <w:r>
        <w:t>an Occupied Channel Bandwidth</w:t>
      </w:r>
      <w:r>
        <w:rPr>
          <w:rFonts w:hint="eastAsia"/>
        </w:rPr>
        <w:t xml:space="preserve"> </w:t>
      </w:r>
      <w:r>
        <w:t xml:space="preserve">less than 80% of its Nominal Channel Bandwidth </w:t>
      </w:r>
      <w:r>
        <w:rPr>
          <w:rFonts w:eastAsiaTheme="minorEastAsia" w:hint="eastAsia"/>
        </w:rPr>
        <w:t>under</w:t>
      </w:r>
      <w:r>
        <w:t xml:space="preserve"> a minimum of 2 MHz</w:t>
      </w:r>
      <w:r>
        <w:rPr>
          <w:rFonts w:hint="eastAsia"/>
        </w:rPr>
        <w:t xml:space="preserve"> is not applicable for S-SSB.</w:t>
      </w:r>
    </w:p>
    <w:p w:rsidR="00784B7F" w:rsidRDefault="00901639">
      <w:pPr>
        <w:pStyle w:val="ZTE-Proposal-20210505"/>
        <w:rPr>
          <w:lang w:val="en-US"/>
        </w:rPr>
      </w:pPr>
      <w:bookmarkStart w:id="48" w:name="_Toc6597"/>
      <w:bookmarkStart w:id="49" w:name="_Toc26067"/>
      <w:bookmarkStart w:id="50" w:name="_Toc31038"/>
      <w:bookmarkStart w:id="51" w:name="_Toc19750"/>
      <w:bookmarkStart w:id="52" w:name="_Toc24211"/>
      <w:bookmarkStart w:id="53" w:name="_Toc4525"/>
      <w:bookmarkStart w:id="54" w:name="_Toc10477"/>
      <w:bookmarkStart w:id="55" w:name="_Toc115460014"/>
      <w:bookmarkStart w:id="56" w:name="_Toc118727118"/>
      <w:bookmarkStart w:id="57" w:name="_Toc127276070"/>
      <w:bookmarkStart w:id="58" w:name="_Toc118738964"/>
      <w:bookmarkStart w:id="59" w:name="_Toc118730484"/>
      <w:r>
        <w:rPr>
          <w:rFonts w:hint="eastAsia"/>
          <w:lang w:val="en-US"/>
        </w:rPr>
        <w:t xml:space="preserve">Temporary </w:t>
      </w:r>
      <w:r>
        <w:t xml:space="preserve">exemption of OCB </w:t>
      </w:r>
      <w:r>
        <w:rPr>
          <w:rFonts w:hint="eastAsia"/>
          <w:lang w:val="en-US"/>
        </w:rPr>
        <w:t xml:space="preserve">requirement </w:t>
      </w:r>
      <w:r>
        <w:t xml:space="preserve">is </w:t>
      </w:r>
      <w:r>
        <w:rPr>
          <w:rFonts w:hint="eastAsia"/>
          <w:lang w:val="en-US"/>
        </w:rPr>
        <w:t xml:space="preserve">not </w:t>
      </w:r>
      <w:r>
        <w:rPr>
          <w:rFonts w:hint="eastAsia"/>
        </w:rPr>
        <w:t>applicable</w:t>
      </w:r>
      <w:r>
        <w:t xml:space="preserve"> for S-SSB transmission</w:t>
      </w:r>
      <w:bookmarkEnd w:id="48"/>
      <w:bookmarkEnd w:id="49"/>
      <w:bookmarkEnd w:id="50"/>
      <w:bookmarkEnd w:id="51"/>
      <w:bookmarkEnd w:id="52"/>
      <w:bookmarkEnd w:id="53"/>
      <w:bookmarkEnd w:id="54"/>
      <w:r>
        <w:rPr>
          <w:rFonts w:hint="eastAsia"/>
          <w:lang w:val="en-US"/>
        </w:rPr>
        <w:t xml:space="preserve"> due to</w:t>
      </w:r>
      <w:bookmarkEnd w:id="55"/>
      <w:r>
        <w:rPr>
          <w:rFonts w:hint="eastAsia"/>
          <w:lang w:val="en-US"/>
        </w:rPr>
        <w:t>:</w:t>
      </w:r>
      <w:bookmarkEnd w:id="56"/>
      <w:bookmarkEnd w:id="57"/>
      <w:bookmarkEnd w:id="58"/>
      <w:bookmarkEnd w:id="59"/>
    </w:p>
    <w:p w:rsidR="00784B7F" w:rsidRDefault="00901639">
      <w:pPr>
        <w:pStyle w:val="sub-proposal"/>
      </w:pPr>
      <w:bookmarkStart w:id="60" w:name="_Toc118738965"/>
      <w:bookmarkStart w:id="61" w:name="_Toc118727119"/>
      <w:bookmarkStart w:id="62" w:name="_Toc127276071"/>
      <w:bookmarkStart w:id="63" w:name="_Toc118730485"/>
      <w:r>
        <w:rPr>
          <w:rFonts w:hint="eastAsia"/>
        </w:rPr>
        <w:t>It is hard to justify whether slot le</w:t>
      </w:r>
      <w:r>
        <w:rPr>
          <w:rFonts w:hint="eastAsia"/>
        </w:rPr>
        <w:t xml:space="preserve">vel SSB transmission is </w:t>
      </w:r>
      <w:r>
        <w:t>‘temporary’</w:t>
      </w:r>
      <w:r>
        <w:rPr>
          <w:rFonts w:hint="eastAsia"/>
        </w:rPr>
        <w:t xml:space="preserve"> from system </w:t>
      </w:r>
      <w:r>
        <w:t>perspective</w:t>
      </w:r>
      <w:bookmarkEnd w:id="60"/>
      <w:bookmarkEnd w:id="61"/>
      <w:bookmarkEnd w:id="62"/>
      <w:bookmarkEnd w:id="63"/>
    </w:p>
    <w:p w:rsidR="00784B7F" w:rsidRDefault="00901639">
      <w:pPr>
        <w:pStyle w:val="sub-proposal"/>
      </w:pPr>
      <w:bookmarkStart w:id="64" w:name="_Toc118738966"/>
      <w:bookmarkStart w:id="65" w:name="_Toc118727120"/>
      <w:bookmarkStart w:id="66" w:name="_Toc118730486"/>
      <w:bookmarkStart w:id="67" w:name="_Toc127276072"/>
      <w:r>
        <w:rPr>
          <w:rFonts w:hint="eastAsia"/>
        </w:rPr>
        <w:t>Small bandwidth of SSB will impact the SSB coverage due to the PSD limitation</w:t>
      </w:r>
      <w:bookmarkEnd w:id="64"/>
      <w:bookmarkEnd w:id="65"/>
      <w:bookmarkEnd w:id="66"/>
      <w:bookmarkEnd w:id="67"/>
    </w:p>
    <w:p w:rsidR="00784B7F" w:rsidRDefault="00901639">
      <w:pPr>
        <w:pStyle w:val="sub-proposal"/>
      </w:pPr>
      <w:bookmarkStart w:id="68" w:name="_Toc127276073"/>
      <w:r>
        <w:rPr>
          <w:rFonts w:hint="eastAsia"/>
        </w:rPr>
        <w:t xml:space="preserve">11 PRBs S-SSB </w:t>
      </w:r>
      <w:r>
        <w:rPr>
          <w:rFonts w:eastAsia="宋体" w:hint="eastAsia"/>
        </w:rPr>
        <w:t>only occupies 1.98M</w:t>
      </w:r>
      <w:r>
        <w:rPr>
          <w:rFonts w:eastAsia="宋体"/>
        </w:rPr>
        <w:t>Hz</w:t>
      </w:r>
      <w:r>
        <w:rPr>
          <w:rFonts w:eastAsia="宋体" w:hint="eastAsia"/>
        </w:rPr>
        <w:t xml:space="preserve"> under 15k</w:t>
      </w:r>
      <w:r>
        <w:rPr>
          <w:rFonts w:eastAsia="宋体"/>
        </w:rPr>
        <w:t>Hz</w:t>
      </w:r>
      <w:r>
        <w:rPr>
          <w:rFonts w:eastAsia="宋体" w:hint="eastAsia"/>
        </w:rPr>
        <w:t xml:space="preserve"> SCS which is less than </w:t>
      </w:r>
      <w:r>
        <w:t>minimum of 2 MHz</w:t>
      </w:r>
      <w:r>
        <w:rPr>
          <w:rFonts w:hint="eastAsia"/>
        </w:rPr>
        <w:t xml:space="preserve"> </w:t>
      </w:r>
      <w:r>
        <w:rPr>
          <w:rFonts w:eastAsia="宋体" w:hint="eastAsia"/>
        </w:rPr>
        <w:t>requirement</w:t>
      </w:r>
      <w:bookmarkEnd w:id="68"/>
    </w:p>
    <w:p w:rsidR="00784B7F" w:rsidRDefault="00901639">
      <w:pPr>
        <w:spacing w:beforeLines="0" w:afterLines="0"/>
        <w:rPr>
          <w:rFonts w:eastAsia="宋体"/>
        </w:rPr>
      </w:pPr>
      <w:r>
        <w:rPr>
          <w:rFonts w:hint="eastAsia"/>
        </w:rPr>
        <w:t>S-SSB in legacy R1</w:t>
      </w:r>
      <w:r>
        <w:rPr>
          <w:rFonts w:hint="eastAsia"/>
        </w:rPr>
        <w:t xml:space="preserve">6 NR SL occupies continuous 11RBs in frequency domain and 14 symbols (including gap symbol for normal CP) in time domain within SL slot, the design will not meet the OCB requirement for SL-U if OCB is required in </w:t>
      </w:r>
      <w:r>
        <w:rPr>
          <w:rFonts w:hint="eastAsia"/>
        </w:rPr>
        <w:lastRenderedPageBreak/>
        <w:t>this area. To solve this problem, option1 a</w:t>
      </w:r>
      <w:r>
        <w:rPr>
          <w:rFonts w:hint="eastAsia"/>
        </w:rPr>
        <w:t>nd option3 and corresponding sub-options are to be down-selected for 15 kHz and 30 kHz SCS</w:t>
      </w:r>
      <w:r>
        <w:rPr>
          <w:rFonts w:eastAsia="宋体" w:hint="eastAsia"/>
        </w:rPr>
        <w:t>.</w:t>
      </w:r>
    </w:p>
    <w:p w:rsidR="00784B7F" w:rsidRDefault="00901639">
      <w:pPr>
        <w:spacing w:before="120" w:after="120"/>
        <w:rPr>
          <w:rFonts w:eastAsia="宋体"/>
        </w:rPr>
      </w:pPr>
      <w:r>
        <w:rPr>
          <w:rFonts w:hint="eastAsia"/>
        </w:rPr>
        <w:t>For option 1</w:t>
      </w:r>
      <w:r>
        <w:rPr>
          <w:rFonts w:eastAsia="宋体" w:hint="eastAsia"/>
        </w:rPr>
        <w:t>-1</w:t>
      </w:r>
      <w:r>
        <w:rPr>
          <w:rFonts w:hint="eastAsia"/>
        </w:rPr>
        <w:t>, interlaced RB transmission for S-SSB does not depend on other transmissions to meet OCB requirement, and S-SSB can either be configured outside reso</w:t>
      </w:r>
      <w:r>
        <w:rPr>
          <w:rFonts w:hint="eastAsia"/>
        </w:rPr>
        <w:t>urce pool or inside resource pool</w:t>
      </w:r>
      <w:r>
        <w:rPr>
          <w:rFonts w:eastAsia="宋体" w:hint="eastAsia"/>
        </w:rPr>
        <w:t>.</w:t>
      </w:r>
      <w:r>
        <w:rPr>
          <w:rFonts w:hint="eastAsia"/>
        </w:rPr>
        <w:t xml:space="preserve"> </w:t>
      </w:r>
      <w:r>
        <w:rPr>
          <w:rFonts w:eastAsia="宋体" w:hint="eastAsia"/>
        </w:rPr>
        <w:t>I</w:t>
      </w:r>
      <w:r>
        <w:rPr>
          <w:rFonts w:hint="eastAsia"/>
        </w:rPr>
        <w:t xml:space="preserve">f S-SSB is (pre)configured inside </w:t>
      </w:r>
      <w:r>
        <w:rPr>
          <w:rFonts w:eastAsia="宋体" w:hint="eastAsia"/>
        </w:rPr>
        <w:t xml:space="preserve">a </w:t>
      </w:r>
      <w:r>
        <w:rPr>
          <w:rFonts w:hint="eastAsia"/>
        </w:rPr>
        <w:t xml:space="preserve">resource pool, as PSSCH is interlace based RB </w:t>
      </w:r>
      <w:r>
        <w:t>transmission</w:t>
      </w:r>
      <w:r>
        <w:rPr>
          <w:rFonts w:hint="eastAsia"/>
        </w:rPr>
        <w:t xml:space="preserve">, then </w:t>
      </w:r>
      <w:r>
        <w:rPr>
          <w:rFonts w:eastAsia="宋体" w:hint="eastAsia"/>
        </w:rPr>
        <w:t xml:space="preserve">only interlaced </w:t>
      </w:r>
      <w:r>
        <w:t>RB</w:t>
      </w:r>
      <w:r>
        <w:rPr>
          <w:rFonts w:hint="eastAsia"/>
        </w:rPr>
        <w:t xml:space="preserve"> </w:t>
      </w:r>
      <w:r>
        <w:rPr>
          <w:rFonts w:eastAsia="宋体" w:hint="eastAsia"/>
        </w:rPr>
        <w:t>based S-SSB design</w:t>
      </w:r>
      <w:r>
        <w:rPr>
          <w:rFonts w:hint="eastAsia"/>
        </w:rPr>
        <w:t xml:space="preserve"> can be </w:t>
      </w:r>
      <w:r>
        <w:rPr>
          <w:rFonts w:eastAsia="宋体" w:hint="eastAsia"/>
        </w:rPr>
        <w:t xml:space="preserve">adopted </w:t>
      </w:r>
      <w:r>
        <w:rPr>
          <w:rFonts w:hint="eastAsia"/>
        </w:rPr>
        <w:t xml:space="preserve">with PSSCH </w:t>
      </w:r>
      <w:r>
        <w:rPr>
          <w:rFonts w:eastAsia="宋体" w:hint="eastAsia"/>
        </w:rPr>
        <w:t xml:space="preserve">FDMed </w:t>
      </w:r>
      <w:r>
        <w:rPr>
          <w:rFonts w:hint="eastAsia"/>
        </w:rPr>
        <w:t>in a RB set</w:t>
      </w:r>
      <w:r>
        <w:rPr>
          <w:rFonts w:eastAsia="宋体" w:hint="eastAsia"/>
        </w:rPr>
        <w:t>. So option1-1 is preferred.</w:t>
      </w:r>
    </w:p>
    <w:p w:rsidR="00784B7F" w:rsidRDefault="00901639">
      <w:pPr>
        <w:spacing w:before="120" w:after="120"/>
        <w:rPr>
          <w:rFonts w:eastAsia="宋体"/>
        </w:rPr>
      </w:pPr>
      <w:r>
        <w:rPr>
          <w:rFonts w:eastAsia="宋体" w:hint="eastAsia"/>
        </w:rPr>
        <w:t xml:space="preserve">For </w:t>
      </w:r>
      <w:r>
        <w:rPr>
          <w:rFonts w:eastAsia="宋体" w:hint="eastAsia"/>
        </w:rPr>
        <w:t>option1-2, we think OCB is not applicable for S-SSB as analyzed in proposal6, and for option 3-1,3-2,3-3, although repetition of S-SSB in frequency domain can meet the OCB requirement, while PAPR will be a problem which needs more discussion.</w:t>
      </w:r>
    </w:p>
    <w:p w:rsidR="00784B7F" w:rsidRDefault="00901639">
      <w:pPr>
        <w:spacing w:before="120" w:after="120"/>
      </w:pPr>
      <w:r>
        <w:rPr>
          <w:rFonts w:eastAsiaTheme="minorEastAsia" w:hint="eastAsia"/>
        </w:rPr>
        <w:t>For option 1-</w:t>
      </w:r>
      <w:r>
        <w:rPr>
          <w:rFonts w:eastAsiaTheme="minorEastAsia" w:hint="eastAsia"/>
        </w:rPr>
        <w:t xml:space="preserve">1, legacy S-SSB occupies 11 RBs while there may be a case that </w:t>
      </w:r>
      <w:r>
        <w:t>each interlace has only 10 PRBs in a RB set</w:t>
      </w:r>
      <w:r>
        <w:rPr>
          <w:rFonts w:hint="eastAsia"/>
        </w:rPr>
        <w:t>, considering the RB set size are flexibly configured by high layers, two alternatives can be considered:</w:t>
      </w:r>
    </w:p>
    <w:p w:rsidR="00784B7F" w:rsidRDefault="00901639">
      <w:pPr>
        <w:numPr>
          <w:ilvl w:val="0"/>
          <w:numId w:val="10"/>
        </w:numPr>
        <w:spacing w:before="120" w:after="120"/>
      </w:pPr>
      <w:r>
        <w:rPr>
          <w:rFonts w:eastAsia="微软雅黑" w:hint="eastAsia"/>
        </w:rPr>
        <w:t xml:space="preserve">Alt1 </w:t>
      </w:r>
      <w:r>
        <w:rPr>
          <w:rFonts w:hint="eastAsia"/>
        </w:rPr>
        <w:t>for option 1-1</w:t>
      </w:r>
    </w:p>
    <w:p w:rsidR="00784B7F" w:rsidRDefault="00901639">
      <w:pPr>
        <w:spacing w:before="120" w:after="120"/>
      </w:pPr>
      <w:r>
        <w:rPr>
          <w:rFonts w:hint="eastAsia"/>
        </w:rPr>
        <w:t>S-SSB can be designed to</w:t>
      </w:r>
      <w:r>
        <w:rPr>
          <w:rFonts w:hint="eastAsia"/>
        </w:rPr>
        <w:t xml:space="preserve"> map to 10RBs within one specific interlace no matter </w:t>
      </w:r>
      <w:r>
        <w:t>10 PRBs</w:t>
      </w:r>
      <w:r>
        <w:rPr>
          <w:rFonts w:hint="eastAsia"/>
        </w:rPr>
        <w:t xml:space="preserve"> or 11RBs</w:t>
      </w:r>
      <w:r>
        <w:rPr>
          <w:rFonts w:eastAsiaTheme="minorEastAsia" w:hint="eastAsia"/>
        </w:rPr>
        <w:t xml:space="preserve"> are</w:t>
      </w:r>
      <w:r>
        <w:rPr>
          <w:rFonts w:hint="eastAsia"/>
        </w:rPr>
        <w:t xml:space="preserve"> in the interlace, in this way PSSS/SSS symbols need to be punctured to 120, and PSBCH is rate matched.</w:t>
      </w:r>
    </w:p>
    <w:p w:rsidR="00784B7F" w:rsidRDefault="00901639">
      <w:pPr>
        <w:numPr>
          <w:ilvl w:val="0"/>
          <w:numId w:val="10"/>
        </w:numPr>
        <w:spacing w:before="120" w:after="120"/>
      </w:pPr>
      <w:r>
        <w:rPr>
          <w:rFonts w:hint="eastAsia"/>
        </w:rPr>
        <w:t xml:space="preserve">Alt2 </w:t>
      </w:r>
      <w:r>
        <w:rPr>
          <w:rFonts w:eastAsia="微软雅黑" w:hint="eastAsia"/>
        </w:rPr>
        <w:t xml:space="preserve">for </w:t>
      </w:r>
      <w:r>
        <w:rPr>
          <w:rFonts w:hint="eastAsia"/>
        </w:rPr>
        <w:t>option 1-1</w:t>
      </w:r>
    </w:p>
    <w:p w:rsidR="00784B7F" w:rsidRDefault="00901639">
      <w:pPr>
        <w:numPr>
          <w:ilvl w:val="0"/>
          <w:numId w:val="11"/>
        </w:numPr>
        <w:spacing w:before="120" w:after="120"/>
      </w:pPr>
      <w:r>
        <w:rPr>
          <w:rFonts w:hint="eastAsia"/>
        </w:rPr>
        <w:t>SSB can be designed to map to 20RBs within two interlace n</w:t>
      </w:r>
      <w:r>
        <w:rPr>
          <w:rFonts w:hint="eastAsia"/>
        </w:rPr>
        <w:t xml:space="preserve">o matter </w:t>
      </w:r>
      <w:r>
        <w:t>10 PRBs</w:t>
      </w:r>
      <w:r>
        <w:rPr>
          <w:rFonts w:hint="eastAsia"/>
        </w:rPr>
        <w:t xml:space="preserve"> or 11RBs</w:t>
      </w:r>
      <w:r>
        <w:rPr>
          <w:rFonts w:eastAsiaTheme="minorEastAsia" w:hint="eastAsia"/>
        </w:rPr>
        <w:t xml:space="preserve"> are</w:t>
      </w:r>
      <w:r>
        <w:rPr>
          <w:rFonts w:hint="eastAsia"/>
        </w:rPr>
        <w:t xml:space="preserve"> in the interlace, in this way, for the PSS/SSS</w:t>
      </w:r>
      <w:r>
        <w:rPr>
          <w:rFonts w:eastAsia="宋体" w:hint="eastAsia"/>
        </w:rPr>
        <w:t xml:space="preserve"> symbols mapping, 127 REs out of 240 REs can be used to mapping the </w:t>
      </w:r>
      <w:r>
        <w:t>synchronization signal</w:t>
      </w:r>
      <w:r>
        <w:rPr>
          <w:rFonts w:eastAsia="宋体" w:hint="eastAsia"/>
        </w:rPr>
        <w:t xml:space="preserve">, the other REs can be a repetition of mapped </w:t>
      </w:r>
      <w:r>
        <w:rPr>
          <w:rFonts w:hint="eastAsia"/>
        </w:rPr>
        <w:t>PSS/SSS</w:t>
      </w:r>
      <w:r>
        <w:rPr>
          <w:rFonts w:eastAsia="宋体" w:hint="eastAsia"/>
        </w:rPr>
        <w:t xml:space="preserve"> symbols, and PSBCH </w:t>
      </w:r>
      <w:r>
        <w:rPr>
          <w:rFonts w:hint="eastAsia"/>
        </w:rPr>
        <w:t>is rate matched</w:t>
      </w:r>
    </w:p>
    <w:p w:rsidR="00784B7F" w:rsidRDefault="00901639">
      <w:pPr>
        <w:spacing w:before="120" w:after="120"/>
      </w:pPr>
      <w:r>
        <w:rPr>
          <w:rFonts w:hint="eastAsia"/>
        </w:rPr>
        <w:t>A</w:t>
      </w:r>
      <w:r>
        <w:rPr>
          <w:rFonts w:hint="eastAsia"/>
        </w:rPr>
        <w:t>s pun</w:t>
      </w:r>
      <w:r>
        <w:rPr>
          <w:rFonts w:eastAsiaTheme="minorEastAsia" w:hint="eastAsia"/>
        </w:rPr>
        <w:t>cturing</w:t>
      </w:r>
      <w:r>
        <w:rPr>
          <w:rFonts w:hint="eastAsia"/>
        </w:rPr>
        <w:t xml:space="preserve"> </w:t>
      </w:r>
      <w:r>
        <w:rPr>
          <w:rFonts w:eastAsiaTheme="minorEastAsia" w:hint="eastAsia"/>
        </w:rPr>
        <w:t>of synchronization sequences</w:t>
      </w:r>
      <w:r>
        <w:rPr>
          <w:rFonts w:hint="eastAsia"/>
        </w:rPr>
        <w:t xml:space="preserve"> </w:t>
      </w:r>
      <w:r>
        <w:rPr>
          <w:rFonts w:eastAsiaTheme="minorEastAsia" w:hint="eastAsia"/>
        </w:rPr>
        <w:t>in</w:t>
      </w:r>
      <w:r>
        <w:rPr>
          <w:rFonts w:hint="eastAsia"/>
        </w:rPr>
        <w:t xml:space="preserve"> </w:t>
      </w:r>
      <w:r>
        <w:rPr>
          <w:rFonts w:eastAsia="宋体" w:hint="eastAsia"/>
        </w:rPr>
        <w:t>A</w:t>
      </w:r>
      <w:r>
        <w:rPr>
          <w:rFonts w:hint="eastAsia"/>
        </w:rPr>
        <w:t>lt1 may impact the S-SSB detection performance, so alt2 is preferred.</w:t>
      </w:r>
    </w:p>
    <w:p w:rsidR="00784B7F" w:rsidRDefault="00901639">
      <w:pPr>
        <w:spacing w:before="120" w:after="120"/>
        <w:rPr>
          <w:rFonts w:eastAsiaTheme="minorEastAsia"/>
        </w:rPr>
      </w:pPr>
      <w:r>
        <w:rPr>
          <w:rFonts w:eastAsiaTheme="minorEastAsia" w:hint="eastAsia"/>
        </w:rPr>
        <w:t xml:space="preserve">It is also noted that for </w:t>
      </w:r>
      <w:r>
        <w:rPr>
          <w:rFonts w:hint="eastAsia"/>
        </w:rPr>
        <w:t>the region where OCB is not required, legacy S-SSB slot structure can be reused directly.</w:t>
      </w:r>
      <w:r>
        <w:rPr>
          <w:rFonts w:eastAsia="宋体" w:hint="eastAsia"/>
        </w:rPr>
        <w:t xml:space="preserve"> </w:t>
      </w:r>
      <w:r>
        <w:rPr>
          <w:rFonts w:hint="eastAsia"/>
        </w:rPr>
        <w:t>It should also</w:t>
      </w:r>
      <w:r>
        <w:rPr>
          <w:rFonts w:eastAsiaTheme="minorEastAsia" w:hint="eastAsia"/>
        </w:rPr>
        <w:t xml:space="preserve"> be</w:t>
      </w:r>
      <w:r>
        <w:rPr>
          <w:rFonts w:hint="eastAsia"/>
        </w:rPr>
        <w:t xml:space="preserve"> noted </w:t>
      </w:r>
      <w:r>
        <w:rPr>
          <w:rFonts w:hint="eastAsia"/>
        </w:rPr>
        <w:t>that interlace structure is not defined for 60k SCS</w:t>
      </w:r>
      <w:r>
        <w:rPr>
          <w:rFonts w:eastAsiaTheme="minorEastAsia" w:hint="eastAsia"/>
        </w:rPr>
        <w:t>. S</w:t>
      </w:r>
      <w:r>
        <w:rPr>
          <w:rFonts w:hint="eastAsia"/>
        </w:rPr>
        <w:t>o for 60k SCS, only continuous RB based transmission where OCB is not required is supported</w:t>
      </w:r>
      <w:r>
        <w:rPr>
          <w:rFonts w:eastAsiaTheme="minorEastAsia" w:hint="eastAsia"/>
        </w:rPr>
        <w:t>.</w:t>
      </w:r>
      <w:r>
        <w:rPr>
          <w:rFonts w:hint="eastAsia"/>
        </w:rPr>
        <w:t xml:space="preserve"> </w:t>
      </w:r>
      <w:r>
        <w:rPr>
          <w:rFonts w:eastAsiaTheme="minorEastAsia" w:hint="eastAsia"/>
        </w:rPr>
        <w:t>In all,</w:t>
      </w:r>
      <w:r>
        <w:rPr>
          <w:rFonts w:hint="eastAsia"/>
        </w:rPr>
        <w:t xml:space="preserve"> legacy NR Rel-16 SL S-SSB definition can be reused</w:t>
      </w:r>
      <w:r>
        <w:rPr>
          <w:rFonts w:eastAsiaTheme="minorEastAsia" w:hint="eastAsia"/>
        </w:rPr>
        <w:t xml:space="preserve"> for the region where OCB is not required.</w:t>
      </w:r>
    </w:p>
    <w:p w:rsidR="00784B7F" w:rsidRDefault="00901639">
      <w:pPr>
        <w:pStyle w:val="ZTE-Proposal-20210505"/>
        <w:rPr>
          <w:lang w:val="en-US"/>
        </w:rPr>
      </w:pPr>
      <w:bookmarkStart w:id="69" w:name="_Toc19728"/>
      <w:bookmarkStart w:id="70" w:name="_Toc27622"/>
      <w:bookmarkStart w:id="71" w:name="_Toc8080"/>
      <w:bookmarkStart w:id="72" w:name="_Toc8969"/>
      <w:bookmarkStart w:id="73" w:name="_Toc127276074"/>
      <w:bookmarkStart w:id="74" w:name="_Toc596"/>
      <w:bookmarkStart w:id="75" w:name="_Toc11156"/>
      <w:bookmarkStart w:id="76" w:name="_Toc118730487"/>
      <w:bookmarkStart w:id="77" w:name="_Toc118727121"/>
      <w:bookmarkStart w:id="78" w:name="_Toc118738967"/>
      <w:bookmarkStart w:id="79" w:name="_Toc5449"/>
      <w:bookmarkStart w:id="80" w:name="_Toc2277"/>
      <w:bookmarkStart w:id="81" w:name="_Toc115460015"/>
      <w:r>
        <w:rPr>
          <w:rFonts w:hint="eastAsia"/>
          <w:lang w:val="en-US"/>
        </w:rPr>
        <w:t>If OCB i</w:t>
      </w:r>
      <w:r>
        <w:rPr>
          <w:rFonts w:hint="eastAsia"/>
          <w:lang w:val="en-US"/>
        </w:rPr>
        <w:t xml:space="preserve">s required, </w:t>
      </w:r>
      <w:r>
        <w:t>interlaced RB transmission</w:t>
      </w:r>
      <w:r>
        <w:rPr>
          <w:rFonts w:hint="eastAsia"/>
          <w:lang w:val="en-US"/>
        </w:rPr>
        <w:t xml:space="preserve"> for S-SSB</w:t>
      </w:r>
      <w:r>
        <w:rPr>
          <w:lang w:val="en-US"/>
        </w:rPr>
        <w:t xml:space="preserve"> </w:t>
      </w:r>
      <w:r>
        <w:rPr>
          <w:rFonts w:hint="eastAsia"/>
          <w:lang w:val="en-US"/>
        </w:rPr>
        <w:t>(option1-1) is preferred</w:t>
      </w:r>
      <w:bookmarkEnd w:id="69"/>
      <w:bookmarkEnd w:id="70"/>
      <w:bookmarkEnd w:id="71"/>
      <w:r>
        <w:rPr>
          <w:rFonts w:hint="eastAsia"/>
          <w:lang w:val="en-US"/>
        </w:rPr>
        <w:t xml:space="preserve"> </w:t>
      </w:r>
      <w:r>
        <w:t>for 15 kHz and 30 kHz SCS</w:t>
      </w:r>
      <w:r>
        <w:rPr>
          <w:rFonts w:hint="eastAsia"/>
          <w:lang w:val="en-US"/>
        </w:rPr>
        <w:t>.</w:t>
      </w:r>
      <w:bookmarkEnd w:id="72"/>
      <w:bookmarkEnd w:id="73"/>
      <w:bookmarkEnd w:id="74"/>
      <w:bookmarkEnd w:id="75"/>
      <w:bookmarkEnd w:id="76"/>
      <w:bookmarkEnd w:id="77"/>
      <w:bookmarkEnd w:id="78"/>
      <w:bookmarkEnd w:id="79"/>
      <w:bookmarkEnd w:id="80"/>
      <w:bookmarkEnd w:id="81"/>
    </w:p>
    <w:p w:rsidR="00784B7F" w:rsidRDefault="00901639">
      <w:pPr>
        <w:pStyle w:val="sub-proposal"/>
      </w:pPr>
      <w:bookmarkStart w:id="82" w:name="_Toc127276075"/>
      <w:r>
        <w:rPr>
          <w:rFonts w:hint="eastAsia"/>
        </w:rPr>
        <w:t>S-SSB maps to 20RBs within two adjacent interlaces for a unified design</w:t>
      </w:r>
      <w:bookmarkEnd w:id="82"/>
    </w:p>
    <w:p w:rsidR="00784B7F" w:rsidRDefault="00901639">
      <w:pPr>
        <w:pStyle w:val="ZTE-Proposal-20210505"/>
        <w:rPr>
          <w:lang w:val="en-US"/>
        </w:rPr>
      </w:pPr>
      <w:bookmarkStart w:id="83" w:name="_Toc118727122"/>
      <w:bookmarkStart w:id="84" w:name="_Toc127276076"/>
      <w:bookmarkStart w:id="85" w:name="_Toc118738968"/>
      <w:bookmarkStart w:id="86" w:name="_Toc118730488"/>
      <w:bookmarkStart w:id="87" w:name="_Toc7703"/>
      <w:bookmarkStart w:id="88" w:name="_Toc115460016"/>
      <w:r>
        <w:rPr>
          <w:rFonts w:hint="eastAsia"/>
          <w:lang w:val="en-US"/>
        </w:rPr>
        <w:t>If OCB is not required, legacy NR Rel</w:t>
      </w:r>
      <w:r>
        <w:rPr>
          <w:lang w:val="en-US"/>
        </w:rPr>
        <w:t>-</w:t>
      </w:r>
      <w:r>
        <w:rPr>
          <w:rFonts w:hint="eastAsia"/>
          <w:lang w:val="en-US"/>
        </w:rPr>
        <w:t>16/17 S-SSB slot structure is reused directly</w:t>
      </w:r>
      <w:r>
        <w:rPr>
          <w:rFonts w:hint="eastAsia"/>
          <w:lang w:val="en-US"/>
        </w:rPr>
        <w:t xml:space="preserve"> </w:t>
      </w:r>
      <w:r>
        <w:t>for 15 kHz and 30 kHz SCS</w:t>
      </w:r>
      <w:bookmarkEnd w:id="83"/>
      <w:bookmarkEnd w:id="84"/>
      <w:bookmarkEnd w:id="85"/>
      <w:bookmarkEnd w:id="86"/>
    </w:p>
    <w:p w:rsidR="00784B7F" w:rsidRDefault="00901639">
      <w:pPr>
        <w:pStyle w:val="ZTE-Proposal-20210505"/>
        <w:rPr>
          <w:lang w:val="en-US"/>
        </w:rPr>
      </w:pPr>
      <w:bookmarkStart w:id="89" w:name="_Toc118730489"/>
      <w:bookmarkStart w:id="90" w:name="_Toc118738969"/>
      <w:bookmarkStart w:id="91" w:name="_Toc118727123"/>
      <w:bookmarkStart w:id="92" w:name="_Toc127276077"/>
      <w:bookmarkEnd w:id="87"/>
      <w:bookmarkEnd w:id="88"/>
      <w:r>
        <w:rPr>
          <w:rFonts w:hint="eastAsia"/>
          <w:lang w:val="en-US"/>
        </w:rPr>
        <w:t>60 kHz SCS S-SSB can only be used for regions where OCB is not required</w:t>
      </w:r>
      <w:r>
        <w:rPr>
          <w:rFonts w:eastAsia="宋体" w:hint="eastAsia"/>
          <w:lang w:val="en-US"/>
        </w:rPr>
        <w:t xml:space="preserve"> and </w:t>
      </w:r>
      <w:r>
        <w:rPr>
          <w:rFonts w:hint="eastAsia"/>
          <w:lang w:val="en-US"/>
        </w:rPr>
        <w:t>legacy NR Rel</w:t>
      </w:r>
      <w:r>
        <w:rPr>
          <w:lang w:val="en-US"/>
        </w:rPr>
        <w:t>-</w:t>
      </w:r>
      <w:r>
        <w:rPr>
          <w:rFonts w:hint="eastAsia"/>
          <w:lang w:val="en-US"/>
        </w:rPr>
        <w:t>16/17 S-SSB slot structure is reused</w:t>
      </w:r>
      <w:bookmarkEnd w:id="89"/>
      <w:bookmarkEnd w:id="90"/>
      <w:bookmarkEnd w:id="91"/>
      <w:bookmarkEnd w:id="92"/>
      <w:r>
        <w:rPr>
          <w:rFonts w:hint="eastAsia"/>
          <w:lang w:val="en-US"/>
        </w:rPr>
        <w:t xml:space="preserve"> </w:t>
      </w:r>
    </w:p>
    <w:p w:rsidR="00784B7F" w:rsidRDefault="00901639">
      <w:pPr>
        <w:spacing w:before="120" w:after="120"/>
        <w:rPr>
          <w:rFonts w:eastAsia="宋体"/>
          <w:i/>
        </w:rPr>
      </w:pPr>
      <w:r>
        <w:rPr>
          <w:rFonts w:eastAsia="宋体" w:hint="eastAsia"/>
        </w:rPr>
        <w:t xml:space="preserve">In NR SL operation band, the frequency location of S-SSB is (pre)configured by high layer signal </w:t>
      </w:r>
      <w:r>
        <w:rPr>
          <w:i/>
        </w:rPr>
        <w:t>sl-AbsoluteFrequencySSB</w:t>
      </w:r>
      <w:r>
        <w:rPr>
          <w:rFonts w:eastAsia="宋体" w:hint="eastAsia"/>
        </w:rPr>
        <w:t xml:space="preserve">, </w:t>
      </w:r>
      <w:r>
        <w:t xml:space="preserve">a frequency location </w:t>
      </w:r>
      <w:r>
        <w:rPr>
          <w:szCs w:val="24"/>
        </w:rPr>
        <w:t xml:space="preserve">ARFCN </w:t>
      </w:r>
      <w:r>
        <w:t xml:space="preserve">corresponding to the subcarrier with index 66 in the S-SS/PSBCH block  is provided by </w:t>
      </w:r>
      <w:r>
        <w:rPr>
          <w:i/>
        </w:rPr>
        <w:t>sl-AbsoluteFrequencySSB</w:t>
      </w:r>
      <w:r>
        <w:rPr>
          <w:rFonts w:eastAsia="宋体" w:hint="eastAsia"/>
          <w:iCs/>
        </w:rPr>
        <w:t xml:space="preserve">[2], </w:t>
      </w:r>
      <w:r>
        <w:rPr>
          <w:rFonts w:eastAsia="宋体" w:hint="eastAsia"/>
        </w:rPr>
        <w:t>as shown below:</w:t>
      </w:r>
    </w:p>
    <w:p w:rsidR="00784B7F" w:rsidRDefault="00784B7F">
      <w:pPr>
        <w:spacing w:before="120" w:after="120"/>
        <w:jc w:val="center"/>
      </w:pPr>
      <w:r>
        <w:object w:dxaOrig="6820" w:dyaOrig="4873">
          <v:shape id="_x0000_i1028" type="#_x0000_t75" style="width:244.7pt;height:174.4pt" o:ole="">
            <v:imagedata r:id="rId14" o:title=""/>
          </v:shape>
          <o:OLEObject Type="Embed" ProgID="Visio.Drawing.11" ShapeID="_x0000_i1028" DrawAspect="Content" ObjectID="_1738176813" r:id="rId15"/>
        </w:object>
      </w:r>
    </w:p>
    <w:p w:rsidR="00784B7F" w:rsidRDefault="00901639">
      <w:pPr>
        <w:spacing w:before="120" w:after="120"/>
        <w:jc w:val="center"/>
        <w:rPr>
          <w:rFonts w:eastAsia="宋体"/>
        </w:rPr>
      </w:pPr>
      <w:r>
        <w:rPr>
          <w:rFonts w:eastAsia="宋体" w:hint="eastAsia"/>
        </w:rPr>
        <w:lastRenderedPageBreak/>
        <w:t>Figure 3 legacy SL SSB frequency determinatio</w:t>
      </w:r>
      <w:r>
        <w:rPr>
          <w:rFonts w:eastAsia="宋体" w:hint="eastAsia"/>
        </w:rPr>
        <w:t>n</w:t>
      </w:r>
    </w:p>
    <w:p w:rsidR="00784B7F" w:rsidRDefault="00901639">
      <w:pPr>
        <w:spacing w:before="120" w:after="120"/>
        <w:rPr>
          <w:rFonts w:eastAsia="宋体"/>
        </w:rPr>
      </w:pPr>
      <w:r>
        <w:rPr>
          <w:rFonts w:eastAsia="宋体" w:hint="eastAsia"/>
        </w:rPr>
        <w:t>So for SL-U SSB transmission, the frequency location of S-SSB should also be defined. For example, a</w:t>
      </w:r>
      <w:r>
        <w:rPr>
          <w:rFonts w:eastAsia="宋体"/>
        </w:rPr>
        <w:t xml:space="preserve">bsolute </w:t>
      </w:r>
      <w:r>
        <w:rPr>
          <w:rFonts w:eastAsia="宋体" w:hint="eastAsia"/>
        </w:rPr>
        <w:t>f</w:t>
      </w:r>
      <w:r>
        <w:rPr>
          <w:rFonts w:eastAsia="宋体"/>
        </w:rPr>
        <w:t>requency</w:t>
      </w:r>
      <w:r>
        <w:rPr>
          <w:rFonts w:eastAsia="宋体" w:hint="eastAsia"/>
          <w:i/>
        </w:rPr>
        <w:t xml:space="preserve"> </w:t>
      </w:r>
      <w:r>
        <w:rPr>
          <w:rFonts w:eastAsia="宋体" w:hint="eastAsia"/>
        </w:rPr>
        <w:t>pointing to a specific RE of S-SSB</w:t>
      </w:r>
      <w:r>
        <w:rPr>
          <w:rFonts w:eastAsia="宋体" w:hint="eastAsia"/>
          <w:i/>
        </w:rPr>
        <w:t xml:space="preserve"> </w:t>
      </w:r>
      <w:r>
        <w:rPr>
          <w:rFonts w:eastAsia="宋体" w:hint="eastAsia"/>
        </w:rPr>
        <w:t>as legacy NR SL can be considered, in this way UE further determines the absolute position of the who</w:t>
      </w:r>
      <w:r>
        <w:rPr>
          <w:rFonts w:eastAsia="宋体" w:hint="eastAsia"/>
        </w:rPr>
        <w:t>le S-SSB based on predefined rules.</w:t>
      </w:r>
    </w:p>
    <w:p w:rsidR="00784B7F" w:rsidRDefault="00901639">
      <w:pPr>
        <w:spacing w:before="120" w:after="120"/>
        <w:rPr>
          <w:rFonts w:eastAsia="宋体"/>
        </w:rPr>
      </w:pPr>
      <w:r>
        <w:rPr>
          <w:rFonts w:eastAsia="宋体"/>
        </w:rPr>
        <w:t>Or</w:t>
      </w:r>
      <w:r>
        <w:rPr>
          <w:rFonts w:eastAsia="宋体" w:hint="eastAsia"/>
        </w:rPr>
        <w:t xml:space="preserve"> the RB set index and interlace index can be directly signaled, then the PRBs within the RB set and IRB are used for S-SSB mapping.</w:t>
      </w:r>
    </w:p>
    <w:p w:rsidR="00784B7F" w:rsidRDefault="00901639">
      <w:pPr>
        <w:spacing w:before="120" w:after="120"/>
        <w:rPr>
          <w:rFonts w:eastAsia="宋体"/>
        </w:rPr>
      </w:pPr>
      <w:r>
        <w:rPr>
          <w:rFonts w:eastAsia="宋体"/>
        </w:rPr>
        <w:t>Or</w:t>
      </w:r>
      <w:r>
        <w:rPr>
          <w:rFonts w:eastAsia="宋体" w:hint="eastAsia"/>
        </w:rPr>
        <w:t xml:space="preserve"> RB set index and predefined IRB within the RB set is used so that only RB index nee</w:t>
      </w:r>
      <w:r>
        <w:rPr>
          <w:rFonts w:eastAsia="宋体" w:hint="eastAsia"/>
        </w:rPr>
        <w:t xml:space="preserve">ds to be signaled. </w:t>
      </w:r>
    </w:p>
    <w:p w:rsidR="00784B7F" w:rsidRDefault="00901639">
      <w:pPr>
        <w:pStyle w:val="ZTE-Proposal-20210505"/>
        <w:rPr>
          <w:rFonts w:eastAsia="宋体"/>
          <w:lang w:val="en-US"/>
        </w:rPr>
      </w:pPr>
      <w:bookmarkStart w:id="93" w:name="_Toc127276078"/>
      <w:r>
        <w:rPr>
          <w:rFonts w:eastAsia="宋体" w:hint="eastAsia"/>
          <w:lang w:val="en-US"/>
        </w:rPr>
        <w:t xml:space="preserve">To </w:t>
      </w:r>
      <w:r>
        <w:rPr>
          <w:rFonts w:hint="eastAsia"/>
          <w:lang w:val="en-US"/>
        </w:rPr>
        <w:t xml:space="preserve">determine </w:t>
      </w:r>
      <w:r>
        <w:rPr>
          <w:rFonts w:eastAsia="宋体" w:hint="eastAsia"/>
          <w:lang w:val="en-US"/>
        </w:rPr>
        <w:t xml:space="preserve">the frequency location of S-SSB, </w:t>
      </w:r>
      <w:r>
        <w:rPr>
          <w:rFonts w:eastAsia="宋体"/>
          <w:lang w:val="en-US"/>
        </w:rPr>
        <w:t>the following information</w:t>
      </w:r>
      <w:r>
        <w:rPr>
          <w:rFonts w:eastAsia="宋体" w:hint="eastAsia"/>
          <w:lang w:val="en-US"/>
        </w:rPr>
        <w:t xml:space="preserve"> can be </w:t>
      </w:r>
      <w:r>
        <w:rPr>
          <w:rFonts w:eastAsia="宋体"/>
          <w:lang w:val="en-US"/>
        </w:rPr>
        <w:t>provided</w:t>
      </w:r>
      <w:r>
        <w:rPr>
          <w:rFonts w:eastAsia="宋体" w:hint="eastAsia"/>
          <w:lang w:val="en-US"/>
        </w:rPr>
        <w:t>:</w:t>
      </w:r>
      <w:bookmarkEnd w:id="93"/>
    </w:p>
    <w:p w:rsidR="00784B7F" w:rsidRDefault="00901639">
      <w:pPr>
        <w:pStyle w:val="sub-proposal"/>
        <w:rPr>
          <w:rFonts w:eastAsia="宋体"/>
        </w:rPr>
      </w:pPr>
      <w:bookmarkStart w:id="94" w:name="_Toc127276079"/>
      <w:r>
        <w:rPr>
          <w:rFonts w:eastAsia="宋体"/>
        </w:rPr>
        <w:t xml:space="preserve">Alt 1: ARFCN </w:t>
      </w:r>
      <w:r>
        <w:rPr>
          <w:rFonts w:eastAsia="宋体" w:hint="eastAsia"/>
        </w:rPr>
        <w:t>pointing to a specific RE determining the REs of S-SSB as legacy NR Rel-16 SL</w:t>
      </w:r>
      <w:bookmarkEnd w:id="94"/>
    </w:p>
    <w:p w:rsidR="00784B7F" w:rsidRDefault="00901639">
      <w:pPr>
        <w:pStyle w:val="sub-proposal"/>
        <w:rPr>
          <w:rFonts w:eastAsia="宋体"/>
        </w:rPr>
      </w:pPr>
      <w:r>
        <w:rPr>
          <w:rFonts w:eastAsia="宋体"/>
        </w:rPr>
        <w:t xml:space="preserve">Alt 2: </w:t>
      </w:r>
      <w:r>
        <w:rPr>
          <w:rFonts w:eastAsia="宋体" w:hint="eastAsia"/>
        </w:rPr>
        <w:t>RB set index and IRB</w:t>
      </w:r>
      <w:r>
        <w:rPr>
          <w:rFonts w:eastAsia="宋体"/>
        </w:rPr>
        <w:t xml:space="preserve"> index</w:t>
      </w:r>
      <w:r>
        <w:rPr>
          <w:rFonts w:eastAsia="宋体" w:hint="eastAsia"/>
        </w:rPr>
        <w:t xml:space="preserve"> within the RB set</w:t>
      </w:r>
    </w:p>
    <w:p w:rsidR="00784B7F" w:rsidRDefault="00901639">
      <w:pPr>
        <w:pStyle w:val="sub-proposal"/>
        <w:rPr>
          <w:rFonts w:eastAsia="宋体"/>
        </w:rPr>
      </w:pPr>
      <w:bookmarkStart w:id="95" w:name="_Toc127276080"/>
      <w:r>
        <w:rPr>
          <w:rFonts w:eastAsia="宋体"/>
        </w:rPr>
        <w:t xml:space="preserve">Alt </w:t>
      </w:r>
      <w:r>
        <w:rPr>
          <w:rFonts w:eastAsia="宋体"/>
        </w:rPr>
        <w:t xml:space="preserve">3: </w:t>
      </w:r>
      <w:r>
        <w:rPr>
          <w:rFonts w:eastAsia="宋体" w:hint="eastAsia"/>
        </w:rPr>
        <w:t>RB set index and predefined IRB</w:t>
      </w:r>
      <w:r>
        <w:rPr>
          <w:rFonts w:eastAsia="宋体"/>
        </w:rPr>
        <w:t>s</w:t>
      </w:r>
      <w:r>
        <w:rPr>
          <w:rFonts w:eastAsia="宋体" w:hint="eastAsia"/>
        </w:rPr>
        <w:t xml:space="preserve"> within the RB set</w:t>
      </w:r>
      <w:bookmarkEnd w:id="95"/>
    </w:p>
    <w:p w:rsidR="00784B7F" w:rsidRDefault="00901639">
      <w:pPr>
        <w:spacing w:before="120" w:after="120"/>
      </w:pPr>
      <w:r>
        <w:rPr>
          <w:rFonts w:hint="eastAsia"/>
        </w:rPr>
        <w:t>In NR R16, S-SSB resources of each S-SSB resource set are configured with a periodicity of 160ms</w:t>
      </w:r>
      <w:r>
        <w:rPr>
          <w:rFonts w:eastAsiaTheme="minorEastAsia" w:hint="eastAsia"/>
        </w:rPr>
        <w:t>.</w:t>
      </w:r>
      <w:r>
        <w:rPr>
          <w:rFonts w:hint="eastAsia"/>
        </w:rPr>
        <w:t xml:space="preserve"> </w:t>
      </w:r>
      <w:r>
        <w:rPr>
          <w:rFonts w:eastAsiaTheme="minorEastAsia" w:hint="eastAsia"/>
        </w:rPr>
        <w:t>B</w:t>
      </w:r>
      <w:r>
        <w:rPr>
          <w:rFonts w:hint="eastAsia"/>
        </w:rPr>
        <w:t xml:space="preserve">ased on the (pre)configuration and synchronization priority rules, UE can complete the synchronization </w:t>
      </w:r>
      <w:r>
        <w:rPr>
          <w:rFonts w:hint="eastAsia"/>
        </w:rPr>
        <w:t xml:space="preserve">procedure. This mechanism can be used as the starting point of SL-U. </w:t>
      </w:r>
    </w:p>
    <w:p w:rsidR="00784B7F" w:rsidRDefault="00901639">
      <w:pPr>
        <w:pStyle w:val="ZTE-Proposal-20210505"/>
        <w:rPr>
          <w:lang w:val="en-US"/>
        </w:rPr>
      </w:pPr>
      <w:bookmarkStart w:id="96" w:name="_Toc460"/>
      <w:bookmarkStart w:id="97" w:name="_Toc28886"/>
      <w:bookmarkStart w:id="98" w:name="_Toc18404"/>
      <w:bookmarkStart w:id="99" w:name="_Toc115460017"/>
      <w:bookmarkStart w:id="100" w:name="_Toc28125"/>
      <w:bookmarkStart w:id="101" w:name="_Toc21019"/>
      <w:bookmarkStart w:id="102" w:name="_Toc5825"/>
      <w:bookmarkStart w:id="103" w:name="_Toc118738970"/>
      <w:bookmarkStart w:id="104" w:name="_Toc12087"/>
      <w:bookmarkStart w:id="105" w:name="_Toc118727124"/>
      <w:bookmarkStart w:id="106" w:name="_Toc118730490"/>
      <w:bookmarkStart w:id="107" w:name="_Toc25625"/>
      <w:bookmarkStart w:id="108" w:name="_Toc127276081"/>
      <w:r>
        <w:rPr>
          <w:rFonts w:hint="eastAsia"/>
          <w:lang w:val="en-US"/>
        </w:rPr>
        <w:t>R16 SL synchronization procedure can be reused for SL-U</w:t>
      </w:r>
      <w:bookmarkEnd w:id="96"/>
      <w:bookmarkEnd w:id="97"/>
      <w:bookmarkEnd w:id="98"/>
      <w:r>
        <w:rPr>
          <w:rFonts w:hint="eastAsia"/>
          <w:lang w:val="en-US"/>
        </w:rPr>
        <w:t>.</w:t>
      </w:r>
      <w:bookmarkEnd w:id="99"/>
      <w:bookmarkEnd w:id="100"/>
      <w:bookmarkEnd w:id="101"/>
      <w:bookmarkEnd w:id="102"/>
      <w:bookmarkEnd w:id="103"/>
      <w:bookmarkEnd w:id="104"/>
      <w:bookmarkEnd w:id="105"/>
      <w:bookmarkEnd w:id="106"/>
      <w:bookmarkEnd w:id="107"/>
      <w:bookmarkEnd w:id="108"/>
    </w:p>
    <w:p w:rsidR="00784B7F" w:rsidRDefault="00901639">
      <w:pPr>
        <w:spacing w:before="120" w:after="120"/>
      </w:pPr>
      <w:r>
        <w:rPr>
          <w:rFonts w:eastAsiaTheme="minorEastAsia" w:hint="eastAsia"/>
        </w:rPr>
        <w:t>Over</w:t>
      </w:r>
      <w:r>
        <w:rPr>
          <w:rFonts w:hint="eastAsia"/>
        </w:rPr>
        <w:t xml:space="preserve"> unlicensed band the SSB signal may fail to access the channel for some of S-SSB transmissions, </w:t>
      </w:r>
      <w:r>
        <w:rPr>
          <w:rFonts w:eastAsiaTheme="minorEastAsia" w:hint="eastAsia"/>
        </w:rPr>
        <w:t>and this</w:t>
      </w:r>
      <w:r>
        <w:rPr>
          <w:rFonts w:hint="eastAsia"/>
        </w:rPr>
        <w:t xml:space="preserve"> will decrease the synchronization performance</w:t>
      </w:r>
      <w:r>
        <w:rPr>
          <w:rFonts w:eastAsiaTheme="minorEastAsia" w:hint="eastAsia"/>
        </w:rPr>
        <w:t>.</w:t>
      </w:r>
      <w:r>
        <w:rPr>
          <w:rFonts w:hint="eastAsia"/>
        </w:rPr>
        <w:t xml:space="preserve"> </w:t>
      </w:r>
      <w:r>
        <w:rPr>
          <w:rFonts w:eastAsiaTheme="minorEastAsia" w:hint="eastAsia"/>
        </w:rPr>
        <w:t>T</w:t>
      </w:r>
      <w:r>
        <w:rPr>
          <w:rFonts w:hint="eastAsia"/>
        </w:rPr>
        <w:t>o alleviate the impact, more transmission occasions can be considered for each set of SSB resources in the synchronization period.</w:t>
      </w:r>
    </w:p>
    <w:p w:rsidR="00784B7F" w:rsidRDefault="00901639">
      <w:pPr>
        <w:spacing w:before="120" w:after="120"/>
        <w:rPr>
          <w:rFonts w:eastAsia="宋体"/>
        </w:rPr>
      </w:pPr>
      <w:r>
        <w:rPr>
          <w:rFonts w:hint="eastAsia"/>
        </w:rPr>
        <w:t>If additional S-SSB transmissio</w:t>
      </w:r>
      <w:r>
        <w:rPr>
          <w:rFonts w:eastAsia="宋体" w:hint="eastAsia"/>
        </w:rPr>
        <w:t xml:space="preserve">n occasions are configured, a lot of resources may be wasted if PSCCH/PSSCH cannot be </w:t>
      </w:r>
      <w:r>
        <w:rPr>
          <w:rFonts w:eastAsia="宋体"/>
        </w:rPr>
        <w:t>transmitted</w:t>
      </w:r>
      <w:r>
        <w:rPr>
          <w:rFonts w:eastAsia="宋体" w:hint="eastAsia"/>
        </w:rPr>
        <w:t xml:space="preserve"> on these slots</w:t>
      </w:r>
      <w:r>
        <w:rPr>
          <w:rFonts w:eastAsia="宋体"/>
        </w:rPr>
        <w:t>.</w:t>
      </w:r>
      <w:r>
        <w:rPr>
          <w:rFonts w:eastAsia="宋体" w:hint="eastAsia"/>
        </w:rPr>
        <w:t xml:space="preserve"> </w:t>
      </w:r>
      <w:r>
        <w:rPr>
          <w:rFonts w:eastAsia="宋体"/>
        </w:rPr>
        <w:t>F</w:t>
      </w:r>
      <w:r>
        <w:rPr>
          <w:rFonts w:eastAsia="宋体" w:hint="eastAsia"/>
        </w:rPr>
        <w:t>rom this perspective of view, at least additional S-SSB transmission slots can be (pre)configured overlapping with the slots within a resourc</w:t>
      </w:r>
      <w:r>
        <w:rPr>
          <w:rFonts w:eastAsia="宋体" w:hint="eastAsia"/>
        </w:rPr>
        <w:t>e pool, and then S-SSB transmission and PSCCH/PSSCH transmissions in the same slot can be considered to be allowed</w:t>
      </w:r>
      <w:r>
        <w:rPr>
          <w:rFonts w:eastAsia="宋体"/>
        </w:rPr>
        <w:t xml:space="preserve"> in system level</w:t>
      </w:r>
      <w:r>
        <w:rPr>
          <w:rFonts w:eastAsia="宋体" w:hint="eastAsia"/>
        </w:rPr>
        <w:t>. Besides, for time domain structure in a slot for S-SSB, legacy structure</w:t>
      </w:r>
      <w:r>
        <w:rPr>
          <w:rFonts w:eastAsia="宋体"/>
        </w:rPr>
        <w:t xml:space="preserve"> </w:t>
      </w:r>
      <w:r>
        <w:rPr>
          <w:rFonts w:eastAsia="宋体" w:hint="eastAsia"/>
        </w:rPr>
        <w:t>(e.g. 14 symbols for normal CP) can be reused. If S</w:t>
      </w:r>
      <w:r>
        <w:rPr>
          <w:rFonts w:eastAsia="宋体" w:hint="eastAsia"/>
        </w:rPr>
        <w:t>-SSB transmission is on a slot in a resource pool, it means in the same slot there may be transmission of S-SSB and PSSCH from different UEs. In case S-SSB and PSSCH transmission take place at different starting point or occupies different number of symbol</w:t>
      </w:r>
      <w:r>
        <w:rPr>
          <w:rFonts w:eastAsia="宋体" w:hint="eastAsia"/>
        </w:rPr>
        <w:t>s in the same slot, AGC problems would arise. So all symbols in the slot should be available for either S-SSB or PSSCH transmission.</w:t>
      </w:r>
    </w:p>
    <w:p w:rsidR="00784B7F" w:rsidRDefault="00901639">
      <w:pPr>
        <w:pStyle w:val="ZTE-Proposal-20210505"/>
        <w:rPr>
          <w:lang w:val="en-US"/>
        </w:rPr>
      </w:pPr>
      <w:bookmarkStart w:id="109" w:name="_Toc118738971"/>
      <w:bookmarkStart w:id="110" w:name="_Toc7183"/>
      <w:bookmarkStart w:id="111" w:name="_Toc118730491"/>
      <w:bookmarkStart w:id="112" w:name="_Toc118727125"/>
      <w:bookmarkStart w:id="113" w:name="_Toc115460018"/>
      <w:bookmarkStart w:id="114" w:name="_Toc127276082"/>
      <w:bookmarkStart w:id="115" w:name="_Toc361"/>
      <w:bookmarkStart w:id="116" w:name="_Toc17409"/>
      <w:bookmarkStart w:id="117" w:name="_Toc1167"/>
      <w:bookmarkStart w:id="118" w:name="_Toc3182"/>
      <w:bookmarkStart w:id="119" w:name="_Toc8538"/>
      <w:bookmarkStart w:id="120" w:name="_Toc8925"/>
      <w:bookmarkStart w:id="121" w:name="_Toc6568"/>
      <w:r>
        <w:rPr>
          <w:rFonts w:hint="eastAsia"/>
          <w:lang w:val="en-US"/>
        </w:rPr>
        <w:t xml:space="preserve">Additional S-SSB transmission occasions can be (pre)configured </w:t>
      </w:r>
      <w:r>
        <w:rPr>
          <w:lang w:val="en-US"/>
        </w:rPr>
        <w:t>in the slots of a</w:t>
      </w:r>
      <w:r>
        <w:rPr>
          <w:rFonts w:hint="eastAsia"/>
          <w:lang w:val="en-US"/>
        </w:rPr>
        <w:t xml:space="preserve"> resource pool</w:t>
      </w:r>
      <w:bookmarkEnd w:id="109"/>
      <w:bookmarkEnd w:id="110"/>
      <w:bookmarkEnd w:id="111"/>
      <w:bookmarkEnd w:id="112"/>
      <w:bookmarkEnd w:id="113"/>
      <w:r>
        <w:rPr>
          <w:rFonts w:hint="eastAsia"/>
          <w:lang w:val="en-US"/>
        </w:rPr>
        <w:t>, and to avoid inter interfer</w:t>
      </w:r>
      <w:r>
        <w:rPr>
          <w:rFonts w:hint="eastAsia"/>
          <w:lang w:val="en-US"/>
        </w:rPr>
        <w:t>ence between S-SSB and PSSCH</w:t>
      </w:r>
      <w:r>
        <w:rPr>
          <w:rFonts w:hint="eastAsia"/>
          <w:lang w:val="en-US"/>
        </w:rPr>
        <w:t>：</w:t>
      </w:r>
      <w:bookmarkEnd w:id="114"/>
    </w:p>
    <w:p w:rsidR="00784B7F" w:rsidRDefault="00901639">
      <w:pPr>
        <w:pStyle w:val="sub-proposal"/>
      </w:pPr>
      <w:bookmarkStart w:id="122" w:name="_Toc127276083"/>
      <w:bookmarkStart w:id="123" w:name="_Toc118730493"/>
      <w:bookmarkStart w:id="124" w:name="_Toc118738973"/>
      <w:r>
        <w:t>S-SSB transmission using</w:t>
      </w:r>
      <w:r>
        <w:rPr>
          <w:rFonts w:hint="eastAsia"/>
        </w:rPr>
        <w:t xml:space="preserve"> a subset</w:t>
      </w:r>
      <w:r>
        <w:t xml:space="preserve"> of symbols in such slot is not allowed</w:t>
      </w:r>
      <w:bookmarkEnd w:id="122"/>
      <w:bookmarkEnd w:id="123"/>
      <w:bookmarkEnd w:id="124"/>
    </w:p>
    <w:p w:rsidR="00784B7F" w:rsidRDefault="00901639">
      <w:pPr>
        <w:pStyle w:val="sub-proposal"/>
      </w:pPr>
      <w:bookmarkStart w:id="125" w:name="_Toc118738972"/>
      <w:bookmarkStart w:id="126" w:name="_Toc118730492"/>
      <w:bookmarkStart w:id="127" w:name="_Toc127276084"/>
      <w:r>
        <w:rPr>
          <w:rFonts w:hint="eastAsia"/>
        </w:rPr>
        <w:t xml:space="preserve">The number of </w:t>
      </w:r>
      <w:r>
        <w:t xml:space="preserve">symbols in such slot </w:t>
      </w:r>
      <w:r>
        <w:rPr>
          <w:rFonts w:hint="eastAsia"/>
        </w:rPr>
        <w:t>used by S-SSB transmission</w:t>
      </w:r>
      <w:r>
        <w:t xml:space="preserve"> is </w:t>
      </w:r>
      <w:bookmarkEnd w:id="125"/>
      <w:bookmarkEnd w:id="126"/>
      <w:r>
        <w:rPr>
          <w:rFonts w:hint="eastAsia"/>
        </w:rPr>
        <w:t xml:space="preserve">same as </w:t>
      </w:r>
      <w:r>
        <w:t>PSCCH/PSSCH transmission</w:t>
      </w:r>
      <w:r>
        <w:rPr>
          <w:rFonts w:hint="eastAsia"/>
        </w:rPr>
        <w:t xml:space="preserve"> </w:t>
      </w:r>
      <w:bookmarkEnd w:id="127"/>
    </w:p>
    <w:p w:rsidR="00784B7F" w:rsidRDefault="00901639">
      <w:pPr>
        <w:spacing w:before="120" w:after="120"/>
        <w:rPr>
          <w:rFonts w:eastAsia="宋体"/>
        </w:rPr>
      </w:pPr>
      <w:bookmarkStart w:id="128" w:name="_Toc31384"/>
      <w:bookmarkEnd w:id="115"/>
      <w:bookmarkEnd w:id="116"/>
      <w:bookmarkEnd w:id="117"/>
      <w:bookmarkEnd w:id="118"/>
      <w:bookmarkEnd w:id="119"/>
      <w:bookmarkEnd w:id="120"/>
      <w:bookmarkEnd w:id="121"/>
      <w:r>
        <w:rPr>
          <w:rFonts w:eastAsia="宋体" w:hint="eastAsia"/>
        </w:rPr>
        <w:t>If S-SSB occupies all the symbols within a slot as leg</w:t>
      </w:r>
      <w:r>
        <w:rPr>
          <w:rFonts w:eastAsia="宋体" w:hint="eastAsia"/>
        </w:rPr>
        <w:t xml:space="preserve">acy NR SL, then the S-SSB cannot be sent in current slot if UE fails to access the channel at the first symbol of the slot. In order to alleviate the impact to </w:t>
      </w:r>
      <w:r>
        <w:rPr>
          <w:rFonts w:eastAsia="宋体"/>
        </w:rPr>
        <w:t>S-</w:t>
      </w:r>
      <w:r>
        <w:rPr>
          <w:rFonts w:eastAsia="宋体" w:hint="eastAsia"/>
        </w:rPr>
        <w:t>SSB transmission due to LBT failure, fewer symbols together with larger bandwidth</w:t>
      </w:r>
      <w:r>
        <w:rPr>
          <w:rFonts w:eastAsia="宋体"/>
        </w:rPr>
        <w:t xml:space="preserve"> </w:t>
      </w:r>
      <w:r>
        <w:rPr>
          <w:rFonts w:eastAsia="宋体" w:hint="eastAsia"/>
        </w:rPr>
        <w:t>(before reso</w:t>
      </w:r>
      <w:r>
        <w:rPr>
          <w:rFonts w:eastAsia="宋体" w:hint="eastAsia"/>
        </w:rPr>
        <w:t>urce mapping) than legacy S-SSB structure can also be considered to carry the same S-SSB contents. The reserved S-SSB symbols in the slot can be used as the starting symbol to access the channel, as shown in Figure 4:</w:t>
      </w:r>
    </w:p>
    <w:p w:rsidR="00784B7F" w:rsidRDefault="00784B7F">
      <w:pPr>
        <w:spacing w:before="120" w:after="120"/>
        <w:jc w:val="left"/>
      </w:pPr>
      <w:r>
        <w:object w:dxaOrig="4817" w:dyaOrig="1900">
          <v:shape id="_x0000_i1029" type="#_x0000_t75" style="width:178.95pt;height:71.15pt" o:ole="">
            <v:imagedata r:id="rId16" o:title=""/>
          </v:shape>
          <o:OLEObject Type="Embed" ProgID="Visio.Drawing.11" ShapeID="_x0000_i1029" DrawAspect="Content" ObjectID="_1738176814" r:id="rId17"/>
        </w:object>
      </w:r>
      <w:r w:rsidR="00901639">
        <w:rPr>
          <w:rFonts w:eastAsia="宋体" w:hint="eastAsia"/>
        </w:rPr>
        <w:t xml:space="preserve">          </w:t>
      </w:r>
      <w:r w:rsidR="00901639">
        <w:rPr>
          <w:rFonts w:eastAsia="宋体" w:hint="eastAsia"/>
        </w:rPr>
        <w:t xml:space="preserve">       </w:t>
      </w:r>
      <w:r>
        <w:object w:dxaOrig="4817" w:dyaOrig="3349">
          <v:shape id="_x0000_i1030" type="#_x0000_t75" style="width:178.95pt;height:124.45pt" o:ole="">
            <v:imagedata r:id="rId18" o:title=""/>
          </v:shape>
          <o:OLEObject Type="Embed" ProgID="Visio.Drawing.11" ShapeID="_x0000_i1030" DrawAspect="Content" ObjectID="_1738176815" r:id="rId19"/>
        </w:object>
      </w:r>
    </w:p>
    <w:p w:rsidR="00784B7F" w:rsidRDefault="00901639">
      <w:pPr>
        <w:spacing w:before="120" w:after="120"/>
        <w:jc w:val="left"/>
        <w:rPr>
          <w:rFonts w:eastAsia="宋体"/>
        </w:rPr>
      </w:pPr>
      <w:r>
        <w:rPr>
          <w:rFonts w:eastAsia="宋体" w:hint="eastAsia"/>
        </w:rPr>
        <w:lastRenderedPageBreak/>
        <w:t>(</w:t>
      </w:r>
      <w:r>
        <w:rPr>
          <w:rFonts w:eastAsia="宋体"/>
        </w:rPr>
        <w:t>a</w:t>
      </w:r>
      <w:r>
        <w:rPr>
          <w:rFonts w:eastAsia="宋体" w:hint="eastAsia"/>
        </w:rPr>
        <w:t>)</w:t>
      </w:r>
      <w:r>
        <w:rPr>
          <w:rFonts w:eastAsia="宋体"/>
        </w:rPr>
        <w:t>: S</w:t>
      </w:r>
      <w:r>
        <w:rPr>
          <w:rFonts w:eastAsia="宋体" w:hint="eastAsia"/>
        </w:rPr>
        <w:t>-SSB occupies all the symbols within a slot            (</w:t>
      </w:r>
      <w:r>
        <w:rPr>
          <w:rFonts w:eastAsia="宋体"/>
        </w:rPr>
        <w:t>b</w:t>
      </w:r>
      <w:r>
        <w:rPr>
          <w:rFonts w:eastAsia="宋体" w:hint="eastAsia"/>
        </w:rPr>
        <w:t xml:space="preserve">):S-SSB occupies part of symbols within a slot   </w:t>
      </w:r>
    </w:p>
    <w:p w:rsidR="00784B7F" w:rsidRDefault="00901639">
      <w:pPr>
        <w:spacing w:before="120" w:after="120"/>
        <w:jc w:val="center"/>
        <w:rPr>
          <w:rFonts w:eastAsia="宋体"/>
        </w:rPr>
      </w:pPr>
      <w:r>
        <w:rPr>
          <w:rFonts w:eastAsia="宋体" w:hint="eastAsia"/>
        </w:rPr>
        <w:t>Figure 4 S-SSB slot structure comparison</w:t>
      </w:r>
    </w:p>
    <w:p w:rsidR="00784B7F" w:rsidRDefault="00901639">
      <w:pPr>
        <w:spacing w:before="120" w:after="120"/>
        <w:rPr>
          <w:rFonts w:eastAsia="宋体"/>
        </w:rPr>
      </w:pPr>
      <w:r>
        <w:rPr>
          <w:rFonts w:eastAsia="宋体" w:hint="eastAsia"/>
        </w:rPr>
        <w:t xml:space="preserve">Whenever the channel </w:t>
      </w:r>
      <w:r>
        <w:rPr>
          <w:rFonts w:eastAsia="宋体"/>
        </w:rPr>
        <w:t xml:space="preserve">is sensed to be idle </w:t>
      </w:r>
      <w:r>
        <w:rPr>
          <w:rFonts w:eastAsia="宋体" w:hint="eastAsia"/>
        </w:rPr>
        <w:t>in part1 (any time insta</w:t>
      </w:r>
      <w:r>
        <w:rPr>
          <w:rFonts w:eastAsia="宋体" w:hint="eastAsia"/>
        </w:rPr>
        <w:t>nce within the reserved symbols) where multiple symbols used as starting position are included, UE should transmit the remaining symbols in part 1 and the S-SSB content part (part2) in the S-SSB slot. In this way, Tx UE can have more chance to transmit the</w:t>
      </w:r>
      <w:r>
        <w:rPr>
          <w:rFonts w:eastAsia="宋体" w:hint="eastAsia"/>
        </w:rPr>
        <w:t xml:space="preserve"> S-SSB in current slot. And the signal transmitted in part 1 can be repetition of some symbols of S-SSB part</w:t>
      </w:r>
      <w:r>
        <w:rPr>
          <w:rFonts w:eastAsia="宋体"/>
        </w:rPr>
        <w:t xml:space="preserve"> </w:t>
      </w:r>
      <w:r>
        <w:rPr>
          <w:rFonts w:eastAsia="宋体" w:hint="eastAsia"/>
        </w:rPr>
        <w:t>(part2)</w:t>
      </w:r>
    </w:p>
    <w:p w:rsidR="00784B7F" w:rsidRDefault="00901639">
      <w:pPr>
        <w:pStyle w:val="ZTE-Proposal-20210505"/>
        <w:rPr>
          <w:rFonts w:eastAsia="宋体"/>
          <w:lang w:val="en-US"/>
        </w:rPr>
      </w:pPr>
      <w:bookmarkStart w:id="129" w:name="_Toc127276085"/>
      <w:bookmarkStart w:id="130" w:name="_Toc118730494"/>
      <w:bookmarkStart w:id="131" w:name="_Toc118727127"/>
      <w:bookmarkStart w:id="132" w:name="_Toc118738974"/>
      <w:r>
        <w:rPr>
          <w:rFonts w:eastAsia="宋体" w:hint="eastAsia"/>
          <w:lang w:val="en-US"/>
        </w:rPr>
        <w:t>Support multiple candidate starting symbols for S-SSB transmission for the transmission out of resource pool</w:t>
      </w:r>
      <w:bookmarkEnd w:id="129"/>
      <w:bookmarkEnd w:id="130"/>
      <w:bookmarkEnd w:id="131"/>
      <w:bookmarkEnd w:id="132"/>
    </w:p>
    <w:p w:rsidR="00784B7F" w:rsidRDefault="00901639">
      <w:pPr>
        <w:pStyle w:val="sub-proposal"/>
      </w:pPr>
      <w:bookmarkStart w:id="133" w:name="_Toc118727129"/>
      <w:bookmarkStart w:id="134" w:name="_Toc118738976"/>
      <w:bookmarkStart w:id="135" w:name="_Toc127276086"/>
      <w:bookmarkStart w:id="136" w:name="_Toc118730496"/>
      <w:r>
        <w:t xml:space="preserve">FFS </w:t>
      </w:r>
      <w:r>
        <w:rPr>
          <w:rFonts w:hint="eastAsia"/>
        </w:rPr>
        <w:t xml:space="preserve">the signal transmitted in </w:t>
      </w:r>
      <w:r>
        <w:rPr>
          <w:rFonts w:hint="eastAsia"/>
        </w:rPr>
        <w:t>the symbols before the last candidate starting symbol in the slot</w:t>
      </w:r>
      <w:bookmarkEnd w:id="133"/>
      <w:bookmarkEnd w:id="134"/>
      <w:bookmarkEnd w:id="135"/>
      <w:bookmarkEnd w:id="136"/>
    </w:p>
    <w:p w:rsidR="00784B7F" w:rsidRDefault="00901639">
      <w:pPr>
        <w:tabs>
          <w:tab w:val="left" w:pos="0"/>
        </w:tabs>
        <w:spacing w:before="120" w:after="120"/>
      </w:pPr>
      <w:r>
        <w:t xml:space="preserve">Regarding the number and location(s) of additional candidate S-SSB occasions, </w:t>
      </w:r>
      <w:r>
        <w:rPr>
          <w:rFonts w:eastAsia="宋体" w:hint="eastAsia"/>
        </w:rPr>
        <w:t xml:space="preserve">option1 is preferred. In views of NR-U, additional SSB occasions are neither </w:t>
      </w:r>
      <w:r>
        <w:t xml:space="preserve">contiguous </w:t>
      </w:r>
      <w:r>
        <w:rPr>
          <w:rFonts w:hint="eastAsia"/>
        </w:rPr>
        <w:t>nor exponential with reg</w:t>
      </w:r>
      <w:r>
        <w:rPr>
          <w:rFonts w:hint="eastAsia"/>
        </w:rPr>
        <w:t>ard to the existing SSB occasions, just try best to add more occasions in the half frame. The number of SSB occasion is extended to 10 for 15k SCS and 20 for 30k SCS.</w:t>
      </w:r>
    </w:p>
    <w:p w:rsidR="00784B7F" w:rsidRDefault="00901639">
      <w:pPr>
        <w:tabs>
          <w:tab w:val="left" w:pos="0"/>
        </w:tabs>
        <w:spacing w:before="120" w:after="120"/>
      </w:pPr>
      <w:r>
        <w:rPr>
          <w:rFonts w:hint="eastAsia"/>
        </w:rPr>
        <w:t xml:space="preserve">In Rel-16 SL, S-SSB time resource can be (pre)configured at most three sets per carrier </w:t>
      </w:r>
      <w:bookmarkStart w:id="137" w:name="_Toc17805"/>
      <w:bookmarkEnd w:id="128"/>
      <w:r>
        <w:rPr>
          <w:rFonts w:hint="eastAsia"/>
        </w:rPr>
        <w:t>a</w:t>
      </w:r>
      <w:r>
        <w:rPr>
          <w:rFonts w:hint="eastAsia"/>
        </w:rPr>
        <w:t>nd in each S-SSB resource set, at most 1 S-SSB transmission occasions can be (pre)configured for 15k SCS and 2 S-SSB transmission occasions can be (pre)configured for 30K SCS. To overcome the LBT failure issue, additional candidate S-SSB occasions can be (</w:t>
      </w:r>
      <w:r>
        <w:rPr>
          <w:rFonts w:hint="eastAsia"/>
        </w:rPr>
        <w:t xml:space="preserve">pre)configured in the similar way as </w:t>
      </w:r>
      <w:bookmarkEnd w:id="137"/>
      <w:r>
        <w:rPr>
          <w:rFonts w:hint="eastAsia"/>
        </w:rPr>
        <w:t xml:space="preserve">NR-U manner with just increasing the available values in sl-NumSSB-WithinPeriod for each </w:t>
      </w:r>
      <w:r>
        <w:t xml:space="preserve">SCS. </w:t>
      </w:r>
    </w:p>
    <w:p w:rsidR="00784B7F" w:rsidRDefault="00901639">
      <w:pPr>
        <w:pStyle w:val="ZTE-Proposal-20210505"/>
        <w:rPr>
          <w:lang w:val="en-US"/>
        </w:rPr>
      </w:pPr>
      <w:bookmarkStart w:id="138" w:name="_Toc127276087"/>
      <w:bookmarkStart w:id="139" w:name="_Toc118738977"/>
      <w:bookmarkStart w:id="140" w:name="_Toc2862"/>
      <w:bookmarkStart w:id="141" w:name="_Toc115460020"/>
      <w:bookmarkStart w:id="142" w:name="_Toc118727130"/>
      <w:bookmarkStart w:id="143" w:name="_Toc118730497"/>
      <w:r>
        <w:t>Regarding the number and location(s) of additional candidate S-SSB occasions</w:t>
      </w:r>
      <w:r>
        <w:rPr>
          <w:rFonts w:hint="eastAsia"/>
          <w:lang w:val="en-US"/>
        </w:rPr>
        <w:t xml:space="preserve">, support adding some new </w:t>
      </w:r>
      <w:r>
        <w:t>available values in sl</w:t>
      </w:r>
      <w:r>
        <w:t>-NumSSB-WithinPeriod for each SCS</w:t>
      </w:r>
      <w:bookmarkEnd w:id="138"/>
      <w:bookmarkEnd w:id="139"/>
      <w:bookmarkEnd w:id="140"/>
      <w:bookmarkEnd w:id="141"/>
      <w:bookmarkEnd w:id="142"/>
      <w:bookmarkEnd w:id="143"/>
    </w:p>
    <w:p w:rsidR="00784B7F" w:rsidRDefault="00901639">
      <w:pPr>
        <w:widowControl w:val="0"/>
        <w:spacing w:before="120" w:after="120"/>
        <w:rPr>
          <w:rFonts w:eastAsia="宋体"/>
        </w:rPr>
      </w:pPr>
      <w:r>
        <w:rPr>
          <w:rFonts w:eastAsia="宋体" w:hint="eastAsia"/>
        </w:rPr>
        <w:t xml:space="preserve">Regarding the </w:t>
      </w:r>
      <w:r>
        <w:t>additional candidate S-SSB occasions</w:t>
      </w:r>
      <w:r>
        <w:rPr>
          <w:rFonts w:eastAsia="宋体" w:hint="eastAsia"/>
        </w:rPr>
        <w:t xml:space="preserve"> in the same S-SSB period, </w:t>
      </w:r>
      <w:r>
        <w:rPr>
          <w:rFonts w:hint="eastAsia"/>
        </w:rPr>
        <w:t xml:space="preserve">UE which </w:t>
      </w:r>
      <w:r>
        <w:t>is going</w:t>
      </w:r>
      <w:r>
        <w:rPr>
          <w:rFonts w:hint="eastAsia"/>
        </w:rPr>
        <w:t xml:space="preserve"> to transmit SSB will try all the occasion</w:t>
      </w:r>
      <w:r>
        <w:t>s</w:t>
      </w:r>
      <w:r>
        <w:rPr>
          <w:rFonts w:hint="eastAsia"/>
        </w:rPr>
        <w:t xml:space="preserve"> until the channel </w:t>
      </w:r>
      <w:r>
        <w:t>access succeeded</w:t>
      </w:r>
      <w:r>
        <w:rPr>
          <w:rFonts w:hint="eastAsia"/>
        </w:rPr>
        <w:t>, once UE has transmitted the SSB successfully</w:t>
      </w:r>
      <w:r>
        <w:t xml:space="preserve"> in </w:t>
      </w:r>
      <w:r>
        <w:t>certain number of transmissions</w:t>
      </w:r>
      <w:r>
        <w:rPr>
          <w:rFonts w:hint="eastAsia"/>
        </w:rPr>
        <w:t>, the Tx UE will not need to transmit on the remaining S-SSB occasions</w:t>
      </w:r>
      <w:r>
        <w:rPr>
          <w:rFonts w:eastAsia="宋体" w:hint="eastAsia"/>
        </w:rPr>
        <w:t>.</w:t>
      </w:r>
    </w:p>
    <w:p w:rsidR="00784B7F" w:rsidRDefault="00901639">
      <w:pPr>
        <w:pStyle w:val="ZTE-Proposal-20210505"/>
        <w:rPr>
          <w:lang w:val="en-US"/>
        </w:rPr>
      </w:pPr>
      <w:bookmarkStart w:id="144" w:name="_Toc127276088"/>
      <w:bookmarkStart w:id="145" w:name="_Toc30467"/>
      <w:bookmarkStart w:id="146" w:name="_Toc115460022"/>
      <w:bookmarkStart w:id="147" w:name="_Toc118738979"/>
      <w:bookmarkStart w:id="148" w:name="_Toc118730499"/>
      <w:bookmarkStart w:id="149" w:name="_Toc118727132"/>
      <w:r>
        <w:t>In the same S-SSB period</w:t>
      </w:r>
      <w:r>
        <w:rPr>
          <w:rFonts w:hint="eastAsia"/>
          <w:lang w:val="en-US"/>
        </w:rPr>
        <w:t xml:space="preserve">, Tx UE </w:t>
      </w:r>
      <w:r>
        <w:rPr>
          <w:rFonts w:hint="eastAsia"/>
        </w:rPr>
        <w:t xml:space="preserve">will try </w:t>
      </w:r>
      <w:r>
        <w:rPr>
          <w:rFonts w:hint="eastAsia"/>
          <w:lang w:val="en-US"/>
        </w:rPr>
        <w:t xml:space="preserve">any </w:t>
      </w:r>
      <w:r>
        <w:rPr>
          <w:rFonts w:hint="eastAsia"/>
        </w:rPr>
        <w:t>occasion</w:t>
      </w:r>
      <w:r>
        <w:t>s</w:t>
      </w:r>
      <w:r>
        <w:rPr>
          <w:rFonts w:hint="eastAsia"/>
          <w:lang w:val="en-US"/>
        </w:rPr>
        <w:t xml:space="preserve"> until the </w:t>
      </w:r>
      <w:r>
        <w:rPr>
          <w:rFonts w:hint="eastAsia"/>
        </w:rPr>
        <w:t>transmitted</w:t>
      </w:r>
      <w:r>
        <w:rPr>
          <w:rFonts w:hint="eastAsia"/>
          <w:lang w:val="en-US"/>
        </w:rPr>
        <w:t xml:space="preserve"> </w:t>
      </w:r>
      <w:r>
        <w:rPr>
          <w:rFonts w:hint="eastAsia"/>
        </w:rPr>
        <w:t xml:space="preserve">SSB </w:t>
      </w:r>
      <w:r>
        <w:rPr>
          <w:rFonts w:hint="eastAsia"/>
          <w:lang w:val="en-US"/>
        </w:rPr>
        <w:t xml:space="preserve">meets </w:t>
      </w:r>
      <w:r>
        <w:t>certain number</w:t>
      </w:r>
      <w:bookmarkEnd w:id="144"/>
      <w:r>
        <w:t xml:space="preserve"> </w:t>
      </w:r>
    </w:p>
    <w:bookmarkEnd w:id="145"/>
    <w:bookmarkEnd w:id="146"/>
    <w:bookmarkEnd w:id="147"/>
    <w:bookmarkEnd w:id="148"/>
    <w:bookmarkEnd w:id="149"/>
    <w:p w:rsidR="00784B7F" w:rsidRDefault="00901639">
      <w:pPr>
        <w:pStyle w:val="2"/>
        <w:rPr>
          <w:rFonts w:eastAsia="微软雅黑"/>
        </w:rPr>
      </w:pPr>
      <w:r>
        <w:rPr>
          <w:rFonts w:hint="eastAsia"/>
        </w:rPr>
        <w:t>Resource pool</w:t>
      </w:r>
      <w:r>
        <w:rPr>
          <w:rFonts w:eastAsia="宋体" w:hint="eastAsia"/>
        </w:rPr>
        <w:t xml:space="preserve"> related</w:t>
      </w:r>
    </w:p>
    <w:tbl>
      <w:tblPr>
        <w:tblStyle w:val="aa"/>
        <w:tblW w:w="0" w:type="auto"/>
        <w:tblLook w:val="04A0"/>
      </w:tblPr>
      <w:tblGrid>
        <w:gridCol w:w="9876"/>
      </w:tblGrid>
      <w:tr w:rsidR="00784B7F">
        <w:tc>
          <w:tcPr>
            <w:tcW w:w="9876" w:type="dxa"/>
          </w:tcPr>
          <w:p w:rsidR="00784B7F" w:rsidRDefault="00901639">
            <w:pPr>
              <w:spacing w:before="120" w:after="120"/>
              <w:rPr>
                <w:b/>
                <w:bCs/>
              </w:rPr>
            </w:pPr>
            <w:r>
              <w:rPr>
                <w:b/>
                <w:bCs/>
                <w:highlight w:val="green"/>
              </w:rPr>
              <w:t>Agreement</w:t>
            </w:r>
          </w:p>
          <w:p w:rsidR="00784B7F" w:rsidRDefault="00901639">
            <w:pPr>
              <w:spacing w:before="120" w:after="120"/>
              <w:rPr>
                <w:bCs/>
              </w:rPr>
            </w:pPr>
            <w:r>
              <w:rPr>
                <w:bCs/>
              </w:rPr>
              <w:t>For interlace RB-b</w:t>
            </w:r>
            <w:r>
              <w:rPr>
                <w:bCs/>
              </w:rPr>
              <w:t>ased PSCCH/PSSCH transmission in SL-U:</w:t>
            </w:r>
          </w:p>
          <w:p w:rsidR="00784B7F" w:rsidRDefault="00901639">
            <w:pPr>
              <w:pStyle w:val="ac"/>
              <w:numPr>
                <w:ilvl w:val="0"/>
                <w:numId w:val="8"/>
              </w:numPr>
              <w:autoSpaceDE w:val="0"/>
              <w:autoSpaceDN w:val="0"/>
              <w:spacing w:after="120"/>
              <w:rPr>
                <w:sz w:val="20"/>
                <w:szCs w:val="20"/>
              </w:rPr>
            </w:pPr>
            <w:r>
              <w:rPr>
                <w:sz w:val="20"/>
                <w:szCs w:val="20"/>
              </w:rPr>
              <w:t>Regarding mapping between sub-channel and interlace, RAN1 further study the followings:</w:t>
            </w:r>
          </w:p>
          <w:p w:rsidR="00784B7F" w:rsidRDefault="00901639">
            <w:pPr>
              <w:pStyle w:val="ac"/>
              <w:numPr>
                <w:ilvl w:val="1"/>
                <w:numId w:val="8"/>
              </w:numPr>
              <w:autoSpaceDE w:val="0"/>
              <w:autoSpaceDN w:val="0"/>
              <w:spacing w:after="120"/>
              <w:rPr>
                <w:sz w:val="20"/>
                <w:szCs w:val="20"/>
              </w:rPr>
            </w:pPr>
            <w:r>
              <w:rPr>
                <w:sz w:val="20"/>
                <w:szCs w:val="20"/>
              </w:rPr>
              <w:t xml:space="preserve">Option 1: 1 sub-channel is defined and indexed within 1 RB set, and is periodically indexed across different RB sets within the </w:t>
            </w:r>
            <w:r>
              <w:rPr>
                <w:sz w:val="20"/>
                <w:szCs w:val="20"/>
              </w:rPr>
              <w:t>resource pool</w:t>
            </w:r>
          </w:p>
          <w:p w:rsidR="00784B7F" w:rsidRDefault="00901639">
            <w:pPr>
              <w:pStyle w:val="ac"/>
              <w:numPr>
                <w:ilvl w:val="1"/>
                <w:numId w:val="8"/>
              </w:numPr>
              <w:autoSpaceDE w:val="0"/>
              <w:autoSpaceDN w:val="0"/>
              <w:spacing w:after="120"/>
              <w:rPr>
                <w:sz w:val="20"/>
                <w:szCs w:val="20"/>
              </w:rPr>
            </w:pPr>
            <w:r>
              <w:rPr>
                <w:sz w:val="20"/>
                <w:szCs w:val="20"/>
              </w:rPr>
              <w:t>Option 2: 1 sub-channel is defined within 1 RB set, and is incrementally indexed firstly within an RB set, then across different RB sets within the resource pool</w:t>
            </w:r>
          </w:p>
          <w:p w:rsidR="00784B7F" w:rsidRDefault="00901639">
            <w:pPr>
              <w:pStyle w:val="ac"/>
              <w:numPr>
                <w:ilvl w:val="1"/>
                <w:numId w:val="8"/>
              </w:numPr>
              <w:autoSpaceDE w:val="0"/>
              <w:autoSpaceDN w:val="0"/>
              <w:spacing w:after="120"/>
              <w:rPr>
                <w:sz w:val="20"/>
                <w:szCs w:val="20"/>
              </w:rPr>
            </w:pPr>
            <w:r>
              <w:rPr>
                <w:sz w:val="20"/>
                <w:szCs w:val="20"/>
              </w:rPr>
              <w:t xml:space="preserve">Option 3: 1 sub-channel is defined across all RB sets within the resource pool, </w:t>
            </w:r>
            <w:r>
              <w:rPr>
                <w:sz w:val="20"/>
                <w:szCs w:val="20"/>
              </w:rPr>
              <w:t>i.e., 1 sub-channel includes K interlace(s) across all RB sets within the resource pool</w:t>
            </w:r>
          </w:p>
          <w:p w:rsidR="00784B7F" w:rsidRDefault="00901639">
            <w:pPr>
              <w:pStyle w:val="ac"/>
              <w:numPr>
                <w:ilvl w:val="1"/>
                <w:numId w:val="8"/>
              </w:numPr>
              <w:autoSpaceDE w:val="0"/>
              <w:autoSpaceDN w:val="0"/>
              <w:spacing w:after="120"/>
              <w:rPr>
                <w:sz w:val="20"/>
                <w:szCs w:val="20"/>
              </w:rPr>
            </w:pPr>
            <w:r>
              <w:rPr>
                <w:sz w:val="20"/>
                <w:szCs w:val="20"/>
              </w:rPr>
              <w:t>Option 4: 1 sub-channel is defined within 1 RB set or 2 adjacent RB sets, and is incrementally indexed firstly within an RB set, then across different RB sets within th</w:t>
            </w:r>
            <w:r>
              <w:rPr>
                <w:sz w:val="20"/>
                <w:szCs w:val="20"/>
              </w:rPr>
              <w:t>e resource pool</w:t>
            </w:r>
          </w:p>
          <w:p w:rsidR="00784B7F" w:rsidRDefault="00901639">
            <w:pPr>
              <w:pStyle w:val="ac"/>
              <w:numPr>
                <w:ilvl w:val="1"/>
                <w:numId w:val="8"/>
              </w:numPr>
              <w:autoSpaceDE w:val="0"/>
              <w:autoSpaceDN w:val="0"/>
              <w:spacing w:after="120"/>
              <w:rPr>
                <w:sz w:val="20"/>
                <w:szCs w:val="20"/>
              </w:rPr>
            </w:pPr>
            <w:r>
              <w:rPr>
                <w:sz w:val="20"/>
                <w:szCs w:val="20"/>
              </w:rPr>
              <w:t xml:space="preserve">Option 5: 1 sub-channel is defined within 1 RB set, and is incrementally indexed firstly across different RB sets within the resource pool, then across different interlaces in the RB set </w:t>
            </w:r>
          </w:p>
          <w:p w:rsidR="00784B7F" w:rsidRDefault="00901639">
            <w:pPr>
              <w:pStyle w:val="ac"/>
              <w:numPr>
                <w:ilvl w:val="1"/>
                <w:numId w:val="8"/>
              </w:numPr>
              <w:autoSpaceDE w:val="0"/>
              <w:autoSpaceDN w:val="0"/>
              <w:spacing w:after="120"/>
              <w:rPr>
                <w:sz w:val="20"/>
                <w:szCs w:val="20"/>
              </w:rPr>
            </w:pPr>
            <w:r>
              <w:rPr>
                <w:sz w:val="20"/>
                <w:szCs w:val="20"/>
              </w:rPr>
              <w:t>FFS: whether/how to use intra-cell guardband PRBs</w:t>
            </w:r>
          </w:p>
          <w:p w:rsidR="00784B7F" w:rsidRDefault="00901639">
            <w:pPr>
              <w:spacing w:before="120" w:after="120" w:line="276" w:lineRule="auto"/>
              <w:rPr>
                <w:b/>
                <w:bCs/>
              </w:rPr>
            </w:pPr>
            <w:r>
              <w:rPr>
                <w:b/>
                <w:bCs/>
                <w:highlight w:val="green"/>
              </w:rPr>
              <w:t>Ag</w:t>
            </w:r>
            <w:r>
              <w:rPr>
                <w:b/>
                <w:bCs/>
                <w:highlight w:val="green"/>
              </w:rPr>
              <w:t>reement</w:t>
            </w:r>
          </w:p>
          <w:p w:rsidR="00784B7F" w:rsidRDefault="00901639">
            <w:pPr>
              <w:spacing w:before="120" w:after="120"/>
            </w:pPr>
            <w:r>
              <w:t xml:space="preserve">For </w:t>
            </w:r>
            <w:r>
              <w:rPr>
                <w:rFonts w:hint="eastAsia"/>
              </w:rPr>
              <w:t>contiguous</w:t>
            </w:r>
            <w:r>
              <w:t xml:space="preserve"> RB-based PSCCH/PSSCH transmission in SL-U:</w:t>
            </w:r>
          </w:p>
          <w:p w:rsidR="00784B7F" w:rsidRDefault="00901639">
            <w:pPr>
              <w:pStyle w:val="ac"/>
              <w:numPr>
                <w:ilvl w:val="0"/>
                <w:numId w:val="8"/>
              </w:numPr>
              <w:autoSpaceDE w:val="0"/>
              <w:autoSpaceDN w:val="0"/>
              <w:spacing w:after="120"/>
              <w:rPr>
                <w:sz w:val="20"/>
                <w:szCs w:val="20"/>
              </w:rPr>
            </w:pPr>
            <w:r>
              <w:rPr>
                <w:sz w:val="20"/>
                <w:szCs w:val="20"/>
              </w:rPr>
              <w:t>R</w:t>
            </w:r>
            <w:r>
              <w:rPr>
                <w:rFonts w:hint="eastAsia"/>
                <w:sz w:val="20"/>
                <w:szCs w:val="20"/>
              </w:rPr>
              <w:t>e</w:t>
            </w:r>
            <w:r>
              <w:rPr>
                <w:sz w:val="20"/>
                <w:szCs w:val="20"/>
              </w:rPr>
              <w:t>garding mapping between sub-channel and PRBs, further study the following options:</w:t>
            </w:r>
          </w:p>
          <w:p w:rsidR="00784B7F" w:rsidRDefault="00901639">
            <w:pPr>
              <w:pStyle w:val="ac"/>
              <w:numPr>
                <w:ilvl w:val="1"/>
                <w:numId w:val="8"/>
              </w:numPr>
              <w:autoSpaceDE w:val="0"/>
              <w:autoSpaceDN w:val="0"/>
              <w:spacing w:after="120"/>
              <w:rPr>
                <w:sz w:val="20"/>
                <w:szCs w:val="20"/>
              </w:rPr>
            </w:pPr>
            <w:r>
              <w:rPr>
                <w:sz w:val="20"/>
                <w:szCs w:val="20"/>
              </w:rPr>
              <w:t xml:space="preserve">Option 1 (sub-channel aligns with resource pool boundary): Same as in legacy NR SL, i.e., the mapping of </w:t>
            </w:r>
            <w:r>
              <w:rPr>
                <w:sz w:val="20"/>
                <w:szCs w:val="20"/>
              </w:rPr>
              <w:t>sub-channel starts from the first PRB of the resource pool and mapped sequentially within the resource pool according to the sub-channel size</w:t>
            </w:r>
          </w:p>
          <w:p w:rsidR="00784B7F" w:rsidRDefault="00901639">
            <w:pPr>
              <w:pStyle w:val="ac"/>
              <w:numPr>
                <w:ilvl w:val="2"/>
                <w:numId w:val="8"/>
              </w:numPr>
              <w:autoSpaceDE w:val="0"/>
              <w:autoSpaceDN w:val="0"/>
              <w:spacing w:after="120"/>
              <w:rPr>
                <w:sz w:val="20"/>
                <w:szCs w:val="20"/>
              </w:rPr>
            </w:pPr>
            <w:r>
              <w:rPr>
                <w:sz w:val="20"/>
                <w:szCs w:val="20"/>
              </w:rPr>
              <w:t>FFS: whether/how to use sub-channel(s) which include intra-cell guardband PRBs</w:t>
            </w:r>
          </w:p>
          <w:p w:rsidR="00784B7F" w:rsidRDefault="00901639">
            <w:pPr>
              <w:pStyle w:val="ac"/>
              <w:numPr>
                <w:ilvl w:val="2"/>
                <w:numId w:val="8"/>
              </w:numPr>
              <w:autoSpaceDE w:val="0"/>
              <w:autoSpaceDN w:val="0"/>
              <w:spacing w:after="120"/>
              <w:rPr>
                <w:sz w:val="20"/>
                <w:szCs w:val="20"/>
              </w:rPr>
            </w:pPr>
            <w:r>
              <w:rPr>
                <w:sz w:val="20"/>
                <w:szCs w:val="20"/>
              </w:rPr>
              <w:lastRenderedPageBreak/>
              <w:t>FFS</w:t>
            </w:r>
            <w:r>
              <w:rPr>
                <w:rFonts w:hint="eastAsia"/>
                <w:sz w:val="20"/>
                <w:szCs w:val="20"/>
              </w:rPr>
              <w:t>:</w:t>
            </w:r>
            <w:r>
              <w:rPr>
                <w:sz w:val="20"/>
                <w:szCs w:val="20"/>
              </w:rPr>
              <w:t xml:space="preserve"> whether/how to handle the case</w:t>
            </w:r>
            <w:r>
              <w:rPr>
                <w:sz w:val="20"/>
                <w:szCs w:val="20"/>
              </w:rPr>
              <w:t xml:space="preserve"> when the number of PRBs of the resource pool cannot be divided by sub-channel size</w:t>
            </w:r>
          </w:p>
          <w:p w:rsidR="00784B7F" w:rsidRDefault="00901639">
            <w:pPr>
              <w:pStyle w:val="ac"/>
              <w:numPr>
                <w:ilvl w:val="1"/>
                <w:numId w:val="8"/>
              </w:numPr>
              <w:autoSpaceDE w:val="0"/>
              <w:autoSpaceDN w:val="0"/>
              <w:spacing w:after="120"/>
              <w:rPr>
                <w:sz w:val="20"/>
                <w:szCs w:val="20"/>
              </w:rPr>
            </w:pPr>
            <w:r>
              <w:rPr>
                <w:sz w:val="20"/>
                <w:szCs w:val="20"/>
              </w:rPr>
              <w:t>Option 2 (sub-channel aligns with RB set boundary): In each RB set, the mapping of sub-channel starts from the first PRB of the RB set and mapped sequentially within the RB</w:t>
            </w:r>
            <w:r>
              <w:rPr>
                <w:sz w:val="20"/>
                <w:szCs w:val="20"/>
              </w:rPr>
              <w:t xml:space="preserve"> set according to the sub-channel size</w:t>
            </w:r>
          </w:p>
          <w:p w:rsidR="00784B7F" w:rsidRDefault="00901639">
            <w:pPr>
              <w:pStyle w:val="ac"/>
              <w:numPr>
                <w:ilvl w:val="2"/>
                <w:numId w:val="8"/>
              </w:numPr>
              <w:autoSpaceDE w:val="0"/>
              <w:autoSpaceDN w:val="0"/>
              <w:spacing w:after="120"/>
              <w:rPr>
                <w:sz w:val="20"/>
                <w:szCs w:val="20"/>
              </w:rPr>
            </w:pPr>
            <w:r>
              <w:rPr>
                <w:sz w:val="20"/>
                <w:szCs w:val="20"/>
              </w:rPr>
              <w:t>FFS</w:t>
            </w:r>
            <w:r>
              <w:rPr>
                <w:rFonts w:hint="eastAsia"/>
                <w:sz w:val="20"/>
                <w:szCs w:val="20"/>
              </w:rPr>
              <w:t>:</w:t>
            </w:r>
            <w:r>
              <w:rPr>
                <w:sz w:val="20"/>
                <w:szCs w:val="20"/>
              </w:rPr>
              <w:t xml:space="preserve"> whether/how to use intra-cell guardband PRBs</w:t>
            </w:r>
          </w:p>
          <w:p w:rsidR="00784B7F" w:rsidRDefault="00901639">
            <w:pPr>
              <w:pStyle w:val="ac"/>
              <w:numPr>
                <w:ilvl w:val="2"/>
                <w:numId w:val="8"/>
              </w:numPr>
              <w:autoSpaceDE w:val="0"/>
              <w:autoSpaceDN w:val="0"/>
              <w:spacing w:after="120"/>
              <w:rPr>
                <w:sz w:val="20"/>
                <w:szCs w:val="20"/>
              </w:rPr>
            </w:pPr>
            <w:r>
              <w:rPr>
                <w:sz w:val="20"/>
                <w:szCs w:val="20"/>
              </w:rPr>
              <w:t>FFS</w:t>
            </w:r>
            <w:r>
              <w:rPr>
                <w:rFonts w:hint="eastAsia"/>
                <w:sz w:val="20"/>
                <w:szCs w:val="20"/>
              </w:rPr>
              <w:t>:</w:t>
            </w:r>
            <w:r>
              <w:rPr>
                <w:sz w:val="20"/>
                <w:szCs w:val="20"/>
              </w:rPr>
              <w:t xml:space="preserve"> whether/how to handle the case when the number of PRBs of one RB set cannot be divided by sub-channel size</w:t>
            </w:r>
          </w:p>
          <w:p w:rsidR="00784B7F" w:rsidRDefault="00901639">
            <w:pPr>
              <w:pStyle w:val="ac"/>
              <w:numPr>
                <w:ilvl w:val="1"/>
                <w:numId w:val="8"/>
              </w:numPr>
              <w:autoSpaceDE w:val="0"/>
              <w:autoSpaceDN w:val="0"/>
              <w:spacing w:after="120"/>
              <w:rPr>
                <w:sz w:val="20"/>
                <w:szCs w:val="20"/>
              </w:rPr>
            </w:pPr>
            <w:r>
              <w:rPr>
                <w:sz w:val="20"/>
                <w:szCs w:val="20"/>
              </w:rPr>
              <w:t xml:space="preserve">Option 3 (sub-channel aligns with RB set boundary): In </w:t>
            </w:r>
            <w:r>
              <w:rPr>
                <w:sz w:val="20"/>
                <w:szCs w:val="20"/>
              </w:rPr>
              <w:t>each RB set, the mapping of sub-channel starts from the first PRB of the RB set and mapped sequentially within the RB set and/or guardband PRB according to the sub-channel size</w:t>
            </w:r>
          </w:p>
          <w:p w:rsidR="00784B7F" w:rsidRDefault="00901639">
            <w:pPr>
              <w:pStyle w:val="ac"/>
              <w:numPr>
                <w:ilvl w:val="2"/>
                <w:numId w:val="8"/>
              </w:numPr>
              <w:autoSpaceDE w:val="0"/>
              <w:autoSpaceDN w:val="0"/>
              <w:spacing w:after="120"/>
              <w:rPr>
                <w:sz w:val="20"/>
                <w:szCs w:val="20"/>
              </w:rPr>
            </w:pPr>
            <w:r>
              <w:rPr>
                <w:sz w:val="20"/>
                <w:szCs w:val="20"/>
              </w:rPr>
              <w:t>FFS</w:t>
            </w:r>
            <w:r>
              <w:rPr>
                <w:rFonts w:hint="eastAsia"/>
                <w:sz w:val="20"/>
                <w:szCs w:val="20"/>
              </w:rPr>
              <w:t>:</w:t>
            </w:r>
            <w:r>
              <w:rPr>
                <w:sz w:val="20"/>
                <w:szCs w:val="20"/>
              </w:rPr>
              <w:t xml:space="preserve"> how to use intra-cell guardband PRBs</w:t>
            </w:r>
          </w:p>
          <w:p w:rsidR="00784B7F" w:rsidRDefault="00901639">
            <w:pPr>
              <w:pStyle w:val="ac"/>
              <w:numPr>
                <w:ilvl w:val="2"/>
                <w:numId w:val="8"/>
              </w:numPr>
              <w:autoSpaceDE w:val="0"/>
              <w:autoSpaceDN w:val="0"/>
              <w:spacing w:after="120"/>
            </w:pPr>
            <w:r>
              <w:rPr>
                <w:sz w:val="20"/>
                <w:szCs w:val="20"/>
              </w:rPr>
              <w:t>FFS</w:t>
            </w:r>
            <w:r>
              <w:rPr>
                <w:rFonts w:hint="eastAsia"/>
                <w:sz w:val="20"/>
                <w:szCs w:val="20"/>
              </w:rPr>
              <w:t>:</w:t>
            </w:r>
            <w:r>
              <w:rPr>
                <w:sz w:val="20"/>
                <w:szCs w:val="20"/>
              </w:rPr>
              <w:t xml:space="preserve"> how to use </w:t>
            </w:r>
            <w:r>
              <w:rPr>
                <w:rFonts w:hint="eastAsia"/>
                <w:sz w:val="20"/>
                <w:szCs w:val="20"/>
              </w:rPr>
              <w:t>the</w:t>
            </w:r>
            <w:r>
              <w:rPr>
                <w:sz w:val="20"/>
                <w:szCs w:val="20"/>
              </w:rPr>
              <w:t xml:space="preserve"> </w:t>
            </w:r>
            <w:r>
              <w:rPr>
                <w:rFonts w:eastAsia="宋体" w:hint="eastAsia"/>
                <w:sz w:val="20"/>
                <w:szCs w:val="20"/>
              </w:rPr>
              <w:t>sub-channel</w:t>
            </w:r>
            <w:r>
              <w:rPr>
                <w:sz w:val="20"/>
                <w:szCs w:val="20"/>
              </w:rPr>
              <w:t xml:space="preserve"> inclu</w:t>
            </w:r>
            <w:r>
              <w:rPr>
                <w:sz w:val="20"/>
                <w:szCs w:val="20"/>
              </w:rPr>
              <w:t>ding PRBs in guardband</w:t>
            </w:r>
          </w:p>
        </w:tc>
      </w:tr>
    </w:tbl>
    <w:p w:rsidR="00784B7F" w:rsidRDefault="00901639">
      <w:pPr>
        <w:spacing w:before="120" w:after="120"/>
      </w:pPr>
      <w:r>
        <w:rPr>
          <w:rFonts w:hint="eastAsia"/>
        </w:rPr>
        <w:lastRenderedPageBreak/>
        <w:t>In this section, the design of time domain and frequency domain of SL-U resource pool are discussed respectively.</w:t>
      </w:r>
    </w:p>
    <w:p w:rsidR="00784B7F" w:rsidRDefault="00901639">
      <w:pPr>
        <w:pStyle w:val="3"/>
        <w:tabs>
          <w:tab w:val="clear" w:pos="0"/>
          <w:tab w:val="left" w:pos="-4820"/>
        </w:tabs>
        <w:rPr>
          <w:sz w:val="20"/>
        </w:rPr>
      </w:pPr>
      <w:r>
        <w:rPr>
          <w:rFonts w:hint="eastAsia"/>
          <w:sz w:val="20"/>
        </w:rPr>
        <w:t>Time domain</w:t>
      </w:r>
    </w:p>
    <w:p w:rsidR="00784B7F" w:rsidRDefault="00901639">
      <w:pPr>
        <w:spacing w:before="120" w:after="120"/>
      </w:pPr>
      <w:r>
        <w:rPr>
          <w:rFonts w:hint="eastAsia"/>
        </w:rPr>
        <w:t xml:space="preserve">In </w:t>
      </w:r>
      <w:r>
        <w:t>t</w:t>
      </w:r>
      <w:r>
        <w:rPr>
          <w:rFonts w:hint="eastAsia"/>
        </w:rPr>
        <w:t>ime domain, Rel</w:t>
      </w:r>
      <w:r>
        <w:t>-</w:t>
      </w:r>
      <w:r>
        <w:rPr>
          <w:rFonts w:hint="eastAsia"/>
        </w:rPr>
        <w:t>16 SL resource pool consist of a set of logical slots in a SFN</w:t>
      </w:r>
      <w:r>
        <w:rPr>
          <w:rFonts w:eastAsia="宋体" w:hint="eastAsia"/>
        </w:rPr>
        <w:t>/DFN</w:t>
      </w:r>
      <w:r>
        <w:rPr>
          <w:rFonts w:hint="eastAsia"/>
        </w:rPr>
        <w:t xml:space="preserve"> period using a bitmap</w:t>
      </w:r>
      <w:r>
        <w:rPr>
          <w:rFonts w:eastAsiaTheme="minorEastAsia" w:hint="eastAsia"/>
        </w:rPr>
        <w:t>.</w:t>
      </w:r>
      <w:r>
        <w:rPr>
          <w:rFonts w:hint="eastAsia"/>
        </w:rPr>
        <w:t xml:space="preserve"> </w:t>
      </w:r>
      <w:r>
        <w:rPr>
          <w:rFonts w:eastAsiaTheme="minorEastAsia" w:hint="eastAsia"/>
        </w:rPr>
        <w:t>I</w:t>
      </w:r>
      <w:r>
        <w:rPr>
          <w:rFonts w:hint="eastAsia"/>
        </w:rPr>
        <w:t xml:space="preserve">n licensed band, the </w:t>
      </w:r>
      <w:r>
        <w:t>slots before bitmap</w:t>
      </w:r>
      <w:r>
        <w:rPr>
          <w:rFonts w:hint="eastAsia"/>
        </w:rPr>
        <w:t xml:space="preserve"> should avoid DL slots, S-SSB slots, slot due to not enough UL </w:t>
      </w:r>
      <w:r>
        <w:t>symbols</w:t>
      </w:r>
      <w:r>
        <w:rPr>
          <w:rFonts w:hint="eastAsia"/>
        </w:rPr>
        <w:t>. In SL-U, there may be NR-U operation as well as non-3GPP system</w:t>
      </w:r>
      <w:r>
        <w:rPr>
          <w:rFonts w:eastAsiaTheme="minorEastAsia" w:hint="eastAsia"/>
        </w:rPr>
        <w:t xml:space="preserve"> </w:t>
      </w:r>
      <w:r>
        <w:rPr>
          <w:rFonts w:hint="eastAsia"/>
        </w:rPr>
        <w:t xml:space="preserve">(Wi-Fi, Bluetooth, </w:t>
      </w:r>
      <w:r>
        <w:t>etc.</w:t>
      </w:r>
      <w:r>
        <w:rPr>
          <w:rFonts w:hint="eastAsia"/>
        </w:rPr>
        <w:t>)</w:t>
      </w:r>
      <w:r>
        <w:t xml:space="preserve"> operating on the same carrier</w:t>
      </w:r>
      <w:r>
        <w:rPr>
          <w:rFonts w:hint="eastAsia"/>
        </w:rPr>
        <w:t>,</w:t>
      </w:r>
      <w:r>
        <w:rPr>
          <w:rFonts w:hint="eastAsia"/>
        </w:rPr>
        <w:t xml:space="preserve"> so the </w:t>
      </w:r>
      <w:r>
        <w:t xml:space="preserve">slots </w:t>
      </w:r>
      <w:r>
        <w:rPr>
          <w:rFonts w:hint="eastAsia"/>
        </w:rPr>
        <w:t xml:space="preserve">of SL-U resource pool need to consider the </w:t>
      </w:r>
      <w:r>
        <w:t xml:space="preserve">similar </w:t>
      </w:r>
      <w:r>
        <w:rPr>
          <w:rFonts w:hint="eastAsia"/>
        </w:rPr>
        <w:t>logical slot generation mechanism</w:t>
      </w:r>
      <w:r>
        <w:t xml:space="preserve"> in Rel-16</w:t>
      </w:r>
      <w:r>
        <w:rPr>
          <w:rFonts w:eastAsia="宋体" w:hint="eastAsia"/>
        </w:rPr>
        <w:t xml:space="preserve">, e.g., </w:t>
      </w:r>
      <w:r>
        <w:rPr>
          <w:rFonts w:hint="eastAsia"/>
        </w:rPr>
        <w:t xml:space="preserve">slots due to not enough UL </w:t>
      </w:r>
      <w:r>
        <w:t>symbols</w:t>
      </w:r>
      <w:r>
        <w:rPr>
          <w:rFonts w:hint="eastAsia"/>
        </w:rPr>
        <w:t xml:space="preserve"> are excluded from the time resource of SL-U resource pool. </w:t>
      </w:r>
      <w:r>
        <w:rPr>
          <w:rFonts w:eastAsia="宋体" w:hint="eastAsia"/>
        </w:rPr>
        <w:t>But on the other hand,</w:t>
      </w:r>
      <w:r>
        <w:rPr>
          <w:rFonts w:eastAsia="宋体"/>
        </w:rPr>
        <w:t xml:space="preserve"> </w:t>
      </w:r>
      <w:r>
        <w:rPr>
          <w:rFonts w:eastAsia="宋体" w:hint="eastAsia"/>
        </w:rPr>
        <w:t xml:space="preserve">at least </w:t>
      </w:r>
      <w:r>
        <w:rPr>
          <w:rFonts w:hint="eastAsia"/>
        </w:rPr>
        <w:t xml:space="preserve">for </w:t>
      </w:r>
      <w:r>
        <w:rPr>
          <w:rFonts w:eastAsia="宋体" w:hint="eastAsia"/>
        </w:rPr>
        <w:t>the additi</w:t>
      </w:r>
      <w:r>
        <w:rPr>
          <w:rFonts w:eastAsia="宋体" w:hint="eastAsia"/>
        </w:rPr>
        <w:t xml:space="preserve">onal </w:t>
      </w:r>
      <w:r>
        <w:rPr>
          <w:rFonts w:hint="eastAsia"/>
        </w:rPr>
        <w:t>S</w:t>
      </w:r>
      <w:r>
        <w:rPr>
          <w:rFonts w:eastAsia="宋体" w:hint="eastAsia"/>
        </w:rPr>
        <w:t>-</w:t>
      </w:r>
      <w:r>
        <w:rPr>
          <w:rFonts w:hint="eastAsia"/>
        </w:rPr>
        <w:t>SSB slot</w:t>
      </w:r>
      <w:r>
        <w:t>s</w:t>
      </w:r>
      <w:r>
        <w:rPr>
          <w:rFonts w:hint="eastAsia"/>
        </w:rPr>
        <w:t xml:space="preserve">, as discussed </w:t>
      </w:r>
      <w:r>
        <w:rPr>
          <w:rFonts w:eastAsia="宋体" w:hint="eastAsia"/>
        </w:rPr>
        <w:t>above</w:t>
      </w:r>
      <w:r>
        <w:rPr>
          <w:rFonts w:hint="eastAsia"/>
        </w:rPr>
        <w:t xml:space="preserve">, </w:t>
      </w:r>
      <w:r>
        <w:rPr>
          <w:rFonts w:eastAsia="宋体"/>
        </w:rPr>
        <w:t>they</w:t>
      </w:r>
      <w:r>
        <w:rPr>
          <w:rFonts w:eastAsia="宋体" w:hint="eastAsia"/>
        </w:rPr>
        <w:t xml:space="preserve"> should not be </w:t>
      </w:r>
      <w:r>
        <w:t>exclud</w:t>
      </w:r>
      <w:r>
        <w:rPr>
          <w:rFonts w:eastAsia="宋体"/>
        </w:rPr>
        <w:t>ed</w:t>
      </w:r>
      <w:r>
        <w:rPr>
          <w:rFonts w:hint="eastAsia"/>
        </w:rPr>
        <w:t>.</w:t>
      </w:r>
    </w:p>
    <w:p w:rsidR="00784B7F" w:rsidRDefault="00901639">
      <w:pPr>
        <w:pStyle w:val="ZTE-Proposal-20210505"/>
        <w:rPr>
          <w:lang w:val="en-US"/>
        </w:rPr>
      </w:pPr>
      <w:bookmarkStart w:id="150" w:name="_Toc8208"/>
      <w:bookmarkStart w:id="151" w:name="_Toc127276089"/>
      <w:bookmarkStart w:id="152" w:name="_Toc9828"/>
      <w:bookmarkStart w:id="153" w:name="_Toc115460023"/>
      <w:bookmarkStart w:id="154" w:name="_Toc30161"/>
      <w:bookmarkStart w:id="155" w:name="_Toc118738980"/>
      <w:bookmarkStart w:id="156" w:name="_Toc18253"/>
      <w:bookmarkStart w:id="157" w:name="_Toc118730500"/>
      <w:bookmarkStart w:id="158" w:name="_Toc1752"/>
      <w:bookmarkStart w:id="159" w:name="_Toc118727133"/>
      <w:bookmarkStart w:id="160" w:name="_Toc31353"/>
      <w:bookmarkStart w:id="161" w:name="_Toc1108"/>
      <w:bookmarkStart w:id="162" w:name="_Toc23166"/>
      <w:r>
        <w:rPr>
          <w:rFonts w:hint="eastAsia"/>
          <w:lang w:val="en-US"/>
        </w:rPr>
        <w:t>Legacy Rel</w:t>
      </w:r>
      <w:r>
        <w:rPr>
          <w:lang w:val="en-US"/>
        </w:rPr>
        <w:t>-</w:t>
      </w:r>
      <w:r>
        <w:rPr>
          <w:rFonts w:hint="eastAsia"/>
          <w:lang w:val="en-US"/>
        </w:rPr>
        <w:t>16 resource pool slot determination can be used for SL-U resource pool, except that:</w:t>
      </w:r>
      <w:bookmarkEnd w:id="150"/>
      <w:bookmarkEnd w:id="151"/>
      <w:bookmarkEnd w:id="152"/>
      <w:bookmarkEnd w:id="153"/>
      <w:bookmarkEnd w:id="154"/>
      <w:bookmarkEnd w:id="155"/>
      <w:bookmarkEnd w:id="156"/>
      <w:bookmarkEnd w:id="157"/>
      <w:bookmarkEnd w:id="158"/>
      <w:bookmarkEnd w:id="159"/>
      <w:bookmarkEnd w:id="160"/>
      <w:bookmarkEnd w:id="161"/>
    </w:p>
    <w:p w:rsidR="00784B7F" w:rsidRDefault="00901639">
      <w:pPr>
        <w:pStyle w:val="sub-proposal"/>
      </w:pPr>
      <w:bookmarkStart w:id="163" w:name="_Toc21267"/>
      <w:bookmarkStart w:id="164" w:name="_Toc22760"/>
      <w:bookmarkStart w:id="165" w:name="_Toc15407"/>
      <w:bookmarkStart w:id="166" w:name="_Toc7127"/>
      <w:bookmarkStart w:id="167" w:name="_Toc22790"/>
      <w:bookmarkStart w:id="168" w:name="_Toc24429"/>
      <w:bookmarkStart w:id="169" w:name="_Toc26728"/>
      <w:bookmarkStart w:id="170" w:name="_Toc118738981"/>
      <w:bookmarkStart w:id="171" w:name="_Toc115460024"/>
      <w:bookmarkStart w:id="172" w:name="_Toc118727134"/>
      <w:bookmarkStart w:id="173" w:name="_Toc127276090"/>
      <w:bookmarkStart w:id="174" w:name="_Toc118730501"/>
      <w:bookmarkEnd w:id="162"/>
      <w:r>
        <w:rPr>
          <w:rFonts w:hint="eastAsia"/>
        </w:rPr>
        <w:t>Additional S-SSB slots are not excluded</w:t>
      </w:r>
      <w:bookmarkEnd w:id="163"/>
      <w:bookmarkEnd w:id="164"/>
      <w:bookmarkEnd w:id="165"/>
      <w:bookmarkEnd w:id="166"/>
      <w:bookmarkEnd w:id="167"/>
      <w:bookmarkEnd w:id="168"/>
      <w:bookmarkEnd w:id="169"/>
      <w:r>
        <w:rPr>
          <w:rFonts w:hint="eastAsia"/>
        </w:rPr>
        <w:t xml:space="preserve"> from resource pool</w:t>
      </w:r>
      <w:r>
        <w:t>.</w:t>
      </w:r>
      <w:bookmarkEnd w:id="170"/>
      <w:bookmarkEnd w:id="171"/>
      <w:bookmarkEnd w:id="172"/>
      <w:bookmarkEnd w:id="173"/>
      <w:bookmarkEnd w:id="174"/>
    </w:p>
    <w:p w:rsidR="00784B7F" w:rsidRDefault="00901639">
      <w:pPr>
        <w:pStyle w:val="3"/>
        <w:tabs>
          <w:tab w:val="clear" w:pos="0"/>
          <w:tab w:val="left" w:pos="-4820"/>
        </w:tabs>
        <w:rPr>
          <w:sz w:val="20"/>
        </w:rPr>
      </w:pPr>
      <w:r>
        <w:rPr>
          <w:rFonts w:hint="eastAsia"/>
          <w:sz w:val="20"/>
        </w:rPr>
        <w:t xml:space="preserve">IRB based transmission in </w:t>
      </w:r>
      <w:r>
        <w:rPr>
          <w:rFonts w:hint="eastAsia"/>
          <w:sz w:val="20"/>
        </w:rPr>
        <w:t>Frequency domain</w:t>
      </w:r>
    </w:p>
    <w:p w:rsidR="00784B7F" w:rsidRDefault="00901639">
      <w:pPr>
        <w:spacing w:before="120" w:after="120"/>
        <w:rPr>
          <w:rFonts w:eastAsia="微软雅黑"/>
        </w:rPr>
      </w:pPr>
      <w:r>
        <w:rPr>
          <w:rFonts w:eastAsia="宋体" w:hint="eastAsia"/>
        </w:rPr>
        <w:t>In previous meeting, it has been agreed that one sub-cha</w:t>
      </w:r>
      <w:r>
        <w:rPr>
          <w:rFonts w:eastAsia="宋体"/>
        </w:rPr>
        <w:t>n</w:t>
      </w:r>
      <w:r>
        <w:rPr>
          <w:rFonts w:eastAsia="宋体" w:hint="eastAsia"/>
        </w:rPr>
        <w:t xml:space="preserve">nel </w:t>
      </w:r>
      <w:r>
        <w:rPr>
          <w:rFonts w:eastAsia="微软雅黑"/>
        </w:rPr>
        <w:t xml:space="preserve">equals </w:t>
      </w:r>
      <w:r>
        <w:rPr>
          <w:rFonts w:eastAsia="微软雅黑" w:hint="eastAsia"/>
        </w:rPr>
        <w:t>K</w:t>
      </w:r>
      <w:r>
        <w:rPr>
          <w:rFonts w:eastAsia="微软雅黑"/>
        </w:rPr>
        <w:t xml:space="preserve"> interlace(s)</w:t>
      </w:r>
      <w:r>
        <w:rPr>
          <w:rFonts w:eastAsia="微软雅黑" w:hint="eastAsia"/>
        </w:rPr>
        <w:t xml:space="preserve"> according to the configuration. For </w:t>
      </w:r>
      <w:r>
        <w:rPr>
          <w:rFonts w:eastAsia="微软雅黑"/>
        </w:rPr>
        <w:t>multiple RB sets</w:t>
      </w:r>
      <w:r>
        <w:rPr>
          <w:rFonts w:eastAsia="微软雅黑" w:hint="eastAsia"/>
        </w:rPr>
        <w:t xml:space="preserve">, there are five options to be studied for sub-channel indexing, the five options can be divided to two </w:t>
      </w:r>
      <w:r>
        <w:rPr>
          <w:rFonts w:eastAsia="微软雅黑" w:hint="eastAsia"/>
        </w:rPr>
        <w:t>groups:</w:t>
      </w:r>
    </w:p>
    <w:p w:rsidR="00784B7F" w:rsidRDefault="00901639">
      <w:pPr>
        <w:numPr>
          <w:ilvl w:val="0"/>
          <w:numId w:val="12"/>
        </w:numPr>
        <w:spacing w:before="120" w:after="120"/>
        <w:rPr>
          <w:rFonts w:eastAsia="微软雅黑"/>
        </w:rPr>
      </w:pPr>
      <w:r>
        <w:rPr>
          <w:rFonts w:eastAsia="微软雅黑" w:hint="eastAsia"/>
        </w:rPr>
        <w:t>Group1(option1 and option3): sub-channel</w:t>
      </w:r>
      <w:r>
        <w:rPr>
          <w:rFonts w:eastAsia="微软雅黑"/>
        </w:rPr>
        <w:t>(s) with an index</w:t>
      </w:r>
      <w:r>
        <w:rPr>
          <w:rFonts w:eastAsia="微软雅黑" w:hint="eastAsia"/>
        </w:rPr>
        <w:t xml:space="preserve"> </w:t>
      </w:r>
      <w:r>
        <w:rPr>
          <w:rFonts w:eastAsia="微软雅黑"/>
        </w:rPr>
        <w:t>could</w:t>
      </w:r>
      <w:r>
        <w:rPr>
          <w:rFonts w:eastAsia="微软雅黑" w:hint="eastAsia"/>
        </w:rPr>
        <w:t xml:space="preserve"> be spanned over all RB sets</w:t>
      </w:r>
    </w:p>
    <w:p w:rsidR="00784B7F" w:rsidRDefault="00901639">
      <w:pPr>
        <w:spacing w:before="120" w:after="120"/>
        <w:rPr>
          <w:rFonts w:eastAsia="微软雅黑"/>
        </w:rPr>
      </w:pPr>
      <w:r>
        <w:rPr>
          <w:rFonts w:eastAsia="微软雅黑" w:hint="eastAsia"/>
        </w:rPr>
        <w:t xml:space="preserve">In </w:t>
      </w:r>
      <w:r>
        <w:rPr>
          <w:rFonts w:eastAsia="微软雅黑"/>
        </w:rPr>
        <w:t>option 3</w:t>
      </w:r>
      <w:r>
        <w:rPr>
          <w:rFonts w:eastAsia="微软雅黑" w:hint="eastAsia"/>
        </w:rPr>
        <w:t xml:space="preserve">, one sub-channel spanned over all the RB sets. </w:t>
      </w:r>
      <w:r>
        <w:rPr>
          <w:rFonts w:eastAsia="微软雅黑"/>
        </w:rPr>
        <w:t>And in option 1, a set of sub-channels with same index could be spanned over all the RB sets too.</w:t>
      </w:r>
      <w:r>
        <w:rPr>
          <w:rFonts w:eastAsia="微软雅黑"/>
        </w:rPr>
        <w:t xml:space="preserve"> To indicate a set of SL resources in SCI/DCI,</w:t>
      </w:r>
      <w:r>
        <w:rPr>
          <w:rFonts w:eastAsia="宋体" w:hint="eastAsia"/>
        </w:rPr>
        <w:t xml:space="preserve"> </w:t>
      </w:r>
      <w:r>
        <w:rPr>
          <w:rFonts w:hint="eastAsia"/>
        </w:rPr>
        <w:t xml:space="preserve">two level frequency indication as NR-U is </w:t>
      </w:r>
      <w:r>
        <w:rPr>
          <w:rFonts w:eastAsia="宋体"/>
        </w:rPr>
        <w:t>required</w:t>
      </w:r>
      <w:r>
        <w:rPr>
          <w:rFonts w:eastAsia="微软雅黑" w:hint="eastAsia"/>
        </w:rPr>
        <w:t xml:space="preserve"> to indicate the allocated resource. One is used to indicate the interlace indexes, and another is used to indicate the RB set indexes</w:t>
      </w:r>
    </w:p>
    <w:p w:rsidR="00784B7F" w:rsidRDefault="00901639">
      <w:pPr>
        <w:numPr>
          <w:ilvl w:val="0"/>
          <w:numId w:val="12"/>
        </w:numPr>
        <w:spacing w:before="120" w:after="120"/>
        <w:rPr>
          <w:rFonts w:eastAsia="宋体"/>
        </w:rPr>
      </w:pPr>
      <w:r>
        <w:rPr>
          <w:rFonts w:eastAsia="微软雅黑" w:hint="eastAsia"/>
        </w:rPr>
        <w:t xml:space="preserve">Group2(option2, option4 </w:t>
      </w:r>
      <w:r>
        <w:rPr>
          <w:rFonts w:eastAsia="微软雅黑" w:hint="eastAsia"/>
        </w:rPr>
        <w:t xml:space="preserve">and option5): sub-channel is defined to be within one RB set or adjacent two RB sets and indexed </w:t>
      </w:r>
      <w:r>
        <w:rPr>
          <w:rFonts w:eastAsia="宋体" w:hint="eastAsia"/>
        </w:rPr>
        <w:t>across all the RB set included in resource pool</w:t>
      </w:r>
    </w:p>
    <w:p w:rsidR="00784B7F" w:rsidRDefault="00901639">
      <w:pPr>
        <w:spacing w:before="120" w:after="120"/>
        <w:rPr>
          <w:rFonts w:eastAsia="微软雅黑"/>
          <w:strike/>
        </w:rPr>
      </w:pPr>
      <w:r>
        <w:rPr>
          <w:rFonts w:eastAsia="宋体" w:hint="eastAsia"/>
        </w:rPr>
        <w:t>In group2, sub-channel index itself is composed by specific interlace index and RB set index, so legacy FRIV ba</w:t>
      </w:r>
      <w:r>
        <w:rPr>
          <w:rFonts w:eastAsia="宋体" w:hint="eastAsia"/>
        </w:rPr>
        <w:t>sed resource indication can be used directly.</w:t>
      </w:r>
    </w:p>
    <w:p w:rsidR="00784B7F" w:rsidRDefault="00901639">
      <w:pPr>
        <w:spacing w:before="120" w:after="120"/>
        <w:rPr>
          <w:rFonts w:eastAsia="微软雅黑"/>
        </w:rPr>
      </w:pPr>
      <w:r>
        <w:rPr>
          <w:rFonts w:eastAsia="微软雅黑" w:hint="eastAsia"/>
        </w:rPr>
        <w:t xml:space="preserve">Comparing the above groups including the corresponding options with each other, it can be seen that for options in group1, </w:t>
      </w:r>
      <w:r>
        <w:rPr>
          <w:rFonts w:eastAsia="微软雅黑"/>
        </w:rPr>
        <w:t xml:space="preserve">in particular option 3, </w:t>
      </w:r>
      <w:r>
        <w:rPr>
          <w:rFonts w:eastAsia="微软雅黑" w:hint="eastAsia"/>
        </w:rPr>
        <w:t xml:space="preserve">sub-channel </w:t>
      </w:r>
      <w:r>
        <w:rPr>
          <w:rFonts w:eastAsia="微软雅黑"/>
        </w:rPr>
        <w:t>may</w:t>
      </w:r>
      <w:r>
        <w:rPr>
          <w:rFonts w:eastAsia="微软雅黑" w:hint="eastAsia"/>
        </w:rPr>
        <w:t xml:space="preserve"> not </w:t>
      </w:r>
      <w:r>
        <w:rPr>
          <w:rFonts w:eastAsia="微软雅黑"/>
        </w:rPr>
        <w:t xml:space="preserve">be </w:t>
      </w:r>
      <w:r>
        <w:rPr>
          <w:rFonts w:eastAsia="微软雅黑" w:hint="eastAsia"/>
        </w:rPr>
        <w:t xml:space="preserve">the indication </w:t>
      </w:r>
      <w:r>
        <w:t>granularity</w:t>
      </w:r>
      <w:r>
        <w:rPr>
          <w:rFonts w:eastAsiaTheme="minorEastAsia" w:hint="eastAsia"/>
        </w:rPr>
        <w:t>.</w:t>
      </w:r>
      <w:r>
        <w:rPr>
          <w:rFonts w:hint="eastAsia"/>
        </w:rPr>
        <w:t xml:space="preserve"> </w:t>
      </w:r>
      <w:r>
        <w:t>If the RB se</w:t>
      </w:r>
      <w:r>
        <w:t xml:space="preserve">ts of SL resources indicated in SCI/DCI are changed </w:t>
      </w:r>
      <w:r>
        <w:rPr>
          <w:rFonts w:eastAsia="微软雅黑" w:hint="eastAsia"/>
        </w:rPr>
        <w:t>between initial transmission and re-transmission</w:t>
      </w:r>
      <w:r>
        <w:rPr>
          <w:rFonts w:eastAsia="微软雅黑"/>
        </w:rPr>
        <w:t>, to keep the total PRBs are the same, the number of sub-channels should be changed accordingly,</w:t>
      </w:r>
      <w:r>
        <w:rPr>
          <w:rFonts w:eastAsiaTheme="minorEastAsia" w:hint="eastAsia"/>
        </w:rPr>
        <w:t xml:space="preserve"> </w:t>
      </w:r>
      <w:r>
        <w:rPr>
          <w:rFonts w:eastAsiaTheme="minorEastAsia"/>
        </w:rPr>
        <w:t>this is not supported in legacy FRIV indication</w:t>
      </w:r>
      <w:r>
        <w:rPr>
          <w:rFonts w:eastAsia="微软雅黑" w:hint="eastAsia"/>
        </w:rPr>
        <w:t>,</w:t>
      </w:r>
      <w:r>
        <w:rPr>
          <w:rFonts w:eastAsia="微软雅黑"/>
        </w:rPr>
        <w:t xml:space="preserve"> and it als</w:t>
      </w:r>
      <w:r>
        <w:rPr>
          <w:rFonts w:eastAsia="微软雅黑"/>
        </w:rPr>
        <w:t>o may</w:t>
      </w:r>
      <w:r>
        <w:rPr>
          <w:rFonts w:eastAsia="微软雅黑" w:hint="eastAsia"/>
        </w:rPr>
        <w:t xml:space="preserve"> </w:t>
      </w:r>
      <w:r>
        <w:rPr>
          <w:rFonts w:eastAsia="微软雅黑"/>
        </w:rPr>
        <w:t>have</w:t>
      </w:r>
      <w:r>
        <w:rPr>
          <w:rFonts w:eastAsia="微软雅黑" w:hint="eastAsia"/>
        </w:rPr>
        <w:t xml:space="preserve"> more spec impact on sub-channel based measurement and sensing related procedure. If legacy FRIV procedure is</w:t>
      </w:r>
      <w:r>
        <w:rPr>
          <w:rFonts w:eastAsia="微软雅黑"/>
        </w:rPr>
        <w:t xml:space="preserve"> </w:t>
      </w:r>
      <w:r>
        <w:rPr>
          <w:rFonts w:eastAsia="微软雅黑" w:hint="eastAsia"/>
        </w:rPr>
        <w:t>reused for option1,</w:t>
      </w:r>
      <w:r>
        <w:rPr>
          <w:rFonts w:eastAsia="微软雅黑"/>
        </w:rPr>
        <w:t xml:space="preserve"> when</w:t>
      </w:r>
      <w:r>
        <w:rPr>
          <w:rFonts w:eastAsia="微软雅黑" w:hint="eastAsia"/>
        </w:rPr>
        <w:t xml:space="preserve"> RB set number of each PSSCH transmission </w:t>
      </w:r>
      <w:r>
        <w:rPr>
          <w:rFonts w:eastAsia="微软雅黑"/>
        </w:rPr>
        <w:t xml:space="preserve">is changed, the same question would come out. On the other hand, if </w:t>
      </w:r>
      <w:r>
        <w:rPr>
          <w:rFonts w:eastAsia="微软雅黑"/>
        </w:rPr>
        <w:t>fixed the number of RB set, flexibility of</w:t>
      </w:r>
      <w:r>
        <w:rPr>
          <w:rFonts w:eastAsia="微软雅黑" w:hint="eastAsia"/>
        </w:rPr>
        <w:t xml:space="preserve"> PSSCH resource selection</w:t>
      </w:r>
      <w:r>
        <w:rPr>
          <w:rFonts w:eastAsia="微软雅黑"/>
        </w:rPr>
        <w:t xml:space="preserve"> is greatly limited</w:t>
      </w:r>
      <w:r>
        <w:rPr>
          <w:rFonts w:eastAsia="微软雅黑" w:hint="eastAsia"/>
        </w:rPr>
        <w:t xml:space="preserve">. While for options in group2, sub-channel can be the transmission </w:t>
      </w:r>
      <w:r>
        <w:rPr>
          <w:rFonts w:eastAsia="微软雅黑"/>
        </w:rPr>
        <w:t xml:space="preserve">in </w:t>
      </w:r>
      <w:r>
        <w:t>granularity of sub-channel</w:t>
      </w:r>
      <w:r>
        <w:rPr>
          <w:rFonts w:hint="eastAsia"/>
        </w:rPr>
        <w:t xml:space="preserve"> and the</w:t>
      </w:r>
      <w:r>
        <w:t xml:space="preserve"> number of</w:t>
      </w:r>
      <w:r>
        <w:rPr>
          <w:rFonts w:hint="eastAsia"/>
        </w:rPr>
        <w:t xml:space="preserve"> </w:t>
      </w:r>
      <w:r>
        <w:rPr>
          <w:rFonts w:eastAsia="宋体" w:hint="eastAsia"/>
        </w:rPr>
        <w:t>sub-channel</w:t>
      </w:r>
      <w:r>
        <w:rPr>
          <w:rFonts w:eastAsia="宋体"/>
        </w:rPr>
        <w:t>s</w:t>
      </w:r>
      <w:r>
        <w:rPr>
          <w:rFonts w:hint="eastAsia"/>
        </w:rPr>
        <w:t xml:space="preserve"> can be </w:t>
      </w:r>
      <w:r>
        <w:t>the same</w:t>
      </w:r>
      <w:r>
        <w:rPr>
          <w:rFonts w:hint="eastAsia"/>
        </w:rPr>
        <w:t xml:space="preserve"> </w:t>
      </w:r>
      <w:r>
        <w:rPr>
          <w:rFonts w:eastAsia="微软雅黑" w:hint="eastAsia"/>
        </w:rPr>
        <w:t>between initial transmissi</w:t>
      </w:r>
      <w:r>
        <w:rPr>
          <w:rFonts w:eastAsia="微软雅黑" w:hint="eastAsia"/>
        </w:rPr>
        <w:t xml:space="preserve">on and retransmissions, which </w:t>
      </w:r>
      <w:r>
        <w:rPr>
          <w:rFonts w:eastAsia="微软雅黑"/>
        </w:rPr>
        <w:t xml:space="preserve">follows </w:t>
      </w:r>
      <w:r>
        <w:rPr>
          <w:rFonts w:eastAsia="微软雅黑" w:hint="eastAsia"/>
        </w:rPr>
        <w:t>legacy NR SL procedure.</w:t>
      </w:r>
    </w:p>
    <w:p w:rsidR="00784B7F" w:rsidRDefault="00901639">
      <w:pPr>
        <w:spacing w:before="120" w:after="120"/>
        <w:rPr>
          <w:rFonts w:eastAsia="微软雅黑"/>
        </w:rPr>
      </w:pPr>
      <w:r>
        <w:rPr>
          <w:rFonts w:eastAsia="微软雅黑"/>
        </w:rPr>
        <w:t>Checking</w:t>
      </w:r>
      <w:r>
        <w:rPr>
          <w:rFonts w:eastAsia="微软雅黑" w:hint="eastAsia"/>
        </w:rPr>
        <w:t xml:space="preserve"> option5, PSSCH resource composing with more than one sub-channel may be </w:t>
      </w:r>
      <w:r>
        <w:rPr>
          <w:rFonts w:eastAsia="微软雅黑"/>
        </w:rPr>
        <w:t>arranged in</w:t>
      </w:r>
      <w:r>
        <w:rPr>
          <w:rFonts w:eastAsia="微软雅黑" w:hint="eastAsia"/>
        </w:rPr>
        <w:t xml:space="preserve"> multiple RB set</w:t>
      </w:r>
      <w:r>
        <w:rPr>
          <w:rFonts w:eastAsia="微软雅黑"/>
        </w:rPr>
        <w:t>s in high priority</w:t>
      </w:r>
      <w:r>
        <w:rPr>
          <w:rFonts w:eastAsia="微软雅黑" w:hint="eastAsia"/>
        </w:rPr>
        <w:t>, which is bad for LBT. So option 2 is preferred.</w:t>
      </w:r>
    </w:p>
    <w:p w:rsidR="00784B7F" w:rsidRDefault="00901639">
      <w:pPr>
        <w:pStyle w:val="ZTE-Observation-2021"/>
        <w:rPr>
          <w:lang w:val="en-US" w:eastAsia="zh-CN"/>
        </w:rPr>
      </w:pPr>
      <w:bookmarkStart w:id="175" w:name="_Toc127276053"/>
      <w:bookmarkStart w:id="176" w:name="_Toc118727108"/>
      <w:bookmarkStart w:id="177" w:name="_Toc118738954"/>
      <w:r>
        <w:rPr>
          <w:rFonts w:hint="eastAsia"/>
          <w:lang w:val="en-US" w:eastAsia="zh-CN"/>
        </w:rPr>
        <w:lastRenderedPageBreak/>
        <w:t>If</w:t>
      </w:r>
      <w:r>
        <w:rPr>
          <w:lang w:val="en-US" w:eastAsia="zh-CN"/>
        </w:rPr>
        <w:t xml:space="preserve"> a</w:t>
      </w:r>
      <w:r>
        <w:rPr>
          <w:rFonts w:hint="eastAsia"/>
          <w:lang w:val="en-US" w:eastAsia="zh-CN"/>
        </w:rPr>
        <w:t xml:space="preserve"> sub-channel</w:t>
      </w:r>
      <w:r>
        <w:rPr>
          <w:rFonts w:eastAsia="微软雅黑"/>
        </w:rPr>
        <w:t xml:space="preserve"> o</w:t>
      </w:r>
      <w:r>
        <w:rPr>
          <w:rFonts w:eastAsia="微软雅黑"/>
        </w:rPr>
        <w:t>r a set of sub-channels with same index</w:t>
      </w:r>
      <w:r>
        <w:rPr>
          <w:rFonts w:hint="eastAsia"/>
          <w:lang w:val="en-US" w:eastAsia="zh-CN"/>
        </w:rPr>
        <w:t xml:space="preserve"> is spanned over all RB sets, </w:t>
      </w:r>
      <w:r>
        <w:rPr>
          <w:lang w:val="en-US" w:eastAsia="zh-CN"/>
        </w:rPr>
        <w:t>the indicated number of sub-channels</w:t>
      </w:r>
      <w:r>
        <w:rPr>
          <w:rFonts w:hint="eastAsia"/>
          <w:lang w:val="en-US" w:eastAsia="zh-CN"/>
        </w:rPr>
        <w:t xml:space="preserve"> </w:t>
      </w:r>
      <w:r>
        <w:rPr>
          <w:lang w:val="en-US" w:eastAsia="zh-CN"/>
        </w:rPr>
        <w:t xml:space="preserve">in SCI/DCI </w:t>
      </w:r>
      <w:r>
        <w:rPr>
          <w:rFonts w:hint="eastAsia"/>
          <w:lang w:val="en-US" w:eastAsia="zh-CN"/>
        </w:rPr>
        <w:t>may change between initial transmission and retransmission</w:t>
      </w:r>
      <w:r>
        <w:rPr>
          <w:lang w:val="en-US" w:eastAsia="zh-CN"/>
        </w:rPr>
        <w:t xml:space="preserve"> due to changed number of RB set</w:t>
      </w:r>
      <w:r>
        <w:rPr>
          <w:rFonts w:hint="eastAsia"/>
          <w:lang w:val="en-US" w:eastAsia="zh-CN"/>
        </w:rPr>
        <w:t xml:space="preserve">, </w:t>
      </w:r>
      <w:r>
        <w:t xml:space="preserve">legacy FRIV indication cannot be reused, and </w:t>
      </w:r>
      <w:r>
        <w:rPr>
          <w:rFonts w:hint="eastAsia"/>
          <w:lang w:val="en-US" w:eastAsia="zh-CN"/>
        </w:rPr>
        <w:t xml:space="preserve"> </w:t>
      </w:r>
      <w:r>
        <w:rPr>
          <w:lang w:val="en-US" w:eastAsia="zh-CN"/>
        </w:rPr>
        <w:t>i</w:t>
      </w:r>
      <w:r>
        <w:rPr>
          <w:lang w:val="en-US" w:eastAsia="zh-CN"/>
        </w:rPr>
        <w:t xml:space="preserve">t has many impacts on </w:t>
      </w:r>
      <w:r>
        <w:rPr>
          <w:rFonts w:eastAsia="微软雅黑" w:hint="eastAsia"/>
          <w:lang w:val="en-US" w:eastAsia="zh-CN"/>
        </w:rPr>
        <w:t>sub-channel based measurement and sensing related procedure</w:t>
      </w:r>
      <w:bookmarkEnd w:id="175"/>
      <w:bookmarkEnd w:id="176"/>
      <w:bookmarkEnd w:id="177"/>
      <w:r>
        <w:rPr>
          <w:rFonts w:eastAsia="微软雅黑"/>
          <w:lang w:val="en-US" w:eastAsia="zh-CN"/>
        </w:rPr>
        <w:t xml:space="preserve"> as well</w:t>
      </w:r>
    </w:p>
    <w:p w:rsidR="00784B7F" w:rsidRDefault="00901639">
      <w:pPr>
        <w:pStyle w:val="ZTE-Proposal-20210505"/>
        <w:rPr>
          <w:rFonts w:eastAsia="微软雅黑"/>
          <w:lang w:val="en-US"/>
        </w:rPr>
      </w:pPr>
      <w:bookmarkStart w:id="178" w:name="_Toc127276091"/>
      <w:r>
        <w:t>For interlace RB-based PSCCH/PSSCH transmission in SL-U:</w:t>
      </w:r>
      <w:bookmarkEnd w:id="178"/>
    </w:p>
    <w:p w:rsidR="00784B7F" w:rsidRDefault="00901639">
      <w:pPr>
        <w:pStyle w:val="sub-proposal"/>
        <w:rPr>
          <w:rFonts w:eastAsia="微软雅黑"/>
        </w:rPr>
      </w:pPr>
      <w:bookmarkStart w:id="179" w:name="_Toc127276092"/>
      <w:r>
        <w:t xml:space="preserve">1 sub-channel is defined within 1 RB set, and is incrementally indexed firstly within an RB set, then across </w:t>
      </w:r>
      <w:r>
        <w:t>different RB sets within the resource pool</w:t>
      </w:r>
      <w:bookmarkEnd w:id="179"/>
    </w:p>
    <w:p w:rsidR="00784B7F" w:rsidRDefault="00901639">
      <w:pPr>
        <w:spacing w:before="120" w:after="120"/>
        <w:rPr>
          <w:rFonts w:eastAsia="微软雅黑"/>
        </w:rPr>
      </w:pPr>
      <w:r>
        <w:rPr>
          <w:rFonts w:eastAsia="微软雅黑" w:hint="eastAsia"/>
        </w:rPr>
        <w:t xml:space="preserve">In legacy NR SL, FRIV indicates the start sub-channel and a number of continuous sub-channel of at most three PSSCH(s). For </w:t>
      </w:r>
      <w:r>
        <w:rPr>
          <w:rFonts w:hint="eastAsia"/>
        </w:rPr>
        <w:t xml:space="preserve">IRB based </w:t>
      </w:r>
      <w:r>
        <w:rPr>
          <w:rFonts w:eastAsia="宋体" w:hint="eastAsia"/>
        </w:rPr>
        <w:t>sub-channel i</w:t>
      </w:r>
      <w:r>
        <w:rPr>
          <w:rFonts w:eastAsia="微软雅黑" w:hint="eastAsia"/>
        </w:rPr>
        <w:t>n SL-U, sub-channel maps to discrete RBs, continuous sub-channel i</w:t>
      </w:r>
      <w:r>
        <w:rPr>
          <w:rFonts w:eastAsia="微软雅黑" w:hint="eastAsia"/>
        </w:rPr>
        <w:t>ndexes always map to discrete PRBs. From this perspective, there is no much different between a PSSCH with continuous sub-channels and a PSSCH with discontinuous sub-channels. Thus legacy FRIV based indication should be updated to support both continuous a</w:t>
      </w:r>
      <w:r>
        <w:rPr>
          <w:rFonts w:eastAsia="微软雅黑" w:hint="eastAsia"/>
        </w:rPr>
        <w:t>nd discontinuous sub-channel allocation. As FRIV only tells us the start sub-channel and sub-channel number of PSSCH(s), if discontinuous sub-channel allocation is supported, additional information should be added to determine the sub-channels the PSSCH oc</w:t>
      </w:r>
      <w:r>
        <w:rPr>
          <w:rFonts w:eastAsia="微软雅黑" w:hint="eastAsia"/>
        </w:rPr>
        <w:t>cupies, specifically, some solutions are listed such as:</w:t>
      </w:r>
    </w:p>
    <w:p w:rsidR="00784B7F" w:rsidRDefault="00901639">
      <w:pPr>
        <w:numPr>
          <w:ilvl w:val="0"/>
          <w:numId w:val="13"/>
        </w:numPr>
        <w:spacing w:before="120" w:after="120"/>
        <w:rPr>
          <w:rFonts w:eastAsia="微软雅黑"/>
        </w:rPr>
      </w:pPr>
      <w:r>
        <w:rPr>
          <w:rFonts w:eastAsia="微软雅黑" w:hint="eastAsia"/>
        </w:rPr>
        <w:t>Alt. 1:</w:t>
      </w:r>
      <w:r>
        <w:rPr>
          <w:rFonts w:eastAsia="微软雅黑"/>
        </w:rPr>
        <w:t xml:space="preserve"> </w:t>
      </w:r>
      <w:r>
        <w:rPr>
          <w:rFonts w:eastAsia="微软雅黑" w:hint="eastAsia"/>
        </w:rPr>
        <w:t>FRIV+RB set index list for each PSSCH, or</w:t>
      </w:r>
    </w:p>
    <w:p w:rsidR="00784B7F" w:rsidRDefault="00901639">
      <w:pPr>
        <w:numPr>
          <w:ilvl w:val="0"/>
          <w:numId w:val="13"/>
        </w:numPr>
        <w:spacing w:before="120" w:after="120"/>
        <w:rPr>
          <w:rFonts w:eastAsia="微软雅黑"/>
        </w:rPr>
      </w:pPr>
      <w:r>
        <w:rPr>
          <w:rFonts w:eastAsia="微软雅黑" w:hint="eastAsia"/>
        </w:rPr>
        <w:t>Alt. 2:</w:t>
      </w:r>
      <w:r>
        <w:rPr>
          <w:rFonts w:eastAsia="微软雅黑"/>
        </w:rPr>
        <w:t xml:space="preserve"> </w:t>
      </w:r>
      <w:r>
        <w:rPr>
          <w:rFonts w:eastAsia="微软雅黑" w:hint="eastAsia"/>
        </w:rPr>
        <w:t>FRIV+number of RB set for each PSSCH, or</w:t>
      </w:r>
    </w:p>
    <w:p w:rsidR="00784B7F" w:rsidRDefault="00901639">
      <w:pPr>
        <w:numPr>
          <w:ilvl w:val="0"/>
          <w:numId w:val="13"/>
        </w:numPr>
        <w:spacing w:before="120" w:after="120"/>
        <w:rPr>
          <w:rFonts w:eastAsia="微软雅黑"/>
        </w:rPr>
      </w:pPr>
      <w:r>
        <w:rPr>
          <w:rFonts w:eastAsia="微软雅黑" w:hint="eastAsia"/>
        </w:rPr>
        <w:t>Alt. 3:</w:t>
      </w:r>
      <w:r>
        <w:rPr>
          <w:rFonts w:eastAsia="微软雅黑"/>
        </w:rPr>
        <w:t xml:space="preserve"> </w:t>
      </w:r>
      <w:r>
        <w:rPr>
          <w:rFonts w:eastAsia="微软雅黑" w:hint="eastAsia"/>
        </w:rPr>
        <w:t>FRIV+pattern indication for each PSSCH, e.g. the pattern indication indicate the RB set info</w:t>
      </w:r>
      <w:r>
        <w:rPr>
          <w:rFonts w:eastAsia="微软雅黑" w:hint="eastAsia"/>
        </w:rPr>
        <w:t>rmation</w:t>
      </w:r>
    </w:p>
    <w:p w:rsidR="00784B7F" w:rsidRDefault="00901639">
      <w:pPr>
        <w:spacing w:before="120" w:after="120"/>
        <w:rPr>
          <w:rFonts w:eastAsia="微软雅黑"/>
        </w:rPr>
      </w:pPr>
      <w:r>
        <w:rPr>
          <w:rFonts w:hint="eastAsia"/>
        </w:rPr>
        <w:t xml:space="preserve">For the additional </w:t>
      </w:r>
      <w:r>
        <w:t>information</w:t>
      </w:r>
      <w:r>
        <w:rPr>
          <w:rFonts w:hint="eastAsia"/>
        </w:rPr>
        <w:t xml:space="preserve">, </w:t>
      </w:r>
      <w:r>
        <w:rPr>
          <w:rFonts w:eastAsia="微软雅黑" w:hint="eastAsia"/>
        </w:rPr>
        <w:t>Alt. 1</w:t>
      </w:r>
      <w:r>
        <w:rPr>
          <w:rFonts w:hint="eastAsia"/>
        </w:rPr>
        <w:t xml:space="preserve"> seems workable but not necessary</w:t>
      </w:r>
      <w:r>
        <w:rPr>
          <w:rFonts w:eastAsiaTheme="minorEastAsia" w:hint="eastAsia"/>
        </w:rPr>
        <w:t>.</w:t>
      </w:r>
      <w:r>
        <w:rPr>
          <w:rFonts w:hint="eastAsia"/>
        </w:rPr>
        <w:t xml:space="preserve"> </w:t>
      </w:r>
      <w:r>
        <w:rPr>
          <w:rFonts w:eastAsia="宋体" w:hint="eastAsia"/>
        </w:rPr>
        <w:t xml:space="preserve">Because FRIV has indicated the first RB set index of PSSCH, then the RB index information indicated in </w:t>
      </w:r>
      <w:r>
        <w:rPr>
          <w:rFonts w:hint="eastAsia"/>
        </w:rPr>
        <w:t xml:space="preserve">additional </w:t>
      </w:r>
      <w:r>
        <w:t>information</w:t>
      </w:r>
      <w:r>
        <w:rPr>
          <w:rFonts w:eastAsia="宋体" w:hint="eastAsia"/>
        </w:rPr>
        <w:t xml:space="preserve"> seems redundant. </w:t>
      </w:r>
      <w:r>
        <w:rPr>
          <w:rFonts w:hint="eastAsia"/>
        </w:rPr>
        <w:t xml:space="preserve">Alt.2 with only </w:t>
      </w:r>
      <w:r>
        <w:rPr>
          <w:rFonts w:eastAsia="微软雅黑" w:hint="eastAsia"/>
        </w:rPr>
        <w:t xml:space="preserve">RB set number is enough. A more aggressive scheme, i.e., Alt. 3, is to only indicate several patterns of RB set information to save more indication overhead. </w:t>
      </w:r>
    </w:p>
    <w:p w:rsidR="00784B7F" w:rsidRDefault="00901639">
      <w:pPr>
        <w:spacing w:before="120" w:after="120"/>
        <w:rPr>
          <w:rFonts w:eastAsia="微软雅黑"/>
        </w:rPr>
      </w:pPr>
      <w:r>
        <w:rPr>
          <w:rFonts w:eastAsia="微软雅黑" w:hint="eastAsia"/>
        </w:rPr>
        <w:t>Take Alt.2 for an example, assuming SCS=</w:t>
      </w:r>
      <w:r>
        <w:rPr>
          <w:rFonts w:eastAsia="微软雅黑"/>
        </w:rPr>
        <w:t>15 kHz</w:t>
      </w:r>
      <w:r>
        <w:rPr>
          <w:rFonts w:eastAsia="微软雅黑" w:hint="eastAsia"/>
        </w:rPr>
        <w:t xml:space="preserve"> and five RB sets are include</w:t>
      </w:r>
      <w:r>
        <w:rPr>
          <w:rFonts w:eastAsia="微软雅黑"/>
        </w:rPr>
        <w:t>d</w:t>
      </w:r>
      <w:r>
        <w:rPr>
          <w:rFonts w:eastAsia="微软雅黑" w:hint="eastAsia"/>
        </w:rPr>
        <w:t xml:space="preserve"> in a resource pool, </w:t>
      </w:r>
      <w:r>
        <w:rPr>
          <w:rFonts w:eastAsia="微软雅黑" w:hint="eastAsia"/>
        </w:rPr>
        <w:t xml:space="preserve">one sub-channel corresponds to one interlace within one RB set. For a PSSCH which occupies 4 sub-channels, the legacy FRIV method can indicate the start position </w:t>
      </w:r>
      <w:r>
        <w:rPr>
          <w:rFonts w:eastAsia="微软雅黑" w:hint="eastAsia"/>
          <w:b/>
          <w:bCs/>
        </w:rPr>
        <w:t>S=1,</w:t>
      </w:r>
      <w:r>
        <w:rPr>
          <w:rFonts w:eastAsia="微软雅黑" w:hint="eastAsia"/>
        </w:rPr>
        <w:t xml:space="preserve"> and number of sub-channels of PSSCH </w:t>
      </w:r>
      <w:r>
        <w:rPr>
          <w:rFonts w:eastAsia="微软雅黑" w:hint="eastAsia"/>
          <w:b/>
          <w:bCs/>
        </w:rPr>
        <w:t>L=4</w:t>
      </w:r>
      <w:r>
        <w:rPr>
          <w:rFonts w:eastAsia="微软雅黑" w:hint="eastAsia"/>
        </w:rPr>
        <w:t xml:space="preserve">. The indicated RB set number can further help to </w:t>
      </w:r>
      <w:r>
        <w:rPr>
          <w:rFonts w:eastAsia="微软雅黑" w:hint="eastAsia"/>
        </w:rPr>
        <w:t xml:space="preserve">determine the shape of L sub-channels is case (a) or case (b) or case (c) </w:t>
      </w:r>
    </w:p>
    <w:p w:rsidR="00784B7F" w:rsidRDefault="00901639">
      <w:pPr>
        <w:pStyle w:val="ac"/>
        <w:numPr>
          <w:ilvl w:val="0"/>
          <w:numId w:val="14"/>
        </w:numPr>
        <w:spacing w:before="120" w:after="120"/>
        <w:rPr>
          <w:rFonts w:eastAsia="宋体"/>
          <w:sz w:val="20"/>
          <w:szCs w:val="20"/>
        </w:rPr>
      </w:pPr>
      <w:r>
        <w:rPr>
          <w:rFonts w:eastAsia="微软雅黑" w:hint="eastAsia"/>
          <w:sz w:val="20"/>
          <w:szCs w:val="20"/>
        </w:rPr>
        <w:t xml:space="preserve">case(a): </w:t>
      </w:r>
      <w:r>
        <w:rPr>
          <w:rFonts w:eastAsia="宋体" w:hint="eastAsia"/>
          <w:sz w:val="20"/>
          <w:szCs w:val="20"/>
        </w:rPr>
        <w:t>RB set number occupied by PSSCH is 1</w:t>
      </w:r>
    </w:p>
    <w:p w:rsidR="00784B7F" w:rsidRDefault="00901639">
      <w:pPr>
        <w:pStyle w:val="ac"/>
        <w:numPr>
          <w:ilvl w:val="0"/>
          <w:numId w:val="14"/>
        </w:numPr>
        <w:spacing w:before="120" w:after="120"/>
        <w:rPr>
          <w:rFonts w:eastAsia="宋体"/>
          <w:sz w:val="20"/>
          <w:szCs w:val="20"/>
        </w:rPr>
      </w:pPr>
      <w:r>
        <w:rPr>
          <w:rFonts w:eastAsia="微软雅黑" w:hint="eastAsia"/>
          <w:sz w:val="20"/>
          <w:szCs w:val="20"/>
        </w:rPr>
        <w:t>case</w:t>
      </w:r>
      <w:r>
        <w:rPr>
          <w:rFonts w:eastAsia="宋体" w:hint="eastAsia"/>
          <w:sz w:val="20"/>
          <w:szCs w:val="20"/>
        </w:rPr>
        <w:t>(b): RB set number occupied by PSSCH is 2</w:t>
      </w:r>
    </w:p>
    <w:p w:rsidR="00784B7F" w:rsidRDefault="00901639">
      <w:pPr>
        <w:pStyle w:val="ac"/>
        <w:numPr>
          <w:ilvl w:val="0"/>
          <w:numId w:val="14"/>
        </w:numPr>
        <w:spacing w:before="120" w:after="120"/>
        <w:rPr>
          <w:rFonts w:eastAsia="微软雅黑"/>
          <w:sz w:val="20"/>
          <w:szCs w:val="20"/>
        </w:rPr>
      </w:pPr>
      <w:r>
        <w:rPr>
          <w:rFonts w:eastAsia="宋体" w:hint="eastAsia"/>
          <w:sz w:val="20"/>
          <w:szCs w:val="20"/>
        </w:rPr>
        <w:t>case(c): RB set number occupied by PSSCH is 4</w:t>
      </w:r>
    </w:p>
    <w:p w:rsidR="00784B7F" w:rsidRDefault="00901639">
      <w:pPr>
        <w:spacing w:before="120" w:after="120"/>
      </w:pPr>
      <w:r>
        <w:rPr>
          <w:rFonts w:eastAsia="宋体" w:hint="eastAsia"/>
        </w:rPr>
        <w:t xml:space="preserve">As </w:t>
      </w:r>
      <w:r>
        <w:rPr>
          <w:rFonts w:eastAsia="微软雅黑" w:hint="eastAsia"/>
        </w:rPr>
        <w:t>shown in Figure 5, case (b) and case (c)</w:t>
      </w:r>
      <w:r>
        <w:rPr>
          <w:rFonts w:eastAsia="微软雅黑" w:hint="eastAsia"/>
        </w:rPr>
        <w:t xml:space="preserve"> may lead to </w:t>
      </w:r>
      <w:r>
        <w:rPr>
          <w:rFonts w:hint="eastAsia"/>
        </w:rPr>
        <w:t xml:space="preserve">discontinuous </w:t>
      </w:r>
      <w:r>
        <w:rPr>
          <w:rFonts w:eastAsia="宋体" w:hint="eastAsia"/>
        </w:rPr>
        <w:t>sub-channel</w:t>
      </w:r>
      <w:r>
        <w:rPr>
          <w:rFonts w:hint="eastAsia"/>
        </w:rPr>
        <w:t xml:space="preserve"> allocation, but this does not matter because case </w:t>
      </w:r>
      <w:r>
        <w:rPr>
          <w:rFonts w:eastAsia="微软雅黑" w:hint="eastAsia"/>
        </w:rPr>
        <w:t xml:space="preserve">(b) </w:t>
      </w:r>
      <w:r>
        <w:rPr>
          <w:rFonts w:hint="eastAsia"/>
        </w:rPr>
        <w:t>and case</w:t>
      </w:r>
      <w:r>
        <w:rPr>
          <w:rFonts w:eastAsia="微软雅黑" w:hint="eastAsia"/>
        </w:rPr>
        <w:t xml:space="preserve">(c) </w:t>
      </w:r>
      <w:r>
        <w:rPr>
          <w:rFonts w:hint="eastAsia"/>
        </w:rPr>
        <w:t xml:space="preserve">can provide more flexibility of PSSCH resource allocation and the same interlace(s) across RB sets can be always </w:t>
      </w:r>
      <w:r>
        <w:rPr>
          <w:rFonts w:eastAsia="宋体" w:hint="eastAsia"/>
        </w:rPr>
        <w:t>guaranteed</w:t>
      </w:r>
      <w:r>
        <w:rPr>
          <w:rFonts w:hint="eastAsia"/>
        </w:rPr>
        <w:t xml:space="preserve">. </w:t>
      </w:r>
    </w:p>
    <w:p w:rsidR="00784B7F" w:rsidRDefault="00784B7F">
      <w:pPr>
        <w:spacing w:before="120" w:after="120"/>
        <w:jc w:val="center"/>
        <w:rPr>
          <w:rFonts w:eastAsia="微软雅黑"/>
        </w:rPr>
      </w:pPr>
      <w:r>
        <w:object w:dxaOrig="12093" w:dyaOrig="2116">
          <v:shape id="_x0000_i1031" type="#_x0000_t75" style="width:340.45pt;height:59.5pt" o:ole="">
            <v:imagedata r:id="rId20" o:title=""/>
          </v:shape>
          <o:OLEObject Type="Embed" ProgID="Visio.Drawing.11" ShapeID="_x0000_i1031" DrawAspect="Content" ObjectID="_1738176816" r:id="rId21"/>
        </w:object>
      </w:r>
    </w:p>
    <w:p w:rsidR="00784B7F" w:rsidRDefault="00901639">
      <w:pPr>
        <w:spacing w:before="120" w:after="120"/>
        <w:jc w:val="center"/>
        <w:rPr>
          <w:rFonts w:eastAsia="宋体"/>
        </w:rPr>
      </w:pPr>
      <w:r>
        <w:rPr>
          <w:rFonts w:eastAsia="宋体" w:hint="eastAsia"/>
        </w:rPr>
        <w:t>Case (a) RB set number occupied by PSSCH is 1</w:t>
      </w:r>
    </w:p>
    <w:p w:rsidR="00784B7F" w:rsidRDefault="00784B7F">
      <w:pPr>
        <w:spacing w:before="120" w:after="120"/>
        <w:jc w:val="center"/>
      </w:pPr>
      <w:r>
        <w:object w:dxaOrig="12093" w:dyaOrig="2116">
          <v:shape id="_x0000_i1032" type="#_x0000_t75" style="width:340.45pt;height:59.5pt" o:ole="">
            <v:imagedata r:id="rId22" o:title=""/>
          </v:shape>
          <o:OLEObject Type="Embed" ProgID="Visio.Drawing.11" ShapeID="_x0000_i1032" DrawAspect="Content" ObjectID="_1738176817" r:id="rId23"/>
        </w:object>
      </w:r>
    </w:p>
    <w:p w:rsidR="00784B7F" w:rsidRDefault="00901639">
      <w:pPr>
        <w:spacing w:before="120" w:after="120"/>
        <w:jc w:val="center"/>
      </w:pPr>
      <w:r>
        <w:rPr>
          <w:rFonts w:eastAsia="宋体" w:hint="eastAsia"/>
        </w:rPr>
        <w:t>Case (b) RB set number occupied by PSSCH is 2</w:t>
      </w:r>
    </w:p>
    <w:p w:rsidR="00784B7F" w:rsidRDefault="00784B7F">
      <w:pPr>
        <w:spacing w:before="120" w:after="120"/>
        <w:jc w:val="center"/>
        <w:rPr>
          <w:rFonts w:eastAsia="微软雅黑"/>
        </w:rPr>
      </w:pPr>
      <w:r>
        <w:object w:dxaOrig="12083" w:dyaOrig="2116">
          <v:shape id="_x0000_i1033" type="#_x0000_t75" style="width:341.25pt;height:59.5pt" o:ole="">
            <v:imagedata r:id="rId24" o:title=""/>
          </v:shape>
          <o:OLEObject Type="Embed" ProgID="Visio.Drawing.11" ShapeID="_x0000_i1033" DrawAspect="Content" ObjectID="_1738176818" r:id="rId25"/>
        </w:object>
      </w:r>
    </w:p>
    <w:p w:rsidR="00784B7F" w:rsidRDefault="00901639">
      <w:pPr>
        <w:spacing w:before="120" w:after="120"/>
        <w:jc w:val="center"/>
        <w:rPr>
          <w:rFonts w:eastAsia="微软雅黑"/>
        </w:rPr>
      </w:pPr>
      <w:r>
        <w:rPr>
          <w:rFonts w:eastAsia="宋体" w:hint="eastAsia"/>
        </w:rPr>
        <w:t>Case (c) RB set number occupied by PSSCH is 4</w:t>
      </w:r>
    </w:p>
    <w:p w:rsidR="00784B7F" w:rsidRDefault="00901639">
      <w:pPr>
        <w:spacing w:before="120" w:after="120"/>
        <w:jc w:val="center"/>
        <w:rPr>
          <w:rFonts w:eastAsia="微软雅黑"/>
        </w:rPr>
      </w:pPr>
      <w:r>
        <w:rPr>
          <w:rFonts w:eastAsia="微软雅黑" w:hint="eastAsia"/>
        </w:rPr>
        <w:t xml:space="preserve">Figure 5 Three cases of PSSCH resource composed by 4 </w:t>
      </w:r>
      <w:r>
        <w:rPr>
          <w:rFonts w:eastAsia="微软雅黑" w:hint="eastAsia"/>
        </w:rPr>
        <w:t>sub-channels</w:t>
      </w:r>
    </w:p>
    <w:p w:rsidR="00784B7F" w:rsidRDefault="00901639">
      <w:pPr>
        <w:spacing w:before="120" w:after="120"/>
        <w:rPr>
          <w:rFonts w:eastAsia="微软雅黑"/>
        </w:rPr>
      </w:pPr>
      <w:r>
        <w:rPr>
          <w:rFonts w:eastAsia="微软雅黑" w:hint="eastAsia"/>
        </w:rPr>
        <w:t>In addition, when FRIV+number of RB set for each PSSCH is used to indicate the transmissions of a TB, take the transmission number n=3 as an example, FRIV here is used to indicate the sub-channel length L of the three PSSCH, and the sub-channe</w:t>
      </w:r>
      <w:r>
        <w:rPr>
          <w:rFonts w:eastAsia="微软雅黑" w:hint="eastAsia"/>
        </w:rPr>
        <w:t>l start position of each PSSCH, the sub-channel start position of each PSSCH is equally to telling us the start RB set of each PSSCCH, further, the RB set number of each PSSCH is indicated in SCI so that we can make sure each PSCCH of the TB is case(a) lik</w:t>
      </w:r>
      <w:r>
        <w:rPr>
          <w:rFonts w:eastAsia="微软雅黑" w:hint="eastAsia"/>
        </w:rPr>
        <w:t>e or case(b)like or case(c) like.</w:t>
      </w:r>
    </w:p>
    <w:p w:rsidR="00784B7F" w:rsidRDefault="00901639">
      <w:pPr>
        <w:pStyle w:val="ZTE-Observation-2021"/>
        <w:rPr>
          <w:strike/>
        </w:rPr>
      </w:pPr>
      <w:bookmarkStart w:id="180" w:name="_Toc118738955"/>
      <w:bookmarkStart w:id="181" w:name="_Toc127276054"/>
      <w:bookmarkStart w:id="182" w:name="_Toc118727109"/>
      <w:r>
        <w:rPr>
          <w:rFonts w:hint="eastAsia"/>
          <w:lang w:val="en-US" w:eastAsia="zh-CN"/>
        </w:rPr>
        <w:t>To indicate the resource allocated for PSSCH flexibly, restriction of L continuous sub-channels for PSSCH as legacy NR SL is unnecessary</w:t>
      </w:r>
      <w:bookmarkEnd w:id="180"/>
      <w:bookmarkEnd w:id="181"/>
      <w:bookmarkEnd w:id="182"/>
    </w:p>
    <w:p w:rsidR="00784B7F" w:rsidRDefault="00901639">
      <w:pPr>
        <w:pStyle w:val="ZTE-Observation-2021"/>
        <w:rPr>
          <w:strike/>
        </w:rPr>
      </w:pPr>
      <w:bookmarkStart w:id="183" w:name="_Toc127276055"/>
      <w:r>
        <w:rPr>
          <w:rFonts w:hint="eastAsia"/>
          <w:lang w:val="en-US" w:eastAsia="zh-CN"/>
        </w:rPr>
        <w:t>The start sub-channel index indicated in FRIV is equal to indicating the start RB set</w:t>
      </w:r>
      <w:r>
        <w:rPr>
          <w:rFonts w:hint="eastAsia"/>
          <w:lang w:val="en-US" w:eastAsia="zh-CN"/>
        </w:rPr>
        <w:t xml:space="preserve"> index of PSSCH</w:t>
      </w:r>
      <w:bookmarkEnd w:id="183"/>
    </w:p>
    <w:p w:rsidR="00784B7F" w:rsidRDefault="00901639">
      <w:pPr>
        <w:pStyle w:val="ZTE-Proposal-20210505"/>
      </w:pPr>
      <w:bookmarkStart w:id="184" w:name="_Toc127276093"/>
      <w:bookmarkStart w:id="185" w:name="_Toc118727140"/>
      <w:bookmarkStart w:id="186" w:name="_Toc118730507"/>
      <w:bookmarkStart w:id="187" w:name="_Toc118738987"/>
      <w:r>
        <w:rPr>
          <w:lang w:val="en-US"/>
        </w:rPr>
        <w:t>For PSSCH frequency resource indication</w:t>
      </w:r>
      <w:r>
        <w:rPr>
          <w:rFonts w:hint="eastAsia"/>
          <w:lang w:val="en-US"/>
        </w:rPr>
        <w:t>, both sub-channels with continuous indexes and sub-channels with discontinuous indexes are supported.</w:t>
      </w:r>
      <w:bookmarkEnd w:id="184"/>
      <w:bookmarkEnd w:id="185"/>
      <w:bookmarkEnd w:id="186"/>
      <w:bookmarkEnd w:id="187"/>
    </w:p>
    <w:p w:rsidR="00784B7F" w:rsidRDefault="00901639">
      <w:pPr>
        <w:pStyle w:val="ZTE-Proposal-20210505"/>
        <w:rPr>
          <w:lang w:val="en-US"/>
        </w:rPr>
      </w:pPr>
      <w:bookmarkStart w:id="188" w:name="_Toc118738988"/>
      <w:bookmarkStart w:id="189" w:name="_Toc118730508"/>
      <w:bookmarkStart w:id="190" w:name="_Toc118727141"/>
      <w:bookmarkStart w:id="191" w:name="_Toc127276094"/>
      <w:r>
        <w:rPr>
          <w:rFonts w:hint="eastAsia"/>
          <w:lang w:val="en-US"/>
        </w:rPr>
        <w:t>Based on FRIV indication</w:t>
      </w:r>
      <w:r>
        <w:rPr>
          <w:lang w:val="en-US"/>
        </w:rPr>
        <w:t xml:space="preserve"> </w:t>
      </w:r>
      <w:r>
        <w:rPr>
          <w:rFonts w:hint="eastAsia"/>
          <w:lang w:val="en-US"/>
        </w:rPr>
        <w:t>(start sub-channel index and number of sub-channels are indicated), RB se</w:t>
      </w:r>
      <w:r>
        <w:rPr>
          <w:rFonts w:hint="eastAsia"/>
          <w:lang w:val="en-US"/>
        </w:rPr>
        <w:t>t number for each PSSCH is additionally indicated</w:t>
      </w:r>
      <w:bookmarkEnd w:id="188"/>
      <w:bookmarkEnd w:id="189"/>
      <w:bookmarkEnd w:id="190"/>
      <w:r>
        <w:rPr>
          <w:rFonts w:hint="eastAsia"/>
          <w:lang w:val="en-US"/>
        </w:rPr>
        <w:t>, i.e.</w:t>
      </w:r>
      <w:r>
        <w:rPr>
          <w:lang w:val="en-US"/>
        </w:rPr>
        <w:t xml:space="preserve"> </w:t>
      </w:r>
      <w:r>
        <w:rPr>
          <w:rFonts w:hint="eastAsia"/>
          <w:lang w:val="en-US"/>
        </w:rPr>
        <w:t>the RB set index(s) is implicated</w:t>
      </w:r>
      <w:bookmarkEnd w:id="191"/>
      <w:r>
        <w:rPr>
          <w:rFonts w:hint="eastAsia"/>
          <w:lang w:val="en-US"/>
        </w:rPr>
        <w:t xml:space="preserve"> </w:t>
      </w:r>
    </w:p>
    <w:p w:rsidR="00784B7F" w:rsidRDefault="00901639">
      <w:pPr>
        <w:spacing w:before="120" w:after="120"/>
      </w:pPr>
      <w:r>
        <w:rPr>
          <w:rFonts w:eastAsia="宋体" w:hint="eastAsia"/>
        </w:rPr>
        <w:t>On the other hand</w:t>
      </w:r>
      <w:r>
        <w:rPr>
          <w:rFonts w:hint="eastAsia"/>
        </w:rPr>
        <w:t xml:space="preserve">, </w:t>
      </w:r>
      <w:r>
        <w:rPr>
          <w:rFonts w:eastAsia="宋体" w:hint="eastAsia"/>
        </w:rPr>
        <w:t xml:space="preserve">as </w:t>
      </w:r>
      <w:r>
        <w:rPr>
          <w:rFonts w:hint="eastAsia"/>
        </w:rPr>
        <w:t>continuous slot</w:t>
      </w:r>
      <w:r>
        <w:rPr>
          <w:rFonts w:eastAsia="宋体" w:hint="eastAsia"/>
        </w:rPr>
        <w:t>s</w:t>
      </w:r>
      <w:r>
        <w:rPr>
          <w:rFonts w:hint="eastAsia"/>
        </w:rPr>
        <w:t xml:space="preserve"> resource</w:t>
      </w:r>
      <w:r>
        <w:rPr>
          <w:rFonts w:eastAsia="宋体" w:hint="eastAsia"/>
        </w:rPr>
        <w:t xml:space="preserve"> has been agreed for SL-U transmission, so for </w:t>
      </w:r>
      <w:r>
        <w:rPr>
          <w:rFonts w:hint="eastAsia"/>
        </w:rPr>
        <w:t>SL-U time domain resource indication</w:t>
      </w:r>
      <w:r>
        <w:rPr>
          <w:rFonts w:eastAsia="宋体" w:hint="eastAsia"/>
        </w:rPr>
        <w:t xml:space="preserve">, </w:t>
      </w:r>
      <w:r>
        <w:rPr>
          <w:rFonts w:hint="eastAsia"/>
        </w:rPr>
        <w:t>TIRV can also be reconsidered</w:t>
      </w:r>
      <w:r>
        <w:rPr>
          <w:rFonts w:eastAsia="宋体" w:hint="eastAsia"/>
        </w:rPr>
        <w:t>. W</w:t>
      </w:r>
      <w:r>
        <w:rPr>
          <w:rFonts w:hint="eastAsia"/>
        </w:rPr>
        <w:t>h</w:t>
      </w:r>
      <w:r>
        <w:rPr>
          <w:rFonts w:hint="eastAsia"/>
        </w:rPr>
        <w:t>en TRIV is used to indicate continuous slot</w:t>
      </w:r>
      <w:r>
        <w:rPr>
          <w:rFonts w:eastAsia="宋体" w:hint="eastAsia"/>
        </w:rPr>
        <w:t>s</w:t>
      </w:r>
      <w:r>
        <w:rPr>
          <w:rFonts w:hint="eastAsia"/>
        </w:rPr>
        <w:t xml:space="preserve"> resource</w:t>
      </w:r>
      <w:r>
        <w:rPr>
          <w:rFonts w:eastAsiaTheme="minorEastAsia" w:hint="eastAsia"/>
        </w:rPr>
        <w:t>.</w:t>
      </w:r>
      <w:r>
        <w:rPr>
          <w:rFonts w:hint="eastAsia"/>
        </w:rPr>
        <w:t xml:space="preserve"> </w:t>
      </w:r>
      <w:r>
        <w:rPr>
          <w:rFonts w:eastAsiaTheme="minorEastAsia" w:hint="eastAsia"/>
        </w:rPr>
        <w:t>T</w:t>
      </w:r>
      <w:r>
        <w:rPr>
          <w:rFonts w:hint="eastAsia"/>
        </w:rPr>
        <w:t>hen TRIV can be reinterpret</w:t>
      </w:r>
      <w:r>
        <w:rPr>
          <w:rFonts w:eastAsiaTheme="minorEastAsia" w:hint="eastAsia"/>
        </w:rPr>
        <w:t>ed</w:t>
      </w:r>
      <w:r>
        <w:rPr>
          <w:rFonts w:hint="eastAsia"/>
        </w:rPr>
        <w:t>, or additional fie</w:t>
      </w:r>
      <w:r>
        <w:rPr>
          <w:rFonts w:eastAsiaTheme="minorEastAsia" w:hint="eastAsia"/>
        </w:rPr>
        <w:t>l</w:t>
      </w:r>
      <w:r>
        <w:rPr>
          <w:rFonts w:hint="eastAsia"/>
        </w:rPr>
        <w:t xml:space="preserve">d can be added to indicate the duration for each time resource </w:t>
      </w:r>
      <w:r>
        <w:rPr>
          <w:rFonts w:eastAsia="宋体" w:hint="eastAsia"/>
        </w:rPr>
        <w:t xml:space="preserve">based on </w:t>
      </w:r>
      <w:r>
        <w:rPr>
          <w:rFonts w:hint="eastAsia"/>
        </w:rPr>
        <w:t>legacy TRIV.</w:t>
      </w:r>
    </w:p>
    <w:p w:rsidR="00784B7F" w:rsidRDefault="00901639">
      <w:pPr>
        <w:pStyle w:val="ZTE-Proposal-20210505"/>
        <w:rPr>
          <w:lang w:val="en-US"/>
        </w:rPr>
      </w:pPr>
      <w:bookmarkStart w:id="192" w:name="_Toc32503"/>
      <w:bookmarkStart w:id="193" w:name="_Toc115460034"/>
      <w:bookmarkStart w:id="194" w:name="_Toc118727142"/>
      <w:bookmarkStart w:id="195" w:name="_Toc127276095"/>
      <w:bookmarkStart w:id="196" w:name="_Toc118738989"/>
      <w:bookmarkStart w:id="197" w:name="_Toc118730509"/>
      <w:r>
        <w:rPr>
          <w:rFonts w:hint="eastAsia"/>
          <w:lang w:val="en-US"/>
        </w:rPr>
        <w:t xml:space="preserve">For </w:t>
      </w:r>
      <w:r>
        <w:rPr>
          <w:rFonts w:eastAsia="Times New Roman"/>
        </w:rPr>
        <w:t>multi-slot consecutive transmission</w:t>
      </w:r>
      <w:r>
        <w:rPr>
          <w:rFonts w:eastAsia="宋体" w:hint="eastAsia"/>
          <w:lang w:val="en-US"/>
        </w:rPr>
        <w:t xml:space="preserve"> </w:t>
      </w:r>
      <w:r>
        <w:rPr>
          <w:rFonts w:hint="eastAsia"/>
          <w:lang w:val="en-US"/>
        </w:rPr>
        <w:t>time domain resource locat</w:t>
      </w:r>
      <w:r>
        <w:rPr>
          <w:rFonts w:hint="eastAsia"/>
          <w:lang w:val="en-US"/>
        </w:rPr>
        <w:t xml:space="preserve">ion indication, </w:t>
      </w:r>
      <w:r>
        <w:rPr>
          <w:rFonts w:eastAsia="Times New Roman" w:hint="eastAsia"/>
          <w:lang w:val="en-US"/>
        </w:rPr>
        <w:t xml:space="preserve">two </w:t>
      </w:r>
      <w:r>
        <w:rPr>
          <w:rFonts w:eastAsia="宋体" w:hint="eastAsia"/>
          <w:lang w:val="en-US"/>
        </w:rPr>
        <w:t xml:space="preserve">alternatives </w:t>
      </w:r>
      <w:r>
        <w:rPr>
          <w:rFonts w:eastAsia="Times New Roman" w:hint="eastAsia"/>
          <w:lang w:val="en-US"/>
        </w:rPr>
        <w:t>based on TRIV can be further considered:</w:t>
      </w:r>
      <w:bookmarkEnd w:id="192"/>
      <w:bookmarkEnd w:id="193"/>
      <w:bookmarkEnd w:id="194"/>
      <w:bookmarkEnd w:id="195"/>
      <w:bookmarkEnd w:id="196"/>
      <w:bookmarkEnd w:id="197"/>
    </w:p>
    <w:p w:rsidR="00784B7F" w:rsidRDefault="00901639">
      <w:pPr>
        <w:pStyle w:val="sub-proposal"/>
      </w:pPr>
      <w:bookmarkStart w:id="198" w:name="_Toc118738990"/>
      <w:bookmarkStart w:id="199" w:name="_Toc118730510"/>
      <w:bookmarkStart w:id="200" w:name="_Toc118727143"/>
      <w:bookmarkStart w:id="201" w:name="_Toc127276096"/>
      <w:bookmarkStart w:id="202" w:name="_Toc16008"/>
      <w:bookmarkStart w:id="203" w:name="_Toc115460035"/>
      <w:r>
        <w:rPr>
          <w:rFonts w:hint="eastAsia"/>
        </w:rPr>
        <w:t>Alt.1:</w:t>
      </w:r>
      <w:r>
        <w:t xml:space="preserve"> </w:t>
      </w:r>
      <w:r>
        <w:rPr>
          <w:rFonts w:hint="eastAsia"/>
        </w:rPr>
        <w:t>TRIV is reinterpreted to indicate</w:t>
      </w:r>
      <w:r>
        <w:t xml:space="preserve"> each set of first slot position and duration of</w:t>
      </w:r>
      <w:r>
        <w:rPr>
          <w:rFonts w:hint="eastAsia"/>
        </w:rPr>
        <w:t xml:space="preserve"> </w:t>
      </w:r>
      <w:r>
        <w:t>multi-slot consecutive transmission</w:t>
      </w:r>
      <w:bookmarkEnd w:id="198"/>
      <w:bookmarkEnd w:id="199"/>
      <w:bookmarkEnd w:id="200"/>
      <w:bookmarkEnd w:id="201"/>
      <w:bookmarkEnd w:id="202"/>
      <w:bookmarkEnd w:id="203"/>
    </w:p>
    <w:p w:rsidR="00784B7F" w:rsidRDefault="00901639">
      <w:pPr>
        <w:pStyle w:val="sub-proposal"/>
      </w:pPr>
      <w:bookmarkStart w:id="204" w:name="_Toc115460036"/>
      <w:bookmarkStart w:id="205" w:name="_Toc127276097"/>
      <w:bookmarkStart w:id="206" w:name="_Toc118730511"/>
      <w:bookmarkStart w:id="207" w:name="_Toc20805"/>
      <w:bookmarkStart w:id="208" w:name="_Toc118727144"/>
      <w:bookmarkStart w:id="209" w:name="_Toc118738991"/>
      <w:r>
        <w:rPr>
          <w:rFonts w:hint="eastAsia"/>
        </w:rPr>
        <w:t>Alt.2:</w:t>
      </w:r>
      <w:r>
        <w:t xml:space="preserve"> </w:t>
      </w:r>
      <w:r>
        <w:rPr>
          <w:rFonts w:hint="eastAsia"/>
        </w:rPr>
        <w:t>Additional filed is added to indicate the duration</w:t>
      </w:r>
      <w:r>
        <w:rPr>
          <w:rFonts w:hint="eastAsia"/>
        </w:rPr>
        <w:t xml:space="preserve"> for each time resource in addition to legacy TRIV</w:t>
      </w:r>
      <w:bookmarkEnd w:id="204"/>
      <w:bookmarkEnd w:id="205"/>
      <w:bookmarkEnd w:id="206"/>
      <w:bookmarkEnd w:id="207"/>
      <w:bookmarkEnd w:id="208"/>
      <w:bookmarkEnd w:id="209"/>
    </w:p>
    <w:p w:rsidR="00784B7F" w:rsidRDefault="00901639">
      <w:pPr>
        <w:spacing w:before="120" w:after="120"/>
      </w:pPr>
      <w:r>
        <w:rPr>
          <w:rFonts w:hint="eastAsia"/>
        </w:rPr>
        <w:t xml:space="preserve">If RB set and IRB based transmission defined in NR-U </w:t>
      </w:r>
      <w:r>
        <w:rPr>
          <w:rFonts w:eastAsia="宋体" w:hint="eastAsia"/>
        </w:rPr>
        <w:t xml:space="preserve">were </w:t>
      </w:r>
      <w:r>
        <w:rPr>
          <w:rFonts w:hint="eastAsia"/>
        </w:rPr>
        <w:t xml:space="preserve">reused for SL-U, there is an issue that the number of RBs in different sub-channels may be </w:t>
      </w:r>
      <w:r>
        <w:rPr>
          <w:rFonts w:hint="eastAsia"/>
          <w:lang w:eastAsia="ko-KR"/>
        </w:rPr>
        <w:t>unequal</w:t>
      </w:r>
      <w:r>
        <w:rPr>
          <w:rFonts w:hint="eastAsia"/>
        </w:rPr>
        <w:t xml:space="preserve"> based on the following two assumptions:</w:t>
      </w:r>
    </w:p>
    <w:p w:rsidR="00784B7F" w:rsidRDefault="00901639">
      <w:pPr>
        <w:spacing w:before="120" w:after="120"/>
      </w:pPr>
      <w:r>
        <w:rPr>
          <w:rFonts w:hint="eastAsia"/>
        </w:rPr>
        <w:t>(1)</w:t>
      </w:r>
      <w:r>
        <w:t xml:space="preserve"> </w:t>
      </w:r>
      <w:r>
        <w:rPr>
          <w:rFonts w:eastAsia="宋体" w:hint="eastAsia"/>
        </w:rPr>
        <w:t>T</w:t>
      </w:r>
      <w:r>
        <w:rPr>
          <w:rFonts w:hint="eastAsia"/>
        </w:rPr>
        <w:t xml:space="preserve">he </w:t>
      </w:r>
      <w:r>
        <w:rPr>
          <w:rFonts w:hint="eastAsia"/>
        </w:rPr>
        <w:t xml:space="preserve">RBs in guard bands between RB sets in shared spectrum can be included in sub-channel definition; </w:t>
      </w:r>
    </w:p>
    <w:p w:rsidR="00784B7F" w:rsidRDefault="00901639">
      <w:pPr>
        <w:spacing w:before="120" w:after="120"/>
      </w:pPr>
      <w:r>
        <w:rPr>
          <w:rFonts w:hint="eastAsia"/>
        </w:rPr>
        <w:t>(2)</w:t>
      </w:r>
      <w:r>
        <w:t xml:space="preserve"> </w:t>
      </w:r>
      <w:r>
        <w:rPr>
          <w:rFonts w:eastAsia="宋体" w:hint="eastAsia"/>
        </w:rPr>
        <w:t>T</w:t>
      </w:r>
      <w:r>
        <w:rPr>
          <w:rFonts w:hint="eastAsia"/>
        </w:rPr>
        <w:t xml:space="preserve">he RB number in one IRB </w:t>
      </w:r>
      <w:r>
        <w:rPr>
          <w:rFonts w:eastAsia="宋体" w:hint="eastAsia"/>
        </w:rPr>
        <w:t xml:space="preserve">within RB set </w:t>
      </w:r>
      <w:r>
        <w:rPr>
          <w:rFonts w:hint="eastAsia"/>
        </w:rPr>
        <w:t>can be 10 or 11.</w:t>
      </w:r>
    </w:p>
    <w:p w:rsidR="00784B7F" w:rsidRDefault="00901639">
      <w:pPr>
        <w:spacing w:before="120" w:after="120"/>
      </w:pPr>
      <w:r>
        <w:t>To simplify resource allocation and reuse</w:t>
      </w:r>
      <w:r>
        <w:rPr>
          <w:rFonts w:hint="eastAsia"/>
        </w:rPr>
        <w:t xml:space="preserve"> </w:t>
      </w:r>
      <w:r>
        <w:t>legacy resource allocation/selection procedure as much a</w:t>
      </w:r>
      <w:r>
        <w:t xml:space="preserve">s possible, the number of RBs in a sub-channel should be </w:t>
      </w:r>
      <w:r>
        <w:rPr>
          <w:rFonts w:hint="eastAsia"/>
        </w:rPr>
        <w:t>(pre-)</w:t>
      </w:r>
      <w:r>
        <w:t>configured to a fixed value</w:t>
      </w:r>
      <w:r>
        <w:rPr>
          <w:rFonts w:eastAsiaTheme="minorEastAsia" w:hint="eastAsia"/>
        </w:rPr>
        <w:t xml:space="preserve"> assuming 10RB IRB is considered in the sub-channel</w:t>
      </w:r>
      <w:r>
        <w:rPr>
          <w:rFonts w:hint="eastAsia"/>
        </w:rPr>
        <w:t>.</w:t>
      </w:r>
      <w:r>
        <w:t xml:space="preserve"> </w:t>
      </w:r>
      <w:r>
        <w:rPr>
          <w:rFonts w:hint="eastAsia"/>
        </w:rPr>
        <w:t>T</w:t>
      </w:r>
      <w:r>
        <w:t>he number of RBs within a sub-channel is</w:t>
      </w:r>
      <w:r>
        <w:rPr>
          <w:rFonts w:hint="eastAsia"/>
        </w:rPr>
        <w:t xml:space="preserve"> consequently a </w:t>
      </w:r>
      <w:r>
        <w:t>multiple of 10 RBs</w:t>
      </w:r>
      <w:r>
        <w:rPr>
          <w:rFonts w:hint="eastAsia"/>
        </w:rPr>
        <w:t>, making</w:t>
      </w:r>
      <w:r>
        <w:t xml:space="preserve"> </w:t>
      </w:r>
      <w:r>
        <w:rPr>
          <w:rFonts w:hint="eastAsia"/>
        </w:rPr>
        <w:t>the</w:t>
      </w:r>
      <w:r>
        <w:t xml:space="preserve"> size of all the sub-chann</w:t>
      </w:r>
      <w:r>
        <w:t xml:space="preserve">els </w:t>
      </w:r>
      <w:r>
        <w:rPr>
          <w:lang w:eastAsia="ko-KR"/>
        </w:rPr>
        <w:t>equal</w:t>
      </w:r>
      <w:r>
        <w:t xml:space="preserve">. </w:t>
      </w:r>
      <w:r>
        <w:rPr>
          <w:rFonts w:hint="eastAsia"/>
        </w:rPr>
        <w:t xml:space="preserve">From resource utilization perspective, extra RBs outside </w:t>
      </w:r>
      <w:r>
        <w:rPr>
          <w:rFonts w:eastAsia="宋体" w:hint="eastAsia"/>
        </w:rPr>
        <w:t>sub-channel can be used for actual SL transmissions,</w:t>
      </w:r>
      <w:r>
        <w:rPr>
          <w:rFonts w:hint="eastAsia"/>
        </w:rPr>
        <w:t xml:space="preserve"> while how</w:t>
      </w:r>
      <w:r>
        <w:t xml:space="preserve"> </w:t>
      </w:r>
      <w:r>
        <w:rPr>
          <w:rFonts w:hint="eastAsia"/>
        </w:rPr>
        <w:t xml:space="preserve">to </w:t>
      </w:r>
      <w:r>
        <w:rPr>
          <w:rFonts w:eastAsia="宋体" w:hint="eastAsia"/>
        </w:rPr>
        <w:t xml:space="preserve">use </w:t>
      </w:r>
      <w:r>
        <w:rPr>
          <w:rFonts w:hint="eastAsia"/>
        </w:rPr>
        <w:t>them</w:t>
      </w:r>
      <w:r>
        <w:t xml:space="preserve"> can be further </w:t>
      </w:r>
      <w:r>
        <w:rPr>
          <w:rFonts w:hint="eastAsia"/>
        </w:rPr>
        <w:t>discussed</w:t>
      </w:r>
      <w:r>
        <w:t>.</w:t>
      </w:r>
    </w:p>
    <w:p w:rsidR="00784B7F" w:rsidRDefault="00901639">
      <w:pPr>
        <w:pStyle w:val="ZTE-Proposal-20210505"/>
        <w:rPr>
          <w:lang w:val="en-US"/>
        </w:rPr>
      </w:pPr>
      <w:bookmarkStart w:id="210" w:name="_Toc127276098"/>
      <w:bookmarkStart w:id="211" w:name="_Toc115460037"/>
      <w:bookmarkStart w:id="212" w:name="_Toc118730512"/>
      <w:bookmarkStart w:id="213" w:name="_Toc118738992"/>
      <w:bookmarkStart w:id="214" w:name="_Toc118727145"/>
      <w:bookmarkStart w:id="215" w:name="_Toc3696"/>
      <w:r>
        <w:rPr>
          <w:rFonts w:hint="eastAsia"/>
          <w:lang w:val="en-US"/>
        </w:rPr>
        <w:t>The number of RBs within a sub-channel is (pre-)configured to be fixed as 10*K RBs</w:t>
      </w:r>
      <w:r>
        <w:rPr>
          <w:lang w:val="en-US"/>
        </w:rPr>
        <w:t xml:space="preserve"> </w:t>
      </w:r>
      <w:r>
        <w:rPr>
          <w:rFonts w:hint="eastAsia"/>
          <w:lang w:val="en-US"/>
        </w:rPr>
        <w:t xml:space="preserve">(K is the </w:t>
      </w:r>
      <w:r>
        <w:rPr>
          <w:rFonts w:eastAsia="微软雅黑"/>
        </w:rPr>
        <w:t>interlace(s)</w:t>
      </w:r>
      <w:r>
        <w:rPr>
          <w:rFonts w:eastAsia="微软雅黑" w:hint="eastAsia"/>
          <w:lang w:val="en-US"/>
        </w:rPr>
        <w:t xml:space="preserve"> within a sub-channel</w:t>
      </w:r>
      <w:r>
        <w:rPr>
          <w:rFonts w:hint="eastAsia"/>
          <w:lang w:val="en-US"/>
        </w:rPr>
        <w:t>)</w:t>
      </w:r>
      <w:bookmarkEnd w:id="210"/>
      <w:bookmarkEnd w:id="211"/>
      <w:bookmarkEnd w:id="212"/>
      <w:bookmarkEnd w:id="213"/>
      <w:bookmarkEnd w:id="214"/>
      <w:bookmarkEnd w:id="215"/>
    </w:p>
    <w:p w:rsidR="00784B7F" w:rsidRDefault="00901639">
      <w:pPr>
        <w:pStyle w:val="sub-proposal"/>
      </w:pPr>
      <w:bookmarkStart w:id="216" w:name="_Toc127276099"/>
      <w:bookmarkStart w:id="217" w:name="_Toc118727146"/>
      <w:bookmarkStart w:id="218" w:name="_Toc118738993"/>
      <w:bookmarkStart w:id="219" w:name="_Toc118730513"/>
      <w:r>
        <w:rPr>
          <w:rFonts w:hint="eastAsia"/>
        </w:rPr>
        <w:t>Extra RB(s) outside sub-channel can be additionally used when they are available and FFS details</w:t>
      </w:r>
      <w:bookmarkEnd w:id="216"/>
      <w:bookmarkEnd w:id="217"/>
      <w:bookmarkEnd w:id="218"/>
      <w:bookmarkEnd w:id="219"/>
    </w:p>
    <w:p w:rsidR="00784B7F" w:rsidRDefault="00901639">
      <w:pPr>
        <w:pStyle w:val="3"/>
        <w:tabs>
          <w:tab w:val="clear" w:pos="0"/>
          <w:tab w:val="left" w:pos="-4820"/>
        </w:tabs>
        <w:rPr>
          <w:sz w:val="20"/>
        </w:rPr>
      </w:pPr>
      <w:r>
        <w:rPr>
          <w:rFonts w:hint="eastAsia"/>
          <w:sz w:val="20"/>
        </w:rPr>
        <w:t>Contiguous RB-based transmission in Frequency domain</w:t>
      </w:r>
    </w:p>
    <w:p w:rsidR="00784B7F" w:rsidRDefault="00901639">
      <w:pPr>
        <w:spacing w:before="120" w:after="120"/>
        <w:rPr>
          <w:rFonts w:eastAsia="Malgun Gothic"/>
          <w:lang w:eastAsia="ko-KR"/>
        </w:rPr>
      </w:pPr>
      <w:r>
        <w:rPr>
          <w:rFonts w:hint="eastAsia"/>
        </w:rPr>
        <w:t xml:space="preserve">For legacy </w:t>
      </w:r>
      <w:r>
        <w:t xml:space="preserve">contiguous </w:t>
      </w:r>
      <w:r>
        <w:rPr>
          <w:rFonts w:hint="eastAsia"/>
        </w:rPr>
        <w:t xml:space="preserve">RB based </w:t>
      </w:r>
      <w:r>
        <w:t>resource pool</w:t>
      </w:r>
      <w:r>
        <w:rPr>
          <w:rFonts w:hint="eastAsia"/>
        </w:rPr>
        <w:t xml:space="preserve">, </w:t>
      </w:r>
      <w:r>
        <w:rPr>
          <w:rFonts w:eastAsia="宋体" w:hint="eastAsia"/>
        </w:rPr>
        <w:t>a SL</w:t>
      </w:r>
      <w:r>
        <w:rPr>
          <w:rFonts w:eastAsia="Malgun Gothic" w:hint="eastAsia"/>
          <w:lang w:eastAsia="ko-KR"/>
        </w:rPr>
        <w:t xml:space="preserve"> UE determi</w:t>
      </w:r>
      <w:r>
        <w:rPr>
          <w:rFonts w:eastAsia="Malgun Gothic" w:hint="eastAsia"/>
          <w:lang w:eastAsia="ko-KR"/>
        </w:rPr>
        <w:t xml:space="preserve">nes the set of resource blocks assigned to a </w:t>
      </w:r>
      <w:r>
        <w:rPr>
          <w:rFonts w:eastAsia="Malgun Gothic"/>
          <w:lang w:eastAsia="ko-KR"/>
        </w:rPr>
        <w:t>sidelink</w:t>
      </w:r>
      <w:r>
        <w:rPr>
          <w:rFonts w:eastAsia="Malgun Gothic" w:hint="eastAsia"/>
          <w:lang w:eastAsia="ko-KR"/>
        </w:rPr>
        <w:t xml:space="preserve"> resource pool as follows:</w:t>
      </w:r>
    </w:p>
    <w:p w:rsidR="00784B7F" w:rsidRDefault="00901639">
      <w:pPr>
        <w:pStyle w:val="B1"/>
        <w:spacing w:before="120" w:after="120"/>
        <w:ind w:hanging="283"/>
        <w:rPr>
          <w:rFonts w:eastAsia="Malgun Gothic"/>
          <w:i/>
          <w:lang w:val="en-GB" w:eastAsia="ko-KR"/>
        </w:rPr>
      </w:pPr>
      <w:r>
        <w:rPr>
          <w:rFonts w:eastAsia="Malgun Gothic"/>
          <w:lang w:val="en-GB" w:eastAsia="ko-KR"/>
        </w:rPr>
        <w:t>-</w:t>
      </w:r>
      <w:r>
        <w:rPr>
          <w:rFonts w:eastAsia="Malgun Gothic"/>
          <w:lang w:val="en-GB"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lang w:val="en-GB" w:eastAsia="ko-KR"/>
        </w:rPr>
        <w:t xml:space="preserve"> PRBs. </w:t>
      </w:r>
    </w:p>
    <w:p w:rsidR="00784B7F" w:rsidRDefault="00901639">
      <w:pPr>
        <w:pStyle w:val="B1"/>
        <w:spacing w:before="120" w:after="120"/>
        <w:ind w:hanging="283"/>
        <w:rPr>
          <w:rFonts w:eastAsia="Malgun Gothic"/>
          <w:lang w:val="en-GB" w:eastAsia="ko-KR"/>
        </w:rPr>
      </w:pPr>
      <w:r>
        <w:rPr>
          <w:rFonts w:eastAsia="Malgun Gothic"/>
          <w:lang w:val="en-GB" w:eastAsia="ko-KR"/>
        </w:rPr>
        <w:lastRenderedPageBreak/>
        <w:t>-</w:t>
      </w:r>
      <w:r>
        <w:rPr>
          <w:rFonts w:eastAsia="Malgun Gothic"/>
          <w:lang w:val="en-GB" w:eastAsia="ko-KR"/>
        </w:rPr>
        <w:tab/>
        <w:t xml:space="preserve">The sub-channel </w:t>
      </w:r>
      <w:r>
        <w:rPr>
          <w:rFonts w:eastAsia="Malgun Gothic"/>
          <w:i/>
          <w:lang w:val="en-GB" w:eastAsia="ko-KR"/>
        </w:rPr>
        <w:t>m</w:t>
      </w:r>
      <w:r>
        <w:rPr>
          <w:rFonts w:eastAsia="Malgun Gothic"/>
          <w:lang w:val="en-GB" w:eastAsia="ko-KR"/>
        </w:rPr>
        <w:t xml:space="preserve"> for </w:t>
      </w:r>
      <m:oMath>
        <m:r>
          <w:rPr>
            <w:rFonts w:ascii="Cambria Math" w:eastAsia="Malgun Gothic" w:hAnsi="Cambria Math"/>
            <w:lang w:eastAsia="ko-KR"/>
          </w:rPr>
          <m:t>m</m:t>
        </m:r>
        <m:r>
          <w:rPr>
            <w:rFonts w:ascii="Cambria Math" w:eastAsia="Malgun Gothic" w:hAnsi="Cambria Math"/>
            <w:lang w:val="en-GB" w:eastAsia="ko-KR"/>
          </w:rPr>
          <m:t>=0,1,⋯,</m:t>
        </m:r>
        <m:r>
          <w:rPr>
            <w:rFonts w:ascii="Cambria Math" w:eastAsia="Malgun Gothic" w:hAnsi="Cambria Math"/>
            <w:lang w:eastAsia="ko-KR"/>
          </w:rPr>
          <m:t>numSubc</m:t>
        </m:r>
        <m:r>
          <w:rPr>
            <w:rFonts w:ascii="Cambria Math" w:eastAsia="Malgun Gothic" w:hAnsi="Cambria Math"/>
            <w:lang w:val="en-GB" w:eastAsia="ko-KR"/>
          </w:rPr>
          <m:t>h</m:t>
        </m:r>
        <m:r>
          <w:rPr>
            <w:rFonts w:ascii="Cambria Math" w:eastAsia="Malgun Gothic" w:hAnsi="Cambria Math"/>
            <w:lang w:eastAsia="ko-KR"/>
          </w:rPr>
          <m:t>annel</m:t>
        </m:r>
        <m:r>
          <w:rPr>
            <w:rFonts w:ascii="Cambria Math" w:eastAsia="Malgun Gothic" w:hAnsi="Cambria Math"/>
            <w:lang w:val="en-GB" w:eastAsia="ko-KR"/>
          </w:rPr>
          <m:t>-</m:t>
        </m:r>
        <m:r>
          <w:rPr>
            <w:rFonts w:ascii="Cambria Math" w:eastAsia="Malgun Gothic" w:hAnsi="Cambria Math"/>
            <w:lang w:val="en-GB" w:eastAsia="ko-KR"/>
          </w:rPr>
          <m:t>1</m:t>
        </m:r>
      </m:oMath>
      <w:r>
        <w:rPr>
          <w:rFonts w:eastAsia="Malgun Gothic"/>
          <w:lang w:val="en-GB"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val="en-GB"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val="en-GB"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val="en-GB" w:eastAsia="ko-KR"/>
          </w:rPr>
          <m:t>+</m:t>
        </m:r>
        <m:r>
          <w:rPr>
            <w:rFonts w:ascii="Cambria Math" w:eastAsia="Malgun Gothic" w:hAnsi="Cambria Math"/>
            <w:lang w:eastAsia="ko-KR"/>
          </w:rPr>
          <m:t>m</m:t>
        </m:r>
        <m:r>
          <w:rPr>
            <w:rFonts w:ascii="Cambria Math" w:eastAsia="Malgun Gothic" w:hAnsi="Cambria Math"/>
            <w:lang w:val="en-GB"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val="en-GB" w:eastAsia="ko-KR"/>
          </w:rPr>
          <m:t>+</m:t>
        </m:r>
        <m:r>
          <w:rPr>
            <w:rFonts w:ascii="Cambria Math" w:eastAsia="Malgun Gothic" w:hAnsi="Cambria Math"/>
            <w:lang w:eastAsia="ko-KR"/>
          </w:rPr>
          <m:t>j</m:t>
        </m:r>
      </m:oMath>
      <w:r>
        <w:rPr>
          <w:rFonts w:eastAsia="Malgun Gothic"/>
          <w:lang w:val="en-GB" w:eastAsia="ko-KR"/>
        </w:rPr>
        <w:t xml:space="preserve"> for </w:t>
      </w:r>
      <m:oMath>
        <m:r>
          <w:rPr>
            <w:rFonts w:ascii="Cambria Math" w:eastAsia="Malgun Gothic" w:hAnsi="Cambria Math"/>
            <w:lang w:eastAsia="ko-KR"/>
          </w:rPr>
          <m:t>j</m:t>
        </m:r>
        <m:r>
          <w:rPr>
            <w:rFonts w:ascii="Cambria Math" w:eastAsia="Malgun Gothic" w:hAnsi="Cambria Math"/>
            <w:lang w:val="en-GB" w:eastAsia="ko-KR"/>
          </w:rPr>
          <m:t>=0,1,⋯,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val="en-GB" w:eastAsia="ko-KR"/>
          </w:rPr>
          <m:t>-</m:t>
        </m:r>
        <m:r>
          <w:rPr>
            <w:rFonts w:ascii="Cambria Math" w:eastAsia="Malgun Gothic" w:hAnsi="Cambria Math"/>
            <w:lang w:val="en-GB" w:eastAsia="ko-KR"/>
          </w:rPr>
          <m:t>1</m:t>
        </m:r>
      </m:oMath>
      <w:r>
        <w:rPr>
          <w:rFonts w:eastAsia="Malgun Gothic"/>
          <w:lang w:val="en-GB"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Pr>
          <w:rFonts w:eastAsia="Malgun Gothic"/>
          <w:lang w:val="en-GB"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val="en-GB" w:eastAsia="ko-KR"/>
        </w:rPr>
        <w:t xml:space="preserve"> are given by higher layer para</w:t>
      </w:r>
      <w:r>
        <w:rPr>
          <w:rFonts w:eastAsia="Malgun Gothic"/>
          <w:lang w:val="en-GB" w:eastAsia="ko-KR"/>
        </w:rPr>
        <w:t xml:space="preserve">meters </w:t>
      </w:r>
      <w:r>
        <w:rPr>
          <w:rFonts w:eastAsia="Malgun Gothic"/>
          <w:i/>
          <w:lang w:val="en-GB" w:eastAsia="ko-KR"/>
        </w:rPr>
        <w:t>sl-StartRB-</w:t>
      </w:r>
      <w:r>
        <w:rPr>
          <w:rFonts w:eastAsia="宋体" w:hint="eastAsia"/>
          <w:i/>
          <w:lang w:val="en-GB"/>
        </w:rPr>
        <w:t>sub-channel</w:t>
      </w:r>
      <w:r>
        <w:rPr>
          <w:rFonts w:eastAsia="Malgun Gothic"/>
          <w:i/>
          <w:lang w:val="en-GB" w:eastAsia="ko-KR"/>
        </w:rPr>
        <w:t xml:space="preserve"> </w:t>
      </w:r>
      <w:r>
        <w:rPr>
          <w:rFonts w:eastAsia="Malgun Gothic"/>
          <w:lang w:val="en-GB" w:eastAsia="ko-KR"/>
        </w:rPr>
        <w:t xml:space="preserve">and </w:t>
      </w:r>
      <w:r>
        <w:rPr>
          <w:rFonts w:eastAsia="Malgun Gothic"/>
          <w:i/>
          <w:lang w:val="en-GB" w:eastAsia="ko-KR"/>
        </w:rPr>
        <w:t>sl-</w:t>
      </w:r>
      <w:r>
        <w:rPr>
          <w:rFonts w:eastAsia="宋体" w:hint="eastAsia"/>
          <w:i/>
          <w:lang w:val="en-GB"/>
        </w:rPr>
        <w:t>sub-channel</w:t>
      </w:r>
      <w:r>
        <w:rPr>
          <w:rFonts w:eastAsia="Malgun Gothic"/>
          <w:i/>
          <w:lang w:val="en-GB" w:eastAsia="ko-KR"/>
        </w:rPr>
        <w:t>Size</w:t>
      </w:r>
      <w:r>
        <w:rPr>
          <w:rFonts w:eastAsia="Malgun Gothic"/>
          <w:lang w:val="en-GB" w:eastAsia="ko-KR"/>
        </w:rPr>
        <w:t>, respectively</w:t>
      </w:r>
    </w:p>
    <w:p w:rsidR="00784B7F" w:rsidRDefault="00901639">
      <w:pPr>
        <w:spacing w:before="120" w:after="120"/>
      </w:pPr>
      <w:r>
        <w:rPr>
          <w:rFonts w:hint="eastAsia"/>
          <w:lang w:eastAsia="ko-KR"/>
        </w:rPr>
        <w:t xml:space="preserve">A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p>
    <w:p w:rsidR="00784B7F" w:rsidRDefault="00901639">
      <w:pPr>
        <w:spacing w:before="120" w:after="120"/>
      </w:pPr>
      <w:r>
        <w:rPr>
          <w:rFonts w:hint="eastAsia"/>
        </w:rPr>
        <w:t>As has been agreed, b</w:t>
      </w:r>
      <w:r>
        <w:t>oth R16/R17 NR SL contiguous RB-based and interlace RB-based transmiss</w:t>
      </w:r>
      <w:r>
        <w:t>ions similar to R16 NR-U are supported</w:t>
      </w:r>
      <w:r>
        <w:rPr>
          <w:rFonts w:eastAsiaTheme="minorEastAsia" w:hint="eastAsia"/>
        </w:rPr>
        <w:t>.</w:t>
      </w:r>
      <w:r>
        <w:rPr>
          <w:rFonts w:hint="eastAsia"/>
        </w:rPr>
        <w:t xml:space="preserve"> </w:t>
      </w:r>
      <w:r>
        <w:rPr>
          <w:rFonts w:eastAsiaTheme="minorEastAsia" w:hint="eastAsia"/>
        </w:rPr>
        <w:t>F</w:t>
      </w:r>
      <w:r>
        <w:rPr>
          <w:rFonts w:hint="eastAsia"/>
        </w:rPr>
        <w:t>or c</w:t>
      </w:r>
      <w:r>
        <w:t>ontiguous RB-based</w:t>
      </w:r>
      <w:r>
        <w:rPr>
          <w:rFonts w:hint="eastAsia"/>
        </w:rPr>
        <w:t xml:space="preserve"> transmission, </w:t>
      </w:r>
      <w:r>
        <w:rPr>
          <w:rFonts w:eastAsia="宋体" w:hint="eastAsia"/>
        </w:rPr>
        <w:t>sub-channel</w:t>
      </w:r>
      <w:r>
        <w:rPr>
          <w:rFonts w:hint="eastAsia"/>
        </w:rPr>
        <w:t xml:space="preserve"> is same as R16 SL, there will be different </w:t>
      </w:r>
      <w:r>
        <w:rPr>
          <w:rFonts w:eastAsia="宋体" w:hint="eastAsia"/>
        </w:rPr>
        <w:t>sub-channel</w:t>
      </w:r>
      <w:r>
        <w:rPr>
          <w:rFonts w:hint="eastAsia"/>
        </w:rPr>
        <w:t xml:space="preserve"> division results according to the usage of guard band RBs</w:t>
      </w:r>
      <w:r>
        <w:rPr>
          <w:rFonts w:eastAsiaTheme="minorEastAsia" w:hint="eastAsia"/>
        </w:rPr>
        <w:t>. As discussed in last meeting</w:t>
      </w:r>
      <w:r>
        <w:rPr>
          <w:rFonts w:hint="eastAsia"/>
        </w:rPr>
        <w:t xml:space="preserve">, </w:t>
      </w:r>
      <w:r>
        <w:rPr>
          <w:rFonts w:eastAsia="宋体" w:hint="eastAsia"/>
        </w:rPr>
        <w:t xml:space="preserve">three options </w:t>
      </w:r>
      <w:r>
        <w:rPr>
          <w:rFonts w:eastAsia="宋体"/>
        </w:rPr>
        <w:t xml:space="preserve">for </w:t>
      </w:r>
      <w:r>
        <w:t>mapping between sub-channel and PRBs</w:t>
      </w:r>
      <w:r>
        <w:rPr>
          <w:rFonts w:hint="eastAsia"/>
        </w:rPr>
        <w:t xml:space="preserve"> are to be studied</w:t>
      </w:r>
      <w:r>
        <w:t>:</w:t>
      </w:r>
    </w:p>
    <w:p w:rsidR="00784B7F" w:rsidRDefault="00784B7F">
      <w:pPr>
        <w:spacing w:before="120" w:after="120"/>
        <w:ind w:left="420"/>
      </w:pPr>
    </w:p>
    <w:p w:rsidR="00784B7F" w:rsidRDefault="00901639">
      <w:pPr>
        <w:pStyle w:val="ac"/>
        <w:numPr>
          <w:ilvl w:val="0"/>
          <w:numId w:val="14"/>
        </w:numPr>
        <w:spacing w:before="120" w:after="120"/>
        <w:rPr>
          <w:rFonts w:eastAsia="宋体"/>
          <w:sz w:val="20"/>
          <w:szCs w:val="20"/>
        </w:rPr>
      </w:pPr>
      <w:r>
        <w:rPr>
          <w:rFonts w:eastAsia="宋体" w:hint="eastAsia"/>
          <w:sz w:val="20"/>
          <w:szCs w:val="20"/>
        </w:rPr>
        <w:t>Option1: just one start position is considered, and the guard band RBs are included in sub-channel division,</w:t>
      </w:r>
      <w:r>
        <w:rPr>
          <w:rFonts w:eastAsia="宋体"/>
          <w:sz w:val="20"/>
          <w:szCs w:val="20"/>
        </w:rPr>
        <w:t xml:space="preserve"> </w:t>
      </w:r>
      <w:r>
        <w:rPr>
          <w:rFonts w:eastAsia="宋体" w:hint="eastAsia"/>
          <w:sz w:val="20"/>
          <w:szCs w:val="20"/>
        </w:rPr>
        <w:t>an illustration shown in Figure 6:</w:t>
      </w:r>
    </w:p>
    <w:p w:rsidR="00784B7F" w:rsidRDefault="00784B7F">
      <w:pPr>
        <w:spacing w:before="120" w:after="120"/>
        <w:jc w:val="center"/>
      </w:pPr>
      <w:r>
        <w:object w:dxaOrig="5338" w:dyaOrig="2277">
          <v:shape id="_x0000_i1034" type="#_x0000_t75" style="width:227.25pt;height:96.95pt" o:ole="">
            <v:imagedata r:id="rId26" o:title=""/>
          </v:shape>
          <o:OLEObject Type="Embed" ProgID="Visio.Drawing.11" ShapeID="_x0000_i1034" DrawAspect="Content" ObjectID="_1738176819" r:id="rId27"/>
        </w:object>
      </w:r>
    </w:p>
    <w:p w:rsidR="00784B7F" w:rsidRDefault="00901639">
      <w:pPr>
        <w:spacing w:before="120" w:after="120"/>
        <w:jc w:val="center"/>
        <w:rPr>
          <w:rFonts w:eastAsiaTheme="minorEastAsia"/>
        </w:rPr>
      </w:pPr>
      <w:r>
        <w:rPr>
          <w:rFonts w:hint="eastAsia"/>
        </w:rPr>
        <w:t xml:space="preserve">Figure </w:t>
      </w:r>
      <w:r>
        <w:rPr>
          <w:rFonts w:eastAsia="宋体" w:hint="eastAsia"/>
        </w:rPr>
        <w:t>6</w:t>
      </w:r>
      <w:r>
        <w:t>:</w:t>
      </w:r>
      <w:r>
        <w:rPr>
          <w:rFonts w:hint="eastAsia"/>
        </w:rPr>
        <w:t xml:space="preserve"> one start positi</w:t>
      </w:r>
      <w:r>
        <w:rPr>
          <w:rFonts w:hint="eastAsia"/>
        </w:rPr>
        <w:t>on and guard band</w:t>
      </w:r>
      <w:r>
        <w:rPr>
          <w:rFonts w:eastAsiaTheme="minorEastAsia" w:hint="eastAsia"/>
        </w:rPr>
        <w:t xml:space="preserve"> included in sub-channel division</w:t>
      </w:r>
    </w:p>
    <w:p w:rsidR="00784B7F" w:rsidRDefault="00901639">
      <w:pPr>
        <w:pStyle w:val="ac"/>
        <w:numPr>
          <w:ilvl w:val="0"/>
          <w:numId w:val="14"/>
        </w:numPr>
        <w:spacing w:before="120" w:after="120"/>
        <w:rPr>
          <w:rFonts w:eastAsia="宋体"/>
          <w:sz w:val="20"/>
          <w:szCs w:val="20"/>
        </w:rPr>
      </w:pPr>
      <w:r>
        <w:rPr>
          <w:rFonts w:eastAsia="宋体" w:hint="eastAsia"/>
          <w:sz w:val="20"/>
          <w:szCs w:val="20"/>
        </w:rPr>
        <w:t>Option2: multiple start point</w:t>
      </w:r>
      <w:r>
        <w:rPr>
          <w:rFonts w:eastAsia="宋体"/>
          <w:sz w:val="20"/>
          <w:szCs w:val="20"/>
        </w:rPr>
        <w:t>s</w:t>
      </w:r>
      <w:r>
        <w:rPr>
          <w:rFonts w:eastAsia="宋体" w:hint="eastAsia"/>
          <w:sz w:val="20"/>
          <w:szCs w:val="20"/>
        </w:rPr>
        <w:t xml:space="preserve"> and each start point is aligned with the lowest RB of RB set or a configured start RB, and the guard band RBs are not included in sub-channel division,</w:t>
      </w:r>
      <w:r>
        <w:rPr>
          <w:rFonts w:eastAsia="宋体"/>
          <w:sz w:val="20"/>
          <w:szCs w:val="20"/>
        </w:rPr>
        <w:t xml:space="preserve"> </w:t>
      </w:r>
      <w:r>
        <w:rPr>
          <w:rFonts w:eastAsia="宋体" w:hint="eastAsia"/>
          <w:sz w:val="20"/>
          <w:szCs w:val="20"/>
        </w:rPr>
        <w:t xml:space="preserve">an illustration shown </w:t>
      </w:r>
      <w:r>
        <w:rPr>
          <w:rFonts w:eastAsia="宋体" w:hint="eastAsia"/>
          <w:sz w:val="20"/>
          <w:szCs w:val="20"/>
        </w:rPr>
        <w:t>in Figure 7:</w:t>
      </w:r>
    </w:p>
    <w:p w:rsidR="00784B7F" w:rsidRDefault="00784B7F">
      <w:pPr>
        <w:spacing w:before="120" w:after="120"/>
        <w:jc w:val="center"/>
      </w:pPr>
      <w:r>
        <w:object w:dxaOrig="5388" w:dyaOrig="2277">
          <v:shape id="_x0000_i1035" type="#_x0000_t75" style="width:270.1pt;height:114.05pt" o:ole="">
            <v:imagedata r:id="rId28" o:title=""/>
          </v:shape>
          <o:OLEObject Type="Embed" ProgID="Visio.Drawing.11" ShapeID="_x0000_i1035" DrawAspect="Content" ObjectID="_1738176820" r:id="rId29"/>
        </w:object>
      </w:r>
    </w:p>
    <w:p w:rsidR="00784B7F" w:rsidRDefault="00901639">
      <w:pPr>
        <w:spacing w:before="120" w:after="120"/>
        <w:jc w:val="center"/>
        <w:rPr>
          <w:rFonts w:eastAsiaTheme="minorEastAsia"/>
        </w:rPr>
      </w:pPr>
      <w:r>
        <w:rPr>
          <w:rFonts w:hint="eastAsia"/>
        </w:rPr>
        <w:t xml:space="preserve">Figure </w:t>
      </w:r>
      <w:r>
        <w:rPr>
          <w:rFonts w:eastAsia="宋体" w:hint="eastAsia"/>
        </w:rPr>
        <w:t>7</w:t>
      </w:r>
      <w:r>
        <w:t>:</w:t>
      </w:r>
      <w:r>
        <w:rPr>
          <w:rFonts w:hint="eastAsia"/>
        </w:rPr>
        <w:t xml:space="preserve"> multiple start positions and guard band</w:t>
      </w:r>
      <w:r>
        <w:rPr>
          <w:rFonts w:eastAsiaTheme="minorEastAsia" w:hint="eastAsia"/>
        </w:rPr>
        <w:t xml:space="preserve"> not included in sub-channel division</w:t>
      </w:r>
    </w:p>
    <w:p w:rsidR="00784B7F" w:rsidRDefault="00901639">
      <w:pPr>
        <w:pStyle w:val="ac"/>
        <w:numPr>
          <w:ilvl w:val="0"/>
          <w:numId w:val="14"/>
        </w:numPr>
        <w:spacing w:before="120" w:after="120"/>
        <w:rPr>
          <w:rFonts w:eastAsia="宋体"/>
          <w:sz w:val="20"/>
          <w:szCs w:val="20"/>
        </w:rPr>
      </w:pPr>
      <w:r>
        <w:rPr>
          <w:rFonts w:eastAsia="宋体" w:hint="eastAsia"/>
          <w:sz w:val="20"/>
          <w:szCs w:val="20"/>
        </w:rPr>
        <w:t>Option3: multiple start point</w:t>
      </w:r>
      <w:r>
        <w:rPr>
          <w:rFonts w:eastAsia="宋体"/>
          <w:sz w:val="20"/>
          <w:szCs w:val="20"/>
        </w:rPr>
        <w:t>s</w:t>
      </w:r>
      <w:r>
        <w:rPr>
          <w:rFonts w:eastAsia="宋体" w:hint="eastAsia"/>
          <w:sz w:val="20"/>
          <w:szCs w:val="20"/>
        </w:rPr>
        <w:t xml:space="preserve"> and each start point is aligned with the lowest RB of RB set or a configured start RB, and the g</w:t>
      </w:r>
      <w:r>
        <w:rPr>
          <w:rFonts w:eastAsia="宋体" w:hint="eastAsia"/>
          <w:sz w:val="20"/>
          <w:szCs w:val="20"/>
        </w:rPr>
        <w:t>uard band RBs are included in sub-channel division,</w:t>
      </w:r>
      <w:r>
        <w:rPr>
          <w:rFonts w:eastAsia="宋体"/>
          <w:sz w:val="20"/>
          <w:szCs w:val="20"/>
        </w:rPr>
        <w:t xml:space="preserve"> </w:t>
      </w:r>
      <w:r>
        <w:rPr>
          <w:rFonts w:eastAsia="宋体" w:hint="eastAsia"/>
          <w:sz w:val="20"/>
          <w:szCs w:val="20"/>
        </w:rPr>
        <w:t>an illustration shown in Figure 8:</w:t>
      </w:r>
    </w:p>
    <w:p w:rsidR="00784B7F" w:rsidRDefault="00784B7F">
      <w:pPr>
        <w:spacing w:before="120" w:after="120"/>
        <w:jc w:val="center"/>
      </w:pPr>
      <w:r>
        <w:object w:dxaOrig="5338" w:dyaOrig="2277">
          <v:shape id="_x0000_i1036" type="#_x0000_t75" style="width:266.75pt;height:114.05pt" o:ole="">
            <v:imagedata r:id="rId30" o:title=""/>
          </v:shape>
          <o:OLEObject Type="Embed" ProgID="Visio.Drawing.11" ShapeID="_x0000_i1036" DrawAspect="Content" ObjectID="_1738176821" r:id="rId31"/>
        </w:object>
      </w:r>
    </w:p>
    <w:p w:rsidR="00784B7F" w:rsidRDefault="00901639">
      <w:pPr>
        <w:spacing w:before="120" w:after="120"/>
        <w:jc w:val="center"/>
        <w:rPr>
          <w:rFonts w:eastAsiaTheme="minorEastAsia"/>
        </w:rPr>
      </w:pPr>
      <w:r>
        <w:rPr>
          <w:rFonts w:hint="eastAsia"/>
        </w:rPr>
        <w:t xml:space="preserve">Figure </w:t>
      </w:r>
      <w:r>
        <w:rPr>
          <w:rFonts w:eastAsia="宋体" w:hint="eastAsia"/>
        </w:rPr>
        <w:t>8</w:t>
      </w:r>
      <w:r>
        <w:t>:</w:t>
      </w:r>
      <w:r>
        <w:rPr>
          <w:rFonts w:hint="eastAsia"/>
        </w:rPr>
        <w:t xml:space="preserve"> multiple start positions and guard band</w:t>
      </w:r>
      <w:r>
        <w:rPr>
          <w:rFonts w:eastAsiaTheme="minorEastAsia" w:hint="eastAsia"/>
        </w:rPr>
        <w:t xml:space="preserve"> included in sub-channel division</w:t>
      </w:r>
    </w:p>
    <w:p w:rsidR="00784B7F" w:rsidRDefault="00901639">
      <w:pPr>
        <w:spacing w:before="120" w:after="120"/>
      </w:pPr>
      <w:r>
        <w:rPr>
          <w:rFonts w:eastAsia="宋体" w:hint="eastAsia"/>
        </w:rPr>
        <w:lastRenderedPageBreak/>
        <w:t>In our opinion, option 3 is preferred considering the res</w:t>
      </w:r>
      <w:r>
        <w:rPr>
          <w:rFonts w:eastAsia="宋体" w:hint="eastAsia"/>
        </w:rPr>
        <w:t>ource efficiency. As can be seen in Figure 8</w:t>
      </w:r>
      <w:r>
        <w:rPr>
          <w:rFonts w:hint="eastAsia"/>
        </w:rPr>
        <w:t>, there may</w:t>
      </w:r>
      <w:r>
        <w:t xml:space="preserve"> </w:t>
      </w:r>
      <w:r>
        <w:rPr>
          <w:rFonts w:hint="eastAsia"/>
        </w:rPr>
        <w:t xml:space="preserve">be some </w:t>
      </w:r>
      <w:r>
        <w:rPr>
          <w:rFonts w:eastAsia="宋体" w:hint="eastAsia"/>
        </w:rPr>
        <w:t xml:space="preserve">remaining </w:t>
      </w:r>
      <w:r>
        <w:rPr>
          <w:rFonts w:hint="eastAsia"/>
        </w:rPr>
        <w:t xml:space="preserve">RBs in RB set or guard band, similar to IRB based </w:t>
      </w:r>
      <w:r>
        <w:rPr>
          <w:rFonts w:eastAsia="宋体" w:hint="eastAsia"/>
        </w:rPr>
        <w:t>sub-channel</w:t>
      </w:r>
      <w:r>
        <w:rPr>
          <w:rFonts w:eastAsiaTheme="minorEastAsia" w:hint="eastAsia"/>
        </w:rPr>
        <w:t>.</w:t>
      </w:r>
      <w:r>
        <w:rPr>
          <w:rFonts w:hint="eastAsia"/>
        </w:rPr>
        <w:t xml:space="preserve"> </w:t>
      </w:r>
      <w:r>
        <w:t xml:space="preserve">The number of RBs in a sub-channel </w:t>
      </w:r>
      <w:r>
        <w:rPr>
          <w:rFonts w:hint="eastAsia"/>
        </w:rPr>
        <w:t xml:space="preserve">can also </w:t>
      </w:r>
      <w:r>
        <w:t xml:space="preserve">be </w:t>
      </w:r>
      <w:r>
        <w:rPr>
          <w:rFonts w:hint="eastAsia"/>
        </w:rPr>
        <w:t>(pre-)</w:t>
      </w:r>
      <w:r>
        <w:t>configured to a fixed value</w:t>
      </w:r>
      <w:r>
        <w:rPr>
          <w:rFonts w:hint="eastAsia"/>
        </w:rPr>
        <w:t>, making</w:t>
      </w:r>
      <w:r>
        <w:t xml:space="preserve"> </w:t>
      </w:r>
      <w:r>
        <w:rPr>
          <w:rFonts w:hint="eastAsia"/>
        </w:rPr>
        <w:t>the</w:t>
      </w:r>
      <w:r>
        <w:t xml:space="preserve"> size of all the sub-channels </w:t>
      </w:r>
      <w:r>
        <w:rPr>
          <w:lang w:eastAsia="ko-KR"/>
        </w:rPr>
        <w:t>equal</w:t>
      </w:r>
      <w:r>
        <w:t xml:space="preserve">. </w:t>
      </w:r>
      <w:r>
        <w:rPr>
          <w:rFonts w:hint="eastAsia"/>
        </w:rPr>
        <w:t xml:space="preserve">And extra RBs outside </w:t>
      </w:r>
      <w:r>
        <w:rPr>
          <w:rFonts w:eastAsia="宋体" w:hint="eastAsia"/>
        </w:rPr>
        <w:t>sub-channel</w:t>
      </w:r>
      <w:r>
        <w:rPr>
          <w:rFonts w:hint="eastAsia"/>
        </w:rPr>
        <w:t xml:space="preserve"> can be used while how</w:t>
      </w:r>
      <w:r>
        <w:t xml:space="preserve"> </w:t>
      </w:r>
      <w:r>
        <w:rPr>
          <w:rFonts w:hint="eastAsia"/>
        </w:rPr>
        <w:t xml:space="preserve">to </w:t>
      </w:r>
      <w:r>
        <w:rPr>
          <w:rFonts w:eastAsia="宋体" w:hint="eastAsia"/>
        </w:rPr>
        <w:t xml:space="preserve">use </w:t>
      </w:r>
      <w:r>
        <w:rPr>
          <w:rFonts w:hint="eastAsia"/>
        </w:rPr>
        <w:t>them</w:t>
      </w:r>
      <w:r>
        <w:t xml:space="preserve"> can be further </w:t>
      </w:r>
      <w:r>
        <w:rPr>
          <w:rFonts w:hint="eastAsia"/>
        </w:rPr>
        <w:t>discussed</w:t>
      </w:r>
      <w:r>
        <w:t>.</w:t>
      </w:r>
    </w:p>
    <w:p w:rsidR="00784B7F" w:rsidRDefault="00901639">
      <w:pPr>
        <w:pStyle w:val="ZTE-Proposal-20210505"/>
        <w:rPr>
          <w:lang w:val="en-US"/>
        </w:rPr>
      </w:pPr>
      <w:bookmarkStart w:id="220" w:name="_Toc118730514"/>
      <w:bookmarkStart w:id="221" w:name="_Toc118727147"/>
      <w:bookmarkStart w:id="222" w:name="_Toc127276100"/>
      <w:bookmarkStart w:id="223" w:name="_Toc118738994"/>
      <w:bookmarkStart w:id="224" w:name="_Toc16327"/>
      <w:bookmarkStart w:id="225" w:name="_Toc12060"/>
      <w:bookmarkStart w:id="226" w:name="_Toc115460042"/>
      <w:bookmarkStart w:id="227" w:name="_Toc28579"/>
      <w:bookmarkStart w:id="228" w:name="_Toc19875"/>
      <w:bookmarkStart w:id="229" w:name="_Toc18135"/>
      <w:bookmarkStart w:id="230" w:name="_Toc25649"/>
      <w:bookmarkStart w:id="231" w:name="_Toc3396"/>
      <w:bookmarkStart w:id="232" w:name="_Toc31383"/>
      <w:r>
        <w:rPr>
          <w:rFonts w:hint="eastAsia"/>
          <w:lang w:val="en-US"/>
        </w:rPr>
        <w:t xml:space="preserve">For </w:t>
      </w:r>
      <w:r>
        <w:t>contiguous RB-based</w:t>
      </w:r>
      <w:r>
        <w:rPr>
          <w:rFonts w:hint="eastAsia"/>
          <w:lang w:val="en-US"/>
        </w:rPr>
        <w:t xml:space="preserve"> transmission, the number of PRBs within a sub-channel is (pre-)configured to be fixed as legacy NR SL</w:t>
      </w:r>
      <w:bookmarkEnd w:id="220"/>
      <w:bookmarkEnd w:id="221"/>
      <w:bookmarkEnd w:id="222"/>
      <w:bookmarkEnd w:id="223"/>
    </w:p>
    <w:p w:rsidR="00784B7F" w:rsidRDefault="00901639">
      <w:pPr>
        <w:pStyle w:val="sub-proposal"/>
      </w:pPr>
      <w:bookmarkStart w:id="233" w:name="_Toc127276101"/>
      <w:bookmarkStart w:id="234" w:name="_Toc118730516"/>
      <w:bookmarkStart w:id="235" w:name="_Toc118727149"/>
      <w:bookmarkStart w:id="236" w:name="_Toc118738996"/>
      <w:r>
        <w:rPr>
          <w:rFonts w:hint="eastAsia"/>
        </w:rPr>
        <w:t xml:space="preserve">Support that in </w:t>
      </w:r>
      <w:r>
        <w:t>each RB set, the mapping of sub-channel starts from the first PRB of the RB set and mapped sequentially within the RB set and/or guard band PRB according to the sub-channel size</w:t>
      </w:r>
      <w:bookmarkEnd w:id="233"/>
    </w:p>
    <w:p w:rsidR="00784B7F" w:rsidRDefault="00901639">
      <w:pPr>
        <w:pStyle w:val="sub-proposal"/>
      </w:pPr>
      <w:bookmarkStart w:id="237" w:name="_Toc127276102"/>
      <w:r>
        <w:rPr>
          <w:rFonts w:hint="eastAsia"/>
        </w:rPr>
        <w:t>Extra RB(s) outside of sub-channel can be additionally used w</w:t>
      </w:r>
      <w:r>
        <w:rPr>
          <w:rFonts w:hint="eastAsia"/>
        </w:rPr>
        <w:t>hen they are available under specific conditions, FFS details.</w:t>
      </w:r>
      <w:bookmarkEnd w:id="224"/>
      <w:bookmarkEnd w:id="225"/>
      <w:bookmarkEnd w:id="226"/>
      <w:bookmarkEnd w:id="227"/>
      <w:bookmarkEnd w:id="228"/>
      <w:bookmarkEnd w:id="229"/>
      <w:bookmarkEnd w:id="230"/>
      <w:bookmarkEnd w:id="231"/>
      <w:bookmarkEnd w:id="232"/>
      <w:bookmarkEnd w:id="234"/>
      <w:bookmarkEnd w:id="235"/>
      <w:bookmarkEnd w:id="236"/>
      <w:bookmarkEnd w:id="237"/>
    </w:p>
    <w:p w:rsidR="00784B7F" w:rsidRDefault="00901639">
      <w:pPr>
        <w:pStyle w:val="3"/>
      </w:pPr>
      <w:r>
        <w:rPr>
          <w:rFonts w:hint="eastAsia"/>
        </w:rPr>
        <w:t>Guard band PRB(s) usage</w:t>
      </w:r>
    </w:p>
    <w:p w:rsidR="00784B7F" w:rsidRDefault="00901639">
      <w:pPr>
        <w:spacing w:before="120" w:after="120"/>
        <w:rPr>
          <w:rFonts w:eastAsia="微软雅黑"/>
        </w:rPr>
      </w:pPr>
      <w:r>
        <w:rPr>
          <w:rFonts w:hint="eastAsia"/>
        </w:rPr>
        <w:t xml:space="preserve">With regard to the RBs in guard band, for interlace RB based transmission, when the RBs can be used, the NR-U principle can be reused, that is to say </w:t>
      </w:r>
      <w:r>
        <w:rPr>
          <w:rFonts w:eastAsia="微软雅黑"/>
        </w:rPr>
        <w:t xml:space="preserve">the PRB(s) in the </w:t>
      </w:r>
      <w:r>
        <w:rPr>
          <w:rFonts w:eastAsia="微软雅黑"/>
        </w:rPr>
        <w:t>intra-cell guard band have the same interlace index(s) as the PRBs for PSSCH transmission in these two RB sets</w:t>
      </w:r>
      <w:r>
        <w:rPr>
          <w:rFonts w:eastAsia="微软雅黑" w:hint="eastAsia"/>
        </w:rPr>
        <w:t xml:space="preserve">. </w:t>
      </w:r>
    </w:p>
    <w:p w:rsidR="00784B7F" w:rsidRDefault="00901639">
      <w:pPr>
        <w:spacing w:before="120" w:after="120"/>
        <w:rPr>
          <w:rFonts w:eastAsia="微软雅黑"/>
        </w:rPr>
      </w:pPr>
      <w:r>
        <w:rPr>
          <w:rFonts w:eastAsia="微软雅黑" w:hint="eastAsia"/>
        </w:rPr>
        <w:t xml:space="preserve">For continuous RB based transmission, in order to avoid inter RB set interference or resource waste, the </w:t>
      </w:r>
      <w:r>
        <w:rPr>
          <w:rFonts w:eastAsia="微软雅黑"/>
        </w:rPr>
        <w:t>PRB(s) in the intra-cell guard band</w:t>
      </w:r>
      <w:r>
        <w:rPr>
          <w:rFonts w:eastAsia="微软雅黑" w:hint="eastAsia"/>
        </w:rPr>
        <w:t xml:space="preserve"> ca</w:t>
      </w:r>
      <w:r>
        <w:rPr>
          <w:rFonts w:eastAsia="微软雅黑" w:hint="eastAsia"/>
        </w:rPr>
        <w:t xml:space="preserve">n only be used </w:t>
      </w:r>
      <w:r>
        <w:rPr>
          <w:rFonts w:eastAsia="微软雅黑"/>
        </w:rPr>
        <w:t xml:space="preserve">for PSSCH transmission if and only if a UE can transmit on the respective LBT channels after performing </w:t>
      </w:r>
      <w:r>
        <w:rPr>
          <w:rFonts w:eastAsia="微软雅黑" w:hint="eastAsia"/>
        </w:rPr>
        <w:t>channel access</w:t>
      </w:r>
      <w:r>
        <w:rPr>
          <w:rFonts w:eastAsia="微软雅黑"/>
        </w:rPr>
        <w:t xml:space="preserve"> procedure</w:t>
      </w:r>
      <w:r>
        <w:rPr>
          <w:rFonts w:eastAsia="微软雅黑" w:hint="eastAsia"/>
        </w:rPr>
        <w:t xml:space="preserve"> </w:t>
      </w:r>
      <w:r>
        <w:rPr>
          <w:rFonts w:eastAsia="微软雅黑"/>
        </w:rPr>
        <w:t>in multi-channel case and the UE uses both of these two RB sets for PSSCH transmission</w:t>
      </w:r>
      <w:r>
        <w:rPr>
          <w:rFonts w:eastAsia="微软雅黑" w:hint="eastAsia"/>
        </w:rPr>
        <w:t xml:space="preserve">, no matter the </w:t>
      </w:r>
      <w:r>
        <w:rPr>
          <w:rFonts w:eastAsia="微软雅黑"/>
        </w:rPr>
        <w:t xml:space="preserve">PRB(s) in </w:t>
      </w:r>
      <w:r>
        <w:rPr>
          <w:rFonts w:eastAsia="微软雅黑"/>
        </w:rPr>
        <w:t>the intra-cell guard band</w:t>
      </w:r>
      <w:r>
        <w:rPr>
          <w:rFonts w:eastAsia="微软雅黑" w:hint="eastAsia"/>
        </w:rPr>
        <w:t xml:space="preserve"> are divided in part of sub-channel or not.</w:t>
      </w:r>
    </w:p>
    <w:p w:rsidR="00784B7F" w:rsidRDefault="00901639">
      <w:pPr>
        <w:spacing w:before="120" w:after="120"/>
        <w:rPr>
          <w:rFonts w:eastAsia="微软雅黑"/>
        </w:rPr>
      </w:pPr>
      <w:r>
        <w:rPr>
          <w:rFonts w:eastAsia="微软雅黑" w:hint="eastAsia"/>
        </w:rPr>
        <w:t xml:space="preserve">As discussed, the </w:t>
      </w:r>
      <w:r>
        <w:rPr>
          <w:rFonts w:eastAsia="微软雅黑"/>
        </w:rPr>
        <w:t>PRB(s) in the intra-cell guard band</w:t>
      </w:r>
      <w:r>
        <w:rPr>
          <w:rFonts w:eastAsia="微软雅黑" w:hint="eastAsia"/>
        </w:rPr>
        <w:t xml:space="preserve"> can be used for PSSCH </w:t>
      </w:r>
      <w:r>
        <w:rPr>
          <w:rFonts w:eastAsia="微软雅黑"/>
        </w:rPr>
        <w:t>transmission</w:t>
      </w:r>
      <w:r>
        <w:rPr>
          <w:rFonts w:eastAsia="微软雅黑" w:hint="eastAsia"/>
        </w:rPr>
        <w:t xml:space="preserve"> and not used for PSCCH transmission. In our opinion, these PRB(s) are not used for </w:t>
      </w:r>
      <w:r>
        <w:rPr>
          <w:rFonts w:eastAsia="微软雅黑"/>
        </w:rPr>
        <w:t>PSFCH/S-SSB tra</w:t>
      </w:r>
      <w:r>
        <w:rPr>
          <w:rFonts w:eastAsia="微软雅黑"/>
        </w:rPr>
        <w:t>nsmission</w:t>
      </w:r>
      <w:r>
        <w:rPr>
          <w:rFonts w:eastAsia="微软雅黑" w:hint="eastAsia"/>
        </w:rPr>
        <w:t xml:space="preserve"> either, because </w:t>
      </w:r>
      <w:r>
        <w:rPr>
          <w:rFonts w:eastAsia="微软雅黑"/>
        </w:rPr>
        <w:t>PSFCH/S-SSB transmission</w:t>
      </w:r>
      <w:r>
        <w:rPr>
          <w:rFonts w:eastAsia="微软雅黑" w:hint="eastAsia"/>
        </w:rPr>
        <w:t xml:space="preserve"> may be transmitted independently by a UE, it is hard to guarantee the usage requirement of guard band PRB(s) is met for </w:t>
      </w:r>
      <w:r>
        <w:rPr>
          <w:rFonts w:eastAsia="微软雅黑"/>
        </w:rPr>
        <w:t>PSFCH/S-SSB transmission</w:t>
      </w:r>
      <w:r>
        <w:rPr>
          <w:rFonts w:eastAsia="微软雅黑" w:hint="eastAsia"/>
        </w:rPr>
        <w:t>.</w:t>
      </w:r>
    </w:p>
    <w:p w:rsidR="00784B7F" w:rsidRDefault="00901639">
      <w:pPr>
        <w:pStyle w:val="ZTE-Proposal-20210505"/>
      </w:pPr>
      <w:bookmarkStart w:id="238" w:name="_Toc127276103"/>
      <w:bookmarkStart w:id="239" w:name="_Toc118727150"/>
      <w:bookmarkStart w:id="240" w:name="_Toc118738997"/>
      <w:bookmarkStart w:id="241" w:name="_Toc118730517"/>
      <w:r>
        <w:rPr>
          <w:rFonts w:hint="eastAsia"/>
          <w:lang w:val="en-US"/>
        </w:rPr>
        <w:t xml:space="preserve">For usage of </w:t>
      </w:r>
      <w:r>
        <w:t>PRB(s) in the intra-cell guard band</w:t>
      </w:r>
      <w:bookmarkEnd w:id="238"/>
      <w:bookmarkEnd w:id="239"/>
      <w:bookmarkEnd w:id="240"/>
      <w:bookmarkEnd w:id="241"/>
    </w:p>
    <w:p w:rsidR="00784B7F" w:rsidRDefault="00901639">
      <w:pPr>
        <w:pStyle w:val="sub-proposal"/>
      </w:pPr>
      <w:bookmarkStart w:id="242" w:name="_Toc118730518"/>
      <w:bookmarkStart w:id="243" w:name="_Toc118727151"/>
      <w:bookmarkStart w:id="244" w:name="_Toc127276104"/>
      <w:bookmarkStart w:id="245" w:name="_Toc118738998"/>
      <w:r>
        <w:rPr>
          <w:rFonts w:hint="eastAsia"/>
        </w:rPr>
        <w:t>For interl</w:t>
      </w:r>
      <w:r>
        <w:rPr>
          <w:rFonts w:hint="eastAsia"/>
        </w:rPr>
        <w:t>ace RB based transmission,</w:t>
      </w:r>
      <w:r>
        <w:t xml:space="preserve"> PRB(s) in the intra-cell guard band have the same interlace index(s) as the PRBs for PSSCH transmission in these two RB sets</w:t>
      </w:r>
      <w:bookmarkEnd w:id="242"/>
      <w:bookmarkEnd w:id="243"/>
      <w:bookmarkEnd w:id="244"/>
      <w:bookmarkEnd w:id="245"/>
    </w:p>
    <w:p w:rsidR="00784B7F" w:rsidRDefault="00901639">
      <w:pPr>
        <w:pStyle w:val="sub-proposal"/>
      </w:pPr>
      <w:bookmarkStart w:id="246" w:name="_Toc118727152"/>
      <w:bookmarkStart w:id="247" w:name="_Toc118730519"/>
      <w:bookmarkStart w:id="248" w:name="_Toc118738999"/>
      <w:bookmarkStart w:id="249" w:name="_Toc127276105"/>
      <w:r>
        <w:rPr>
          <w:rFonts w:hint="eastAsia"/>
        </w:rPr>
        <w:t>For continuous RB based transmission,</w:t>
      </w:r>
      <w:r>
        <w:t xml:space="preserve"> </w:t>
      </w:r>
      <w:r>
        <w:rPr>
          <w:rFonts w:hint="eastAsia"/>
        </w:rPr>
        <w:t xml:space="preserve">the </w:t>
      </w:r>
      <w:r>
        <w:t>PRB(s) in the intra-cell guard band</w:t>
      </w:r>
      <w:r>
        <w:rPr>
          <w:rFonts w:hint="eastAsia"/>
        </w:rPr>
        <w:t xml:space="preserve"> can only be used </w:t>
      </w:r>
      <w:r>
        <w:t>for PSSCH</w:t>
      </w:r>
      <w:r>
        <w:t xml:space="preserve"> transmission if and only if a UE can transmit on the respective LBT channels after performing </w:t>
      </w:r>
      <w:r>
        <w:rPr>
          <w:rFonts w:hint="eastAsia"/>
        </w:rPr>
        <w:t>channel access</w:t>
      </w:r>
      <w:r>
        <w:t xml:space="preserve"> procedure</w:t>
      </w:r>
      <w:r>
        <w:rPr>
          <w:rFonts w:hint="eastAsia"/>
        </w:rPr>
        <w:t xml:space="preserve"> </w:t>
      </w:r>
      <w:r>
        <w:t>in multi-channel case and the UE uses both of these two RB sets for PSSCH transmission</w:t>
      </w:r>
      <w:bookmarkEnd w:id="246"/>
      <w:bookmarkEnd w:id="247"/>
      <w:bookmarkEnd w:id="248"/>
      <w:bookmarkEnd w:id="249"/>
    </w:p>
    <w:p w:rsidR="00784B7F" w:rsidRDefault="00901639">
      <w:pPr>
        <w:pStyle w:val="sub-proposal"/>
      </w:pPr>
      <w:bookmarkStart w:id="250" w:name="_Toc118727153"/>
      <w:bookmarkStart w:id="251" w:name="_Toc118739000"/>
      <w:bookmarkStart w:id="252" w:name="_Toc127276106"/>
      <w:bookmarkStart w:id="253" w:name="_Toc118730520"/>
      <w:r>
        <w:rPr>
          <w:rFonts w:hint="eastAsia"/>
        </w:rPr>
        <w:t>The PRB</w:t>
      </w:r>
      <w:r>
        <w:t>(s) in the intra-cell guard band</w:t>
      </w:r>
      <w:r>
        <w:rPr>
          <w:rFonts w:hint="eastAsia"/>
        </w:rPr>
        <w:t xml:space="preserve"> is not used for </w:t>
      </w:r>
      <w:r>
        <w:t>PSFCH/S-SSB transmission</w:t>
      </w:r>
      <w:bookmarkEnd w:id="250"/>
      <w:bookmarkEnd w:id="251"/>
      <w:bookmarkEnd w:id="252"/>
      <w:bookmarkEnd w:id="253"/>
    </w:p>
    <w:p w:rsidR="00784B7F" w:rsidRDefault="00901639">
      <w:pPr>
        <w:pStyle w:val="2"/>
      </w:pPr>
      <w:r>
        <w:rPr>
          <w:rFonts w:hint="eastAsia"/>
        </w:rPr>
        <w:t>PSFCH</w:t>
      </w:r>
    </w:p>
    <w:p w:rsidR="00784B7F" w:rsidRDefault="00901639">
      <w:pPr>
        <w:pStyle w:val="3"/>
      </w:pPr>
      <w:r>
        <w:rPr>
          <w:rFonts w:hint="eastAsia"/>
        </w:rPr>
        <w:t>Time domain of PSFCH</w:t>
      </w:r>
    </w:p>
    <w:tbl>
      <w:tblPr>
        <w:tblStyle w:val="aa"/>
        <w:tblW w:w="0" w:type="auto"/>
        <w:tblLook w:val="04A0"/>
      </w:tblPr>
      <w:tblGrid>
        <w:gridCol w:w="9876"/>
      </w:tblGrid>
      <w:tr w:rsidR="00784B7F">
        <w:tc>
          <w:tcPr>
            <w:tcW w:w="9876" w:type="dxa"/>
          </w:tcPr>
          <w:p w:rsidR="00784B7F" w:rsidRDefault="00901639">
            <w:pPr>
              <w:spacing w:before="120" w:after="120" w:line="276" w:lineRule="auto"/>
              <w:rPr>
                <w:b/>
                <w:bCs/>
              </w:rPr>
            </w:pPr>
            <w:r>
              <w:rPr>
                <w:b/>
                <w:bCs/>
                <w:highlight w:val="green"/>
              </w:rPr>
              <w:t>Agreement</w:t>
            </w:r>
          </w:p>
          <w:p w:rsidR="00784B7F" w:rsidRDefault="00901639">
            <w:pPr>
              <w:spacing w:before="120" w:after="120"/>
            </w:pPr>
            <w:r>
              <w:t>To address PSFCH transmission dropping due to LBT failure, RAN1 down-select one of followings, or support the combination of followings:</w:t>
            </w:r>
          </w:p>
          <w:p w:rsidR="00784B7F" w:rsidRDefault="00901639">
            <w:pPr>
              <w:pStyle w:val="ac"/>
              <w:numPr>
                <w:ilvl w:val="0"/>
                <w:numId w:val="8"/>
              </w:numPr>
              <w:autoSpaceDE w:val="0"/>
              <w:autoSpaceDN w:val="0"/>
              <w:spacing w:after="120"/>
              <w:rPr>
                <w:sz w:val="20"/>
                <w:szCs w:val="20"/>
              </w:rPr>
            </w:pPr>
            <w:r>
              <w:rPr>
                <w:sz w:val="20"/>
                <w:szCs w:val="20"/>
              </w:rPr>
              <w:t xml:space="preserve">Alt 1: Support more than 1 PSFCH </w:t>
            </w:r>
            <w:bookmarkStart w:id="254" w:name="_Hlk119602860"/>
            <w:r>
              <w:rPr>
                <w:sz w:val="20"/>
                <w:szCs w:val="20"/>
              </w:rPr>
              <w:t>occasio</w:t>
            </w:r>
            <w:r>
              <w:rPr>
                <w:sz w:val="20"/>
                <w:szCs w:val="20"/>
              </w:rPr>
              <w:t xml:space="preserve">n </w:t>
            </w:r>
            <w:bookmarkEnd w:id="254"/>
            <w:r>
              <w:rPr>
                <w:sz w:val="20"/>
                <w:szCs w:val="20"/>
              </w:rPr>
              <w:t>per PSCCH/PSSCH transmission</w:t>
            </w:r>
          </w:p>
          <w:p w:rsidR="00784B7F" w:rsidRDefault="00901639">
            <w:pPr>
              <w:pStyle w:val="ac"/>
              <w:numPr>
                <w:ilvl w:val="1"/>
                <w:numId w:val="8"/>
              </w:numPr>
              <w:autoSpaceDE w:val="0"/>
              <w:autoSpaceDN w:val="0"/>
              <w:spacing w:after="120"/>
              <w:rPr>
                <w:sz w:val="20"/>
                <w:szCs w:val="20"/>
              </w:rPr>
            </w:pPr>
            <w:r>
              <w:rPr>
                <w:sz w:val="20"/>
                <w:szCs w:val="20"/>
              </w:rPr>
              <w:t>FFS other details, e.g., HARQ-ACK timeline</w:t>
            </w:r>
          </w:p>
          <w:p w:rsidR="00784B7F" w:rsidRDefault="00901639">
            <w:pPr>
              <w:pStyle w:val="ac"/>
              <w:numPr>
                <w:ilvl w:val="0"/>
                <w:numId w:val="8"/>
              </w:numPr>
              <w:autoSpaceDE w:val="0"/>
              <w:autoSpaceDN w:val="0"/>
              <w:spacing w:after="120"/>
              <w:rPr>
                <w:sz w:val="20"/>
                <w:szCs w:val="20"/>
              </w:rPr>
            </w:pPr>
            <w:r>
              <w:rPr>
                <w:sz w:val="20"/>
                <w:szCs w:val="20"/>
              </w:rPr>
              <w:t>Alt 2: PSFCH occasions are dynamically indicated</w:t>
            </w:r>
          </w:p>
          <w:p w:rsidR="00784B7F" w:rsidRDefault="00901639">
            <w:pPr>
              <w:pStyle w:val="ac"/>
              <w:numPr>
                <w:ilvl w:val="1"/>
                <w:numId w:val="8"/>
              </w:numPr>
              <w:autoSpaceDE w:val="0"/>
              <w:autoSpaceDN w:val="0"/>
              <w:spacing w:after="120"/>
              <w:rPr>
                <w:sz w:val="20"/>
                <w:szCs w:val="20"/>
              </w:rPr>
            </w:pPr>
            <w:r>
              <w:rPr>
                <w:sz w:val="20"/>
                <w:szCs w:val="20"/>
              </w:rPr>
              <w:t>FFS: Whether/how to handle the case where some TB’s corresponding PSFCH cannot be transmitted within the same or different COT</w:t>
            </w:r>
          </w:p>
          <w:p w:rsidR="00784B7F" w:rsidRDefault="00901639">
            <w:pPr>
              <w:pStyle w:val="ac"/>
              <w:numPr>
                <w:ilvl w:val="1"/>
                <w:numId w:val="8"/>
              </w:numPr>
              <w:autoSpaceDE w:val="0"/>
              <w:autoSpaceDN w:val="0"/>
              <w:spacing w:after="120"/>
              <w:rPr>
                <w:sz w:val="20"/>
                <w:szCs w:val="20"/>
              </w:rPr>
            </w:pPr>
            <w:r>
              <w:rPr>
                <w:sz w:val="20"/>
                <w:szCs w:val="20"/>
              </w:rPr>
              <w:t>FFS ot</w:t>
            </w:r>
            <w:r>
              <w:rPr>
                <w:sz w:val="20"/>
                <w:szCs w:val="20"/>
              </w:rPr>
              <w:t>her details, e.g., dynamically indicate one or more PSFCH transmission(s), container of the indication, etc.</w:t>
            </w:r>
          </w:p>
          <w:p w:rsidR="00784B7F" w:rsidRDefault="00901639">
            <w:pPr>
              <w:pStyle w:val="ac"/>
              <w:numPr>
                <w:ilvl w:val="0"/>
                <w:numId w:val="8"/>
              </w:numPr>
              <w:autoSpaceDE w:val="0"/>
              <w:autoSpaceDN w:val="0"/>
              <w:spacing w:after="120"/>
              <w:rPr>
                <w:sz w:val="20"/>
                <w:szCs w:val="20"/>
              </w:rPr>
            </w:pPr>
            <w:r>
              <w:rPr>
                <w:sz w:val="20"/>
                <w:szCs w:val="20"/>
              </w:rPr>
              <w:t>FFS: Whether such PSFCH occasions are within the same or different COT of corresponding PSSCH</w:t>
            </w:r>
          </w:p>
          <w:p w:rsidR="00784B7F" w:rsidRDefault="00901639">
            <w:pPr>
              <w:pStyle w:val="ac"/>
              <w:numPr>
                <w:ilvl w:val="0"/>
                <w:numId w:val="8"/>
              </w:numPr>
              <w:autoSpaceDE w:val="0"/>
              <w:autoSpaceDN w:val="0"/>
              <w:spacing w:after="120"/>
              <w:rPr>
                <w:sz w:val="20"/>
                <w:szCs w:val="20"/>
              </w:rPr>
            </w:pPr>
            <w:r>
              <w:rPr>
                <w:sz w:val="20"/>
                <w:szCs w:val="20"/>
              </w:rPr>
              <w:t>FFS: Whether/how to address PSFCH collision if any</w:t>
            </w:r>
          </w:p>
          <w:p w:rsidR="00784B7F" w:rsidRDefault="00901639">
            <w:pPr>
              <w:pStyle w:val="ac"/>
              <w:numPr>
                <w:ilvl w:val="0"/>
                <w:numId w:val="8"/>
              </w:numPr>
              <w:autoSpaceDE w:val="0"/>
              <w:autoSpaceDN w:val="0"/>
              <w:spacing w:after="120"/>
            </w:pPr>
            <w:r>
              <w:rPr>
                <w:sz w:val="20"/>
                <w:szCs w:val="20"/>
              </w:rPr>
              <w:t>FF</w:t>
            </w:r>
            <w:r>
              <w:rPr>
                <w:sz w:val="20"/>
                <w:szCs w:val="20"/>
              </w:rPr>
              <w:t>S: Whether/how to handle the linearly decreased PSFCH capacity</w:t>
            </w:r>
          </w:p>
        </w:tc>
      </w:tr>
    </w:tbl>
    <w:p w:rsidR="00784B7F" w:rsidRDefault="00901639">
      <w:pPr>
        <w:spacing w:before="120" w:after="120"/>
      </w:pPr>
      <w:r>
        <w:rPr>
          <w:rFonts w:eastAsia="宋体" w:hint="eastAsia"/>
        </w:rPr>
        <w:lastRenderedPageBreak/>
        <w:t xml:space="preserve">For PSFCH resource mapping, it has been agreed that at least </w:t>
      </w:r>
      <w:r>
        <w:t>there is 1 PSFCH occasion per PSCCH/PSSCH transmission</w:t>
      </w:r>
      <w:r>
        <w:rPr>
          <w:rFonts w:eastAsiaTheme="minorEastAsia" w:hint="eastAsia"/>
        </w:rPr>
        <w:t>.</w:t>
      </w:r>
      <w:r>
        <w:rPr>
          <w:rFonts w:hint="eastAsia"/>
        </w:rPr>
        <w:t xml:space="preserve"> </w:t>
      </w:r>
      <w:r>
        <w:rPr>
          <w:rFonts w:eastAsiaTheme="minorEastAsia" w:hint="eastAsia"/>
        </w:rPr>
        <w:t>I</w:t>
      </w:r>
      <w:r>
        <w:rPr>
          <w:rFonts w:hint="eastAsia"/>
        </w:rPr>
        <w:t xml:space="preserve">n our opinion, when one PSFCH occasion per </w:t>
      </w:r>
      <w:r>
        <w:t>PSCCH/PSSCH transmission</w:t>
      </w:r>
      <w:r>
        <w:rPr>
          <w:rFonts w:hint="eastAsia"/>
        </w:rPr>
        <w:t xml:space="preserve"> is supported, the legacy NR SL PSSCH to PSFCH mapping rule can be reused directly.</w:t>
      </w:r>
    </w:p>
    <w:p w:rsidR="00784B7F" w:rsidRDefault="00901639">
      <w:pPr>
        <w:spacing w:before="120" w:after="120"/>
        <w:rPr>
          <w:rFonts w:eastAsia="宋体"/>
        </w:rPr>
      </w:pPr>
      <w:r>
        <w:rPr>
          <w:rFonts w:eastAsia="宋体" w:hint="eastAsia"/>
        </w:rPr>
        <w:t xml:space="preserve">Besides, for </w:t>
      </w:r>
      <w:r>
        <w:rPr>
          <w:rFonts w:hint="eastAsia"/>
        </w:rPr>
        <w:t xml:space="preserve">continuous </w:t>
      </w:r>
      <w:r>
        <w:rPr>
          <w:rFonts w:eastAsia="宋体" w:hint="eastAsia"/>
        </w:rPr>
        <w:t xml:space="preserve">SL-U transmission, it is not efficient to feedback to every PSSCH, multiplexing the HARQ information in one PSFCH after the last PSSCH transmission </w:t>
      </w:r>
      <w:r>
        <w:rPr>
          <w:rFonts w:eastAsia="宋体" w:hint="eastAsia"/>
        </w:rPr>
        <w:t xml:space="preserve">seems more reasonable, so new PSFCH format to covey multiple bits is </w:t>
      </w:r>
      <w:r>
        <w:rPr>
          <w:rFonts w:eastAsia="宋体" w:hint="eastAsia"/>
        </w:rPr>
        <w:t>beneficial</w:t>
      </w:r>
      <w:r>
        <w:rPr>
          <w:rFonts w:eastAsia="宋体" w:hint="eastAsia"/>
        </w:rPr>
        <w:t xml:space="preserve"> for SL-U transmission.</w:t>
      </w:r>
    </w:p>
    <w:p w:rsidR="00784B7F" w:rsidRDefault="00901639">
      <w:pPr>
        <w:pStyle w:val="ZTE-Observation-2021"/>
        <w:rPr>
          <w:rFonts w:eastAsia="宋体"/>
          <w:lang w:val="en-US" w:eastAsia="zh-CN"/>
        </w:rPr>
      </w:pPr>
      <w:bookmarkStart w:id="255" w:name="_Toc127276056"/>
      <w:r>
        <w:rPr>
          <w:rFonts w:eastAsia="宋体" w:hint="eastAsia"/>
          <w:lang w:val="en-US" w:eastAsia="zh-CN"/>
        </w:rPr>
        <w:t>Supporting new PSFCH format to covey multiple HARQ bits is benefit for SL-U transmission</w:t>
      </w:r>
      <w:bookmarkEnd w:id="255"/>
    </w:p>
    <w:p w:rsidR="00784B7F" w:rsidRDefault="00901639">
      <w:pPr>
        <w:spacing w:before="120" w:after="120"/>
      </w:pPr>
      <w:r>
        <w:t>To address PSFCH transmission dropping due to LBT failure</w:t>
      </w:r>
      <w:r>
        <w:rPr>
          <w:rFonts w:hint="eastAsia"/>
        </w:rPr>
        <w:t xml:space="preserve">, five </w:t>
      </w:r>
      <w:r>
        <w:rPr>
          <w:rFonts w:hint="eastAsia"/>
        </w:rPr>
        <w:t>alternatives are discussed in last meeting, as is known, AGC problem still exist in SL-U system</w:t>
      </w:r>
      <w:r>
        <w:rPr>
          <w:rFonts w:eastAsiaTheme="minorEastAsia" w:hint="eastAsia"/>
        </w:rPr>
        <w:t>.</w:t>
      </w:r>
      <w:r>
        <w:rPr>
          <w:rFonts w:hint="eastAsia"/>
        </w:rPr>
        <w:t xml:space="preserve"> </w:t>
      </w:r>
      <w:r>
        <w:rPr>
          <w:rFonts w:eastAsiaTheme="minorEastAsia" w:hint="eastAsia"/>
        </w:rPr>
        <w:t>S</w:t>
      </w:r>
      <w:r>
        <w:rPr>
          <w:rFonts w:hint="eastAsia"/>
        </w:rPr>
        <w:t xml:space="preserve">o it is better that every SL UE has unified knowledge of PSFCH resource location so that inter-UE </w:t>
      </w:r>
      <w:r>
        <w:rPr>
          <w:rFonts w:eastAsia="宋体" w:hint="eastAsia"/>
        </w:rPr>
        <w:t xml:space="preserve">AGC </w:t>
      </w:r>
      <w:r>
        <w:rPr>
          <w:rFonts w:hint="eastAsia"/>
        </w:rPr>
        <w:t>interfere</w:t>
      </w:r>
      <w:r>
        <w:rPr>
          <w:rFonts w:eastAsiaTheme="minorEastAsia" w:hint="eastAsia"/>
        </w:rPr>
        <w:t>nce</w:t>
      </w:r>
      <w:r>
        <w:rPr>
          <w:rFonts w:hint="eastAsia"/>
        </w:rPr>
        <w:t xml:space="preserve"> can be avoided. So dynamically indicat</w:t>
      </w:r>
      <w:r>
        <w:rPr>
          <w:rFonts w:eastAsiaTheme="minorEastAsia" w:hint="eastAsia"/>
        </w:rPr>
        <w:t>ing</w:t>
      </w:r>
      <w:r>
        <w:rPr>
          <w:rFonts w:hint="eastAsia"/>
        </w:rPr>
        <w:t xml:space="preserve"> t</w:t>
      </w:r>
      <w:r>
        <w:rPr>
          <w:rFonts w:hint="eastAsia"/>
        </w:rPr>
        <w:t xml:space="preserve">he </w:t>
      </w:r>
      <w:r>
        <w:rPr>
          <w:rFonts w:eastAsia="宋体" w:hint="eastAsia"/>
        </w:rPr>
        <w:t xml:space="preserve">UE specific </w:t>
      </w:r>
      <w:r>
        <w:rPr>
          <w:rFonts w:hint="eastAsia"/>
        </w:rPr>
        <w:t xml:space="preserve">PSFCH resource is not preferred because there is a </w:t>
      </w:r>
      <w:r>
        <w:rPr>
          <w:rFonts w:eastAsia="宋体" w:hint="eastAsia"/>
        </w:rPr>
        <w:t xml:space="preserve">collision </w:t>
      </w:r>
      <w:r>
        <w:rPr>
          <w:rFonts w:hint="eastAsia"/>
        </w:rPr>
        <w:t>risk</w:t>
      </w:r>
      <w:r>
        <w:rPr>
          <w:rFonts w:eastAsia="宋体" w:hint="eastAsia"/>
        </w:rPr>
        <w:t>, for example an</w:t>
      </w:r>
      <w:r>
        <w:rPr>
          <w:rFonts w:hint="eastAsia"/>
        </w:rPr>
        <w:t>other UE who loses the PSFCH resource indication may use a PSSCH</w:t>
      </w:r>
      <w:r>
        <w:rPr>
          <w:rFonts w:eastAsia="宋体" w:hint="eastAsia"/>
        </w:rPr>
        <w:t xml:space="preserve"> resource overlapping with the </w:t>
      </w:r>
      <w:r>
        <w:rPr>
          <w:rFonts w:hint="eastAsia"/>
        </w:rPr>
        <w:t>dynamically indicated the PSFCH resource.</w:t>
      </w:r>
    </w:p>
    <w:p w:rsidR="00784B7F" w:rsidRDefault="00901639">
      <w:pPr>
        <w:pStyle w:val="ZTE-Observation-2021"/>
        <w:rPr>
          <w:rFonts w:eastAsia="宋体"/>
          <w:lang w:val="en-US" w:eastAsia="zh-CN"/>
        </w:rPr>
      </w:pPr>
      <w:bookmarkStart w:id="256" w:name="_Toc127276057"/>
      <w:r>
        <w:rPr>
          <w:rFonts w:eastAsia="宋体" w:hint="eastAsia"/>
          <w:lang w:val="en-US" w:eastAsia="zh-CN"/>
        </w:rPr>
        <w:t>D</w:t>
      </w:r>
      <w:r>
        <w:t>ynamically</w:t>
      </w:r>
      <w:r>
        <w:rPr>
          <w:rFonts w:hint="eastAsia"/>
        </w:rPr>
        <w:t xml:space="preserve"> indicating </w:t>
      </w:r>
      <w:r>
        <w:rPr>
          <w:rFonts w:hint="eastAsia"/>
        </w:rPr>
        <w:t xml:space="preserve">the </w:t>
      </w:r>
      <w:r>
        <w:rPr>
          <w:rFonts w:eastAsia="宋体" w:hint="eastAsia"/>
          <w:lang w:val="en-US" w:eastAsia="zh-CN"/>
        </w:rPr>
        <w:t xml:space="preserve">UE specific </w:t>
      </w:r>
      <w:r>
        <w:rPr>
          <w:rFonts w:hint="eastAsia"/>
        </w:rPr>
        <w:t xml:space="preserve">PSFCH resource </w:t>
      </w:r>
      <w:r>
        <w:rPr>
          <w:rFonts w:eastAsia="宋体" w:hint="eastAsia"/>
          <w:lang w:val="en-US" w:eastAsia="zh-CN"/>
        </w:rPr>
        <w:t>will lead to PSFCH</w:t>
      </w:r>
      <w:r>
        <w:rPr>
          <w:rFonts w:hint="eastAsia"/>
        </w:rPr>
        <w:t xml:space="preserve"> </w:t>
      </w:r>
      <w:r>
        <w:rPr>
          <w:rFonts w:eastAsia="宋体" w:hint="eastAsia"/>
          <w:lang w:val="en-US" w:eastAsia="zh-CN"/>
        </w:rPr>
        <w:t xml:space="preserve">collision </w:t>
      </w:r>
      <w:r>
        <w:rPr>
          <w:rFonts w:hint="eastAsia"/>
        </w:rPr>
        <w:t>risk</w:t>
      </w:r>
      <w:bookmarkEnd w:id="256"/>
    </w:p>
    <w:p w:rsidR="00784B7F" w:rsidRDefault="00901639">
      <w:pPr>
        <w:spacing w:before="120" w:after="120"/>
        <w:rPr>
          <w:rFonts w:eastAsia="微软雅黑"/>
        </w:rPr>
      </w:pPr>
      <w:r>
        <w:rPr>
          <w:rFonts w:hint="eastAsia"/>
        </w:rPr>
        <w:t xml:space="preserve">Supporting more (pre)configured PSFCH </w:t>
      </w:r>
      <w:r>
        <w:rPr>
          <w:rFonts w:eastAsia="微软雅黑"/>
        </w:rPr>
        <w:t>occasion</w:t>
      </w:r>
      <w:r>
        <w:rPr>
          <w:rFonts w:eastAsia="微软雅黑" w:hint="eastAsia"/>
        </w:rPr>
        <w:t>s</w:t>
      </w:r>
      <w:r>
        <w:rPr>
          <w:rFonts w:eastAsia="微软雅黑"/>
        </w:rPr>
        <w:t xml:space="preserve"> per PSCCH/PSSCH transmission</w:t>
      </w:r>
      <w:r>
        <w:rPr>
          <w:rFonts w:eastAsia="微软雅黑" w:hint="eastAsia"/>
        </w:rPr>
        <w:t xml:space="preserve"> is a good idea to alleviate LBT failure, but too many additional PSFCH </w:t>
      </w:r>
      <w:r>
        <w:rPr>
          <w:rFonts w:eastAsia="微软雅黑"/>
        </w:rPr>
        <w:t>occasion</w:t>
      </w:r>
      <w:r>
        <w:rPr>
          <w:rFonts w:eastAsia="微软雅黑" w:hint="eastAsia"/>
        </w:rPr>
        <w:t>s</w:t>
      </w:r>
      <w:r>
        <w:rPr>
          <w:rFonts w:eastAsia="微软雅黑"/>
        </w:rPr>
        <w:t xml:space="preserve"> </w:t>
      </w:r>
      <w:r>
        <w:rPr>
          <w:rFonts w:eastAsia="微软雅黑" w:hint="eastAsia"/>
        </w:rPr>
        <w:t xml:space="preserve">will impact the PSFCH capacity, too few additional PSFCH </w:t>
      </w:r>
      <w:r>
        <w:rPr>
          <w:rFonts w:eastAsia="微软雅黑"/>
        </w:rPr>
        <w:t>occasion</w:t>
      </w:r>
      <w:r>
        <w:rPr>
          <w:rFonts w:eastAsia="微软雅黑" w:hint="eastAsia"/>
        </w:rPr>
        <w:t>s still suffer the risk that all the PSFCH fail to access the channel.</w:t>
      </w:r>
    </w:p>
    <w:p w:rsidR="00784B7F" w:rsidRDefault="00901639">
      <w:pPr>
        <w:spacing w:before="120" w:after="120"/>
        <w:rPr>
          <w:rFonts w:eastAsia="微软雅黑"/>
        </w:rPr>
      </w:pPr>
      <w:r>
        <w:rPr>
          <w:rFonts w:eastAsia="微软雅黑" w:hint="eastAsia"/>
        </w:rPr>
        <w:t xml:space="preserve">Totally dropping PSFCH transmission when LBT failure happens is not a good choice, providing other feedback occasion is </w:t>
      </w:r>
      <w:r>
        <w:rPr>
          <w:rFonts w:eastAsia="微软雅黑" w:hint="eastAsia"/>
        </w:rPr>
        <w:t>helpful to the SL-U system performance as NR-U.</w:t>
      </w:r>
    </w:p>
    <w:p w:rsidR="00784B7F" w:rsidRDefault="00901639">
      <w:pPr>
        <w:spacing w:before="120" w:after="120"/>
      </w:pPr>
      <w:r>
        <w:rPr>
          <w:rFonts w:eastAsia="宋体" w:hint="eastAsia"/>
        </w:rPr>
        <w:t>Another option is to use triggered based HARQ feedback, then a c</w:t>
      </w:r>
      <w:r>
        <w:rPr>
          <w:rFonts w:eastAsia="微软雅黑"/>
        </w:rPr>
        <w:t>ombination</w:t>
      </w:r>
      <w:r>
        <w:rPr>
          <w:rFonts w:eastAsia="微软雅黑" w:hint="eastAsia"/>
        </w:rPr>
        <w:t xml:space="preserve"> method of </w:t>
      </w:r>
      <w:r>
        <w:rPr>
          <w:rFonts w:hint="eastAsia"/>
        </w:rPr>
        <w:t>(pre)configured PSFCH with dynamically indicated PSFCH resource which is within the (pre)configured PSFCH can be supported.</w:t>
      </w:r>
      <w:r>
        <w:rPr>
          <w:rFonts w:hint="eastAsia"/>
        </w:rPr>
        <w:t xml:space="preserve"> If a past HARQ feedback is not received, Tx UE can trigger the Rx UE to feedback HARQ information of not only current </w:t>
      </w:r>
      <w:r>
        <w:t>PSSCH,</w:t>
      </w:r>
      <w:r>
        <w:rPr>
          <w:rFonts w:hint="eastAsia"/>
        </w:rPr>
        <w:t xml:space="preserve"> but also HARQ information of other PSSCH(s) in next PSFCH occasion.</w:t>
      </w:r>
      <w:r>
        <w:rPr>
          <w:rFonts w:eastAsiaTheme="minorEastAsia" w:hint="eastAsia"/>
        </w:rPr>
        <w:t xml:space="preserve"> This way can </w:t>
      </w:r>
      <w:r>
        <w:rPr>
          <w:rFonts w:eastAsia="宋体" w:hint="eastAsia"/>
        </w:rPr>
        <w:t xml:space="preserve">avoid </w:t>
      </w:r>
      <w:r>
        <w:t>PSFCH collision</w:t>
      </w:r>
      <w:r>
        <w:rPr>
          <w:rFonts w:hint="eastAsia"/>
        </w:rPr>
        <w:t xml:space="preserve"> and </w:t>
      </w:r>
      <w:r>
        <w:t>PSFCH capacity</w:t>
      </w:r>
      <w:r>
        <w:rPr>
          <w:rFonts w:hint="eastAsia"/>
        </w:rPr>
        <w:t xml:space="preserve"> problems</w:t>
      </w:r>
      <w:r>
        <w:rPr>
          <w:rFonts w:hint="eastAsia"/>
        </w:rPr>
        <w:t>. A</w:t>
      </w:r>
      <w:r>
        <w:rPr>
          <w:rFonts w:eastAsiaTheme="minorEastAsia" w:hint="eastAsia"/>
        </w:rPr>
        <w:t>n</w:t>
      </w:r>
      <w:r>
        <w:rPr>
          <w:rFonts w:hint="eastAsia"/>
        </w:rPr>
        <w:t xml:space="preserve"> illustration is shown as follow:</w:t>
      </w:r>
    </w:p>
    <w:p w:rsidR="00784B7F" w:rsidRDefault="00784B7F">
      <w:pPr>
        <w:spacing w:before="120" w:after="120"/>
        <w:jc w:val="center"/>
      </w:pPr>
      <w:r>
        <w:object w:dxaOrig="4033" w:dyaOrig="1404">
          <v:shape id="_x0000_i1037" type="#_x0000_t75" style="width:201.85pt;height:69.9pt" o:ole="">
            <v:imagedata r:id="rId32" o:title=""/>
          </v:shape>
          <o:OLEObject Type="Embed" ProgID="Visio.Drawing.11" ShapeID="_x0000_i1037" DrawAspect="Content" ObjectID="_1738176822" r:id="rId33"/>
        </w:object>
      </w:r>
    </w:p>
    <w:p w:rsidR="00784B7F" w:rsidRDefault="00901639">
      <w:pPr>
        <w:spacing w:before="120" w:after="120"/>
        <w:jc w:val="center"/>
      </w:pPr>
      <w:r>
        <w:rPr>
          <w:rFonts w:eastAsia="宋体" w:hint="eastAsia"/>
        </w:rPr>
        <w:t xml:space="preserve"> </w:t>
      </w:r>
      <w:r>
        <w:rPr>
          <w:rFonts w:hint="eastAsia"/>
        </w:rPr>
        <w:t xml:space="preserve">Figure </w:t>
      </w:r>
      <w:r>
        <w:rPr>
          <w:rFonts w:eastAsia="宋体" w:hint="eastAsia"/>
        </w:rPr>
        <w:t>9</w:t>
      </w:r>
      <w:r>
        <w:rPr>
          <w:rFonts w:hint="eastAsia"/>
        </w:rPr>
        <w:t xml:space="preserve"> </w:t>
      </w:r>
      <w:r>
        <w:rPr>
          <w:rFonts w:eastAsia="宋体" w:hint="eastAsia"/>
        </w:rPr>
        <w:t>I</w:t>
      </w:r>
      <w:r>
        <w:rPr>
          <w:rFonts w:hint="eastAsia"/>
        </w:rPr>
        <w:t xml:space="preserve">llustration of dynamically indicated </w:t>
      </w:r>
      <w:r>
        <w:rPr>
          <w:rFonts w:eastAsia="微软雅黑" w:hint="eastAsia"/>
        </w:rPr>
        <w:t xml:space="preserve">HARQ feedback occasion </w:t>
      </w:r>
      <w:r>
        <w:rPr>
          <w:rFonts w:hint="eastAsia"/>
        </w:rPr>
        <w:t>within the (pre)configured PSFCH</w:t>
      </w:r>
    </w:p>
    <w:p w:rsidR="00784B7F" w:rsidRDefault="00901639">
      <w:pPr>
        <w:spacing w:before="120" w:after="120"/>
      </w:pPr>
      <w:r>
        <w:rPr>
          <w:rFonts w:hint="eastAsia"/>
        </w:rPr>
        <w:t xml:space="preserve">In </w:t>
      </w:r>
      <w:r>
        <w:rPr>
          <w:rFonts w:eastAsia="宋体" w:hint="eastAsia"/>
        </w:rPr>
        <w:t>F</w:t>
      </w:r>
      <w:r>
        <w:rPr>
          <w:rFonts w:hint="eastAsia"/>
        </w:rPr>
        <w:t xml:space="preserve">igure </w:t>
      </w:r>
      <w:r>
        <w:rPr>
          <w:rFonts w:eastAsia="宋体" w:hint="eastAsia"/>
        </w:rPr>
        <w:t>9</w:t>
      </w:r>
      <w:r>
        <w:rPr>
          <w:rFonts w:hint="eastAsia"/>
        </w:rPr>
        <w:t>,</w:t>
      </w:r>
      <w:r>
        <w:rPr>
          <w:rFonts w:eastAsiaTheme="minorEastAsia" w:hint="eastAsia"/>
        </w:rPr>
        <w:t xml:space="preserve"> </w:t>
      </w:r>
      <w:r>
        <w:rPr>
          <w:rFonts w:hint="eastAsia"/>
        </w:rPr>
        <w:t>PSFCH resource occasion period is 2 slots</w:t>
      </w:r>
      <w:r>
        <w:rPr>
          <w:rFonts w:eastAsiaTheme="minorEastAsia" w:hint="eastAsia"/>
        </w:rPr>
        <w:t>.</w:t>
      </w:r>
      <w:r>
        <w:rPr>
          <w:rFonts w:hint="eastAsia"/>
        </w:rPr>
        <w:t xml:space="preserve"> </w:t>
      </w:r>
      <w:r>
        <w:rPr>
          <w:rFonts w:eastAsiaTheme="minorEastAsia" w:hint="eastAsia"/>
        </w:rPr>
        <w:t>W</w:t>
      </w:r>
      <w:r>
        <w:rPr>
          <w:rFonts w:hint="eastAsia"/>
        </w:rPr>
        <w:t>hen UE fails to clear the ch</w:t>
      </w:r>
      <w:r>
        <w:rPr>
          <w:rFonts w:hint="eastAsia"/>
        </w:rPr>
        <w:t>annel for PSFCH in slot n+1 corresponding to PSSCH1, then Rx UE can feedback the HARQ corresponding to PSSCH1 as well as HARQ corresponding to PSSCH2 in PSFCH occasion in slot n+3 according to the dynamic indication. The dynamic</w:t>
      </w:r>
      <w:r>
        <w:rPr>
          <w:rFonts w:eastAsiaTheme="minorEastAsia" w:hint="eastAsia"/>
        </w:rPr>
        <w:t>ally</w:t>
      </w:r>
      <w:r>
        <w:rPr>
          <w:rFonts w:hint="eastAsia"/>
        </w:rPr>
        <w:t xml:space="preserve"> triggered additional PS</w:t>
      </w:r>
      <w:r>
        <w:rPr>
          <w:rFonts w:hint="eastAsia"/>
        </w:rPr>
        <w:t xml:space="preserve">FCH is more flexible than fixed additional PSFCH occasions. So </w:t>
      </w:r>
      <w:r>
        <w:rPr>
          <w:rFonts w:eastAsiaTheme="minorEastAsia" w:hint="eastAsia"/>
        </w:rPr>
        <w:t>d</w:t>
      </w:r>
      <w:r>
        <w:rPr>
          <w:rFonts w:hint="eastAsia"/>
        </w:rPr>
        <w:t xml:space="preserve">ynamically indicated </w:t>
      </w:r>
      <w:r>
        <w:rPr>
          <w:rFonts w:eastAsia="微软雅黑" w:hint="eastAsia"/>
        </w:rPr>
        <w:t xml:space="preserve">HARQ feedback occasion </w:t>
      </w:r>
      <w:r>
        <w:rPr>
          <w:rFonts w:hint="eastAsia"/>
        </w:rPr>
        <w:t xml:space="preserve">within the (pre)configured PSFCH is a preferred way to </w:t>
      </w:r>
      <w:r>
        <w:t>address PSFCH transmission dropping due to LBT failure</w:t>
      </w:r>
      <w:r>
        <w:rPr>
          <w:rFonts w:hint="eastAsia"/>
        </w:rPr>
        <w:t>.</w:t>
      </w:r>
    </w:p>
    <w:p w:rsidR="00784B7F" w:rsidRDefault="00901639">
      <w:pPr>
        <w:pStyle w:val="ZTE-Observation-2021"/>
        <w:rPr>
          <w:rFonts w:eastAsia="宋体"/>
          <w:lang w:val="en-US" w:eastAsia="zh-CN"/>
        </w:rPr>
      </w:pPr>
      <w:bookmarkStart w:id="257" w:name="_Toc127276058"/>
      <w:r>
        <w:rPr>
          <w:rFonts w:eastAsia="宋体" w:hint="eastAsia"/>
          <w:lang w:val="en-US" w:eastAsia="zh-CN"/>
        </w:rPr>
        <w:t xml:space="preserve">The method to </w:t>
      </w:r>
      <w:r>
        <w:rPr>
          <w:rFonts w:eastAsia="宋体" w:hint="eastAsia"/>
        </w:rPr>
        <w:t xml:space="preserve">use </w:t>
      </w:r>
      <w:r>
        <w:rPr>
          <w:rFonts w:eastAsia="宋体"/>
        </w:rPr>
        <w:t>trigger</w:t>
      </w:r>
      <w:r>
        <w:rPr>
          <w:rFonts w:eastAsia="宋体" w:hint="eastAsia"/>
          <w:lang w:val="en-US" w:eastAsia="zh-CN"/>
        </w:rPr>
        <w:t>ed</w:t>
      </w:r>
      <w:r>
        <w:rPr>
          <w:rFonts w:eastAsia="宋体" w:hint="eastAsia"/>
        </w:rPr>
        <w:t xml:space="preserve"> based HARQ feedback</w:t>
      </w:r>
      <w:r>
        <w:rPr>
          <w:rFonts w:eastAsia="宋体" w:hint="eastAsia"/>
          <w:lang w:val="en-US" w:eastAsia="zh-CN"/>
        </w:rPr>
        <w:t xml:space="preserve"> for additional </w:t>
      </w:r>
      <w:r>
        <w:rPr>
          <w:rFonts w:hint="eastAsia"/>
        </w:rPr>
        <w:t xml:space="preserve">PSFCH </w:t>
      </w:r>
      <w:r>
        <w:rPr>
          <w:rFonts w:eastAsia="微软雅黑"/>
        </w:rPr>
        <w:t>occasion</w:t>
      </w:r>
      <w:r>
        <w:rPr>
          <w:rFonts w:eastAsia="微软雅黑" w:hint="eastAsia"/>
        </w:rPr>
        <w:t>s</w:t>
      </w:r>
      <w:r>
        <w:rPr>
          <w:rFonts w:eastAsia="微软雅黑" w:hint="eastAsia"/>
          <w:lang w:val="en-US" w:eastAsia="zh-CN"/>
        </w:rPr>
        <w:t xml:space="preserve"> </w:t>
      </w:r>
      <w:r>
        <w:rPr>
          <w:rFonts w:eastAsia="宋体" w:hint="eastAsia"/>
          <w:lang w:val="en-US" w:eastAsia="zh-CN"/>
        </w:rPr>
        <w:t xml:space="preserve">on </w:t>
      </w:r>
      <w:r>
        <w:rPr>
          <w:rFonts w:hint="eastAsia"/>
        </w:rPr>
        <w:t>(pre)configured PSFCH</w:t>
      </w:r>
      <w:r>
        <w:rPr>
          <w:rFonts w:eastAsia="宋体" w:hint="eastAsia"/>
          <w:lang w:val="en-US" w:eastAsia="zh-CN"/>
        </w:rPr>
        <w:t xml:space="preserve"> can avoid </w:t>
      </w:r>
      <w:r>
        <w:rPr>
          <w:lang w:eastAsia="zh-CN"/>
        </w:rPr>
        <w:t>PSFCH collision</w:t>
      </w:r>
      <w:r>
        <w:rPr>
          <w:rFonts w:hint="eastAsia"/>
          <w:lang w:val="en-US" w:eastAsia="zh-CN"/>
        </w:rPr>
        <w:t xml:space="preserve"> and </w:t>
      </w:r>
      <w:r>
        <w:rPr>
          <w:lang w:eastAsia="zh-CN"/>
        </w:rPr>
        <w:t>PSFCH capacity</w:t>
      </w:r>
      <w:r>
        <w:rPr>
          <w:rFonts w:hint="eastAsia"/>
          <w:lang w:val="en-US" w:eastAsia="zh-CN"/>
        </w:rPr>
        <w:t xml:space="preserve"> problems</w:t>
      </w:r>
      <w:bookmarkEnd w:id="257"/>
    </w:p>
    <w:p w:rsidR="00784B7F" w:rsidRDefault="00901639">
      <w:pPr>
        <w:pStyle w:val="ZTE-Proposal-20210505"/>
        <w:rPr>
          <w:rFonts w:eastAsia="宋体"/>
          <w:lang w:val="en-US"/>
        </w:rPr>
      </w:pPr>
      <w:bookmarkStart w:id="258" w:name="_Toc118739001"/>
      <w:bookmarkStart w:id="259" w:name="_Toc118730521"/>
      <w:bookmarkStart w:id="260" w:name="_Toc118727154"/>
      <w:bookmarkStart w:id="261" w:name="_Toc127276107"/>
      <w:r>
        <w:rPr>
          <w:rFonts w:eastAsia="宋体" w:hint="eastAsia"/>
          <w:lang w:val="en-US"/>
        </w:rPr>
        <w:t xml:space="preserve">PSFCH </w:t>
      </w:r>
      <w:r>
        <w:rPr>
          <w:rFonts w:eastAsia="微软雅黑"/>
        </w:rPr>
        <w:t>resources</w:t>
      </w:r>
      <w:r>
        <w:rPr>
          <w:rFonts w:eastAsia="微软雅黑" w:hint="eastAsia"/>
          <w:lang w:val="en-US"/>
        </w:rPr>
        <w:t xml:space="preserve"> are (pre)configured as legacy NR SL and HARQ feedback occasion</w:t>
      </w:r>
      <w:bookmarkEnd w:id="258"/>
      <w:bookmarkEnd w:id="259"/>
      <w:bookmarkEnd w:id="260"/>
      <w:bookmarkEnd w:id="261"/>
      <w:r>
        <w:rPr>
          <w:rFonts w:eastAsia="微软雅黑" w:hint="eastAsia"/>
          <w:lang w:val="en-US"/>
        </w:rPr>
        <w:t xml:space="preserve"> </w:t>
      </w:r>
    </w:p>
    <w:p w:rsidR="00784B7F" w:rsidRDefault="00901639">
      <w:pPr>
        <w:pStyle w:val="ZTE-Proposal-20210505"/>
        <w:ind w:left="1128" w:hanging="1128"/>
        <w:rPr>
          <w:rFonts w:eastAsia="宋体"/>
          <w:lang w:val="en-US"/>
        </w:rPr>
      </w:pPr>
      <w:bookmarkStart w:id="262" w:name="_Toc127276108"/>
      <w:r>
        <w:rPr>
          <w:rFonts w:eastAsia="微软雅黑" w:hint="eastAsia"/>
          <w:lang w:val="en-US"/>
        </w:rPr>
        <w:t>Support new PSFCH format which can convey mor</w:t>
      </w:r>
      <w:r>
        <w:rPr>
          <w:rFonts w:eastAsia="微软雅黑" w:hint="eastAsia"/>
          <w:lang w:val="en-US"/>
        </w:rPr>
        <w:t>e than one HARQ bits</w:t>
      </w:r>
      <w:bookmarkEnd w:id="262"/>
    </w:p>
    <w:p w:rsidR="00784B7F" w:rsidRDefault="00901639">
      <w:pPr>
        <w:pStyle w:val="ZTE-Proposal-20210505"/>
        <w:rPr>
          <w:rFonts w:eastAsia="宋体"/>
          <w:lang w:val="en-US"/>
        </w:rPr>
      </w:pPr>
      <w:bookmarkStart w:id="263" w:name="_Toc118727155"/>
      <w:bookmarkStart w:id="264" w:name="_Toc127276109"/>
      <w:bookmarkStart w:id="265" w:name="_Toc118739002"/>
      <w:bookmarkStart w:id="266" w:name="_Toc118730522"/>
      <w:r>
        <w:rPr>
          <w:rFonts w:eastAsia="宋体" w:hint="eastAsia"/>
          <w:lang w:val="en-US"/>
        </w:rPr>
        <w:t>Tx UE can trigger whether to feedback HARQ information of other PSSCH besides current PSSCH</w:t>
      </w:r>
      <w:bookmarkEnd w:id="263"/>
      <w:bookmarkEnd w:id="264"/>
      <w:bookmarkEnd w:id="265"/>
      <w:bookmarkEnd w:id="266"/>
    </w:p>
    <w:p w:rsidR="00784B7F" w:rsidRDefault="00901639">
      <w:pPr>
        <w:pStyle w:val="3"/>
      </w:pPr>
      <w:r>
        <w:rPr>
          <w:rFonts w:hint="eastAsia"/>
        </w:rPr>
        <w:t>Frequency domain of PSFCH</w:t>
      </w:r>
    </w:p>
    <w:p w:rsidR="00784B7F" w:rsidRDefault="00901639">
      <w:pPr>
        <w:spacing w:before="120" w:after="120"/>
        <w:rPr>
          <w:rFonts w:eastAsia="宋体"/>
        </w:rPr>
      </w:pPr>
      <w:r>
        <w:rPr>
          <w:rFonts w:eastAsia="宋体" w:hint="eastAsia"/>
        </w:rPr>
        <w:t xml:space="preserve">For PSFCH frequency domain design, three alternatives are discussed in </w:t>
      </w:r>
      <w:r>
        <w:rPr>
          <w:rFonts w:hint="eastAsia"/>
        </w:rPr>
        <w:t>RAN1#11</w:t>
      </w:r>
      <w:r>
        <w:rPr>
          <w:rFonts w:eastAsia="宋体" w:hint="eastAsia"/>
        </w:rPr>
        <w:t>1[1] :</w:t>
      </w:r>
    </w:p>
    <w:tbl>
      <w:tblPr>
        <w:tblStyle w:val="aa"/>
        <w:tblW w:w="0" w:type="auto"/>
        <w:tblLook w:val="04A0"/>
      </w:tblPr>
      <w:tblGrid>
        <w:gridCol w:w="9876"/>
      </w:tblGrid>
      <w:tr w:rsidR="00784B7F">
        <w:tc>
          <w:tcPr>
            <w:tcW w:w="9876" w:type="dxa"/>
          </w:tcPr>
          <w:p w:rsidR="00784B7F" w:rsidRDefault="00901639">
            <w:pPr>
              <w:spacing w:before="120" w:after="120"/>
              <w:rPr>
                <w:b/>
              </w:rPr>
            </w:pPr>
            <w:r>
              <w:rPr>
                <w:b/>
                <w:highlight w:val="green"/>
              </w:rPr>
              <w:t>Agreement</w:t>
            </w:r>
          </w:p>
          <w:p w:rsidR="00784B7F" w:rsidRDefault="00901639">
            <w:pPr>
              <w:spacing w:before="120" w:after="120"/>
            </w:pPr>
            <w:r>
              <w:t>Regarding PSFCH transm</w:t>
            </w:r>
            <w:r>
              <w:t xml:space="preserve">ission under 15 kHz and 30 kHz SCS, RAN1 continues studying the following updated </w:t>
            </w:r>
            <w:r>
              <w:lastRenderedPageBreak/>
              <w:t>alternatives:</w:t>
            </w:r>
          </w:p>
          <w:p w:rsidR="00784B7F" w:rsidRDefault="00901639">
            <w:pPr>
              <w:pStyle w:val="ac"/>
              <w:numPr>
                <w:ilvl w:val="0"/>
                <w:numId w:val="8"/>
              </w:numPr>
              <w:autoSpaceDE w:val="0"/>
              <w:autoSpaceDN w:val="0"/>
              <w:spacing w:after="120"/>
              <w:rPr>
                <w:sz w:val="20"/>
                <w:szCs w:val="20"/>
              </w:rPr>
            </w:pPr>
            <w:r>
              <w:rPr>
                <w:rFonts w:hint="eastAsia"/>
                <w:sz w:val="20"/>
                <w:szCs w:val="20"/>
              </w:rPr>
              <w:t>A</w:t>
            </w:r>
            <w:r>
              <w:rPr>
                <w:sz w:val="20"/>
                <w:szCs w:val="20"/>
              </w:rPr>
              <w:t>lt 1-1a: each PSFCH transmission occupies 1 common interlace and K3 dedicated PRB(s)</w:t>
            </w:r>
          </w:p>
          <w:p w:rsidR="00784B7F" w:rsidRDefault="00901639">
            <w:pPr>
              <w:pStyle w:val="ac"/>
              <w:numPr>
                <w:ilvl w:val="1"/>
                <w:numId w:val="8"/>
              </w:numPr>
              <w:autoSpaceDE w:val="0"/>
              <w:autoSpaceDN w:val="0"/>
              <w:spacing w:after="120"/>
              <w:rPr>
                <w:sz w:val="20"/>
                <w:szCs w:val="20"/>
              </w:rPr>
            </w:pPr>
            <w:r>
              <w:rPr>
                <w:sz w:val="20"/>
                <w:szCs w:val="20"/>
              </w:rPr>
              <w:t>FFS: value of K3</w:t>
            </w:r>
          </w:p>
          <w:p w:rsidR="00784B7F" w:rsidRDefault="00901639">
            <w:pPr>
              <w:pStyle w:val="ac"/>
              <w:numPr>
                <w:ilvl w:val="0"/>
                <w:numId w:val="8"/>
              </w:numPr>
              <w:autoSpaceDE w:val="0"/>
              <w:autoSpaceDN w:val="0"/>
              <w:spacing w:after="120"/>
              <w:rPr>
                <w:sz w:val="20"/>
                <w:szCs w:val="20"/>
              </w:rPr>
            </w:pPr>
            <w:r>
              <w:rPr>
                <w:rFonts w:hint="eastAsia"/>
                <w:sz w:val="20"/>
                <w:szCs w:val="20"/>
              </w:rPr>
              <w:t>A</w:t>
            </w:r>
            <w:r>
              <w:rPr>
                <w:sz w:val="20"/>
                <w:szCs w:val="20"/>
              </w:rPr>
              <w:t xml:space="preserve">lt 2-1a: each PSFCH transmission occupies 1 interlace, </w:t>
            </w:r>
            <w:r>
              <w:rPr>
                <w:sz w:val="20"/>
                <w:szCs w:val="20"/>
              </w:rPr>
              <w:t>and further apply frequency-domain OCC</w:t>
            </w:r>
          </w:p>
          <w:p w:rsidR="00784B7F" w:rsidRDefault="00901639">
            <w:pPr>
              <w:pStyle w:val="ac"/>
              <w:numPr>
                <w:ilvl w:val="1"/>
                <w:numId w:val="8"/>
              </w:numPr>
              <w:autoSpaceDE w:val="0"/>
              <w:autoSpaceDN w:val="0"/>
              <w:spacing w:after="120"/>
              <w:rPr>
                <w:sz w:val="20"/>
                <w:szCs w:val="20"/>
              </w:rPr>
            </w:pPr>
            <w:r>
              <w:rPr>
                <w:sz w:val="20"/>
                <w:szCs w:val="20"/>
              </w:rPr>
              <w:t>FFS: details of FD-OCC, e.g., OCC length, RB-level, RE-level, etc.</w:t>
            </w:r>
          </w:p>
          <w:p w:rsidR="00784B7F" w:rsidRDefault="00901639">
            <w:pPr>
              <w:pStyle w:val="ac"/>
              <w:numPr>
                <w:ilvl w:val="0"/>
                <w:numId w:val="8"/>
              </w:numPr>
              <w:autoSpaceDE w:val="0"/>
              <w:autoSpaceDN w:val="0"/>
              <w:spacing w:after="120"/>
              <w:rPr>
                <w:sz w:val="20"/>
                <w:szCs w:val="20"/>
              </w:rPr>
            </w:pPr>
            <w:r>
              <w:rPr>
                <w:rFonts w:hint="eastAsia"/>
                <w:sz w:val="20"/>
                <w:szCs w:val="20"/>
              </w:rPr>
              <w:t>A</w:t>
            </w:r>
            <w:r>
              <w:rPr>
                <w:sz w:val="20"/>
                <w:szCs w:val="20"/>
              </w:rPr>
              <w:t>lt 2-2a: each PSFCH transmission occupies 1 interlace, and further apply PRB-level cyclic shift</w:t>
            </w:r>
          </w:p>
          <w:p w:rsidR="00784B7F" w:rsidRDefault="00901639">
            <w:pPr>
              <w:pStyle w:val="ac"/>
              <w:numPr>
                <w:ilvl w:val="1"/>
                <w:numId w:val="8"/>
              </w:numPr>
              <w:autoSpaceDE w:val="0"/>
              <w:autoSpaceDN w:val="0"/>
              <w:spacing w:after="120"/>
              <w:rPr>
                <w:sz w:val="20"/>
                <w:szCs w:val="20"/>
              </w:rPr>
            </w:pPr>
            <w:r>
              <w:rPr>
                <w:sz w:val="20"/>
                <w:szCs w:val="20"/>
              </w:rPr>
              <w:t>A UE transmits dedicated cyclic shift on K1 dedicated</w:t>
            </w:r>
            <w:r>
              <w:rPr>
                <w:sz w:val="20"/>
                <w:szCs w:val="20"/>
              </w:rPr>
              <w:t xml:space="preserve"> PRB(s) within this interlace, and transmits common cyclic shift on other PRBs of this interlace</w:t>
            </w:r>
          </w:p>
          <w:p w:rsidR="00784B7F" w:rsidRDefault="00901639">
            <w:pPr>
              <w:pStyle w:val="ac"/>
              <w:numPr>
                <w:ilvl w:val="1"/>
                <w:numId w:val="8"/>
              </w:numPr>
              <w:autoSpaceDE w:val="0"/>
              <w:autoSpaceDN w:val="0"/>
              <w:spacing w:after="120"/>
              <w:rPr>
                <w:sz w:val="20"/>
                <w:szCs w:val="20"/>
              </w:rPr>
            </w:pPr>
            <w:r>
              <w:rPr>
                <w:sz w:val="20"/>
                <w:szCs w:val="20"/>
              </w:rPr>
              <w:t>FFS: value of K1</w:t>
            </w:r>
          </w:p>
          <w:p w:rsidR="00784B7F" w:rsidRDefault="00901639">
            <w:pPr>
              <w:pStyle w:val="ac"/>
              <w:numPr>
                <w:ilvl w:val="0"/>
                <w:numId w:val="8"/>
              </w:numPr>
              <w:autoSpaceDE w:val="0"/>
              <w:autoSpaceDN w:val="0"/>
              <w:spacing w:after="120"/>
              <w:rPr>
                <w:sz w:val="20"/>
                <w:szCs w:val="20"/>
              </w:rPr>
            </w:pPr>
            <w:r>
              <w:rPr>
                <w:rFonts w:hint="eastAsia"/>
                <w:sz w:val="20"/>
                <w:szCs w:val="20"/>
              </w:rPr>
              <w:t>A</w:t>
            </w:r>
            <w:r>
              <w:rPr>
                <w:sz w:val="20"/>
                <w:szCs w:val="20"/>
              </w:rPr>
              <w:t>lt 2-3a: each PSFCH transmission occupies 1 interlace</w:t>
            </w:r>
          </w:p>
          <w:p w:rsidR="00784B7F" w:rsidRDefault="00901639">
            <w:pPr>
              <w:pStyle w:val="ac"/>
              <w:numPr>
                <w:ilvl w:val="0"/>
                <w:numId w:val="8"/>
              </w:numPr>
              <w:autoSpaceDE w:val="0"/>
              <w:autoSpaceDN w:val="0"/>
              <w:spacing w:after="120"/>
              <w:rPr>
                <w:sz w:val="20"/>
                <w:szCs w:val="20"/>
              </w:rPr>
            </w:pPr>
            <w:r>
              <w:rPr>
                <w:rFonts w:hint="eastAsia"/>
                <w:sz w:val="20"/>
                <w:szCs w:val="20"/>
              </w:rPr>
              <w:t>A</w:t>
            </w:r>
            <w:r>
              <w:rPr>
                <w:sz w:val="20"/>
                <w:szCs w:val="20"/>
              </w:rPr>
              <w:t>lt 2-4a: each PSFCH transmission occupies 1 interlace, and further apply PRB-level cyc</w:t>
            </w:r>
            <w:r>
              <w:rPr>
                <w:sz w:val="20"/>
                <w:szCs w:val="20"/>
              </w:rPr>
              <w:t>lic shift</w:t>
            </w:r>
          </w:p>
          <w:p w:rsidR="00784B7F" w:rsidRDefault="00901639">
            <w:pPr>
              <w:pStyle w:val="ac"/>
              <w:numPr>
                <w:ilvl w:val="1"/>
                <w:numId w:val="8"/>
              </w:numPr>
              <w:autoSpaceDE w:val="0"/>
              <w:autoSpaceDN w:val="0"/>
              <w:spacing w:after="120"/>
              <w:rPr>
                <w:sz w:val="20"/>
                <w:szCs w:val="20"/>
              </w:rPr>
            </w:pPr>
            <w:r>
              <w:rPr>
                <w:rFonts w:hint="eastAsia"/>
                <w:sz w:val="20"/>
                <w:szCs w:val="20"/>
              </w:rPr>
              <w:t>A</w:t>
            </w:r>
            <w:r>
              <w:rPr>
                <w:sz w:val="20"/>
                <w:szCs w:val="20"/>
              </w:rPr>
              <w:t xml:space="preserve"> UE uses different cyclic shifts on different PRBs in the interlace</w:t>
            </w:r>
          </w:p>
          <w:p w:rsidR="00784B7F" w:rsidRDefault="00901639">
            <w:pPr>
              <w:pStyle w:val="ac"/>
              <w:numPr>
                <w:ilvl w:val="0"/>
                <w:numId w:val="8"/>
              </w:numPr>
              <w:autoSpaceDE w:val="0"/>
              <w:autoSpaceDN w:val="0"/>
              <w:spacing w:after="120"/>
              <w:rPr>
                <w:sz w:val="20"/>
                <w:szCs w:val="20"/>
              </w:rPr>
            </w:pPr>
            <w:r>
              <w:rPr>
                <w:rFonts w:hint="eastAsia"/>
                <w:sz w:val="20"/>
                <w:szCs w:val="20"/>
              </w:rPr>
              <w:t>A</w:t>
            </w:r>
            <w:r>
              <w:rPr>
                <w:sz w:val="20"/>
                <w:szCs w:val="20"/>
              </w:rPr>
              <w:t>lt 3-1a: each PSFCH transmission occupies 1 dedicated PRB and K2 common PRBs, where K2 common PRBs locate at the two edges of a RB set</w:t>
            </w:r>
          </w:p>
          <w:p w:rsidR="00784B7F" w:rsidRDefault="00901639">
            <w:pPr>
              <w:pStyle w:val="ac"/>
              <w:numPr>
                <w:ilvl w:val="1"/>
                <w:numId w:val="8"/>
              </w:numPr>
              <w:autoSpaceDE w:val="0"/>
              <w:autoSpaceDN w:val="0"/>
              <w:spacing w:after="120"/>
              <w:rPr>
                <w:sz w:val="20"/>
                <w:szCs w:val="20"/>
              </w:rPr>
            </w:pPr>
            <w:r>
              <w:rPr>
                <w:sz w:val="20"/>
                <w:szCs w:val="20"/>
              </w:rPr>
              <w:t xml:space="preserve">The above dedicated PRB and common PRBs </w:t>
            </w:r>
            <w:r>
              <w:rPr>
                <w:sz w:val="20"/>
                <w:szCs w:val="20"/>
              </w:rPr>
              <w:t>are within 1 interlace</w:t>
            </w:r>
          </w:p>
          <w:p w:rsidR="00784B7F" w:rsidRDefault="00901639">
            <w:pPr>
              <w:pStyle w:val="ac"/>
              <w:numPr>
                <w:ilvl w:val="1"/>
                <w:numId w:val="8"/>
              </w:numPr>
              <w:autoSpaceDE w:val="0"/>
              <w:autoSpaceDN w:val="0"/>
              <w:spacing w:after="120"/>
              <w:rPr>
                <w:sz w:val="20"/>
                <w:szCs w:val="20"/>
              </w:rPr>
            </w:pPr>
            <w:r>
              <w:rPr>
                <w:sz w:val="20"/>
                <w:szCs w:val="20"/>
              </w:rPr>
              <w:t>FFS: value of K2</w:t>
            </w:r>
          </w:p>
          <w:p w:rsidR="00784B7F" w:rsidRDefault="00901639">
            <w:pPr>
              <w:pStyle w:val="ac"/>
              <w:numPr>
                <w:ilvl w:val="0"/>
                <w:numId w:val="8"/>
              </w:numPr>
              <w:autoSpaceDE w:val="0"/>
              <w:autoSpaceDN w:val="0"/>
              <w:spacing w:after="120"/>
              <w:rPr>
                <w:sz w:val="20"/>
                <w:szCs w:val="20"/>
              </w:rPr>
            </w:pPr>
            <w:r>
              <w:rPr>
                <w:rFonts w:hint="eastAsia"/>
                <w:sz w:val="20"/>
                <w:szCs w:val="20"/>
              </w:rPr>
              <w:t>A</w:t>
            </w:r>
            <w:r>
              <w:rPr>
                <w:sz w:val="20"/>
                <w:szCs w:val="20"/>
              </w:rPr>
              <w:t>lt 3-2a: each PSFCH transmission occupies 1 dedicated PRB and 2 common PRBs, where 2 common PRBs locate at the two edges of a RB set</w:t>
            </w:r>
          </w:p>
          <w:p w:rsidR="00784B7F" w:rsidRDefault="00901639">
            <w:pPr>
              <w:pStyle w:val="ac"/>
              <w:numPr>
                <w:ilvl w:val="0"/>
                <w:numId w:val="8"/>
              </w:numPr>
              <w:autoSpaceDE w:val="0"/>
              <w:autoSpaceDN w:val="0"/>
              <w:spacing w:after="120"/>
              <w:rPr>
                <w:sz w:val="20"/>
                <w:szCs w:val="20"/>
              </w:rPr>
            </w:pPr>
            <w:r>
              <w:rPr>
                <w:sz w:val="20"/>
                <w:szCs w:val="20"/>
              </w:rPr>
              <w:t>FFS: the impact of PSD limit, e.g., whether/how to handle the case when common PRB</w:t>
            </w:r>
            <w:r>
              <w:rPr>
                <w:sz w:val="20"/>
                <w:szCs w:val="20"/>
              </w:rPr>
              <w:t xml:space="preserve"> and dedicated PRB locate within the same 1 MHz bandwidth</w:t>
            </w:r>
          </w:p>
          <w:p w:rsidR="00784B7F" w:rsidRDefault="00901639">
            <w:pPr>
              <w:pStyle w:val="ac"/>
              <w:numPr>
                <w:ilvl w:val="0"/>
                <w:numId w:val="8"/>
              </w:numPr>
              <w:autoSpaceDE w:val="0"/>
              <w:autoSpaceDN w:val="0"/>
              <w:spacing w:after="120"/>
              <w:rPr>
                <w:sz w:val="20"/>
                <w:szCs w:val="20"/>
              </w:rPr>
            </w:pPr>
            <w:r>
              <w:rPr>
                <w:sz w:val="20"/>
                <w:szCs w:val="20"/>
              </w:rPr>
              <w:t xml:space="preserve">FFS: whether IBE issue exists and whether/how to address it </w:t>
            </w:r>
          </w:p>
          <w:p w:rsidR="00784B7F" w:rsidRDefault="00901639">
            <w:pPr>
              <w:pStyle w:val="ac"/>
              <w:numPr>
                <w:ilvl w:val="0"/>
                <w:numId w:val="8"/>
              </w:numPr>
              <w:autoSpaceDE w:val="0"/>
              <w:autoSpaceDN w:val="0"/>
              <w:spacing w:after="120"/>
              <w:rPr>
                <w:sz w:val="20"/>
                <w:szCs w:val="20"/>
              </w:rPr>
            </w:pPr>
            <w:r>
              <w:rPr>
                <w:sz w:val="20"/>
                <w:szCs w:val="20"/>
              </w:rPr>
              <w:t>Note: in the above descriptions</w:t>
            </w:r>
          </w:p>
          <w:p w:rsidR="00784B7F" w:rsidRDefault="00901639">
            <w:pPr>
              <w:pStyle w:val="ac"/>
              <w:numPr>
                <w:ilvl w:val="1"/>
                <w:numId w:val="8"/>
              </w:numPr>
              <w:autoSpaceDE w:val="0"/>
              <w:autoSpaceDN w:val="0"/>
              <w:spacing w:after="120"/>
              <w:rPr>
                <w:sz w:val="20"/>
                <w:szCs w:val="20"/>
              </w:rPr>
            </w:pPr>
            <w:r>
              <w:rPr>
                <w:sz w:val="20"/>
                <w:szCs w:val="20"/>
              </w:rPr>
              <w:t>The dedicated PRB/cyclic shift conveys ACK/NACK information</w:t>
            </w:r>
          </w:p>
          <w:p w:rsidR="00784B7F" w:rsidRDefault="00901639">
            <w:pPr>
              <w:pStyle w:val="ac"/>
              <w:numPr>
                <w:ilvl w:val="0"/>
                <w:numId w:val="8"/>
              </w:numPr>
              <w:autoSpaceDE w:val="0"/>
              <w:autoSpaceDN w:val="0"/>
              <w:spacing w:after="120"/>
              <w:rPr>
                <w:sz w:val="20"/>
                <w:szCs w:val="20"/>
              </w:rPr>
            </w:pPr>
            <w:r>
              <w:rPr>
                <w:rFonts w:hint="eastAsia"/>
                <w:sz w:val="20"/>
                <w:szCs w:val="20"/>
              </w:rPr>
              <w:t>N</w:t>
            </w:r>
            <w:r>
              <w:rPr>
                <w:sz w:val="20"/>
                <w:szCs w:val="20"/>
              </w:rPr>
              <w:t>ote: as previously agreed: to meet OCB and P</w:t>
            </w:r>
            <w:r>
              <w:rPr>
                <w:sz w:val="20"/>
                <w:szCs w:val="20"/>
              </w:rPr>
              <w:t>SD requirement for PSFCH transmission, at least RB-based interlace is supported at least for 15 kHz and 30 kHz SCS.</w:t>
            </w:r>
          </w:p>
          <w:p w:rsidR="00784B7F" w:rsidRDefault="00901639">
            <w:pPr>
              <w:spacing w:before="120" w:after="120" w:line="276" w:lineRule="auto"/>
              <w:rPr>
                <w:b/>
                <w:bCs/>
              </w:rPr>
            </w:pPr>
            <w:r>
              <w:rPr>
                <w:b/>
                <w:bCs/>
                <w:highlight w:val="green"/>
              </w:rPr>
              <w:t>Agreement</w:t>
            </w:r>
          </w:p>
          <w:p w:rsidR="00784B7F" w:rsidRDefault="00901639">
            <w:pPr>
              <w:spacing w:before="120" w:after="120"/>
            </w:pPr>
            <w:r>
              <w:t>Regarding PSFCH transmission under 60 kHz SCS, further study the following alternatives:</w:t>
            </w:r>
          </w:p>
          <w:p w:rsidR="00784B7F" w:rsidRDefault="00901639">
            <w:pPr>
              <w:pStyle w:val="ac"/>
              <w:numPr>
                <w:ilvl w:val="0"/>
                <w:numId w:val="8"/>
              </w:numPr>
              <w:autoSpaceDE w:val="0"/>
              <w:autoSpaceDN w:val="0"/>
              <w:spacing w:after="120"/>
              <w:rPr>
                <w:sz w:val="20"/>
                <w:szCs w:val="20"/>
              </w:rPr>
            </w:pPr>
            <w:r>
              <w:rPr>
                <w:sz w:val="20"/>
                <w:szCs w:val="20"/>
              </w:rPr>
              <w:t>Alt 1: Each PSFCH transmission occupies K</w:t>
            </w:r>
            <w:r>
              <w:rPr>
                <w:sz w:val="20"/>
                <w:szCs w:val="20"/>
              </w:rPr>
              <w:t xml:space="preserve"> dedicated PRB(s) and some common PRBs</w:t>
            </w:r>
          </w:p>
          <w:p w:rsidR="00784B7F" w:rsidRDefault="00901639">
            <w:pPr>
              <w:pStyle w:val="ac"/>
              <w:numPr>
                <w:ilvl w:val="1"/>
                <w:numId w:val="8"/>
              </w:numPr>
              <w:autoSpaceDE w:val="0"/>
              <w:autoSpaceDN w:val="0"/>
              <w:spacing w:after="120"/>
              <w:rPr>
                <w:sz w:val="20"/>
                <w:szCs w:val="20"/>
              </w:rPr>
            </w:pPr>
            <w:r>
              <w:rPr>
                <w:sz w:val="20"/>
                <w:szCs w:val="20"/>
              </w:rPr>
              <w:t>FFS details</w:t>
            </w:r>
          </w:p>
          <w:p w:rsidR="00784B7F" w:rsidRDefault="00901639">
            <w:pPr>
              <w:pStyle w:val="ac"/>
              <w:numPr>
                <w:ilvl w:val="0"/>
                <w:numId w:val="8"/>
              </w:numPr>
              <w:autoSpaceDE w:val="0"/>
              <w:autoSpaceDN w:val="0"/>
              <w:spacing w:after="120"/>
              <w:rPr>
                <w:sz w:val="20"/>
                <w:szCs w:val="20"/>
              </w:rPr>
            </w:pPr>
            <w:r>
              <w:rPr>
                <w:sz w:val="20"/>
                <w:szCs w:val="20"/>
              </w:rPr>
              <w:t>Alt 2: Each PSFCH transmission occupies some dedicated PRBs</w:t>
            </w:r>
          </w:p>
          <w:p w:rsidR="00784B7F" w:rsidRDefault="00901639">
            <w:pPr>
              <w:pStyle w:val="ac"/>
              <w:numPr>
                <w:ilvl w:val="1"/>
                <w:numId w:val="8"/>
              </w:numPr>
              <w:autoSpaceDE w:val="0"/>
              <w:autoSpaceDN w:val="0"/>
              <w:spacing w:after="120"/>
              <w:rPr>
                <w:rFonts w:eastAsia="宋体"/>
              </w:rPr>
            </w:pPr>
            <w:r>
              <w:rPr>
                <w:sz w:val="20"/>
                <w:szCs w:val="20"/>
              </w:rPr>
              <w:t>FFS details</w:t>
            </w:r>
          </w:p>
        </w:tc>
      </w:tr>
    </w:tbl>
    <w:p w:rsidR="00784B7F" w:rsidRDefault="00901639">
      <w:pPr>
        <w:spacing w:before="120" w:after="120"/>
        <w:rPr>
          <w:rFonts w:eastAsia="宋体"/>
          <w:highlight w:val="red"/>
        </w:rPr>
      </w:pPr>
      <w:r>
        <w:rPr>
          <w:rFonts w:hint="eastAsia"/>
        </w:rPr>
        <w:lastRenderedPageBreak/>
        <w:t xml:space="preserve">As agree in previous meeting, </w:t>
      </w:r>
      <w:r>
        <w:t>RB-based interlace</w:t>
      </w:r>
      <w:r>
        <w:rPr>
          <w:rFonts w:eastAsia="宋体" w:hint="eastAsia"/>
        </w:rPr>
        <w:t xml:space="preserve"> is supported </w:t>
      </w:r>
      <w:r>
        <w:t>for PSFCH transmission</w:t>
      </w:r>
      <w:r>
        <w:rPr>
          <w:rFonts w:eastAsia="宋体" w:hint="eastAsia"/>
        </w:rPr>
        <w:t xml:space="preserve"> to meet </w:t>
      </w:r>
      <w:r>
        <w:t>OCB and PSD requirement</w:t>
      </w:r>
      <w:r>
        <w:rPr>
          <w:rFonts w:eastAsia="宋体" w:hint="eastAsia"/>
        </w:rPr>
        <w:t>, Alt 3-2a can b</w:t>
      </w:r>
      <w:r>
        <w:rPr>
          <w:rFonts w:eastAsia="宋体" w:hint="eastAsia"/>
        </w:rPr>
        <w:t xml:space="preserve">e excluded firstly because it is hard to seen a </w:t>
      </w:r>
      <w:r>
        <w:t>RB-based interlace</w:t>
      </w:r>
      <w:r>
        <w:rPr>
          <w:rFonts w:eastAsia="宋体" w:hint="eastAsia"/>
        </w:rPr>
        <w:t xml:space="preserve"> transmission, so we will focus on the other alternatives except Alt 3-2a for PSFCH </w:t>
      </w:r>
      <w:r>
        <w:t>transmission</w:t>
      </w:r>
      <w:r>
        <w:rPr>
          <w:rFonts w:eastAsia="宋体" w:hint="eastAsia"/>
        </w:rPr>
        <w:t>.</w:t>
      </w:r>
    </w:p>
    <w:p w:rsidR="00784B7F" w:rsidRDefault="00901639">
      <w:pPr>
        <w:spacing w:before="120" w:after="120"/>
        <w:rPr>
          <w:rFonts w:eastAsia="宋体"/>
        </w:rPr>
      </w:pPr>
      <w:r>
        <w:rPr>
          <w:rFonts w:eastAsia="宋体" w:hint="eastAsia"/>
        </w:rPr>
        <w:t>T</w:t>
      </w:r>
      <w:r>
        <w:rPr>
          <w:rFonts w:hint="eastAsia"/>
        </w:rPr>
        <w:t xml:space="preserve">he </w:t>
      </w:r>
      <w:r>
        <w:t>alternatives</w:t>
      </w:r>
      <w:r>
        <w:rPr>
          <w:rFonts w:eastAsia="宋体" w:hint="eastAsia"/>
        </w:rPr>
        <w:t xml:space="preserve"> of PSFCH </w:t>
      </w:r>
      <w:r>
        <w:t>PSFCH transmission under 15 kHz and 30 kHz SCS</w:t>
      </w:r>
      <w:r>
        <w:rPr>
          <w:rFonts w:eastAsia="宋体" w:hint="eastAsia"/>
        </w:rPr>
        <w:t xml:space="preserve"> can be analyzed in </w:t>
      </w:r>
      <w:r>
        <w:rPr>
          <w:rFonts w:eastAsia="宋体" w:hint="eastAsia"/>
        </w:rPr>
        <w:t xml:space="preserve">two dimensions, that is PSFCH capacity aspect and PSFCH transmission performance aspect. </w:t>
      </w:r>
    </w:p>
    <w:p w:rsidR="00784B7F" w:rsidRDefault="00901639">
      <w:pPr>
        <w:numPr>
          <w:ilvl w:val="0"/>
          <w:numId w:val="15"/>
        </w:numPr>
        <w:spacing w:before="120" w:after="120"/>
        <w:rPr>
          <w:rFonts w:eastAsia="宋体"/>
        </w:rPr>
      </w:pPr>
      <w:r>
        <w:rPr>
          <w:rFonts w:eastAsia="宋体" w:hint="eastAsia"/>
        </w:rPr>
        <w:t>Capacity aspect discussion for PSFCH alternatives</w:t>
      </w:r>
    </w:p>
    <w:p w:rsidR="00784B7F" w:rsidRDefault="00901639">
      <w:pPr>
        <w:spacing w:before="120" w:after="120"/>
        <w:rPr>
          <w:rFonts w:eastAsia="宋体"/>
        </w:rPr>
      </w:pPr>
      <w:r>
        <w:rPr>
          <w:rFonts w:eastAsia="宋体" w:hint="eastAsia"/>
        </w:rPr>
        <w:t xml:space="preserve">Supposing 20M bandwidth, 15kHz SCS and </w:t>
      </w:r>
      <m:oMath>
        <m:sSubSup>
          <m:sSubSupPr>
            <m:ctrlPr>
              <w:rPr>
                <w:rFonts w:ascii="Cambria Math" w:eastAsia="Gulim" w:hAnsi="Cambria Math"/>
                <w:bCs/>
                <w:i/>
                <w:iCs/>
              </w:rPr>
            </m:ctrlPr>
          </m:sSubSupPr>
          <m:e>
            <m:r>
              <w:rPr>
                <w:rFonts w:ascii="Cambria Math" w:hAnsi="Cambria Math"/>
              </w:rPr>
              <m:t>N</m:t>
            </m:r>
          </m:e>
          <m:sub>
            <m:r>
              <m:rPr>
                <m:nor/>
              </m:rPr>
              <w:rPr>
                <w:bCs/>
              </w:rPr>
              <m:t>CS</m:t>
            </m:r>
            <m:ctrlPr>
              <w:rPr>
                <w:rFonts w:ascii="Cambria Math" w:eastAsia="Gulim" w:hAnsi="Cambria Math"/>
                <w:bCs/>
              </w:rPr>
            </m:ctrlPr>
          </m:sub>
          <m:sup>
            <m:r>
              <m:rPr>
                <m:nor/>
              </m:rPr>
              <w:rPr>
                <w:bCs/>
              </w:rPr>
              <m:t>PSFCH</m:t>
            </m:r>
            <m:ctrlPr>
              <w:rPr>
                <w:rFonts w:ascii="Cambria Math" w:eastAsia="Gulim" w:hAnsi="Cambria Math"/>
                <w:bCs/>
              </w:rPr>
            </m:ctrlPr>
          </m:sup>
        </m:sSubSup>
      </m:oMath>
      <w:r>
        <w:rPr>
          <w:rFonts w:eastAsia="宋体" w:hAnsi="Cambria Math" w:hint="eastAsia"/>
          <w:bCs/>
        </w:rPr>
        <w:t xml:space="preserve">= </w:t>
      </w:r>
      <w:r>
        <w:rPr>
          <w:rFonts w:eastAsia="宋体" w:hint="eastAsia"/>
        </w:rPr>
        <w:t>6 pairs of cyclic shift are used for capacity analysis, so that th</w:t>
      </w:r>
      <w:r>
        <w:rPr>
          <w:rFonts w:eastAsia="宋体" w:hint="eastAsia"/>
        </w:rPr>
        <w:t xml:space="preserve">ere will be at most 100*6 candidate resource to be used for PSFCH for legacy NR SL Rel-16 UE : </w:t>
      </w:r>
    </w:p>
    <w:p w:rsidR="00784B7F" w:rsidRDefault="00901639">
      <w:pPr>
        <w:numPr>
          <w:ilvl w:val="0"/>
          <w:numId w:val="16"/>
        </w:numPr>
        <w:spacing w:before="120" w:after="120"/>
        <w:rPr>
          <w:rFonts w:eastAsia="宋体"/>
        </w:rPr>
      </w:pPr>
      <w:r>
        <w:rPr>
          <w:rFonts w:eastAsia="宋体" w:hint="eastAsia"/>
        </w:rPr>
        <w:t xml:space="preserve">For Alt 1-1a, assuming K3 is 1, and then the PSFCH capacity would decrease 10% because 10 PRBs within the common interlace </w:t>
      </w:r>
      <w:r>
        <w:rPr>
          <w:rFonts w:eastAsia="宋体"/>
        </w:rPr>
        <w:t>cannot</w:t>
      </w:r>
      <w:r>
        <w:rPr>
          <w:rFonts w:eastAsia="宋体" w:hint="eastAsia"/>
        </w:rPr>
        <w:t xml:space="preserve"> be used for PSFCH transmission</w:t>
      </w:r>
    </w:p>
    <w:p w:rsidR="00784B7F" w:rsidRDefault="00901639">
      <w:pPr>
        <w:numPr>
          <w:ilvl w:val="0"/>
          <w:numId w:val="16"/>
        </w:numPr>
        <w:spacing w:before="120" w:after="120"/>
        <w:rPr>
          <w:rFonts w:eastAsia="宋体"/>
        </w:rPr>
      </w:pPr>
      <w:r>
        <w:rPr>
          <w:rFonts w:eastAsia="宋体" w:hint="eastAsia"/>
        </w:rPr>
        <w:t>For Alt 2-1a, assuming OCC2 is applied, then PSFCH capacity would decrease 80% ([100*6-10*6*2]/100*6)</w:t>
      </w:r>
    </w:p>
    <w:p w:rsidR="00784B7F" w:rsidRDefault="00901639">
      <w:pPr>
        <w:numPr>
          <w:ilvl w:val="0"/>
          <w:numId w:val="16"/>
        </w:numPr>
        <w:spacing w:before="120" w:after="120"/>
        <w:rPr>
          <w:rFonts w:eastAsia="宋体"/>
        </w:rPr>
      </w:pPr>
      <w:r>
        <w:rPr>
          <w:rFonts w:eastAsia="宋体" w:hint="eastAsia"/>
        </w:rPr>
        <w:t xml:space="preserve">For Alt 2-2a, assuming K1 is 1, as one </w:t>
      </w:r>
      <w:r>
        <w:rPr>
          <w:rFonts w:hint="eastAsia"/>
        </w:rPr>
        <w:t>(pair of)</w:t>
      </w:r>
      <w:r>
        <w:rPr>
          <w:rFonts w:eastAsia="宋体" w:hint="eastAsia"/>
        </w:rPr>
        <w:t xml:space="preserve"> </w:t>
      </w:r>
      <w:r>
        <w:t>cyclic shift</w:t>
      </w:r>
      <w:r>
        <w:rPr>
          <w:rFonts w:hint="eastAsia"/>
        </w:rPr>
        <w:t xml:space="preserve"> is used as common </w:t>
      </w:r>
      <w:r>
        <w:t>cyclic shift</w:t>
      </w:r>
      <w:r>
        <w:rPr>
          <w:rFonts w:hint="eastAsia"/>
        </w:rPr>
        <w:t xml:space="preserve"> out of 6 (pair of) </w:t>
      </w:r>
      <w:r>
        <w:t>cyclic shift</w:t>
      </w:r>
      <w:r>
        <w:rPr>
          <w:rFonts w:hint="eastAsia"/>
        </w:rPr>
        <w:t xml:space="preserve">s, </w:t>
      </w:r>
      <w:r>
        <w:rPr>
          <w:rFonts w:eastAsia="宋体" w:hint="eastAsia"/>
        </w:rPr>
        <w:t xml:space="preserve">then PSFCH capacity would decrease 16.7% </w:t>
      </w:r>
      <w:r>
        <w:rPr>
          <w:rFonts w:hint="eastAsia"/>
        </w:rPr>
        <w:t xml:space="preserve"> </w:t>
      </w:r>
    </w:p>
    <w:p w:rsidR="00784B7F" w:rsidRDefault="00901639">
      <w:pPr>
        <w:numPr>
          <w:ilvl w:val="0"/>
          <w:numId w:val="16"/>
        </w:numPr>
        <w:spacing w:before="120" w:after="120"/>
        <w:rPr>
          <w:rFonts w:eastAsia="宋体"/>
        </w:rPr>
      </w:pPr>
      <w:r>
        <w:rPr>
          <w:rFonts w:hint="eastAsia"/>
        </w:rPr>
        <w:t xml:space="preserve">For </w:t>
      </w:r>
      <w:r>
        <w:rPr>
          <w:rFonts w:eastAsia="宋体" w:hint="eastAsia"/>
        </w:rPr>
        <w:t>A</w:t>
      </w:r>
      <w:r>
        <w:rPr>
          <w:rFonts w:hint="eastAsia"/>
        </w:rPr>
        <w:t xml:space="preserve">lt 2-3a, </w:t>
      </w:r>
      <w:r>
        <w:rPr>
          <w:rFonts w:eastAsia="宋体" w:hint="eastAsia"/>
        </w:rPr>
        <w:t xml:space="preserve">one PSFCH need 10 time PRBs compared with legacy NR SL PSFCH transmission, and one cyclic shift on all the PRBs within the interlace, </w:t>
      </w:r>
      <w:r>
        <w:rPr>
          <w:rFonts w:hint="eastAsia"/>
        </w:rPr>
        <w:t xml:space="preserve">then </w:t>
      </w:r>
      <w:r>
        <w:rPr>
          <w:rFonts w:eastAsia="宋体" w:hint="eastAsia"/>
        </w:rPr>
        <w:t>the PSFCH capacity would decrease 90% ([100*6-10*6]/100*6)</w:t>
      </w:r>
    </w:p>
    <w:p w:rsidR="00784B7F" w:rsidRDefault="00901639">
      <w:pPr>
        <w:numPr>
          <w:ilvl w:val="0"/>
          <w:numId w:val="16"/>
        </w:numPr>
        <w:spacing w:before="120" w:after="120"/>
        <w:rPr>
          <w:rFonts w:eastAsia="宋体"/>
        </w:rPr>
      </w:pPr>
      <w:r>
        <w:rPr>
          <w:rFonts w:eastAsia="宋体" w:hint="eastAsia"/>
        </w:rPr>
        <w:lastRenderedPageBreak/>
        <w:t>F</w:t>
      </w:r>
      <w:r>
        <w:rPr>
          <w:rFonts w:eastAsia="宋体" w:hint="eastAsia"/>
        </w:rPr>
        <w:t xml:space="preserve">or Alt 2-4a, the capacity decrease (decrease 90%) is same as Alt 2-3a, the only difference is Alt 2-4a has better PAPR performance than Alt 2-3a as </w:t>
      </w:r>
      <w:r>
        <w:t>UE uses different cyclic shifts on different PRBs in the interlace</w:t>
      </w:r>
    </w:p>
    <w:p w:rsidR="00784B7F" w:rsidRDefault="00901639">
      <w:pPr>
        <w:numPr>
          <w:ilvl w:val="0"/>
          <w:numId w:val="16"/>
        </w:numPr>
        <w:spacing w:before="120" w:after="120"/>
        <w:rPr>
          <w:rFonts w:eastAsia="宋体"/>
        </w:rPr>
      </w:pPr>
      <w:r>
        <w:rPr>
          <w:rFonts w:eastAsia="宋体" w:hint="eastAsia"/>
        </w:rPr>
        <w:t>For Alt 3-1a, supposing K2 is 2, as dedic</w:t>
      </w:r>
      <w:r>
        <w:rPr>
          <w:rFonts w:eastAsia="宋体" w:hint="eastAsia"/>
        </w:rPr>
        <w:t xml:space="preserve">ated PRB and common PRBs are within the same interlace, so this </w:t>
      </w:r>
      <w:r>
        <w:rPr>
          <w:rFonts w:eastAsia="宋体"/>
        </w:rPr>
        <w:t>‘</w:t>
      </w:r>
      <w:r>
        <w:rPr>
          <w:rFonts w:eastAsia="宋体" w:hint="eastAsia"/>
        </w:rPr>
        <w:t>common PRB</w:t>
      </w:r>
      <w:r>
        <w:rPr>
          <w:rFonts w:eastAsia="宋体"/>
        </w:rPr>
        <w:t>’</w:t>
      </w:r>
      <w:r>
        <w:rPr>
          <w:rFonts w:eastAsia="宋体" w:hint="eastAsia"/>
        </w:rPr>
        <w:t xml:space="preserve"> can be seen interlace specific, so that at least (K2*M where M is the number of interlace) PRBs are taken as the overhead. For 15k SCS, (K2*M)=20PRB is consumed, then the PSFCH ca</w:t>
      </w:r>
      <w:r>
        <w:rPr>
          <w:rFonts w:eastAsia="宋体" w:hint="eastAsia"/>
        </w:rPr>
        <w:t>pacity would decrease 20%</w:t>
      </w:r>
    </w:p>
    <w:p w:rsidR="00784B7F" w:rsidRDefault="00901639">
      <w:pPr>
        <w:spacing w:before="120" w:after="120"/>
        <w:rPr>
          <w:rFonts w:eastAsia="宋体" w:hAnsi="Cambria Math"/>
          <w:bCs/>
        </w:rPr>
      </w:pPr>
      <w:r>
        <w:rPr>
          <w:rFonts w:hint="eastAsia"/>
        </w:rPr>
        <w:t xml:space="preserve">From the </w:t>
      </w:r>
      <w:r>
        <w:rPr>
          <w:rFonts w:eastAsia="宋体" w:hint="eastAsia"/>
        </w:rPr>
        <w:t>PSFCH capacity analysis, it can be seen that Alt 1-1a, Alt 2-2a and Alt 3-1a are better than other alternatives under the assumption of 20M bandwidth, 15kHz SCS and 6 pairs of cyclic shift. If changing the assumption, the</w:t>
      </w:r>
      <w:r>
        <w:rPr>
          <w:rFonts w:eastAsia="宋体" w:hint="eastAsia"/>
        </w:rPr>
        <w:t xml:space="preserve"> capacity analysis is almost similar except for Alt 2-2a, for example if </w:t>
      </w:r>
      <m:oMath>
        <m:sSubSup>
          <m:sSubSupPr>
            <m:ctrlPr>
              <w:rPr>
                <w:rFonts w:ascii="Cambria Math" w:eastAsia="Gulim" w:hAnsi="Cambria Math"/>
                <w:bCs/>
                <w:i/>
                <w:iCs/>
              </w:rPr>
            </m:ctrlPr>
          </m:sSubSupPr>
          <m:e>
            <m:r>
              <w:rPr>
                <w:rFonts w:ascii="Cambria Math" w:hAnsi="Cambria Math"/>
              </w:rPr>
              <m:t>N</m:t>
            </m:r>
          </m:e>
          <m:sub>
            <m:r>
              <m:rPr>
                <m:nor/>
              </m:rPr>
              <w:rPr>
                <w:bCs/>
              </w:rPr>
              <m:t>CS</m:t>
            </m:r>
            <m:ctrlPr>
              <w:rPr>
                <w:rFonts w:ascii="Cambria Math" w:eastAsia="Gulim" w:hAnsi="Cambria Math"/>
                <w:bCs/>
              </w:rPr>
            </m:ctrlPr>
          </m:sub>
          <m:sup>
            <m:r>
              <m:rPr>
                <m:nor/>
              </m:rPr>
              <w:rPr>
                <w:bCs/>
              </w:rPr>
              <m:t>PSFCH</m:t>
            </m:r>
            <m:ctrlPr>
              <w:rPr>
                <w:rFonts w:ascii="Cambria Math" w:eastAsia="Gulim" w:hAnsi="Cambria Math"/>
                <w:bCs/>
              </w:rPr>
            </m:ctrlPr>
          </m:sup>
        </m:sSubSup>
      </m:oMath>
      <w:r>
        <w:rPr>
          <w:rFonts w:eastAsia="宋体" w:hAnsi="Cambria Math" w:hint="eastAsia"/>
          <w:bCs/>
        </w:rPr>
        <w:t xml:space="preserve"> is less than 6, then Alt 2-2a may have the same capacity compared with legacy NR PSFCH transmission. </w:t>
      </w:r>
    </w:p>
    <w:p w:rsidR="00784B7F" w:rsidRDefault="00784B7F">
      <w:pPr>
        <w:spacing w:before="120" w:after="120"/>
        <w:rPr>
          <w:rFonts w:eastAsia="宋体" w:hAnsi="Cambria Math"/>
          <w:bCs/>
        </w:rPr>
      </w:pPr>
    </w:p>
    <w:p w:rsidR="00784B7F" w:rsidRDefault="00901639">
      <w:pPr>
        <w:pStyle w:val="ZTE-Observation-2021"/>
        <w:rPr>
          <w:lang w:val="en-US" w:eastAsia="zh-CN"/>
        </w:rPr>
      </w:pPr>
      <w:bookmarkStart w:id="267" w:name="_Toc127276059"/>
      <w:r>
        <w:rPr>
          <w:rFonts w:hint="eastAsia"/>
        </w:rPr>
        <w:t>Fo</w:t>
      </w:r>
      <w:r>
        <w:rPr>
          <w:rFonts w:hint="eastAsia"/>
          <w:lang w:val="en-US" w:eastAsia="zh-CN"/>
        </w:rPr>
        <w:t xml:space="preserve">r </w:t>
      </w:r>
      <w:r>
        <w:t>RB-based interlace</w:t>
      </w:r>
      <w:r>
        <w:rPr>
          <w:rFonts w:hint="eastAsia"/>
          <w:lang w:val="en-US" w:eastAsia="zh-CN"/>
        </w:rPr>
        <w:t xml:space="preserve"> </w:t>
      </w:r>
      <w:r>
        <w:rPr>
          <w:rFonts w:eastAsia="宋体" w:hint="eastAsia"/>
        </w:rPr>
        <w:t xml:space="preserve">PSFCH </w:t>
      </w:r>
      <w:r>
        <w:rPr>
          <w:rFonts w:eastAsia="宋体" w:hint="eastAsia"/>
          <w:lang w:val="en-US" w:eastAsia="zh-CN"/>
        </w:rPr>
        <w:t xml:space="preserve">transmission, Alt1-1a, Alt 2-2a and Alt </w:t>
      </w:r>
      <w:r>
        <w:rPr>
          <w:rFonts w:eastAsia="宋体" w:hint="eastAsia"/>
          <w:lang w:val="en-US" w:eastAsia="zh-CN"/>
        </w:rPr>
        <w:t>3-1a are better than other alternatives in c</w:t>
      </w:r>
      <w:r>
        <w:rPr>
          <w:rFonts w:eastAsia="宋体" w:hint="eastAsia"/>
        </w:rPr>
        <w:t xml:space="preserve">apacity </w:t>
      </w:r>
      <w:r>
        <w:rPr>
          <w:rFonts w:eastAsia="宋体" w:hint="eastAsia"/>
          <w:lang w:val="en-US" w:eastAsia="zh-CN"/>
        </w:rPr>
        <w:t>aspect</w:t>
      </w:r>
    </w:p>
    <w:bookmarkEnd w:id="267"/>
    <w:p w:rsidR="00784B7F" w:rsidRDefault="00901639">
      <w:pPr>
        <w:numPr>
          <w:ilvl w:val="0"/>
          <w:numId w:val="15"/>
        </w:numPr>
        <w:spacing w:before="120" w:after="120"/>
      </w:pPr>
      <w:r>
        <w:rPr>
          <w:rFonts w:eastAsia="宋体" w:hint="eastAsia"/>
        </w:rPr>
        <w:t>P</w:t>
      </w:r>
      <w:r>
        <w:rPr>
          <w:rFonts w:hint="eastAsia"/>
        </w:rPr>
        <w:t xml:space="preserve">erformance </w:t>
      </w:r>
      <w:r>
        <w:rPr>
          <w:rFonts w:eastAsia="宋体" w:hint="eastAsia"/>
        </w:rPr>
        <w:t>aspect discussion for PSFCH alternatives</w:t>
      </w:r>
    </w:p>
    <w:p w:rsidR="00784B7F" w:rsidRDefault="00901639">
      <w:pPr>
        <w:spacing w:before="120" w:after="120"/>
        <w:rPr>
          <w:rFonts w:eastAsia="宋体"/>
        </w:rPr>
      </w:pPr>
      <w:r>
        <w:rPr>
          <w:rFonts w:eastAsia="宋体" w:hint="eastAsia"/>
        </w:rPr>
        <w:t>In order not to impact the PSFCH capacity significantly, t</w:t>
      </w:r>
      <w:r>
        <w:rPr>
          <w:rFonts w:hint="eastAsia"/>
        </w:rPr>
        <w:t xml:space="preserve">he performance of </w:t>
      </w:r>
      <w:r>
        <w:rPr>
          <w:rFonts w:eastAsia="宋体" w:hint="eastAsia"/>
        </w:rPr>
        <w:t>A</w:t>
      </w:r>
      <w:r>
        <w:rPr>
          <w:rFonts w:hint="eastAsia"/>
        </w:rPr>
        <w:t>lt1-1a</w:t>
      </w:r>
      <w:r>
        <w:rPr>
          <w:rFonts w:eastAsia="宋体" w:hint="eastAsia"/>
        </w:rPr>
        <w:t>,</w:t>
      </w:r>
      <w:r>
        <w:rPr>
          <w:rFonts w:hint="eastAsia"/>
        </w:rPr>
        <w:t xml:space="preserve"> </w:t>
      </w:r>
      <w:r>
        <w:rPr>
          <w:rFonts w:eastAsia="宋体" w:hint="eastAsia"/>
        </w:rPr>
        <w:t>A</w:t>
      </w:r>
      <w:r>
        <w:rPr>
          <w:rFonts w:hint="eastAsia"/>
        </w:rPr>
        <w:t>lt 2-</w:t>
      </w:r>
      <w:r>
        <w:rPr>
          <w:rFonts w:eastAsia="宋体" w:hint="eastAsia"/>
        </w:rPr>
        <w:t>2</w:t>
      </w:r>
      <w:r>
        <w:rPr>
          <w:rFonts w:hint="eastAsia"/>
        </w:rPr>
        <w:t>a</w:t>
      </w:r>
      <w:r>
        <w:rPr>
          <w:rFonts w:eastAsia="宋体" w:hint="eastAsia"/>
        </w:rPr>
        <w:t xml:space="preserve"> and Alt 3-1a are analyzed further. Alt 1-1a and Al</w:t>
      </w:r>
      <w:r>
        <w:rPr>
          <w:rFonts w:eastAsia="宋体" w:hint="eastAsia"/>
        </w:rPr>
        <w:t>t 3-1a have similar performance because on a dedicated PRB resource, there is only dedicated PSFCH transmission, while for Alt 2-2a, on a dedicated PRB resource, besides a dedicated PSFCH transmission, there are multiple common cyclic shift signal transmit</w:t>
      </w:r>
      <w:r>
        <w:rPr>
          <w:rFonts w:eastAsia="宋体" w:hint="eastAsia"/>
        </w:rPr>
        <w:t>ted by other UEs, so the interference of Alt</w:t>
      </w:r>
      <w:r>
        <w:rPr>
          <w:rFonts w:hint="eastAsia"/>
        </w:rPr>
        <w:t xml:space="preserve"> 2-</w:t>
      </w:r>
      <w:r>
        <w:rPr>
          <w:rFonts w:eastAsia="宋体" w:hint="eastAsia"/>
        </w:rPr>
        <w:t>2</w:t>
      </w:r>
      <w:r>
        <w:rPr>
          <w:rFonts w:hint="eastAsia"/>
        </w:rPr>
        <w:t>a</w:t>
      </w:r>
      <w:r>
        <w:rPr>
          <w:rFonts w:eastAsia="宋体" w:hint="eastAsia"/>
        </w:rPr>
        <w:t xml:space="preserve"> is more serious than Alt 1-1a and Alt 3-1a, so Alt 2-2a will lead to </w:t>
      </w:r>
      <w:r>
        <w:rPr>
          <w:rFonts w:hint="eastAsia"/>
        </w:rPr>
        <w:t>bad PSFCH receive performance</w:t>
      </w:r>
      <w:r>
        <w:rPr>
          <w:rFonts w:eastAsia="宋体" w:hint="eastAsia"/>
        </w:rPr>
        <w:t xml:space="preserve"> due to simultaneous</w:t>
      </w:r>
      <w:r>
        <w:rPr>
          <w:rFonts w:hint="eastAsia"/>
        </w:rPr>
        <w:t xml:space="preserve"> PSFCH transmission </w:t>
      </w:r>
      <w:r>
        <w:rPr>
          <w:rFonts w:eastAsia="宋体" w:hint="eastAsia"/>
        </w:rPr>
        <w:t>and common cyclic shift signal.</w:t>
      </w:r>
    </w:p>
    <w:p w:rsidR="00784B7F" w:rsidRDefault="00901639">
      <w:pPr>
        <w:pStyle w:val="ZTE-Observation-2021"/>
        <w:rPr>
          <w:rFonts w:eastAsia="宋体"/>
          <w:lang w:val="en-US" w:eastAsia="zh-CN"/>
        </w:rPr>
      </w:pPr>
      <w:bookmarkStart w:id="268" w:name="_Toc127276060"/>
      <w:r>
        <w:rPr>
          <w:rFonts w:hint="eastAsia"/>
          <w:lang w:val="en-US" w:eastAsia="zh-CN"/>
        </w:rPr>
        <w:t xml:space="preserve"> The interference of Alt 2-2a</w:t>
      </w:r>
      <w:bookmarkEnd w:id="268"/>
      <w:r>
        <w:rPr>
          <w:rFonts w:hint="eastAsia"/>
          <w:lang w:val="en-US" w:eastAsia="zh-CN"/>
        </w:rPr>
        <w:t xml:space="preserve"> is more serious than that of Alt 1-1a and Alt 3-1a because of </w:t>
      </w:r>
      <w:r>
        <w:rPr>
          <w:rFonts w:eastAsia="宋体" w:hint="eastAsia"/>
          <w:lang w:val="en-US" w:eastAsia="zh-CN"/>
        </w:rPr>
        <w:t>simultaneous</w:t>
      </w:r>
      <w:r>
        <w:rPr>
          <w:rFonts w:hint="eastAsia"/>
        </w:rPr>
        <w:t xml:space="preserve"> PSFCH</w:t>
      </w:r>
      <w:r>
        <w:rPr>
          <w:rFonts w:hint="eastAsia"/>
          <w:lang w:val="en-US" w:eastAsia="zh-CN"/>
        </w:rPr>
        <w:t xml:space="preserve"> </w:t>
      </w:r>
      <w:r>
        <w:rPr>
          <w:rFonts w:hint="eastAsia"/>
        </w:rPr>
        <w:t>transmission</w:t>
      </w:r>
      <w:r>
        <w:rPr>
          <w:rFonts w:hint="eastAsia"/>
          <w:lang w:val="en-US" w:eastAsia="zh-CN"/>
        </w:rPr>
        <w:t xml:space="preserve"> </w:t>
      </w:r>
      <w:r>
        <w:rPr>
          <w:rFonts w:eastAsia="宋体" w:hint="eastAsia"/>
          <w:lang w:val="en-US" w:eastAsia="zh-CN"/>
        </w:rPr>
        <w:t xml:space="preserve">and common cyclic shift signal </w:t>
      </w:r>
      <w:r>
        <w:rPr>
          <w:rFonts w:hint="eastAsia"/>
        </w:rPr>
        <w:t>transmission</w:t>
      </w:r>
      <w:r>
        <w:rPr>
          <w:rFonts w:hint="eastAsia"/>
          <w:lang w:val="en-US" w:eastAsia="zh-CN"/>
        </w:rPr>
        <w:t xml:space="preserve"> on the </w:t>
      </w:r>
      <w:r>
        <w:t>dedicated PRB(s)</w:t>
      </w:r>
    </w:p>
    <w:p w:rsidR="00784B7F" w:rsidRDefault="00901639">
      <w:pPr>
        <w:spacing w:before="120" w:after="120"/>
        <w:rPr>
          <w:rFonts w:eastAsia="宋体"/>
        </w:rPr>
      </w:pPr>
      <w:r>
        <w:rPr>
          <w:rFonts w:eastAsia="宋体" w:hint="eastAsia"/>
        </w:rPr>
        <w:t>For Alt 1-1a and Alt 3-1a, as common signal and HARQ feedback signal are transmitted in FDMed</w:t>
      </w:r>
      <w:r>
        <w:rPr>
          <w:rFonts w:eastAsia="宋体" w:hint="eastAsia"/>
        </w:rPr>
        <w:t xml:space="preserve"> manner, then the interference mainly comes from IBE. S</w:t>
      </w:r>
      <w:r>
        <w:rPr>
          <w:rFonts w:hint="eastAsia"/>
        </w:rPr>
        <w:t xml:space="preserve">ome link level simulation </w:t>
      </w:r>
      <w:r>
        <w:t xml:space="preserve">results </w:t>
      </w:r>
      <w:r>
        <w:rPr>
          <w:rFonts w:hint="eastAsia"/>
        </w:rPr>
        <w:t>are provided</w:t>
      </w:r>
      <w:r>
        <w:rPr>
          <w:rFonts w:eastAsia="宋体" w:hint="eastAsia"/>
        </w:rPr>
        <w:t xml:space="preserve"> to study the interference in Alt</w:t>
      </w:r>
      <w:r>
        <w:rPr>
          <w:rFonts w:hint="eastAsia"/>
        </w:rPr>
        <w:t xml:space="preserve"> 1-1a</w:t>
      </w:r>
      <w:r>
        <w:rPr>
          <w:rFonts w:eastAsia="宋体" w:hint="eastAsia"/>
        </w:rPr>
        <w:t xml:space="preserve"> and Alt 3-1a further. Assuming the baseline SIR due to IBE from adjacent PRB is -20dB, then we simulated the PSFCH t</w:t>
      </w:r>
      <w:r>
        <w:rPr>
          <w:rFonts w:eastAsia="宋体" w:hint="eastAsia"/>
        </w:rPr>
        <w:t>ransmission performance considering the guard band with different number of PRBs.</w:t>
      </w:r>
    </w:p>
    <w:p w:rsidR="00784B7F" w:rsidRDefault="00901639">
      <w:pPr>
        <w:spacing w:before="120" w:after="120"/>
        <w:jc w:val="center"/>
        <w:rPr>
          <w:rFonts w:eastAsia="宋体"/>
        </w:rPr>
      </w:pPr>
      <w:r>
        <w:rPr>
          <w:noProof/>
        </w:rPr>
        <w:drawing>
          <wp:inline distT="0" distB="0" distL="114300" distR="114300">
            <wp:extent cx="4109720" cy="3086100"/>
            <wp:effectExtent l="0" t="0" r="0" b="0"/>
            <wp:docPr id="9"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2"/>
                    <pic:cNvPicPr>
                      <a:picLocks noChangeAspect="1"/>
                    </pic:cNvPicPr>
                  </pic:nvPicPr>
                  <pic:blipFill>
                    <a:blip r:embed="rId34" cstate="print"/>
                    <a:stretch>
                      <a:fillRect/>
                    </a:stretch>
                  </pic:blipFill>
                  <pic:spPr>
                    <a:xfrm>
                      <a:off x="0" y="0"/>
                      <a:ext cx="4109720" cy="3086100"/>
                    </a:xfrm>
                    <a:prstGeom prst="rect">
                      <a:avLst/>
                    </a:prstGeom>
                    <a:noFill/>
                    <a:ln>
                      <a:noFill/>
                    </a:ln>
                  </pic:spPr>
                </pic:pic>
              </a:graphicData>
            </a:graphic>
          </wp:inline>
        </w:drawing>
      </w:r>
    </w:p>
    <w:p w:rsidR="00784B7F" w:rsidRDefault="00901639">
      <w:pPr>
        <w:spacing w:before="120" w:after="120"/>
        <w:jc w:val="center"/>
        <w:rPr>
          <w:rFonts w:eastAsia="宋体"/>
        </w:rPr>
      </w:pPr>
      <w:r>
        <w:rPr>
          <w:rFonts w:eastAsia="宋体" w:hint="eastAsia"/>
        </w:rPr>
        <w:t>Figure 10 Performance of 1PRB PSFCH transmission of alt 1-1a or alt 3-1a with different number of guard PRBs</w:t>
      </w:r>
    </w:p>
    <w:p w:rsidR="00784B7F" w:rsidRDefault="00901639">
      <w:pPr>
        <w:spacing w:before="120" w:after="120"/>
        <w:rPr>
          <w:rFonts w:eastAsia="宋体"/>
        </w:rPr>
      </w:pPr>
      <w:r>
        <w:rPr>
          <w:rFonts w:eastAsia="宋体" w:hint="eastAsia"/>
        </w:rPr>
        <w:lastRenderedPageBreak/>
        <w:t>I</w:t>
      </w:r>
      <w:r>
        <w:rPr>
          <w:rFonts w:hint="eastAsia"/>
        </w:rPr>
        <w:t xml:space="preserve">n the result it can be seen that </w:t>
      </w:r>
      <w:r>
        <w:rPr>
          <w:rFonts w:eastAsia="宋体" w:hint="eastAsia"/>
        </w:rPr>
        <w:t>if dedicate PRB is adjacent t</w:t>
      </w:r>
      <w:r>
        <w:rPr>
          <w:rFonts w:eastAsia="宋体" w:hint="eastAsia"/>
        </w:rPr>
        <w:t xml:space="preserve">o common PRB, and when the power on common PRB is relative large, the performance is much worse, but if guard RB is considered to isolate interference, the performance will be improved significantly. </w:t>
      </w:r>
    </w:p>
    <w:p w:rsidR="00784B7F" w:rsidRDefault="00901639">
      <w:pPr>
        <w:pStyle w:val="ZTE-Observation-2021"/>
        <w:rPr>
          <w:rFonts w:eastAsia="宋体"/>
          <w:lang w:val="en-US" w:eastAsia="zh-CN"/>
        </w:rPr>
      </w:pPr>
      <w:r>
        <w:rPr>
          <w:rFonts w:hint="eastAsia"/>
          <w:lang w:val="en-US" w:eastAsia="zh-CN"/>
        </w:rPr>
        <w:t xml:space="preserve">Guard </w:t>
      </w:r>
      <w:r>
        <w:rPr>
          <w:rFonts w:eastAsia="宋体" w:hint="eastAsia"/>
          <w:lang w:val="en-US" w:eastAsia="zh-CN"/>
        </w:rPr>
        <w:t>PRBs between common PRB and dedicate PRB is benef</w:t>
      </w:r>
      <w:r>
        <w:rPr>
          <w:rFonts w:eastAsia="宋体" w:hint="eastAsia"/>
          <w:lang w:val="en-US" w:eastAsia="zh-CN"/>
        </w:rPr>
        <w:t>icial for PSFCH reception performance</w:t>
      </w:r>
    </w:p>
    <w:p w:rsidR="00784B7F" w:rsidRDefault="00901639">
      <w:pPr>
        <w:spacing w:before="120" w:after="120"/>
        <w:rPr>
          <w:rFonts w:eastAsia="宋体"/>
        </w:rPr>
      </w:pPr>
      <w:r>
        <w:rPr>
          <w:rFonts w:eastAsia="宋体" w:hint="eastAsia"/>
        </w:rPr>
        <w:t>Target on guard PRBs of Alt 1-1a and Alt 3-1a, as the common PRBs of Alt 3-1a locate at two edge of a RB set, it seems the guard PRBs are needed at two locations adjacent to the common PRBs, while for Alt 1-1a, the com</w:t>
      </w:r>
      <w:r>
        <w:rPr>
          <w:rFonts w:eastAsia="宋体" w:hint="eastAsia"/>
        </w:rPr>
        <w:t>mon PRBs are located distributed on 10 PRBs within an interlace, this design means PRBs need to be located at least 10 locations. So in the view of guard PRB overhead, Alt 3-1a is prioritized.</w:t>
      </w:r>
    </w:p>
    <w:p w:rsidR="00784B7F" w:rsidRDefault="00901639">
      <w:pPr>
        <w:pStyle w:val="ZTE-Observation-2021"/>
        <w:rPr>
          <w:rFonts w:eastAsia="宋体"/>
          <w:lang w:val="en-US" w:eastAsia="zh-CN"/>
        </w:rPr>
      </w:pPr>
      <w:r>
        <w:rPr>
          <w:rFonts w:hint="eastAsia"/>
          <w:lang w:val="en-US" w:eastAsia="zh-CN"/>
        </w:rPr>
        <w:t xml:space="preserve">Guard </w:t>
      </w:r>
      <w:r>
        <w:rPr>
          <w:rFonts w:eastAsia="宋体" w:hint="eastAsia"/>
          <w:lang w:val="en-US" w:eastAsia="zh-CN"/>
        </w:rPr>
        <w:t>PRBs between common PRB and dedicate PRB needed for Alt 3</w:t>
      </w:r>
      <w:r>
        <w:rPr>
          <w:rFonts w:eastAsia="宋体" w:hint="eastAsia"/>
          <w:lang w:val="en-US" w:eastAsia="zh-CN"/>
        </w:rPr>
        <w:t xml:space="preserve">-1a are less than Alt 1-1a </w:t>
      </w:r>
    </w:p>
    <w:p w:rsidR="00784B7F" w:rsidRDefault="00901639">
      <w:pPr>
        <w:spacing w:before="120" w:after="120"/>
        <w:rPr>
          <w:rFonts w:eastAsia="宋体"/>
        </w:rPr>
      </w:pPr>
      <w:r>
        <w:rPr>
          <w:rFonts w:eastAsia="宋体" w:hint="eastAsia"/>
        </w:rPr>
        <w:t>Based on all the analysis and observations above, r</w:t>
      </w:r>
      <w:r>
        <w:t>egarding PSFCH transmission under 15 kHz and 30 kHz SCS</w:t>
      </w:r>
      <w:r>
        <w:rPr>
          <w:rFonts w:eastAsia="宋体" w:hint="eastAsia"/>
        </w:rPr>
        <w:t>, Alt 3-1a is preferred. And for the PRBs convey PSFCH HARQ feedback information, 1PRB as legacy NR Rel-16 SL is enough, a</w:t>
      </w:r>
      <w:r>
        <w:rPr>
          <w:rFonts w:eastAsia="宋体" w:hint="eastAsia"/>
        </w:rPr>
        <w:t xml:space="preserve">nd for the common PRBs to meet the OCB requirement, 2 common PRBs can be considered and the 2 common PRBs locate at the two edge of a RB set, where the </w:t>
      </w:r>
      <w:r>
        <w:rPr>
          <w:rFonts w:hint="eastAsia"/>
        </w:rPr>
        <w:t>2 common PRBs and the 1 dedicated PRB are within 1 interlace.</w:t>
      </w:r>
    </w:p>
    <w:p w:rsidR="00784B7F" w:rsidRDefault="00901639">
      <w:pPr>
        <w:pStyle w:val="ZTE-Proposal-20210505"/>
        <w:rPr>
          <w:rFonts w:eastAsia="宋体"/>
          <w:lang w:val="en-US"/>
        </w:rPr>
      </w:pPr>
      <w:bookmarkStart w:id="269" w:name="_Toc127276110"/>
      <w:r>
        <w:rPr>
          <w:rFonts w:eastAsia="宋体" w:hint="eastAsia"/>
          <w:lang w:val="en-US"/>
        </w:rPr>
        <w:t xml:space="preserve">Regarding </w:t>
      </w:r>
      <w:r>
        <w:t xml:space="preserve">PSFCH transmission under 15 kHz </w:t>
      </w:r>
      <w:r>
        <w:t>and 30 kHz SCS</w:t>
      </w:r>
      <w:r>
        <w:rPr>
          <w:rFonts w:eastAsia="宋体" w:hint="eastAsia"/>
          <w:lang w:val="en-US"/>
        </w:rPr>
        <w:t>, Alt 3-1a is preferred</w:t>
      </w:r>
      <w:bookmarkEnd w:id="269"/>
    </w:p>
    <w:p w:rsidR="00784B7F" w:rsidRDefault="00901639">
      <w:pPr>
        <w:pStyle w:val="sub-proposal"/>
      </w:pPr>
      <w:bookmarkStart w:id="270" w:name="_Toc127276111"/>
      <w:r>
        <w:rPr>
          <w:rFonts w:hint="eastAsia"/>
        </w:rPr>
        <w:t>A</w:t>
      </w:r>
      <w:r>
        <w:t xml:space="preserve">lt </w:t>
      </w:r>
      <w:r>
        <w:rPr>
          <w:rFonts w:hint="eastAsia"/>
        </w:rPr>
        <w:t>3</w:t>
      </w:r>
      <w:r>
        <w:t xml:space="preserve">-1a: </w:t>
      </w:r>
      <w:bookmarkEnd w:id="270"/>
      <w:r>
        <w:t xml:space="preserve">each PSFCH transmission occupies 1 dedicated PRB and </w:t>
      </w:r>
      <w:r>
        <w:rPr>
          <w:rFonts w:hint="eastAsia"/>
        </w:rPr>
        <w:t>2</w:t>
      </w:r>
      <w:r>
        <w:t xml:space="preserve"> common PRBs, where </w:t>
      </w:r>
      <w:r>
        <w:rPr>
          <w:rFonts w:hint="eastAsia"/>
        </w:rPr>
        <w:t>2</w:t>
      </w:r>
      <w:r>
        <w:t xml:space="preserve"> common PRBs locate at the two edges of a RB se</w:t>
      </w:r>
      <w:r>
        <w:rPr>
          <w:rFonts w:hint="eastAsia"/>
        </w:rPr>
        <w:t>t, and 2 common PRBs and 1 dedicated PRB are within 1 interlace</w:t>
      </w:r>
    </w:p>
    <w:p w:rsidR="00784B7F" w:rsidRDefault="00901639">
      <w:pPr>
        <w:spacing w:before="120" w:after="120"/>
        <w:rPr>
          <w:rFonts w:eastAsia="宋体"/>
        </w:rPr>
      </w:pPr>
      <w:r>
        <w:t>Regarding PSFCH transm</w:t>
      </w:r>
      <w:r>
        <w:t>ission under 60 kHz SCS</w:t>
      </w:r>
      <w:r>
        <w:rPr>
          <w:rFonts w:eastAsia="宋体" w:hint="eastAsia"/>
        </w:rPr>
        <w:t>, there is only 24 PRBs in a 20M RB set, and no interlace structure has been defined. In our opinion, one simple way is not supporting PSFCH transmission under 60 kHz SCS where OCB is required, that means only legacy NR Rel-16 one PR</w:t>
      </w:r>
      <w:r>
        <w:rPr>
          <w:rFonts w:eastAsia="宋体" w:hint="eastAsia"/>
        </w:rPr>
        <w:t>B method is considered for 60k Hz SCS on the region where OCB is not required.</w:t>
      </w:r>
    </w:p>
    <w:p w:rsidR="00784B7F" w:rsidRDefault="00901639">
      <w:pPr>
        <w:spacing w:before="120" w:after="120"/>
        <w:rPr>
          <w:rFonts w:eastAsia="宋体"/>
        </w:rPr>
      </w:pPr>
      <w:r>
        <w:rPr>
          <w:rFonts w:eastAsia="宋体" w:hint="eastAsia"/>
        </w:rPr>
        <w:t xml:space="preserve">Another way is to design the frequency structure as </w:t>
      </w:r>
      <w:r>
        <w:t>PSFCH transmission under 15 kHz and 30 kHz SCS</w:t>
      </w:r>
      <w:r>
        <w:rPr>
          <w:rFonts w:eastAsia="宋体" w:hint="eastAsia"/>
        </w:rPr>
        <w:t xml:space="preserve">, that is </w:t>
      </w:r>
      <w:r>
        <w:t xml:space="preserve">Each PSFCH transmission occupies </w:t>
      </w:r>
      <w:r>
        <w:rPr>
          <w:rFonts w:hint="eastAsia"/>
        </w:rPr>
        <w:t>1</w:t>
      </w:r>
      <w:r>
        <w:t xml:space="preserve"> dedicated PRB(s) and some common P</w:t>
      </w:r>
      <w:r>
        <w:t>RBs</w:t>
      </w:r>
      <w:r>
        <w:rPr>
          <w:rFonts w:hint="eastAsia"/>
        </w:rPr>
        <w:t xml:space="preserve">, </w:t>
      </w:r>
      <w:r>
        <w:rPr>
          <w:rFonts w:eastAsia="宋体" w:hint="eastAsia"/>
        </w:rPr>
        <w:t xml:space="preserve">which is similar to Alt 3-1a of </w:t>
      </w:r>
      <w:r>
        <w:t>PSFCH transmission under 15 kHz and 30 kHz SCS</w:t>
      </w:r>
      <w:r>
        <w:rPr>
          <w:rFonts w:eastAsia="宋体" w:hint="eastAsia"/>
        </w:rPr>
        <w:t>.</w:t>
      </w:r>
    </w:p>
    <w:p w:rsidR="00784B7F" w:rsidRDefault="00901639">
      <w:pPr>
        <w:spacing w:before="120" w:after="120"/>
        <w:rPr>
          <w:rFonts w:eastAsia="宋体"/>
        </w:rPr>
      </w:pPr>
      <w:r>
        <w:rPr>
          <w:rFonts w:eastAsia="宋体" w:hint="eastAsia"/>
        </w:rPr>
        <w:t>Both way</w:t>
      </w:r>
      <w:r w:rsidR="000D7409">
        <w:rPr>
          <w:rFonts w:eastAsia="宋体" w:hint="eastAsia"/>
        </w:rPr>
        <w:t xml:space="preserve"> is</w:t>
      </w:r>
      <w:r>
        <w:rPr>
          <w:rFonts w:eastAsia="宋体" w:hint="eastAsia"/>
        </w:rPr>
        <w:t xml:space="preserve"> acceptable to us, and for a unified design of PSFCH transmission, the second way is slightly preferred.</w:t>
      </w:r>
    </w:p>
    <w:p w:rsidR="00784B7F" w:rsidRDefault="00901639">
      <w:pPr>
        <w:pStyle w:val="ZTE-Proposal-20210505"/>
        <w:rPr>
          <w:rFonts w:eastAsia="宋体"/>
          <w:lang w:val="en-US"/>
        </w:rPr>
      </w:pPr>
      <w:bookmarkStart w:id="271" w:name="_Toc127276114"/>
      <w:r>
        <w:t>Regarding PSFCH transmission under 60 kHz SCS</w:t>
      </w:r>
      <w:r>
        <w:rPr>
          <w:rFonts w:eastAsia="宋体" w:hint="eastAsia"/>
          <w:lang w:val="en-US"/>
        </w:rPr>
        <w:t>, e</w:t>
      </w:r>
      <w:r>
        <w:t xml:space="preserve">ach PSFCH transmission occupies </w:t>
      </w:r>
      <w:r>
        <w:rPr>
          <w:rFonts w:hint="eastAsia"/>
          <w:lang w:val="en-US"/>
        </w:rPr>
        <w:t>1</w:t>
      </w:r>
      <w:r>
        <w:t xml:space="preserve"> dedicated PRB and some common PRBs</w:t>
      </w:r>
      <w:bookmarkEnd w:id="271"/>
    </w:p>
    <w:p w:rsidR="00784B7F" w:rsidRDefault="00901639">
      <w:pPr>
        <w:spacing w:before="120" w:after="120"/>
        <w:rPr>
          <w:rFonts w:eastAsia="宋体"/>
        </w:rPr>
      </w:pPr>
      <w:r>
        <w:rPr>
          <w:rFonts w:eastAsia="宋体"/>
        </w:rPr>
        <w:t xml:space="preserve">If </w:t>
      </w:r>
      <w:r>
        <w:rPr>
          <w:rFonts w:hint="eastAsia"/>
        </w:rPr>
        <w:t>A</w:t>
      </w:r>
      <w:r>
        <w:t>lt 1-1a</w:t>
      </w:r>
      <w:r>
        <w:rPr>
          <w:rFonts w:eastAsia="宋体" w:hint="eastAsia"/>
        </w:rPr>
        <w:t xml:space="preserve"> </w:t>
      </w:r>
      <w:r>
        <w:rPr>
          <w:rFonts w:eastAsia="宋体"/>
        </w:rPr>
        <w:t>is applied, e</w:t>
      </w:r>
      <w:r>
        <w:rPr>
          <w:rFonts w:eastAsia="宋体" w:hint="eastAsia"/>
        </w:rPr>
        <w:t xml:space="preserve">ach PSFCH </w:t>
      </w:r>
      <w:r>
        <w:t>transmission occupies</w:t>
      </w:r>
      <w:r>
        <w:rPr>
          <w:rFonts w:hint="eastAsia"/>
        </w:rPr>
        <w:t xml:space="preserve"> </w:t>
      </w:r>
      <w:r>
        <w:t>some</w:t>
      </w:r>
      <w:r>
        <w:rPr>
          <w:rFonts w:eastAsia="宋体" w:hint="eastAsia"/>
        </w:rPr>
        <w:t xml:space="preserve"> </w:t>
      </w:r>
      <w:r>
        <w:t>common PRBs</w:t>
      </w:r>
      <w:r>
        <w:rPr>
          <w:rFonts w:hint="eastAsia"/>
        </w:rPr>
        <w:t xml:space="preserve"> to meet the OCB requirement, and </w:t>
      </w:r>
      <w:r>
        <w:t>occupies</w:t>
      </w:r>
      <w:r>
        <w:rPr>
          <w:rFonts w:hint="eastAsia"/>
        </w:rPr>
        <w:t xml:space="preserve"> one dedicated PRB to convey the HARQ feedback,</w:t>
      </w:r>
      <w:r>
        <w:rPr>
          <w:rFonts w:eastAsia="宋体" w:hint="eastAsia"/>
        </w:rPr>
        <w:t xml:space="preserve">the PSD limitation when </w:t>
      </w:r>
      <w:r>
        <w:t>c</w:t>
      </w:r>
      <w:r>
        <w:t>ommon PRB and dedicated PRB locate within the same 1 MHz bandwidth</w:t>
      </w:r>
      <w:r>
        <w:rPr>
          <w:rFonts w:eastAsia="宋体" w:hint="eastAsia"/>
        </w:rPr>
        <w:t xml:space="preserve">, decreased power can be set for </w:t>
      </w:r>
      <w:r>
        <w:rPr>
          <w:rFonts w:hint="eastAsia"/>
        </w:rPr>
        <w:t xml:space="preserve">common </w:t>
      </w:r>
      <w:r>
        <w:rPr>
          <w:rFonts w:eastAsia="宋体" w:hint="eastAsia"/>
        </w:rPr>
        <w:t xml:space="preserve">PRB. It should be pointed out that decreased power set for </w:t>
      </w:r>
      <w:r>
        <w:rPr>
          <w:rFonts w:hint="eastAsia"/>
        </w:rPr>
        <w:t xml:space="preserve">common </w:t>
      </w:r>
      <w:r>
        <w:rPr>
          <w:rFonts w:eastAsia="宋体" w:hint="eastAsia"/>
        </w:rPr>
        <w:t xml:space="preserve">PRB is also </w:t>
      </w:r>
      <w:r>
        <w:rPr>
          <w:rFonts w:eastAsia="宋体" w:hint="eastAsia"/>
        </w:rPr>
        <w:t>beneficial</w:t>
      </w:r>
      <w:r>
        <w:rPr>
          <w:rFonts w:eastAsia="宋体" w:hint="eastAsia"/>
        </w:rPr>
        <w:t xml:space="preserve"> for IBE problem.</w:t>
      </w:r>
      <w:r>
        <w:rPr>
          <w:rFonts w:eastAsia="宋体"/>
        </w:rPr>
        <w:t xml:space="preserve"> While for </w:t>
      </w:r>
      <w:r>
        <w:rPr>
          <w:rFonts w:eastAsia="宋体" w:hint="eastAsia"/>
        </w:rPr>
        <w:t>Alt 3-1a</w:t>
      </w:r>
      <w:r>
        <w:rPr>
          <w:rFonts w:eastAsia="宋体"/>
        </w:rPr>
        <w:t>, there is no such issue.</w:t>
      </w:r>
    </w:p>
    <w:p w:rsidR="00784B7F" w:rsidRDefault="00901639">
      <w:pPr>
        <w:pStyle w:val="ZTE-Proposal-20210505"/>
        <w:rPr>
          <w:lang w:val="en-US"/>
        </w:rPr>
      </w:pPr>
      <w:bookmarkStart w:id="272" w:name="_Toc118739004"/>
      <w:bookmarkStart w:id="273" w:name="_Toc127276115"/>
      <w:bookmarkStart w:id="274" w:name="_Toc118727157"/>
      <w:bookmarkStart w:id="275" w:name="_Toc118730524"/>
      <w:bookmarkStart w:id="276" w:name="_Toc24899"/>
      <w:r>
        <w:rPr>
          <w:rFonts w:hint="eastAsia"/>
          <w:lang w:val="en-US"/>
        </w:rPr>
        <w:t xml:space="preserve">To address the PSD limitation and IBE issue between </w:t>
      </w:r>
      <w:r>
        <w:t>common PRB</w:t>
      </w:r>
      <w:r>
        <w:rPr>
          <w:rFonts w:hint="eastAsia"/>
          <w:lang w:val="en-US"/>
        </w:rPr>
        <w:t xml:space="preserve"> and </w:t>
      </w:r>
      <w:r>
        <w:t>dedicated PRB</w:t>
      </w:r>
      <w:r>
        <w:rPr>
          <w:rFonts w:hint="eastAsia"/>
          <w:lang w:val="en-US"/>
        </w:rPr>
        <w:t xml:space="preserve"> of PSFCH</w:t>
      </w:r>
      <w:r>
        <w:rPr>
          <w:rFonts w:hint="eastAsia"/>
          <w:lang w:val="en-US"/>
        </w:rPr>
        <w:t>(if exists)</w:t>
      </w:r>
      <w:r>
        <w:rPr>
          <w:rFonts w:hint="eastAsia"/>
          <w:lang w:val="en-US"/>
        </w:rPr>
        <w:t xml:space="preserve">, </w:t>
      </w:r>
      <w:bookmarkEnd w:id="272"/>
      <w:bookmarkEnd w:id="273"/>
      <w:bookmarkEnd w:id="274"/>
      <w:bookmarkEnd w:id="275"/>
      <w:r>
        <w:rPr>
          <w:rFonts w:hint="eastAsia"/>
          <w:lang w:val="en-US"/>
        </w:rPr>
        <w:t>d</w:t>
      </w:r>
      <w:r>
        <w:rPr>
          <w:rFonts w:hint="eastAsia"/>
        </w:rPr>
        <w:t>ecreased power can be set for common PRB</w:t>
      </w:r>
    </w:p>
    <w:bookmarkEnd w:id="276"/>
    <w:p w:rsidR="00784B7F" w:rsidRDefault="00901639">
      <w:pPr>
        <w:pStyle w:val="2"/>
      </w:pPr>
      <w:r>
        <w:rPr>
          <w:rFonts w:hint="eastAsia"/>
        </w:rPr>
        <w:t>Power control for SL-U</w:t>
      </w:r>
    </w:p>
    <w:p w:rsidR="00784B7F" w:rsidRDefault="00901639">
      <w:pPr>
        <w:spacing w:before="120" w:after="120"/>
      </w:pPr>
      <w:r>
        <w:rPr>
          <w:rFonts w:hint="eastAsia"/>
        </w:rPr>
        <w:t xml:space="preserve">Open loop power control </w:t>
      </w:r>
      <w:r>
        <w:t>is</w:t>
      </w:r>
      <w:r>
        <w:rPr>
          <w:rFonts w:hint="eastAsia"/>
        </w:rPr>
        <w:t xml:space="preserve"> supported in R16 SL to alleviate system interference, on unlic</w:t>
      </w:r>
      <w:r>
        <w:rPr>
          <w:rFonts w:hint="eastAsia"/>
        </w:rPr>
        <w:t xml:space="preserve">ensed band, there may be NR-U system although Uu operation for SL mode 1 is limited to licensed spectrum, </w:t>
      </w:r>
      <w:r>
        <w:t>and</w:t>
      </w:r>
      <w:r>
        <w:rPr>
          <w:rFonts w:hint="eastAsia"/>
        </w:rPr>
        <w:t xml:space="preserve"> the interference intra</w:t>
      </w:r>
      <w:r>
        <w:t xml:space="preserve"> </w:t>
      </w:r>
      <w:r>
        <w:rPr>
          <w:rFonts w:hint="eastAsia"/>
        </w:rPr>
        <w:t xml:space="preserve">SL-U and the interference between SL-U and NR-U should be considered. To mitigate the mentioned interference, </w:t>
      </w:r>
      <w:r>
        <w:t>t</w:t>
      </w:r>
      <w:r>
        <w:rPr>
          <w:rFonts w:hint="eastAsia"/>
        </w:rPr>
        <w:t>he definitio</w:t>
      </w:r>
      <w:r>
        <w:rPr>
          <w:rFonts w:hint="eastAsia"/>
        </w:rPr>
        <w:t xml:space="preserve">n of power control procedure in R16 SL can be reused for SL-U. Moreover, in some regions, transmit power are limited by </w:t>
      </w:r>
      <w:r>
        <w:t xml:space="preserve">Max Mean EIRP density </w:t>
      </w:r>
      <w:r>
        <w:rPr>
          <w:rFonts w:hint="eastAsia"/>
        </w:rPr>
        <w:t>(X dBm/MHz)</w:t>
      </w:r>
      <w:r>
        <w:t xml:space="preserve"> </w:t>
      </w:r>
      <w:r>
        <w:rPr>
          <w:rFonts w:hint="eastAsia"/>
        </w:rPr>
        <w:t xml:space="preserve">[4], so SL-U UE need to take the </w:t>
      </w:r>
      <w:r>
        <w:t>Max Mean EIRP density</w:t>
      </w:r>
      <w:r>
        <w:rPr>
          <w:rFonts w:hint="eastAsia"/>
        </w:rPr>
        <w:t xml:space="preserve"> into consideration additionally.</w:t>
      </w:r>
    </w:p>
    <w:p w:rsidR="00784B7F" w:rsidRDefault="00901639">
      <w:pPr>
        <w:pStyle w:val="ZTE-Proposal-20210505"/>
        <w:rPr>
          <w:rFonts w:eastAsia="宋体"/>
          <w:lang w:val="en-US"/>
        </w:rPr>
      </w:pPr>
      <w:bookmarkStart w:id="277" w:name="_Toc28211"/>
      <w:bookmarkStart w:id="278" w:name="_Toc21600"/>
      <w:bookmarkStart w:id="279" w:name="_Toc118727160"/>
      <w:bookmarkStart w:id="280" w:name="_Toc118739007"/>
      <w:bookmarkStart w:id="281" w:name="_Toc127276118"/>
      <w:bookmarkStart w:id="282" w:name="_Toc12789"/>
      <w:bookmarkStart w:id="283" w:name="_Toc14469"/>
      <w:bookmarkStart w:id="284" w:name="_Toc15656"/>
      <w:bookmarkStart w:id="285" w:name="_Toc31334"/>
      <w:bookmarkStart w:id="286" w:name="_Toc8838"/>
      <w:bookmarkStart w:id="287" w:name="_Toc32641"/>
      <w:bookmarkStart w:id="288" w:name="_Toc118730527"/>
      <w:bookmarkStart w:id="289" w:name="_Toc115460048"/>
      <w:r>
        <w:rPr>
          <w:rFonts w:hint="eastAsia"/>
          <w:lang w:val="en-US"/>
        </w:rPr>
        <w:t>Both R16 power</w:t>
      </w:r>
      <w:r>
        <w:rPr>
          <w:rFonts w:hint="eastAsia"/>
          <w:lang w:val="en-US"/>
        </w:rPr>
        <w:t xml:space="preserve"> control procedure and </w:t>
      </w:r>
      <w:r>
        <w:rPr>
          <w:lang w:val="en-US"/>
        </w:rPr>
        <w:t>Max Mean EIRP density</w:t>
      </w:r>
      <w:r>
        <w:rPr>
          <w:rFonts w:hint="eastAsia"/>
          <w:lang w:val="en-US"/>
        </w:rPr>
        <w:t xml:space="preserve"> limit should be considered for SL-U UE</w:t>
      </w:r>
      <w:bookmarkEnd w:id="277"/>
      <w:bookmarkEnd w:id="278"/>
      <w:bookmarkEnd w:id="279"/>
      <w:bookmarkEnd w:id="280"/>
      <w:bookmarkEnd w:id="281"/>
      <w:bookmarkEnd w:id="282"/>
      <w:bookmarkEnd w:id="283"/>
      <w:bookmarkEnd w:id="284"/>
      <w:bookmarkEnd w:id="285"/>
      <w:bookmarkEnd w:id="286"/>
      <w:bookmarkEnd w:id="287"/>
      <w:bookmarkEnd w:id="288"/>
      <w:bookmarkEnd w:id="289"/>
    </w:p>
    <w:p w:rsidR="00784B7F" w:rsidRDefault="00901639">
      <w:pPr>
        <w:pStyle w:val="2"/>
      </w:pPr>
      <w:r>
        <w:rPr>
          <w:rFonts w:hint="eastAsia"/>
        </w:rPr>
        <w:lastRenderedPageBreak/>
        <w:t>CSI measurement and feedback</w:t>
      </w:r>
      <w:bookmarkStart w:id="290" w:name="_GoBack"/>
      <w:bookmarkEnd w:id="290"/>
    </w:p>
    <w:p w:rsidR="00784B7F" w:rsidRDefault="00901639">
      <w:pPr>
        <w:spacing w:before="120" w:after="120"/>
      </w:pPr>
      <w:r>
        <w:rPr>
          <w:rFonts w:hint="eastAsia"/>
        </w:rPr>
        <w:t>R16 SL support wide-band CQI/RI feedback according to CSI-RS in unicast scenario, and MAC CE is used to convey the CSI feedback considering the</w:t>
      </w:r>
      <w:r>
        <w:rPr>
          <w:rFonts w:hint="eastAsia"/>
        </w:rPr>
        <w:t xml:space="preserve"> aperiodic RS, for SL-U, transmissions cannot be guaranteed periodic, so R16 aperiodic CSI measurement and feedback mechanism can be studied as the start point for SL-U.</w:t>
      </w:r>
    </w:p>
    <w:p w:rsidR="00784B7F" w:rsidRDefault="00901639">
      <w:pPr>
        <w:spacing w:before="120" w:after="120"/>
      </w:pPr>
      <w:r>
        <w:rPr>
          <w:rFonts w:hint="eastAsia"/>
        </w:rPr>
        <w:t>I</w:t>
      </w:r>
      <w:r>
        <w:t>n shared spectrum</w:t>
      </w:r>
      <w:r>
        <w:rPr>
          <w:rFonts w:hint="eastAsia"/>
        </w:rPr>
        <w:t>, the channel bandwidth occupied by a UE may be as large as multiple</w:t>
      </w:r>
      <w:r>
        <w:rPr>
          <w:rFonts w:hint="eastAsia"/>
        </w:rPr>
        <w:t xml:space="preserve"> RB sets, so sub-band CSI feedback can be considered for SL-U.</w:t>
      </w:r>
    </w:p>
    <w:p w:rsidR="00784B7F" w:rsidRDefault="00901639">
      <w:pPr>
        <w:pStyle w:val="ZTE-Proposal-20210505"/>
        <w:rPr>
          <w:lang w:val="en-US"/>
        </w:rPr>
      </w:pPr>
      <w:bookmarkStart w:id="291" w:name="_Toc29739"/>
      <w:bookmarkStart w:id="292" w:name="_Toc25154"/>
      <w:bookmarkStart w:id="293" w:name="_Toc118739008"/>
      <w:bookmarkStart w:id="294" w:name="_Toc13057"/>
      <w:bookmarkStart w:id="295" w:name="_Toc26110"/>
      <w:bookmarkStart w:id="296" w:name="_Toc19117"/>
      <w:bookmarkStart w:id="297" w:name="_Toc30032"/>
      <w:bookmarkStart w:id="298" w:name="_Toc118727161"/>
      <w:bookmarkStart w:id="299" w:name="_Toc20704"/>
      <w:bookmarkStart w:id="300" w:name="_Toc22279"/>
      <w:bookmarkStart w:id="301" w:name="_Toc127276119"/>
      <w:bookmarkStart w:id="302" w:name="_Toc118730528"/>
      <w:bookmarkStart w:id="303" w:name="_Toc115460049"/>
      <w:r>
        <w:rPr>
          <w:rFonts w:hint="eastAsia"/>
          <w:lang w:val="en-US"/>
        </w:rPr>
        <w:t>R16 CSI measurement and feedback mechanism can be reused for SL-U</w:t>
      </w:r>
      <w:bookmarkEnd w:id="291"/>
      <w:bookmarkEnd w:id="292"/>
      <w:bookmarkEnd w:id="293"/>
      <w:bookmarkEnd w:id="294"/>
      <w:bookmarkEnd w:id="295"/>
      <w:bookmarkEnd w:id="296"/>
      <w:bookmarkEnd w:id="297"/>
      <w:bookmarkEnd w:id="298"/>
      <w:bookmarkEnd w:id="299"/>
      <w:bookmarkEnd w:id="300"/>
      <w:bookmarkEnd w:id="301"/>
      <w:bookmarkEnd w:id="302"/>
      <w:bookmarkEnd w:id="303"/>
      <w:r>
        <w:rPr>
          <w:rFonts w:hint="eastAsia"/>
          <w:lang w:val="en-US"/>
        </w:rPr>
        <w:t xml:space="preserve"> </w:t>
      </w:r>
    </w:p>
    <w:p w:rsidR="00784B7F" w:rsidRDefault="00901639">
      <w:pPr>
        <w:pStyle w:val="sub-proposal"/>
      </w:pPr>
      <w:bookmarkStart w:id="304" w:name="_Toc4863"/>
      <w:bookmarkStart w:id="305" w:name="_Toc118739009"/>
      <w:bookmarkStart w:id="306" w:name="_Toc12630"/>
      <w:bookmarkStart w:id="307" w:name="_Toc127276120"/>
      <w:bookmarkStart w:id="308" w:name="_Toc5098"/>
      <w:bookmarkStart w:id="309" w:name="_Toc20607"/>
      <w:bookmarkStart w:id="310" w:name="_Toc115460050"/>
      <w:bookmarkStart w:id="311" w:name="_Toc10078"/>
      <w:bookmarkStart w:id="312" w:name="_Toc118727162"/>
      <w:bookmarkStart w:id="313" w:name="_Toc25347"/>
      <w:bookmarkStart w:id="314" w:name="_Toc28943"/>
      <w:bookmarkStart w:id="315" w:name="_Toc118730529"/>
      <w:bookmarkStart w:id="316" w:name="_Toc8850"/>
      <w:r>
        <w:rPr>
          <w:rFonts w:hint="eastAsia"/>
        </w:rPr>
        <w:t>FFS sub-band</w:t>
      </w:r>
      <w:r>
        <w:t xml:space="preserve"> </w:t>
      </w:r>
      <w:r>
        <w:rPr>
          <w:rFonts w:hint="eastAsia"/>
        </w:rPr>
        <w:t>(e.g., per-RB set) CSI feedback</w:t>
      </w:r>
      <w:bookmarkEnd w:id="304"/>
      <w:r>
        <w:rPr>
          <w:rFonts w:hint="eastAsia"/>
        </w:rPr>
        <w:t xml:space="preserve"> for interlace RB </w:t>
      </w:r>
      <w:r>
        <w:t xml:space="preserve">based </w:t>
      </w:r>
      <w:r>
        <w:rPr>
          <w:rFonts w:hint="eastAsia"/>
        </w:rPr>
        <w:t>transmission</w:t>
      </w:r>
      <w:bookmarkEnd w:id="305"/>
      <w:bookmarkEnd w:id="306"/>
      <w:bookmarkEnd w:id="307"/>
      <w:bookmarkEnd w:id="308"/>
      <w:bookmarkEnd w:id="309"/>
      <w:bookmarkEnd w:id="310"/>
      <w:bookmarkEnd w:id="311"/>
      <w:bookmarkEnd w:id="312"/>
      <w:bookmarkEnd w:id="313"/>
      <w:bookmarkEnd w:id="314"/>
      <w:bookmarkEnd w:id="315"/>
      <w:bookmarkEnd w:id="316"/>
    </w:p>
    <w:p w:rsidR="00784B7F" w:rsidRDefault="00901639">
      <w:pPr>
        <w:pStyle w:val="1"/>
        <w:spacing w:before="120" w:after="120"/>
        <w:rPr>
          <w:rFonts w:eastAsia="宋体"/>
        </w:rPr>
      </w:pPr>
      <w:r>
        <w:rPr>
          <w:rFonts w:eastAsia="宋体" w:hint="eastAsia"/>
        </w:rPr>
        <w:t>Conclusion</w:t>
      </w:r>
    </w:p>
    <w:p w:rsidR="00784B7F" w:rsidRDefault="00901639">
      <w:pPr>
        <w:spacing w:before="120" w:after="120"/>
      </w:pPr>
      <w:r>
        <w:rPr>
          <w:rFonts w:hint="eastAsia"/>
        </w:rPr>
        <w:t>According to the discussion above,</w:t>
      </w:r>
      <w:r>
        <w:rPr>
          <w:rFonts w:hint="eastAsia"/>
        </w:rPr>
        <w:t xml:space="preserve"> we provide the following observations and proposals on physical layer structure for sidelink on FR1 unlicensed spectrum:</w:t>
      </w:r>
    </w:p>
    <w:p w:rsidR="00784B7F" w:rsidRDefault="00784B7F" w:rsidP="00B128C1">
      <w:pPr>
        <w:pStyle w:val="10"/>
        <w:tabs>
          <w:tab w:val="right" w:leader="dot" w:pos="9660"/>
        </w:tabs>
        <w:spacing w:before="120" w:after="120"/>
      </w:pPr>
      <w:r w:rsidRPr="00784B7F">
        <w:rPr>
          <w:strike/>
        </w:rPr>
        <w:fldChar w:fldCharType="begin"/>
      </w:r>
      <w:r w:rsidR="00901639">
        <w:rPr>
          <w:strike/>
        </w:rPr>
        <w:instrText xml:space="preserve"> TOC \n \t "!ZTE-Observation-2021,1,sub-observation,2,3rd level observation,3" </w:instrText>
      </w:r>
      <w:r w:rsidRPr="00784B7F">
        <w:rPr>
          <w:strike/>
        </w:rPr>
        <w:fldChar w:fldCharType="separate"/>
      </w:r>
      <w:r w:rsidR="00901639">
        <w:rPr>
          <w:rFonts w:eastAsia="微软雅黑"/>
        </w:rPr>
        <w:t xml:space="preserve">Observation 1: </w:t>
      </w:r>
      <w:r w:rsidR="00901639">
        <w:rPr>
          <w:rFonts w:hint="eastAsia"/>
        </w:rPr>
        <w:t xml:space="preserve">For </w:t>
      </w:r>
      <w:r w:rsidR="00901639">
        <w:t>slots with 2 candidate starting symb</w:t>
      </w:r>
      <w:r w:rsidR="00901639">
        <w:t>ols for a PSCCH/PSSCH transmission</w:t>
      </w:r>
      <w:r w:rsidR="00901639">
        <w:rPr>
          <w:rFonts w:hint="eastAsia"/>
        </w:rPr>
        <w:t>, it is at least beneficial for normal UE to:</w:t>
      </w:r>
    </w:p>
    <w:p w:rsidR="00784B7F" w:rsidRDefault="00901639" w:rsidP="00B128C1">
      <w:pPr>
        <w:pStyle w:val="20"/>
        <w:tabs>
          <w:tab w:val="right" w:leader="dot" w:pos="9660"/>
        </w:tabs>
        <w:spacing w:before="120" w:after="120"/>
        <w:ind w:left="400"/>
      </w:pPr>
      <w:r>
        <w:rPr>
          <w:rFonts w:ascii="Arial" w:eastAsia="微软雅黑" w:hAnsi="Arial" w:cs="Arial"/>
        </w:rPr>
        <w:t xml:space="preserve">• </w:t>
      </w:r>
      <w:r>
        <w:rPr>
          <w:rFonts w:eastAsia="微软雅黑" w:hint="eastAsia"/>
        </w:rPr>
        <w:t xml:space="preserve">Always prepare one TB according to </w:t>
      </w:r>
      <w:r>
        <w:rPr>
          <w:rFonts w:eastAsia="微软雅黑"/>
        </w:rPr>
        <w:t>1</w:t>
      </w:r>
      <w:r>
        <w:rPr>
          <w:rFonts w:eastAsia="微软雅黑"/>
          <w:vertAlign w:val="superscript"/>
        </w:rPr>
        <w:t>st</w:t>
      </w:r>
      <w:r>
        <w:rPr>
          <w:rFonts w:eastAsia="微软雅黑"/>
        </w:rPr>
        <w:t xml:space="preserve"> starting symbol</w:t>
      </w:r>
      <w:r>
        <w:rPr>
          <w:rFonts w:eastAsia="微软雅黑" w:hint="eastAsia"/>
        </w:rPr>
        <w:t xml:space="preserve"> for Tx UE</w:t>
      </w:r>
    </w:p>
    <w:p w:rsidR="00784B7F" w:rsidRDefault="00901639" w:rsidP="00B128C1">
      <w:pPr>
        <w:pStyle w:val="20"/>
        <w:tabs>
          <w:tab w:val="right" w:leader="dot" w:pos="9660"/>
        </w:tabs>
        <w:spacing w:before="120" w:after="120"/>
        <w:ind w:left="400"/>
      </w:pPr>
      <w:r>
        <w:rPr>
          <w:rFonts w:ascii="Arial" w:eastAsia="微软雅黑" w:hAnsi="Arial" w:cs="Arial"/>
        </w:rPr>
        <w:t xml:space="preserve">• </w:t>
      </w:r>
      <w:r>
        <w:rPr>
          <w:rFonts w:hint="eastAsia"/>
        </w:rPr>
        <w:t>D</w:t>
      </w:r>
      <w:r>
        <w:t xml:space="preserve">etermine </w:t>
      </w:r>
      <w:r>
        <w:rPr>
          <w:rFonts w:hint="eastAsia"/>
        </w:rPr>
        <w:t>t</w:t>
      </w:r>
      <w:r>
        <w:t>he reference symbol length based on 1st starting symbol</w:t>
      </w:r>
      <w:r>
        <w:rPr>
          <w:rFonts w:hint="eastAsia"/>
        </w:rPr>
        <w:t xml:space="preserve"> for Rx UE</w:t>
      </w:r>
    </w:p>
    <w:p w:rsidR="00784B7F" w:rsidRDefault="00901639" w:rsidP="00B128C1">
      <w:pPr>
        <w:pStyle w:val="10"/>
        <w:tabs>
          <w:tab w:val="right" w:leader="dot" w:pos="9660"/>
        </w:tabs>
        <w:spacing w:before="120" w:after="120"/>
      </w:pPr>
      <w:r>
        <w:rPr>
          <w:rFonts w:eastAsia="微软雅黑"/>
        </w:rPr>
        <w:t xml:space="preserve">Observation 2: </w:t>
      </w:r>
      <w:r>
        <w:rPr>
          <w:rFonts w:eastAsia="微软雅黑" w:hint="eastAsia"/>
        </w:rPr>
        <w:t>Common PSCCH ti</w:t>
      </w:r>
      <w:r>
        <w:rPr>
          <w:rFonts w:eastAsia="微软雅黑" w:hint="eastAsia"/>
        </w:rPr>
        <w:t xml:space="preserve">me domain position for both </w:t>
      </w:r>
      <w:r>
        <w:rPr>
          <w:rFonts w:eastAsia="微软雅黑"/>
        </w:rPr>
        <w:t>1</w:t>
      </w:r>
      <w:r>
        <w:rPr>
          <w:rFonts w:eastAsia="微软雅黑"/>
          <w:vertAlign w:val="superscript"/>
        </w:rPr>
        <w:t>st</w:t>
      </w:r>
      <w:r>
        <w:rPr>
          <w:rFonts w:eastAsia="微软雅黑"/>
        </w:rPr>
        <w:t xml:space="preserve"> </w:t>
      </w:r>
      <w:r>
        <w:rPr>
          <w:rFonts w:eastAsia="微软雅黑" w:hint="eastAsia"/>
        </w:rPr>
        <w:t>and</w:t>
      </w:r>
      <w:r>
        <w:rPr>
          <w:rFonts w:eastAsia="微软雅黑"/>
        </w:rPr>
        <w:t xml:space="preserve"> 2</w:t>
      </w:r>
      <w:r>
        <w:rPr>
          <w:rFonts w:eastAsia="微软雅黑"/>
          <w:vertAlign w:val="superscript"/>
        </w:rPr>
        <w:t>nd</w:t>
      </w:r>
      <w:r>
        <w:rPr>
          <w:rFonts w:eastAsia="微软雅黑"/>
        </w:rPr>
        <w:t xml:space="preserve"> starting symbol</w:t>
      </w:r>
      <w:r>
        <w:rPr>
          <w:rFonts w:eastAsia="微软雅黑" w:hint="eastAsia"/>
        </w:rPr>
        <w:t xml:space="preserve"> within slot is beneficial due to:</w:t>
      </w:r>
    </w:p>
    <w:p w:rsidR="00784B7F" w:rsidRDefault="00901639" w:rsidP="00B128C1">
      <w:pPr>
        <w:pStyle w:val="20"/>
        <w:tabs>
          <w:tab w:val="right" w:leader="dot" w:pos="9660"/>
        </w:tabs>
        <w:spacing w:before="120" w:after="120"/>
        <w:ind w:left="400"/>
      </w:pPr>
      <w:r>
        <w:rPr>
          <w:rFonts w:ascii="Arial" w:hAnsi="Arial" w:cs="Arial"/>
        </w:rPr>
        <w:t xml:space="preserve">• </w:t>
      </w:r>
      <w:r>
        <w:rPr>
          <w:rFonts w:hint="eastAsia"/>
        </w:rPr>
        <w:t xml:space="preserve">Same PSCCH/PSSCH mapping for both </w:t>
      </w:r>
      <w:r>
        <w:t>1</w:t>
      </w:r>
      <w:r>
        <w:rPr>
          <w:vertAlign w:val="superscript"/>
        </w:rPr>
        <w:t>st</w:t>
      </w:r>
      <w:r>
        <w:t xml:space="preserve"> </w:t>
      </w:r>
      <w:r>
        <w:rPr>
          <w:rFonts w:hint="eastAsia"/>
        </w:rPr>
        <w:t>and</w:t>
      </w:r>
      <w:r>
        <w:t xml:space="preserve"> 2</w:t>
      </w:r>
      <w:r>
        <w:rPr>
          <w:vertAlign w:val="superscript"/>
        </w:rPr>
        <w:t>nd</w:t>
      </w:r>
      <w:r>
        <w:t xml:space="preserve"> starting symbo</w:t>
      </w:r>
      <w:r>
        <w:rPr>
          <w:szCs w:val="21"/>
        </w:rPr>
        <w:t>l</w:t>
      </w:r>
      <w:r>
        <w:rPr>
          <w:rFonts w:hint="eastAsia"/>
        </w:rPr>
        <w:t xml:space="preserve"> from Tx UE respective</w:t>
      </w:r>
    </w:p>
    <w:p w:rsidR="00784B7F" w:rsidRDefault="00901639" w:rsidP="00B128C1">
      <w:pPr>
        <w:pStyle w:val="20"/>
        <w:tabs>
          <w:tab w:val="right" w:leader="dot" w:pos="9660"/>
        </w:tabs>
        <w:spacing w:before="120" w:after="120"/>
        <w:ind w:left="400"/>
      </w:pPr>
      <w:r>
        <w:rPr>
          <w:rFonts w:ascii="Arial" w:hAnsi="Arial" w:cs="Arial"/>
        </w:rPr>
        <w:t xml:space="preserve">• </w:t>
      </w:r>
      <w:r>
        <w:rPr>
          <w:rFonts w:hint="eastAsia"/>
        </w:rPr>
        <w:t>Not increasing the PSCCH blind decoding complexity from RX UE respective</w:t>
      </w:r>
    </w:p>
    <w:p w:rsidR="00784B7F" w:rsidRDefault="00901639" w:rsidP="00B128C1">
      <w:pPr>
        <w:pStyle w:val="10"/>
        <w:tabs>
          <w:tab w:val="right" w:leader="dot" w:pos="9660"/>
        </w:tabs>
        <w:spacing w:before="120" w:after="120"/>
      </w:pPr>
      <w:r>
        <w:t xml:space="preserve">Observation 3: </w:t>
      </w:r>
      <w:r>
        <w:rPr>
          <w:rFonts w:hint="eastAsia"/>
        </w:rPr>
        <w:t>If</w:t>
      </w:r>
      <w:r>
        <w:t xml:space="preserve"> a</w:t>
      </w:r>
      <w:r>
        <w:rPr>
          <w:rFonts w:hint="eastAsia"/>
        </w:rPr>
        <w:t xml:space="preserve"> sub-channel</w:t>
      </w:r>
      <w:r>
        <w:rPr>
          <w:rFonts w:eastAsia="微软雅黑"/>
        </w:rPr>
        <w:t xml:space="preserve"> or a set of sub-channels with same index</w:t>
      </w:r>
      <w:r>
        <w:rPr>
          <w:rFonts w:hint="eastAsia"/>
        </w:rPr>
        <w:t xml:space="preserve"> is spanned over all RB sets, </w:t>
      </w:r>
      <w:r>
        <w:t>the indicated number of sub-channels</w:t>
      </w:r>
      <w:r>
        <w:rPr>
          <w:rFonts w:hint="eastAsia"/>
        </w:rPr>
        <w:t xml:space="preserve"> </w:t>
      </w:r>
      <w:r>
        <w:t xml:space="preserve">in SCI/DCI </w:t>
      </w:r>
      <w:r>
        <w:rPr>
          <w:rFonts w:hint="eastAsia"/>
        </w:rPr>
        <w:t>may change between initial transmission and retransmission</w:t>
      </w:r>
      <w:r>
        <w:t xml:space="preserve"> due to changed number of RB set</w:t>
      </w:r>
      <w:r>
        <w:rPr>
          <w:rFonts w:hint="eastAsia"/>
        </w:rPr>
        <w:t xml:space="preserve">, </w:t>
      </w:r>
      <w:r>
        <w:t>legacy FRIV in</w:t>
      </w:r>
      <w:r>
        <w:t xml:space="preserve">dication cannot be reused, and </w:t>
      </w:r>
      <w:r>
        <w:rPr>
          <w:rFonts w:hint="eastAsia"/>
        </w:rPr>
        <w:t xml:space="preserve"> </w:t>
      </w:r>
      <w:r>
        <w:t xml:space="preserve">it has many impacts on </w:t>
      </w:r>
      <w:r>
        <w:rPr>
          <w:rFonts w:eastAsia="微软雅黑" w:hint="eastAsia"/>
        </w:rPr>
        <w:t>sub-channel based measurement and sensing related procedure</w:t>
      </w:r>
      <w:r>
        <w:rPr>
          <w:rFonts w:eastAsia="微软雅黑"/>
        </w:rPr>
        <w:t xml:space="preserve"> as well</w:t>
      </w:r>
    </w:p>
    <w:p w:rsidR="00784B7F" w:rsidRDefault="00901639" w:rsidP="00B128C1">
      <w:pPr>
        <w:pStyle w:val="10"/>
        <w:tabs>
          <w:tab w:val="right" w:leader="dot" w:pos="9660"/>
        </w:tabs>
        <w:spacing w:before="120" w:after="120"/>
      </w:pPr>
      <w:r>
        <w:t xml:space="preserve">Observation 4: </w:t>
      </w:r>
      <w:r>
        <w:rPr>
          <w:rFonts w:hint="eastAsia"/>
        </w:rPr>
        <w:t>To indicate the resource allocated for PSSCH flexibly, restriction of L continuous sub-channels for PSSCH as legacy NR</w:t>
      </w:r>
      <w:r>
        <w:rPr>
          <w:rFonts w:hint="eastAsia"/>
        </w:rPr>
        <w:t xml:space="preserve"> SL is unnecessary</w:t>
      </w:r>
    </w:p>
    <w:p w:rsidR="00784B7F" w:rsidRDefault="00901639" w:rsidP="00B128C1">
      <w:pPr>
        <w:pStyle w:val="10"/>
        <w:tabs>
          <w:tab w:val="right" w:leader="dot" w:pos="9660"/>
        </w:tabs>
        <w:spacing w:before="120" w:after="120"/>
      </w:pPr>
      <w:r>
        <w:t xml:space="preserve">Observation 5: </w:t>
      </w:r>
      <w:r>
        <w:rPr>
          <w:rFonts w:hint="eastAsia"/>
        </w:rPr>
        <w:t>The start sub-channel index indicated in FRIV is equal to indicating the start RB set index of PSSCH</w:t>
      </w:r>
    </w:p>
    <w:p w:rsidR="00784B7F" w:rsidRDefault="00901639" w:rsidP="00B128C1">
      <w:pPr>
        <w:pStyle w:val="10"/>
        <w:tabs>
          <w:tab w:val="right" w:leader="dot" w:pos="9660"/>
        </w:tabs>
        <w:spacing w:before="120" w:after="120"/>
      </w:pPr>
      <w:r>
        <w:rPr>
          <w:rFonts w:eastAsia="宋体"/>
        </w:rPr>
        <w:t xml:space="preserve">Observation 6: </w:t>
      </w:r>
      <w:r>
        <w:rPr>
          <w:rFonts w:eastAsia="宋体" w:hint="eastAsia"/>
        </w:rPr>
        <w:t>Supporting new PSFCH format to covey multiple HARQ bits is benefit for SL-U transmission</w:t>
      </w:r>
    </w:p>
    <w:p w:rsidR="00784B7F" w:rsidRDefault="00901639" w:rsidP="00B128C1">
      <w:pPr>
        <w:pStyle w:val="10"/>
        <w:tabs>
          <w:tab w:val="right" w:leader="dot" w:pos="9660"/>
        </w:tabs>
        <w:spacing w:before="120" w:after="120"/>
      </w:pPr>
      <w:r>
        <w:rPr>
          <w:rFonts w:eastAsia="宋体"/>
        </w:rPr>
        <w:t xml:space="preserve">Observation 7: </w:t>
      </w:r>
      <w:r>
        <w:rPr>
          <w:rFonts w:eastAsia="宋体" w:hint="eastAsia"/>
        </w:rPr>
        <w:t>D</w:t>
      </w:r>
      <w:r>
        <w:t>y</w:t>
      </w:r>
      <w:r>
        <w:t>namically</w:t>
      </w:r>
      <w:r>
        <w:rPr>
          <w:rFonts w:hint="eastAsia"/>
        </w:rPr>
        <w:t xml:space="preserve"> indicating the </w:t>
      </w:r>
      <w:r>
        <w:rPr>
          <w:rFonts w:eastAsia="宋体" w:hint="eastAsia"/>
        </w:rPr>
        <w:t xml:space="preserve">UE specific </w:t>
      </w:r>
      <w:r>
        <w:rPr>
          <w:rFonts w:hint="eastAsia"/>
        </w:rPr>
        <w:t xml:space="preserve">PSFCH resource </w:t>
      </w:r>
      <w:r>
        <w:rPr>
          <w:rFonts w:eastAsia="宋体" w:hint="eastAsia"/>
        </w:rPr>
        <w:t>will lead to PSFCH</w:t>
      </w:r>
      <w:r>
        <w:rPr>
          <w:rFonts w:hint="eastAsia"/>
        </w:rPr>
        <w:t xml:space="preserve"> </w:t>
      </w:r>
      <w:r>
        <w:rPr>
          <w:rFonts w:eastAsia="宋体" w:hint="eastAsia"/>
        </w:rPr>
        <w:t xml:space="preserve">collision </w:t>
      </w:r>
      <w:r>
        <w:rPr>
          <w:rFonts w:hint="eastAsia"/>
        </w:rPr>
        <w:t>risk</w:t>
      </w:r>
    </w:p>
    <w:p w:rsidR="00784B7F" w:rsidRDefault="00901639" w:rsidP="00B128C1">
      <w:pPr>
        <w:pStyle w:val="10"/>
        <w:tabs>
          <w:tab w:val="right" w:leader="dot" w:pos="9660"/>
        </w:tabs>
        <w:spacing w:before="120" w:after="120"/>
      </w:pPr>
      <w:r>
        <w:rPr>
          <w:rFonts w:eastAsia="宋体"/>
        </w:rPr>
        <w:t xml:space="preserve">Observation 8: </w:t>
      </w:r>
      <w:r>
        <w:rPr>
          <w:rFonts w:eastAsia="宋体" w:hint="eastAsia"/>
        </w:rPr>
        <w:t xml:space="preserve">The method to </w:t>
      </w:r>
      <w:r>
        <w:rPr>
          <w:rFonts w:eastAsia="宋体" w:hint="eastAsia"/>
        </w:rPr>
        <w:t xml:space="preserve">use </w:t>
      </w:r>
      <w:r>
        <w:rPr>
          <w:rFonts w:eastAsia="宋体"/>
        </w:rPr>
        <w:t>trigger</w:t>
      </w:r>
      <w:r>
        <w:rPr>
          <w:rFonts w:eastAsia="宋体" w:hint="eastAsia"/>
        </w:rPr>
        <w:t>ed</w:t>
      </w:r>
      <w:r>
        <w:rPr>
          <w:rFonts w:eastAsia="宋体" w:hint="eastAsia"/>
        </w:rPr>
        <w:t xml:space="preserve"> based HARQ feedback</w:t>
      </w:r>
      <w:r>
        <w:rPr>
          <w:rFonts w:eastAsia="宋体" w:hint="eastAsia"/>
        </w:rPr>
        <w:t xml:space="preserve"> for additional </w:t>
      </w:r>
      <w:r>
        <w:rPr>
          <w:rFonts w:hint="eastAsia"/>
        </w:rPr>
        <w:t xml:space="preserve">PSFCH </w:t>
      </w:r>
      <w:r>
        <w:rPr>
          <w:rFonts w:eastAsia="微软雅黑"/>
        </w:rPr>
        <w:t>occasion</w:t>
      </w:r>
      <w:r>
        <w:rPr>
          <w:rFonts w:eastAsia="微软雅黑" w:hint="eastAsia"/>
        </w:rPr>
        <w:t>s</w:t>
      </w:r>
      <w:r>
        <w:rPr>
          <w:rFonts w:eastAsia="微软雅黑" w:hint="eastAsia"/>
        </w:rPr>
        <w:t xml:space="preserve"> </w:t>
      </w:r>
      <w:r>
        <w:rPr>
          <w:rFonts w:eastAsia="宋体" w:hint="eastAsia"/>
        </w:rPr>
        <w:t xml:space="preserve">on </w:t>
      </w:r>
      <w:r>
        <w:rPr>
          <w:rFonts w:hint="eastAsia"/>
        </w:rPr>
        <w:t>(pre)configured PSFCH</w:t>
      </w:r>
      <w:r>
        <w:rPr>
          <w:rFonts w:eastAsia="宋体" w:hint="eastAsia"/>
        </w:rPr>
        <w:t xml:space="preserve"> can avoid </w:t>
      </w:r>
      <w:r>
        <w:t>PSFCH collision</w:t>
      </w:r>
      <w:r>
        <w:rPr>
          <w:rFonts w:hint="eastAsia"/>
        </w:rPr>
        <w:t xml:space="preserve"> and </w:t>
      </w:r>
      <w:r>
        <w:t>PSFCH capacity</w:t>
      </w:r>
      <w:r>
        <w:rPr>
          <w:rFonts w:hint="eastAsia"/>
        </w:rPr>
        <w:t xml:space="preserve"> problems</w:t>
      </w:r>
    </w:p>
    <w:p w:rsidR="00784B7F" w:rsidRDefault="00901639" w:rsidP="00B128C1">
      <w:pPr>
        <w:pStyle w:val="10"/>
        <w:tabs>
          <w:tab w:val="right" w:leader="dot" w:pos="9660"/>
        </w:tabs>
        <w:spacing w:before="120" w:after="120"/>
      </w:pPr>
      <w:r>
        <w:t xml:space="preserve">Observation 9: </w:t>
      </w:r>
      <w:r>
        <w:rPr>
          <w:rFonts w:hint="eastAsia"/>
        </w:rPr>
        <w:t>Fo</w:t>
      </w:r>
      <w:r>
        <w:rPr>
          <w:rFonts w:hint="eastAsia"/>
        </w:rPr>
        <w:t xml:space="preserve">r </w:t>
      </w:r>
      <w:r>
        <w:t>RB-based interlace</w:t>
      </w:r>
      <w:r>
        <w:rPr>
          <w:rFonts w:hint="eastAsia"/>
        </w:rPr>
        <w:t xml:space="preserve"> </w:t>
      </w:r>
      <w:r>
        <w:rPr>
          <w:rFonts w:eastAsia="宋体" w:hint="eastAsia"/>
        </w:rPr>
        <w:t xml:space="preserve">PSFCH </w:t>
      </w:r>
      <w:r>
        <w:rPr>
          <w:rFonts w:eastAsia="宋体" w:hint="eastAsia"/>
        </w:rPr>
        <w:t>transmission, Alt1-1a, Alt 2-2a and Alt 3-1a are better than other alternatives in c</w:t>
      </w:r>
      <w:r>
        <w:rPr>
          <w:rFonts w:eastAsia="宋体" w:hint="eastAsia"/>
        </w:rPr>
        <w:t xml:space="preserve">apacity </w:t>
      </w:r>
      <w:r>
        <w:rPr>
          <w:rFonts w:eastAsia="宋体" w:hint="eastAsia"/>
        </w:rPr>
        <w:t>aspect</w:t>
      </w:r>
    </w:p>
    <w:p w:rsidR="00784B7F" w:rsidRDefault="00901639" w:rsidP="00B128C1">
      <w:pPr>
        <w:pStyle w:val="10"/>
        <w:tabs>
          <w:tab w:val="right" w:leader="dot" w:pos="9660"/>
        </w:tabs>
        <w:spacing w:before="120" w:after="120"/>
      </w:pPr>
      <w:r>
        <w:rPr>
          <w:rFonts w:eastAsia="宋体"/>
        </w:rPr>
        <w:t xml:space="preserve">Observation 10: </w:t>
      </w:r>
      <w:r>
        <w:rPr>
          <w:rFonts w:hint="eastAsia"/>
        </w:rPr>
        <w:t>The interference of Alt 2-2a is more serious than that of Alt 1-1a and Alt 3-1a because</w:t>
      </w:r>
      <w:r>
        <w:rPr>
          <w:rFonts w:hint="eastAsia"/>
        </w:rPr>
        <w:t xml:space="preserve"> of </w:t>
      </w:r>
      <w:r>
        <w:rPr>
          <w:rFonts w:eastAsia="宋体" w:hint="eastAsia"/>
        </w:rPr>
        <w:t>simultaneous</w:t>
      </w:r>
      <w:r>
        <w:rPr>
          <w:rFonts w:hint="eastAsia"/>
        </w:rPr>
        <w:t xml:space="preserve"> PSFCH</w:t>
      </w:r>
      <w:r>
        <w:rPr>
          <w:rFonts w:hint="eastAsia"/>
        </w:rPr>
        <w:t xml:space="preserve"> </w:t>
      </w:r>
      <w:r>
        <w:rPr>
          <w:rFonts w:hint="eastAsia"/>
        </w:rPr>
        <w:t>transmission</w:t>
      </w:r>
      <w:r>
        <w:rPr>
          <w:rFonts w:hint="eastAsia"/>
        </w:rPr>
        <w:t xml:space="preserve"> </w:t>
      </w:r>
      <w:r>
        <w:rPr>
          <w:rFonts w:eastAsia="宋体" w:hint="eastAsia"/>
        </w:rPr>
        <w:t xml:space="preserve">and common cyclic shift signal </w:t>
      </w:r>
      <w:r>
        <w:rPr>
          <w:rFonts w:hint="eastAsia"/>
        </w:rPr>
        <w:t>transmission</w:t>
      </w:r>
      <w:r>
        <w:rPr>
          <w:rFonts w:hint="eastAsia"/>
        </w:rPr>
        <w:t xml:space="preserve"> on the </w:t>
      </w:r>
      <w:r>
        <w:t>dedicated PRB(s)</w:t>
      </w:r>
    </w:p>
    <w:p w:rsidR="00784B7F" w:rsidRDefault="00901639" w:rsidP="00B128C1">
      <w:pPr>
        <w:pStyle w:val="10"/>
        <w:tabs>
          <w:tab w:val="right" w:leader="dot" w:pos="9660"/>
        </w:tabs>
        <w:spacing w:before="120" w:after="120"/>
      </w:pPr>
      <w:r>
        <w:rPr>
          <w:rFonts w:eastAsia="宋体"/>
        </w:rPr>
        <w:t xml:space="preserve">Observation 11: </w:t>
      </w:r>
      <w:r>
        <w:rPr>
          <w:rFonts w:hint="eastAsia"/>
        </w:rPr>
        <w:t xml:space="preserve">Guard </w:t>
      </w:r>
      <w:r>
        <w:rPr>
          <w:rFonts w:eastAsia="宋体" w:hint="eastAsia"/>
        </w:rPr>
        <w:t>PRBs between common PRB and dedicate PRB is beneficial for PSFCH reception performance</w:t>
      </w:r>
    </w:p>
    <w:p w:rsidR="00784B7F" w:rsidRDefault="00901639" w:rsidP="00B128C1">
      <w:pPr>
        <w:pStyle w:val="10"/>
        <w:tabs>
          <w:tab w:val="right" w:leader="dot" w:pos="9660"/>
        </w:tabs>
        <w:spacing w:before="120" w:after="120"/>
      </w:pPr>
      <w:r>
        <w:rPr>
          <w:rFonts w:eastAsia="宋体"/>
        </w:rPr>
        <w:t xml:space="preserve">Observation 12: </w:t>
      </w:r>
      <w:r>
        <w:rPr>
          <w:rFonts w:hint="eastAsia"/>
        </w:rPr>
        <w:t xml:space="preserve">Guard </w:t>
      </w:r>
      <w:r>
        <w:rPr>
          <w:rFonts w:eastAsia="宋体" w:hint="eastAsia"/>
        </w:rPr>
        <w:t>PRBs between common P</w:t>
      </w:r>
      <w:r>
        <w:rPr>
          <w:rFonts w:eastAsia="宋体" w:hint="eastAsia"/>
        </w:rPr>
        <w:t>RB and dedicate PRB needed for Alt 3-1a are less than Alt 1-1a</w:t>
      </w:r>
    </w:p>
    <w:p w:rsidR="00784B7F" w:rsidRDefault="00784B7F">
      <w:pPr>
        <w:spacing w:before="120" w:after="120"/>
        <w:rPr>
          <w:strike/>
        </w:rPr>
      </w:pPr>
      <w:r>
        <w:rPr>
          <w:strike/>
        </w:rPr>
        <w:fldChar w:fldCharType="end"/>
      </w:r>
    </w:p>
    <w:p w:rsidR="00784B7F" w:rsidRDefault="00784B7F" w:rsidP="00B128C1">
      <w:pPr>
        <w:pStyle w:val="10"/>
        <w:tabs>
          <w:tab w:val="right" w:leader="dot" w:pos="9660"/>
        </w:tabs>
        <w:spacing w:before="120" w:after="120"/>
      </w:pPr>
      <w:r w:rsidRPr="00784B7F">
        <w:rPr>
          <w:strike/>
        </w:rPr>
        <w:fldChar w:fldCharType="begin"/>
      </w:r>
      <w:r w:rsidR="00901639">
        <w:rPr>
          <w:strike/>
        </w:rPr>
        <w:instrText xml:space="preserve"> TOC \n \t "!ZTE-Proposal-2021 + </w:instrText>
      </w:r>
      <w:r w:rsidR="00901639">
        <w:rPr>
          <w:rFonts w:ascii="宋体" w:eastAsia="宋体" w:hAnsi="宋体" w:cs="宋体" w:hint="eastAsia"/>
          <w:strike/>
        </w:rPr>
        <w:instrText>段前</w:instrText>
      </w:r>
      <w:r w:rsidR="00901639">
        <w:rPr>
          <w:strike/>
        </w:rPr>
        <w:instrText xml:space="preserve">: 0.5 </w:instrText>
      </w:r>
      <w:r w:rsidR="00901639">
        <w:rPr>
          <w:rFonts w:ascii="宋体" w:eastAsia="宋体" w:hAnsi="宋体" w:cs="宋体" w:hint="eastAsia"/>
          <w:strike/>
        </w:rPr>
        <w:instrText>行</w:instrText>
      </w:r>
      <w:r w:rsidR="00901639">
        <w:rPr>
          <w:strike/>
        </w:rPr>
        <w:instrText xml:space="preserve"> </w:instrText>
      </w:r>
      <w:r w:rsidR="00901639">
        <w:rPr>
          <w:rFonts w:ascii="宋体" w:eastAsia="宋体" w:hAnsi="宋体" w:cs="宋体" w:hint="eastAsia"/>
          <w:strike/>
        </w:rPr>
        <w:instrText>段后</w:instrText>
      </w:r>
      <w:r w:rsidR="00901639">
        <w:rPr>
          <w:strike/>
        </w:rPr>
        <w:instrText xml:space="preserve">: 0.5 </w:instrText>
      </w:r>
      <w:r w:rsidR="00901639">
        <w:rPr>
          <w:rFonts w:ascii="宋体" w:eastAsia="宋体" w:hAnsi="宋体" w:cs="宋体" w:hint="eastAsia"/>
          <w:strike/>
        </w:rPr>
        <w:instrText>行</w:instrText>
      </w:r>
      <w:r w:rsidR="00901639">
        <w:rPr>
          <w:strike/>
        </w:rPr>
        <w:instrText xml:space="preserve">,1,sub-proposal,2,3rd level proposal,3" </w:instrText>
      </w:r>
      <w:r w:rsidRPr="00784B7F">
        <w:rPr>
          <w:strike/>
        </w:rPr>
        <w:fldChar w:fldCharType="separate"/>
      </w:r>
      <w:r w:rsidR="00901639">
        <w:rPr>
          <w:rFonts w:hint="eastAsia"/>
          <w:color w:val="000000"/>
        </w:rPr>
        <w:t xml:space="preserve">Proposal 1: </w:t>
      </w:r>
      <w:r w:rsidR="00901639">
        <w:rPr>
          <w:rFonts w:hint="eastAsia"/>
        </w:rPr>
        <w:t xml:space="preserve">In SL-U, to maintain the </w:t>
      </w:r>
      <w:r w:rsidR="00901639">
        <w:rPr>
          <w:rFonts w:hint="eastAsia"/>
        </w:rPr>
        <w:t>initiated COT</w:t>
      </w:r>
    </w:p>
    <w:p w:rsidR="00784B7F" w:rsidRDefault="00901639" w:rsidP="00B128C1">
      <w:pPr>
        <w:pStyle w:val="20"/>
        <w:tabs>
          <w:tab w:val="right" w:leader="dot" w:pos="9660"/>
        </w:tabs>
        <w:spacing w:before="120" w:after="120"/>
        <w:ind w:left="400"/>
      </w:pPr>
      <w:r>
        <w:rPr>
          <w:rFonts w:ascii="Arial" w:hAnsi="Arial" w:cs="Arial"/>
        </w:rPr>
        <w:t xml:space="preserve">• </w:t>
      </w:r>
      <w:r>
        <w:rPr>
          <w:rFonts w:hint="eastAsia"/>
        </w:rPr>
        <w:t>A</w:t>
      </w:r>
      <w:r>
        <w:t xml:space="preserve">ll the symbols in a slot </w:t>
      </w:r>
      <w:r>
        <w:rPr>
          <w:rFonts w:hint="eastAsia"/>
        </w:rPr>
        <w:t xml:space="preserve">should be </w:t>
      </w:r>
      <w:r>
        <w:rPr>
          <w:rFonts w:hint="eastAsia"/>
        </w:rPr>
        <w:t>(pre)configured as</w:t>
      </w:r>
      <w:r>
        <w:t xml:space="preserve"> available SL</w:t>
      </w:r>
      <w:r>
        <w:rPr>
          <w:rFonts w:hint="eastAsia"/>
        </w:rPr>
        <w:t xml:space="preserve"> symbols</w:t>
      </w:r>
    </w:p>
    <w:p w:rsidR="00784B7F" w:rsidRDefault="00901639" w:rsidP="00B128C1">
      <w:pPr>
        <w:pStyle w:val="20"/>
        <w:tabs>
          <w:tab w:val="right" w:leader="dot" w:pos="9660"/>
        </w:tabs>
        <w:spacing w:before="120" w:after="120"/>
        <w:ind w:left="400"/>
      </w:pPr>
      <w:r>
        <w:rPr>
          <w:rFonts w:ascii="Arial" w:hAnsi="Arial" w:cs="Arial"/>
        </w:rPr>
        <w:t xml:space="preserve">• </w:t>
      </w:r>
      <w:r>
        <w:rPr>
          <w:rFonts w:hint="eastAsia"/>
        </w:rPr>
        <w:t>CP extension is supported to redu</w:t>
      </w:r>
      <w:r>
        <w:t xml:space="preserve">ce </w:t>
      </w:r>
      <w:r>
        <w:rPr>
          <w:rFonts w:hint="eastAsia"/>
        </w:rPr>
        <w:t>the gap within a slot or between slots</w:t>
      </w:r>
    </w:p>
    <w:p w:rsidR="00784B7F" w:rsidRDefault="00901639" w:rsidP="00B128C1">
      <w:pPr>
        <w:pStyle w:val="10"/>
        <w:tabs>
          <w:tab w:val="right" w:leader="dot" w:pos="9660"/>
        </w:tabs>
        <w:spacing w:before="120" w:after="120"/>
      </w:pPr>
      <w:r>
        <w:rPr>
          <w:rFonts w:hint="eastAsia"/>
          <w:color w:val="000000"/>
        </w:rPr>
        <w:lastRenderedPageBreak/>
        <w:t xml:space="preserve">Proposal 2: </w:t>
      </w:r>
      <w:r>
        <w:t>For slots with 2 candidate starting symbols for a PSCCH/PSSCH transmission</w:t>
      </w:r>
    </w:p>
    <w:p w:rsidR="00784B7F" w:rsidRDefault="00901639" w:rsidP="00B128C1">
      <w:pPr>
        <w:pStyle w:val="20"/>
        <w:tabs>
          <w:tab w:val="right" w:leader="dot" w:pos="9660"/>
        </w:tabs>
        <w:spacing w:before="120" w:after="120"/>
        <w:ind w:left="400"/>
      </w:pPr>
      <w:r>
        <w:rPr>
          <w:rFonts w:ascii="Arial" w:hAnsi="Arial" w:cs="Arial"/>
        </w:rPr>
        <w:t xml:space="preserve">• </w:t>
      </w:r>
      <w:r>
        <w:rPr>
          <w:rFonts w:hint="eastAsia"/>
        </w:rPr>
        <w:t>T</w:t>
      </w:r>
      <w:r>
        <w:t>he location of 1</w:t>
      </w:r>
      <w:r>
        <w:rPr>
          <w:vertAlign w:val="superscript"/>
        </w:rPr>
        <w:t>st</w:t>
      </w:r>
      <w:r>
        <w:t xml:space="preserve"> starting symbol</w:t>
      </w:r>
      <w:r>
        <w:rPr>
          <w:rFonts w:hint="eastAsia"/>
        </w:rPr>
        <w:t xml:space="preserve"> is fixed as sy</w:t>
      </w:r>
      <w:r w:rsidR="00481B72">
        <w:rPr>
          <w:rFonts w:hint="eastAsia"/>
        </w:rPr>
        <w:t>mbol</w:t>
      </w:r>
      <w:r>
        <w:rPr>
          <w:rFonts w:hint="eastAsia"/>
        </w:rPr>
        <w:t>#0</w:t>
      </w:r>
    </w:p>
    <w:p w:rsidR="00784B7F" w:rsidRDefault="00901639" w:rsidP="00B128C1">
      <w:pPr>
        <w:pStyle w:val="20"/>
        <w:tabs>
          <w:tab w:val="right" w:leader="dot" w:pos="9660"/>
        </w:tabs>
        <w:spacing w:before="120" w:after="120"/>
        <w:ind w:left="400"/>
      </w:pPr>
      <w:r>
        <w:rPr>
          <w:rFonts w:ascii="Arial" w:hAnsi="Arial" w:cs="Arial"/>
        </w:rPr>
        <w:t xml:space="preserve">• </w:t>
      </w:r>
      <w:r>
        <w:rPr>
          <w:rFonts w:hint="eastAsia"/>
        </w:rPr>
        <w:t>T</w:t>
      </w:r>
      <w:r>
        <w:t>he location of 2nd starting symbol</w:t>
      </w:r>
      <w:r>
        <w:rPr>
          <w:rFonts w:hint="eastAsia"/>
        </w:rPr>
        <w:t xml:space="preserve"> is </w:t>
      </w:r>
      <w:r>
        <w:t>(pre-)configured</w:t>
      </w:r>
      <w:r>
        <w:rPr>
          <w:rFonts w:hint="eastAsia"/>
        </w:rPr>
        <w:t xml:space="preserve">, and </w:t>
      </w:r>
      <w:r>
        <w:t>candidate locations</w:t>
      </w:r>
      <w:r>
        <w:rPr>
          <w:rFonts w:hint="eastAsia"/>
        </w:rPr>
        <w:t xml:space="preserve"> can be from symbol#0 to symbol#7</w:t>
      </w:r>
    </w:p>
    <w:p w:rsidR="00784B7F" w:rsidRDefault="00901639" w:rsidP="00B128C1">
      <w:pPr>
        <w:pStyle w:val="10"/>
        <w:tabs>
          <w:tab w:val="right" w:leader="dot" w:pos="9660"/>
        </w:tabs>
        <w:spacing w:before="120" w:after="120"/>
      </w:pPr>
      <w:r>
        <w:rPr>
          <w:rFonts w:hint="eastAsia"/>
          <w:color w:val="000000"/>
        </w:rPr>
        <w:t xml:space="preserve">Proposal 3: </w:t>
      </w:r>
      <w:r>
        <w:rPr>
          <w:rFonts w:hint="eastAsia"/>
        </w:rPr>
        <w:t>To address not increasing UE implementation complexity，f</w:t>
      </w:r>
      <w:r>
        <w:t xml:space="preserve">or a slot with 2 candidate starting symbols for a PSCCH/PSSCH </w:t>
      </w:r>
      <w:r>
        <w:t>transmission</w:t>
      </w:r>
      <w:r>
        <w:rPr>
          <w:rFonts w:hint="eastAsia"/>
        </w:rPr>
        <w:t xml:space="preserve"> </w:t>
      </w:r>
      <w:r>
        <w:t>:</w:t>
      </w:r>
    </w:p>
    <w:p w:rsidR="00784B7F" w:rsidRDefault="00901639" w:rsidP="00B128C1">
      <w:pPr>
        <w:pStyle w:val="20"/>
        <w:tabs>
          <w:tab w:val="right" w:leader="dot" w:pos="9660"/>
        </w:tabs>
        <w:spacing w:before="120" w:after="120"/>
        <w:ind w:left="400"/>
      </w:pPr>
      <w:r>
        <w:rPr>
          <w:rFonts w:ascii="Arial" w:hAnsi="Arial" w:cs="Arial"/>
        </w:rPr>
        <w:t xml:space="preserve">• </w:t>
      </w:r>
      <w:r>
        <w:rPr>
          <w:rFonts w:eastAsia="微软雅黑" w:hint="eastAsia"/>
        </w:rPr>
        <w:t xml:space="preserve">Support preparing one TBS according to </w:t>
      </w:r>
      <w:r>
        <w:rPr>
          <w:rFonts w:eastAsia="微软雅黑"/>
        </w:rPr>
        <w:t>1</w:t>
      </w:r>
      <w:r>
        <w:rPr>
          <w:rFonts w:eastAsia="微软雅黑"/>
          <w:vertAlign w:val="superscript"/>
        </w:rPr>
        <w:t>st</w:t>
      </w:r>
      <w:r>
        <w:rPr>
          <w:rFonts w:eastAsia="微软雅黑"/>
        </w:rPr>
        <w:t xml:space="preserve"> starting symbol</w:t>
      </w:r>
      <w:r>
        <w:rPr>
          <w:rFonts w:eastAsia="微软雅黑" w:hint="eastAsia"/>
        </w:rPr>
        <w:t xml:space="preserve"> for Tx UE</w:t>
      </w:r>
    </w:p>
    <w:p w:rsidR="00784B7F" w:rsidRDefault="00901639" w:rsidP="00B128C1">
      <w:pPr>
        <w:pStyle w:val="20"/>
        <w:tabs>
          <w:tab w:val="right" w:leader="dot" w:pos="9660"/>
        </w:tabs>
        <w:spacing w:before="120" w:after="120"/>
        <w:ind w:left="400"/>
      </w:pPr>
      <w:r>
        <w:rPr>
          <w:rFonts w:ascii="Arial" w:hAnsi="Arial" w:cs="Arial"/>
        </w:rPr>
        <w:t xml:space="preserve">• </w:t>
      </w:r>
      <w:r>
        <w:rPr>
          <w:rFonts w:eastAsia="微软雅黑" w:hint="eastAsia"/>
        </w:rPr>
        <w:t xml:space="preserve">Support determining </w:t>
      </w:r>
      <w:r>
        <w:rPr>
          <w:rFonts w:hint="eastAsia"/>
        </w:rPr>
        <w:t>t</w:t>
      </w:r>
      <w:r>
        <w:t>he reference symbol length based on 1st starting symbol</w:t>
      </w:r>
      <w:r>
        <w:rPr>
          <w:rFonts w:hint="eastAsia"/>
        </w:rPr>
        <w:t xml:space="preserve"> for Rx UE</w:t>
      </w:r>
    </w:p>
    <w:p w:rsidR="00784B7F" w:rsidRDefault="00901639" w:rsidP="00B128C1">
      <w:pPr>
        <w:pStyle w:val="20"/>
        <w:tabs>
          <w:tab w:val="right" w:leader="dot" w:pos="9660"/>
        </w:tabs>
        <w:spacing w:before="120" w:after="120"/>
        <w:ind w:left="400"/>
      </w:pPr>
      <w:r>
        <w:rPr>
          <w:rFonts w:ascii="Arial" w:eastAsia="微软雅黑" w:hAnsi="Arial" w:cs="Arial"/>
        </w:rPr>
        <w:t xml:space="preserve">• </w:t>
      </w:r>
      <w:r>
        <w:rPr>
          <w:rFonts w:eastAsia="微软雅黑" w:hint="eastAsia"/>
        </w:rPr>
        <w:t xml:space="preserve">Support common </w:t>
      </w:r>
      <w:r>
        <w:rPr>
          <w:rFonts w:eastAsia="宋体" w:hint="eastAsia"/>
        </w:rPr>
        <w:t xml:space="preserve">PSCCH </w:t>
      </w:r>
      <w:r>
        <w:rPr>
          <w:rFonts w:eastAsia="微软雅黑" w:hint="eastAsia"/>
        </w:rPr>
        <w:t xml:space="preserve">time domain position starting next to </w:t>
      </w:r>
      <w:r>
        <w:rPr>
          <w:rFonts w:eastAsia="微软雅黑"/>
        </w:rPr>
        <w:t>2</w:t>
      </w:r>
      <w:r>
        <w:rPr>
          <w:rFonts w:eastAsia="微软雅黑"/>
          <w:vertAlign w:val="superscript"/>
        </w:rPr>
        <w:t>nd</w:t>
      </w:r>
      <w:r>
        <w:rPr>
          <w:rFonts w:eastAsia="微软雅黑"/>
        </w:rPr>
        <w:t xml:space="preserve"> </w:t>
      </w:r>
      <w:r>
        <w:t xml:space="preserve">PSCCH/PSSCH </w:t>
      </w:r>
      <w:r>
        <w:t>transmission</w:t>
      </w:r>
      <w:r>
        <w:rPr>
          <w:rFonts w:hint="eastAsia"/>
        </w:rPr>
        <w:t xml:space="preserve"> </w:t>
      </w:r>
      <w:r>
        <w:rPr>
          <w:rFonts w:eastAsia="微软雅黑"/>
        </w:rPr>
        <w:t>starting symbol</w:t>
      </w:r>
    </w:p>
    <w:p w:rsidR="00784B7F" w:rsidRDefault="00901639" w:rsidP="00B128C1">
      <w:pPr>
        <w:pStyle w:val="10"/>
        <w:tabs>
          <w:tab w:val="right" w:leader="dot" w:pos="9660"/>
        </w:tabs>
        <w:spacing w:before="120" w:after="120"/>
      </w:pPr>
      <w:r>
        <w:rPr>
          <w:rFonts w:hint="eastAsia"/>
          <w:color w:val="000000"/>
        </w:rPr>
        <w:t xml:space="preserve">Proposal 4: </w:t>
      </w:r>
      <w:r>
        <w:t>For a slot with 2 candidate starting symbols for a PSCCH/PSSCH transmission</w:t>
      </w:r>
      <w:r>
        <w:rPr>
          <w:rFonts w:hint="eastAsia"/>
        </w:rPr>
        <w:t xml:space="preserve"> and i</w:t>
      </w:r>
      <w:r>
        <w:t>f PSCCH/PSSCH transmission starts from 1st starting symbol:</w:t>
      </w:r>
    </w:p>
    <w:p w:rsidR="00784B7F" w:rsidRDefault="00901639" w:rsidP="00B128C1">
      <w:pPr>
        <w:pStyle w:val="20"/>
        <w:tabs>
          <w:tab w:val="right" w:leader="dot" w:pos="9660"/>
        </w:tabs>
        <w:spacing w:before="120" w:after="120"/>
        <w:ind w:left="400"/>
      </w:pPr>
      <w:r>
        <w:rPr>
          <w:rFonts w:ascii="Arial" w:eastAsia="微软雅黑" w:hAnsi="Arial" w:cs="Arial"/>
        </w:rPr>
        <w:t xml:space="preserve">• </w:t>
      </w:r>
      <w:r>
        <w:rPr>
          <w:rFonts w:eastAsia="宋体" w:hint="eastAsia"/>
        </w:rPr>
        <w:t xml:space="preserve">From </w:t>
      </w:r>
      <w:r>
        <w:rPr>
          <w:rFonts w:hint="eastAsia"/>
        </w:rPr>
        <w:t xml:space="preserve">Tx UE respective, </w:t>
      </w:r>
      <w:r>
        <w:t xml:space="preserve">PSCCH/PSSCH transmission has only 1 </w:t>
      </w:r>
      <w:r>
        <w:rPr>
          <w:rFonts w:hint="eastAsia"/>
        </w:rPr>
        <w:t xml:space="preserve">AGC </w:t>
      </w:r>
      <w:r>
        <w:t xml:space="preserve">symbol </w:t>
      </w:r>
      <w:r>
        <w:rPr>
          <w:rFonts w:hint="eastAsia"/>
        </w:rPr>
        <w:t>as</w:t>
      </w:r>
      <w:r>
        <w:rPr>
          <w:rFonts w:hint="eastAsia"/>
        </w:rPr>
        <w:t xml:space="preserve"> Rel-16 NR SL UE at </w:t>
      </w:r>
      <w:r>
        <w:t>1</w:t>
      </w:r>
      <w:r>
        <w:rPr>
          <w:vertAlign w:val="superscript"/>
        </w:rPr>
        <w:t>st</w:t>
      </w:r>
      <w:r>
        <w:t xml:space="preserve"> </w:t>
      </w:r>
      <w:r>
        <w:rPr>
          <w:rFonts w:hint="eastAsia"/>
        </w:rPr>
        <w:t xml:space="preserve">starting </w:t>
      </w:r>
      <w:r>
        <w:rPr>
          <w:rFonts w:eastAsia="微软雅黑" w:hint="eastAsia"/>
        </w:rPr>
        <w:t>symbol</w:t>
      </w:r>
    </w:p>
    <w:p w:rsidR="00784B7F" w:rsidRDefault="00901639" w:rsidP="00B128C1">
      <w:pPr>
        <w:pStyle w:val="20"/>
        <w:tabs>
          <w:tab w:val="right" w:leader="dot" w:pos="9660"/>
        </w:tabs>
        <w:spacing w:before="120" w:after="120"/>
        <w:ind w:left="400"/>
      </w:pPr>
      <w:r>
        <w:rPr>
          <w:rFonts w:ascii="Arial" w:eastAsia="微软雅黑" w:hAnsi="Arial" w:cs="Arial"/>
        </w:rPr>
        <w:t xml:space="preserve">• </w:t>
      </w:r>
      <w:r>
        <w:rPr>
          <w:rFonts w:eastAsia="微软雅黑" w:hint="eastAsia"/>
        </w:rPr>
        <w:t>From R</w:t>
      </w:r>
      <w:r>
        <w:rPr>
          <w:rFonts w:hint="eastAsia"/>
        </w:rPr>
        <w:t xml:space="preserve">x UE respective, </w:t>
      </w:r>
      <w:r>
        <w:t xml:space="preserve">it is </w:t>
      </w:r>
      <w:r>
        <w:rPr>
          <w:rFonts w:hint="eastAsia"/>
        </w:rPr>
        <w:t xml:space="preserve">left </w:t>
      </w:r>
      <w:r>
        <w:t>to UE implementation to monitor 1 or 2 symbol(s) for AGC purpose</w:t>
      </w:r>
    </w:p>
    <w:p w:rsidR="00784B7F" w:rsidRDefault="00901639" w:rsidP="00B128C1">
      <w:pPr>
        <w:pStyle w:val="10"/>
        <w:tabs>
          <w:tab w:val="right" w:leader="dot" w:pos="9660"/>
        </w:tabs>
        <w:spacing w:before="120" w:after="120"/>
      </w:pPr>
      <w:r>
        <w:rPr>
          <w:rFonts w:hint="eastAsia"/>
          <w:color w:val="000000"/>
        </w:rPr>
        <w:t xml:space="preserve">Proposal 5: </w:t>
      </w:r>
      <w:r>
        <w:rPr>
          <w:rFonts w:hint="eastAsia"/>
        </w:rPr>
        <w:t>Frequency range of one S-SSB should be within a determined RB set from system respective.</w:t>
      </w:r>
    </w:p>
    <w:p w:rsidR="00784B7F" w:rsidRDefault="00901639" w:rsidP="00B128C1">
      <w:pPr>
        <w:pStyle w:val="10"/>
        <w:tabs>
          <w:tab w:val="right" w:leader="dot" w:pos="9660"/>
        </w:tabs>
        <w:spacing w:before="120" w:after="120"/>
      </w:pPr>
      <w:r>
        <w:rPr>
          <w:rFonts w:hint="eastAsia"/>
          <w:color w:val="000000"/>
        </w:rPr>
        <w:t xml:space="preserve">Proposal 6: </w:t>
      </w:r>
      <w:r>
        <w:rPr>
          <w:rFonts w:hint="eastAsia"/>
        </w:rPr>
        <w:t>T</w:t>
      </w:r>
      <w:r>
        <w:rPr>
          <w:rFonts w:hint="eastAsia"/>
        </w:rPr>
        <w:t xml:space="preserve">emporary </w:t>
      </w:r>
      <w:r>
        <w:t xml:space="preserve">exemption of OCB </w:t>
      </w:r>
      <w:r>
        <w:rPr>
          <w:rFonts w:hint="eastAsia"/>
        </w:rPr>
        <w:t xml:space="preserve">requirement </w:t>
      </w:r>
      <w:r>
        <w:t xml:space="preserve">is </w:t>
      </w:r>
      <w:r>
        <w:rPr>
          <w:rFonts w:hint="eastAsia"/>
        </w:rPr>
        <w:t xml:space="preserve">not </w:t>
      </w:r>
      <w:r>
        <w:rPr>
          <w:rFonts w:hint="eastAsia"/>
        </w:rPr>
        <w:t>applicable</w:t>
      </w:r>
      <w:r>
        <w:t xml:space="preserve"> for S-SSB transmission</w:t>
      </w:r>
      <w:r>
        <w:rPr>
          <w:rFonts w:hint="eastAsia"/>
        </w:rPr>
        <w:t xml:space="preserve"> due to:</w:t>
      </w:r>
    </w:p>
    <w:p w:rsidR="00784B7F" w:rsidRDefault="00901639" w:rsidP="00B128C1">
      <w:pPr>
        <w:pStyle w:val="20"/>
        <w:tabs>
          <w:tab w:val="right" w:leader="dot" w:pos="9660"/>
        </w:tabs>
        <w:spacing w:before="120" w:after="120"/>
        <w:ind w:left="400"/>
      </w:pPr>
      <w:r>
        <w:rPr>
          <w:rFonts w:ascii="Arial" w:hAnsi="Arial" w:cs="Arial"/>
        </w:rPr>
        <w:t xml:space="preserve">• </w:t>
      </w:r>
      <w:r>
        <w:rPr>
          <w:rFonts w:hint="eastAsia"/>
        </w:rPr>
        <w:t xml:space="preserve">It is hard to justify whether slot level SSB transmission is </w:t>
      </w:r>
      <w:r>
        <w:t>‘temporary’</w:t>
      </w:r>
      <w:r>
        <w:rPr>
          <w:rFonts w:hint="eastAsia"/>
        </w:rPr>
        <w:t xml:space="preserve"> from system </w:t>
      </w:r>
      <w:r>
        <w:t>perspective</w:t>
      </w:r>
    </w:p>
    <w:p w:rsidR="00784B7F" w:rsidRDefault="00901639" w:rsidP="00B128C1">
      <w:pPr>
        <w:pStyle w:val="20"/>
        <w:tabs>
          <w:tab w:val="right" w:leader="dot" w:pos="9660"/>
        </w:tabs>
        <w:spacing w:before="120" w:after="120"/>
        <w:ind w:left="400"/>
      </w:pPr>
      <w:r>
        <w:rPr>
          <w:rFonts w:ascii="Arial" w:hAnsi="Arial" w:cs="Arial"/>
        </w:rPr>
        <w:t xml:space="preserve">• </w:t>
      </w:r>
      <w:r>
        <w:rPr>
          <w:rFonts w:hint="eastAsia"/>
        </w:rPr>
        <w:t>Small bandwidth of SSB will impact the SSB coverage due to the PSD l</w:t>
      </w:r>
      <w:r>
        <w:rPr>
          <w:rFonts w:hint="eastAsia"/>
        </w:rPr>
        <w:t>imitation</w:t>
      </w:r>
    </w:p>
    <w:p w:rsidR="00784B7F" w:rsidRDefault="00901639" w:rsidP="00B128C1">
      <w:pPr>
        <w:pStyle w:val="20"/>
        <w:tabs>
          <w:tab w:val="right" w:leader="dot" w:pos="9660"/>
        </w:tabs>
        <w:spacing w:before="120" w:after="120"/>
        <w:ind w:left="400"/>
      </w:pPr>
      <w:r>
        <w:rPr>
          <w:rFonts w:ascii="Arial" w:hAnsi="Arial" w:cs="Arial"/>
        </w:rPr>
        <w:t xml:space="preserve">• </w:t>
      </w:r>
      <w:r>
        <w:rPr>
          <w:rFonts w:hint="eastAsia"/>
        </w:rPr>
        <w:t xml:space="preserve">11 PRBs S-SSB </w:t>
      </w:r>
      <w:r>
        <w:rPr>
          <w:rFonts w:eastAsia="宋体" w:hint="eastAsia"/>
        </w:rPr>
        <w:t>only occupies 1.98M</w:t>
      </w:r>
      <w:r>
        <w:rPr>
          <w:rFonts w:eastAsia="宋体"/>
        </w:rPr>
        <w:t>Hz</w:t>
      </w:r>
      <w:r>
        <w:rPr>
          <w:rFonts w:eastAsia="宋体" w:hint="eastAsia"/>
        </w:rPr>
        <w:t xml:space="preserve"> under 15k</w:t>
      </w:r>
      <w:r>
        <w:rPr>
          <w:rFonts w:eastAsia="宋体"/>
        </w:rPr>
        <w:t>Hz</w:t>
      </w:r>
      <w:r>
        <w:rPr>
          <w:rFonts w:eastAsia="宋体" w:hint="eastAsia"/>
        </w:rPr>
        <w:t xml:space="preserve"> SCS which is less than </w:t>
      </w:r>
      <w:r>
        <w:t>minimum of 2 MHz</w:t>
      </w:r>
      <w:r>
        <w:rPr>
          <w:rFonts w:hint="eastAsia"/>
        </w:rPr>
        <w:t xml:space="preserve"> </w:t>
      </w:r>
      <w:r>
        <w:rPr>
          <w:rFonts w:eastAsia="宋体" w:hint="eastAsia"/>
        </w:rPr>
        <w:t>requirement</w:t>
      </w:r>
    </w:p>
    <w:p w:rsidR="00784B7F" w:rsidRDefault="00901639" w:rsidP="00B128C1">
      <w:pPr>
        <w:pStyle w:val="10"/>
        <w:tabs>
          <w:tab w:val="right" w:leader="dot" w:pos="9660"/>
        </w:tabs>
        <w:spacing w:before="120" w:after="120"/>
      </w:pPr>
      <w:r>
        <w:rPr>
          <w:rFonts w:hint="eastAsia"/>
          <w:color w:val="000000"/>
        </w:rPr>
        <w:t xml:space="preserve">Proposal 7: </w:t>
      </w:r>
      <w:r>
        <w:rPr>
          <w:rFonts w:hint="eastAsia"/>
        </w:rPr>
        <w:t xml:space="preserve">If OCB is required, </w:t>
      </w:r>
      <w:r>
        <w:t>interlaced RB transmission</w:t>
      </w:r>
      <w:r>
        <w:rPr>
          <w:rFonts w:hint="eastAsia"/>
        </w:rPr>
        <w:t xml:space="preserve"> for S-SSB</w:t>
      </w:r>
      <w:r>
        <w:t xml:space="preserve"> </w:t>
      </w:r>
      <w:r>
        <w:rPr>
          <w:rFonts w:hint="eastAsia"/>
        </w:rPr>
        <w:t xml:space="preserve">(option1-1) is preferred </w:t>
      </w:r>
      <w:r>
        <w:t>for 15 kHz and 30 kHz SCS</w:t>
      </w:r>
      <w:r>
        <w:rPr>
          <w:rFonts w:hint="eastAsia"/>
        </w:rPr>
        <w:t>.</w:t>
      </w:r>
    </w:p>
    <w:p w:rsidR="00784B7F" w:rsidRDefault="00901639" w:rsidP="00B128C1">
      <w:pPr>
        <w:pStyle w:val="20"/>
        <w:tabs>
          <w:tab w:val="right" w:leader="dot" w:pos="9660"/>
        </w:tabs>
        <w:spacing w:before="120" w:after="120"/>
        <w:ind w:left="400"/>
      </w:pPr>
      <w:r>
        <w:rPr>
          <w:rFonts w:ascii="Arial" w:hAnsi="Arial" w:cs="Arial"/>
        </w:rPr>
        <w:t xml:space="preserve">• </w:t>
      </w:r>
      <w:r>
        <w:rPr>
          <w:rFonts w:hint="eastAsia"/>
        </w:rPr>
        <w:t xml:space="preserve">S-SSB maps to 20RBs </w:t>
      </w:r>
      <w:r>
        <w:rPr>
          <w:rFonts w:hint="eastAsia"/>
        </w:rPr>
        <w:t>within two adjacent interlaces for a unified design</w:t>
      </w:r>
    </w:p>
    <w:p w:rsidR="00784B7F" w:rsidRDefault="00901639" w:rsidP="00B128C1">
      <w:pPr>
        <w:pStyle w:val="10"/>
        <w:tabs>
          <w:tab w:val="right" w:leader="dot" w:pos="9660"/>
        </w:tabs>
        <w:spacing w:before="120" w:after="120"/>
      </w:pPr>
      <w:r>
        <w:rPr>
          <w:rFonts w:hint="eastAsia"/>
          <w:color w:val="000000"/>
        </w:rPr>
        <w:t xml:space="preserve">Proposal 8: </w:t>
      </w:r>
      <w:r>
        <w:rPr>
          <w:rFonts w:hint="eastAsia"/>
        </w:rPr>
        <w:t>If OCB is not required, legacy NR Rel</w:t>
      </w:r>
      <w:r>
        <w:t>-</w:t>
      </w:r>
      <w:r>
        <w:rPr>
          <w:rFonts w:hint="eastAsia"/>
        </w:rPr>
        <w:t xml:space="preserve">16/17 S-SSB slot structure is reused directly </w:t>
      </w:r>
      <w:r>
        <w:t>for 15 kHz and 30 kHz SCS</w:t>
      </w:r>
    </w:p>
    <w:p w:rsidR="00784B7F" w:rsidRDefault="00901639" w:rsidP="00B128C1">
      <w:pPr>
        <w:pStyle w:val="10"/>
        <w:tabs>
          <w:tab w:val="right" w:leader="dot" w:pos="9660"/>
        </w:tabs>
        <w:spacing w:before="120" w:after="120"/>
      </w:pPr>
      <w:r>
        <w:rPr>
          <w:rFonts w:hint="eastAsia"/>
          <w:color w:val="000000"/>
        </w:rPr>
        <w:t xml:space="preserve">Proposal 9: </w:t>
      </w:r>
      <w:r>
        <w:rPr>
          <w:rFonts w:hint="eastAsia"/>
        </w:rPr>
        <w:t>60 kHz SCS S-SSB can only be used for regions where OCB is not require</w:t>
      </w:r>
      <w:r>
        <w:rPr>
          <w:rFonts w:hint="eastAsia"/>
        </w:rPr>
        <w:t>d</w:t>
      </w:r>
      <w:r>
        <w:rPr>
          <w:rFonts w:eastAsia="宋体" w:hint="eastAsia"/>
        </w:rPr>
        <w:t xml:space="preserve"> and </w:t>
      </w:r>
      <w:r>
        <w:rPr>
          <w:rFonts w:hint="eastAsia"/>
        </w:rPr>
        <w:t>legacy NR Rel</w:t>
      </w:r>
      <w:r>
        <w:t>-</w:t>
      </w:r>
      <w:r>
        <w:rPr>
          <w:rFonts w:hint="eastAsia"/>
        </w:rPr>
        <w:t>16/17 S-SSB slot structure is reused</w:t>
      </w:r>
    </w:p>
    <w:p w:rsidR="00784B7F" w:rsidRDefault="00901639" w:rsidP="00B128C1">
      <w:pPr>
        <w:pStyle w:val="10"/>
        <w:tabs>
          <w:tab w:val="right" w:leader="dot" w:pos="9660"/>
        </w:tabs>
        <w:spacing w:before="120" w:after="120"/>
      </w:pPr>
      <w:r>
        <w:rPr>
          <w:rFonts w:eastAsia="宋体" w:hint="eastAsia"/>
          <w:color w:val="000000"/>
        </w:rPr>
        <w:t xml:space="preserve">Proposal 10: </w:t>
      </w:r>
      <w:r>
        <w:rPr>
          <w:rFonts w:eastAsia="宋体" w:hint="eastAsia"/>
        </w:rPr>
        <w:t xml:space="preserve">To </w:t>
      </w:r>
      <w:r>
        <w:rPr>
          <w:rFonts w:hint="eastAsia"/>
        </w:rPr>
        <w:t xml:space="preserve">determine </w:t>
      </w:r>
      <w:r>
        <w:rPr>
          <w:rFonts w:eastAsia="宋体" w:hint="eastAsia"/>
        </w:rPr>
        <w:t xml:space="preserve">the frequency location of S-SSB, </w:t>
      </w:r>
      <w:r>
        <w:rPr>
          <w:rFonts w:eastAsia="宋体"/>
        </w:rPr>
        <w:t>the following information</w:t>
      </w:r>
      <w:r>
        <w:rPr>
          <w:rFonts w:eastAsia="宋体" w:hint="eastAsia"/>
        </w:rPr>
        <w:t xml:space="preserve"> can be </w:t>
      </w:r>
      <w:r>
        <w:rPr>
          <w:rFonts w:eastAsia="宋体"/>
        </w:rPr>
        <w:t>provided</w:t>
      </w:r>
      <w:r>
        <w:rPr>
          <w:rFonts w:eastAsia="宋体" w:hint="eastAsia"/>
        </w:rPr>
        <w:t>:</w:t>
      </w:r>
    </w:p>
    <w:p w:rsidR="00784B7F" w:rsidRDefault="00901639" w:rsidP="00B128C1">
      <w:pPr>
        <w:pStyle w:val="20"/>
        <w:tabs>
          <w:tab w:val="right" w:leader="dot" w:pos="9660"/>
        </w:tabs>
        <w:spacing w:before="120" w:after="120"/>
        <w:ind w:left="400"/>
      </w:pPr>
      <w:r>
        <w:rPr>
          <w:rFonts w:ascii="Arial" w:eastAsia="宋体" w:hAnsi="Arial" w:cs="Arial"/>
        </w:rPr>
        <w:t xml:space="preserve">• </w:t>
      </w:r>
      <w:r>
        <w:rPr>
          <w:rFonts w:eastAsia="宋体"/>
        </w:rPr>
        <w:t xml:space="preserve">Alt 1: ARFCN </w:t>
      </w:r>
      <w:r>
        <w:rPr>
          <w:rFonts w:eastAsia="宋体" w:hint="eastAsia"/>
        </w:rPr>
        <w:t>pointing to a specific RE determining the REs of S-SSB as legacy NR Rel-16 SL</w:t>
      </w:r>
    </w:p>
    <w:p w:rsidR="00784B7F" w:rsidRDefault="00901639" w:rsidP="00B128C1">
      <w:pPr>
        <w:pStyle w:val="20"/>
        <w:tabs>
          <w:tab w:val="right" w:leader="dot" w:pos="9660"/>
        </w:tabs>
        <w:spacing w:before="120" w:after="120"/>
        <w:ind w:left="400"/>
      </w:pPr>
      <w:r>
        <w:rPr>
          <w:rFonts w:ascii="Arial" w:eastAsia="宋体" w:hAnsi="Arial" w:cs="Arial"/>
        </w:rPr>
        <w:t xml:space="preserve">• </w:t>
      </w:r>
      <w:r>
        <w:rPr>
          <w:rFonts w:eastAsia="宋体"/>
        </w:rPr>
        <w:t>Al</w:t>
      </w:r>
      <w:r>
        <w:rPr>
          <w:rFonts w:eastAsia="宋体"/>
        </w:rPr>
        <w:t xml:space="preserve">t 2: </w:t>
      </w:r>
      <w:r>
        <w:rPr>
          <w:rFonts w:eastAsia="宋体" w:hint="eastAsia"/>
        </w:rPr>
        <w:t>RB set index and IRB</w:t>
      </w:r>
      <w:r>
        <w:rPr>
          <w:rFonts w:eastAsia="宋体"/>
        </w:rPr>
        <w:t xml:space="preserve"> index</w:t>
      </w:r>
      <w:r>
        <w:rPr>
          <w:rFonts w:eastAsia="宋体" w:hint="eastAsia"/>
        </w:rPr>
        <w:t xml:space="preserve"> within the RB set</w:t>
      </w:r>
    </w:p>
    <w:p w:rsidR="00784B7F" w:rsidRDefault="00901639" w:rsidP="00B128C1">
      <w:pPr>
        <w:pStyle w:val="20"/>
        <w:tabs>
          <w:tab w:val="right" w:leader="dot" w:pos="9660"/>
        </w:tabs>
        <w:spacing w:before="120" w:after="120"/>
        <w:ind w:left="400"/>
      </w:pPr>
      <w:r>
        <w:rPr>
          <w:rFonts w:ascii="Arial" w:eastAsia="宋体" w:hAnsi="Arial" w:cs="Arial"/>
        </w:rPr>
        <w:t xml:space="preserve">• </w:t>
      </w:r>
      <w:r>
        <w:rPr>
          <w:rFonts w:eastAsia="宋体"/>
        </w:rPr>
        <w:t xml:space="preserve">Alt 3: </w:t>
      </w:r>
      <w:r>
        <w:rPr>
          <w:rFonts w:eastAsia="宋体" w:hint="eastAsia"/>
        </w:rPr>
        <w:t>RB set index and predefined IRB</w:t>
      </w:r>
      <w:r>
        <w:rPr>
          <w:rFonts w:eastAsia="宋体"/>
        </w:rPr>
        <w:t>s</w:t>
      </w:r>
      <w:r>
        <w:rPr>
          <w:rFonts w:eastAsia="宋体" w:hint="eastAsia"/>
        </w:rPr>
        <w:t xml:space="preserve"> within the RB set</w:t>
      </w:r>
    </w:p>
    <w:p w:rsidR="00784B7F" w:rsidRDefault="00901639" w:rsidP="00B128C1">
      <w:pPr>
        <w:pStyle w:val="10"/>
        <w:tabs>
          <w:tab w:val="right" w:leader="dot" w:pos="9660"/>
        </w:tabs>
        <w:spacing w:before="120" w:after="120"/>
      </w:pPr>
      <w:r>
        <w:rPr>
          <w:rFonts w:hint="eastAsia"/>
          <w:color w:val="000000"/>
        </w:rPr>
        <w:t xml:space="preserve">Proposal 11: </w:t>
      </w:r>
      <w:r>
        <w:rPr>
          <w:rFonts w:hint="eastAsia"/>
        </w:rPr>
        <w:t>R16 SL synchronization procedure can be reused for SL-U.</w:t>
      </w:r>
    </w:p>
    <w:p w:rsidR="00784B7F" w:rsidRDefault="00901639" w:rsidP="00B128C1">
      <w:pPr>
        <w:pStyle w:val="10"/>
        <w:tabs>
          <w:tab w:val="right" w:leader="dot" w:pos="9660"/>
        </w:tabs>
        <w:spacing w:before="120" w:after="120"/>
      </w:pPr>
      <w:r>
        <w:rPr>
          <w:rFonts w:hint="eastAsia"/>
          <w:color w:val="000000"/>
        </w:rPr>
        <w:t xml:space="preserve">Proposal 12: </w:t>
      </w:r>
      <w:r>
        <w:rPr>
          <w:rFonts w:hint="eastAsia"/>
        </w:rPr>
        <w:t xml:space="preserve">Additional S-SSB transmission occasions can be (pre)configured </w:t>
      </w:r>
      <w:r>
        <w:t>in the slots of a</w:t>
      </w:r>
      <w:r>
        <w:rPr>
          <w:rFonts w:hint="eastAsia"/>
        </w:rPr>
        <w:t xml:space="preserve"> resource pool, and to avoid inter interference between S-SSB and PSSCH：</w:t>
      </w:r>
    </w:p>
    <w:p w:rsidR="00784B7F" w:rsidRDefault="00901639" w:rsidP="00B128C1">
      <w:pPr>
        <w:pStyle w:val="20"/>
        <w:tabs>
          <w:tab w:val="right" w:leader="dot" w:pos="9660"/>
        </w:tabs>
        <w:spacing w:before="120" w:after="120"/>
        <w:ind w:left="400"/>
      </w:pPr>
      <w:r>
        <w:rPr>
          <w:rFonts w:ascii="Arial" w:hAnsi="Arial" w:cs="Arial"/>
        </w:rPr>
        <w:t xml:space="preserve">• </w:t>
      </w:r>
      <w:r>
        <w:t>S-SSB transmission using</w:t>
      </w:r>
      <w:r>
        <w:rPr>
          <w:rFonts w:hint="eastAsia"/>
        </w:rPr>
        <w:t xml:space="preserve"> a subset</w:t>
      </w:r>
      <w:r>
        <w:t xml:space="preserve"> of symbols in such slot is not allowed</w:t>
      </w:r>
    </w:p>
    <w:p w:rsidR="00784B7F" w:rsidRDefault="00901639" w:rsidP="00B128C1">
      <w:pPr>
        <w:pStyle w:val="20"/>
        <w:tabs>
          <w:tab w:val="right" w:leader="dot" w:pos="9660"/>
        </w:tabs>
        <w:spacing w:before="120" w:after="120"/>
        <w:ind w:left="400"/>
      </w:pPr>
      <w:r>
        <w:rPr>
          <w:rFonts w:ascii="Arial" w:hAnsi="Arial" w:cs="Arial"/>
        </w:rPr>
        <w:t xml:space="preserve">• </w:t>
      </w:r>
      <w:r>
        <w:rPr>
          <w:rFonts w:hint="eastAsia"/>
        </w:rPr>
        <w:t xml:space="preserve">The number of </w:t>
      </w:r>
      <w:r>
        <w:t xml:space="preserve">symbols in such slot </w:t>
      </w:r>
      <w:r>
        <w:rPr>
          <w:rFonts w:hint="eastAsia"/>
        </w:rPr>
        <w:t>used by S-SSB transmission</w:t>
      </w:r>
      <w:r>
        <w:t xml:space="preserve"> is </w:t>
      </w:r>
      <w:r>
        <w:rPr>
          <w:rFonts w:hint="eastAsia"/>
        </w:rPr>
        <w:t xml:space="preserve">same as </w:t>
      </w:r>
      <w:r>
        <w:t>PSCCH/PSSCH tran</w:t>
      </w:r>
      <w:r>
        <w:t>smission</w:t>
      </w:r>
      <w:r>
        <w:rPr>
          <w:rFonts w:hint="eastAsia"/>
        </w:rPr>
        <w:t xml:space="preserve"> </w:t>
      </w:r>
    </w:p>
    <w:p w:rsidR="00784B7F" w:rsidRDefault="00901639" w:rsidP="00B128C1">
      <w:pPr>
        <w:pStyle w:val="10"/>
        <w:tabs>
          <w:tab w:val="right" w:leader="dot" w:pos="9660"/>
        </w:tabs>
        <w:spacing w:before="120" w:after="120"/>
      </w:pPr>
      <w:r>
        <w:rPr>
          <w:rFonts w:eastAsia="宋体" w:hint="eastAsia"/>
          <w:color w:val="000000"/>
        </w:rPr>
        <w:t xml:space="preserve">Proposal 13: </w:t>
      </w:r>
      <w:r>
        <w:rPr>
          <w:rFonts w:eastAsia="宋体" w:hint="eastAsia"/>
        </w:rPr>
        <w:t>Support multiple candidate starting symbols for S-SSB transmission for the transmission out of resource pool</w:t>
      </w:r>
    </w:p>
    <w:p w:rsidR="00784B7F" w:rsidRDefault="00901639" w:rsidP="00B128C1">
      <w:pPr>
        <w:pStyle w:val="20"/>
        <w:tabs>
          <w:tab w:val="right" w:leader="dot" w:pos="9660"/>
        </w:tabs>
        <w:spacing w:before="120" w:after="120"/>
        <w:ind w:left="400"/>
      </w:pPr>
      <w:r>
        <w:rPr>
          <w:rFonts w:ascii="Arial" w:hAnsi="Arial" w:cs="Arial"/>
        </w:rPr>
        <w:t xml:space="preserve">• </w:t>
      </w:r>
      <w:r>
        <w:t xml:space="preserve">FFS </w:t>
      </w:r>
      <w:r>
        <w:rPr>
          <w:rFonts w:hint="eastAsia"/>
        </w:rPr>
        <w:t>the signal transmitted in the symbols before the last candidate starting symbol in the slot</w:t>
      </w:r>
    </w:p>
    <w:p w:rsidR="00784B7F" w:rsidRDefault="00901639" w:rsidP="00B128C1">
      <w:pPr>
        <w:pStyle w:val="10"/>
        <w:tabs>
          <w:tab w:val="right" w:leader="dot" w:pos="9660"/>
        </w:tabs>
        <w:spacing w:before="120" w:after="120"/>
      </w:pPr>
      <w:r>
        <w:rPr>
          <w:rFonts w:hint="eastAsia"/>
          <w:color w:val="000000"/>
        </w:rPr>
        <w:t xml:space="preserve">Proposal 14: </w:t>
      </w:r>
      <w:r>
        <w:t>Regarding the</w:t>
      </w:r>
      <w:r>
        <w:t xml:space="preserve"> number and location(s) of additional candidate S-SSB occasions</w:t>
      </w:r>
      <w:r>
        <w:rPr>
          <w:rFonts w:hint="eastAsia"/>
        </w:rPr>
        <w:t xml:space="preserve">, support adding some new </w:t>
      </w:r>
      <w:r>
        <w:t>available values in sl-NumSSB-WithinPeriod for each SCS</w:t>
      </w:r>
    </w:p>
    <w:p w:rsidR="00784B7F" w:rsidRDefault="00901639" w:rsidP="00B128C1">
      <w:pPr>
        <w:pStyle w:val="10"/>
        <w:tabs>
          <w:tab w:val="right" w:leader="dot" w:pos="9660"/>
        </w:tabs>
        <w:spacing w:before="120" w:after="120"/>
      </w:pPr>
      <w:r>
        <w:rPr>
          <w:rFonts w:hint="eastAsia"/>
          <w:color w:val="000000"/>
        </w:rPr>
        <w:lastRenderedPageBreak/>
        <w:t xml:space="preserve">Proposal 15: </w:t>
      </w:r>
      <w:r>
        <w:t>In the same S-SSB period</w:t>
      </w:r>
      <w:r>
        <w:rPr>
          <w:rFonts w:hint="eastAsia"/>
        </w:rPr>
        <w:t xml:space="preserve">, Tx UE </w:t>
      </w:r>
      <w:r>
        <w:rPr>
          <w:rFonts w:hint="eastAsia"/>
        </w:rPr>
        <w:t xml:space="preserve">will try </w:t>
      </w:r>
      <w:r>
        <w:rPr>
          <w:rFonts w:hint="eastAsia"/>
        </w:rPr>
        <w:t xml:space="preserve">any </w:t>
      </w:r>
      <w:r>
        <w:rPr>
          <w:rFonts w:hint="eastAsia"/>
        </w:rPr>
        <w:t>occasion</w:t>
      </w:r>
      <w:r>
        <w:t>s</w:t>
      </w:r>
      <w:r>
        <w:rPr>
          <w:rFonts w:hint="eastAsia"/>
        </w:rPr>
        <w:t xml:space="preserve"> until the </w:t>
      </w:r>
      <w:r>
        <w:rPr>
          <w:rFonts w:hint="eastAsia"/>
        </w:rPr>
        <w:t>transmitted</w:t>
      </w:r>
      <w:r>
        <w:rPr>
          <w:rFonts w:hint="eastAsia"/>
        </w:rPr>
        <w:t xml:space="preserve"> </w:t>
      </w:r>
      <w:r>
        <w:rPr>
          <w:rFonts w:hint="eastAsia"/>
        </w:rPr>
        <w:t xml:space="preserve">SSB </w:t>
      </w:r>
      <w:r>
        <w:rPr>
          <w:rFonts w:hint="eastAsia"/>
        </w:rPr>
        <w:t xml:space="preserve">meets </w:t>
      </w:r>
      <w:r>
        <w:t xml:space="preserve">certain </w:t>
      </w:r>
      <w:r>
        <w:t>number</w:t>
      </w:r>
    </w:p>
    <w:p w:rsidR="00784B7F" w:rsidRDefault="00901639" w:rsidP="00B128C1">
      <w:pPr>
        <w:pStyle w:val="10"/>
        <w:tabs>
          <w:tab w:val="right" w:leader="dot" w:pos="9660"/>
        </w:tabs>
        <w:spacing w:before="120" w:after="120"/>
      </w:pPr>
      <w:r>
        <w:rPr>
          <w:rFonts w:hint="eastAsia"/>
          <w:color w:val="000000"/>
        </w:rPr>
        <w:t xml:space="preserve">Proposal 16: </w:t>
      </w:r>
      <w:r>
        <w:rPr>
          <w:rFonts w:hint="eastAsia"/>
        </w:rPr>
        <w:t>Legacy Rel</w:t>
      </w:r>
      <w:r>
        <w:t>-</w:t>
      </w:r>
      <w:r>
        <w:rPr>
          <w:rFonts w:hint="eastAsia"/>
        </w:rPr>
        <w:t>16 resource pool slot determination can be used for SL-U resource pool, except that:</w:t>
      </w:r>
    </w:p>
    <w:p w:rsidR="00784B7F" w:rsidRDefault="00901639" w:rsidP="00B128C1">
      <w:pPr>
        <w:pStyle w:val="20"/>
        <w:tabs>
          <w:tab w:val="right" w:leader="dot" w:pos="9660"/>
        </w:tabs>
        <w:spacing w:before="120" w:after="120"/>
        <w:ind w:left="400"/>
      </w:pPr>
      <w:r>
        <w:rPr>
          <w:rFonts w:ascii="Arial" w:hAnsi="Arial" w:cs="Arial"/>
        </w:rPr>
        <w:t xml:space="preserve">• </w:t>
      </w:r>
      <w:r>
        <w:rPr>
          <w:rFonts w:hint="eastAsia"/>
        </w:rPr>
        <w:t>Additional S-SSB slots are not excluded from resource pool</w:t>
      </w:r>
      <w:r>
        <w:t>.</w:t>
      </w:r>
    </w:p>
    <w:p w:rsidR="00784B7F" w:rsidRDefault="00901639" w:rsidP="00B128C1">
      <w:pPr>
        <w:pStyle w:val="10"/>
        <w:tabs>
          <w:tab w:val="right" w:leader="dot" w:pos="9660"/>
        </w:tabs>
        <w:spacing w:before="120" w:after="120"/>
      </w:pPr>
      <w:r>
        <w:rPr>
          <w:rFonts w:eastAsia="微软雅黑" w:hint="eastAsia"/>
          <w:color w:val="000000"/>
        </w:rPr>
        <w:t xml:space="preserve">Proposal 17: </w:t>
      </w:r>
      <w:r>
        <w:t>For interlace RB-based PSCCH/PSSCH transmission in SL-U:</w:t>
      </w:r>
    </w:p>
    <w:p w:rsidR="00784B7F" w:rsidRDefault="00901639" w:rsidP="00B128C1">
      <w:pPr>
        <w:pStyle w:val="20"/>
        <w:tabs>
          <w:tab w:val="right" w:leader="dot" w:pos="9660"/>
        </w:tabs>
        <w:spacing w:before="120" w:after="120"/>
        <w:ind w:left="400"/>
      </w:pPr>
      <w:r>
        <w:rPr>
          <w:rFonts w:ascii="Arial" w:eastAsia="微软雅黑" w:hAnsi="Arial" w:cs="Arial"/>
        </w:rPr>
        <w:t xml:space="preserve">• </w:t>
      </w:r>
      <w:r>
        <w:t xml:space="preserve">1 </w:t>
      </w:r>
      <w:r>
        <w:t>sub-channel is defined within 1 RB set, and is incrementally indexed firstly within an RB set, then across different RB sets within the resource pool</w:t>
      </w:r>
    </w:p>
    <w:p w:rsidR="00784B7F" w:rsidRDefault="00901639" w:rsidP="00B128C1">
      <w:pPr>
        <w:pStyle w:val="10"/>
        <w:tabs>
          <w:tab w:val="right" w:leader="dot" w:pos="9660"/>
        </w:tabs>
        <w:spacing w:before="120" w:after="120"/>
      </w:pPr>
      <w:r>
        <w:rPr>
          <w:rFonts w:hint="eastAsia"/>
          <w:color w:val="000000"/>
        </w:rPr>
        <w:t xml:space="preserve">Proposal 18: </w:t>
      </w:r>
      <w:r>
        <w:t>For PSSCH frequency resource indication</w:t>
      </w:r>
      <w:r>
        <w:rPr>
          <w:rFonts w:hint="eastAsia"/>
        </w:rPr>
        <w:t>, both sub-channels with continuous indexes and sub-ch</w:t>
      </w:r>
      <w:r>
        <w:rPr>
          <w:rFonts w:hint="eastAsia"/>
        </w:rPr>
        <w:t>annels with discontinuous indexes are supported.</w:t>
      </w:r>
    </w:p>
    <w:p w:rsidR="00784B7F" w:rsidRDefault="00901639" w:rsidP="00B128C1">
      <w:pPr>
        <w:pStyle w:val="10"/>
        <w:tabs>
          <w:tab w:val="right" w:leader="dot" w:pos="9660"/>
        </w:tabs>
        <w:spacing w:before="120" w:after="120"/>
      </w:pPr>
      <w:r>
        <w:rPr>
          <w:rFonts w:hint="eastAsia"/>
          <w:color w:val="000000"/>
        </w:rPr>
        <w:t xml:space="preserve">Proposal 19: </w:t>
      </w:r>
      <w:r>
        <w:rPr>
          <w:rFonts w:hint="eastAsia"/>
        </w:rPr>
        <w:t>Based on FRIV indication</w:t>
      </w:r>
      <w:r>
        <w:t xml:space="preserve"> </w:t>
      </w:r>
      <w:r>
        <w:rPr>
          <w:rFonts w:hint="eastAsia"/>
        </w:rPr>
        <w:t>(start sub-channel index and number of sub-channels are indicated), RB set number for each PSSCH is additionally indicated, i.e.</w:t>
      </w:r>
      <w:r>
        <w:t xml:space="preserve"> </w:t>
      </w:r>
      <w:r>
        <w:rPr>
          <w:rFonts w:hint="eastAsia"/>
        </w:rPr>
        <w:t>the RB set index(s) is implicated</w:t>
      </w:r>
    </w:p>
    <w:p w:rsidR="00784B7F" w:rsidRDefault="00901639" w:rsidP="00B128C1">
      <w:pPr>
        <w:pStyle w:val="10"/>
        <w:tabs>
          <w:tab w:val="right" w:leader="dot" w:pos="9660"/>
        </w:tabs>
        <w:spacing w:before="120" w:after="120"/>
      </w:pPr>
      <w:r>
        <w:rPr>
          <w:rFonts w:hint="eastAsia"/>
          <w:color w:val="000000"/>
        </w:rPr>
        <w:t>Propos</w:t>
      </w:r>
      <w:r>
        <w:rPr>
          <w:rFonts w:hint="eastAsia"/>
          <w:color w:val="000000"/>
        </w:rPr>
        <w:t xml:space="preserve">al 20: </w:t>
      </w:r>
      <w:r>
        <w:rPr>
          <w:rFonts w:hint="eastAsia"/>
        </w:rPr>
        <w:t xml:space="preserve">For </w:t>
      </w:r>
      <w:r>
        <w:t>multi-slot consecutive transmission</w:t>
      </w:r>
      <w:r>
        <w:rPr>
          <w:rFonts w:eastAsia="宋体" w:hint="eastAsia"/>
        </w:rPr>
        <w:t xml:space="preserve"> </w:t>
      </w:r>
      <w:r>
        <w:rPr>
          <w:rFonts w:hint="eastAsia"/>
        </w:rPr>
        <w:t xml:space="preserve">time domain resource location indication, </w:t>
      </w:r>
      <w:r>
        <w:rPr>
          <w:rFonts w:hint="eastAsia"/>
        </w:rPr>
        <w:t xml:space="preserve">two </w:t>
      </w:r>
      <w:r>
        <w:rPr>
          <w:rFonts w:eastAsia="宋体" w:hint="eastAsia"/>
        </w:rPr>
        <w:t xml:space="preserve">alternatives </w:t>
      </w:r>
      <w:r>
        <w:rPr>
          <w:rFonts w:hint="eastAsia"/>
        </w:rPr>
        <w:t>based on TRIV can be further considered:</w:t>
      </w:r>
    </w:p>
    <w:p w:rsidR="00784B7F" w:rsidRDefault="00901639" w:rsidP="00B128C1">
      <w:pPr>
        <w:pStyle w:val="20"/>
        <w:tabs>
          <w:tab w:val="right" w:leader="dot" w:pos="9660"/>
        </w:tabs>
        <w:spacing w:before="120" w:after="120"/>
        <w:ind w:left="400"/>
      </w:pPr>
      <w:r>
        <w:rPr>
          <w:rFonts w:ascii="Arial" w:hAnsi="Arial" w:cs="Arial"/>
        </w:rPr>
        <w:t xml:space="preserve">• </w:t>
      </w:r>
      <w:r>
        <w:rPr>
          <w:rFonts w:hint="eastAsia"/>
        </w:rPr>
        <w:t>Alt.1:</w:t>
      </w:r>
      <w:r>
        <w:t xml:space="preserve"> </w:t>
      </w:r>
      <w:r>
        <w:rPr>
          <w:rFonts w:hint="eastAsia"/>
        </w:rPr>
        <w:t>TRIV is reinterpreted to indicate</w:t>
      </w:r>
      <w:r>
        <w:t xml:space="preserve"> each set of first slot position and duration of</w:t>
      </w:r>
      <w:r>
        <w:rPr>
          <w:rFonts w:hint="eastAsia"/>
        </w:rPr>
        <w:t xml:space="preserve"> </w:t>
      </w:r>
      <w:r>
        <w:t>multi-slot consecu</w:t>
      </w:r>
      <w:r>
        <w:t>tive transmission</w:t>
      </w:r>
    </w:p>
    <w:p w:rsidR="00784B7F" w:rsidRDefault="00901639" w:rsidP="00B128C1">
      <w:pPr>
        <w:pStyle w:val="20"/>
        <w:tabs>
          <w:tab w:val="right" w:leader="dot" w:pos="9660"/>
        </w:tabs>
        <w:spacing w:before="120" w:after="120"/>
        <w:ind w:left="400"/>
      </w:pPr>
      <w:r>
        <w:rPr>
          <w:rFonts w:ascii="Arial" w:hAnsi="Arial" w:cs="Arial"/>
        </w:rPr>
        <w:t xml:space="preserve">• </w:t>
      </w:r>
      <w:r>
        <w:rPr>
          <w:rFonts w:hint="eastAsia"/>
        </w:rPr>
        <w:t>Alt.2:</w:t>
      </w:r>
      <w:r>
        <w:t xml:space="preserve"> </w:t>
      </w:r>
      <w:r>
        <w:rPr>
          <w:rFonts w:hint="eastAsia"/>
        </w:rPr>
        <w:t>Additional filed is added to indicate the duration for each time resource in addition to legacy TRIV</w:t>
      </w:r>
    </w:p>
    <w:p w:rsidR="00784B7F" w:rsidRDefault="00901639" w:rsidP="00B128C1">
      <w:pPr>
        <w:pStyle w:val="10"/>
        <w:tabs>
          <w:tab w:val="right" w:leader="dot" w:pos="9660"/>
        </w:tabs>
        <w:spacing w:before="120" w:after="120"/>
      </w:pPr>
      <w:r>
        <w:rPr>
          <w:rFonts w:hint="eastAsia"/>
          <w:color w:val="000000"/>
        </w:rPr>
        <w:t xml:space="preserve">Proposal 21: </w:t>
      </w:r>
      <w:r>
        <w:rPr>
          <w:rFonts w:hint="eastAsia"/>
        </w:rPr>
        <w:t>The number of RBs within a sub-channel is (pre-)configured to be fixed as 10*K RBs</w:t>
      </w:r>
      <w:r>
        <w:t xml:space="preserve"> </w:t>
      </w:r>
      <w:r>
        <w:rPr>
          <w:rFonts w:hint="eastAsia"/>
        </w:rPr>
        <w:t xml:space="preserve">(K is the </w:t>
      </w:r>
      <w:r>
        <w:rPr>
          <w:rFonts w:eastAsia="微软雅黑"/>
        </w:rPr>
        <w:t>interlace(s)</w:t>
      </w:r>
      <w:r>
        <w:rPr>
          <w:rFonts w:eastAsia="微软雅黑" w:hint="eastAsia"/>
        </w:rPr>
        <w:t xml:space="preserve"> within a </w:t>
      </w:r>
      <w:r>
        <w:rPr>
          <w:rFonts w:eastAsia="微软雅黑" w:hint="eastAsia"/>
        </w:rPr>
        <w:t>sub-channel</w:t>
      </w:r>
      <w:r>
        <w:rPr>
          <w:rFonts w:hint="eastAsia"/>
        </w:rPr>
        <w:t>)</w:t>
      </w:r>
    </w:p>
    <w:p w:rsidR="00784B7F" w:rsidRDefault="00901639" w:rsidP="00B128C1">
      <w:pPr>
        <w:pStyle w:val="20"/>
        <w:tabs>
          <w:tab w:val="right" w:leader="dot" w:pos="9660"/>
        </w:tabs>
        <w:spacing w:before="120" w:after="120"/>
        <w:ind w:left="400"/>
      </w:pPr>
      <w:r>
        <w:rPr>
          <w:rFonts w:ascii="Arial" w:hAnsi="Arial" w:cs="Arial"/>
        </w:rPr>
        <w:t xml:space="preserve">• </w:t>
      </w:r>
      <w:r>
        <w:rPr>
          <w:rFonts w:hint="eastAsia"/>
        </w:rPr>
        <w:t>Extra RB(s) outside sub-channel can be additionally used when they are available and FFS details</w:t>
      </w:r>
    </w:p>
    <w:p w:rsidR="00784B7F" w:rsidRDefault="00901639" w:rsidP="00B128C1">
      <w:pPr>
        <w:pStyle w:val="10"/>
        <w:tabs>
          <w:tab w:val="right" w:leader="dot" w:pos="9660"/>
        </w:tabs>
        <w:spacing w:before="120" w:after="120"/>
      </w:pPr>
      <w:r>
        <w:rPr>
          <w:rFonts w:hint="eastAsia"/>
          <w:color w:val="000000"/>
        </w:rPr>
        <w:t xml:space="preserve">Proposal 22: </w:t>
      </w:r>
      <w:r>
        <w:rPr>
          <w:rFonts w:hint="eastAsia"/>
        </w:rPr>
        <w:t xml:space="preserve">For </w:t>
      </w:r>
      <w:r>
        <w:t>contiguous RB-based</w:t>
      </w:r>
      <w:r>
        <w:rPr>
          <w:rFonts w:hint="eastAsia"/>
        </w:rPr>
        <w:t xml:space="preserve"> transmission, the number of PRBs within a sub-channel is (pre-)configured to be fixed as legacy NR SL</w:t>
      </w:r>
    </w:p>
    <w:p w:rsidR="00784B7F" w:rsidRDefault="00901639" w:rsidP="00B128C1">
      <w:pPr>
        <w:pStyle w:val="20"/>
        <w:tabs>
          <w:tab w:val="right" w:leader="dot" w:pos="9660"/>
        </w:tabs>
        <w:spacing w:before="120" w:after="120"/>
        <w:ind w:left="400"/>
      </w:pPr>
      <w:r>
        <w:rPr>
          <w:rFonts w:ascii="Arial" w:hAnsi="Arial" w:cs="Arial"/>
        </w:rPr>
        <w:t xml:space="preserve">• </w:t>
      </w:r>
      <w:r>
        <w:rPr>
          <w:rFonts w:hint="eastAsia"/>
        </w:rPr>
        <w:t xml:space="preserve">Support that in </w:t>
      </w:r>
      <w:r>
        <w:t>each RB set, the mapping of sub-channel starts from the first PRB of the RB set and mapped sequentially within the RB set and/or guard band PRB according to the sub-channel size</w:t>
      </w:r>
    </w:p>
    <w:p w:rsidR="00784B7F" w:rsidRDefault="00901639" w:rsidP="00B128C1">
      <w:pPr>
        <w:pStyle w:val="20"/>
        <w:tabs>
          <w:tab w:val="right" w:leader="dot" w:pos="9660"/>
        </w:tabs>
        <w:spacing w:before="120" w:after="120"/>
        <w:ind w:left="400"/>
      </w:pPr>
      <w:r>
        <w:rPr>
          <w:rFonts w:ascii="Arial" w:hAnsi="Arial" w:cs="Arial"/>
        </w:rPr>
        <w:t xml:space="preserve">• </w:t>
      </w:r>
      <w:r>
        <w:rPr>
          <w:rFonts w:hint="eastAsia"/>
        </w:rPr>
        <w:t xml:space="preserve">Extra RB(s) outside of sub-channel can be additionally used </w:t>
      </w:r>
      <w:r>
        <w:rPr>
          <w:rFonts w:hint="eastAsia"/>
        </w:rPr>
        <w:t>when they are available under specific conditions, FFS details.</w:t>
      </w:r>
    </w:p>
    <w:p w:rsidR="00784B7F" w:rsidRDefault="00901639" w:rsidP="00B128C1">
      <w:pPr>
        <w:pStyle w:val="10"/>
        <w:tabs>
          <w:tab w:val="right" w:leader="dot" w:pos="9660"/>
        </w:tabs>
        <w:spacing w:before="120" w:after="120"/>
      </w:pPr>
      <w:r>
        <w:rPr>
          <w:rFonts w:hint="eastAsia"/>
          <w:color w:val="000000"/>
        </w:rPr>
        <w:t xml:space="preserve">Proposal 23: </w:t>
      </w:r>
      <w:r>
        <w:rPr>
          <w:rFonts w:hint="eastAsia"/>
        </w:rPr>
        <w:t xml:space="preserve">For usage of </w:t>
      </w:r>
      <w:r>
        <w:t>PRB(s) in the intra-cell guard band</w:t>
      </w:r>
    </w:p>
    <w:p w:rsidR="00784B7F" w:rsidRDefault="00901639" w:rsidP="00B128C1">
      <w:pPr>
        <w:pStyle w:val="20"/>
        <w:tabs>
          <w:tab w:val="right" w:leader="dot" w:pos="9660"/>
        </w:tabs>
        <w:spacing w:before="120" w:after="120"/>
        <w:ind w:left="400"/>
      </w:pPr>
      <w:r>
        <w:rPr>
          <w:rFonts w:ascii="Arial" w:hAnsi="Arial" w:cs="Arial"/>
        </w:rPr>
        <w:t xml:space="preserve">• </w:t>
      </w:r>
      <w:r>
        <w:rPr>
          <w:rFonts w:hint="eastAsia"/>
        </w:rPr>
        <w:t>For interlace RB based transmission,</w:t>
      </w:r>
      <w:r>
        <w:t xml:space="preserve"> PRB(s) in the intra-cell guard band have the same interlace index(s) as the PRBs for PSSCH </w:t>
      </w:r>
      <w:r>
        <w:t>transmission in these two RB sets</w:t>
      </w:r>
    </w:p>
    <w:p w:rsidR="00784B7F" w:rsidRDefault="00901639" w:rsidP="00B128C1">
      <w:pPr>
        <w:pStyle w:val="20"/>
        <w:tabs>
          <w:tab w:val="right" w:leader="dot" w:pos="9660"/>
        </w:tabs>
        <w:spacing w:before="120" w:after="120"/>
        <w:ind w:left="400"/>
      </w:pPr>
      <w:r>
        <w:rPr>
          <w:rFonts w:ascii="Arial" w:hAnsi="Arial" w:cs="Arial"/>
        </w:rPr>
        <w:t xml:space="preserve">• </w:t>
      </w:r>
      <w:r>
        <w:rPr>
          <w:rFonts w:hint="eastAsia"/>
        </w:rPr>
        <w:t>For continuous RB based transmission,</w:t>
      </w:r>
      <w:r>
        <w:t xml:space="preserve"> </w:t>
      </w:r>
      <w:r>
        <w:rPr>
          <w:rFonts w:hint="eastAsia"/>
        </w:rPr>
        <w:t xml:space="preserve">the </w:t>
      </w:r>
      <w:r>
        <w:t>PRB(s) in the intra-cell guard band</w:t>
      </w:r>
      <w:r>
        <w:rPr>
          <w:rFonts w:hint="eastAsia"/>
        </w:rPr>
        <w:t xml:space="preserve"> can only be used </w:t>
      </w:r>
      <w:r>
        <w:t xml:space="preserve">for PSSCH transmission if and only if a UE can transmit on the respective LBT channels after performing </w:t>
      </w:r>
      <w:r>
        <w:rPr>
          <w:rFonts w:hint="eastAsia"/>
        </w:rPr>
        <w:t>channel access</w:t>
      </w:r>
      <w:r>
        <w:t xml:space="preserve"> proced</w:t>
      </w:r>
      <w:r>
        <w:t>ure</w:t>
      </w:r>
      <w:r>
        <w:rPr>
          <w:rFonts w:hint="eastAsia"/>
        </w:rPr>
        <w:t xml:space="preserve"> </w:t>
      </w:r>
      <w:r>
        <w:t>in multi-channel case and the UE uses both of these two RB sets for PSSCH transmission</w:t>
      </w:r>
    </w:p>
    <w:p w:rsidR="00784B7F" w:rsidRDefault="00901639" w:rsidP="00B128C1">
      <w:pPr>
        <w:pStyle w:val="20"/>
        <w:tabs>
          <w:tab w:val="right" w:leader="dot" w:pos="9660"/>
        </w:tabs>
        <w:spacing w:before="120" w:after="120"/>
        <w:ind w:left="400"/>
      </w:pPr>
      <w:r>
        <w:rPr>
          <w:rFonts w:ascii="Arial" w:hAnsi="Arial" w:cs="Arial"/>
        </w:rPr>
        <w:t xml:space="preserve">• </w:t>
      </w:r>
      <w:r>
        <w:rPr>
          <w:rFonts w:hint="eastAsia"/>
        </w:rPr>
        <w:t>The PRB</w:t>
      </w:r>
      <w:r>
        <w:t>(s) in the intra-cell guard band</w:t>
      </w:r>
      <w:r>
        <w:rPr>
          <w:rFonts w:hint="eastAsia"/>
        </w:rPr>
        <w:t xml:space="preserve"> is not used for </w:t>
      </w:r>
      <w:r>
        <w:t>PSFCH/S-SSB transmission</w:t>
      </w:r>
    </w:p>
    <w:p w:rsidR="00784B7F" w:rsidRDefault="00901639" w:rsidP="00B128C1">
      <w:pPr>
        <w:pStyle w:val="10"/>
        <w:tabs>
          <w:tab w:val="right" w:leader="dot" w:pos="9660"/>
        </w:tabs>
        <w:spacing w:before="120" w:after="120"/>
      </w:pPr>
      <w:r>
        <w:rPr>
          <w:rFonts w:eastAsia="微软雅黑" w:hint="eastAsia"/>
          <w:color w:val="000000"/>
        </w:rPr>
        <w:t xml:space="preserve">Proposal 24: </w:t>
      </w:r>
      <w:r>
        <w:rPr>
          <w:rFonts w:eastAsia="宋体" w:hint="eastAsia"/>
        </w:rPr>
        <w:t xml:space="preserve">PSFCH </w:t>
      </w:r>
      <w:r>
        <w:rPr>
          <w:rFonts w:eastAsia="微软雅黑"/>
        </w:rPr>
        <w:t>resources</w:t>
      </w:r>
      <w:r>
        <w:rPr>
          <w:rFonts w:eastAsia="微软雅黑" w:hint="eastAsia"/>
        </w:rPr>
        <w:t xml:space="preserve"> are (pre)configured as legacy NR SL and HARQ feedback</w:t>
      </w:r>
      <w:r>
        <w:rPr>
          <w:rFonts w:eastAsia="微软雅黑" w:hint="eastAsia"/>
        </w:rPr>
        <w:t xml:space="preserve"> occasion</w:t>
      </w:r>
    </w:p>
    <w:p w:rsidR="00784B7F" w:rsidRDefault="00901639" w:rsidP="00B128C1">
      <w:pPr>
        <w:pStyle w:val="10"/>
        <w:tabs>
          <w:tab w:val="right" w:leader="dot" w:pos="9660"/>
        </w:tabs>
        <w:spacing w:before="120" w:after="120"/>
      </w:pPr>
      <w:r>
        <w:rPr>
          <w:rFonts w:eastAsia="宋体" w:hint="eastAsia"/>
          <w:color w:val="000000"/>
        </w:rPr>
        <w:t xml:space="preserve">Proposal 25: </w:t>
      </w:r>
      <w:r>
        <w:rPr>
          <w:rFonts w:eastAsia="微软雅黑" w:hint="eastAsia"/>
        </w:rPr>
        <w:t>Support new PSFCH format which can convey more than one HARQ bits</w:t>
      </w:r>
    </w:p>
    <w:p w:rsidR="00784B7F" w:rsidRDefault="00901639" w:rsidP="00B128C1">
      <w:pPr>
        <w:pStyle w:val="10"/>
        <w:tabs>
          <w:tab w:val="right" w:leader="dot" w:pos="9660"/>
        </w:tabs>
        <w:spacing w:before="120" w:after="120"/>
      </w:pPr>
      <w:r>
        <w:rPr>
          <w:rFonts w:eastAsia="宋体" w:hint="eastAsia"/>
          <w:color w:val="000000"/>
        </w:rPr>
        <w:t xml:space="preserve">Proposal 26: </w:t>
      </w:r>
      <w:r>
        <w:rPr>
          <w:rFonts w:eastAsia="宋体" w:hint="eastAsia"/>
        </w:rPr>
        <w:t>Tx UE can trigger whether to feedback HARQ information of other PSSCH besides current PSSCH</w:t>
      </w:r>
    </w:p>
    <w:p w:rsidR="00784B7F" w:rsidRDefault="00901639" w:rsidP="00B128C1">
      <w:pPr>
        <w:pStyle w:val="10"/>
        <w:tabs>
          <w:tab w:val="right" w:leader="dot" w:pos="9660"/>
        </w:tabs>
        <w:spacing w:before="120" w:after="120"/>
      </w:pPr>
      <w:r>
        <w:rPr>
          <w:rFonts w:eastAsia="宋体" w:hint="eastAsia"/>
          <w:color w:val="000000"/>
        </w:rPr>
        <w:t xml:space="preserve">Proposal 27: </w:t>
      </w:r>
      <w:r>
        <w:rPr>
          <w:rFonts w:eastAsia="宋体" w:hint="eastAsia"/>
        </w:rPr>
        <w:t xml:space="preserve">Regarding </w:t>
      </w:r>
      <w:r>
        <w:t xml:space="preserve">PSFCH transmission under 15 kHz and 30 </w:t>
      </w:r>
      <w:r>
        <w:t>kHz SCS</w:t>
      </w:r>
      <w:r>
        <w:rPr>
          <w:rFonts w:eastAsia="宋体" w:hint="eastAsia"/>
        </w:rPr>
        <w:t>, Alt 3-1a is preferred</w:t>
      </w:r>
    </w:p>
    <w:p w:rsidR="00784B7F" w:rsidRDefault="00901639" w:rsidP="00B128C1">
      <w:pPr>
        <w:pStyle w:val="20"/>
        <w:tabs>
          <w:tab w:val="right" w:leader="dot" w:pos="9660"/>
        </w:tabs>
        <w:spacing w:before="120" w:after="120"/>
        <w:ind w:left="400"/>
      </w:pPr>
      <w:r>
        <w:rPr>
          <w:rFonts w:ascii="Arial" w:hAnsi="Arial" w:cs="Arial"/>
        </w:rPr>
        <w:t xml:space="preserve">• </w:t>
      </w:r>
      <w:r>
        <w:rPr>
          <w:rFonts w:hint="eastAsia"/>
        </w:rPr>
        <w:t>A</w:t>
      </w:r>
      <w:r>
        <w:t xml:space="preserve">lt </w:t>
      </w:r>
      <w:r>
        <w:rPr>
          <w:rFonts w:hint="eastAsia"/>
        </w:rPr>
        <w:t>3</w:t>
      </w:r>
      <w:r>
        <w:t xml:space="preserve">-1a: each PSFCH transmission occupies 1 dedicated PRB and </w:t>
      </w:r>
      <w:r>
        <w:rPr>
          <w:rFonts w:hint="eastAsia"/>
        </w:rPr>
        <w:t>2</w:t>
      </w:r>
      <w:r>
        <w:t xml:space="preserve"> common PRBs, where </w:t>
      </w:r>
      <w:r>
        <w:rPr>
          <w:rFonts w:hint="eastAsia"/>
        </w:rPr>
        <w:t>2</w:t>
      </w:r>
      <w:r>
        <w:t xml:space="preserve"> common PRBs locate at the two edges of a RB se</w:t>
      </w:r>
      <w:r>
        <w:rPr>
          <w:rFonts w:hint="eastAsia"/>
        </w:rPr>
        <w:t>t, and 2 common PRBs and 1 dedicated PRB are within 1 interlace</w:t>
      </w:r>
    </w:p>
    <w:p w:rsidR="00784B7F" w:rsidRDefault="00901639" w:rsidP="00B128C1">
      <w:pPr>
        <w:pStyle w:val="10"/>
        <w:tabs>
          <w:tab w:val="right" w:leader="dot" w:pos="9660"/>
        </w:tabs>
        <w:spacing w:before="120" w:after="120"/>
      </w:pPr>
      <w:r>
        <w:rPr>
          <w:rFonts w:eastAsia="宋体" w:hint="eastAsia"/>
          <w:color w:val="000000"/>
        </w:rPr>
        <w:t xml:space="preserve">Proposal 28: </w:t>
      </w:r>
      <w:r>
        <w:t>Regarding PSFC</w:t>
      </w:r>
      <w:r>
        <w:t>H transmission under 60 kHz SCS</w:t>
      </w:r>
      <w:r>
        <w:rPr>
          <w:rFonts w:eastAsia="宋体" w:hint="eastAsia"/>
        </w:rPr>
        <w:t>, e</w:t>
      </w:r>
      <w:r>
        <w:t xml:space="preserve">ach PSFCH transmission occupies </w:t>
      </w:r>
      <w:r>
        <w:rPr>
          <w:rFonts w:hint="eastAsia"/>
        </w:rPr>
        <w:t>1</w:t>
      </w:r>
      <w:r>
        <w:t xml:space="preserve"> dedicated PRB and some common PRBs</w:t>
      </w:r>
    </w:p>
    <w:p w:rsidR="00784B7F" w:rsidRDefault="00901639" w:rsidP="00B128C1">
      <w:pPr>
        <w:pStyle w:val="10"/>
        <w:tabs>
          <w:tab w:val="right" w:leader="dot" w:pos="9660"/>
        </w:tabs>
        <w:spacing w:before="120" w:after="120"/>
      </w:pPr>
      <w:r>
        <w:rPr>
          <w:rFonts w:hint="eastAsia"/>
          <w:color w:val="000000"/>
        </w:rPr>
        <w:t xml:space="preserve">Proposal 29: </w:t>
      </w:r>
      <w:r>
        <w:rPr>
          <w:rFonts w:hint="eastAsia"/>
        </w:rPr>
        <w:t xml:space="preserve">To address the PSD limitation and IBE issue between </w:t>
      </w:r>
      <w:r>
        <w:t>common PRB</w:t>
      </w:r>
      <w:r>
        <w:rPr>
          <w:rFonts w:hint="eastAsia"/>
        </w:rPr>
        <w:t xml:space="preserve"> and </w:t>
      </w:r>
      <w:r>
        <w:t>dedicated PRB</w:t>
      </w:r>
      <w:r>
        <w:rPr>
          <w:rFonts w:hint="eastAsia"/>
        </w:rPr>
        <w:t xml:space="preserve"> of PSFCH</w:t>
      </w:r>
      <w:r>
        <w:rPr>
          <w:rFonts w:hint="eastAsia"/>
        </w:rPr>
        <w:t>(if exists)</w:t>
      </w:r>
      <w:r>
        <w:rPr>
          <w:rFonts w:hint="eastAsia"/>
        </w:rPr>
        <w:t>, d</w:t>
      </w:r>
      <w:r>
        <w:rPr>
          <w:rFonts w:hint="eastAsia"/>
        </w:rPr>
        <w:t xml:space="preserve">ecreased power can be set for common </w:t>
      </w:r>
      <w:r>
        <w:rPr>
          <w:rFonts w:hint="eastAsia"/>
        </w:rPr>
        <w:t>PRB</w:t>
      </w:r>
    </w:p>
    <w:p w:rsidR="00784B7F" w:rsidRDefault="00901639" w:rsidP="00B128C1">
      <w:pPr>
        <w:pStyle w:val="10"/>
        <w:tabs>
          <w:tab w:val="right" w:leader="dot" w:pos="9660"/>
        </w:tabs>
        <w:spacing w:before="120" w:after="120"/>
      </w:pPr>
      <w:r>
        <w:rPr>
          <w:rFonts w:eastAsia="宋体" w:hint="eastAsia"/>
          <w:color w:val="000000"/>
        </w:rPr>
        <w:t xml:space="preserve">Proposal 30: </w:t>
      </w:r>
      <w:r>
        <w:rPr>
          <w:rFonts w:hint="eastAsia"/>
        </w:rPr>
        <w:t xml:space="preserve">Both R16 power control procedure and </w:t>
      </w:r>
      <w:r>
        <w:t>Max Mean EIRP density</w:t>
      </w:r>
      <w:r>
        <w:rPr>
          <w:rFonts w:hint="eastAsia"/>
        </w:rPr>
        <w:t xml:space="preserve"> limit should be considered for SL-U UE</w:t>
      </w:r>
    </w:p>
    <w:p w:rsidR="00784B7F" w:rsidRDefault="00901639" w:rsidP="00B128C1">
      <w:pPr>
        <w:pStyle w:val="10"/>
        <w:tabs>
          <w:tab w:val="right" w:leader="dot" w:pos="9660"/>
        </w:tabs>
        <w:spacing w:before="120" w:after="120"/>
      </w:pPr>
      <w:r>
        <w:rPr>
          <w:rFonts w:hint="eastAsia"/>
          <w:color w:val="000000"/>
        </w:rPr>
        <w:lastRenderedPageBreak/>
        <w:t xml:space="preserve">Proposal 31: </w:t>
      </w:r>
      <w:r>
        <w:rPr>
          <w:rFonts w:hint="eastAsia"/>
        </w:rPr>
        <w:t>R16 CSI measurement and feedback mechanism can be reused for SL-U</w:t>
      </w:r>
    </w:p>
    <w:p w:rsidR="00784B7F" w:rsidRDefault="00901639" w:rsidP="00B128C1">
      <w:pPr>
        <w:pStyle w:val="20"/>
        <w:tabs>
          <w:tab w:val="right" w:leader="dot" w:pos="9660"/>
        </w:tabs>
        <w:spacing w:before="120" w:after="120"/>
        <w:ind w:left="400"/>
      </w:pPr>
      <w:r>
        <w:rPr>
          <w:rFonts w:ascii="Arial" w:hAnsi="Arial" w:cs="Arial"/>
        </w:rPr>
        <w:t xml:space="preserve">• </w:t>
      </w:r>
      <w:r>
        <w:rPr>
          <w:rFonts w:hint="eastAsia"/>
        </w:rPr>
        <w:t>FFS sub-band</w:t>
      </w:r>
      <w:r>
        <w:t xml:space="preserve"> </w:t>
      </w:r>
      <w:r>
        <w:rPr>
          <w:rFonts w:hint="eastAsia"/>
        </w:rPr>
        <w:t xml:space="preserve">(e.g., per-RB set) CSI feedback for interlace RB </w:t>
      </w:r>
      <w:r>
        <w:t xml:space="preserve">based </w:t>
      </w:r>
      <w:r>
        <w:rPr>
          <w:rFonts w:hint="eastAsia"/>
        </w:rPr>
        <w:t>transmission</w:t>
      </w:r>
    </w:p>
    <w:p w:rsidR="00784B7F" w:rsidRDefault="00784B7F">
      <w:pPr>
        <w:spacing w:before="120" w:after="120"/>
      </w:pPr>
      <w:r>
        <w:rPr>
          <w:strike/>
        </w:rPr>
        <w:fldChar w:fldCharType="end"/>
      </w:r>
    </w:p>
    <w:p w:rsidR="00784B7F" w:rsidRDefault="00901639">
      <w:pPr>
        <w:pStyle w:val="1"/>
        <w:spacing w:before="120" w:after="120"/>
        <w:rPr>
          <w:rFonts w:eastAsia="宋体"/>
        </w:rPr>
      </w:pPr>
      <w:r>
        <w:rPr>
          <w:rFonts w:eastAsia="宋体" w:hint="eastAsia"/>
        </w:rPr>
        <w:t>Reference</w:t>
      </w:r>
      <w:r>
        <w:rPr>
          <w:rFonts w:eastAsia="宋体"/>
        </w:rPr>
        <w:t>s</w:t>
      </w:r>
    </w:p>
    <w:p w:rsidR="00784B7F" w:rsidRDefault="00901639">
      <w:pPr>
        <w:pStyle w:val="References"/>
      </w:pPr>
      <w:bookmarkStart w:id="317" w:name="_Ref16505925"/>
      <w:bookmarkStart w:id="318" w:name="_Ref6480"/>
      <w:r>
        <w:rPr>
          <w:rFonts w:hint="eastAsia"/>
        </w:rPr>
        <w:t>Chair's notes RAN1#11</w:t>
      </w:r>
      <w:r>
        <w:rPr>
          <w:rFonts w:eastAsia="宋体" w:hint="eastAsia"/>
        </w:rPr>
        <w:t>1</w:t>
      </w:r>
    </w:p>
    <w:p w:rsidR="00784B7F" w:rsidRDefault="00901639">
      <w:pPr>
        <w:pStyle w:val="References"/>
      </w:pPr>
      <w:r>
        <w:rPr>
          <w:rFonts w:hint="eastAsia"/>
        </w:rPr>
        <w:t>TS 38.</w:t>
      </w:r>
      <w:r>
        <w:rPr>
          <w:rFonts w:eastAsia="宋体" w:hint="eastAsia"/>
        </w:rPr>
        <w:t xml:space="preserve">213 </w:t>
      </w:r>
      <w:r>
        <w:t>Physical layer procedures for control</w:t>
      </w:r>
    </w:p>
    <w:p w:rsidR="00784B7F" w:rsidRDefault="00901639">
      <w:pPr>
        <w:pStyle w:val="References"/>
      </w:pPr>
      <w:r>
        <w:t xml:space="preserve">ETSI EN 301 893, Harmonized European Standard, "Broadband Radio Access Networks (BRAN); 5 GHz high </w:t>
      </w:r>
      <w:r>
        <w:t>performance RLAN"</w:t>
      </w:r>
    </w:p>
    <w:bookmarkEnd w:id="317"/>
    <w:bookmarkEnd w:id="318"/>
    <w:p w:rsidR="00784B7F" w:rsidRDefault="00901639">
      <w:pPr>
        <w:pStyle w:val="References"/>
      </w:pPr>
      <w:r>
        <w:rPr>
          <w:rFonts w:hint="eastAsia"/>
        </w:rPr>
        <w:t xml:space="preserve">TS 38.101-1 </w:t>
      </w:r>
      <w:r>
        <w:t>User Equipment (UE) radio transmission and reception</w:t>
      </w:r>
      <w:r>
        <w:rPr>
          <w:rFonts w:hint="eastAsia"/>
        </w:rPr>
        <w:t>;</w:t>
      </w:r>
      <w:r>
        <w:t>Part 1: Range 1 Standalone</w:t>
      </w:r>
    </w:p>
    <w:p w:rsidR="00784B7F" w:rsidRDefault="00901639">
      <w:pPr>
        <w:pStyle w:val="References"/>
      </w:pPr>
      <w:r>
        <w:rPr>
          <w:rFonts w:hint="eastAsia"/>
        </w:rPr>
        <w:t xml:space="preserve">TS 38.889 </w:t>
      </w:r>
      <w:r>
        <w:t>Study on NR-based access to unlicensed spectrum</w:t>
      </w:r>
    </w:p>
    <w:p w:rsidR="00784B7F" w:rsidRDefault="00901639">
      <w:pPr>
        <w:pStyle w:val="References"/>
      </w:pPr>
      <w:r>
        <w:rPr>
          <w:rFonts w:hint="eastAsia"/>
        </w:rPr>
        <w:t>TS 38.</w:t>
      </w:r>
      <w:r>
        <w:rPr>
          <w:rFonts w:eastAsia="宋体" w:hint="eastAsia"/>
        </w:rPr>
        <w:t>215</w:t>
      </w:r>
      <w:r>
        <w:rPr>
          <w:rFonts w:hint="eastAsia"/>
        </w:rPr>
        <w:t xml:space="preserve"> </w:t>
      </w:r>
      <w:r>
        <w:rPr>
          <w:rFonts w:eastAsia="MS Mincho" w:hint="eastAsia"/>
          <w:lang w:eastAsia="ja-JP"/>
        </w:rPr>
        <w:t>Physical layer measurement</w:t>
      </w:r>
      <w:r>
        <w:t>s</w:t>
      </w:r>
    </w:p>
    <w:p w:rsidR="00784B7F" w:rsidRDefault="00901639">
      <w:pPr>
        <w:pStyle w:val="1"/>
        <w:spacing w:before="120" w:after="120"/>
        <w:rPr>
          <w:rFonts w:eastAsia="宋体"/>
        </w:rPr>
      </w:pPr>
      <w:r>
        <w:rPr>
          <w:rFonts w:eastAsia="宋体" w:hint="eastAsia"/>
        </w:rPr>
        <w:t>Simulation Assumption</w:t>
      </w:r>
    </w:p>
    <w:p w:rsidR="00784B7F" w:rsidRDefault="00901639">
      <w:pPr>
        <w:pStyle w:val="References"/>
        <w:numPr>
          <w:ilvl w:val="0"/>
          <w:numId w:val="0"/>
        </w:numPr>
        <w:jc w:val="center"/>
        <w:rPr>
          <w:rFonts w:eastAsia="宋体"/>
        </w:rPr>
      </w:pPr>
      <w:r>
        <w:rPr>
          <w:rFonts w:eastAsia="宋体" w:hint="eastAsia"/>
        </w:rPr>
        <w:t>Table1: Link level PSFCH sim</w:t>
      </w:r>
      <w:r>
        <w:rPr>
          <w:rFonts w:eastAsia="宋体" w:hint="eastAsia"/>
        </w:rPr>
        <w:t>ulation assumption</w:t>
      </w:r>
    </w:p>
    <w:tbl>
      <w:tblPr>
        <w:tblStyle w:val="aa"/>
        <w:tblW w:w="0" w:type="auto"/>
        <w:jc w:val="center"/>
        <w:tblLook w:val="04A0"/>
      </w:tblPr>
      <w:tblGrid>
        <w:gridCol w:w="4261"/>
        <w:gridCol w:w="4261"/>
      </w:tblGrid>
      <w:tr w:rsidR="00784B7F">
        <w:trPr>
          <w:jc w:val="center"/>
        </w:trPr>
        <w:tc>
          <w:tcPr>
            <w:tcW w:w="4261" w:type="dxa"/>
          </w:tcPr>
          <w:p w:rsidR="00784B7F" w:rsidRDefault="00901639">
            <w:pPr>
              <w:spacing w:before="120" w:after="120"/>
              <w:rPr>
                <w:rFonts w:eastAsia="宋体"/>
              </w:rPr>
            </w:pPr>
            <w:r>
              <w:rPr>
                <w:rFonts w:eastAsia="宋体" w:hint="eastAsia"/>
              </w:rPr>
              <w:t>carrier</w:t>
            </w:r>
          </w:p>
        </w:tc>
        <w:tc>
          <w:tcPr>
            <w:tcW w:w="4261" w:type="dxa"/>
          </w:tcPr>
          <w:p w:rsidR="00784B7F" w:rsidRDefault="00901639">
            <w:pPr>
              <w:spacing w:before="120" w:after="120"/>
            </w:pPr>
            <w:r>
              <w:rPr>
                <w:rFonts w:hint="eastAsia"/>
              </w:rPr>
              <w:t>6G</w:t>
            </w:r>
          </w:p>
        </w:tc>
      </w:tr>
      <w:tr w:rsidR="00784B7F">
        <w:trPr>
          <w:jc w:val="center"/>
        </w:trPr>
        <w:tc>
          <w:tcPr>
            <w:tcW w:w="4261" w:type="dxa"/>
          </w:tcPr>
          <w:p w:rsidR="00784B7F" w:rsidRDefault="00901639">
            <w:pPr>
              <w:spacing w:before="120" w:after="120"/>
              <w:rPr>
                <w:rFonts w:eastAsia="宋体"/>
              </w:rPr>
            </w:pPr>
            <w:r>
              <w:rPr>
                <w:rFonts w:hint="eastAsia"/>
              </w:rPr>
              <w:t>Ant number</w:t>
            </w:r>
          </w:p>
        </w:tc>
        <w:tc>
          <w:tcPr>
            <w:tcW w:w="4261" w:type="dxa"/>
          </w:tcPr>
          <w:p w:rsidR="00784B7F" w:rsidRDefault="00901639">
            <w:pPr>
              <w:spacing w:before="120" w:after="120"/>
            </w:pPr>
            <w:r>
              <w:rPr>
                <w:rFonts w:hint="eastAsia"/>
              </w:rPr>
              <w:t>1Tx2Rx</w:t>
            </w:r>
          </w:p>
        </w:tc>
      </w:tr>
      <w:tr w:rsidR="00784B7F">
        <w:trPr>
          <w:jc w:val="center"/>
        </w:trPr>
        <w:tc>
          <w:tcPr>
            <w:tcW w:w="4261" w:type="dxa"/>
          </w:tcPr>
          <w:p w:rsidR="00784B7F" w:rsidRDefault="00901639">
            <w:pPr>
              <w:spacing w:before="120" w:after="120"/>
              <w:rPr>
                <w:rFonts w:eastAsia="宋体"/>
              </w:rPr>
            </w:pPr>
            <w:r>
              <w:rPr>
                <w:rFonts w:hint="eastAsia"/>
              </w:rPr>
              <w:t>Channel model</w:t>
            </w:r>
          </w:p>
        </w:tc>
        <w:tc>
          <w:tcPr>
            <w:tcW w:w="4261" w:type="dxa"/>
          </w:tcPr>
          <w:p w:rsidR="00784B7F" w:rsidRDefault="00901639">
            <w:pPr>
              <w:spacing w:before="120" w:after="120"/>
            </w:pPr>
            <w:r>
              <w:rPr>
                <w:rFonts w:hint="eastAsia"/>
              </w:rPr>
              <w:t>TDL-C</w:t>
            </w:r>
          </w:p>
        </w:tc>
      </w:tr>
      <w:tr w:rsidR="00784B7F">
        <w:trPr>
          <w:jc w:val="center"/>
        </w:trPr>
        <w:tc>
          <w:tcPr>
            <w:tcW w:w="4261" w:type="dxa"/>
          </w:tcPr>
          <w:p w:rsidR="00784B7F" w:rsidRDefault="00901639">
            <w:pPr>
              <w:spacing w:before="120" w:after="120"/>
              <w:rPr>
                <w:rFonts w:eastAsia="宋体"/>
              </w:rPr>
            </w:pPr>
            <w:r>
              <w:rPr>
                <w:rFonts w:hint="eastAsia"/>
              </w:rPr>
              <w:t>TTI number</w:t>
            </w:r>
          </w:p>
        </w:tc>
        <w:tc>
          <w:tcPr>
            <w:tcW w:w="4261" w:type="dxa"/>
          </w:tcPr>
          <w:p w:rsidR="00784B7F" w:rsidRDefault="00901639">
            <w:pPr>
              <w:spacing w:before="120" w:after="120"/>
              <w:rPr>
                <w:rFonts w:eastAsia="宋体"/>
              </w:rPr>
            </w:pPr>
            <w:r>
              <w:rPr>
                <w:rFonts w:hint="eastAsia"/>
              </w:rPr>
              <w:t>10000</w:t>
            </w:r>
            <w:r>
              <w:rPr>
                <w:rFonts w:eastAsia="宋体" w:hint="eastAsia"/>
              </w:rPr>
              <w:t>0</w:t>
            </w:r>
          </w:p>
        </w:tc>
      </w:tr>
      <w:tr w:rsidR="00784B7F">
        <w:trPr>
          <w:jc w:val="center"/>
        </w:trPr>
        <w:tc>
          <w:tcPr>
            <w:tcW w:w="4261" w:type="dxa"/>
          </w:tcPr>
          <w:p w:rsidR="00784B7F" w:rsidRDefault="00901639">
            <w:pPr>
              <w:spacing w:before="120" w:after="120"/>
            </w:pPr>
            <w:r>
              <w:rPr>
                <w:rFonts w:hint="eastAsia"/>
              </w:rPr>
              <w:t>SCS</w:t>
            </w:r>
          </w:p>
        </w:tc>
        <w:tc>
          <w:tcPr>
            <w:tcW w:w="4261" w:type="dxa"/>
          </w:tcPr>
          <w:p w:rsidR="00784B7F" w:rsidRDefault="00901639">
            <w:pPr>
              <w:spacing w:before="120" w:after="120"/>
            </w:pPr>
            <w:r>
              <w:rPr>
                <w:rFonts w:hint="eastAsia"/>
              </w:rPr>
              <w:t>15k</w:t>
            </w:r>
          </w:p>
        </w:tc>
      </w:tr>
      <w:tr w:rsidR="00784B7F">
        <w:trPr>
          <w:jc w:val="center"/>
        </w:trPr>
        <w:tc>
          <w:tcPr>
            <w:tcW w:w="4261" w:type="dxa"/>
          </w:tcPr>
          <w:p w:rsidR="00784B7F" w:rsidRDefault="00901639">
            <w:pPr>
              <w:spacing w:before="120" w:after="120"/>
            </w:pPr>
            <w:r>
              <w:rPr>
                <w:rFonts w:hint="eastAsia"/>
              </w:rPr>
              <w:t>BW</w:t>
            </w:r>
          </w:p>
        </w:tc>
        <w:tc>
          <w:tcPr>
            <w:tcW w:w="4261" w:type="dxa"/>
          </w:tcPr>
          <w:p w:rsidR="00784B7F" w:rsidRDefault="00901639">
            <w:pPr>
              <w:spacing w:before="120" w:after="120"/>
            </w:pPr>
            <w:r>
              <w:rPr>
                <w:rFonts w:hint="eastAsia"/>
              </w:rPr>
              <w:t>20M HZ</w:t>
            </w:r>
          </w:p>
        </w:tc>
      </w:tr>
      <w:tr w:rsidR="00784B7F">
        <w:trPr>
          <w:jc w:val="center"/>
        </w:trPr>
        <w:tc>
          <w:tcPr>
            <w:tcW w:w="4261" w:type="dxa"/>
          </w:tcPr>
          <w:p w:rsidR="00784B7F" w:rsidRDefault="00901639">
            <w:pPr>
              <w:spacing w:before="120" w:after="120"/>
              <w:rPr>
                <w:rFonts w:eastAsia="宋体"/>
              </w:rPr>
            </w:pPr>
            <w:r>
              <w:rPr>
                <w:rFonts w:hint="eastAsia"/>
              </w:rPr>
              <w:t>PSFCH frequency</w:t>
            </w:r>
          </w:p>
        </w:tc>
        <w:tc>
          <w:tcPr>
            <w:tcW w:w="4261" w:type="dxa"/>
          </w:tcPr>
          <w:p w:rsidR="00784B7F" w:rsidRDefault="00901639">
            <w:pPr>
              <w:pStyle w:val="ac"/>
              <w:autoSpaceDE w:val="0"/>
              <w:autoSpaceDN w:val="0"/>
              <w:spacing w:after="120"/>
              <w:ind w:left="0"/>
              <w:rPr>
                <w:rFonts w:eastAsia="宋体"/>
              </w:rPr>
            </w:pPr>
            <w:r>
              <w:rPr>
                <w:rFonts w:hint="eastAsia"/>
                <w:sz w:val="20"/>
                <w:szCs w:val="20"/>
              </w:rPr>
              <w:t>E</w:t>
            </w:r>
            <w:r>
              <w:rPr>
                <w:sz w:val="20"/>
                <w:szCs w:val="20"/>
              </w:rPr>
              <w:t>ach PSFCH transmission o</w:t>
            </w:r>
            <w:r>
              <w:rPr>
                <w:rFonts w:hint="eastAsia"/>
                <w:sz w:val="20"/>
                <w:szCs w:val="20"/>
              </w:rPr>
              <w:t xml:space="preserve">ccupies 1 dedicate PRB </w:t>
            </w:r>
            <w:r>
              <w:rPr>
                <w:rFonts w:eastAsia="宋体" w:hint="eastAsia"/>
                <w:sz w:val="20"/>
                <w:szCs w:val="20"/>
              </w:rPr>
              <w:t>and some common PRBs</w:t>
            </w:r>
          </w:p>
          <w:p w:rsidR="00784B7F" w:rsidRDefault="00784B7F">
            <w:pPr>
              <w:spacing w:before="120" w:after="120"/>
            </w:pPr>
          </w:p>
        </w:tc>
      </w:tr>
    </w:tbl>
    <w:p w:rsidR="00784B7F" w:rsidRDefault="00784B7F">
      <w:pPr>
        <w:spacing w:before="120" w:after="120"/>
      </w:pPr>
    </w:p>
    <w:p w:rsidR="00784B7F" w:rsidRDefault="00784B7F">
      <w:pPr>
        <w:spacing w:before="120" w:after="120"/>
      </w:pPr>
    </w:p>
    <w:p w:rsidR="00784B7F" w:rsidRDefault="00784B7F">
      <w:pPr>
        <w:spacing w:before="120" w:after="120"/>
      </w:pPr>
    </w:p>
    <w:p w:rsidR="00784B7F" w:rsidRDefault="00784B7F">
      <w:pPr>
        <w:spacing w:before="120" w:after="120"/>
      </w:pPr>
    </w:p>
    <w:p w:rsidR="00784B7F" w:rsidRDefault="00784B7F">
      <w:pPr>
        <w:spacing w:before="120" w:after="120"/>
      </w:pPr>
    </w:p>
    <w:p w:rsidR="00784B7F" w:rsidRDefault="00784B7F">
      <w:pPr>
        <w:spacing w:before="120" w:after="120"/>
      </w:pPr>
    </w:p>
    <w:sectPr w:rsidR="00784B7F" w:rsidSect="00784B7F">
      <w:headerReference w:type="even" r:id="rId35"/>
      <w:footerReference w:type="even" r:id="rId36"/>
      <w:headerReference w:type="first" r:id="rId37"/>
      <w:footerReference w:type="first" r:id="rId38"/>
      <w:pgSz w:w="12240" w:h="15840"/>
      <w:pgMar w:top="1440" w:right="1202" w:bottom="1440" w:left="1378"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1639" w:rsidRDefault="00901639" w:rsidP="00B128C1">
      <w:pPr>
        <w:spacing w:before="120" w:after="120"/>
      </w:pPr>
      <w:r>
        <w:separator/>
      </w:r>
    </w:p>
  </w:endnote>
  <w:endnote w:type="continuationSeparator" w:id="0">
    <w:p w:rsidR="00901639" w:rsidRDefault="00901639" w:rsidP="00B128C1">
      <w:pPr>
        <w:spacing w:before="120" w:after="12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B7F" w:rsidRDefault="00784B7F">
    <w:pP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B7F" w:rsidRDefault="00784B7F">
    <w:pP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1639" w:rsidRDefault="00901639" w:rsidP="00B128C1">
      <w:pPr>
        <w:spacing w:before="120" w:after="120"/>
      </w:pPr>
      <w:r>
        <w:separator/>
      </w:r>
    </w:p>
  </w:footnote>
  <w:footnote w:type="continuationSeparator" w:id="0">
    <w:p w:rsidR="00901639" w:rsidRDefault="00901639" w:rsidP="00B128C1">
      <w:pPr>
        <w:spacing w:before="120" w:after="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B7F" w:rsidRDefault="00784B7F">
    <w:pPr>
      <w:pStyle w:val="a7"/>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B7F" w:rsidRDefault="00784B7F">
    <w:pPr>
      <w:pStyle w:val="a7"/>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BC57980"/>
    <w:multiLevelType w:val="singleLevel"/>
    <w:tmpl w:val="9BC57980"/>
    <w:lvl w:ilvl="0">
      <w:start w:val="1"/>
      <w:numFmt w:val="bullet"/>
      <w:lvlText w:val=""/>
      <w:lvlJc w:val="left"/>
      <w:pPr>
        <w:ind w:left="420" w:hanging="420"/>
      </w:pPr>
      <w:rPr>
        <w:rFonts w:ascii="Wingdings" w:hAnsi="Wingdings" w:hint="default"/>
      </w:rPr>
    </w:lvl>
  </w:abstractNum>
  <w:abstractNum w:abstractNumId="1">
    <w:nsid w:val="AA9ED1E4"/>
    <w:multiLevelType w:val="multilevel"/>
    <w:tmpl w:val="AA9ED1E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3">
    <w:nsid w:val="DA004D95"/>
    <w:multiLevelType w:val="multilevel"/>
    <w:tmpl w:val="DA004D95"/>
    <w:lvl w:ilvl="0">
      <w:start w:val="1"/>
      <w:numFmt w:val="bullet"/>
      <w:lvlText w:val=""/>
      <w:lvlJc w:val="left"/>
      <w:pPr>
        <w:tabs>
          <w:tab w:val="left" w:pos="420"/>
        </w:tabs>
        <w:ind w:left="820" w:hanging="420"/>
      </w:pPr>
      <w:rPr>
        <w:rFonts w:ascii="Wingdings" w:hAnsi="Wingdings" w:hint="default"/>
      </w:rPr>
    </w:lvl>
    <w:lvl w:ilvl="1">
      <w:start w:val="1"/>
      <w:numFmt w:val="bullet"/>
      <w:lvlText w:val=""/>
      <w:lvlJc w:val="left"/>
      <w:pPr>
        <w:tabs>
          <w:tab w:val="left" w:pos="840"/>
        </w:tabs>
        <w:ind w:left="1240" w:hanging="420"/>
      </w:pPr>
      <w:rPr>
        <w:rFonts w:ascii="Wingdings" w:hAnsi="Wingdings" w:hint="default"/>
      </w:rPr>
    </w:lvl>
    <w:lvl w:ilvl="2">
      <w:start w:val="1"/>
      <w:numFmt w:val="bullet"/>
      <w:lvlText w:val=""/>
      <w:lvlJc w:val="left"/>
      <w:pPr>
        <w:tabs>
          <w:tab w:val="left" w:pos="1260"/>
        </w:tabs>
        <w:ind w:left="1660" w:hanging="420"/>
      </w:pPr>
      <w:rPr>
        <w:rFonts w:ascii="Wingdings" w:hAnsi="Wingdings" w:hint="default"/>
      </w:rPr>
    </w:lvl>
    <w:lvl w:ilvl="3">
      <w:start w:val="1"/>
      <w:numFmt w:val="bullet"/>
      <w:lvlText w:val=""/>
      <w:lvlJc w:val="left"/>
      <w:pPr>
        <w:tabs>
          <w:tab w:val="left" w:pos="1680"/>
        </w:tabs>
        <w:ind w:left="2080" w:hanging="420"/>
      </w:pPr>
      <w:rPr>
        <w:rFonts w:ascii="Wingdings" w:hAnsi="Wingdings" w:hint="default"/>
      </w:rPr>
    </w:lvl>
    <w:lvl w:ilvl="4">
      <w:start w:val="1"/>
      <w:numFmt w:val="bullet"/>
      <w:lvlText w:val=""/>
      <w:lvlJc w:val="left"/>
      <w:pPr>
        <w:tabs>
          <w:tab w:val="left" w:pos="2100"/>
        </w:tabs>
        <w:ind w:left="2500" w:hanging="420"/>
      </w:pPr>
      <w:rPr>
        <w:rFonts w:ascii="Wingdings" w:hAnsi="Wingdings" w:hint="default"/>
      </w:rPr>
    </w:lvl>
    <w:lvl w:ilvl="5">
      <w:start w:val="1"/>
      <w:numFmt w:val="bullet"/>
      <w:lvlText w:val=""/>
      <w:lvlJc w:val="left"/>
      <w:pPr>
        <w:tabs>
          <w:tab w:val="left" w:pos="2520"/>
        </w:tabs>
        <w:ind w:left="2920" w:hanging="420"/>
      </w:pPr>
      <w:rPr>
        <w:rFonts w:ascii="Wingdings" w:hAnsi="Wingdings" w:hint="default"/>
      </w:rPr>
    </w:lvl>
    <w:lvl w:ilvl="6">
      <w:start w:val="1"/>
      <w:numFmt w:val="bullet"/>
      <w:lvlText w:val=""/>
      <w:lvlJc w:val="left"/>
      <w:pPr>
        <w:tabs>
          <w:tab w:val="left" w:pos="2940"/>
        </w:tabs>
        <w:ind w:left="3340" w:hanging="420"/>
      </w:pPr>
      <w:rPr>
        <w:rFonts w:ascii="Wingdings" w:hAnsi="Wingdings" w:hint="default"/>
      </w:rPr>
    </w:lvl>
    <w:lvl w:ilvl="7">
      <w:start w:val="1"/>
      <w:numFmt w:val="bullet"/>
      <w:lvlText w:val=""/>
      <w:lvlJc w:val="left"/>
      <w:pPr>
        <w:tabs>
          <w:tab w:val="left" w:pos="3360"/>
        </w:tabs>
        <w:ind w:left="3760" w:hanging="420"/>
      </w:pPr>
      <w:rPr>
        <w:rFonts w:ascii="Wingdings" w:hAnsi="Wingdings" w:hint="default"/>
      </w:rPr>
    </w:lvl>
    <w:lvl w:ilvl="8">
      <w:start w:val="1"/>
      <w:numFmt w:val="bullet"/>
      <w:lvlText w:val=""/>
      <w:lvlJc w:val="left"/>
      <w:pPr>
        <w:tabs>
          <w:tab w:val="left" w:pos="3780"/>
        </w:tabs>
        <w:ind w:left="4180" w:hanging="420"/>
      </w:pPr>
      <w:rPr>
        <w:rFonts w:ascii="Wingdings" w:hAnsi="Wingdings" w:hint="default"/>
      </w:rPr>
    </w:lvl>
  </w:abstractNum>
  <w:abstractNum w:abstractNumId="4">
    <w:nsid w:val="EAE112E3"/>
    <w:multiLevelType w:val="singleLevel"/>
    <w:tmpl w:val="EAE112E3"/>
    <w:lvl w:ilvl="0">
      <w:start w:val="19"/>
      <w:numFmt w:val="upperLetter"/>
      <w:suff w:val="nothing"/>
      <w:lvlText w:val="%1-"/>
      <w:lvlJc w:val="left"/>
    </w:lvl>
  </w:abstractNum>
  <w:abstractNum w:abstractNumId="5">
    <w:nsid w:val="0ECB426C"/>
    <w:multiLevelType w:val="multilevel"/>
    <w:tmpl w:val="0ECB426C"/>
    <w:lvl w:ilvl="0">
      <w:numFmt w:val="bullet"/>
      <w:lvlText w:val=""/>
      <w:lvlJc w:val="left"/>
      <w:pPr>
        <w:ind w:left="96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FFF5E1A"/>
    <w:multiLevelType w:val="singleLevel"/>
    <w:tmpl w:val="0FFF5E1A"/>
    <w:lvl w:ilvl="0">
      <w:start w:val="1"/>
      <w:numFmt w:val="bullet"/>
      <w:lvlText w:val=""/>
      <w:lvlJc w:val="left"/>
      <w:pPr>
        <w:ind w:left="420" w:hanging="420"/>
      </w:pPr>
      <w:rPr>
        <w:rFonts w:ascii="Wingdings" w:hAnsi="Wingdings" w:hint="default"/>
      </w:rPr>
    </w:lvl>
  </w:abstractNum>
  <w:abstractNum w:abstractNumId="7">
    <w:nsid w:val="1D627649"/>
    <w:multiLevelType w:val="multilevel"/>
    <w:tmpl w:val="1D6276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nsid w:val="3BA42341"/>
    <w:multiLevelType w:val="singleLevel"/>
    <w:tmpl w:val="3BA42341"/>
    <w:lvl w:ilvl="0">
      <w:start w:val="1"/>
      <w:numFmt w:val="bullet"/>
      <w:lvlText w:val=""/>
      <w:lvlJc w:val="left"/>
      <w:pPr>
        <w:ind w:left="420" w:hanging="420"/>
      </w:pPr>
      <w:rPr>
        <w:rFonts w:ascii="Wingdings" w:hAnsi="Wingdings" w:hint="default"/>
      </w:rPr>
    </w:lvl>
  </w:abstractNum>
  <w:abstractNum w:abstractNumId="10">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vanish w:val="0"/>
        <w:spacing w:val="0"/>
        <w:position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11">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2">
    <w:nsid w:val="52D72576"/>
    <w:multiLevelType w:val="singleLevel"/>
    <w:tmpl w:val="52D72576"/>
    <w:lvl w:ilvl="0">
      <w:start w:val="1"/>
      <w:numFmt w:val="bullet"/>
      <w:lvlText w:val=""/>
      <w:lvlJc w:val="left"/>
      <w:pPr>
        <w:ind w:left="420" w:hanging="420"/>
      </w:pPr>
      <w:rPr>
        <w:rFonts w:ascii="Wingdings" w:hAnsi="Wingdings" w:hint="default"/>
      </w:rPr>
    </w:lvl>
  </w:abstractNum>
  <w:abstractNum w:abstractNumId="13">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5">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abstractNumId w:val="10"/>
  </w:num>
  <w:num w:numId="2">
    <w:abstractNumId w:val="14"/>
  </w:num>
  <w:num w:numId="3">
    <w:abstractNumId w:val="13"/>
  </w:num>
  <w:num w:numId="4">
    <w:abstractNumId w:val="15"/>
  </w:num>
  <w:num w:numId="5">
    <w:abstractNumId w:val="2"/>
  </w:num>
  <w:num w:numId="6">
    <w:abstractNumId w:val="11"/>
  </w:num>
  <w:num w:numId="7">
    <w:abstractNumId w:val="8"/>
  </w:num>
  <w:num w:numId="8">
    <w:abstractNumId w:val="5"/>
  </w:num>
  <w:num w:numId="9">
    <w:abstractNumId w:val="12"/>
  </w:num>
  <w:num w:numId="10">
    <w:abstractNumId w:val="6"/>
  </w:num>
  <w:num w:numId="11">
    <w:abstractNumId w:val="4"/>
  </w:num>
  <w:num w:numId="12">
    <w:abstractNumId w:val="1"/>
  </w:num>
  <w:num w:numId="13">
    <w:abstractNumId w:val="3"/>
  </w:num>
  <w:num w:numId="14">
    <w:abstractNumId w:val="7"/>
  </w:num>
  <w:num w:numId="15">
    <w:abstractNumId w:val="9"/>
  </w:num>
  <w:num w:numId="1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1848"/>
    <w:rsid w:val="00006FC2"/>
    <w:rsid w:val="00012A9A"/>
    <w:rsid w:val="0002045D"/>
    <w:rsid w:val="00020634"/>
    <w:rsid w:val="000232BF"/>
    <w:rsid w:val="000337B2"/>
    <w:rsid w:val="000362F3"/>
    <w:rsid w:val="000402D9"/>
    <w:rsid w:val="00044B96"/>
    <w:rsid w:val="00053593"/>
    <w:rsid w:val="00061DBD"/>
    <w:rsid w:val="00065337"/>
    <w:rsid w:val="000658B2"/>
    <w:rsid w:val="000873A2"/>
    <w:rsid w:val="00091BB3"/>
    <w:rsid w:val="00095666"/>
    <w:rsid w:val="000964A8"/>
    <w:rsid w:val="000A0D9B"/>
    <w:rsid w:val="000B1599"/>
    <w:rsid w:val="000C5AE2"/>
    <w:rsid w:val="000D61FC"/>
    <w:rsid w:val="000D65FC"/>
    <w:rsid w:val="000D6719"/>
    <w:rsid w:val="000D7409"/>
    <w:rsid w:val="001156FA"/>
    <w:rsid w:val="00132623"/>
    <w:rsid w:val="00133770"/>
    <w:rsid w:val="00137003"/>
    <w:rsid w:val="00154186"/>
    <w:rsid w:val="0015728C"/>
    <w:rsid w:val="00157C5B"/>
    <w:rsid w:val="00162203"/>
    <w:rsid w:val="00164BC7"/>
    <w:rsid w:val="00170087"/>
    <w:rsid w:val="00172A27"/>
    <w:rsid w:val="00174D94"/>
    <w:rsid w:val="001759ED"/>
    <w:rsid w:val="001768FE"/>
    <w:rsid w:val="00176B84"/>
    <w:rsid w:val="00185708"/>
    <w:rsid w:val="00186F7C"/>
    <w:rsid w:val="00193046"/>
    <w:rsid w:val="00197BA3"/>
    <w:rsid w:val="00197D3A"/>
    <w:rsid w:val="001A0EAB"/>
    <w:rsid w:val="001A2BEB"/>
    <w:rsid w:val="001A6D84"/>
    <w:rsid w:val="001B22EE"/>
    <w:rsid w:val="001B502E"/>
    <w:rsid w:val="001C1480"/>
    <w:rsid w:val="001D56A0"/>
    <w:rsid w:val="001E05E3"/>
    <w:rsid w:val="001E4701"/>
    <w:rsid w:val="001E7D35"/>
    <w:rsid w:val="00210CC3"/>
    <w:rsid w:val="00213E8C"/>
    <w:rsid w:val="002224E2"/>
    <w:rsid w:val="00231DC7"/>
    <w:rsid w:val="002349C6"/>
    <w:rsid w:val="002364D9"/>
    <w:rsid w:val="002376AE"/>
    <w:rsid w:val="00242C13"/>
    <w:rsid w:val="00242D2F"/>
    <w:rsid w:val="002525CC"/>
    <w:rsid w:val="0025488F"/>
    <w:rsid w:val="00257FDE"/>
    <w:rsid w:val="002701B1"/>
    <w:rsid w:val="00282227"/>
    <w:rsid w:val="002912E0"/>
    <w:rsid w:val="002A048D"/>
    <w:rsid w:val="002C0735"/>
    <w:rsid w:val="002C4BDD"/>
    <w:rsid w:val="002D161E"/>
    <w:rsid w:val="002E478D"/>
    <w:rsid w:val="002E5739"/>
    <w:rsid w:val="002E7013"/>
    <w:rsid w:val="002F12CA"/>
    <w:rsid w:val="002F1A7A"/>
    <w:rsid w:val="002F6B8D"/>
    <w:rsid w:val="00301063"/>
    <w:rsid w:val="00310789"/>
    <w:rsid w:val="0031153F"/>
    <w:rsid w:val="003161BA"/>
    <w:rsid w:val="00317D39"/>
    <w:rsid w:val="00317F9F"/>
    <w:rsid w:val="003223C8"/>
    <w:rsid w:val="00324214"/>
    <w:rsid w:val="00332E19"/>
    <w:rsid w:val="0033799B"/>
    <w:rsid w:val="003425DA"/>
    <w:rsid w:val="00344B45"/>
    <w:rsid w:val="00354409"/>
    <w:rsid w:val="00356D29"/>
    <w:rsid w:val="0036439C"/>
    <w:rsid w:val="00372D9E"/>
    <w:rsid w:val="00375B40"/>
    <w:rsid w:val="00382F89"/>
    <w:rsid w:val="0038386F"/>
    <w:rsid w:val="00384FA6"/>
    <w:rsid w:val="00395F21"/>
    <w:rsid w:val="00396856"/>
    <w:rsid w:val="00397FBA"/>
    <w:rsid w:val="003A0E35"/>
    <w:rsid w:val="003B1489"/>
    <w:rsid w:val="003C0B54"/>
    <w:rsid w:val="003C2E11"/>
    <w:rsid w:val="003C4031"/>
    <w:rsid w:val="003C6981"/>
    <w:rsid w:val="003D17AE"/>
    <w:rsid w:val="003D55BF"/>
    <w:rsid w:val="003E0605"/>
    <w:rsid w:val="003E6AE8"/>
    <w:rsid w:val="003F0FE0"/>
    <w:rsid w:val="003F32A6"/>
    <w:rsid w:val="003F3480"/>
    <w:rsid w:val="003F601A"/>
    <w:rsid w:val="00416ED8"/>
    <w:rsid w:val="00422D64"/>
    <w:rsid w:val="004467EC"/>
    <w:rsid w:val="00446A11"/>
    <w:rsid w:val="00446DE5"/>
    <w:rsid w:val="0045657D"/>
    <w:rsid w:val="00473B5F"/>
    <w:rsid w:val="00475B67"/>
    <w:rsid w:val="0048008E"/>
    <w:rsid w:val="00481B72"/>
    <w:rsid w:val="004855EC"/>
    <w:rsid w:val="00487F44"/>
    <w:rsid w:val="004904CC"/>
    <w:rsid w:val="004918B3"/>
    <w:rsid w:val="00491DF5"/>
    <w:rsid w:val="0049537B"/>
    <w:rsid w:val="00495D44"/>
    <w:rsid w:val="00497C81"/>
    <w:rsid w:val="004A333A"/>
    <w:rsid w:val="004B01DF"/>
    <w:rsid w:val="004B0754"/>
    <w:rsid w:val="004C3229"/>
    <w:rsid w:val="004E1229"/>
    <w:rsid w:val="004E3993"/>
    <w:rsid w:val="004E4B4B"/>
    <w:rsid w:val="004F6C5E"/>
    <w:rsid w:val="00500BFC"/>
    <w:rsid w:val="00503ADB"/>
    <w:rsid w:val="00505F90"/>
    <w:rsid w:val="00512570"/>
    <w:rsid w:val="00515560"/>
    <w:rsid w:val="00525E65"/>
    <w:rsid w:val="005302D9"/>
    <w:rsid w:val="005317CA"/>
    <w:rsid w:val="00535C48"/>
    <w:rsid w:val="00536052"/>
    <w:rsid w:val="0053736F"/>
    <w:rsid w:val="00537B0E"/>
    <w:rsid w:val="00557A1C"/>
    <w:rsid w:val="00561D5D"/>
    <w:rsid w:val="00567450"/>
    <w:rsid w:val="00572097"/>
    <w:rsid w:val="005751FE"/>
    <w:rsid w:val="00577D01"/>
    <w:rsid w:val="005932F3"/>
    <w:rsid w:val="00595A2A"/>
    <w:rsid w:val="0059672B"/>
    <w:rsid w:val="005977D3"/>
    <w:rsid w:val="005A4D77"/>
    <w:rsid w:val="005A563D"/>
    <w:rsid w:val="005A6309"/>
    <w:rsid w:val="005B065E"/>
    <w:rsid w:val="005B1E52"/>
    <w:rsid w:val="005B3813"/>
    <w:rsid w:val="005C1B37"/>
    <w:rsid w:val="005C79F6"/>
    <w:rsid w:val="005D1B92"/>
    <w:rsid w:val="005D33D3"/>
    <w:rsid w:val="005D5809"/>
    <w:rsid w:val="005E5F3E"/>
    <w:rsid w:val="005E7550"/>
    <w:rsid w:val="005F322A"/>
    <w:rsid w:val="005F6778"/>
    <w:rsid w:val="005F7B99"/>
    <w:rsid w:val="006001AB"/>
    <w:rsid w:val="006116BA"/>
    <w:rsid w:val="006216C9"/>
    <w:rsid w:val="00624B83"/>
    <w:rsid w:val="0063176F"/>
    <w:rsid w:val="006334F2"/>
    <w:rsid w:val="006420DB"/>
    <w:rsid w:val="006575CD"/>
    <w:rsid w:val="0066104C"/>
    <w:rsid w:val="00664CEF"/>
    <w:rsid w:val="006739AE"/>
    <w:rsid w:val="0068056D"/>
    <w:rsid w:val="006807E6"/>
    <w:rsid w:val="00681677"/>
    <w:rsid w:val="00690BA5"/>
    <w:rsid w:val="00691F85"/>
    <w:rsid w:val="00693332"/>
    <w:rsid w:val="006A58E6"/>
    <w:rsid w:val="006C2833"/>
    <w:rsid w:val="006C6268"/>
    <w:rsid w:val="006C6950"/>
    <w:rsid w:val="006D370F"/>
    <w:rsid w:val="006E65AD"/>
    <w:rsid w:val="006E71CC"/>
    <w:rsid w:val="006F2354"/>
    <w:rsid w:val="006F26CE"/>
    <w:rsid w:val="007015D7"/>
    <w:rsid w:val="00702411"/>
    <w:rsid w:val="00713E1B"/>
    <w:rsid w:val="0071428F"/>
    <w:rsid w:val="007167CB"/>
    <w:rsid w:val="00717A27"/>
    <w:rsid w:val="00724E53"/>
    <w:rsid w:val="007333D9"/>
    <w:rsid w:val="00743685"/>
    <w:rsid w:val="00746B3B"/>
    <w:rsid w:val="00754C90"/>
    <w:rsid w:val="00777CD3"/>
    <w:rsid w:val="00780EA3"/>
    <w:rsid w:val="00784B7F"/>
    <w:rsid w:val="00786268"/>
    <w:rsid w:val="00790C8E"/>
    <w:rsid w:val="00792C53"/>
    <w:rsid w:val="00794505"/>
    <w:rsid w:val="007B1F3B"/>
    <w:rsid w:val="007B3BE3"/>
    <w:rsid w:val="007C265E"/>
    <w:rsid w:val="007C2FA0"/>
    <w:rsid w:val="007C4289"/>
    <w:rsid w:val="007D420F"/>
    <w:rsid w:val="007D4A3D"/>
    <w:rsid w:val="007D79BC"/>
    <w:rsid w:val="007E0702"/>
    <w:rsid w:val="007E7A15"/>
    <w:rsid w:val="007F51FD"/>
    <w:rsid w:val="007F57AC"/>
    <w:rsid w:val="007F720C"/>
    <w:rsid w:val="008007C0"/>
    <w:rsid w:val="0080793D"/>
    <w:rsid w:val="008124B8"/>
    <w:rsid w:val="00817976"/>
    <w:rsid w:val="00820E09"/>
    <w:rsid w:val="0083683B"/>
    <w:rsid w:val="008374B6"/>
    <w:rsid w:val="008419CA"/>
    <w:rsid w:val="008420A6"/>
    <w:rsid w:val="00843350"/>
    <w:rsid w:val="008476AA"/>
    <w:rsid w:val="00861935"/>
    <w:rsid w:val="00862004"/>
    <w:rsid w:val="00882B79"/>
    <w:rsid w:val="00885FE5"/>
    <w:rsid w:val="00890F3B"/>
    <w:rsid w:val="008A2C6F"/>
    <w:rsid w:val="008B0975"/>
    <w:rsid w:val="008C4E58"/>
    <w:rsid w:val="008C6015"/>
    <w:rsid w:val="008C6536"/>
    <w:rsid w:val="008D236C"/>
    <w:rsid w:val="008D2C27"/>
    <w:rsid w:val="008E085C"/>
    <w:rsid w:val="008E25B1"/>
    <w:rsid w:val="008F30BC"/>
    <w:rsid w:val="008F3CF6"/>
    <w:rsid w:val="008F4976"/>
    <w:rsid w:val="00901639"/>
    <w:rsid w:val="00904FBE"/>
    <w:rsid w:val="00906F82"/>
    <w:rsid w:val="009141DD"/>
    <w:rsid w:val="00916ED2"/>
    <w:rsid w:val="009179C1"/>
    <w:rsid w:val="009361E3"/>
    <w:rsid w:val="009401EC"/>
    <w:rsid w:val="00943B16"/>
    <w:rsid w:val="00943DA7"/>
    <w:rsid w:val="00945B44"/>
    <w:rsid w:val="00947A71"/>
    <w:rsid w:val="00950E1B"/>
    <w:rsid w:val="00954A8B"/>
    <w:rsid w:val="0096044C"/>
    <w:rsid w:val="0096364C"/>
    <w:rsid w:val="00970F7A"/>
    <w:rsid w:val="00973234"/>
    <w:rsid w:val="0097782B"/>
    <w:rsid w:val="00980DF1"/>
    <w:rsid w:val="00982841"/>
    <w:rsid w:val="00995E0B"/>
    <w:rsid w:val="009B0271"/>
    <w:rsid w:val="009B6C96"/>
    <w:rsid w:val="009B7F83"/>
    <w:rsid w:val="009D10AE"/>
    <w:rsid w:val="009D3B70"/>
    <w:rsid w:val="009E377A"/>
    <w:rsid w:val="009F1215"/>
    <w:rsid w:val="009F1A9F"/>
    <w:rsid w:val="009F6B2D"/>
    <w:rsid w:val="009F756D"/>
    <w:rsid w:val="00A0162C"/>
    <w:rsid w:val="00A01F78"/>
    <w:rsid w:val="00A06469"/>
    <w:rsid w:val="00A11581"/>
    <w:rsid w:val="00A13298"/>
    <w:rsid w:val="00A2473A"/>
    <w:rsid w:val="00A37B97"/>
    <w:rsid w:val="00A40102"/>
    <w:rsid w:val="00A42010"/>
    <w:rsid w:val="00A50086"/>
    <w:rsid w:val="00A5746A"/>
    <w:rsid w:val="00A70949"/>
    <w:rsid w:val="00A77AAE"/>
    <w:rsid w:val="00A811B4"/>
    <w:rsid w:val="00A868AA"/>
    <w:rsid w:val="00A86DC6"/>
    <w:rsid w:val="00A941C4"/>
    <w:rsid w:val="00A96143"/>
    <w:rsid w:val="00A97E15"/>
    <w:rsid w:val="00AA0851"/>
    <w:rsid w:val="00AC4CB5"/>
    <w:rsid w:val="00AD23CB"/>
    <w:rsid w:val="00AD2DE3"/>
    <w:rsid w:val="00AE1045"/>
    <w:rsid w:val="00AE1145"/>
    <w:rsid w:val="00AF7A71"/>
    <w:rsid w:val="00B01493"/>
    <w:rsid w:val="00B03CE5"/>
    <w:rsid w:val="00B128C1"/>
    <w:rsid w:val="00B168E8"/>
    <w:rsid w:val="00B23BAD"/>
    <w:rsid w:val="00B26194"/>
    <w:rsid w:val="00B4243F"/>
    <w:rsid w:val="00B428B5"/>
    <w:rsid w:val="00B47927"/>
    <w:rsid w:val="00B6454F"/>
    <w:rsid w:val="00B64B61"/>
    <w:rsid w:val="00B656DD"/>
    <w:rsid w:val="00B66B97"/>
    <w:rsid w:val="00B66CB1"/>
    <w:rsid w:val="00B718CA"/>
    <w:rsid w:val="00B734DF"/>
    <w:rsid w:val="00B75771"/>
    <w:rsid w:val="00B7591B"/>
    <w:rsid w:val="00B77C37"/>
    <w:rsid w:val="00B95C2A"/>
    <w:rsid w:val="00BA162A"/>
    <w:rsid w:val="00BA3FAF"/>
    <w:rsid w:val="00BA6DA1"/>
    <w:rsid w:val="00BA70C9"/>
    <w:rsid w:val="00BB0B7F"/>
    <w:rsid w:val="00BB1726"/>
    <w:rsid w:val="00BB1C82"/>
    <w:rsid w:val="00BB6518"/>
    <w:rsid w:val="00BC5455"/>
    <w:rsid w:val="00BE08D9"/>
    <w:rsid w:val="00BE4CE0"/>
    <w:rsid w:val="00BF24DB"/>
    <w:rsid w:val="00BF7220"/>
    <w:rsid w:val="00C003B1"/>
    <w:rsid w:val="00C07CBC"/>
    <w:rsid w:val="00C07EE1"/>
    <w:rsid w:val="00C1248A"/>
    <w:rsid w:val="00C153A4"/>
    <w:rsid w:val="00C20614"/>
    <w:rsid w:val="00C3750A"/>
    <w:rsid w:val="00C4270F"/>
    <w:rsid w:val="00C45D31"/>
    <w:rsid w:val="00C476C7"/>
    <w:rsid w:val="00C50A81"/>
    <w:rsid w:val="00C53CDE"/>
    <w:rsid w:val="00C6294E"/>
    <w:rsid w:val="00C715D7"/>
    <w:rsid w:val="00C72CF0"/>
    <w:rsid w:val="00C7757C"/>
    <w:rsid w:val="00C849A3"/>
    <w:rsid w:val="00C91046"/>
    <w:rsid w:val="00C93249"/>
    <w:rsid w:val="00CA348E"/>
    <w:rsid w:val="00CB3960"/>
    <w:rsid w:val="00CB6631"/>
    <w:rsid w:val="00CC0563"/>
    <w:rsid w:val="00CC5932"/>
    <w:rsid w:val="00CC6693"/>
    <w:rsid w:val="00CC7607"/>
    <w:rsid w:val="00CD6AF8"/>
    <w:rsid w:val="00CE2238"/>
    <w:rsid w:val="00CE3112"/>
    <w:rsid w:val="00D0172D"/>
    <w:rsid w:val="00D12C96"/>
    <w:rsid w:val="00D14189"/>
    <w:rsid w:val="00D14D4B"/>
    <w:rsid w:val="00D20EC2"/>
    <w:rsid w:val="00D3005E"/>
    <w:rsid w:val="00D316E9"/>
    <w:rsid w:val="00D3567D"/>
    <w:rsid w:val="00D370F4"/>
    <w:rsid w:val="00D41F81"/>
    <w:rsid w:val="00D44606"/>
    <w:rsid w:val="00D54E29"/>
    <w:rsid w:val="00D76EE0"/>
    <w:rsid w:val="00D84370"/>
    <w:rsid w:val="00D866AD"/>
    <w:rsid w:val="00D91C87"/>
    <w:rsid w:val="00D952A6"/>
    <w:rsid w:val="00D95F1F"/>
    <w:rsid w:val="00DA0BD5"/>
    <w:rsid w:val="00DA1AE9"/>
    <w:rsid w:val="00DA586E"/>
    <w:rsid w:val="00DA690C"/>
    <w:rsid w:val="00DA7B8E"/>
    <w:rsid w:val="00DA7FC2"/>
    <w:rsid w:val="00DB7377"/>
    <w:rsid w:val="00DD0314"/>
    <w:rsid w:val="00DD34E4"/>
    <w:rsid w:val="00DD4D4B"/>
    <w:rsid w:val="00DD5091"/>
    <w:rsid w:val="00DD7D51"/>
    <w:rsid w:val="00DE79EC"/>
    <w:rsid w:val="00DF0709"/>
    <w:rsid w:val="00DF75DB"/>
    <w:rsid w:val="00E018AC"/>
    <w:rsid w:val="00E020D7"/>
    <w:rsid w:val="00E224D3"/>
    <w:rsid w:val="00E23462"/>
    <w:rsid w:val="00E35DE6"/>
    <w:rsid w:val="00E415F5"/>
    <w:rsid w:val="00E479BD"/>
    <w:rsid w:val="00E52298"/>
    <w:rsid w:val="00E53782"/>
    <w:rsid w:val="00E54E7C"/>
    <w:rsid w:val="00E74F94"/>
    <w:rsid w:val="00E80130"/>
    <w:rsid w:val="00E830AD"/>
    <w:rsid w:val="00E87E13"/>
    <w:rsid w:val="00E9128D"/>
    <w:rsid w:val="00EB02FD"/>
    <w:rsid w:val="00EC4646"/>
    <w:rsid w:val="00EC7B70"/>
    <w:rsid w:val="00ED26DF"/>
    <w:rsid w:val="00ED4DA9"/>
    <w:rsid w:val="00ED5B01"/>
    <w:rsid w:val="00ED67A4"/>
    <w:rsid w:val="00EE5F9D"/>
    <w:rsid w:val="00EF0C70"/>
    <w:rsid w:val="00EF2992"/>
    <w:rsid w:val="00EF6BB5"/>
    <w:rsid w:val="00F02814"/>
    <w:rsid w:val="00F02B78"/>
    <w:rsid w:val="00F031C1"/>
    <w:rsid w:val="00F05F9C"/>
    <w:rsid w:val="00F06F8D"/>
    <w:rsid w:val="00F15FA0"/>
    <w:rsid w:val="00F16060"/>
    <w:rsid w:val="00F37AEF"/>
    <w:rsid w:val="00F42033"/>
    <w:rsid w:val="00F44E86"/>
    <w:rsid w:val="00F46222"/>
    <w:rsid w:val="00F509E9"/>
    <w:rsid w:val="00F50C7B"/>
    <w:rsid w:val="00F51D5C"/>
    <w:rsid w:val="00F57735"/>
    <w:rsid w:val="00F6539F"/>
    <w:rsid w:val="00F65BA8"/>
    <w:rsid w:val="00F67E7D"/>
    <w:rsid w:val="00F70DA2"/>
    <w:rsid w:val="00F82266"/>
    <w:rsid w:val="00F908FF"/>
    <w:rsid w:val="00FC22C9"/>
    <w:rsid w:val="00FC6E1D"/>
    <w:rsid w:val="00FD1CF0"/>
    <w:rsid w:val="00FD1D19"/>
    <w:rsid w:val="00FD2DE4"/>
    <w:rsid w:val="00FD5F0B"/>
    <w:rsid w:val="00FE22C1"/>
    <w:rsid w:val="00FE2F21"/>
    <w:rsid w:val="00FE3A28"/>
    <w:rsid w:val="00FE6A8C"/>
    <w:rsid w:val="00FF315E"/>
    <w:rsid w:val="00FF38B8"/>
    <w:rsid w:val="00FF6634"/>
    <w:rsid w:val="01246BC6"/>
    <w:rsid w:val="01410682"/>
    <w:rsid w:val="01494A95"/>
    <w:rsid w:val="015E1603"/>
    <w:rsid w:val="0172376C"/>
    <w:rsid w:val="01764F01"/>
    <w:rsid w:val="01872045"/>
    <w:rsid w:val="01A06087"/>
    <w:rsid w:val="01CE3CF7"/>
    <w:rsid w:val="01DC0BD7"/>
    <w:rsid w:val="02043D2D"/>
    <w:rsid w:val="02051A36"/>
    <w:rsid w:val="02250039"/>
    <w:rsid w:val="024D6B6A"/>
    <w:rsid w:val="025517E0"/>
    <w:rsid w:val="02577DEB"/>
    <w:rsid w:val="02580A57"/>
    <w:rsid w:val="02983217"/>
    <w:rsid w:val="029B04E7"/>
    <w:rsid w:val="029F445F"/>
    <w:rsid w:val="02BD75DA"/>
    <w:rsid w:val="02C345B8"/>
    <w:rsid w:val="02C50D30"/>
    <w:rsid w:val="02E62E65"/>
    <w:rsid w:val="02E80F2D"/>
    <w:rsid w:val="03073BDC"/>
    <w:rsid w:val="030C5976"/>
    <w:rsid w:val="03265CF3"/>
    <w:rsid w:val="03273063"/>
    <w:rsid w:val="0330024A"/>
    <w:rsid w:val="033F44DC"/>
    <w:rsid w:val="03485BD5"/>
    <w:rsid w:val="0357098D"/>
    <w:rsid w:val="035B14EE"/>
    <w:rsid w:val="036A4C9B"/>
    <w:rsid w:val="03882C83"/>
    <w:rsid w:val="03B279E6"/>
    <w:rsid w:val="03CE6A64"/>
    <w:rsid w:val="03F4155D"/>
    <w:rsid w:val="04064E4C"/>
    <w:rsid w:val="04157E19"/>
    <w:rsid w:val="043168B5"/>
    <w:rsid w:val="046630A6"/>
    <w:rsid w:val="04990ED8"/>
    <w:rsid w:val="04B17EB4"/>
    <w:rsid w:val="04D85392"/>
    <w:rsid w:val="04D95742"/>
    <w:rsid w:val="04DD3213"/>
    <w:rsid w:val="04F153FC"/>
    <w:rsid w:val="051B745B"/>
    <w:rsid w:val="053A762E"/>
    <w:rsid w:val="0555228E"/>
    <w:rsid w:val="059D1E39"/>
    <w:rsid w:val="05A303F9"/>
    <w:rsid w:val="05BF0FC1"/>
    <w:rsid w:val="05E078B3"/>
    <w:rsid w:val="0614464B"/>
    <w:rsid w:val="063F48A4"/>
    <w:rsid w:val="064069D0"/>
    <w:rsid w:val="06C3059F"/>
    <w:rsid w:val="06CC5B3F"/>
    <w:rsid w:val="06E96233"/>
    <w:rsid w:val="06F818CA"/>
    <w:rsid w:val="070F088F"/>
    <w:rsid w:val="07115CA7"/>
    <w:rsid w:val="0716349D"/>
    <w:rsid w:val="0738053A"/>
    <w:rsid w:val="07400D1C"/>
    <w:rsid w:val="07447478"/>
    <w:rsid w:val="0770624A"/>
    <w:rsid w:val="077954EF"/>
    <w:rsid w:val="077D0583"/>
    <w:rsid w:val="079724D0"/>
    <w:rsid w:val="07AD5E3C"/>
    <w:rsid w:val="07B23A2B"/>
    <w:rsid w:val="080C36C9"/>
    <w:rsid w:val="082A352F"/>
    <w:rsid w:val="08527672"/>
    <w:rsid w:val="085841D2"/>
    <w:rsid w:val="08C349D1"/>
    <w:rsid w:val="08CD532B"/>
    <w:rsid w:val="08FD1F99"/>
    <w:rsid w:val="091B4CB6"/>
    <w:rsid w:val="0930416E"/>
    <w:rsid w:val="099F3F99"/>
    <w:rsid w:val="09D875FA"/>
    <w:rsid w:val="09F40778"/>
    <w:rsid w:val="09F67CD5"/>
    <w:rsid w:val="0A0B70CB"/>
    <w:rsid w:val="0A1A36A0"/>
    <w:rsid w:val="0A33072F"/>
    <w:rsid w:val="0A8A1479"/>
    <w:rsid w:val="0AC167FE"/>
    <w:rsid w:val="0AC756A3"/>
    <w:rsid w:val="0AC92935"/>
    <w:rsid w:val="0ACA7B65"/>
    <w:rsid w:val="0ACE3F8D"/>
    <w:rsid w:val="0B146025"/>
    <w:rsid w:val="0B580919"/>
    <w:rsid w:val="0B584155"/>
    <w:rsid w:val="0B9E71DF"/>
    <w:rsid w:val="0BA3775C"/>
    <w:rsid w:val="0BCB61FB"/>
    <w:rsid w:val="0BCC7AE9"/>
    <w:rsid w:val="0C2A0E82"/>
    <w:rsid w:val="0C2E484E"/>
    <w:rsid w:val="0C2F70CA"/>
    <w:rsid w:val="0C3E7B22"/>
    <w:rsid w:val="0C8175A4"/>
    <w:rsid w:val="0C9D30C2"/>
    <w:rsid w:val="0CB320B8"/>
    <w:rsid w:val="0CE27668"/>
    <w:rsid w:val="0CF37EEB"/>
    <w:rsid w:val="0CF64A0C"/>
    <w:rsid w:val="0D3925FD"/>
    <w:rsid w:val="0D3B174B"/>
    <w:rsid w:val="0D4346FC"/>
    <w:rsid w:val="0D57311E"/>
    <w:rsid w:val="0D8A2534"/>
    <w:rsid w:val="0D8F4610"/>
    <w:rsid w:val="0D9D65F4"/>
    <w:rsid w:val="0DA93567"/>
    <w:rsid w:val="0DC77C14"/>
    <w:rsid w:val="0DD0349A"/>
    <w:rsid w:val="0DD15D58"/>
    <w:rsid w:val="0DD53205"/>
    <w:rsid w:val="0DE336A0"/>
    <w:rsid w:val="0DFE7934"/>
    <w:rsid w:val="0E172BD0"/>
    <w:rsid w:val="0E2D4DDA"/>
    <w:rsid w:val="0EA84BF3"/>
    <w:rsid w:val="0EAB79AF"/>
    <w:rsid w:val="0EDF02B5"/>
    <w:rsid w:val="0F875F02"/>
    <w:rsid w:val="0FE924AE"/>
    <w:rsid w:val="10134152"/>
    <w:rsid w:val="105C35BF"/>
    <w:rsid w:val="106C3100"/>
    <w:rsid w:val="10867BB8"/>
    <w:rsid w:val="108B1F8D"/>
    <w:rsid w:val="109219D7"/>
    <w:rsid w:val="10936355"/>
    <w:rsid w:val="109C599C"/>
    <w:rsid w:val="10A50104"/>
    <w:rsid w:val="10D3577F"/>
    <w:rsid w:val="10ED4A54"/>
    <w:rsid w:val="10FF39F9"/>
    <w:rsid w:val="11125EA3"/>
    <w:rsid w:val="111D3E04"/>
    <w:rsid w:val="112239C8"/>
    <w:rsid w:val="115B3410"/>
    <w:rsid w:val="1173168F"/>
    <w:rsid w:val="119D7849"/>
    <w:rsid w:val="11B4296D"/>
    <w:rsid w:val="11D63FD7"/>
    <w:rsid w:val="11E43BE6"/>
    <w:rsid w:val="11E96DC2"/>
    <w:rsid w:val="123869CE"/>
    <w:rsid w:val="123F03CA"/>
    <w:rsid w:val="1242135C"/>
    <w:rsid w:val="12612339"/>
    <w:rsid w:val="12643123"/>
    <w:rsid w:val="12B058B8"/>
    <w:rsid w:val="12BE69F6"/>
    <w:rsid w:val="12CA606E"/>
    <w:rsid w:val="12D473B7"/>
    <w:rsid w:val="12F1248B"/>
    <w:rsid w:val="13004D79"/>
    <w:rsid w:val="130A66B2"/>
    <w:rsid w:val="132645B9"/>
    <w:rsid w:val="13515029"/>
    <w:rsid w:val="13635158"/>
    <w:rsid w:val="1379072F"/>
    <w:rsid w:val="13A1683F"/>
    <w:rsid w:val="13AA317C"/>
    <w:rsid w:val="13C72389"/>
    <w:rsid w:val="13DF08FC"/>
    <w:rsid w:val="14365E25"/>
    <w:rsid w:val="143B2CF1"/>
    <w:rsid w:val="14603A44"/>
    <w:rsid w:val="147917D1"/>
    <w:rsid w:val="14873017"/>
    <w:rsid w:val="148F1D41"/>
    <w:rsid w:val="14960C8D"/>
    <w:rsid w:val="14976AA1"/>
    <w:rsid w:val="14AB7B86"/>
    <w:rsid w:val="14C300FF"/>
    <w:rsid w:val="14DA3DA1"/>
    <w:rsid w:val="14DF2E05"/>
    <w:rsid w:val="15112BAB"/>
    <w:rsid w:val="151923D7"/>
    <w:rsid w:val="153455D7"/>
    <w:rsid w:val="158E53E7"/>
    <w:rsid w:val="15AF1393"/>
    <w:rsid w:val="15C920D4"/>
    <w:rsid w:val="15D74F2E"/>
    <w:rsid w:val="16081582"/>
    <w:rsid w:val="165901A0"/>
    <w:rsid w:val="16855622"/>
    <w:rsid w:val="16A34B00"/>
    <w:rsid w:val="16CD4EEC"/>
    <w:rsid w:val="170A5BD3"/>
    <w:rsid w:val="17155857"/>
    <w:rsid w:val="17197D12"/>
    <w:rsid w:val="17397D6C"/>
    <w:rsid w:val="173F0A60"/>
    <w:rsid w:val="175268BB"/>
    <w:rsid w:val="17634761"/>
    <w:rsid w:val="1777101E"/>
    <w:rsid w:val="17950508"/>
    <w:rsid w:val="17AD7BB9"/>
    <w:rsid w:val="17BB538D"/>
    <w:rsid w:val="17E428EE"/>
    <w:rsid w:val="17FA2B05"/>
    <w:rsid w:val="18004AD9"/>
    <w:rsid w:val="180751D0"/>
    <w:rsid w:val="1812545B"/>
    <w:rsid w:val="18154DEE"/>
    <w:rsid w:val="18532DD9"/>
    <w:rsid w:val="186461D4"/>
    <w:rsid w:val="186959C7"/>
    <w:rsid w:val="186E4A7A"/>
    <w:rsid w:val="18C20899"/>
    <w:rsid w:val="19010C43"/>
    <w:rsid w:val="19084C73"/>
    <w:rsid w:val="193709E3"/>
    <w:rsid w:val="194C2294"/>
    <w:rsid w:val="19526652"/>
    <w:rsid w:val="19655A3A"/>
    <w:rsid w:val="19670E50"/>
    <w:rsid w:val="19877AF0"/>
    <w:rsid w:val="19890201"/>
    <w:rsid w:val="198F31B1"/>
    <w:rsid w:val="19C84579"/>
    <w:rsid w:val="19D133E7"/>
    <w:rsid w:val="19D13AC6"/>
    <w:rsid w:val="1A054259"/>
    <w:rsid w:val="1A2C3C7D"/>
    <w:rsid w:val="1A3D54A9"/>
    <w:rsid w:val="1A650CF8"/>
    <w:rsid w:val="1AA20BEC"/>
    <w:rsid w:val="1AA872F2"/>
    <w:rsid w:val="1ABC7129"/>
    <w:rsid w:val="1AFA6E09"/>
    <w:rsid w:val="1B027CC2"/>
    <w:rsid w:val="1B4C689E"/>
    <w:rsid w:val="1B5F201D"/>
    <w:rsid w:val="1B731380"/>
    <w:rsid w:val="1B7F6005"/>
    <w:rsid w:val="1B9D73EE"/>
    <w:rsid w:val="1BD2202D"/>
    <w:rsid w:val="1C003122"/>
    <w:rsid w:val="1C0D34E1"/>
    <w:rsid w:val="1C132CB9"/>
    <w:rsid w:val="1C2676AC"/>
    <w:rsid w:val="1C415536"/>
    <w:rsid w:val="1C882C64"/>
    <w:rsid w:val="1CB215F4"/>
    <w:rsid w:val="1CCC26CA"/>
    <w:rsid w:val="1CD77D2C"/>
    <w:rsid w:val="1D133B2C"/>
    <w:rsid w:val="1D404E09"/>
    <w:rsid w:val="1D486A3F"/>
    <w:rsid w:val="1D4D3FE3"/>
    <w:rsid w:val="1DDF0FA8"/>
    <w:rsid w:val="1E056606"/>
    <w:rsid w:val="1E200BC0"/>
    <w:rsid w:val="1E580A00"/>
    <w:rsid w:val="1E9D6342"/>
    <w:rsid w:val="1EAA70F6"/>
    <w:rsid w:val="1ED06D37"/>
    <w:rsid w:val="1ED9468B"/>
    <w:rsid w:val="1EE61241"/>
    <w:rsid w:val="1EF736D9"/>
    <w:rsid w:val="1F523AB8"/>
    <w:rsid w:val="1F9F2F73"/>
    <w:rsid w:val="1FA12113"/>
    <w:rsid w:val="1FF02946"/>
    <w:rsid w:val="202C4385"/>
    <w:rsid w:val="203A7412"/>
    <w:rsid w:val="204D05B4"/>
    <w:rsid w:val="204E6676"/>
    <w:rsid w:val="20501362"/>
    <w:rsid w:val="208D59F2"/>
    <w:rsid w:val="209B03BA"/>
    <w:rsid w:val="20A05497"/>
    <w:rsid w:val="20DD5A34"/>
    <w:rsid w:val="20EF1B2B"/>
    <w:rsid w:val="20FA111D"/>
    <w:rsid w:val="20FB5DC4"/>
    <w:rsid w:val="21070EE6"/>
    <w:rsid w:val="213A0DC4"/>
    <w:rsid w:val="21556A3C"/>
    <w:rsid w:val="21844A72"/>
    <w:rsid w:val="21934C37"/>
    <w:rsid w:val="2195668B"/>
    <w:rsid w:val="21BE5AD4"/>
    <w:rsid w:val="21C62B8D"/>
    <w:rsid w:val="21FA0F67"/>
    <w:rsid w:val="22246BC1"/>
    <w:rsid w:val="223945CF"/>
    <w:rsid w:val="224A55FE"/>
    <w:rsid w:val="227C161B"/>
    <w:rsid w:val="228813B7"/>
    <w:rsid w:val="22DC44ED"/>
    <w:rsid w:val="23081A49"/>
    <w:rsid w:val="2334383D"/>
    <w:rsid w:val="23524DD6"/>
    <w:rsid w:val="235652E7"/>
    <w:rsid w:val="237A41C3"/>
    <w:rsid w:val="238D4376"/>
    <w:rsid w:val="239F06E4"/>
    <w:rsid w:val="23A742A2"/>
    <w:rsid w:val="23B0646C"/>
    <w:rsid w:val="23B76FAB"/>
    <w:rsid w:val="23CB3272"/>
    <w:rsid w:val="23CE335E"/>
    <w:rsid w:val="23DC58B4"/>
    <w:rsid w:val="23EB5706"/>
    <w:rsid w:val="240C212C"/>
    <w:rsid w:val="24215786"/>
    <w:rsid w:val="24474B81"/>
    <w:rsid w:val="245C52F8"/>
    <w:rsid w:val="2463385E"/>
    <w:rsid w:val="248C2D86"/>
    <w:rsid w:val="24901199"/>
    <w:rsid w:val="24A626AB"/>
    <w:rsid w:val="24A71052"/>
    <w:rsid w:val="24B646D2"/>
    <w:rsid w:val="24D21F5F"/>
    <w:rsid w:val="24E53415"/>
    <w:rsid w:val="250D568B"/>
    <w:rsid w:val="25134332"/>
    <w:rsid w:val="251E5D4C"/>
    <w:rsid w:val="252E43A2"/>
    <w:rsid w:val="25504AEB"/>
    <w:rsid w:val="255909F8"/>
    <w:rsid w:val="257E508F"/>
    <w:rsid w:val="25A94EFC"/>
    <w:rsid w:val="25AA1516"/>
    <w:rsid w:val="25AB5BB2"/>
    <w:rsid w:val="25BA61F8"/>
    <w:rsid w:val="25C335D6"/>
    <w:rsid w:val="25C340B6"/>
    <w:rsid w:val="25E15CB8"/>
    <w:rsid w:val="260142E2"/>
    <w:rsid w:val="26120603"/>
    <w:rsid w:val="266D5CF6"/>
    <w:rsid w:val="26BF5712"/>
    <w:rsid w:val="26CC138E"/>
    <w:rsid w:val="2705272D"/>
    <w:rsid w:val="272255FE"/>
    <w:rsid w:val="27367EBF"/>
    <w:rsid w:val="273D0723"/>
    <w:rsid w:val="27410779"/>
    <w:rsid w:val="274D7407"/>
    <w:rsid w:val="27701848"/>
    <w:rsid w:val="27A26E3D"/>
    <w:rsid w:val="27A82676"/>
    <w:rsid w:val="27AB7429"/>
    <w:rsid w:val="27AE16A9"/>
    <w:rsid w:val="283C2E9D"/>
    <w:rsid w:val="283D2E22"/>
    <w:rsid w:val="284158E8"/>
    <w:rsid w:val="285C053E"/>
    <w:rsid w:val="28912298"/>
    <w:rsid w:val="289C6BBC"/>
    <w:rsid w:val="28EB10B1"/>
    <w:rsid w:val="290D14AA"/>
    <w:rsid w:val="2950455C"/>
    <w:rsid w:val="29666198"/>
    <w:rsid w:val="29A17A97"/>
    <w:rsid w:val="29D13244"/>
    <w:rsid w:val="29E40722"/>
    <w:rsid w:val="29FA7F26"/>
    <w:rsid w:val="2A0D2391"/>
    <w:rsid w:val="2A0F29F0"/>
    <w:rsid w:val="2A615748"/>
    <w:rsid w:val="2A694938"/>
    <w:rsid w:val="2AD05B0D"/>
    <w:rsid w:val="2B076B0C"/>
    <w:rsid w:val="2B2C741B"/>
    <w:rsid w:val="2B6333A8"/>
    <w:rsid w:val="2B774832"/>
    <w:rsid w:val="2B8A450E"/>
    <w:rsid w:val="2B9C0FC5"/>
    <w:rsid w:val="2BC41FAF"/>
    <w:rsid w:val="2BEE2960"/>
    <w:rsid w:val="2BF235A7"/>
    <w:rsid w:val="2C1F3243"/>
    <w:rsid w:val="2C1F7596"/>
    <w:rsid w:val="2C2D519E"/>
    <w:rsid w:val="2C3379BF"/>
    <w:rsid w:val="2C3B7C5A"/>
    <w:rsid w:val="2C3E7B79"/>
    <w:rsid w:val="2C5F16FD"/>
    <w:rsid w:val="2C844B7C"/>
    <w:rsid w:val="2C8B5B4F"/>
    <w:rsid w:val="2C946521"/>
    <w:rsid w:val="2CCD18AD"/>
    <w:rsid w:val="2CDE11E4"/>
    <w:rsid w:val="2CE81427"/>
    <w:rsid w:val="2CFA5C62"/>
    <w:rsid w:val="2D077302"/>
    <w:rsid w:val="2D354EB8"/>
    <w:rsid w:val="2D4F3F7A"/>
    <w:rsid w:val="2D5E20E5"/>
    <w:rsid w:val="2D5F6ACC"/>
    <w:rsid w:val="2D8C0B47"/>
    <w:rsid w:val="2D923DCC"/>
    <w:rsid w:val="2DC10B47"/>
    <w:rsid w:val="2DCA5326"/>
    <w:rsid w:val="2DCE7B22"/>
    <w:rsid w:val="2DE600E2"/>
    <w:rsid w:val="2E017494"/>
    <w:rsid w:val="2E0E26A1"/>
    <w:rsid w:val="2E7A0E11"/>
    <w:rsid w:val="2EB0021A"/>
    <w:rsid w:val="2ECD002F"/>
    <w:rsid w:val="2ED30663"/>
    <w:rsid w:val="2EF02962"/>
    <w:rsid w:val="2F09746F"/>
    <w:rsid w:val="2F1251F2"/>
    <w:rsid w:val="2F275C72"/>
    <w:rsid w:val="2F2C0012"/>
    <w:rsid w:val="2F3506C8"/>
    <w:rsid w:val="2F3E310A"/>
    <w:rsid w:val="2F5E26DD"/>
    <w:rsid w:val="2F7359BE"/>
    <w:rsid w:val="2F80104B"/>
    <w:rsid w:val="2F8D662E"/>
    <w:rsid w:val="2FF44B25"/>
    <w:rsid w:val="304C4352"/>
    <w:rsid w:val="305928F3"/>
    <w:rsid w:val="305B3D91"/>
    <w:rsid w:val="3087278E"/>
    <w:rsid w:val="308916EC"/>
    <w:rsid w:val="308C0433"/>
    <w:rsid w:val="30962F3E"/>
    <w:rsid w:val="30B05BB4"/>
    <w:rsid w:val="30D17E68"/>
    <w:rsid w:val="30FF2795"/>
    <w:rsid w:val="31261199"/>
    <w:rsid w:val="313577F3"/>
    <w:rsid w:val="31391BE6"/>
    <w:rsid w:val="31530B32"/>
    <w:rsid w:val="31555356"/>
    <w:rsid w:val="31570D70"/>
    <w:rsid w:val="316A2786"/>
    <w:rsid w:val="317F65C8"/>
    <w:rsid w:val="31FC1609"/>
    <w:rsid w:val="321C22BB"/>
    <w:rsid w:val="326D283E"/>
    <w:rsid w:val="3280734B"/>
    <w:rsid w:val="328E16DE"/>
    <w:rsid w:val="329A6ACE"/>
    <w:rsid w:val="32D4750E"/>
    <w:rsid w:val="33013AF9"/>
    <w:rsid w:val="331674F1"/>
    <w:rsid w:val="33220F91"/>
    <w:rsid w:val="33313F77"/>
    <w:rsid w:val="3333740C"/>
    <w:rsid w:val="33387117"/>
    <w:rsid w:val="335257CA"/>
    <w:rsid w:val="335327AF"/>
    <w:rsid w:val="33607071"/>
    <w:rsid w:val="336F59AD"/>
    <w:rsid w:val="337444C0"/>
    <w:rsid w:val="338B331E"/>
    <w:rsid w:val="339B414F"/>
    <w:rsid w:val="33AD7074"/>
    <w:rsid w:val="33B24E1E"/>
    <w:rsid w:val="33C16EAD"/>
    <w:rsid w:val="33C2381A"/>
    <w:rsid w:val="33DF3FBC"/>
    <w:rsid w:val="34227F6D"/>
    <w:rsid w:val="34693E37"/>
    <w:rsid w:val="34833245"/>
    <w:rsid w:val="348F78CD"/>
    <w:rsid w:val="349444C4"/>
    <w:rsid w:val="34B9518D"/>
    <w:rsid w:val="34B95261"/>
    <w:rsid w:val="34D339D2"/>
    <w:rsid w:val="3531255C"/>
    <w:rsid w:val="357836C1"/>
    <w:rsid w:val="35880460"/>
    <w:rsid w:val="35D466DB"/>
    <w:rsid w:val="35E43AE4"/>
    <w:rsid w:val="35EB3B29"/>
    <w:rsid w:val="35EC1053"/>
    <w:rsid w:val="360B1D73"/>
    <w:rsid w:val="361F3323"/>
    <w:rsid w:val="364C6774"/>
    <w:rsid w:val="36782251"/>
    <w:rsid w:val="36853A2D"/>
    <w:rsid w:val="36992C9D"/>
    <w:rsid w:val="369E3434"/>
    <w:rsid w:val="36AC62D8"/>
    <w:rsid w:val="36AF653A"/>
    <w:rsid w:val="36E93760"/>
    <w:rsid w:val="36F76A88"/>
    <w:rsid w:val="3702714D"/>
    <w:rsid w:val="37134CF3"/>
    <w:rsid w:val="37340CAF"/>
    <w:rsid w:val="373813E5"/>
    <w:rsid w:val="376F7B35"/>
    <w:rsid w:val="377E620D"/>
    <w:rsid w:val="3784394E"/>
    <w:rsid w:val="378A4DF7"/>
    <w:rsid w:val="378D5764"/>
    <w:rsid w:val="37B44855"/>
    <w:rsid w:val="37BA3AE1"/>
    <w:rsid w:val="37F1070E"/>
    <w:rsid w:val="37F74327"/>
    <w:rsid w:val="38454A82"/>
    <w:rsid w:val="3847192D"/>
    <w:rsid w:val="385E3851"/>
    <w:rsid w:val="386C0121"/>
    <w:rsid w:val="388C0296"/>
    <w:rsid w:val="38A62560"/>
    <w:rsid w:val="38AE3BB0"/>
    <w:rsid w:val="38AF4DA2"/>
    <w:rsid w:val="38CE5873"/>
    <w:rsid w:val="38E34776"/>
    <w:rsid w:val="39062D10"/>
    <w:rsid w:val="39093CEC"/>
    <w:rsid w:val="398D5D28"/>
    <w:rsid w:val="39964203"/>
    <w:rsid w:val="39B4057D"/>
    <w:rsid w:val="39D55E32"/>
    <w:rsid w:val="3A1144D2"/>
    <w:rsid w:val="3A386C43"/>
    <w:rsid w:val="3A7A4AA5"/>
    <w:rsid w:val="3A8730EE"/>
    <w:rsid w:val="3AB30D1D"/>
    <w:rsid w:val="3AC71DA2"/>
    <w:rsid w:val="3ACB5746"/>
    <w:rsid w:val="3AD545B0"/>
    <w:rsid w:val="3B053AEB"/>
    <w:rsid w:val="3B1E1E51"/>
    <w:rsid w:val="3B747A91"/>
    <w:rsid w:val="3BB20883"/>
    <w:rsid w:val="3BC4059C"/>
    <w:rsid w:val="3BC84343"/>
    <w:rsid w:val="3BE51891"/>
    <w:rsid w:val="3BF86FE0"/>
    <w:rsid w:val="3C0903B8"/>
    <w:rsid w:val="3C256A47"/>
    <w:rsid w:val="3C3A0D5A"/>
    <w:rsid w:val="3C935077"/>
    <w:rsid w:val="3C965E15"/>
    <w:rsid w:val="3C992DD8"/>
    <w:rsid w:val="3CBD65D5"/>
    <w:rsid w:val="3CCC3EC3"/>
    <w:rsid w:val="3CD06756"/>
    <w:rsid w:val="3CDC0A47"/>
    <w:rsid w:val="3CFB5C1F"/>
    <w:rsid w:val="3D261FB0"/>
    <w:rsid w:val="3D2D0594"/>
    <w:rsid w:val="3D3B665D"/>
    <w:rsid w:val="3D6A0D51"/>
    <w:rsid w:val="3D873C55"/>
    <w:rsid w:val="3D897F02"/>
    <w:rsid w:val="3D8D0817"/>
    <w:rsid w:val="3D954BC9"/>
    <w:rsid w:val="3D9646BE"/>
    <w:rsid w:val="3DA8275C"/>
    <w:rsid w:val="3DFF25A3"/>
    <w:rsid w:val="3E190186"/>
    <w:rsid w:val="3E255CC8"/>
    <w:rsid w:val="3E2A2E0D"/>
    <w:rsid w:val="3E441C7D"/>
    <w:rsid w:val="3E7072B3"/>
    <w:rsid w:val="3E9276CD"/>
    <w:rsid w:val="3E981B38"/>
    <w:rsid w:val="3EBD306A"/>
    <w:rsid w:val="3EF90B56"/>
    <w:rsid w:val="3F04571B"/>
    <w:rsid w:val="3F1B66F8"/>
    <w:rsid w:val="3F8C4E54"/>
    <w:rsid w:val="3FAC58CA"/>
    <w:rsid w:val="3FC14C0D"/>
    <w:rsid w:val="3FC5472B"/>
    <w:rsid w:val="3FC956FF"/>
    <w:rsid w:val="3FEE1AE4"/>
    <w:rsid w:val="3FEF30FF"/>
    <w:rsid w:val="400A6B1F"/>
    <w:rsid w:val="402504F1"/>
    <w:rsid w:val="406A6685"/>
    <w:rsid w:val="406B36E4"/>
    <w:rsid w:val="4099310D"/>
    <w:rsid w:val="40A36A71"/>
    <w:rsid w:val="40A51076"/>
    <w:rsid w:val="410E4736"/>
    <w:rsid w:val="41620956"/>
    <w:rsid w:val="416D657C"/>
    <w:rsid w:val="41704F0E"/>
    <w:rsid w:val="417B6537"/>
    <w:rsid w:val="418A72CA"/>
    <w:rsid w:val="41B04E38"/>
    <w:rsid w:val="41CB3998"/>
    <w:rsid w:val="41D3631F"/>
    <w:rsid w:val="41DC49BB"/>
    <w:rsid w:val="41F466FD"/>
    <w:rsid w:val="42271F9F"/>
    <w:rsid w:val="4230665F"/>
    <w:rsid w:val="42497C68"/>
    <w:rsid w:val="42753957"/>
    <w:rsid w:val="42A316E1"/>
    <w:rsid w:val="42A67A24"/>
    <w:rsid w:val="42D846B9"/>
    <w:rsid w:val="42DA1F5A"/>
    <w:rsid w:val="42DE1EF7"/>
    <w:rsid w:val="430D7A82"/>
    <w:rsid w:val="430F661E"/>
    <w:rsid w:val="432F777A"/>
    <w:rsid w:val="433C2AC3"/>
    <w:rsid w:val="43704A63"/>
    <w:rsid w:val="438249FE"/>
    <w:rsid w:val="43A43261"/>
    <w:rsid w:val="43A55B32"/>
    <w:rsid w:val="43AA5013"/>
    <w:rsid w:val="43B93F87"/>
    <w:rsid w:val="43EB3D40"/>
    <w:rsid w:val="440621D7"/>
    <w:rsid w:val="440B26F0"/>
    <w:rsid w:val="440D5045"/>
    <w:rsid w:val="44211C65"/>
    <w:rsid w:val="442953C4"/>
    <w:rsid w:val="442F7372"/>
    <w:rsid w:val="446F361D"/>
    <w:rsid w:val="44745E94"/>
    <w:rsid w:val="44F3408E"/>
    <w:rsid w:val="4509006A"/>
    <w:rsid w:val="450C0296"/>
    <w:rsid w:val="450D76BB"/>
    <w:rsid w:val="450F3424"/>
    <w:rsid w:val="455743A4"/>
    <w:rsid w:val="45863855"/>
    <w:rsid w:val="45BA10A0"/>
    <w:rsid w:val="45BE6191"/>
    <w:rsid w:val="460367B7"/>
    <w:rsid w:val="460C5979"/>
    <w:rsid w:val="462F4B20"/>
    <w:rsid w:val="4644588C"/>
    <w:rsid w:val="469039C8"/>
    <w:rsid w:val="46A47A84"/>
    <w:rsid w:val="46BE1D38"/>
    <w:rsid w:val="46D650CB"/>
    <w:rsid w:val="470555C9"/>
    <w:rsid w:val="47282EDB"/>
    <w:rsid w:val="47A53ECE"/>
    <w:rsid w:val="47A6697E"/>
    <w:rsid w:val="47AC3B21"/>
    <w:rsid w:val="47B436D3"/>
    <w:rsid w:val="47BD1907"/>
    <w:rsid w:val="47C01792"/>
    <w:rsid w:val="47EB0545"/>
    <w:rsid w:val="48011F5E"/>
    <w:rsid w:val="48050DD4"/>
    <w:rsid w:val="4808150F"/>
    <w:rsid w:val="483720F2"/>
    <w:rsid w:val="483D06E7"/>
    <w:rsid w:val="485F6737"/>
    <w:rsid w:val="48690DD9"/>
    <w:rsid w:val="48796BD0"/>
    <w:rsid w:val="488E0859"/>
    <w:rsid w:val="489D398A"/>
    <w:rsid w:val="48B046C4"/>
    <w:rsid w:val="48E16057"/>
    <w:rsid w:val="48ED64D6"/>
    <w:rsid w:val="4914568D"/>
    <w:rsid w:val="4962490F"/>
    <w:rsid w:val="496509F9"/>
    <w:rsid w:val="496B6E75"/>
    <w:rsid w:val="499D2AE8"/>
    <w:rsid w:val="499E44F2"/>
    <w:rsid w:val="49BC6543"/>
    <w:rsid w:val="49CB7619"/>
    <w:rsid w:val="49D84E34"/>
    <w:rsid w:val="49D92EBF"/>
    <w:rsid w:val="49E9233D"/>
    <w:rsid w:val="4A42266B"/>
    <w:rsid w:val="4A822432"/>
    <w:rsid w:val="4AAD1944"/>
    <w:rsid w:val="4AC022C2"/>
    <w:rsid w:val="4AC31003"/>
    <w:rsid w:val="4AD00A7A"/>
    <w:rsid w:val="4AE11EBE"/>
    <w:rsid w:val="4AE93159"/>
    <w:rsid w:val="4AEF6132"/>
    <w:rsid w:val="4B574675"/>
    <w:rsid w:val="4B6902C5"/>
    <w:rsid w:val="4B6A0B11"/>
    <w:rsid w:val="4B731826"/>
    <w:rsid w:val="4B7D6E29"/>
    <w:rsid w:val="4B980244"/>
    <w:rsid w:val="4BAC76E3"/>
    <w:rsid w:val="4BCD41E7"/>
    <w:rsid w:val="4BD0339A"/>
    <w:rsid w:val="4C061A48"/>
    <w:rsid w:val="4C1F4C12"/>
    <w:rsid w:val="4CAA50EF"/>
    <w:rsid w:val="4CB25A83"/>
    <w:rsid w:val="4CB61293"/>
    <w:rsid w:val="4CCA265A"/>
    <w:rsid w:val="4CD61AE8"/>
    <w:rsid w:val="4D117DF0"/>
    <w:rsid w:val="4D233CA4"/>
    <w:rsid w:val="4D3B19B5"/>
    <w:rsid w:val="4D462159"/>
    <w:rsid w:val="4D467EFA"/>
    <w:rsid w:val="4D4A640F"/>
    <w:rsid w:val="4D5C5FAC"/>
    <w:rsid w:val="4D795AEA"/>
    <w:rsid w:val="4D884336"/>
    <w:rsid w:val="4DC605B6"/>
    <w:rsid w:val="4DD62E1C"/>
    <w:rsid w:val="4DEC0985"/>
    <w:rsid w:val="4DF470E5"/>
    <w:rsid w:val="4E113449"/>
    <w:rsid w:val="4E184FCA"/>
    <w:rsid w:val="4E27683A"/>
    <w:rsid w:val="4E34775D"/>
    <w:rsid w:val="4E3D0C03"/>
    <w:rsid w:val="4E4933D4"/>
    <w:rsid w:val="4E496FB6"/>
    <w:rsid w:val="4E4E1847"/>
    <w:rsid w:val="4ED62AAF"/>
    <w:rsid w:val="4EE130FB"/>
    <w:rsid w:val="4EE6428E"/>
    <w:rsid w:val="4F1339B2"/>
    <w:rsid w:val="4F2765B1"/>
    <w:rsid w:val="4F285975"/>
    <w:rsid w:val="4F4527C0"/>
    <w:rsid w:val="4F477519"/>
    <w:rsid w:val="4F4850E5"/>
    <w:rsid w:val="4F4853AE"/>
    <w:rsid w:val="4F4B7AF5"/>
    <w:rsid w:val="4F6457B3"/>
    <w:rsid w:val="4F653250"/>
    <w:rsid w:val="4F695040"/>
    <w:rsid w:val="4F751F0D"/>
    <w:rsid w:val="4FB53E39"/>
    <w:rsid w:val="4FBE2FE8"/>
    <w:rsid w:val="4FC275B0"/>
    <w:rsid w:val="4FFA6E13"/>
    <w:rsid w:val="500B0607"/>
    <w:rsid w:val="500B1EAF"/>
    <w:rsid w:val="50140FD6"/>
    <w:rsid w:val="502775D6"/>
    <w:rsid w:val="50583205"/>
    <w:rsid w:val="508D635A"/>
    <w:rsid w:val="509629AD"/>
    <w:rsid w:val="50A6066A"/>
    <w:rsid w:val="50AA65EF"/>
    <w:rsid w:val="50CB5E2D"/>
    <w:rsid w:val="50D67B17"/>
    <w:rsid w:val="51796EDE"/>
    <w:rsid w:val="51867298"/>
    <w:rsid w:val="5189096B"/>
    <w:rsid w:val="519B6306"/>
    <w:rsid w:val="51AC0F10"/>
    <w:rsid w:val="51C370BE"/>
    <w:rsid w:val="51E25164"/>
    <w:rsid w:val="52065F22"/>
    <w:rsid w:val="520A1C3A"/>
    <w:rsid w:val="52195EDF"/>
    <w:rsid w:val="52313387"/>
    <w:rsid w:val="526B7928"/>
    <w:rsid w:val="528041EF"/>
    <w:rsid w:val="528D5C47"/>
    <w:rsid w:val="529F0593"/>
    <w:rsid w:val="52A6786B"/>
    <w:rsid w:val="52A717A9"/>
    <w:rsid w:val="52A84F50"/>
    <w:rsid w:val="52D079E6"/>
    <w:rsid w:val="52E04D27"/>
    <w:rsid w:val="52F534D3"/>
    <w:rsid w:val="52F72E0C"/>
    <w:rsid w:val="538467E2"/>
    <w:rsid w:val="538B707F"/>
    <w:rsid w:val="539A390F"/>
    <w:rsid w:val="539B7D27"/>
    <w:rsid w:val="53A26E59"/>
    <w:rsid w:val="53AF153E"/>
    <w:rsid w:val="53CA0019"/>
    <w:rsid w:val="53CF14EE"/>
    <w:rsid w:val="53D711EF"/>
    <w:rsid w:val="53D7221D"/>
    <w:rsid w:val="53DB3477"/>
    <w:rsid w:val="53E41BC0"/>
    <w:rsid w:val="53E52DB4"/>
    <w:rsid w:val="53E60F10"/>
    <w:rsid w:val="53E75832"/>
    <w:rsid w:val="541E6D8C"/>
    <w:rsid w:val="54366037"/>
    <w:rsid w:val="54596600"/>
    <w:rsid w:val="548704BF"/>
    <w:rsid w:val="54966240"/>
    <w:rsid w:val="54AF6B42"/>
    <w:rsid w:val="54C301E3"/>
    <w:rsid w:val="553E2FE6"/>
    <w:rsid w:val="55746EDE"/>
    <w:rsid w:val="55BE277D"/>
    <w:rsid w:val="55DA353E"/>
    <w:rsid w:val="55DD6F2A"/>
    <w:rsid w:val="55FD0178"/>
    <w:rsid w:val="561B2314"/>
    <w:rsid w:val="562B25A4"/>
    <w:rsid w:val="56381498"/>
    <w:rsid w:val="563855AE"/>
    <w:rsid w:val="565162D2"/>
    <w:rsid w:val="56517293"/>
    <w:rsid w:val="565E2A04"/>
    <w:rsid w:val="56701FBA"/>
    <w:rsid w:val="567050D2"/>
    <w:rsid w:val="567F0B47"/>
    <w:rsid w:val="569378BD"/>
    <w:rsid w:val="56B31FCB"/>
    <w:rsid w:val="56B6746C"/>
    <w:rsid w:val="56C83184"/>
    <w:rsid w:val="56E23970"/>
    <w:rsid w:val="56F33EF1"/>
    <w:rsid w:val="57155486"/>
    <w:rsid w:val="571A2A2C"/>
    <w:rsid w:val="57304C5D"/>
    <w:rsid w:val="573662CF"/>
    <w:rsid w:val="57547008"/>
    <w:rsid w:val="57681516"/>
    <w:rsid w:val="577A3C7D"/>
    <w:rsid w:val="577F38D4"/>
    <w:rsid w:val="578F220A"/>
    <w:rsid w:val="579422EA"/>
    <w:rsid w:val="57950C03"/>
    <w:rsid w:val="57A60971"/>
    <w:rsid w:val="57AB127B"/>
    <w:rsid w:val="57AE064A"/>
    <w:rsid w:val="57C45FE0"/>
    <w:rsid w:val="57D84858"/>
    <w:rsid w:val="57DF4185"/>
    <w:rsid w:val="57EC6FF5"/>
    <w:rsid w:val="57FC07D9"/>
    <w:rsid w:val="58190032"/>
    <w:rsid w:val="584F1E47"/>
    <w:rsid w:val="58500F22"/>
    <w:rsid w:val="585875F9"/>
    <w:rsid w:val="588A27C0"/>
    <w:rsid w:val="588C5571"/>
    <w:rsid w:val="588E0AFD"/>
    <w:rsid w:val="58A5305B"/>
    <w:rsid w:val="58BC7AA4"/>
    <w:rsid w:val="591C0009"/>
    <w:rsid w:val="591C15C0"/>
    <w:rsid w:val="594662C9"/>
    <w:rsid w:val="59575E10"/>
    <w:rsid w:val="596A353B"/>
    <w:rsid w:val="5976453A"/>
    <w:rsid w:val="59B31023"/>
    <w:rsid w:val="59E36837"/>
    <w:rsid w:val="5A4279C4"/>
    <w:rsid w:val="5A65762B"/>
    <w:rsid w:val="5A824BD8"/>
    <w:rsid w:val="5A885AE4"/>
    <w:rsid w:val="5A9759A7"/>
    <w:rsid w:val="5AA41DAF"/>
    <w:rsid w:val="5AB82B34"/>
    <w:rsid w:val="5ACF0F3A"/>
    <w:rsid w:val="5AEE2438"/>
    <w:rsid w:val="5B1D690E"/>
    <w:rsid w:val="5B220FE8"/>
    <w:rsid w:val="5B345801"/>
    <w:rsid w:val="5B392881"/>
    <w:rsid w:val="5B7177C6"/>
    <w:rsid w:val="5B80466A"/>
    <w:rsid w:val="5B816F7C"/>
    <w:rsid w:val="5B8B68A1"/>
    <w:rsid w:val="5B9A08D9"/>
    <w:rsid w:val="5BB17DEC"/>
    <w:rsid w:val="5BC43EA5"/>
    <w:rsid w:val="5BC46641"/>
    <w:rsid w:val="5C0A51BD"/>
    <w:rsid w:val="5C494F58"/>
    <w:rsid w:val="5C4F3FFC"/>
    <w:rsid w:val="5C5663A4"/>
    <w:rsid w:val="5C5678DA"/>
    <w:rsid w:val="5C6B1600"/>
    <w:rsid w:val="5C921AD0"/>
    <w:rsid w:val="5CA833F8"/>
    <w:rsid w:val="5CE75FC2"/>
    <w:rsid w:val="5D06709E"/>
    <w:rsid w:val="5D463E9B"/>
    <w:rsid w:val="5DA24BAE"/>
    <w:rsid w:val="5DCC22E1"/>
    <w:rsid w:val="5DD30C46"/>
    <w:rsid w:val="5DDA107D"/>
    <w:rsid w:val="5DEB6A5E"/>
    <w:rsid w:val="5DFD51DB"/>
    <w:rsid w:val="5E0D36E5"/>
    <w:rsid w:val="5E222BF3"/>
    <w:rsid w:val="5E2F3045"/>
    <w:rsid w:val="5E352387"/>
    <w:rsid w:val="5E3602A1"/>
    <w:rsid w:val="5E432170"/>
    <w:rsid w:val="5E4D2C0C"/>
    <w:rsid w:val="5E5255C7"/>
    <w:rsid w:val="5E715782"/>
    <w:rsid w:val="5E7F7360"/>
    <w:rsid w:val="5EB903DA"/>
    <w:rsid w:val="5ED117C6"/>
    <w:rsid w:val="5F006859"/>
    <w:rsid w:val="5F0547D7"/>
    <w:rsid w:val="5F2E1D24"/>
    <w:rsid w:val="5F34747F"/>
    <w:rsid w:val="5F5F6276"/>
    <w:rsid w:val="5FB52853"/>
    <w:rsid w:val="5FD2489F"/>
    <w:rsid w:val="5FD90D2B"/>
    <w:rsid w:val="5FE80F0D"/>
    <w:rsid w:val="5FF351F8"/>
    <w:rsid w:val="5FF53D41"/>
    <w:rsid w:val="5FFF2657"/>
    <w:rsid w:val="60093361"/>
    <w:rsid w:val="60140907"/>
    <w:rsid w:val="60406AFE"/>
    <w:rsid w:val="604651A2"/>
    <w:rsid w:val="604C352A"/>
    <w:rsid w:val="607C3753"/>
    <w:rsid w:val="60C30855"/>
    <w:rsid w:val="60CD0410"/>
    <w:rsid w:val="60CF1A93"/>
    <w:rsid w:val="60E40E28"/>
    <w:rsid w:val="60F95306"/>
    <w:rsid w:val="61016E67"/>
    <w:rsid w:val="61126C04"/>
    <w:rsid w:val="611A085E"/>
    <w:rsid w:val="613249F2"/>
    <w:rsid w:val="61421EFD"/>
    <w:rsid w:val="615C5041"/>
    <w:rsid w:val="61840D96"/>
    <w:rsid w:val="61A564AF"/>
    <w:rsid w:val="61A81564"/>
    <w:rsid w:val="6213209C"/>
    <w:rsid w:val="621D49DE"/>
    <w:rsid w:val="623738AC"/>
    <w:rsid w:val="626D5EE3"/>
    <w:rsid w:val="62A217E5"/>
    <w:rsid w:val="62B328D0"/>
    <w:rsid w:val="62B80037"/>
    <w:rsid w:val="62CB50FF"/>
    <w:rsid w:val="62F46B93"/>
    <w:rsid w:val="62F71D87"/>
    <w:rsid w:val="633465D5"/>
    <w:rsid w:val="633B0E95"/>
    <w:rsid w:val="635D6D6C"/>
    <w:rsid w:val="636C58D7"/>
    <w:rsid w:val="63783BC0"/>
    <w:rsid w:val="638026F2"/>
    <w:rsid w:val="63975ED4"/>
    <w:rsid w:val="63A34E57"/>
    <w:rsid w:val="63C113FB"/>
    <w:rsid w:val="63C96671"/>
    <w:rsid w:val="64060271"/>
    <w:rsid w:val="64075540"/>
    <w:rsid w:val="64291698"/>
    <w:rsid w:val="648B7C94"/>
    <w:rsid w:val="64934878"/>
    <w:rsid w:val="64E16127"/>
    <w:rsid w:val="650312B2"/>
    <w:rsid w:val="650855EB"/>
    <w:rsid w:val="65363056"/>
    <w:rsid w:val="65374B09"/>
    <w:rsid w:val="65507DCB"/>
    <w:rsid w:val="65582E57"/>
    <w:rsid w:val="65910A66"/>
    <w:rsid w:val="6596465F"/>
    <w:rsid w:val="65C3304E"/>
    <w:rsid w:val="65C6542F"/>
    <w:rsid w:val="65F067C8"/>
    <w:rsid w:val="65F75566"/>
    <w:rsid w:val="660464BF"/>
    <w:rsid w:val="664805B8"/>
    <w:rsid w:val="6652070A"/>
    <w:rsid w:val="6670332B"/>
    <w:rsid w:val="66945FD2"/>
    <w:rsid w:val="66B14D38"/>
    <w:rsid w:val="66D92EF8"/>
    <w:rsid w:val="67097C29"/>
    <w:rsid w:val="67120386"/>
    <w:rsid w:val="671869F2"/>
    <w:rsid w:val="67315B99"/>
    <w:rsid w:val="67403F85"/>
    <w:rsid w:val="675F4E6C"/>
    <w:rsid w:val="67695719"/>
    <w:rsid w:val="67822394"/>
    <w:rsid w:val="67A17B5B"/>
    <w:rsid w:val="67C21DD0"/>
    <w:rsid w:val="67F35AD5"/>
    <w:rsid w:val="68005216"/>
    <w:rsid w:val="681A0550"/>
    <w:rsid w:val="682A7433"/>
    <w:rsid w:val="68662C37"/>
    <w:rsid w:val="68697B4D"/>
    <w:rsid w:val="68A210E4"/>
    <w:rsid w:val="68C51548"/>
    <w:rsid w:val="68CB171E"/>
    <w:rsid w:val="68F068CC"/>
    <w:rsid w:val="68F52345"/>
    <w:rsid w:val="68FA4D54"/>
    <w:rsid w:val="6907774B"/>
    <w:rsid w:val="690F418B"/>
    <w:rsid w:val="6910096E"/>
    <w:rsid w:val="691B1389"/>
    <w:rsid w:val="6924532F"/>
    <w:rsid w:val="692A6FF1"/>
    <w:rsid w:val="69311793"/>
    <w:rsid w:val="695015DE"/>
    <w:rsid w:val="69551A5E"/>
    <w:rsid w:val="69BC4259"/>
    <w:rsid w:val="69D97A59"/>
    <w:rsid w:val="69F33359"/>
    <w:rsid w:val="69FB7936"/>
    <w:rsid w:val="6A05168F"/>
    <w:rsid w:val="6A154B1E"/>
    <w:rsid w:val="6A167152"/>
    <w:rsid w:val="6A201B69"/>
    <w:rsid w:val="6A24759F"/>
    <w:rsid w:val="6A374AB5"/>
    <w:rsid w:val="6A7A2736"/>
    <w:rsid w:val="6A7B4B9C"/>
    <w:rsid w:val="6A8A31FC"/>
    <w:rsid w:val="6A93662C"/>
    <w:rsid w:val="6AF11E66"/>
    <w:rsid w:val="6B1D1638"/>
    <w:rsid w:val="6B20554B"/>
    <w:rsid w:val="6B2E2AFD"/>
    <w:rsid w:val="6B4751A2"/>
    <w:rsid w:val="6B832061"/>
    <w:rsid w:val="6B8564D8"/>
    <w:rsid w:val="6B8E0259"/>
    <w:rsid w:val="6BAB3A05"/>
    <w:rsid w:val="6BAE4DEC"/>
    <w:rsid w:val="6BDC39F5"/>
    <w:rsid w:val="6BF07AB0"/>
    <w:rsid w:val="6BFB3693"/>
    <w:rsid w:val="6C08271C"/>
    <w:rsid w:val="6C0C2EF7"/>
    <w:rsid w:val="6C437DDD"/>
    <w:rsid w:val="6C5F1D22"/>
    <w:rsid w:val="6C89456C"/>
    <w:rsid w:val="6CC44239"/>
    <w:rsid w:val="6CE448CC"/>
    <w:rsid w:val="6D002F01"/>
    <w:rsid w:val="6D4910E0"/>
    <w:rsid w:val="6D663271"/>
    <w:rsid w:val="6D860ABD"/>
    <w:rsid w:val="6DAF5011"/>
    <w:rsid w:val="6DBB7473"/>
    <w:rsid w:val="6DC97BBD"/>
    <w:rsid w:val="6E376AAD"/>
    <w:rsid w:val="6E4B670A"/>
    <w:rsid w:val="6E561705"/>
    <w:rsid w:val="6E6F1B7B"/>
    <w:rsid w:val="6E8F14A4"/>
    <w:rsid w:val="6E913AAC"/>
    <w:rsid w:val="6EC01801"/>
    <w:rsid w:val="6ED13DEE"/>
    <w:rsid w:val="6EE25481"/>
    <w:rsid w:val="6EE64B44"/>
    <w:rsid w:val="6F445CE1"/>
    <w:rsid w:val="6F901B66"/>
    <w:rsid w:val="6FA629D4"/>
    <w:rsid w:val="6FC05247"/>
    <w:rsid w:val="6FC63139"/>
    <w:rsid w:val="6FD10552"/>
    <w:rsid w:val="6FEF00E9"/>
    <w:rsid w:val="6FF62E88"/>
    <w:rsid w:val="6FFF3E6F"/>
    <w:rsid w:val="701755BA"/>
    <w:rsid w:val="701B4A18"/>
    <w:rsid w:val="70253E91"/>
    <w:rsid w:val="704B6A53"/>
    <w:rsid w:val="70763660"/>
    <w:rsid w:val="70A60826"/>
    <w:rsid w:val="70BB2EF0"/>
    <w:rsid w:val="70CF009B"/>
    <w:rsid w:val="70EC13B2"/>
    <w:rsid w:val="70EE4FDC"/>
    <w:rsid w:val="7108245A"/>
    <w:rsid w:val="711575EF"/>
    <w:rsid w:val="715F3118"/>
    <w:rsid w:val="716230D3"/>
    <w:rsid w:val="716E728A"/>
    <w:rsid w:val="7176412D"/>
    <w:rsid w:val="7177115B"/>
    <w:rsid w:val="718231D1"/>
    <w:rsid w:val="71B15296"/>
    <w:rsid w:val="71B6675D"/>
    <w:rsid w:val="71FC773A"/>
    <w:rsid w:val="72125C50"/>
    <w:rsid w:val="721B29DD"/>
    <w:rsid w:val="722B1454"/>
    <w:rsid w:val="7261492F"/>
    <w:rsid w:val="726C62EF"/>
    <w:rsid w:val="727E69BE"/>
    <w:rsid w:val="72BD20DC"/>
    <w:rsid w:val="72DD4418"/>
    <w:rsid w:val="72E27543"/>
    <w:rsid w:val="73414765"/>
    <w:rsid w:val="73455C21"/>
    <w:rsid w:val="73B73448"/>
    <w:rsid w:val="73D425F7"/>
    <w:rsid w:val="73F84B6F"/>
    <w:rsid w:val="73FA6DCE"/>
    <w:rsid w:val="745608D1"/>
    <w:rsid w:val="746006AD"/>
    <w:rsid w:val="746B3B66"/>
    <w:rsid w:val="74760F80"/>
    <w:rsid w:val="7480205F"/>
    <w:rsid w:val="74830EE7"/>
    <w:rsid w:val="74912E52"/>
    <w:rsid w:val="749F0420"/>
    <w:rsid w:val="74B35DDB"/>
    <w:rsid w:val="74C60C28"/>
    <w:rsid w:val="74E57590"/>
    <w:rsid w:val="74EB35FB"/>
    <w:rsid w:val="750968AC"/>
    <w:rsid w:val="750A2023"/>
    <w:rsid w:val="750D63C3"/>
    <w:rsid w:val="750E0E19"/>
    <w:rsid w:val="751402A4"/>
    <w:rsid w:val="751A1C0A"/>
    <w:rsid w:val="7523177D"/>
    <w:rsid w:val="75627CB0"/>
    <w:rsid w:val="75835AA6"/>
    <w:rsid w:val="758D56DE"/>
    <w:rsid w:val="75CC4D5A"/>
    <w:rsid w:val="760F2068"/>
    <w:rsid w:val="76397F86"/>
    <w:rsid w:val="763A7714"/>
    <w:rsid w:val="764E01A1"/>
    <w:rsid w:val="766B4FA8"/>
    <w:rsid w:val="7673311F"/>
    <w:rsid w:val="7676736A"/>
    <w:rsid w:val="767F7E93"/>
    <w:rsid w:val="76871F1A"/>
    <w:rsid w:val="76933951"/>
    <w:rsid w:val="76A50B03"/>
    <w:rsid w:val="76A8226C"/>
    <w:rsid w:val="76EF6107"/>
    <w:rsid w:val="76FA3873"/>
    <w:rsid w:val="771A0BCE"/>
    <w:rsid w:val="771D661B"/>
    <w:rsid w:val="771F7714"/>
    <w:rsid w:val="77317864"/>
    <w:rsid w:val="775E4AF4"/>
    <w:rsid w:val="777E145F"/>
    <w:rsid w:val="7792058C"/>
    <w:rsid w:val="77AD5CBE"/>
    <w:rsid w:val="77B6588A"/>
    <w:rsid w:val="77D83BF3"/>
    <w:rsid w:val="77DB1B30"/>
    <w:rsid w:val="77F629AD"/>
    <w:rsid w:val="77F834E0"/>
    <w:rsid w:val="7806013E"/>
    <w:rsid w:val="780C6C7D"/>
    <w:rsid w:val="780F1BA4"/>
    <w:rsid w:val="78417F6D"/>
    <w:rsid w:val="786F08C0"/>
    <w:rsid w:val="78782A0D"/>
    <w:rsid w:val="78D44148"/>
    <w:rsid w:val="78E03192"/>
    <w:rsid w:val="78F32858"/>
    <w:rsid w:val="78F348F6"/>
    <w:rsid w:val="78FB3028"/>
    <w:rsid w:val="790B7C0D"/>
    <w:rsid w:val="79A2171F"/>
    <w:rsid w:val="79A252FF"/>
    <w:rsid w:val="79B65257"/>
    <w:rsid w:val="79D15FC6"/>
    <w:rsid w:val="79D33056"/>
    <w:rsid w:val="79E60C18"/>
    <w:rsid w:val="79E611FC"/>
    <w:rsid w:val="7A35369A"/>
    <w:rsid w:val="7A3711F8"/>
    <w:rsid w:val="7A5B34F7"/>
    <w:rsid w:val="7A606C4C"/>
    <w:rsid w:val="7A7F2F82"/>
    <w:rsid w:val="7A870CF6"/>
    <w:rsid w:val="7A8B01F8"/>
    <w:rsid w:val="7A985661"/>
    <w:rsid w:val="7AC16F7F"/>
    <w:rsid w:val="7AD1277A"/>
    <w:rsid w:val="7ADE0D63"/>
    <w:rsid w:val="7B0E4D3E"/>
    <w:rsid w:val="7B1D1DBA"/>
    <w:rsid w:val="7B400502"/>
    <w:rsid w:val="7B506B01"/>
    <w:rsid w:val="7B5143ED"/>
    <w:rsid w:val="7B516FD4"/>
    <w:rsid w:val="7B76245D"/>
    <w:rsid w:val="7B7A45A6"/>
    <w:rsid w:val="7B862776"/>
    <w:rsid w:val="7B8C4BE6"/>
    <w:rsid w:val="7B8D6AD9"/>
    <w:rsid w:val="7BDF4C22"/>
    <w:rsid w:val="7C0018D8"/>
    <w:rsid w:val="7C26369C"/>
    <w:rsid w:val="7C4B59F8"/>
    <w:rsid w:val="7C4C12A7"/>
    <w:rsid w:val="7C6E4CB3"/>
    <w:rsid w:val="7C784F66"/>
    <w:rsid w:val="7C8D3A56"/>
    <w:rsid w:val="7C9E5A24"/>
    <w:rsid w:val="7CA3386F"/>
    <w:rsid w:val="7CAC00CB"/>
    <w:rsid w:val="7CD46E88"/>
    <w:rsid w:val="7D096174"/>
    <w:rsid w:val="7D33679D"/>
    <w:rsid w:val="7D387BFF"/>
    <w:rsid w:val="7D393609"/>
    <w:rsid w:val="7D4B6387"/>
    <w:rsid w:val="7D5241F3"/>
    <w:rsid w:val="7D575412"/>
    <w:rsid w:val="7D576633"/>
    <w:rsid w:val="7D62117D"/>
    <w:rsid w:val="7D854704"/>
    <w:rsid w:val="7DB275A7"/>
    <w:rsid w:val="7DB54254"/>
    <w:rsid w:val="7DD0645F"/>
    <w:rsid w:val="7DD50F0D"/>
    <w:rsid w:val="7E204CFB"/>
    <w:rsid w:val="7E2B7D20"/>
    <w:rsid w:val="7E3E1EF2"/>
    <w:rsid w:val="7E411D84"/>
    <w:rsid w:val="7E5E67AF"/>
    <w:rsid w:val="7E8070E2"/>
    <w:rsid w:val="7E951513"/>
    <w:rsid w:val="7E962008"/>
    <w:rsid w:val="7EAA79F4"/>
    <w:rsid w:val="7EC23E83"/>
    <w:rsid w:val="7ED001FD"/>
    <w:rsid w:val="7EDF14B7"/>
    <w:rsid w:val="7EF74FC9"/>
    <w:rsid w:val="7F165DFB"/>
    <w:rsid w:val="7F2C5045"/>
    <w:rsid w:val="7F342783"/>
    <w:rsid w:val="7F9D7699"/>
    <w:rsid w:val="7FE94E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toc 1" w:semiHidden="0" w:uiPriority="39" w:qFormat="1"/>
    <w:lsdException w:name="toc 2" w:semiHidden="0" w:uiPriority="39" w:qFormat="1"/>
    <w:lsdException w:name="toc 3" w:semiHidden="0" w:uiPriority="39" w:qFormat="1"/>
    <w:lsdException w:name="annotation text" w:qFormat="1"/>
    <w:lsdException w:name="header" w:semiHidden="0" w:unhideWhenUsed="0" w:qFormat="1"/>
    <w:lsdException w:name="footer" w:semiHidden="0" w:qFormat="1"/>
    <w:lsdException w:name="table of figures" w:qFormat="1"/>
    <w:lsdException w:name="annotation reference" w:qFormat="1"/>
    <w:lsdException w:name="Title" w:semiHidden="0" w:unhideWhenUsed="0"/>
    <w:lsdException w:name="Default Paragraph Font" w:uiPriority="1" w:qFormat="1"/>
    <w:lsdException w:name="Subtitle" w:semiHidden="0" w:unhideWhenUsed="0"/>
    <w:lsdException w:name="Strong" w:semiHidden="0" w:unhideWhenUsed="0"/>
    <w:lsdException w:name="Emphasis" w:semiHidden="0" w:unhideWhenUsed="0"/>
    <w:lsdException w:name="Document Map"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4B7F"/>
    <w:pPr>
      <w:spacing w:beforeLines="50" w:afterLines="50"/>
      <w:jc w:val="both"/>
    </w:pPr>
    <w:rPr>
      <w:rFonts w:eastAsia="Times New Roman"/>
      <w:kern w:val="2"/>
    </w:rPr>
  </w:style>
  <w:style w:type="paragraph" w:styleId="1">
    <w:name w:val="heading 1"/>
    <w:basedOn w:val="a"/>
    <w:next w:val="a"/>
    <w:qFormat/>
    <w:rsid w:val="00784B7F"/>
    <w:pPr>
      <w:keepNext/>
      <w:keepLines/>
      <w:numPr>
        <w:numId w:val="1"/>
      </w:numPr>
      <w:pBdr>
        <w:top w:val="single" w:sz="12" w:space="3" w:color="auto"/>
      </w:pBdr>
      <w:tabs>
        <w:tab w:val="clear" w:pos="-4820"/>
        <w:tab w:val="left" w:pos="0"/>
      </w:tabs>
      <w:ind w:left="0"/>
      <w:outlineLvl w:val="0"/>
    </w:pPr>
    <w:rPr>
      <w:rFonts w:ascii="Arial" w:eastAsia="Arial Unicode MS" w:hAnsi="Arial"/>
      <w:sz w:val="32"/>
    </w:rPr>
  </w:style>
  <w:style w:type="paragraph" w:styleId="2">
    <w:name w:val="heading 2"/>
    <w:basedOn w:val="1"/>
    <w:next w:val="a"/>
    <w:qFormat/>
    <w:rsid w:val="00784B7F"/>
    <w:pPr>
      <w:numPr>
        <w:ilvl w:val="1"/>
      </w:numPr>
      <w:pBdr>
        <w:top w:val="none" w:sz="0" w:space="0" w:color="auto"/>
      </w:pBdr>
      <w:spacing w:before="120" w:after="120"/>
      <w:ind w:left="0" w:rightChars="100" w:right="200"/>
      <w:outlineLvl w:val="1"/>
    </w:pPr>
    <w:rPr>
      <w:sz w:val="28"/>
      <w:szCs w:val="28"/>
    </w:rPr>
  </w:style>
  <w:style w:type="paragraph" w:styleId="3">
    <w:name w:val="heading 3"/>
    <w:basedOn w:val="2"/>
    <w:next w:val="a"/>
    <w:qFormat/>
    <w:rsid w:val="00784B7F"/>
    <w:pPr>
      <w:numPr>
        <w:ilvl w:val="2"/>
      </w:numPr>
      <w:outlineLvl w:val="2"/>
    </w:pPr>
    <w:rPr>
      <w:rFonts w:eastAsia="宋体"/>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sid w:val="00784B7F"/>
    <w:rPr>
      <w:rFonts w:ascii="宋体" w:eastAsia="宋体"/>
      <w:sz w:val="18"/>
      <w:szCs w:val="18"/>
    </w:rPr>
  </w:style>
  <w:style w:type="paragraph" w:styleId="a4">
    <w:name w:val="annotation text"/>
    <w:basedOn w:val="a"/>
    <w:link w:val="Char0"/>
    <w:uiPriority w:val="99"/>
    <w:semiHidden/>
    <w:unhideWhenUsed/>
    <w:qFormat/>
    <w:rsid w:val="00784B7F"/>
    <w:pPr>
      <w:jc w:val="left"/>
    </w:pPr>
  </w:style>
  <w:style w:type="paragraph" w:styleId="30">
    <w:name w:val="toc 3"/>
    <w:basedOn w:val="a"/>
    <w:next w:val="a"/>
    <w:link w:val="3Char"/>
    <w:uiPriority w:val="39"/>
    <w:unhideWhenUsed/>
    <w:qFormat/>
    <w:rsid w:val="00784B7F"/>
    <w:pPr>
      <w:ind w:leftChars="400" w:left="880"/>
    </w:pPr>
    <w:rPr>
      <w:b/>
      <w:i/>
    </w:rPr>
  </w:style>
  <w:style w:type="paragraph" w:styleId="a5">
    <w:name w:val="Balloon Text"/>
    <w:basedOn w:val="a"/>
    <w:link w:val="Char1"/>
    <w:uiPriority w:val="99"/>
    <w:semiHidden/>
    <w:unhideWhenUsed/>
    <w:qFormat/>
    <w:rsid w:val="00784B7F"/>
    <w:rPr>
      <w:sz w:val="18"/>
      <w:szCs w:val="18"/>
    </w:rPr>
  </w:style>
  <w:style w:type="paragraph" w:styleId="a6">
    <w:name w:val="footer"/>
    <w:link w:val="Char2"/>
    <w:uiPriority w:val="99"/>
    <w:unhideWhenUsed/>
    <w:qFormat/>
    <w:rsid w:val="00784B7F"/>
    <w:pPr>
      <w:tabs>
        <w:tab w:val="center" w:pos="4153"/>
        <w:tab w:val="right" w:pos="8306"/>
      </w:tabs>
      <w:snapToGrid w:val="0"/>
    </w:pPr>
    <w:rPr>
      <w:rFonts w:eastAsia="Times New Roman"/>
      <w:kern w:val="2"/>
      <w:sz w:val="18"/>
      <w:szCs w:val="18"/>
    </w:rPr>
  </w:style>
  <w:style w:type="paragraph" w:styleId="a7">
    <w:name w:val="header"/>
    <w:link w:val="Char3"/>
    <w:uiPriority w:val="99"/>
    <w:qFormat/>
    <w:rsid w:val="00784B7F"/>
    <w:pPr>
      <w:pBdr>
        <w:bottom w:val="single" w:sz="6" w:space="1" w:color="auto"/>
      </w:pBdr>
      <w:tabs>
        <w:tab w:val="center" w:pos="4153"/>
        <w:tab w:val="right" w:pos="8306"/>
      </w:tabs>
      <w:snapToGrid w:val="0"/>
      <w:jc w:val="center"/>
    </w:pPr>
    <w:rPr>
      <w:rFonts w:eastAsia="Times New Roman"/>
      <w:kern w:val="2"/>
      <w:sz w:val="18"/>
      <w:szCs w:val="18"/>
    </w:rPr>
  </w:style>
  <w:style w:type="paragraph" w:styleId="10">
    <w:name w:val="toc 1"/>
    <w:basedOn w:val="a"/>
    <w:next w:val="a"/>
    <w:link w:val="1Char"/>
    <w:uiPriority w:val="39"/>
    <w:unhideWhenUsed/>
    <w:qFormat/>
    <w:rsid w:val="00784B7F"/>
    <w:rPr>
      <w:b/>
      <w:i/>
    </w:rPr>
  </w:style>
  <w:style w:type="paragraph" w:styleId="a8">
    <w:name w:val="table of figures"/>
    <w:basedOn w:val="a"/>
    <w:next w:val="a"/>
    <w:uiPriority w:val="99"/>
    <w:semiHidden/>
    <w:unhideWhenUsed/>
    <w:qFormat/>
    <w:rsid w:val="00784B7F"/>
    <w:pPr>
      <w:ind w:leftChars="200" w:left="200" w:hangingChars="200" w:hanging="200"/>
    </w:pPr>
  </w:style>
  <w:style w:type="paragraph" w:styleId="20">
    <w:name w:val="toc 2"/>
    <w:basedOn w:val="a"/>
    <w:next w:val="a"/>
    <w:link w:val="2Char"/>
    <w:uiPriority w:val="39"/>
    <w:unhideWhenUsed/>
    <w:qFormat/>
    <w:rsid w:val="00784B7F"/>
    <w:pPr>
      <w:snapToGrid w:val="0"/>
      <w:ind w:leftChars="200" w:left="618"/>
    </w:pPr>
    <w:rPr>
      <w:b/>
      <w:i/>
    </w:rPr>
  </w:style>
  <w:style w:type="paragraph" w:styleId="a9">
    <w:name w:val="annotation subject"/>
    <w:basedOn w:val="a4"/>
    <w:next w:val="a4"/>
    <w:link w:val="Char4"/>
    <w:uiPriority w:val="99"/>
    <w:semiHidden/>
    <w:unhideWhenUsed/>
    <w:qFormat/>
    <w:rsid w:val="00784B7F"/>
    <w:rPr>
      <w:b/>
      <w:bCs/>
    </w:rPr>
  </w:style>
  <w:style w:type="table" w:styleId="aa">
    <w:name w:val="Table Grid"/>
    <w:basedOn w:val="a1"/>
    <w:uiPriority w:val="59"/>
    <w:qFormat/>
    <w:rsid w:val="00784B7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qFormat/>
    <w:rsid w:val="00784B7F"/>
    <w:rPr>
      <w:sz w:val="21"/>
      <w:szCs w:val="21"/>
    </w:rPr>
  </w:style>
  <w:style w:type="character" w:customStyle="1" w:styleId="Char1">
    <w:name w:val="批注框文本 Char"/>
    <w:basedOn w:val="a0"/>
    <w:link w:val="a5"/>
    <w:uiPriority w:val="99"/>
    <w:semiHidden/>
    <w:qFormat/>
    <w:rsid w:val="00784B7F"/>
    <w:rPr>
      <w:rFonts w:eastAsia="Times New Roman"/>
      <w:kern w:val="2"/>
      <w:sz w:val="18"/>
      <w:szCs w:val="18"/>
    </w:rPr>
  </w:style>
  <w:style w:type="paragraph" w:customStyle="1" w:styleId="Arial1101987050">
    <w:name w:val="样式 Arial 11 磅 加粗 左侧:  0 厘米 悬挂缩进: 19.87 字符 段前: 0.5 行 段后: 0...."/>
    <w:basedOn w:val="a"/>
    <w:qFormat/>
    <w:rsid w:val="00784B7F"/>
    <w:pPr>
      <w:spacing w:afterLines="0"/>
      <w:ind w:left="1985" w:hanging="1985"/>
    </w:pPr>
    <w:rPr>
      <w:rFonts w:ascii="Arial" w:hAnsi="Arial" w:cs="宋体"/>
      <w:b/>
      <w:bCs/>
      <w:sz w:val="22"/>
    </w:rPr>
  </w:style>
  <w:style w:type="paragraph" w:customStyle="1" w:styleId="ZTE-Observation-2021">
    <w:name w:val="!ZTE-Observation-2021"/>
    <w:basedOn w:val="a"/>
    <w:qFormat/>
    <w:rsid w:val="00784B7F"/>
    <w:pPr>
      <w:numPr>
        <w:numId w:val="2"/>
      </w:numPr>
      <w:snapToGrid w:val="0"/>
      <w:spacing w:before="120" w:after="120"/>
      <w:ind w:left="1273" w:hangingChars="634" w:hanging="1273"/>
      <w:jc w:val="left"/>
      <w:textAlignment w:val="center"/>
    </w:pPr>
    <w:rPr>
      <w:rFonts w:eastAsiaTheme="minorEastAsia" w:cs="宋体"/>
      <w:b/>
      <w:bCs/>
      <w:i/>
      <w:iCs/>
      <w:lang w:val="en-GB" w:eastAsia="en-US"/>
    </w:rPr>
  </w:style>
  <w:style w:type="paragraph" w:customStyle="1" w:styleId="ZTE-Proposal-20210505">
    <w:name w:val="!ZTE-Proposal-2021 + 段前: 0.5 行 段后: 0.5 行"/>
    <w:basedOn w:val="a"/>
    <w:qFormat/>
    <w:rsid w:val="00784B7F"/>
    <w:pPr>
      <w:numPr>
        <w:numId w:val="3"/>
      </w:numPr>
      <w:spacing w:before="120" w:after="120"/>
      <w:ind w:left="1132" w:hangingChars="564" w:hanging="1132"/>
      <w:jc w:val="left"/>
    </w:pPr>
    <w:rPr>
      <w:rFonts w:eastAsiaTheme="minorEastAsia" w:cs="宋体"/>
      <w:b/>
      <w:bCs/>
      <w:i/>
      <w:iCs/>
      <w:lang w:val="en-GB"/>
    </w:rPr>
  </w:style>
  <w:style w:type="paragraph" w:customStyle="1" w:styleId="sub-proposal">
    <w:name w:val="sub-proposal"/>
    <w:basedOn w:val="a"/>
    <w:qFormat/>
    <w:rsid w:val="00784B7F"/>
    <w:pPr>
      <w:numPr>
        <w:numId w:val="4"/>
      </w:numPr>
      <w:tabs>
        <w:tab w:val="left" w:pos="0"/>
        <w:tab w:val="left" w:pos="567"/>
        <w:tab w:val="left" w:pos="993"/>
      </w:tabs>
      <w:spacing w:before="120" w:after="120"/>
      <w:ind w:firstLine="6"/>
      <w:jc w:val="left"/>
    </w:pPr>
    <w:rPr>
      <w:rFonts w:eastAsiaTheme="minorEastAsia"/>
      <w:b/>
      <w:bCs/>
      <w:i/>
      <w:iCs/>
    </w:rPr>
  </w:style>
  <w:style w:type="paragraph" w:customStyle="1" w:styleId="sub-observation">
    <w:name w:val="sub-observation"/>
    <w:basedOn w:val="sub-proposal"/>
    <w:qFormat/>
    <w:rsid w:val="00784B7F"/>
  </w:style>
  <w:style w:type="paragraph" w:customStyle="1" w:styleId="3rdlevelproposal">
    <w:name w:val="3rd level proposal"/>
    <w:basedOn w:val="sub-proposal"/>
    <w:qFormat/>
    <w:rsid w:val="00784B7F"/>
    <w:pPr>
      <w:numPr>
        <w:numId w:val="5"/>
      </w:numPr>
      <w:ind w:leftChars="496" w:left="1199" w:hangingChars="103" w:hanging="207"/>
    </w:pPr>
  </w:style>
  <w:style w:type="paragraph" w:customStyle="1" w:styleId="3rdlevelobservation">
    <w:name w:val="3rd level observation"/>
    <w:basedOn w:val="sub-observation"/>
    <w:qFormat/>
    <w:rsid w:val="00784B7F"/>
    <w:pPr>
      <w:numPr>
        <w:numId w:val="6"/>
      </w:numPr>
      <w:tabs>
        <w:tab w:val="clear" w:pos="993"/>
        <w:tab w:val="left" w:pos="1134"/>
      </w:tabs>
      <w:ind w:leftChars="496" w:left="1131" w:hangingChars="69" w:hanging="139"/>
    </w:pPr>
  </w:style>
  <w:style w:type="paragraph" w:customStyle="1" w:styleId="References">
    <w:name w:val="References"/>
    <w:basedOn w:val="a"/>
    <w:qFormat/>
    <w:rsid w:val="00784B7F"/>
    <w:pPr>
      <w:numPr>
        <w:numId w:val="7"/>
      </w:numPr>
      <w:spacing w:before="120" w:after="120"/>
      <w:ind w:left="284" w:hanging="284"/>
    </w:pPr>
    <w:rPr>
      <w:szCs w:val="16"/>
    </w:rPr>
  </w:style>
  <w:style w:type="paragraph" w:styleId="ac">
    <w:name w:val="List Paragraph"/>
    <w:basedOn w:val="a"/>
    <w:uiPriority w:val="34"/>
    <w:qFormat/>
    <w:rsid w:val="00784B7F"/>
    <w:pPr>
      <w:spacing w:beforeLines="0"/>
      <w:ind w:left="720"/>
      <w:contextualSpacing/>
    </w:pPr>
    <w:rPr>
      <w:sz w:val="24"/>
      <w:szCs w:val="24"/>
    </w:rPr>
  </w:style>
  <w:style w:type="character" w:customStyle="1" w:styleId="Char3">
    <w:name w:val="页眉 Char"/>
    <w:basedOn w:val="a0"/>
    <w:link w:val="a7"/>
    <w:uiPriority w:val="99"/>
    <w:qFormat/>
    <w:rsid w:val="00784B7F"/>
    <w:rPr>
      <w:rFonts w:eastAsia="Times New Roman"/>
      <w:kern w:val="2"/>
      <w:sz w:val="18"/>
      <w:szCs w:val="18"/>
    </w:rPr>
  </w:style>
  <w:style w:type="paragraph" w:customStyle="1" w:styleId="ZTE-C-proposal">
    <w:name w:val="ZTE-C-proposal"/>
    <w:basedOn w:val="10"/>
    <w:link w:val="ZTE-C-proposal0"/>
    <w:qFormat/>
    <w:rsid w:val="00784B7F"/>
    <w:pPr>
      <w:spacing w:before="120" w:after="120"/>
      <w:ind w:left="1104" w:hangingChars="550" w:hanging="1104"/>
    </w:pPr>
  </w:style>
  <w:style w:type="paragraph" w:customStyle="1" w:styleId="ZTE-C-subProposal">
    <w:name w:val="ZTE-C-subProposal"/>
    <w:basedOn w:val="20"/>
    <w:link w:val="ZTE-C-subProposal0"/>
    <w:qFormat/>
    <w:rsid w:val="00784B7F"/>
    <w:pPr>
      <w:tabs>
        <w:tab w:val="left" w:pos="993"/>
        <w:tab w:val="right" w:leader="dot" w:pos="9650"/>
      </w:tabs>
      <w:spacing w:before="120" w:after="120"/>
      <w:ind w:leftChars="354" w:left="708"/>
    </w:pPr>
  </w:style>
  <w:style w:type="character" w:customStyle="1" w:styleId="1Char">
    <w:name w:val="目录 1 Char"/>
    <w:basedOn w:val="a0"/>
    <w:link w:val="10"/>
    <w:uiPriority w:val="39"/>
    <w:qFormat/>
    <w:rsid w:val="00784B7F"/>
    <w:rPr>
      <w:rFonts w:eastAsia="Times New Roman"/>
      <w:b/>
      <w:i/>
      <w:kern w:val="2"/>
    </w:rPr>
  </w:style>
  <w:style w:type="character" w:customStyle="1" w:styleId="ZTE-C-proposal0">
    <w:name w:val="ZTE-C-proposal 字符"/>
    <w:basedOn w:val="1Char"/>
    <w:link w:val="ZTE-C-proposal"/>
    <w:qFormat/>
    <w:rsid w:val="00784B7F"/>
    <w:rPr>
      <w:rFonts w:eastAsia="Times New Roman"/>
      <w:color w:val="000000"/>
      <w:kern w:val="2"/>
    </w:rPr>
  </w:style>
  <w:style w:type="paragraph" w:customStyle="1" w:styleId="ZTE-C-3rdlevelproposal">
    <w:name w:val="ZTE-C-3rd level proposal"/>
    <w:basedOn w:val="30"/>
    <w:link w:val="ZTE-C-3rdlevelproposal0"/>
    <w:qFormat/>
    <w:rsid w:val="00784B7F"/>
    <w:pPr>
      <w:tabs>
        <w:tab w:val="left" w:pos="1276"/>
        <w:tab w:val="right" w:leader="dot" w:pos="9650"/>
      </w:tabs>
      <w:spacing w:before="120" w:after="120"/>
      <w:ind w:leftChars="567" w:left="1134"/>
    </w:pPr>
  </w:style>
  <w:style w:type="character" w:customStyle="1" w:styleId="2Char">
    <w:name w:val="目录 2 Char"/>
    <w:basedOn w:val="a0"/>
    <w:link w:val="20"/>
    <w:uiPriority w:val="39"/>
    <w:qFormat/>
    <w:rsid w:val="00784B7F"/>
    <w:rPr>
      <w:rFonts w:eastAsia="Times New Roman"/>
      <w:b/>
      <w:i/>
      <w:kern w:val="2"/>
    </w:rPr>
  </w:style>
  <w:style w:type="character" w:customStyle="1" w:styleId="ZTE-C-subProposal0">
    <w:name w:val="ZTE-C-subProposal 字符"/>
    <w:basedOn w:val="2Char"/>
    <w:link w:val="ZTE-C-subProposal"/>
    <w:qFormat/>
    <w:rsid w:val="00784B7F"/>
    <w:rPr>
      <w:rFonts w:eastAsia="Times New Roman"/>
      <w:kern w:val="2"/>
    </w:rPr>
  </w:style>
  <w:style w:type="paragraph" w:customStyle="1" w:styleId="ZTE-C-Observation">
    <w:name w:val="ZTE-C-Observation"/>
    <w:basedOn w:val="10"/>
    <w:link w:val="ZTE-C-Observation0"/>
    <w:qFormat/>
    <w:rsid w:val="00784B7F"/>
    <w:pPr>
      <w:tabs>
        <w:tab w:val="left" w:pos="1470"/>
        <w:tab w:val="right" w:pos="9650"/>
      </w:tabs>
      <w:spacing w:before="120" w:after="120"/>
      <w:ind w:left="1273" w:hangingChars="634" w:hanging="1273"/>
    </w:pPr>
  </w:style>
  <w:style w:type="character" w:customStyle="1" w:styleId="3Char">
    <w:name w:val="目录 3 Char"/>
    <w:basedOn w:val="a0"/>
    <w:link w:val="30"/>
    <w:uiPriority w:val="39"/>
    <w:qFormat/>
    <w:rsid w:val="00784B7F"/>
    <w:rPr>
      <w:rFonts w:eastAsia="Times New Roman"/>
      <w:b/>
      <w:i/>
      <w:kern w:val="2"/>
    </w:rPr>
  </w:style>
  <w:style w:type="character" w:customStyle="1" w:styleId="ZTE-C-3rdlevelproposal0">
    <w:name w:val="ZTE-C-3rd level proposal 字符"/>
    <w:basedOn w:val="3Char"/>
    <w:link w:val="ZTE-C-3rdlevelproposal"/>
    <w:qFormat/>
    <w:rsid w:val="00784B7F"/>
    <w:rPr>
      <w:rFonts w:eastAsia="Times New Roman"/>
      <w:kern w:val="2"/>
    </w:rPr>
  </w:style>
  <w:style w:type="paragraph" w:customStyle="1" w:styleId="ZTE-C-sub-Observation">
    <w:name w:val="ZTE-C-sub-Observation"/>
    <w:basedOn w:val="20"/>
    <w:link w:val="ZTE-C-sub-Observation0"/>
    <w:qFormat/>
    <w:rsid w:val="00784B7F"/>
    <w:pPr>
      <w:tabs>
        <w:tab w:val="left" w:pos="993"/>
        <w:tab w:val="right" w:pos="9650"/>
      </w:tabs>
      <w:spacing w:before="120" w:after="120"/>
      <w:ind w:leftChars="425" w:left="850"/>
    </w:pPr>
  </w:style>
  <w:style w:type="character" w:customStyle="1" w:styleId="ZTE-C-Observation0">
    <w:name w:val="ZTE-C-Observation 字符"/>
    <w:basedOn w:val="1Char"/>
    <w:link w:val="ZTE-C-Observation"/>
    <w:qFormat/>
    <w:rsid w:val="00784B7F"/>
    <w:rPr>
      <w:rFonts w:eastAsia="Times New Roman"/>
      <w:kern w:val="2"/>
    </w:rPr>
  </w:style>
  <w:style w:type="paragraph" w:customStyle="1" w:styleId="ZTE-C-3rdlevelObservation">
    <w:name w:val="ZTE-C-3rd level Observation"/>
    <w:basedOn w:val="30"/>
    <w:link w:val="ZTE-C-3rdlevelObservation0"/>
    <w:qFormat/>
    <w:rsid w:val="00784B7F"/>
    <w:pPr>
      <w:tabs>
        <w:tab w:val="left" w:pos="1260"/>
        <w:tab w:val="right" w:pos="9650"/>
      </w:tabs>
      <w:spacing w:before="120" w:after="120"/>
      <w:ind w:leftChars="567" w:left="1134"/>
    </w:pPr>
  </w:style>
  <w:style w:type="character" w:customStyle="1" w:styleId="ZTE-C-sub-Observation0">
    <w:name w:val="ZTE-C-sub-Observation 字符"/>
    <w:basedOn w:val="2Char"/>
    <w:link w:val="ZTE-C-sub-Observation"/>
    <w:qFormat/>
    <w:rsid w:val="00784B7F"/>
    <w:rPr>
      <w:rFonts w:eastAsia="Times New Roman"/>
      <w:kern w:val="2"/>
    </w:rPr>
  </w:style>
  <w:style w:type="character" w:customStyle="1" w:styleId="ZTE-C-3rdlevelObservation0">
    <w:name w:val="ZTE-C-3rd level Observation 字符"/>
    <w:basedOn w:val="3Char"/>
    <w:link w:val="ZTE-C-3rdlevelObservation"/>
    <w:qFormat/>
    <w:rsid w:val="00784B7F"/>
    <w:rPr>
      <w:rFonts w:eastAsia="Times New Roman"/>
      <w:kern w:val="2"/>
    </w:rPr>
  </w:style>
  <w:style w:type="character" w:customStyle="1" w:styleId="Char2">
    <w:name w:val="页脚 Char"/>
    <w:basedOn w:val="a0"/>
    <w:link w:val="a6"/>
    <w:uiPriority w:val="99"/>
    <w:qFormat/>
    <w:rsid w:val="00784B7F"/>
    <w:rPr>
      <w:rFonts w:eastAsia="Times New Roman"/>
      <w:kern w:val="2"/>
      <w:sz w:val="18"/>
      <w:szCs w:val="18"/>
    </w:rPr>
  </w:style>
  <w:style w:type="paragraph" w:customStyle="1" w:styleId="PL">
    <w:name w:val="PL"/>
    <w:qFormat/>
    <w:rsid w:val="00784B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B1">
    <w:name w:val="B1"/>
    <w:basedOn w:val="a"/>
    <w:qFormat/>
    <w:rsid w:val="00784B7F"/>
    <w:pPr>
      <w:ind w:left="568" w:hanging="284"/>
    </w:pPr>
    <w:rPr>
      <w:lang w:val="zh-CN"/>
    </w:rPr>
  </w:style>
  <w:style w:type="character" w:customStyle="1" w:styleId="Char">
    <w:name w:val="文档结构图 Char"/>
    <w:basedOn w:val="a0"/>
    <w:link w:val="a3"/>
    <w:uiPriority w:val="99"/>
    <w:semiHidden/>
    <w:qFormat/>
    <w:rsid w:val="00784B7F"/>
    <w:rPr>
      <w:rFonts w:ascii="宋体"/>
      <w:kern w:val="2"/>
      <w:sz w:val="18"/>
      <w:szCs w:val="18"/>
    </w:rPr>
  </w:style>
  <w:style w:type="character" w:customStyle="1" w:styleId="Char0">
    <w:name w:val="批注文字 Char"/>
    <w:basedOn w:val="a0"/>
    <w:link w:val="a4"/>
    <w:uiPriority w:val="99"/>
    <w:semiHidden/>
    <w:qFormat/>
    <w:rsid w:val="00784B7F"/>
    <w:rPr>
      <w:rFonts w:eastAsia="Times New Roman"/>
      <w:kern w:val="2"/>
    </w:rPr>
  </w:style>
  <w:style w:type="character" w:customStyle="1" w:styleId="Char4">
    <w:name w:val="批注主题 Char"/>
    <w:basedOn w:val="Char0"/>
    <w:link w:val="a9"/>
    <w:qFormat/>
    <w:rsid w:val="00784B7F"/>
    <w:rPr>
      <w:rFonts w:eastAsia="Times New Roman"/>
      <w:kern w:val="2"/>
    </w:rPr>
  </w:style>
  <w:style w:type="paragraph" w:customStyle="1" w:styleId="11">
    <w:name w:val="修订1"/>
    <w:hidden/>
    <w:uiPriority w:val="99"/>
    <w:unhideWhenUsed/>
    <w:qFormat/>
    <w:rsid w:val="00784B7F"/>
    <w:rPr>
      <w:rFonts w:eastAsia="Times New Roman"/>
      <w:kern w:val="2"/>
    </w:rPr>
  </w:style>
  <w:style w:type="paragraph" w:customStyle="1" w:styleId="12">
    <w:name w:val="正文1"/>
    <w:qFormat/>
    <w:rsid w:val="00784B7F"/>
    <w:pPr>
      <w:jc w:val="both"/>
    </w:pPr>
    <w:rPr>
      <w:kern w:val="2"/>
      <w:sz w:val="21"/>
      <w:szCs w:val="21"/>
    </w:rPr>
  </w:style>
  <w:style w:type="paragraph" w:customStyle="1" w:styleId="21">
    <w:name w:val="修订2"/>
    <w:hidden/>
    <w:uiPriority w:val="99"/>
    <w:unhideWhenUsed/>
    <w:qFormat/>
    <w:rsid w:val="00784B7F"/>
    <w:rPr>
      <w:rFonts w:eastAsia="Times New Roman"/>
      <w:kern w:val="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emf"/><Relationship Id="rId36"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10.bin"/><Relationship Id="rId30" Type="http://schemas.openxmlformats.org/officeDocument/2006/relationships/image" Target="media/image12.emf"/><Relationship Id="rId35"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F3FCE-BCEB-426D-B432-6BBC956DE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21</Pages>
  <Words>9678</Words>
  <Characters>55168</Characters>
  <Application>Microsoft Office Word</Application>
  <DocSecurity>0</DocSecurity>
  <Lines>459</Lines>
  <Paragraphs>129</Paragraphs>
  <ScaleCrop>false</ScaleCrop>
  <Company>ZTE</Company>
  <LinksUpToDate>false</LinksUpToDate>
  <CharactersWithSpaces>64717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12</cp:revision>
  <dcterms:created xsi:type="dcterms:W3CDTF">2022-09-30T07:07:00Z</dcterms:created>
  <dcterms:modified xsi:type="dcterms:W3CDTF">2023-02-17T14:06:00Z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70C1613672FA499BB8C2F64B60990788</vt:lpwstr>
  </property>
</Properties>
</file>