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w:t>
            </w:r>
            <w:proofErr w:type="gramStart"/>
            <w:r>
              <w:rPr>
                <w:sz w:val="18"/>
                <w:szCs w:val="20"/>
              </w:rPr>
              <w:t>M,N</w:t>
            </w:r>
            <w:proofErr w:type="gramEnd"/>
            <w:r>
              <w:rPr>
                <w:sz w:val="18"/>
                <w:szCs w:val="20"/>
              </w:rPr>
              <w:t>&gt;1)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xml:space="preserve">,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not (</w:t>
            </w:r>
            <w:proofErr w:type="gramStart"/>
            <w:r w:rsidR="007B0ED6">
              <w:rPr>
                <w:sz w:val="18"/>
              </w:rPr>
              <w:t>i.e.</w:t>
            </w:r>
            <w:proofErr w:type="gramEnd"/>
            <w:r w:rsidR="007B0ED6">
              <w:rPr>
                <w:sz w:val="18"/>
              </w:rPr>
              <w:t xml:space="preserv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w:t>
      </w:r>
      <w:proofErr w:type="gramStart"/>
      <w:r>
        <w:rPr>
          <w:rFonts w:eastAsia="Malgun Gothic"/>
          <w:sz w:val="20"/>
          <w:szCs w:val="20"/>
        </w:rPr>
        <w:t>M,N</w:t>
      </w:r>
      <w:proofErr w:type="gramEnd"/>
      <w:r>
        <w:rPr>
          <w:rFonts w:eastAsia="Malgun Gothic"/>
          <w:sz w:val="20"/>
          <w:szCs w:val="20"/>
        </w:rPr>
        <w:t>)=(2,2),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w:t>
            </w:r>
            <w:proofErr w:type="gramStart"/>
            <w:r>
              <w:rPr>
                <w:sz w:val="18"/>
                <w:szCs w:val="18"/>
                <w:lang w:eastAsia="zh-CN"/>
              </w:rPr>
              <w:t>1.G</w:t>
            </w:r>
            <w:proofErr w:type="gramEnd"/>
            <w:r>
              <w:rPr>
                <w:sz w:val="18"/>
                <w:szCs w:val="18"/>
                <w:lang w:eastAsia="zh-CN"/>
              </w:rPr>
              <w:t>,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w:t>
            </w:r>
            <w:proofErr w:type="gramStart"/>
            <w:r>
              <w:rPr>
                <w:sz w:val="18"/>
                <w:szCs w:val="18"/>
                <w:lang w:eastAsia="zh-CN"/>
              </w:rPr>
              <w:t>e.g.</w:t>
            </w:r>
            <w:proofErr w:type="gramEnd"/>
            <w:r>
              <w:rPr>
                <w:sz w:val="18"/>
                <w:szCs w:val="18"/>
                <w:lang w:eastAsia="zh-CN"/>
              </w:rPr>
              <w:t xml:space="preserve">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w:t>
            </w:r>
            <w:proofErr w:type="gramStart"/>
            <w:r>
              <w:rPr>
                <w:sz w:val="18"/>
                <w:szCs w:val="18"/>
                <w:lang w:eastAsia="zh-CN"/>
              </w:rPr>
              <w:t>M,N</w:t>
            </w:r>
            <w:proofErr w:type="gramEnd"/>
            <w:r>
              <w:rPr>
                <w:sz w:val="18"/>
                <w:szCs w:val="18"/>
                <w:lang w:eastAsia="zh-CN"/>
              </w:rPr>
              <w:t xml:space="preserve">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等线"/>
                <w:bCs/>
                <w:sz w:val="18"/>
                <w:szCs w:val="18"/>
                <w:lang w:eastAsia="zh-CN"/>
              </w:rPr>
            </w:pPr>
            <w:r>
              <w:rPr>
                <w:b/>
                <w:sz w:val="18"/>
                <w:szCs w:val="18"/>
                <w:lang w:eastAsia="zh-CN"/>
              </w:rPr>
              <w:t>Proposal 1.E</w:t>
            </w:r>
            <w:r>
              <w:rPr>
                <w:rFonts w:eastAsia="等线"/>
                <w:bCs/>
                <w:sz w:val="18"/>
                <w:szCs w:val="18"/>
                <w:lang w:eastAsia="zh-CN"/>
              </w:rPr>
              <w:t>: Support. Regarding OPPO’s comments, in our views, u</w:t>
            </w:r>
            <w:r w:rsidRPr="00344FA7">
              <w:rPr>
                <w:rFonts w:eastAsia="等线"/>
                <w:bCs/>
                <w:sz w:val="18"/>
                <w:szCs w:val="18"/>
                <w:lang w:eastAsia="zh-CN"/>
              </w:rPr>
              <w:t xml:space="preserve">nified TCI state is supposed to be </w:t>
            </w:r>
            <w:r>
              <w:rPr>
                <w:rFonts w:eastAsia="等线"/>
                <w:bCs/>
                <w:sz w:val="18"/>
                <w:szCs w:val="18"/>
                <w:lang w:eastAsia="zh-CN"/>
              </w:rPr>
              <w:t xml:space="preserve">dynamically indicated </w:t>
            </w:r>
            <w:r w:rsidRPr="00344FA7">
              <w:rPr>
                <w:rFonts w:eastAsia="等线"/>
                <w:bCs/>
                <w:sz w:val="18"/>
                <w:szCs w:val="18"/>
                <w:lang w:eastAsia="zh-CN"/>
              </w:rPr>
              <w:t>for SRS with the same Tx beam as PUSCH</w:t>
            </w:r>
            <w:r>
              <w:rPr>
                <w:rFonts w:eastAsia="等线"/>
                <w:bCs/>
                <w:sz w:val="18"/>
                <w:szCs w:val="18"/>
                <w:lang w:eastAsia="zh-CN"/>
              </w:rPr>
              <w:t xml:space="preserve"> (which is different from legacy/typical Rel-15/16 framework)</w:t>
            </w:r>
            <w:r w:rsidRPr="00344FA7">
              <w:rPr>
                <w:rFonts w:eastAsia="等线"/>
                <w:bCs/>
                <w:sz w:val="18"/>
                <w:szCs w:val="18"/>
                <w:lang w:eastAsia="zh-CN"/>
              </w:rPr>
              <w:t xml:space="preserve">,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等线"/>
                <w:sz w:val="18"/>
                <w:szCs w:val="18"/>
                <w:lang w:eastAsia="zh-CN"/>
              </w:rPr>
            </w:pPr>
            <w:r>
              <w:rPr>
                <w:noProof/>
                <w:lang w:val="de-DE" w:eastAsia="de-DE"/>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r>
              <w:rPr>
                <w:rFonts w:eastAsia="Malgun Gothic"/>
                <w:sz w:val="18"/>
                <w:szCs w:val="18"/>
              </w:rPr>
              <w:t>sTRP</w:t>
            </w:r>
            <w:proofErr w:type="spell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w:t>
            </w:r>
            <w:proofErr w:type="gramStart"/>
            <w:r w:rsidRPr="003B7882">
              <w:rPr>
                <w:sz w:val="18"/>
                <w:szCs w:val="18"/>
                <w:lang w:eastAsia="zh-CN"/>
              </w:rPr>
              <w:t>N)=</w:t>
            </w:r>
            <w:proofErr w:type="gramEnd"/>
            <w:r w:rsidRPr="003B7882">
              <w:rPr>
                <w:sz w:val="18"/>
                <w:szCs w:val="18"/>
                <w:lang w:eastAsia="zh-CN"/>
              </w:rPr>
              <w:t xml:space="preserve">(2,2)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de-DE" w:eastAsia="de-DE"/>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de-DE" w:eastAsia="de-DE"/>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de-DE" w:eastAsia="de-DE"/>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de-DE" w:eastAsia="de-DE"/>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de-DE" w:eastAsia="de-DE"/>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de-DE" w:eastAsia="de-DE"/>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666181">
              <w:rPr>
                <w:rFonts w:ascii="Times New Roman" w:hAnsi="Times New Roman"/>
                <w:i/>
                <w:sz w:val="18"/>
                <w:szCs w:val="18"/>
                <w:highlight w:val="yellow"/>
              </w:rPr>
              <w:t>srs-PowerControlAdjustmentStates</w:t>
            </w:r>
            <w:proofErr w:type="spellEnd"/>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de-DE" w:eastAsia="de-DE"/>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de-DE" w:eastAsia="de-DE"/>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de-DE" w:eastAsia="de-DE"/>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de-DE" w:eastAsia="de-DE"/>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proofErr w:type="spellStart"/>
            <w:r>
              <w:rPr>
                <w:rFonts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 xml:space="preserve">some </w:t>
            </w:r>
            <w:proofErr w:type="spellStart"/>
            <w:r w:rsidRPr="005E684F">
              <w:rPr>
                <w:rFonts w:eastAsia="Batang"/>
                <w:sz w:val="18"/>
                <w:szCs w:val="18"/>
                <w:lang w:val="en-GB"/>
              </w:rPr>
              <w:t>sTRP</w:t>
            </w:r>
            <w:proofErr w:type="spellEnd"/>
            <w:r w:rsidRPr="005E684F">
              <w:rPr>
                <w:rFonts w:eastAsia="Batang"/>
                <w:sz w:val="18"/>
                <w:szCs w:val="18"/>
                <w:lang w:val="en-GB"/>
              </w:rPr>
              <w:t xml:space="preserve"> use cases</w:t>
            </w:r>
            <w:r w:rsidRPr="005E684F">
              <w:rPr>
                <w:sz w:val="18"/>
                <w:szCs w:val="18"/>
                <w:lang w:eastAsia="zh-CN"/>
              </w:rPr>
              <w:t>’</w:t>
            </w:r>
            <w:r>
              <w:rPr>
                <w:sz w:val="18"/>
                <w:szCs w:val="18"/>
                <w:lang w:eastAsia="zh-CN"/>
              </w:rPr>
              <w:t xml:space="preserve"> and FFS ‘which </w:t>
            </w:r>
            <w:proofErr w:type="spellStart"/>
            <w:r w:rsidRPr="005E684F">
              <w:rPr>
                <w:sz w:val="18"/>
                <w:szCs w:val="18"/>
                <w:lang w:eastAsia="zh-CN"/>
              </w:rPr>
              <w:t>sTRP</w:t>
            </w:r>
            <w:proofErr w:type="spellEnd"/>
            <w:r w:rsidRPr="005E684F">
              <w:rPr>
                <w:sz w:val="18"/>
                <w:szCs w:val="18"/>
                <w:lang w:eastAsia="zh-CN"/>
              </w:rPr>
              <w:t xml:space="preserve">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w:t>
            </w:r>
            <w:proofErr w:type="spellStart"/>
            <w:r>
              <w:rPr>
                <w:sz w:val="18"/>
                <w:szCs w:val="18"/>
                <w:lang w:eastAsia="zh-CN"/>
              </w:rPr>
              <w:t>sTRP</w:t>
            </w:r>
            <w:proofErr w:type="spellEnd"/>
            <w:r>
              <w:rPr>
                <w:sz w:val="18"/>
                <w:szCs w:val="18"/>
                <w:lang w:eastAsia="zh-CN"/>
              </w:rPr>
              <w:t xml:space="preserve">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w:t>
            </w:r>
            <w:r w:rsidRPr="005F22B8">
              <w:rPr>
                <w:rFonts w:eastAsia="Batang"/>
                <w:sz w:val="20"/>
                <w:szCs w:val="20"/>
                <w:highlight w:val="yellow"/>
                <w:lang w:val="en-GB"/>
              </w:rPr>
              <w:t xml:space="preserve">some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Which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 and other use case(s), </w:t>
            </w:r>
            <w:proofErr w:type="gramStart"/>
            <w:r w:rsidRPr="005F22B8">
              <w:rPr>
                <w:rFonts w:eastAsia="Batang"/>
                <w:sz w:val="20"/>
                <w:szCs w:val="20"/>
                <w:highlight w:val="yellow"/>
                <w:lang w:val="en-GB"/>
              </w:rPr>
              <w:t>e.g.</w:t>
            </w:r>
            <w:proofErr w:type="gramEnd"/>
            <w:r w:rsidRPr="005F22B8">
              <w:rPr>
                <w:rFonts w:eastAsia="Batang"/>
                <w:sz w:val="20"/>
                <w:szCs w:val="20"/>
                <w:highlight w:val="yellow"/>
                <w:lang w:val="en-GB"/>
              </w:rPr>
              <w:t xml:space="preserve">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 xml:space="preserve">Regarding OPPO’s reply, the second paragraph is just </w:t>
            </w:r>
            <w:proofErr w:type="spellStart"/>
            <w:r>
              <w:rPr>
                <w:sz w:val="18"/>
                <w:szCs w:val="18"/>
                <w:lang w:eastAsia="zh-CN"/>
              </w:rPr>
              <w:t>revelant</w:t>
            </w:r>
            <w:proofErr w:type="spellEnd"/>
            <w:r>
              <w:rPr>
                <w:sz w:val="18"/>
                <w:szCs w:val="18"/>
                <w:lang w:eastAsia="zh-CN"/>
              </w:rPr>
              <w:t xml:space="preserve">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w:t>
            </w:r>
            <w:proofErr w:type="spellStart"/>
            <w:r>
              <w:rPr>
                <w:bCs/>
                <w:sz w:val="18"/>
                <w:szCs w:val="18"/>
                <w:lang w:eastAsia="zh-CN"/>
              </w:rPr>
              <w:t>combinaitons</w:t>
            </w:r>
            <w:proofErr w:type="spellEnd"/>
            <w:r>
              <w:rPr>
                <w:bCs/>
                <w:sz w:val="18"/>
                <w:szCs w:val="18"/>
                <w:lang w:eastAsia="zh-CN"/>
              </w:rPr>
              <w:t xml:space="preserve"> other than (1, 1) is </w:t>
            </w:r>
            <w:proofErr w:type="spellStart"/>
            <w:r>
              <w:rPr>
                <w:bCs/>
                <w:sz w:val="18"/>
                <w:szCs w:val="18"/>
                <w:lang w:eastAsia="zh-CN"/>
              </w:rPr>
              <w:t>mTRP</w:t>
            </w:r>
            <w:proofErr w:type="spellEnd"/>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cases, we think if which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 xml:space="preserve">The second is that we support M &gt;1 and or N &gt;1 for </w:t>
            </w:r>
            <w:proofErr w:type="spellStart"/>
            <w:r w:rsidRPr="00E15715">
              <w:rPr>
                <w:rFonts w:eastAsia="Yu Mincho"/>
                <w:sz w:val="18"/>
                <w:szCs w:val="18"/>
                <w:lang w:eastAsia="zh-CN"/>
              </w:rPr>
              <w:t>mTRP</w:t>
            </w:r>
            <w:proofErr w:type="spellEnd"/>
            <w:r w:rsidRPr="00E15715">
              <w:rPr>
                <w:rFonts w:eastAsia="Yu Mincho"/>
                <w:sz w:val="18"/>
                <w:szCs w:val="18"/>
                <w:lang w:eastAsia="zh-CN"/>
              </w:rPr>
              <w:t>, but we prefer M-DCI multi-TRP first. Since for M-DCI multi-TRP, the MAC CE/DCI are similar to that as M=1 and N=1</w:t>
            </w:r>
            <w:r>
              <w:rPr>
                <w:rFonts w:eastAsia="Yu Mincho"/>
                <w:sz w:val="18"/>
                <w:szCs w:val="18"/>
                <w:lang w:eastAsia="zh-CN"/>
              </w:rPr>
              <w:t xml:space="preserve"> in </w:t>
            </w:r>
            <w:proofErr w:type="spellStart"/>
            <w:r>
              <w:rPr>
                <w:rFonts w:eastAsia="Yu Mincho"/>
                <w:sz w:val="18"/>
                <w:szCs w:val="18"/>
                <w:lang w:eastAsia="zh-CN"/>
              </w:rPr>
              <w:t>sTRP</w:t>
            </w:r>
            <w:proofErr w:type="spellEnd"/>
            <w:r w:rsidRPr="00E15715">
              <w:rPr>
                <w:rFonts w:eastAsia="Yu Mincho"/>
                <w:sz w:val="18"/>
                <w:szCs w:val="18"/>
                <w:lang w:eastAsia="zh-CN"/>
              </w:rPr>
              <w:t xml:space="preserve">, it means only small spec effort is needed to support it. But for S-DCI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 xml:space="preserve">Do not support. In a sense, the agreement on inter-cell beam management may involve simultaneous reception of two DL signals. </w:t>
            </w:r>
            <w:proofErr w:type="gramStart"/>
            <w:r>
              <w:rPr>
                <w:sz w:val="18"/>
                <w:szCs w:val="18"/>
                <w:lang w:eastAsia="zh-CN"/>
              </w:rPr>
              <w:t>So</w:t>
            </w:r>
            <w:proofErr w:type="gramEnd"/>
            <w:r>
              <w:rPr>
                <w:sz w:val="18"/>
                <w:szCs w:val="18"/>
                <w:lang w:eastAsia="zh-CN"/>
              </w:rPr>
              <w:t xml:space="preserve"> in that sense, M=2 is supported, and we are OK with that. If we on the other hand are going to signal multiple TCI states to the UE, this involves changing the </w:t>
            </w:r>
            <w:proofErr w:type="spellStart"/>
            <w:r>
              <w:rPr>
                <w:sz w:val="18"/>
                <w:szCs w:val="18"/>
                <w:lang w:eastAsia="zh-CN"/>
              </w:rPr>
              <w:t>signalling</w:t>
            </w:r>
            <w:proofErr w:type="spellEnd"/>
            <w:r>
              <w:rPr>
                <w:sz w:val="18"/>
                <w:szCs w:val="18"/>
                <w:lang w:eastAsia="zh-CN"/>
              </w:rPr>
              <w:t xml:space="preserve"> for unified TCI. Specifying that for (all) </w:t>
            </w:r>
            <w:proofErr w:type="spellStart"/>
            <w:r>
              <w:rPr>
                <w:sz w:val="18"/>
                <w:szCs w:val="18"/>
                <w:lang w:eastAsia="zh-CN"/>
              </w:rPr>
              <w:t>mTRP</w:t>
            </w:r>
            <w:proofErr w:type="spellEnd"/>
            <w:r>
              <w:rPr>
                <w:sz w:val="18"/>
                <w:szCs w:val="18"/>
                <w:lang w:eastAsia="zh-CN"/>
              </w:rPr>
              <w:t xml:space="preserve"> cases will be too complicated for Rel17. Defining and agreeing on some </w:t>
            </w:r>
            <w:proofErr w:type="spellStart"/>
            <w:r>
              <w:rPr>
                <w:sz w:val="18"/>
                <w:szCs w:val="18"/>
                <w:lang w:eastAsia="zh-CN"/>
              </w:rPr>
              <w:t>sTRP</w:t>
            </w:r>
            <w:proofErr w:type="spellEnd"/>
            <w:r>
              <w:rPr>
                <w:sz w:val="18"/>
                <w:szCs w:val="18"/>
                <w:lang w:eastAsia="zh-CN"/>
              </w:rPr>
              <w:t xml:space="preserve">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Lenovo/</w:t>
            </w:r>
            <w:proofErr w:type="spellStart"/>
            <w:r w:rsidR="00B65F80">
              <w:rPr>
                <w:rFonts w:eastAsia="Batang"/>
                <w:sz w:val="18"/>
                <w:szCs w:val="20"/>
                <w:lang w:eastAsia="en-US"/>
              </w:rPr>
              <w:t>MotM</w:t>
            </w:r>
            <w:proofErr w:type="spellEnd"/>
            <w:r w:rsidR="00B65F80">
              <w:rPr>
                <w:rFonts w:eastAsia="Batang"/>
                <w:sz w:val="18"/>
                <w:szCs w:val="20"/>
                <w:lang w:eastAsia="en-US"/>
              </w:rPr>
              <w:t xml:space="preserve">, </w:t>
            </w:r>
            <w:r w:rsidR="00B55E8A">
              <w:rPr>
                <w:rFonts w:eastAsia="Batang"/>
                <w:sz w:val="18"/>
                <w:szCs w:val="20"/>
                <w:lang w:eastAsia="en-US"/>
              </w:rPr>
              <w:t>LG</w:t>
            </w:r>
            <w:r w:rsidR="008A63C8">
              <w:rPr>
                <w:rFonts w:eastAsia="Batang"/>
                <w:sz w:val="18"/>
                <w:szCs w:val="20"/>
                <w:lang w:eastAsia="en-US"/>
              </w:rPr>
              <w:t xml:space="preserve">, </w:t>
            </w:r>
            <w:proofErr w:type="spellStart"/>
            <w:r w:rsidR="008A63C8">
              <w:rPr>
                <w:rFonts w:eastAsia="Batang"/>
                <w:sz w:val="18"/>
                <w:szCs w:val="20"/>
                <w:lang w:eastAsia="en-US"/>
              </w:rPr>
              <w:t>Spreadtrum</w:t>
            </w:r>
            <w:proofErr w:type="spellEnd"/>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w:t>
            </w:r>
            <w:proofErr w:type="spellStart"/>
            <w:r>
              <w:rPr>
                <w:rFonts w:eastAsia="Batang"/>
                <w:sz w:val="18"/>
                <w:szCs w:val="20"/>
                <w:lang w:eastAsia="en-US"/>
              </w:rPr>
              <w:t>MotM</w:t>
            </w:r>
            <w:proofErr w:type="spellEnd"/>
            <w:r>
              <w:rPr>
                <w:rFonts w:eastAsia="Batang"/>
                <w:sz w:val="18"/>
                <w:szCs w:val="20"/>
                <w:lang w:eastAsia="en-US"/>
              </w:rPr>
              <w:t xml:space="preserve"> (2),</w:t>
            </w:r>
            <w:r w:rsidR="00B55E8A">
              <w:rPr>
                <w:rFonts w:eastAsia="Batang"/>
                <w:sz w:val="18"/>
                <w:szCs w:val="20"/>
                <w:lang w:eastAsia="en-US"/>
              </w:rPr>
              <w:t xml:space="preserve"> MTK (2), LG, </w:t>
            </w:r>
            <w:proofErr w:type="spellStart"/>
            <w:r w:rsidR="008A63C8">
              <w:rPr>
                <w:rFonts w:eastAsia="Batang"/>
                <w:sz w:val="18"/>
                <w:szCs w:val="20"/>
                <w:lang w:eastAsia="en-US"/>
              </w:rPr>
              <w:t>Spreadtrum</w:t>
            </w:r>
            <w:proofErr w:type="spellEnd"/>
            <w:r w:rsidR="008A63C8">
              <w:rPr>
                <w:rFonts w:eastAsia="Batang"/>
                <w:sz w:val="18"/>
                <w:szCs w:val="20"/>
                <w:lang w:eastAsia="en-US"/>
              </w:rPr>
              <w:t xml:space="preserve">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w:t>
            </w:r>
            <w:proofErr w:type="spellStart"/>
            <w:r>
              <w:rPr>
                <w:rFonts w:eastAsia="Batang"/>
                <w:sz w:val="18"/>
                <w:szCs w:val="20"/>
                <w:lang w:eastAsia="en-US"/>
              </w:rPr>
              <w:t>MotM</w:t>
            </w:r>
            <w:proofErr w:type="spellEnd"/>
            <w:r>
              <w:rPr>
                <w:rFonts w:eastAsia="Batang"/>
                <w:sz w:val="18"/>
                <w:szCs w:val="20"/>
                <w:lang w:eastAsia="en-US"/>
              </w:rPr>
              <w:t>,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Samsung, OPPO, Lenovo/</w:t>
            </w:r>
            <w:proofErr w:type="spellStart"/>
            <w:r>
              <w:rPr>
                <w:rFonts w:eastAsia="Batang"/>
                <w:sz w:val="18"/>
                <w:szCs w:val="20"/>
                <w:lang w:eastAsia="en-US"/>
              </w:rPr>
              <w:t>MotM</w:t>
            </w:r>
            <w:proofErr w:type="spellEnd"/>
            <w:r>
              <w:rPr>
                <w:rFonts w:eastAsia="Batang"/>
                <w:sz w:val="18"/>
                <w:szCs w:val="20"/>
                <w:lang w:eastAsia="en-US"/>
              </w:rPr>
              <w:t xml:space="preserve">,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w:t>
      </w:r>
      <w:proofErr w:type="spellStart"/>
      <w:r w:rsidR="00322341" w:rsidRPr="00F2410F">
        <w:rPr>
          <w:sz w:val="20"/>
          <w:szCs w:val="20"/>
        </w:rPr>
        <w:t>mTRP</w:t>
      </w:r>
      <w:proofErr w:type="spellEnd"/>
      <w:r w:rsidR="00322341" w:rsidRPr="00F2410F">
        <w:rPr>
          <w:sz w:val="20"/>
          <w:szCs w:val="20"/>
        </w:rPr>
        <w:t xml:space="preserve">,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 xml:space="preserve">Alt1. Support L1-based event-driven beam reporting for inter-cell beam management and inter-cell </w:t>
      </w:r>
      <w:proofErr w:type="spellStart"/>
      <w:r w:rsidRPr="00F2410F">
        <w:rPr>
          <w:sz w:val="20"/>
          <w:szCs w:val="20"/>
        </w:rPr>
        <w:t>mTRP</w:t>
      </w:r>
      <w:proofErr w:type="spellEnd"/>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 xml:space="preserve">Alt2. Support MAC CE based event-driven beam reporting for inter-cell beam management and inter-cell </w:t>
      </w:r>
      <w:proofErr w:type="spellStart"/>
      <w:r w:rsidRPr="00F2410F">
        <w:rPr>
          <w:sz w:val="20"/>
          <w:szCs w:val="20"/>
        </w:rPr>
        <w:t>mTRP</w:t>
      </w:r>
      <w:proofErr w:type="spellEnd"/>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xml:space="preserve">. In Rel-17, event-driven beam reporting is not supported for inter-cell beam management and inter-cell </w:t>
      </w:r>
      <w:proofErr w:type="spellStart"/>
      <w:r w:rsidRPr="00F2410F">
        <w:rPr>
          <w:sz w:val="20"/>
          <w:szCs w:val="20"/>
        </w:rPr>
        <w:t>mTRP</w:t>
      </w:r>
      <w:proofErr w:type="spellEnd"/>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00FE4DF8">
              <w:rPr>
                <w:rFonts w:eastAsia="等线"/>
                <w:b/>
                <w:color w:val="3333FF"/>
                <w:sz w:val="18"/>
                <w:szCs w:val="18"/>
                <w:lang w:eastAsia="zh-CN"/>
              </w:rPr>
              <w:t xml:space="preserve"> if needed</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宋体"/>
                <w:sz w:val="18"/>
                <w:szCs w:val="18"/>
                <w:lang w:eastAsia="zh-CN"/>
              </w:rPr>
            </w:pPr>
            <w:r>
              <w:rPr>
                <w:rFonts w:eastAsia="宋体"/>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Prooposal</w:t>
            </w:r>
            <w:proofErr w:type="spellEnd"/>
            <w:r>
              <w:rPr>
                <w:rFonts w:eastAsia="宋体"/>
                <w:sz w:val="18"/>
                <w:szCs w:val="18"/>
                <w:lang w:eastAsia="zh-CN"/>
              </w:rPr>
              <w:t xml:space="preserve"> 2.E, in addition to the above wording, suggest the following change. Because </w:t>
            </w:r>
            <w:proofErr w:type="spellStart"/>
            <w:r>
              <w:rPr>
                <w:rFonts w:eastAsia="宋体"/>
                <w:sz w:val="18"/>
                <w:szCs w:val="18"/>
                <w:lang w:eastAsia="zh-CN"/>
              </w:rPr>
              <w:t>Kmax</w:t>
            </w:r>
            <w:proofErr w:type="spellEnd"/>
            <w:r>
              <w:rPr>
                <w:rFonts w:eastAsia="宋体"/>
                <w:sz w:val="18"/>
                <w:szCs w:val="18"/>
                <w:lang w:eastAsia="zh-CN"/>
              </w:rPr>
              <w:t xml:space="preserve"> is the total reported beams per report, and UE supporting </w:t>
            </w:r>
            <w:proofErr w:type="spellStart"/>
            <w:r>
              <w:rPr>
                <w:rFonts w:eastAsia="宋体"/>
                <w:sz w:val="18"/>
                <w:szCs w:val="18"/>
                <w:lang w:eastAsia="zh-CN"/>
              </w:rPr>
              <w:t>Kmax</w:t>
            </w:r>
            <w:proofErr w:type="spellEnd"/>
            <w:r>
              <w:rPr>
                <w:rFonts w:eastAsia="宋体"/>
                <w:sz w:val="18"/>
                <w:szCs w:val="18"/>
                <w:lang w:eastAsia="zh-CN"/>
              </w:rPr>
              <w:t xml:space="preserve"> does not mean UE can measure beams from </w:t>
            </w:r>
            <w:proofErr w:type="spellStart"/>
            <w:r>
              <w:rPr>
                <w:rFonts w:eastAsia="宋体"/>
                <w:sz w:val="18"/>
                <w:szCs w:val="18"/>
                <w:lang w:eastAsia="zh-CN"/>
              </w:rPr>
              <w:t>Kmax</w:t>
            </w:r>
            <w:proofErr w:type="spellEnd"/>
            <w:r>
              <w:rPr>
                <w:rFonts w:eastAsia="宋体"/>
                <w:sz w:val="18"/>
                <w:szCs w:val="18"/>
                <w:lang w:eastAsia="zh-CN"/>
              </w:rPr>
              <w:t xml:space="preserve"> different PCIs. The # of measured PCIs should be </w:t>
            </w:r>
            <w:r w:rsidR="00852D0B">
              <w:rPr>
                <w:rFonts w:eastAsia="宋体"/>
                <w:sz w:val="18"/>
                <w:szCs w:val="18"/>
                <w:lang w:eastAsia="zh-CN"/>
              </w:rPr>
              <w:t xml:space="preserve">a </w:t>
            </w:r>
            <w:r>
              <w:rPr>
                <w:rFonts w:eastAsia="宋体"/>
                <w:sz w:val="18"/>
                <w:szCs w:val="18"/>
                <w:lang w:eastAsia="zh-CN"/>
              </w:rPr>
              <w:t xml:space="preserve">separate UE capability from </w:t>
            </w:r>
            <w:proofErr w:type="spellStart"/>
            <w:r>
              <w:rPr>
                <w:rFonts w:eastAsia="宋体"/>
                <w:sz w:val="18"/>
                <w:szCs w:val="18"/>
                <w:lang w:eastAsia="zh-CN"/>
              </w:rPr>
              <w:t>Kmax</w:t>
            </w:r>
            <w:proofErr w:type="spellEnd"/>
            <w:r>
              <w:rPr>
                <w:rFonts w:eastAsia="宋体"/>
                <w:sz w:val="18"/>
                <w:szCs w:val="18"/>
                <w:lang w:eastAsia="zh-CN"/>
              </w:rPr>
              <w:t>.</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 xml:space="preserve">For Proposal 2.G, support at least for inter-cell BM. We understand inter-cell </w:t>
            </w:r>
            <w:proofErr w:type="spellStart"/>
            <w:r>
              <w:rPr>
                <w:rFonts w:eastAsia="宋体"/>
                <w:sz w:val="18"/>
                <w:szCs w:val="18"/>
                <w:lang w:eastAsia="zh-CN"/>
              </w:rPr>
              <w:t>mTRP</w:t>
            </w:r>
            <w:proofErr w:type="spellEnd"/>
            <w:r>
              <w:rPr>
                <w:rFonts w:eastAsia="宋体"/>
                <w:sz w:val="18"/>
                <w:szCs w:val="18"/>
                <w:lang w:eastAsia="zh-CN"/>
              </w:rPr>
              <w:t xml:space="preserve"> already agreed to have DL Rx timing &lt; CP to facilitate simultaneous Rx. </w:t>
            </w:r>
            <w:proofErr w:type="gramStart"/>
            <w:r>
              <w:rPr>
                <w:rFonts w:eastAsia="宋体"/>
                <w:sz w:val="18"/>
                <w:szCs w:val="18"/>
                <w:lang w:eastAsia="zh-CN"/>
              </w:rPr>
              <w:t>So</w:t>
            </w:r>
            <w:proofErr w:type="gramEnd"/>
            <w:r>
              <w:rPr>
                <w:rFonts w:eastAsia="宋体"/>
                <w:sz w:val="18"/>
                <w:szCs w:val="18"/>
                <w:lang w:eastAsia="zh-CN"/>
              </w:rPr>
              <w:t xml:space="preserve">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宋体"/>
                <w:sz w:val="18"/>
                <w:szCs w:val="18"/>
                <w:lang w:eastAsia="zh-CN"/>
              </w:rPr>
              <w:t>mTRP</w:t>
            </w:r>
            <w:proofErr w:type="spellEnd"/>
            <w:r>
              <w:rPr>
                <w:rFonts w:eastAsia="宋体"/>
                <w:sz w:val="18"/>
                <w:szCs w:val="18"/>
                <w:lang w:eastAsia="zh-CN"/>
              </w:rPr>
              <w:t>,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w:t>
            </w:r>
            <w:proofErr w:type="spellStart"/>
            <w:r>
              <w:rPr>
                <w:rFonts w:eastAsia="宋体"/>
                <w:sz w:val="18"/>
                <w:szCs w:val="18"/>
                <w:lang w:eastAsia="zh-CN"/>
              </w:rPr>
              <w:t>propse</w:t>
            </w:r>
            <w:proofErr w:type="spellEnd"/>
            <w:r>
              <w:rPr>
                <w:rFonts w:eastAsia="宋体"/>
                <w:sz w:val="18"/>
                <w:szCs w:val="18"/>
                <w:lang w:eastAsia="zh-CN"/>
              </w:rPr>
              <w:t xml:space="preserv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proofErr w:type="spellStart"/>
            <w:r w:rsidRPr="002F6716">
              <w:rPr>
                <w:rFonts w:eastAsia="宋体"/>
                <w:b/>
                <w:sz w:val="18"/>
                <w:szCs w:val="18"/>
                <w:lang w:eastAsia="zh-CN"/>
              </w:rPr>
              <w:t>Propsoal</w:t>
            </w:r>
            <w:proofErr w:type="spellEnd"/>
            <w:r w:rsidRPr="002F6716">
              <w:rPr>
                <w:rFonts w:eastAsia="宋体"/>
                <w:b/>
                <w:sz w:val="18"/>
                <w:szCs w:val="18"/>
                <w:lang w:eastAsia="zh-CN"/>
              </w:rPr>
              <w:t xml:space="preserve">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w:t>
            </w:r>
            <w:proofErr w:type="gramStart"/>
            <w:r>
              <w:rPr>
                <w:rFonts w:eastAsia="宋体"/>
                <w:sz w:val="18"/>
                <w:szCs w:val="18"/>
                <w:lang w:eastAsia="zh-CN"/>
              </w:rPr>
              <w:t>e.g.</w:t>
            </w:r>
            <w:proofErr w:type="gramEnd"/>
            <w:r>
              <w:rPr>
                <w:rFonts w:eastAsia="宋体"/>
                <w:sz w:val="18"/>
                <w:szCs w:val="18"/>
                <w:lang w:eastAsia="zh-CN"/>
              </w:rPr>
              <w:t xml:space="preserve">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complexity. On the </w:t>
            </w:r>
            <w:proofErr w:type="spellStart"/>
            <w:r>
              <w:rPr>
                <w:rFonts w:eastAsia="宋体"/>
                <w:sz w:val="18"/>
                <w:szCs w:val="18"/>
                <w:lang w:eastAsia="zh-CN"/>
              </w:rPr>
              <w:t>otherhand</w:t>
            </w:r>
            <w:proofErr w:type="spellEnd"/>
            <w:r>
              <w:rPr>
                <w:rFonts w:eastAsia="宋体"/>
                <w:sz w:val="18"/>
                <w:szCs w:val="18"/>
                <w:lang w:eastAsia="zh-CN"/>
              </w:rPr>
              <w:t xml:space="preserve">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w:t>
            </w:r>
            <w:proofErr w:type="spellStart"/>
            <w:r>
              <w:rPr>
                <w:rFonts w:eastAsia="宋体"/>
                <w:sz w:val="18"/>
                <w:szCs w:val="18"/>
                <w:lang w:eastAsia="zh-CN"/>
              </w:rPr>
              <w:t>downselecting</w:t>
            </w:r>
            <w:proofErr w:type="spellEnd"/>
            <w:r>
              <w:rPr>
                <w:rFonts w:eastAsia="宋体"/>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 xml:space="preserve">On proposal 2.C: why </w:t>
            </w:r>
            <w:proofErr w:type="spellStart"/>
            <w:r>
              <w:rPr>
                <w:rFonts w:eastAsia="宋体"/>
                <w:sz w:val="18"/>
                <w:szCs w:val="18"/>
              </w:rPr>
              <w:t>Kmax</w:t>
            </w:r>
            <w:proofErr w:type="spellEnd"/>
            <w:r>
              <w:rPr>
                <w:rFonts w:eastAsia="宋体"/>
                <w:sz w:val="18"/>
                <w:szCs w:val="18"/>
              </w:rPr>
              <w:t xml:space="preserve"> must be 8? What is the use case for such large number? In current L1-RSRP measurement and reporting, </w:t>
            </w:r>
            <w:proofErr w:type="spellStart"/>
            <w:r>
              <w:rPr>
                <w:rFonts w:eastAsia="宋体"/>
                <w:sz w:val="18"/>
                <w:szCs w:val="18"/>
              </w:rPr>
              <w:t>Kmax</w:t>
            </w:r>
            <w:proofErr w:type="spellEnd"/>
            <w:r>
              <w:rPr>
                <w:rFonts w:eastAsia="宋体"/>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RRC-configured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宋体"/>
                <w:sz w:val="18"/>
                <w:szCs w:val="18"/>
              </w:rPr>
              <w:t>exsiting</w:t>
            </w:r>
            <w:proofErr w:type="spellEnd"/>
            <w:r>
              <w:rPr>
                <w:rFonts w:eastAsia="宋体"/>
                <w:sz w:val="18"/>
                <w:szCs w:val="18"/>
              </w:rPr>
              <w:t xml:space="preserve"> RRM and the L1-RSRP measurement is only used to find the best beams of the selected non-serving cell TRP. </w:t>
            </w:r>
            <w:r w:rsidR="00313EC2">
              <w:rPr>
                <w:rFonts w:eastAsia="宋体"/>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宋体"/>
                <w:sz w:val="18"/>
                <w:szCs w:val="18"/>
              </w:rPr>
            </w:pPr>
            <w:r>
              <w:rPr>
                <w:rFonts w:eastAsia="宋体"/>
                <w:sz w:val="18"/>
                <w:szCs w:val="18"/>
              </w:rPr>
              <w:t xml:space="preserve">[Mod: Given the potential agreement in inter-cell </w:t>
            </w:r>
            <w:proofErr w:type="spellStart"/>
            <w:r>
              <w:rPr>
                <w:rFonts w:eastAsia="宋体"/>
                <w:sz w:val="18"/>
                <w:szCs w:val="18"/>
              </w:rPr>
              <w:t>mTRP</w:t>
            </w:r>
            <w:proofErr w:type="spellEnd"/>
            <w:r>
              <w:rPr>
                <w:rFonts w:eastAsia="宋体"/>
                <w:sz w:val="18"/>
                <w:szCs w:val="18"/>
              </w:rPr>
              <w:t xml:space="preserve"> (supporting X&gt;1), insisting on </w:t>
            </w:r>
            <w:proofErr w:type="spellStart"/>
            <w:r>
              <w:rPr>
                <w:rFonts w:eastAsia="宋体"/>
                <w:sz w:val="18"/>
                <w:szCs w:val="18"/>
              </w:rPr>
              <w:t>Nmax</w:t>
            </w:r>
            <w:proofErr w:type="spellEnd"/>
            <w:r>
              <w:rPr>
                <w:rFonts w:eastAsia="宋体"/>
                <w:sz w:val="18"/>
                <w:szCs w:val="18"/>
              </w:rPr>
              <w:t xml:space="preserve">=1 only isn’t aligned with the potential agreement especially since this is also applicable to inter-cell </w:t>
            </w:r>
            <w:proofErr w:type="spellStart"/>
            <w:r>
              <w:rPr>
                <w:rFonts w:eastAsia="宋体"/>
                <w:sz w:val="18"/>
                <w:szCs w:val="18"/>
              </w:rPr>
              <w:t>mTRP</w:t>
            </w:r>
            <w:proofErr w:type="spellEnd"/>
            <w:r>
              <w:rPr>
                <w:rFonts w:eastAsia="宋体"/>
                <w:sz w:val="18"/>
                <w:szCs w:val="18"/>
              </w:rPr>
              <w:t>]</w:t>
            </w:r>
          </w:p>
          <w:p w14:paraId="05A29096" w14:textId="77777777" w:rsidR="000E24A4" w:rsidRDefault="000E24A4"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 xml:space="preserve">One proposal 2.G: do not support. As stated in revised WID, this work assumes intra-DU only. Due to that, in our view, we shall assume that the TA across TRPs </w:t>
            </w:r>
            <w:proofErr w:type="gramStart"/>
            <w:r>
              <w:rPr>
                <w:rFonts w:eastAsia="宋体"/>
                <w:sz w:val="18"/>
                <w:szCs w:val="18"/>
              </w:rPr>
              <w:t>are</w:t>
            </w:r>
            <w:proofErr w:type="gramEnd"/>
            <w:r>
              <w:rPr>
                <w:rFonts w:eastAsia="宋体"/>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等线"/>
                <w:sz w:val="18"/>
                <w:szCs w:val="18"/>
              </w:rPr>
            </w:pPr>
            <w:r>
              <w:rPr>
                <w:rFonts w:eastAsia="等线"/>
                <w:sz w:val="18"/>
                <w:szCs w:val="18"/>
              </w:rPr>
              <w:t xml:space="preserve">Proposal 2.C: We suggest we first check how many cells can be configured for L1-RSRP measurement to see whether </w:t>
            </w:r>
            <w:proofErr w:type="spellStart"/>
            <w:r>
              <w:rPr>
                <w:rFonts w:eastAsia="等线"/>
                <w:sz w:val="18"/>
                <w:szCs w:val="18"/>
              </w:rPr>
              <w:t>Kmax</w:t>
            </w:r>
            <w:proofErr w:type="spellEnd"/>
            <w:r>
              <w:rPr>
                <w:rFonts w:eastAsia="等线"/>
                <w:sz w:val="18"/>
                <w:szCs w:val="18"/>
              </w:rPr>
              <w:t xml:space="preserve">=8 is valid or not. If only 2 cells, it would be similar to </w:t>
            </w:r>
            <w:proofErr w:type="spellStart"/>
            <w:r>
              <w:rPr>
                <w:rFonts w:eastAsia="等线"/>
                <w:sz w:val="18"/>
                <w:szCs w:val="18"/>
              </w:rPr>
              <w:t>mTRP</w:t>
            </w:r>
            <w:proofErr w:type="spellEnd"/>
            <w:r>
              <w:rPr>
                <w:rFonts w:eastAsia="等线"/>
                <w:sz w:val="18"/>
                <w:szCs w:val="18"/>
              </w:rPr>
              <w:t xml:space="preserve">, where </w:t>
            </w:r>
            <w:proofErr w:type="spellStart"/>
            <w:r>
              <w:rPr>
                <w:rFonts w:eastAsia="等线"/>
                <w:sz w:val="18"/>
                <w:szCs w:val="18"/>
              </w:rPr>
              <w:t>Kmax</w:t>
            </w:r>
            <w:proofErr w:type="spellEnd"/>
            <w:r>
              <w:rPr>
                <w:rFonts w:eastAsia="等线"/>
                <w:sz w:val="18"/>
                <w:szCs w:val="18"/>
              </w:rPr>
              <w:t xml:space="preserve"> is still 4.</w:t>
            </w:r>
          </w:p>
          <w:p w14:paraId="7D266FED" w14:textId="77777777" w:rsidR="003A7A1C" w:rsidRDefault="003A7A1C" w:rsidP="008D6AA5">
            <w:pPr>
              <w:snapToGrid w:val="0"/>
              <w:rPr>
                <w:rFonts w:eastAsia="等线"/>
                <w:sz w:val="18"/>
                <w:szCs w:val="18"/>
              </w:rPr>
            </w:pPr>
          </w:p>
          <w:p w14:paraId="1DDFBA8C" w14:textId="77777777" w:rsidR="003A7A1C" w:rsidRDefault="003A7A1C" w:rsidP="008D6AA5">
            <w:pPr>
              <w:snapToGrid w:val="0"/>
              <w:rPr>
                <w:rFonts w:eastAsia="等线"/>
                <w:sz w:val="18"/>
                <w:szCs w:val="18"/>
              </w:rPr>
            </w:pPr>
            <w:r>
              <w:rPr>
                <w:rFonts w:eastAsia="等线"/>
                <w:sz w:val="18"/>
                <w:szCs w:val="18"/>
              </w:rPr>
              <w:t>Proposal 2.D: We do not think this is needed.</w:t>
            </w:r>
          </w:p>
          <w:p w14:paraId="60219283" w14:textId="77777777" w:rsidR="003A7A1C" w:rsidRDefault="003A7A1C" w:rsidP="008D6AA5">
            <w:pPr>
              <w:snapToGrid w:val="0"/>
              <w:rPr>
                <w:rFonts w:eastAsia="等线"/>
                <w:sz w:val="18"/>
                <w:szCs w:val="18"/>
              </w:rPr>
            </w:pPr>
          </w:p>
          <w:p w14:paraId="0B248B02" w14:textId="3C093919" w:rsidR="003A7A1C" w:rsidRDefault="003A7A1C" w:rsidP="008D6AA5">
            <w:pPr>
              <w:snapToGrid w:val="0"/>
              <w:rPr>
                <w:rFonts w:eastAsia="等线"/>
                <w:sz w:val="18"/>
                <w:szCs w:val="18"/>
              </w:rPr>
            </w:pPr>
            <w:r>
              <w:rPr>
                <w:rFonts w:eastAsia="等线"/>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等线"/>
                <w:sz w:val="18"/>
                <w:szCs w:val="18"/>
              </w:rPr>
            </w:pPr>
            <w:r>
              <w:rPr>
                <w:rFonts w:eastAsia="等线"/>
                <w:sz w:val="18"/>
                <w:szCs w:val="18"/>
              </w:rPr>
              <w:tab/>
            </w:r>
          </w:p>
          <w:p w14:paraId="28D8A589" w14:textId="4016FFA3" w:rsidR="003A7A1C" w:rsidRDefault="003A7A1C" w:rsidP="008D6AA5">
            <w:pPr>
              <w:snapToGrid w:val="0"/>
              <w:rPr>
                <w:rFonts w:eastAsia="等线"/>
                <w:sz w:val="18"/>
                <w:szCs w:val="18"/>
              </w:rPr>
            </w:pPr>
            <w:r>
              <w:rPr>
                <w:rFonts w:eastAsia="等线"/>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1060BC3A"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 only if the </w:t>
            </w:r>
            <w:r>
              <w:rPr>
                <w:rFonts w:eastAsia="宋体"/>
                <w:sz w:val="18"/>
                <w:szCs w:val="18"/>
                <w:lang w:eastAsia="zh-CN"/>
              </w:rPr>
              <w:t xml:space="preserve">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lastRenderedPageBreak/>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w:t>
            </w:r>
            <w:proofErr w:type="gramStart"/>
            <w:r w:rsidRPr="0006319B">
              <w:rPr>
                <w:sz w:val="16"/>
                <w:szCs w:val="16"/>
              </w:rPr>
              <w:t>e.g.</w:t>
            </w:r>
            <w:proofErr w:type="gramEnd"/>
            <w:r w:rsidRPr="0006319B">
              <w:rPr>
                <w:sz w:val="16"/>
                <w:szCs w:val="16"/>
              </w:rPr>
              <w:t xml:space="preserve">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等线"/>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=8 is not clear for us.</w:t>
            </w:r>
          </w:p>
          <w:p w14:paraId="213E3B7B"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Technically, we are supportive on different TA across different TRPs but after checking with our RAN2 colleague, it requires quite large impact on RAN2 as well as RAN1. </w:t>
            </w:r>
            <w:proofErr w:type="gramStart"/>
            <w:r>
              <w:rPr>
                <w:rFonts w:eastAsia="Malgun Gothic"/>
                <w:sz w:val="18"/>
                <w:szCs w:val="20"/>
              </w:rPr>
              <w:t>So</w:t>
            </w:r>
            <w:proofErr w:type="gramEnd"/>
            <w:r>
              <w:rPr>
                <w:rFonts w:eastAsia="Malgun Gothic"/>
                <w:sz w:val="18"/>
                <w:szCs w:val="20"/>
              </w:rPr>
              <w:t xml:space="preserve">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宋体"/>
                <w:b/>
                <w:sz w:val="18"/>
                <w:szCs w:val="18"/>
                <w:lang w:eastAsia="zh-CN"/>
              </w:rPr>
            </w:pPr>
            <w:r>
              <w:rPr>
                <w:rFonts w:eastAsia="宋体"/>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宋体"/>
                <w:b/>
                <w:sz w:val="18"/>
                <w:szCs w:val="18"/>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w:t>
            </w:r>
            <w:proofErr w:type="gramStart"/>
            <w:r w:rsidRPr="001D4FB1">
              <w:rPr>
                <w:bCs/>
                <w:sz w:val="20"/>
                <w:szCs w:val="20"/>
                <w:lang w:eastAsia="zh-CN"/>
              </w:rPr>
              <w:t>a</w:t>
            </w:r>
            <w:proofErr w:type="gramEnd"/>
            <w:r w:rsidRPr="001D4FB1">
              <w:rPr>
                <w:bCs/>
                <w:sz w:val="20"/>
                <w:szCs w:val="20"/>
                <w:lang w:eastAsia="zh-CN"/>
              </w:rPr>
              <w:t xml:space="preserve"> instance. </w:t>
            </w:r>
            <w:proofErr w:type="gramStart"/>
            <w:r w:rsidRPr="001D4FB1">
              <w:rPr>
                <w:bCs/>
                <w:sz w:val="20"/>
                <w:szCs w:val="20"/>
                <w:lang w:eastAsia="zh-CN"/>
              </w:rPr>
              <w:t>Thus</w:t>
            </w:r>
            <w:proofErr w:type="gramEnd"/>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 xml:space="preserve">re is no further restriction beyond what is supported by legacy L3 measurement for cells with PCI different from the serving </w:t>
            </w:r>
            <w:proofErr w:type="gramStart"/>
            <w:r>
              <w:rPr>
                <w:color w:val="FF0000"/>
                <w:sz w:val="20"/>
                <w:szCs w:val="20"/>
              </w:rPr>
              <w:t>cell</w:t>
            </w:r>
            <w:r w:rsidRPr="00926105">
              <w:rPr>
                <w:color w:val="FF0000"/>
                <w:sz w:val="20"/>
                <w:szCs w:val="20"/>
              </w:rPr>
              <w:t xml:space="preserve"> </w:t>
            </w:r>
            <w:r w:rsidRPr="00FE4DF8">
              <w:rPr>
                <w:sz w:val="20"/>
                <w:szCs w:val="20"/>
              </w:rPr>
              <w:t>.</w:t>
            </w:r>
            <w:proofErr w:type="gramEnd"/>
          </w:p>
          <w:p w14:paraId="3EF6B48D" w14:textId="01DCAF6D" w:rsidR="003B7882" w:rsidRPr="002F6716" w:rsidRDefault="003B7882" w:rsidP="003B7882">
            <w:pPr>
              <w:snapToGrid w:val="0"/>
              <w:jc w:val="both"/>
              <w:rPr>
                <w:rFonts w:eastAsia="宋体"/>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宋体"/>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 We think it is important to allow different TA across different PCIs, otherwise the </w:t>
            </w:r>
            <w:proofErr w:type="spellStart"/>
            <w:r>
              <w:rPr>
                <w:sz w:val="18"/>
                <w:szCs w:val="20"/>
              </w:rPr>
              <w:t>usecase</w:t>
            </w:r>
            <w:proofErr w:type="spellEnd"/>
            <w:r>
              <w:rPr>
                <w:sz w:val="18"/>
                <w:szCs w:val="20"/>
              </w:rPr>
              <w:t xml:space="preserve"> deployment is limited. If different TA is not allowed, L1/L2 inter cell </w:t>
            </w:r>
            <w:proofErr w:type="spellStart"/>
            <w:r>
              <w:rPr>
                <w:sz w:val="18"/>
                <w:szCs w:val="20"/>
              </w:rPr>
              <w:t>mobily</w:t>
            </w:r>
            <w:proofErr w:type="spellEnd"/>
            <w:r>
              <w:rPr>
                <w:sz w:val="18"/>
                <w:szCs w:val="20"/>
              </w:rPr>
              <w:t xml:space="preserve">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宋体"/>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宋体"/>
                <w:sz w:val="18"/>
                <w:szCs w:val="18"/>
                <w:lang w:eastAsia="zh-CN"/>
              </w:rPr>
            </w:pPr>
            <w:r>
              <w:rPr>
                <w:rFonts w:eastAsia="宋体"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 xml:space="preserve">e think the number of PCI </w:t>
            </w:r>
            <w:proofErr w:type="spellStart"/>
            <w:r>
              <w:rPr>
                <w:sz w:val="18"/>
                <w:szCs w:val="20"/>
                <w:lang w:eastAsia="zh-CN"/>
              </w:rPr>
              <w:t>differnet</w:t>
            </w:r>
            <w:proofErr w:type="spellEnd"/>
            <w:r>
              <w:rPr>
                <w:sz w:val="18"/>
                <w:szCs w:val="20"/>
                <w:lang w:eastAsia="zh-CN"/>
              </w:rPr>
              <w:t xml:space="preserve">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w:t>
            </w:r>
            <w:proofErr w:type="spellStart"/>
            <w:r>
              <w:rPr>
                <w:sz w:val="18"/>
                <w:szCs w:val="20"/>
                <w:lang w:eastAsia="zh-CN"/>
              </w:rPr>
              <w:t>becauese</w:t>
            </w:r>
            <w:proofErr w:type="spellEnd"/>
            <w:r>
              <w:rPr>
                <w:sz w:val="18"/>
                <w:szCs w:val="20"/>
                <w:lang w:eastAsia="zh-CN"/>
              </w:rPr>
              <w:t xml:space="preserv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宋体"/>
                <w:sz w:val="18"/>
                <w:szCs w:val="18"/>
                <w:lang w:eastAsia="zh-CN"/>
              </w:rPr>
            </w:pPr>
            <w:r>
              <w:rPr>
                <w:rFonts w:eastAsia="宋体"/>
                <w:sz w:val="18"/>
                <w:szCs w:val="18"/>
                <w:lang w:eastAsia="zh-CN"/>
              </w:rPr>
              <w:t xml:space="preserve">Mod </w:t>
            </w:r>
            <w:r w:rsidR="002311F6">
              <w:rPr>
                <w:rFonts w:eastAsia="宋体"/>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w:t>
            </w:r>
            <w:proofErr w:type="spellStart"/>
            <w:r w:rsidRPr="00585F73">
              <w:rPr>
                <w:sz w:val="18"/>
                <w:szCs w:val="20"/>
              </w:rPr>
              <w:t>Kmax</w:t>
            </w:r>
            <w:proofErr w:type="spellEnd"/>
            <w:r w:rsidRPr="00585F73">
              <w:rPr>
                <w:sz w:val="18"/>
                <w:szCs w:val="20"/>
              </w:rPr>
              <w:t xml:space="preserve">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宋体"/>
                <w:bCs/>
                <w:sz w:val="18"/>
                <w:szCs w:val="18"/>
                <w:lang w:eastAsia="zh-CN"/>
              </w:rPr>
            </w:pPr>
            <w:r>
              <w:rPr>
                <w:rFonts w:eastAsia="宋体"/>
                <w:b/>
                <w:sz w:val="18"/>
                <w:szCs w:val="18"/>
                <w:lang w:eastAsia="zh-CN"/>
              </w:rPr>
              <w:t xml:space="preserve">Proposal 2.F: </w:t>
            </w:r>
            <w:r>
              <w:rPr>
                <w:rFonts w:eastAsia="宋体"/>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宋体"/>
                <w:bCs/>
                <w:sz w:val="18"/>
                <w:szCs w:val="18"/>
                <w:lang w:eastAsia="zh-CN"/>
              </w:rPr>
            </w:pPr>
            <w:r>
              <w:rPr>
                <w:rFonts w:eastAsia="宋体"/>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宋体"/>
                <w:sz w:val="18"/>
                <w:szCs w:val="18"/>
                <w:lang w:eastAsia="zh-CN"/>
              </w:rPr>
            </w:pPr>
            <w:r>
              <w:rPr>
                <w:rFonts w:eastAsia="宋体"/>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2890AE08"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Lenovo/</w:t>
            </w:r>
            <w:proofErr w:type="spellStart"/>
            <w:r w:rsidR="004B06A7">
              <w:rPr>
                <w:rFonts w:eastAsia="Batang"/>
                <w:sz w:val="18"/>
                <w:szCs w:val="20"/>
                <w:lang w:eastAsia="en-US"/>
              </w:rPr>
              <w:t>MotM</w:t>
            </w:r>
            <w:proofErr w:type="spellEnd"/>
            <w:r w:rsidR="004B06A7">
              <w:rPr>
                <w:rFonts w:eastAsia="Batang"/>
                <w:sz w:val="18"/>
                <w:szCs w:val="20"/>
                <w:lang w:eastAsia="en-US"/>
              </w:rPr>
              <w:t xml:space="preserve">,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w:t>
            </w:r>
            <w:proofErr w:type="spellStart"/>
            <w:r w:rsidR="00B20BC9">
              <w:rPr>
                <w:rFonts w:eastAsia="Batang"/>
                <w:sz w:val="18"/>
                <w:szCs w:val="20"/>
                <w:lang w:eastAsia="en-US"/>
              </w:rPr>
              <w:t>Spreadtrum</w:t>
            </w:r>
            <w:proofErr w:type="spellEnd"/>
            <w:r w:rsidR="00B20BC9">
              <w:rPr>
                <w:rFonts w:eastAsia="Batang"/>
                <w:sz w:val="18"/>
                <w:szCs w:val="20"/>
                <w:lang w:eastAsia="en-US"/>
              </w:rPr>
              <w:t xml:space="preserve">, </w:t>
            </w:r>
            <w:r w:rsidR="002311F6">
              <w:rPr>
                <w:rFonts w:eastAsia="Batang"/>
                <w:sz w:val="18"/>
                <w:szCs w:val="20"/>
                <w:lang w:eastAsia="en-US"/>
              </w:rPr>
              <w:t>Xiaomi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ins w:id="4" w:author="Eko Onggosanusi" w:date="2021-08-26T05:08:00Z"/>
          <w:sz w:val="20"/>
          <w:szCs w:val="20"/>
        </w:rPr>
      </w:pPr>
      <w:ins w:id="5" w:author="Eko Onggosanusi" w:date="2021-08-26T05:08:00Z">
        <w:r>
          <w:rPr>
            <w:sz w:val="20"/>
            <w:szCs w:val="20"/>
          </w:rPr>
          <w:t>Support a UE capability to report a range of supported MIMO layers for CB-based PUSCH</w:t>
        </w:r>
      </w:ins>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777A1FEE" w14:textId="67AC7AAE"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03DCAE09" w:rsidR="00AD5491" w:rsidRPr="00763668" w:rsidRDefault="00CA2D42" w:rsidP="00763668">
      <w:pPr>
        <w:jc w:val="both"/>
        <w:rPr>
          <w:sz w:val="20"/>
          <w:szCs w:val="20"/>
        </w:rPr>
      </w:pPr>
      <w:r>
        <w:rPr>
          <w:sz w:val="20"/>
          <w:szCs w:val="20"/>
        </w:rPr>
        <w:t>The indicated SRI is based on the SRS resources corresponding to one SRS resource set, where the SRS resource set should be aligned with the UE capability for the panel entity</w:t>
      </w:r>
      <w:r w:rsidRPr="00763668"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等线"/>
                <w:b/>
                <w:color w:val="3333FF"/>
                <w:sz w:val="22"/>
                <w:szCs w:val="18"/>
                <w:lang w:eastAsia="zh-CN"/>
              </w:rPr>
            </w:pPr>
            <w:r w:rsidRPr="004274A2">
              <w:rPr>
                <w:rFonts w:eastAsia="等线"/>
                <w:b/>
                <w:color w:val="3333FF"/>
                <w:sz w:val="22"/>
                <w:szCs w:val="18"/>
                <w:lang w:eastAsia="zh-CN"/>
              </w:rPr>
              <w:t>Check and update Table 5 if needed based on the two alternative proposals (</w:t>
            </w:r>
            <w:r w:rsidR="00AD5491" w:rsidRPr="004274A2">
              <w:rPr>
                <w:rFonts w:eastAsia="等线"/>
                <w:b/>
                <w:color w:val="3333FF"/>
                <w:sz w:val="22"/>
                <w:szCs w:val="18"/>
                <w:lang w:eastAsia="zh-CN"/>
              </w:rPr>
              <w:t>4.A</w:t>
            </w:r>
            <w:r w:rsidR="00763668" w:rsidRPr="004274A2">
              <w:rPr>
                <w:rFonts w:eastAsia="等线"/>
                <w:b/>
                <w:color w:val="3333FF"/>
                <w:sz w:val="22"/>
                <w:szCs w:val="18"/>
                <w:lang w:eastAsia="zh-CN"/>
              </w:rPr>
              <w:t xml:space="preserve"> V</w:t>
            </w:r>
            <w:r w:rsidR="00AD5491" w:rsidRPr="004274A2">
              <w:rPr>
                <w:rFonts w:eastAsia="等线"/>
                <w:b/>
                <w:color w:val="3333FF"/>
                <w:sz w:val="22"/>
                <w:szCs w:val="18"/>
                <w:lang w:eastAsia="zh-CN"/>
              </w:rPr>
              <w:t>1 vs 4</w:t>
            </w:r>
            <w:r w:rsidR="00763668" w:rsidRPr="004274A2">
              <w:rPr>
                <w:rFonts w:eastAsia="等线"/>
                <w:b/>
                <w:color w:val="3333FF"/>
                <w:sz w:val="22"/>
                <w:szCs w:val="18"/>
                <w:lang w:eastAsia="zh-CN"/>
              </w:rPr>
              <w:t>.A V</w:t>
            </w:r>
            <w:r w:rsidRPr="004274A2">
              <w:rPr>
                <w:rFonts w:eastAsia="等线"/>
                <w:b/>
                <w:color w:val="3333FF"/>
                <w:sz w:val="22"/>
                <w:szCs w:val="18"/>
                <w:lang w:eastAsia="zh-CN"/>
              </w:rPr>
              <w:t>2)</w:t>
            </w:r>
            <w:r w:rsidR="004274A2" w:rsidRPr="004274A2">
              <w:rPr>
                <w:rFonts w:eastAsia="等线"/>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w:t>
            </w:r>
            <w:proofErr w:type="spellStart"/>
            <w:r w:rsidR="00122E30">
              <w:rPr>
                <w:rFonts w:eastAsia="宋体"/>
                <w:sz w:val="18"/>
                <w:szCs w:val="18"/>
                <w:lang w:eastAsia="zh-CN"/>
              </w:rPr>
              <w:t>Gnb</w:t>
            </w:r>
            <w:proofErr w:type="spellEnd"/>
            <w:r>
              <w:rPr>
                <w:rFonts w:eastAsia="宋体"/>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2A4A32B" w14:textId="2945469F" w:rsidR="00190238" w:rsidRDefault="004B06A7" w:rsidP="00CA2D42">
            <w:pPr>
              <w:snapToGrid w:val="0"/>
              <w:rPr>
                <w:rFonts w:eastAsia="宋体"/>
                <w:sz w:val="18"/>
                <w:szCs w:val="18"/>
                <w:lang w:eastAsia="zh-CN"/>
              </w:rPr>
            </w:pPr>
            <w:r>
              <w:rPr>
                <w:rFonts w:eastAsia="宋体"/>
                <w:sz w:val="18"/>
                <w:szCs w:val="18"/>
                <w:lang w:eastAsia="zh-CN"/>
              </w:rPr>
              <w:t>[Mod:</w:t>
            </w:r>
            <w:r w:rsidR="00CA2D42">
              <w:rPr>
                <w:rFonts w:eastAsia="宋体"/>
                <w:sz w:val="18"/>
                <w:szCs w:val="18"/>
                <w:lang w:eastAsia="zh-CN"/>
              </w:rPr>
              <w:t xml:space="preserve"> See current version</w:t>
            </w:r>
            <w:r>
              <w:rPr>
                <w:rFonts w:eastAsia="宋体"/>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r w:rsidRPr="005731EC">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w:t>
            </w:r>
            <w:proofErr w:type="spellStart"/>
            <w:r w:rsidR="00122E30">
              <w:rPr>
                <w:rFonts w:eastAsia="宋体"/>
                <w:sz w:val="18"/>
                <w:szCs w:val="18"/>
                <w:lang w:eastAsia="zh-CN"/>
              </w:rPr>
              <w:t>Gnb</w:t>
            </w:r>
            <w:proofErr w:type="spellEnd"/>
            <w:r>
              <w:rPr>
                <w:rFonts w:eastAsia="宋体"/>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 xml:space="preserve">the panel entity, as </w:t>
            </w:r>
            <w:proofErr w:type="spellStart"/>
            <w:r>
              <w:rPr>
                <w:rFonts w:eastAsia="宋体"/>
                <w:sz w:val="18"/>
                <w:szCs w:val="18"/>
                <w:lang w:eastAsia="zh-CN"/>
              </w:rPr>
              <w:t>idenetified</w:t>
            </w:r>
            <w:proofErr w:type="spellEnd"/>
            <w:r>
              <w:rPr>
                <w:rFonts w:eastAsia="宋体"/>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 xml:space="preserve">Support V.2.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 xml:space="preserve">this FL proposal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宋体"/>
                <w:sz w:val="18"/>
                <w:szCs w:val="18"/>
                <w:lang w:eastAsia="zh-CN"/>
              </w:rPr>
            </w:pPr>
            <w:proofErr w:type="spellStart"/>
            <w:r>
              <w:rPr>
                <w:rFonts w:eastAsia="宋体"/>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宋体"/>
                <w:sz w:val="18"/>
                <w:szCs w:val="18"/>
                <w:lang w:eastAsia="zh-CN"/>
              </w:rPr>
            </w:pPr>
            <w:r>
              <w:rPr>
                <w:rFonts w:eastAsia="宋体"/>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宋体"/>
                <w:sz w:val="18"/>
                <w:szCs w:val="18"/>
                <w:lang w:eastAsia="zh-CN"/>
              </w:rPr>
            </w:pPr>
            <w:r>
              <w:rPr>
                <w:rFonts w:eastAsia="Malgun Gothic"/>
                <w:sz w:val="18"/>
                <w:szCs w:val="18"/>
              </w:rPr>
              <w:t>We tried to compromise to V.1 but based on yesterday’s comment from Ericsson, if V.1 is changed to block all UE reporting including UE capability reporting, the intended functionality of the second bullet (</w:t>
            </w:r>
            <w:proofErr w:type="gramStart"/>
            <w:r>
              <w:rPr>
                <w:rFonts w:eastAsia="Malgun Gothic"/>
                <w:sz w:val="18"/>
                <w:szCs w:val="18"/>
              </w:rPr>
              <w:t>i.e.</w:t>
            </w:r>
            <w:proofErr w:type="gramEnd"/>
            <w:r>
              <w:rPr>
                <w:rFonts w:eastAsia="Malgun Gothic"/>
                <w:sz w:val="18"/>
                <w:szCs w:val="18"/>
              </w:rPr>
              <w:t xml:space="preserv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宋体"/>
                <w:sz w:val="18"/>
                <w:szCs w:val="18"/>
                <w:lang w:eastAsia="zh-CN"/>
              </w:rPr>
            </w:pPr>
            <w:r w:rsidRPr="0095606B">
              <w:rPr>
                <w:rFonts w:eastAsia="宋体"/>
                <w:sz w:val="18"/>
                <w:szCs w:val="18"/>
                <w:lang w:eastAsia="zh-CN"/>
              </w:rPr>
              <w:t xml:space="preserve">We prefer Opt1-2 per RAN1#104-bis-e agreement.  </w:t>
            </w:r>
            <w:r w:rsidR="00BA444A">
              <w:rPr>
                <w:rFonts w:eastAsia="宋体"/>
                <w:sz w:val="18"/>
                <w:szCs w:val="18"/>
                <w:lang w:eastAsia="zh-CN"/>
              </w:rPr>
              <w:t xml:space="preserve">But for progress, we can accept V2 with </w:t>
            </w:r>
            <w:r w:rsidR="00140B61">
              <w:rPr>
                <w:rFonts w:eastAsia="宋体"/>
                <w:sz w:val="18"/>
                <w:szCs w:val="18"/>
                <w:lang w:eastAsia="zh-CN"/>
              </w:rPr>
              <w:t xml:space="preserve">adding the highlighted FFS based </w:t>
            </w:r>
            <w:r w:rsidR="00BA444A">
              <w:rPr>
                <w:rFonts w:eastAsia="宋体"/>
                <w:sz w:val="18"/>
                <w:szCs w:val="18"/>
                <w:lang w:eastAsia="zh-CN"/>
              </w:rPr>
              <w:t>on Apple’s version</w:t>
            </w:r>
            <w:r>
              <w:rPr>
                <w:rFonts w:eastAsia="宋体"/>
                <w:sz w:val="18"/>
                <w:szCs w:val="18"/>
                <w:lang w:eastAsia="zh-CN"/>
              </w:rPr>
              <w:t>:</w:t>
            </w:r>
          </w:p>
          <w:p w14:paraId="2920BA59" w14:textId="77777777" w:rsidR="00122E30" w:rsidRDefault="00122E30" w:rsidP="00122E30">
            <w:pPr>
              <w:snapToGrid w:val="0"/>
              <w:rPr>
                <w:rFonts w:eastAsia="宋体"/>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宋体" w:hint="eastAsia"/>
                <w:sz w:val="18"/>
                <w:szCs w:val="18"/>
                <w:lang w:eastAsia="zh-CN"/>
              </w:rPr>
              <w:t>v</w:t>
            </w:r>
            <w:r w:rsidRPr="00B15DDA">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宋体"/>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宋体"/>
                <w:sz w:val="18"/>
                <w:szCs w:val="18"/>
                <w:lang w:eastAsia="zh-CN"/>
              </w:rPr>
            </w:pPr>
            <w:r>
              <w:rPr>
                <w:rFonts w:eastAsia="宋体"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宋体" w:hint="eastAsia"/>
                <w:sz w:val="18"/>
                <w:szCs w:val="18"/>
                <w:lang w:eastAsia="zh-CN"/>
              </w:rPr>
              <w:t>Don</w:t>
            </w:r>
            <w:r>
              <w:rPr>
                <w:rFonts w:eastAsia="宋体"/>
                <w:sz w:val="18"/>
                <w:szCs w:val="18"/>
                <w:lang w:eastAsia="zh-CN"/>
              </w:rPr>
              <w:t>’</w:t>
            </w:r>
            <w:r>
              <w:rPr>
                <w:rFonts w:eastAsia="宋体"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宋体"/>
                <w:sz w:val="18"/>
                <w:szCs w:val="18"/>
                <w:lang w:eastAsia="zh-CN"/>
              </w:rPr>
            </w:pPr>
            <w:r>
              <w:rPr>
                <w:rFonts w:eastAsia="宋体"/>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V2. </w:t>
            </w:r>
            <w:r>
              <w:rPr>
                <w:rFonts w:eastAsia="宋体" w:hint="eastAsia"/>
                <w:sz w:val="18"/>
                <w:szCs w:val="18"/>
                <w:lang w:eastAsia="zh-CN"/>
              </w:rPr>
              <w:t>W</w:t>
            </w:r>
            <w:r>
              <w:rPr>
                <w:rFonts w:eastAsia="宋体"/>
                <w:sz w:val="18"/>
                <w:szCs w:val="18"/>
                <w:lang w:eastAsia="zh-CN"/>
              </w:rPr>
              <w:t xml:space="preserve">e agree with MTK that with only SSBRI/CRI, NW may not be able to know which SRS resource set to apply CB based PUSCH. Hence, we are okay with QC’s modification by </w:t>
            </w:r>
            <w:proofErr w:type="spellStart"/>
            <w:r>
              <w:rPr>
                <w:rFonts w:eastAsia="宋体"/>
                <w:sz w:val="18"/>
                <w:szCs w:val="18"/>
                <w:lang w:eastAsia="zh-CN"/>
              </w:rPr>
              <w:t>additing</w:t>
            </w:r>
            <w:proofErr w:type="spellEnd"/>
            <w:r>
              <w:rPr>
                <w:rFonts w:eastAsia="宋体"/>
                <w:sz w:val="18"/>
                <w:szCs w:val="18"/>
                <w:lang w:eastAsia="zh-CN"/>
              </w:rPr>
              <w:t xml:space="preserve">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宋体"/>
                <w:sz w:val="18"/>
                <w:szCs w:val="18"/>
                <w:lang w:eastAsia="zh-CN"/>
              </w:rPr>
            </w:pPr>
            <w:r>
              <w:rPr>
                <w:rFonts w:eastAsia="宋体"/>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宋体"/>
                <w:sz w:val="18"/>
                <w:szCs w:val="18"/>
                <w:lang w:eastAsia="zh-CN"/>
              </w:rPr>
            </w:pPr>
            <w:r>
              <w:rPr>
                <w:rFonts w:eastAsia="宋体"/>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0485" w14:textId="6EDE5166" w:rsidR="00672827" w:rsidRDefault="00672827" w:rsidP="00672827">
            <w:pPr>
              <w:snapToGrid w:val="0"/>
              <w:rPr>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tc>
      </w:tr>
      <w:tr w:rsidR="00E54AF0" w:rsidRPr="003B7882" w14:paraId="740695C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4AF3" w14:textId="0A6A16DE" w:rsidR="00E54AF0" w:rsidRDefault="00E54AF0" w:rsidP="002311F6">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53F0" w14:textId="77777777" w:rsidR="00520D83" w:rsidRDefault="00E54AF0" w:rsidP="00672827">
            <w:pPr>
              <w:snapToGrid w:val="0"/>
              <w:rPr>
                <w:sz w:val="18"/>
                <w:szCs w:val="18"/>
              </w:rPr>
            </w:pPr>
            <w:r>
              <w:rPr>
                <w:sz w:val="18"/>
                <w:szCs w:val="18"/>
              </w:rPr>
              <w:t xml:space="preserve">After more </w:t>
            </w:r>
            <w:r w:rsidR="00520D83">
              <w:rPr>
                <w:sz w:val="18"/>
                <w:szCs w:val="18"/>
              </w:rPr>
              <w:t>thought</w:t>
            </w:r>
            <w:r>
              <w:rPr>
                <w:sz w:val="18"/>
                <w:szCs w:val="18"/>
              </w:rPr>
              <w:t xml:space="preserve">, we </w:t>
            </w:r>
            <w:proofErr w:type="spellStart"/>
            <w:r>
              <w:rPr>
                <w:sz w:val="18"/>
                <w:szCs w:val="18"/>
              </w:rPr>
              <w:t>belive</w:t>
            </w:r>
            <w:proofErr w:type="spellEnd"/>
            <w:r>
              <w:rPr>
                <w:sz w:val="18"/>
                <w:szCs w:val="18"/>
              </w:rPr>
              <w:t xml:space="preserve"> the current formulation of Proposal 4.A is not proper.  </w:t>
            </w:r>
            <w:r w:rsidR="00520D83">
              <w:rPr>
                <w:sz w:val="18"/>
                <w:szCs w:val="18"/>
              </w:rPr>
              <w:t>T</w:t>
            </w:r>
            <w:r>
              <w:rPr>
                <w:sz w:val="18"/>
                <w:szCs w:val="18"/>
              </w:rPr>
              <w:t>wo unrelated problems are m</w:t>
            </w:r>
            <w:r w:rsidR="00520D83">
              <w:rPr>
                <w:sz w:val="18"/>
                <w:szCs w:val="18"/>
              </w:rPr>
              <w:t>i</w:t>
            </w:r>
            <w:r>
              <w:rPr>
                <w:sz w:val="18"/>
                <w:szCs w:val="18"/>
              </w:rPr>
              <w:t xml:space="preserve">xed in one proposal. We </w:t>
            </w:r>
            <w:r w:rsidR="00520D83">
              <w:rPr>
                <w:sz w:val="18"/>
                <w:szCs w:val="18"/>
              </w:rPr>
              <w:t xml:space="preserve">do not </w:t>
            </w:r>
            <w:r>
              <w:rPr>
                <w:sz w:val="18"/>
                <w:szCs w:val="18"/>
              </w:rPr>
              <w:t xml:space="preserve">suggest to </w:t>
            </w:r>
            <w:proofErr w:type="spellStart"/>
            <w:r>
              <w:rPr>
                <w:sz w:val="18"/>
                <w:szCs w:val="18"/>
              </w:rPr>
              <w:t>dicuss</w:t>
            </w:r>
            <w:proofErr w:type="spellEnd"/>
            <w:r>
              <w:rPr>
                <w:sz w:val="18"/>
                <w:szCs w:val="18"/>
              </w:rPr>
              <w:t xml:space="preserve"> them in this way.  </w:t>
            </w:r>
            <w:r w:rsidR="00520D83">
              <w:rPr>
                <w:sz w:val="18"/>
                <w:szCs w:val="18"/>
              </w:rPr>
              <w:t xml:space="preserve">Those two unrelated problems are: </w:t>
            </w:r>
          </w:p>
          <w:p w14:paraId="5F5F0C43" w14:textId="77777777" w:rsidR="00520D83" w:rsidRDefault="00E54AF0" w:rsidP="00520D83">
            <w:pPr>
              <w:pStyle w:val="ListParagraph"/>
              <w:numPr>
                <w:ilvl w:val="0"/>
                <w:numId w:val="40"/>
              </w:numPr>
              <w:snapToGrid w:val="0"/>
              <w:rPr>
                <w:sz w:val="18"/>
                <w:szCs w:val="18"/>
              </w:rPr>
            </w:pPr>
            <w:r w:rsidRPr="00520D83">
              <w:rPr>
                <w:sz w:val="18"/>
                <w:szCs w:val="18"/>
              </w:rPr>
              <w:t xml:space="preserve">The first problem is to down-select the Options in one previous </w:t>
            </w:r>
            <w:proofErr w:type="spellStart"/>
            <w:r w:rsidRPr="00520D83">
              <w:rPr>
                <w:sz w:val="18"/>
                <w:szCs w:val="18"/>
              </w:rPr>
              <w:t>agreemenet</w:t>
            </w:r>
            <w:proofErr w:type="spellEnd"/>
            <w:r w:rsidRPr="00520D83">
              <w:rPr>
                <w:sz w:val="18"/>
                <w:szCs w:val="18"/>
              </w:rPr>
              <w:t xml:space="preserve"> for UE-initiated panel selection.   </w:t>
            </w:r>
          </w:p>
          <w:p w14:paraId="42DEB6F1" w14:textId="5FA5313E" w:rsidR="00E54AF0" w:rsidRPr="00520D83" w:rsidRDefault="00E54AF0" w:rsidP="00520D83">
            <w:pPr>
              <w:pStyle w:val="ListParagraph"/>
              <w:numPr>
                <w:ilvl w:val="0"/>
                <w:numId w:val="40"/>
              </w:numPr>
              <w:snapToGrid w:val="0"/>
              <w:rPr>
                <w:sz w:val="18"/>
                <w:szCs w:val="18"/>
              </w:rPr>
            </w:pPr>
            <w:r w:rsidRPr="00520D83">
              <w:rPr>
                <w:sz w:val="18"/>
                <w:szCs w:val="18"/>
              </w:rPr>
              <w:lastRenderedPageBreak/>
              <w:t xml:space="preserve">The second problem is whether/how to support more than SRS resource sets with different number of ports.  Thery are </w:t>
            </w:r>
            <w:r w:rsidR="00520D83" w:rsidRPr="00520D83">
              <w:rPr>
                <w:sz w:val="18"/>
                <w:szCs w:val="18"/>
              </w:rPr>
              <w:t xml:space="preserve">unrelated problems and they were </w:t>
            </w:r>
            <w:proofErr w:type="spellStart"/>
            <w:r w:rsidR="00520D83" w:rsidRPr="00520D83">
              <w:rPr>
                <w:sz w:val="18"/>
                <w:szCs w:val="18"/>
              </w:rPr>
              <w:t>dicussed</w:t>
            </w:r>
            <w:proofErr w:type="spellEnd"/>
            <w:r w:rsidR="00520D83" w:rsidRPr="00520D83">
              <w:rPr>
                <w:sz w:val="18"/>
                <w:szCs w:val="18"/>
              </w:rPr>
              <w:t xml:space="preserve"> separately.</w:t>
            </w:r>
          </w:p>
          <w:p w14:paraId="4E28BCC5" w14:textId="47DC811A" w:rsidR="00520D83" w:rsidRDefault="00520D83" w:rsidP="00672827">
            <w:pPr>
              <w:snapToGrid w:val="0"/>
              <w:rPr>
                <w:sz w:val="18"/>
                <w:szCs w:val="18"/>
              </w:rPr>
            </w:pPr>
            <w:r>
              <w:rPr>
                <w:sz w:val="18"/>
                <w:szCs w:val="18"/>
              </w:rPr>
              <w:t>We should not mix them in one proposal and decision on them shall be done separately.  Given that, we suggest to re-formulate the proposal 4.A into two different proposals as follows. Each proposal is used to address its own problem.</w:t>
            </w:r>
          </w:p>
          <w:p w14:paraId="52DF189C" w14:textId="695048CF" w:rsidR="00520D83" w:rsidRDefault="00520D83" w:rsidP="00672827">
            <w:pPr>
              <w:snapToGrid w:val="0"/>
              <w:rPr>
                <w:sz w:val="18"/>
                <w:szCs w:val="18"/>
              </w:rPr>
            </w:pPr>
          </w:p>
          <w:p w14:paraId="48062EE6" w14:textId="2A25CCC1" w:rsidR="00520D83" w:rsidRDefault="00520D83" w:rsidP="00672827">
            <w:pPr>
              <w:snapToGrid w:val="0"/>
              <w:rPr>
                <w:sz w:val="18"/>
                <w:szCs w:val="18"/>
              </w:rPr>
            </w:pPr>
            <w:r>
              <w:rPr>
                <w:sz w:val="18"/>
                <w:szCs w:val="18"/>
              </w:rPr>
              <w:t xml:space="preserve">For the problem of reporting UE panel </w:t>
            </w:r>
            <w:proofErr w:type="spellStart"/>
            <w:r>
              <w:rPr>
                <w:sz w:val="18"/>
                <w:szCs w:val="18"/>
              </w:rPr>
              <w:t>entirty</w:t>
            </w:r>
            <w:proofErr w:type="spellEnd"/>
            <w:r>
              <w:rPr>
                <w:sz w:val="18"/>
                <w:szCs w:val="18"/>
              </w:rPr>
              <w:t>, we suggest to formulate the proposal as follows:</w:t>
            </w:r>
          </w:p>
          <w:p w14:paraId="728C838E" w14:textId="77777777" w:rsidR="00520D83" w:rsidRDefault="00520D83" w:rsidP="00672827">
            <w:pPr>
              <w:snapToGrid w:val="0"/>
              <w:rPr>
                <w:sz w:val="18"/>
                <w:szCs w:val="18"/>
              </w:rPr>
            </w:pPr>
          </w:p>
          <w:p w14:paraId="0CC8AA56" w14:textId="63B9B1E6" w:rsidR="00520D83" w:rsidRPr="005174AE" w:rsidRDefault="00520D83" w:rsidP="00520D83">
            <w:pPr>
              <w:snapToGrid w:val="0"/>
              <w:jc w:val="both"/>
              <w:rPr>
                <w:sz w:val="20"/>
                <w:szCs w:val="20"/>
              </w:rPr>
            </w:pPr>
            <w:r w:rsidRPr="005174AE">
              <w:rPr>
                <w:b/>
                <w:sz w:val="20"/>
                <w:szCs w:val="20"/>
                <w:u w:val="single"/>
              </w:rPr>
              <w:t>Proposal 4.</w:t>
            </w:r>
            <w:r>
              <w:rPr>
                <w:b/>
                <w:sz w:val="20"/>
                <w:szCs w:val="20"/>
                <w:u w:val="single"/>
              </w:rPr>
              <w:t>A-1-a</w:t>
            </w:r>
            <w:r w:rsidRPr="005174AE">
              <w:rPr>
                <w:sz w:val="20"/>
                <w:szCs w:val="20"/>
              </w:rPr>
              <w:t>: On Rel.17 enhancements to facilitate UE-initiated panel activation and selection:</w:t>
            </w:r>
          </w:p>
          <w:p w14:paraId="093B6888" w14:textId="111C630D" w:rsidR="00520D83" w:rsidRPr="00520D83" w:rsidRDefault="00520D83" w:rsidP="00520D83">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910B495" w14:textId="3D5FA431" w:rsidR="00520D83" w:rsidRDefault="00520D83" w:rsidP="00520D83">
            <w:pPr>
              <w:snapToGrid w:val="0"/>
              <w:jc w:val="both"/>
              <w:rPr>
                <w:sz w:val="20"/>
                <w:szCs w:val="20"/>
              </w:rPr>
            </w:pPr>
            <w:r w:rsidRPr="00520D83">
              <w:rPr>
                <w:color w:val="FF0000"/>
                <w:sz w:val="20"/>
                <w:szCs w:val="20"/>
              </w:rPr>
              <w:t>Or</w:t>
            </w:r>
            <w:r>
              <w:rPr>
                <w:sz w:val="20"/>
                <w:szCs w:val="20"/>
              </w:rPr>
              <w:t xml:space="preserve"> </w:t>
            </w:r>
          </w:p>
          <w:p w14:paraId="69954EF9" w14:textId="4A85DFFE" w:rsidR="00520D83" w:rsidRPr="00763668" w:rsidRDefault="00520D83" w:rsidP="00520D83">
            <w:pPr>
              <w:snapToGrid w:val="0"/>
              <w:jc w:val="both"/>
              <w:rPr>
                <w:sz w:val="20"/>
                <w:szCs w:val="20"/>
              </w:rPr>
            </w:pPr>
            <w:r w:rsidRPr="00763668">
              <w:rPr>
                <w:b/>
                <w:sz w:val="20"/>
                <w:szCs w:val="20"/>
                <w:u w:val="single"/>
              </w:rPr>
              <w:t>Proposal 4.A</w:t>
            </w:r>
            <w:r>
              <w:rPr>
                <w:b/>
                <w:sz w:val="20"/>
                <w:szCs w:val="20"/>
                <w:u w:val="single"/>
              </w:rPr>
              <w:t>-1-b</w:t>
            </w:r>
            <w:r w:rsidRPr="00763668">
              <w:rPr>
                <w:sz w:val="20"/>
                <w:szCs w:val="20"/>
              </w:rPr>
              <w:t>: On Rel.17 enhancements to facilitate UE-initiated panel activation and selection:</w:t>
            </w:r>
          </w:p>
          <w:p w14:paraId="2003A623" w14:textId="77777777" w:rsidR="00520D83" w:rsidRPr="00763668" w:rsidRDefault="00520D83" w:rsidP="00520D83">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70953F9" w14:textId="77777777" w:rsidR="00520D83" w:rsidRPr="00BB2245"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4BE74755" w14:textId="77777777" w:rsidR="00520D83" w:rsidRPr="00763668" w:rsidRDefault="00520D83" w:rsidP="00520D83">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02A8537C" w14:textId="77777777" w:rsidR="00520D83" w:rsidRPr="00763668"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0E977A17" w14:textId="77777777" w:rsidR="00520D83" w:rsidRPr="00CA2D42" w:rsidRDefault="00520D83" w:rsidP="00520D83">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48AC32FE" w14:textId="112D0B93" w:rsidR="00520D83" w:rsidRDefault="00520D83" w:rsidP="00520D83">
            <w:pPr>
              <w:snapToGrid w:val="0"/>
              <w:jc w:val="both"/>
              <w:rPr>
                <w:sz w:val="20"/>
                <w:szCs w:val="20"/>
              </w:rPr>
            </w:pPr>
          </w:p>
          <w:p w14:paraId="0821BCF4" w14:textId="115A991C" w:rsidR="00520D83" w:rsidRDefault="00520D83" w:rsidP="00520D83">
            <w:pPr>
              <w:snapToGrid w:val="0"/>
              <w:jc w:val="both"/>
              <w:rPr>
                <w:sz w:val="20"/>
                <w:szCs w:val="20"/>
              </w:rPr>
            </w:pPr>
          </w:p>
          <w:p w14:paraId="68B25963" w14:textId="77777777" w:rsidR="00520D83" w:rsidRDefault="00520D83" w:rsidP="00520D83">
            <w:pPr>
              <w:snapToGrid w:val="0"/>
              <w:jc w:val="both"/>
              <w:rPr>
                <w:sz w:val="20"/>
                <w:szCs w:val="20"/>
              </w:rPr>
            </w:pPr>
          </w:p>
          <w:p w14:paraId="5BB0910D" w14:textId="3A479F2D" w:rsidR="00520D83" w:rsidRDefault="00520D83" w:rsidP="00520D83">
            <w:pPr>
              <w:snapToGrid w:val="0"/>
              <w:jc w:val="both"/>
              <w:rPr>
                <w:sz w:val="20"/>
                <w:szCs w:val="20"/>
              </w:rPr>
            </w:pPr>
            <w:r>
              <w:rPr>
                <w:sz w:val="20"/>
                <w:szCs w:val="20"/>
              </w:rPr>
              <w:t>For the problem of SRS resource set. We suggest to formulate the proposal as follows:</w:t>
            </w:r>
          </w:p>
          <w:p w14:paraId="5F864394" w14:textId="3CDB7310" w:rsidR="00520D83" w:rsidRDefault="00520D83" w:rsidP="00520D83">
            <w:pPr>
              <w:snapToGrid w:val="0"/>
              <w:jc w:val="both"/>
              <w:rPr>
                <w:sz w:val="20"/>
                <w:szCs w:val="20"/>
              </w:rPr>
            </w:pPr>
          </w:p>
          <w:p w14:paraId="49D9EEAD" w14:textId="7BF327B7" w:rsidR="00520D83" w:rsidRPr="00520D83" w:rsidRDefault="00520D83" w:rsidP="00520D83">
            <w:pPr>
              <w:snapToGrid w:val="0"/>
              <w:jc w:val="both"/>
              <w:rPr>
                <w:sz w:val="20"/>
                <w:szCs w:val="20"/>
              </w:rPr>
            </w:pPr>
            <w:r w:rsidRPr="005174AE">
              <w:rPr>
                <w:b/>
                <w:sz w:val="20"/>
                <w:szCs w:val="20"/>
                <w:u w:val="single"/>
              </w:rPr>
              <w:t>Proposal 4.</w:t>
            </w:r>
            <w:r>
              <w:rPr>
                <w:b/>
                <w:sz w:val="20"/>
                <w:szCs w:val="20"/>
                <w:u w:val="single"/>
              </w:rPr>
              <w:t>A-2-a</w:t>
            </w:r>
          </w:p>
          <w:p w14:paraId="4725E13A" w14:textId="77777777" w:rsidR="00520D83" w:rsidRPr="005174AE" w:rsidRDefault="00520D83" w:rsidP="00520D83">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133E5447" w14:textId="77777777" w:rsidR="00520D83" w:rsidRPr="00F26F06" w:rsidRDefault="00520D83" w:rsidP="00520D83">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Pr>
                <w:sz w:val="20"/>
                <w:szCs w:val="20"/>
              </w:rPr>
              <w:t xml:space="preserve">set </w:t>
            </w:r>
            <w:r w:rsidRPr="00F26F06">
              <w:rPr>
                <w:sz w:val="20"/>
                <w:szCs w:val="20"/>
              </w:rPr>
              <w:t>for codebook-based PUSCH transmission is controlled by UE.</w:t>
            </w:r>
          </w:p>
          <w:p w14:paraId="5933D1FA" w14:textId="77777777" w:rsidR="00520D83" w:rsidRDefault="00520D83" w:rsidP="00520D83">
            <w:pPr>
              <w:pStyle w:val="ListParagraph"/>
              <w:numPr>
                <w:ilvl w:val="0"/>
                <w:numId w:val="26"/>
              </w:numPr>
              <w:snapToGrid w:val="0"/>
              <w:spacing w:after="0" w:line="240" w:lineRule="auto"/>
              <w:jc w:val="both"/>
              <w:rPr>
                <w:ins w:id="6" w:author="Eko Onggosanusi" w:date="2021-08-26T05:08:00Z"/>
                <w:sz w:val="20"/>
                <w:szCs w:val="20"/>
              </w:rPr>
            </w:pPr>
            <w:ins w:id="7" w:author="Eko Onggosanusi" w:date="2021-08-26T05:08:00Z">
              <w:r>
                <w:rPr>
                  <w:sz w:val="20"/>
                  <w:szCs w:val="20"/>
                </w:rPr>
                <w:t>Support a UE capability to report a range of supported MIMO layers for CB-based PUSCH</w:t>
              </w:r>
            </w:ins>
          </w:p>
          <w:p w14:paraId="340B47C7" w14:textId="77777777" w:rsidR="00520D83" w:rsidRPr="00F507AE" w:rsidRDefault="00520D83" w:rsidP="00520D83">
            <w:pPr>
              <w:ind w:left="360"/>
              <w:jc w:val="both"/>
              <w:rPr>
                <w:sz w:val="20"/>
                <w:szCs w:val="20"/>
              </w:rPr>
            </w:pPr>
          </w:p>
          <w:p w14:paraId="2FCD5C9C" w14:textId="77777777" w:rsidR="00520D83" w:rsidRPr="004814D3" w:rsidRDefault="00520D83" w:rsidP="00520D83">
            <w:pPr>
              <w:jc w:val="both"/>
              <w:rPr>
                <w:color w:val="FF0000"/>
                <w:sz w:val="22"/>
                <w:szCs w:val="20"/>
              </w:rPr>
            </w:pPr>
            <w:r w:rsidRPr="004814D3">
              <w:rPr>
                <w:color w:val="FF0000"/>
                <w:sz w:val="22"/>
                <w:szCs w:val="20"/>
              </w:rPr>
              <w:t>OR</w:t>
            </w:r>
          </w:p>
          <w:p w14:paraId="746692CD" w14:textId="77777777" w:rsidR="00520D83" w:rsidRPr="00763668" w:rsidRDefault="00520D83" w:rsidP="00520D83">
            <w:pPr>
              <w:jc w:val="both"/>
              <w:rPr>
                <w:sz w:val="20"/>
                <w:szCs w:val="20"/>
              </w:rPr>
            </w:pPr>
          </w:p>
          <w:p w14:paraId="63E0CF60" w14:textId="273177A7" w:rsidR="00520D83" w:rsidRDefault="00520D83" w:rsidP="00520D83">
            <w:pPr>
              <w:snapToGrid w:val="0"/>
              <w:jc w:val="both"/>
              <w:rPr>
                <w:sz w:val="20"/>
                <w:szCs w:val="20"/>
              </w:rPr>
            </w:pPr>
            <w:r w:rsidRPr="00763668">
              <w:rPr>
                <w:b/>
                <w:sz w:val="20"/>
                <w:szCs w:val="20"/>
                <w:u w:val="single"/>
              </w:rPr>
              <w:t>Proposal 4.A</w:t>
            </w:r>
            <w:r>
              <w:rPr>
                <w:b/>
                <w:sz w:val="20"/>
                <w:szCs w:val="20"/>
                <w:u w:val="single"/>
              </w:rPr>
              <w:t>-2-b</w:t>
            </w:r>
            <w:r w:rsidRPr="00763668">
              <w:rPr>
                <w:sz w:val="20"/>
                <w:szCs w:val="20"/>
              </w:rPr>
              <w:t xml:space="preserve">: </w:t>
            </w:r>
          </w:p>
          <w:p w14:paraId="7B89DF47" w14:textId="1C8CE2AD" w:rsidR="00520D83" w:rsidRPr="00520D83" w:rsidRDefault="00520D83" w:rsidP="00520D83">
            <w:pPr>
              <w:pStyle w:val="ListParagraph"/>
              <w:numPr>
                <w:ilvl w:val="0"/>
                <w:numId w:val="39"/>
              </w:numPr>
              <w:snapToGrid w:val="0"/>
              <w:jc w:val="both"/>
              <w:rPr>
                <w:sz w:val="20"/>
                <w:szCs w:val="20"/>
              </w:rPr>
            </w:pPr>
            <w:r w:rsidRPr="00520D83">
              <w:rPr>
                <w:rFonts w:eastAsia="Malgun Gothic"/>
                <w:bCs/>
                <w:sz w:val="20"/>
                <w:szCs w:val="20"/>
              </w:rPr>
              <w:t>Support multiple c</w:t>
            </w:r>
            <w:proofErr w:type="spellStart"/>
            <w:r w:rsidRPr="00520D83">
              <w:rPr>
                <w:rFonts w:eastAsia="Malgun Gothic"/>
                <w:bCs/>
                <w:sz w:val="20"/>
                <w:szCs w:val="20"/>
                <w:lang w:val="en-GB"/>
              </w:rPr>
              <w:t>odebook</w:t>
            </w:r>
            <w:proofErr w:type="spellEnd"/>
            <w:r w:rsidRPr="00520D83">
              <w:rPr>
                <w:rFonts w:eastAsia="Malgun Gothic"/>
                <w:bCs/>
                <w:sz w:val="20"/>
                <w:szCs w:val="20"/>
                <w:lang w:val="en-GB"/>
              </w:rPr>
              <w:t xml:space="preserve">-based SRS resource sets with different </w:t>
            </w:r>
            <w:r w:rsidRPr="00520D83">
              <w:rPr>
                <w:sz w:val="20"/>
                <w:szCs w:val="20"/>
              </w:rPr>
              <w:t xml:space="preserve">maximum number of UL MIMO layers </w:t>
            </w:r>
          </w:p>
          <w:p w14:paraId="7347B049" w14:textId="77777777" w:rsidR="00520D83" w:rsidRPr="00520D83" w:rsidRDefault="00520D83" w:rsidP="00520D83">
            <w:pPr>
              <w:pStyle w:val="ListParagraph"/>
              <w:numPr>
                <w:ilvl w:val="0"/>
                <w:numId w:val="39"/>
              </w:numPr>
              <w:jc w:val="both"/>
              <w:rPr>
                <w:sz w:val="20"/>
                <w:szCs w:val="20"/>
              </w:rPr>
            </w:pPr>
            <w:r w:rsidRPr="00520D83">
              <w:rPr>
                <w:sz w:val="20"/>
                <w:szCs w:val="20"/>
              </w:rPr>
              <w:t>The indicated SRI is based on the SRS resources corresponding to one SRS resource set, where the SRS resource set should be aligned with the UE capability for the panel entity</w:t>
            </w:r>
            <w:r w:rsidRPr="00520D83" w:rsidDel="00CA2D42">
              <w:rPr>
                <w:sz w:val="20"/>
                <w:szCs w:val="20"/>
              </w:rPr>
              <w:t xml:space="preserve"> </w:t>
            </w:r>
          </w:p>
          <w:p w14:paraId="08E67950" w14:textId="77777777" w:rsidR="00520D83" w:rsidRDefault="00520D83" w:rsidP="00672827">
            <w:pPr>
              <w:snapToGrid w:val="0"/>
              <w:rPr>
                <w:sz w:val="18"/>
                <w:szCs w:val="18"/>
              </w:rPr>
            </w:pPr>
          </w:p>
          <w:p w14:paraId="757489E6" w14:textId="77777777" w:rsidR="00520D83" w:rsidRDefault="00520D83" w:rsidP="00672827">
            <w:pPr>
              <w:snapToGrid w:val="0"/>
              <w:rPr>
                <w:sz w:val="18"/>
                <w:szCs w:val="18"/>
              </w:rPr>
            </w:pPr>
          </w:p>
          <w:p w14:paraId="74802B35" w14:textId="751D05CD" w:rsidR="00520D83" w:rsidRDefault="00520D83" w:rsidP="00672827">
            <w:pPr>
              <w:snapToGrid w:val="0"/>
              <w:rPr>
                <w:sz w:val="18"/>
                <w:szCs w:val="18"/>
              </w:rPr>
            </w:pPr>
          </w:p>
        </w:tc>
      </w:tr>
      <w:tr w:rsidR="00763A97" w:rsidRPr="003B7882" w14:paraId="784BB6A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64EE" w14:textId="3AF3BD44" w:rsidR="00763A97" w:rsidRDefault="00763A97" w:rsidP="002311F6">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F550" w14:textId="77777777" w:rsidR="00763A97" w:rsidRPr="00763A97" w:rsidRDefault="00763A97" w:rsidP="00763A97">
            <w:pPr>
              <w:snapToGrid w:val="0"/>
              <w:jc w:val="both"/>
              <w:rPr>
                <w:sz w:val="20"/>
                <w:szCs w:val="20"/>
              </w:rPr>
            </w:pPr>
            <w:r w:rsidRPr="00763A97">
              <w:rPr>
                <w:sz w:val="18"/>
                <w:szCs w:val="18"/>
              </w:rPr>
              <w:t>Support 4A.V2. In the sub-bullet “Support UE reports maximum number of SRS ports for each panel entity</w:t>
            </w:r>
            <w:r w:rsidRPr="00763A97">
              <w:rPr>
                <w:rFonts w:eastAsia="Malgun Gothic"/>
                <w:bCs/>
                <w:sz w:val="18"/>
                <w:szCs w:val="18"/>
              </w:rPr>
              <w:t xml:space="preserve"> </w:t>
            </w:r>
          </w:p>
          <w:p w14:paraId="3C85E916" w14:textId="1574426C" w:rsidR="00763A97" w:rsidRDefault="00763A97" w:rsidP="00672827">
            <w:pPr>
              <w:snapToGrid w:val="0"/>
              <w:rPr>
                <w:sz w:val="18"/>
                <w:szCs w:val="18"/>
              </w:rPr>
            </w:pPr>
            <w:r>
              <w:rPr>
                <w:sz w:val="18"/>
                <w:szCs w:val="18"/>
              </w:rPr>
              <w:t xml:space="preserve">”, is it correct to understand this a UE capability and </w:t>
            </w:r>
            <w:proofErr w:type="spellStart"/>
            <w:r>
              <w:rPr>
                <w:sz w:val="18"/>
                <w:szCs w:val="18"/>
              </w:rPr>
              <w:t>gNB</w:t>
            </w:r>
            <w:proofErr w:type="spellEnd"/>
            <w:r>
              <w:rPr>
                <w:sz w:val="18"/>
                <w:szCs w:val="18"/>
              </w:rPr>
              <w:t xml:space="preserve"> will configure SRS resources for the UE panel based on this UE report?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5F1B0739" w:rsidR="003C611F" w:rsidRPr="00BE1A78" w:rsidRDefault="003C611F" w:rsidP="009B6227">
            <w:pPr>
              <w:snapToGrid w:val="0"/>
              <w:jc w:val="both"/>
              <w:rPr>
                <w:rFonts w:eastAsia="Batang"/>
                <w:b/>
                <w:sz w:val="18"/>
                <w:szCs w:val="20"/>
                <w:lang w:eastAsia="en-US"/>
              </w:rPr>
            </w:pPr>
            <w:r>
              <w:rPr>
                <w:rFonts w:eastAsia="Batang"/>
                <w:b/>
                <w:sz w:val="18"/>
                <w:szCs w:val="20"/>
                <w:lang w:eastAsia="en-US"/>
              </w:rPr>
              <w:t xml:space="preserve">Not support: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r w:rsidR="00052C54">
              <w:rPr>
                <w:rFonts w:eastAsia="Batang"/>
                <w:sz w:val="18"/>
                <w:szCs w:val="20"/>
                <w:lang w:eastAsia="en-US"/>
              </w:rPr>
              <w:t>[OPPO]</w:t>
            </w:r>
            <w:r w:rsidR="00245C02">
              <w:rPr>
                <w:rFonts w:eastAsia="Batang"/>
                <w:sz w:val="18"/>
                <w:szCs w:val="20"/>
                <w:lang w:eastAsia="en-US"/>
              </w:rPr>
              <w:t xml:space="preserve">, [Intel], </w:t>
            </w:r>
            <w:proofErr w:type="spellStart"/>
            <w:proofErr w:type="gramStart"/>
            <w:r w:rsidR="00245C02">
              <w:rPr>
                <w:rFonts w:eastAsia="Batang"/>
                <w:sz w:val="18"/>
                <w:szCs w:val="20"/>
                <w:lang w:eastAsia="en-US"/>
              </w:rPr>
              <w:t>Convida</w:t>
            </w:r>
            <w:proofErr w:type="spellEnd"/>
            <w:r w:rsidR="00245C02">
              <w:rPr>
                <w:rFonts w:eastAsia="Batang"/>
                <w:sz w:val="18"/>
                <w:szCs w:val="20"/>
                <w:lang w:eastAsia="en-US"/>
              </w:rPr>
              <w:t xml:space="preserve">,   </w:t>
            </w:r>
            <w:proofErr w:type="gramEnd"/>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79B1B08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del w:id="8" w:author="Eko Onggosanusi" w:date="2021-08-26T05:06:00Z">
        <w:r w:rsidRPr="00E66840" w:rsidDel="009B6227">
          <w:rPr>
            <w:rFonts w:eastAsia="Times New Roman"/>
            <w:sz w:val="20"/>
            <w:szCs w:val="20"/>
          </w:rPr>
          <w:delText xml:space="preserve">one of </w:delText>
        </w:r>
      </w:del>
      <w:r w:rsidRPr="00E66840">
        <w:rPr>
          <w:rFonts w:eastAsia="Times New Roman"/>
          <w:sz w:val="20"/>
          <w:szCs w:val="20"/>
        </w:rPr>
        <w:t>the following</w:t>
      </w:r>
      <w:del w:id="9" w:author="Eko Onggosanusi" w:date="2021-08-26T05:06:00Z">
        <w:r w:rsidRPr="00E66840" w:rsidDel="009B6227">
          <w:rPr>
            <w:rFonts w:eastAsia="Times New Roman"/>
            <w:sz w:val="20"/>
            <w:szCs w:val="20"/>
          </w:rPr>
          <w:delText>s</w:delText>
        </w:r>
        <w:r w:rsidDel="009B6227">
          <w:rPr>
            <w:rFonts w:eastAsia="Times New Roman"/>
            <w:sz w:val="20"/>
            <w:szCs w:val="20"/>
          </w:rPr>
          <w:delText xml:space="preserve"> (to be finalized in RAN1#106bis-e)</w:delText>
        </w:r>
      </w:del>
      <w:r w:rsidRPr="00E66840">
        <w:rPr>
          <w:rFonts w:eastAsia="Times New Roman"/>
          <w:sz w:val="20"/>
          <w:szCs w:val="20"/>
        </w:rPr>
        <w:t>:</w:t>
      </w:r>
    </w:p>
    <w:p w14:paraId="7282A28D" w14:textId="62DDFBD7" w:rsidR="003C611F" w:rsidRDefault="003C611F" w:rsidP="003C611F">
      <w:pPr>
        <w:pStyle w:val="ListParagraph"/>
        <w:numPr>
          <w:ilvl w:val="2"/>
          <w:numId w:val="10"/>
        </w:numPr>
        <w:snapToGrid w:val="0"/>
        <w:spacing w:after="0" w:line="240" w:lineRule="auto"/>
        <w:jc w:val="both"/>
        <w:rPr>
          <w:rFonts w:eastAsia="Times New Roman"/>
          <w:sz w:val="20"/>
          <w:szCs w:val="20"/>
        </w:rPr>
      </w:pPr>
      <w:del w:id="10" w:author="Eko Onggosanusi" w:date="2021-08-26T05:06:00Z">
        <w:r w:rsidDel="009B6227">
          <w:rPr>
            <w:rFonts w:eastAsia="Times New Roman"/>
            <w:sz w:val="20"/>
            <w:szCs w:val="20"/>
          </w:rPr>
          <w:delText xml:space="preserve">Alt1: </w:delText>
        </w:r>
      </w:del>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20473AEF" w:rsidR="003C611F" w:rsidDel="009B6227" w:rsidRDefault="003C611F" w:rsidP="003C611F">
      <w:pPr>
        <w:pStyle w:val="ListParagraph"/>
        <w:numPr>
          <w:ilvl w:val="2"/>
          <w:numId w:val="10"/>
        </w:numPr>
        <w:snapToGrid w:val="0"/>
        <w:spacing w:after="0" w:line="240" w:lineRule="auto"/>
        <w:jc w:val="both"/>
        <w:rPr>
          <w:del w:id="11" w:author="Eko Onggosanusi" w:date="2021-08-26T05:06:00Z"/>
          <w:rFonts w:eastAsia="Times New Roman"/>
          <w:sz w:val="20"/>
          <w:szCs w:val="20"/>
        </w:rPr>
      </w:pPr>
      <w:del w:id="12" w:author="Eko Onggosanusi" w:date="2021-08-26T05:06:00Z">
        <w:r w:rsidDel="009B6227">
          <w:rPr>
            <w:rFonts w:eastAsia="Times New Roman"/>
            <w:sz w:val="20"/>
            <w:szCs w:val="20"/>
          </w:rPr>
          <w:delText>Alt2: For each P-MPR value, at least one panel entity indicator</w:delText>
        </w:r>
      </w:del>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 xml:space="preserve">te Table 7 if needed </w:t>
            </w:r>
          </w:p>
          <w:p w14:paraId="49C34CC3" w14:textId="5B126DD8" w:rsidR="006902A2" w:rsidRDefault="006902A2" w:rsidP="006902A2">
            <w:pPr>
              <w:snapToGrid w:val="0"/>
              <w:rPr>
                <w:rFonts w:eastAsia="等线"/>
                <w:sz w:val="18"/>
                <w:szCs w:val="18"/>
                <w:lang w:eastAsia="zh-CN"/>
              </w:rPr>
            </w:pPr>
            <w:r w:rsidRPr="00BA6487">
              <w:rPr>
                <w:rFonts w:eastAsia="等线"/>
                <w:b/>
                <w:color w:val="3333FF"/>
                <w:sz w:val="18"/>
                <w:szCs w:val="18"/>
                <w:lang w:eastAsia="zh-CN"/>
              </w:rPr>
              <w:t xml:space="preserve">2) Share your </w:t>
            </w:r>
            <w:r>
              <w:rPr>
                <w:rFonts w:eastAsia="等线"/>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 xml:space="preserve">For Proposal 5.A, both of the following two alternatives seem associate the P-MPR with the panel, </w:t>
            </w:r>
            <w:proofErr w:type="gramStart"/>
            <w:r>
              <w:rPr>
                <w:rFonts w:eastAsia="宋体"/>
                <w:sz w:val="18"/>
                <w:szCs w:val="18"/>
                <w:lang w:eastAsia="zh-CN"/>
              </w:rPr>
              <w:t>i.e.</w:t>
            </w:r>
            <w:proofErr w:type="gramEnd"/>
            <w:r>
              <w:rPr>
                <w:rFonts w:eastAsia="宋体"/>
                <w:sz w:val="18"/>
                <w:szCs w:val="18"/>
                <w:lang w:eastAsia="zh-CN"/>
              </w:rPr>
              <w:t xml:space="preserve"> Alt1 reports a panel specific P-MPR with corresponding multiple UL beams, while Alt2 reports P-MPR associated with a panel ID.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following FFS. </w:t>
            </w:r>
            <w:proofErr w:type="gramStart"/>
            <w:r>
              <w:rPr>
                <w:rFonts w:eastAsia="宋体"/>
                <w:sz w:val="18"/>
                <w:szCs w:val="18"/>
                <w:lang w:eastAsia="zh-CN"/>
              </w:rPr>
              <w:t>So</w:t>
            </w:r>
            <w:proofErr w:type="gramEnd"/>
            <w:r>
              <w:rPr>
                <w:rFonts w:eastAsia="宋体"/>
                <w:sz w:val="18"/>
                <w:szCs w:val="18"/>
                <w:lang w:eastAsia="zh-CN"/>
              </w:rPr>
              <w:t xml:space="preserve">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lastRenderedPageBreak/>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proofErr w:type="gramStart"/>
            <w:r>
              <w:rPr>
                <w:sz w:val="18"/>
                <w:szCs w:val="20"/>
              </w:rPr>
              <w:t>So</w:t>
            </w:r>
            <w:proofErr w:type="gramEnd"/>
            <w:r>
              <w:rPr>
                <w:sz w:val="18"/>
                <w:szCs w:val="20"/>
              </w:rPr>
              <w:t xml:space="preserve">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w:t>
            </w:r>
            <w:proofErr w:type="gramStart"/>
            <w:r w:rsidR="004E774D">
              <w:rPr>
                <w:sz w:val="18"/>
                <w:szCs w:val="20"/>
              </w:rPr>
              <w:t>to remove</w:t>
            </w:r>
            <w:proofErr w:type="gramEnd"/>
            <w:r w:rsidR="004E774D">
              <w:rPr>
                <w:sz w:val="18"/>
                <w:szCs w:val="20"/>
              </w:rPr>
              <w:t xml:space="preser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 xml:space="preserve">A </w:t>
            </w:r>
            <w:proofErr w:type="gramStart"/>
            <w:r>
              <w:rPr>
                <w:sz w:val="18"/>
                <w:szCs w:val="20"/>
              </w:rPr>
              <w:t>general comments</w:t>
            </w:r>
            <w:proofErr w:type="gramEnd"/>
            <w:r>
              <w:rPr>
                <w:sz w:val="18"/>
                <w:szCs w:val="20"/>
              </w:rPr>
              <w:t>,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58480311" w14:textId="77777777" w:rsidR="004E774D" w:rsidRDefault="004E774D" w:rsidP="004E774D">
            <w:pPr>
              <w:snapToGrid w:val="0"/>
              <w:rPr>
                <w:rFonts w:eastAsia="等线"/>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xml:space="preserve">”, as it’s clear and so </w:t>
            </w:r>
            <w:proofErr w:type="gramStart"/>
            <w:r>
              <w:rPr>
                <w:sz w:val="18"/>
                <w:szCs w:val="20"/>
              </w:rPr>
              <w:t>far</w:t>
            </w:r>
            <w:proofErr w:type="gramEnd"/>
            <w:r>
              <w:rPr>
                <w:sz w:val="18"/>
                <w:szCs w:val="20"/>
              </w:rPr>
              <w:t xml:space="preserve">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w:t>
            </w:r>
            <w:proofErr w:type="gramStart"/>
            <w:r>
              <w:rPr>
                <w:rFonts w:hint="eastAsia"/>
                <w:sz w:val="20"/>
                <w:szCs w:val="20"/>
                <w:lang w:eastAsia="zh-CN"/>
              </w:rPr>
              <w:t>M(</w:t>
            </w:r>
            <w:proofErr w:type="gramEnd"/>
            <w:r>
              <w:rPr>
                <w:rFonts w:hint="eastAsia"/>
                <w:sz w:val="20"/>
                <w:szCs w:val="20"/>
                <w:lang w:eastAsia="zh-CN"/>
              </w:rPr>
              <w:t xml:space="preserve">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proofErr w:type="spellStart"/>
            <w:r>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lastRenderedPageBreak/>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ins w:id="13" w:author="Eko Onggosanusi" w:date="2021-08-26T05:04:00Z">
              <w:r>
                <w:rPr>
                  <w:sz w:val="20"/>
                  <w:szCs w:val="20"/>
                  <w:lang w:eastAsia="zh-CN"/>
                </w:rPr>
                <w:t>[Mod: Reasonable compromise. Even if 4.</w:t>
              </w:r>
            </w:ins>
            <w:ins w:id="14" w:author="Eko Onggosanusi" w:date="2021-08-26T05:05:00Z">
              <w:r>
                <w:rPr>
                  <w:sz w:val="20"/>
                  <w:szCs w:val="20"/>
                  <w:lang w:eastAsia="zh-CN"/>
                </w:rPr>
                <w:t>A V2 is agreed, it doesn’t imply Alt2 should be used]</w:t>
              </w:r>
            </w:ins>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r w:rsidR="00E54AF0" w14:paraId="2559379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A657" w14:textId="4F7660BF" w:rsidR="00E54AF0" w:rsidRDefault="00E54AF0" w:rsidP="00B15DDA">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31B0" w14:textId="0AF45198" w:rsidR="00E54AF0" w:rsidRDefault="00E54AF0" w:rsidP="009D1BA6">
            <w:pPr>
              <w:snapToGrid w:val="0"/>
              <w:jc w:val="both"/>
              <w:rPr>
                <w:sz w:val="20"/>
                <w:szCs w:val="20"/>
                <w:lang w:eastAsia="zh-CN"/>
              </w:rPr>
            </w:pPr>
            <w:r>
              <w:rPr>
                <w:sz w:val="20"/>
                <w:szCs w:val="20"/>
                <w:lang w:eastAsia="zh-CN"/>
              </w:rPr>
              <w:t xml:space="preserve">As commented in </w:t>
            </w:r>
            <w:proofErr w:type="spellStart"/>
            <w:r>
              <w:rPr>
                <w:sz w:val="20"/>
                <w:szCs w:val="20"/>
                <w:lang w:eastAsia="zh-CN"/>
              </w:rPr>
              <w:t>prevous</w:t>
            </w:r>
            <w:proofErr w:type="spellEnd"/>
            <w:r>
              <w:rPr>
                <w:sz w:val="20"/>
                <w:szCs w:val="20"/>
                <w:lang w:eastAsia="zh-CN"/>
              </w:rPr>
              <w:t xml:space="preserve"> inputs, we have concern on Allt1.  The method of reporting P-MPR for SSBRI/CRI does not work for the MPE issue. Because the P-MPR only give the low bound for </w:t>
            </w:r>
            <w:proofErr w:type="spellStart"/>
            <w:r>
              <w:rPr>
                <w:sz w:val="20"/>
                <w:szCs w:val="20"/>
                <w:lang w:eastAsia="zh-CN"/>
              </w:rPr>
              <w:t>Pcmax</w:t>
            </w:r>
            <w:proofErr w:type="spellEnd"/>
            <w:r>
              <w:rPr>
                <w:sz w:val="20"/>
                <w:szCs w:val="20"/>
                <w:lang w:eastAsia="zh-CN"/>
              </w:rPr>
              <w:t xml:space="preserve"> according to the RAN4 specification.  And the MPE issue only depends the actual determined Tx power and the real </w:t>
            </w:r>
            <w:proofErr w:type="spellStart"/>
            <w:r>
              <w:rPr>
                <w:sz w:val="20"/>
                <w:szCs w:val="20"/>
                <w:lang w:eastAsia="zh-CN"/>
              </w:rPr>
              <w:t>Pcmax</w:t>
            </w:r>
            <w:proofErr w:type="spellEnd"/>
            <w:r>
              <w:rPr>
                <w:sz w:val="20"/>
                <w:szCs w:val="20"/>
                <w:lang w:eastAsia="zh-CN"/>
              </w:rPr>
              <w:t xml:space="preserve"> used for UL transmission:</w:t>
            </w:r>
          </w:p>
          <w:p w14:paraId="59EAE78B" w14:textId="06958690" w:rsidR="00E54AF0" w:rsidRDefault="00E54AF0" w:rsidP="00E54AF0">
            <w:pPr>
              <w:pStyle w:val="ListParagraph"/>
              <w:numPr>
                <w:ilvl w:val="0"/>
                <w:numId w:val="38"/>
              </w:numPr>
              <w:snapToGrid w:val="0"/>
              <w:jc w:val="both"/>
              <w:rPr>
                <w:sz w:val="20"/>
                <w:szCs w:val="20"/>
                <w:lang w:eastAsia="zh-CN"/>
              </w:rPr>
            </w:pPr>
            <w:r>
              <w:rPr>
                <w:sz w:val="20"/>
                <w:szCs w:val="20"/>
                <w:lang w:eastAsia="zh-CN"/>
              </w:rPr>
              <w:t xml:space="preserve">For UL transmission, the UE first determine a real </w:t>
            </w:r>
            <w:proofErr w:type="spellStart"/>
            <w:r>
              <w:rPr>
                <w:sz w:val="20"/>
                <w:szCs w:val="20"/>
                <w:lang w:eastAsia="zh-CN"/>
              </w:rPr>
              <w:t>Pcmax</w:t>
            </w:r>
            <w:proofErr w:type="spellEnd"/>
            <w:r>
              <w:rPr>
                <w:sz w:val="20"/>
                <w:szCs w:val="20"/>
                <w:lang w:eastAsia="zh-CN"/>
              </w:rPr>
              <w:t xml:space="preserve"> that is between the low bound of </w:t>
            </w:r>
            <w:proofErr w:type="spellStart"/>
            <w:r>
              <w:rPr>
                <w:sz w:val="20"/>
                <w:szCs w:val="20"/>
                <w:lang w:eastAsia="zh-CN"/>
              </w:rPr>
              <w:t>Pcmax</w:t>
            </w:r>
            <w:proofErr w:type="spellEnd"/>
            <w:r>
              <w:rPr>
                <w:sz w:val="20"/>
                <w:szCs w:val="20"/>
                <w:lang w:eastAsia="zh-CN"/>
              </w:rPr>
              <w:t xml:space="preserve"> and Upper bound of </w:t>
            </w:r>
            <w:proofErr w:type="spellStart"/>
            <w:r>
              <w:rPr>
                <w:sz w:val="20"/>
                <w:szCs w:val="20"/>
                <w:lang w:eastAsia="zh-CN"/>
              </w:rPr>
              <w:t>Pcmax</w:t>
            </w:r>
            <w:proofErr w:type="spellEnd"/>
            <w:r>
              <w:rPr>
                <w:sz w:val="20"/>
                <w:szCs w:val="20"/>
                <w:lang w:eastAsia="zh-CN"/>
              </w:rPr>
              <w:t xml:space="preserve">, where the low bound of </w:t>
            </w:r>
            <w:proofErr w:type="spellStart"/>
            <w:r>
              <w:rPr>
                <w:sz w:val="20"/>
                <w:szCs w:val="20"/>
                <w:lang w:eastAsia="zh-CN"/>
              </w:rPr>
              <w:t>Pcmax</w:t>
            </w:r>
            <w:proofErr w:type="spellEnd"/>
            <w:r>
              <w:rPr>
                <w:sz w:val="20"/>
                <w:szCs w:val="20"/>
                <w:lang w:eastAsia="zh-CN"/>
              </w:rPr>
              <w:t>.</w:t>
            </w:r>
          </w:p>
          <w:p w14:paraId="315803F3" w14:textId="45BA30B3" w:rsidR="00E54AF0" w:rsidRDefault="00E54AF0" w:rsidP="00E54AF0">
            <w:pPr>
              <w:pStyle w:val="ListParagraph"/>
              <w:numPr>
                <w:ilvl w:val="0"/>
                <w:numId w:val="38"/>
              </w:numPr>
              <w:snapToGrid w:val="0"/>
              <w:jc w:val="both"/>
              <w:rPr>
                <w:sz w:val="20"/>
                <w:szCs w:val="20"/>
                <w:lang w:eastAsia="zh-CN"/>
              </w:rPr>
            </w:pPr>
            <w:r>
              <w:rPr>
                <w:sz w:val="20"/>
                <w:szCs w:val="20"/>
                <w:lang w:eastAsia="zh-CN"/>
              </w:rPr>
              <w:t xml:space="preserve">Then the UE determine the UL Tx power based on the UL power control.  If that determined UL Tx power is larger than the real </w:t>
            </w:r>
            <w:proofErr w:type="spellStart"/>
            <w:r>
              <w:rPr>
                <w:sz w:val="20"/>
                <w:szCs w:val="20"/>
                <w:lang w:eastAsia="zh-CN"/>
              </w:rPr>
              <w:t>Pcmax</w:t>
            </w:r>
            <w:proofErr w:type="spellEnd"/>
            <w:r>
              <w:rPr>
                <w:sz w:val="20"/>
                <w:szCs w:val="20"/>
                <w:lang w:eastAsia="zh-CN"/>
              </w:rPr>
              <w:t xml:space="preserve">, then the MPE issue happens. </w:t>
            </w:r>
            <w:proofErr w:type="gramStart"/>
            <w:r>
              <w:rPr>
                <w:sz w:val="20"/>
                <w:szCs w:val="20"/>
                <w:lang w:eastAsia="zh-CN"/>
              </w:rPr>
              <w:t>Otherwise</w:t>
            </w:r>
            <w:proofErr w:type="gramEnd"/>
            <w:r>
              <w:rPr>
                <w:sz w:val="20"/>
                <w:szCs w:val="20"/>
                <w:lang w:eastAsia="zh-CN"/>
              </w:rPr>
              <w:t xml:space="preserve"> the MPE does not happen even through the UE has a non-zero P-MPR for that beam direction.</w:t>
            </w:r>
          </w:p>
          <w:p w14:paraId="12EB171A" w14:textId="14A5792F" w:rsidR="00E54AF0" w:rsidRDefault="00E54AF0" w:rsidP="00E54AF0">
            <w:pPr>
              <w:snapToGrid w:val="0"/>
              <w:jc w:val="both"/>
              <w:rPr>
                <w:sz w:val="20"/>
                <w:szCs w:val="20"/>
                <w:lang w:eastAsia="zh-CN"/>
              </w:rPr>
            </w:pPr>
            <w:r>
              <w:rPr>
                <w:sz w:val="20"/>
                <w:szCs w:val="20"/>
                <w:lang w:eastAsia="zh-CN"/>
              </w:rPr>
              <w:t xml:space="preserve">To summarize, reporting P-MPR for each SSBRI/CRI does not resolve the MPE issue.  To enable </w:t>
            </w:r>
            <w:proofErr w:type="spellStart"/>
            <w:r>
              <w:rPr>
                <w:sz w:val="20"/>
                <w:szCs w:val="20"/>
                <w:lang w:eastAsia="zh-CN"/>
              </w:rPr>
              <w:t>gNB</w:t>
            </w:r>
            <w:proofErr w:type="spellEnd"/>
            <w:r>
              <w:rPr>
                <w:sz w:val="20"/>
                <w:szCs w:val="20"/>
                <w:lang w:eastAsia="zh-CN"/>
              </w:rPr>
              <w:t xml:space="preserve"> to select </w:t>
            </w:r>
            <w:proofErr w:type="spellStart"/>
            <w:r>
              <w:rPr>
                <w:sz w:val="20"/>
                <w:szCs w:val="20"/>
                <w:lang w:eastAsia="zh-CN"/>
              </w:rPr>
              <w:t>propoer</w:t>
            </w:r>
            <w:proofErr w:type="spellEnd"/>
            <w:r>
              <w:rPr>
                <w:sz w:val="20"/>
                <w:szCs w:val="20"/>
                <w:lang w:eastAsia="zh-CN"/>
              </w:rPr>
              <w:t xml:space="preserve"> UL beam considering the MPE issue, the </w:t>
            </w:r>
            <w:proofErr w:type="spellStart"/>
            <w:r>
              <w:rPr>
                <w:sz w:val="20"/>
                <w:szCs w:val="20"/>
                <w:lang w:eastAsia="zh-CN"/>
              </w:rPr>
              <w:t>vPHR</w:t>
            </w:r>
            <w:proofErr w:type="spellEnd"/>
            <w:r>
              <w:rPr>
                <w:sz w:val="20"/>
                <w:szCs w:val="20"/>
                <w:lang w:eastAsia="zh-CN"/>
              </w:rPr>
              <w:t xml:space="preserve"> has to be reported to gNB and a valid </w:t>
            </w:r>
            <w:proofErr w:type="spellStart"/>
            <w:r>
              <w:rPr>
                <w:sz w:val="20"/>
                <w:szCs w:val="20"/>
                <w:lang w:eastAsia="zh-CN"/>
              </w:rPr>
              <w:t>vPHR</w:t>
            </w:r>
            <w:proofErr w:type="spellEnd"/>
            <w:r>
              <w:rPr>
                <w:sz w:val="20"/>
                <w:szCs w:val="20"/>
                <w:lang w:eastAsia="zh-CN"/>
              </w:rPr>
              <w:t xml:space="preserve"> can only be </w:t>
            </w:r>
            <w:proofErr w:type="spellStart"/>
            <w:r>
              <w:rPr>
                <w:sz w:val="20"/>
                <w:szCs w:val="20"/>
                <w:lang w:eastAsia="zh-CN"/>
              </w:rPr>
              <w:t>calcuted</w:t>
            </w:r>
            <w:proofErr w:type="spellEnd"/>
            <w:r>
              <w:rPr>
                <w:sz w:val="20"/>
                <w:szCs w:val="20"/>
                <w:lang w:eastAsia="zh-CN"/>
              </w:rPr>
              <w:t xml:space="preserve"> from a UL TCI state which has correct PC parameters.</w:t>
            </w:r>
          </w:p>
          <w:p w14:paraId="2B26C469" w14:textId="0949BCCD" w:rsidR="00E54AF0" w:rsidRDefault="00E54AF0" w:rsidP="00E54AF0">
            <w:pPr>
              <w:snapToGrid w:val="0"/>
              <w:jc w:val="both"/>
              <w:rPr>
                <w:sz w:val="20"/>
                <w:szCs w:val="20"/>
                <w:lang w:eastAsia="zh-CN"/>
              </w:rPr>
            </w:pPr>
          </w:p>
          <w:p w14:paraId="6CDCB0FA" w14:textId="730B5FBC" w:rsidR="00E54AF0" w:rsidRPr="00E54AF0" w:rsidRDefault="00E54AF0" w:rsidP="00E54AF0">
            <w:pPr>
              <w:snapToGrid w:val="0"/>
              <w:jc w:val="both"/>
              <w:rPr>
                <w:sz w:val="20"/>
                <w:szCs w:val="20"/>
                <w:lang w:eastAsia="zh-CN"/>
              </w:rPr>
            </w:pPr>
            <w:r>
              <w:rPr>
                <w:sz w:val="20"/>
                <w:szCs w:val="20"/>
                <w:lang w:eastAsia="zh-CN"/>
              </w:rPr>
              <w:t xml:space="preserve">The Alt1 suggest to use SSBRI/CRI, which we think does not work. For the progress, we </w:t>
            </w:r>
            <w:proofErr w:type="spellStart"/>
            <w:r>
              <w:rPr>
                <w:sz w:val="20"/>
                <w:szCs w:val="20"/>
                <w:lang w:eastAsia="zh-CN"/>
              </w:rPr>
              <w:t>sugges</w:t>
            </w:r>
            <w:proofErr w:type="spellEnd"/>
            <w:r>
              <w:rPr>
                <w:sz w:val="20"/>
                <w:szCs w:val="20"/>
                <w:lang w:eastAsia="zh-CN"/>
              </w:rPr>
              <w:t xml:space="preserve"> to change term of SSBRI/CRI to “UL beam index” as follows: </w:t>
            </w:r>
          </w:p>
          <w:p w14:paraId="4C2F4D7F" w14:textId="77777777" w:rsidR="00E54AF0" w:rsidRDefault="00E54AF0" w:rsidP="009D1BA6">
            <w:pPr>
              <w:snapToGrid w:val="0"/>
              <w:jc w:val="both"/>
              <w:rPr>
                <w:sz w:val="20"/>
                <w:szCs w:val="20"/>
                <w:lang w:eastAsia="zh-CN"/>
              </w:rPr>
            </w:pPr>
          </w:p>
          <w:p w14:paraId="4DBCE41E" w14:textId="77777777" w:rsidR="00E54AF0" w:rsidRPr="00E63ECA" w:rsidRDefault="00E54AF0" w:rsidP="00E54AF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2882AB6"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In addition to the existing field in the PHR MAC-CE, N</w:t>
            </w:r>
            <w:r w:rsidRPr="00E63ECA">
              <w:rPr>
                <w:rFonts w:eastAsia="Times New Roman"/>
                <w:sz w:val="20"/>
                <w:szCs w:val="20"/>
              </w:rPr>
              <w:t xml:space="preserve">≥1 P-MPR values can be reported </w:t>
            </w:r>
          </w:p>
          <w:p w14:paraId="1CDB83D4" w14:textId="73BB2E3F" w:rsidR="00E54AF0" w:rsidRPr="00E66840" w:rsidRDefault="00E54AF0" w:rsidP="00E54AF0">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2C5D0B39" w14:textId="40DF53DA" w:rsidR="00E54AF0" w:rsidRDefault="00E54AF0" w:rsidP="00E54AF0">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w:t>
            </w:r>
            <w:r w:rsidRPr="00E54AF0">
              <w:rPr>
                <w:rFonts w:eastAsia="Times New Roman"/>
                <w:strike/>
                <w:color w:val="FF0000"/>
                <w:sz w:val="20"/>
                <w:szCs w:val="20"/>
              </w:rPr>
              <w:t>SSBRI(s)/CRI(s)</w:t>
            </w:r>
            <w:r>
              <w:rPr>
                <w:rFonts w:eastAsia="Times New Roman"/>
                <w:sz w:val="20"/>
                <w:szCs w:val="20"/>
              </w:rPr>
              <w:t xml:space="preserve"> </w:t>
            </w:r>
            <w:r w:rsidRPr="00E54AF0">
              <w:rPr>
                <w:rFonts w:eastAsia="Times New Roman"/>
                <w:color w:val="FF0000"/>
                <w:sz w:val="20"/>
                <w:szCs w:val="20"/>
              </w:rPr>
              <w:t>UL beam index</w:t>
            </w:r>
            <w:r>
              <w:rPr>
                <w:rFonts w:eastAsia="Times New Roman"/>
                <w:sz w:val="20"/>
                <w:szCs w:val="20"/>
              </w:rPr>
              <w:t xml:space="preserve">, where the </w:t>
            </w:r>
            <w:r w:rsidRPr="00E54AF0">
              <w:rPr>
                <w:rFonts w:eastAsia="Times New Roman"/>
                <w:strike/>
                <w:color w:val="FF0000"/>
                <w:sz w:val="20"/>
                <w:szCs w:val="20"/>
              </w:rPr>
              <w:t>SSBRI(s)/CRI(s)</w:t>
            </w:r>
            <w:r w:rsidRPr="00E54AF0">
              <w:rPr>
                <w:rFonts w:eastAsia="Times New Roman"/>
                <w:color w:val="FF0000"/>
                <w:sz w:val="20"/>
                <w:szCs w:val="20"/>
              </w:rPr>
              <w:t xml:space="preserve"> </w:t>
            </w:r>
            <w:r>
              <w:rPr>
                <w:rFonts w:eastAsia="Times New Roman"/>
                <w:color w:val="FF0000"/>
                <w:sz w:val="20"/>
                <w:szCs w:val="20"/>
              </w:rPr>
              <w:t xml:space="preserve">UL </w:t>
            </w:r>
            <w:r w:rsidRPr="00E54AF0">
              <w:rPr>
                <w:rFonts w:eastAsia="Times New Roman"/>
                <w:color w:val="FF0000"/>
                <w:sz w:val="20"/>
                <w:szCs w:val="20"/>
              </w:rPr>
              <w:t>beam index</w:t>
            </w:r>
            <w:r>
              <w:rPr>
                <w:rFonts w:eastAsia="Times New Roman"/>
                <w:sz w:val="20"/>
                <w:szCs w:val="20"/>
              </w:rPr>
              <w:t xml:space="preserve"> is selected by the UE from a candidate </w:t>
            </w:r>
            <w:r w:rsidRPr="00E54AF0">
              <w:rPr>
                <w:rFonts w:eastAsia="Times New Roman"/>
                <w:strike/>
                <w:color w:val="FF0000"/>
                <w:sz w:val="20"/>
                <w:szCs w:val="20"/>
              </w:rPr>
              <w:t>SSB/CSI-RS resource</w:t>
            </w:r>
            <w:r w:rsidRPr="00E54AF0">
              <w:rPr>
                <w:rFonts w:eastAsia="Times New Roman"/>
                <w:color w:val="FF0000"/>
                <w:sz w:val="20"/>
                <w:szCs w:val="20"/>
              </w:rPr>
              <w:t xml:space="preserve"> UL beam </w:t>
            </w:r>
            <w:r>
              <w:rPr>
                <w:rFonts w:eastAsia="Times New Roman"/>
                <w:sz w:val="20"/>
                <w:szCs w:val="20"/>
              </w:rPr>
              <w:t>pool (FFS: how to perform the selection)</w:t>
            </w:r>
          </w:p>
          <w:p w14:paraId="56AA2909"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8F51D81"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E79B288"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DC2EEFD"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2A5722BF"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FC00A56" w14:textId="7A272E7C" w:rsidR="00E54AF0" w:rsidRDefault="00E54AF0" w:rsidP="009D1BA6">
            <w:pPr>
              <w:snapToGrid w:val="0"/>
              <w:jc w:val="both"/>
              <w:rPr>
                <w:sz w:val="20"/>
                <w:szCs w:val="20"/>
                <w:lang w:eastAsia="zh-CN"/>
              </w:rPr>
            </w:pPr>
          </w:p>
        </w:tc>
      </w:tr>
      <w:tr w:rsidR="00763A97" w14:paraId="12D7D2B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8E9" w14:textId="764CCE67" w:rsidR="00763A97" w:rsidRDefault="00763A97" w:rsidP="00B15DDA">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70AF" w14:textId="62230768" w:rsidR="00763A97" w:rsidRDefault="001418A4" w:rsidP="009D1BA6">
            <w:pPr>
              <w:snapToGrid w:val="0"/>
              <w:jc w:val="both"/>
              <w:rPr>
                <w:sz w:val="20"/>
                <w:szCs w:val="20"/>
                <w:lang w:eastAsia="zh-CN"/>
              </w:rPr>
            </w:pPr>
            <w:r>
              <w:rPr>
                <w:sz w:val="20"/>
                <w:szCs w:val="20"/>
                <w:lang w:eastAsia="zh-CN"/>
              </w:rPr>
              <w:t xml:space="preserve">We are OK with </w:t>
            </w:r>
            <w:r w:rsidR="00CA238C">
              <w:rPr>
                <w:sz w:val="20"/>
                <w:szCs w:val="20"/>
                <w:lang w:eastAsia="zh-CN"/>
              </w:rPr>
              <w:t>the proposal</w:t>
            </w:r>
            <w:r>
              <w:rPr>
                <w:sz w:val="20"/>
                <w:szCs w:val="20"/>
                <w:lang w:eastAsia="zh-CN"/>
              </w:rPr>
              <w:t xml:space="preserve"> for progress reasons. </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proofErr w:type="gramStart"/>
      <w:r>
        <w:rPr>
          <w:sz w:val="20"/>
          <w:szCs w:val="20"/>
        </w:rPr>
        <w:t>Overall</w:t>
      </w:r>
      <w:proofErr w:type="gramEnd"/>
      <w:r>
        <w:rPr>
          <w:sz w:val="20"/>
          <w:szCs w:val="20"/>
        </w:rPr>
        <w:t xml:space="preserve">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proofErr w:type="gramStart"/>
      <w:r>
        <w:rPr>
          <w:sz w:val="20"/>
          <w:szCs w:val="20"/>
        </w:rPr>
        <w:t>Opt</w:t>
      </w:r>
      <w:proofErr w:type="spellEnd"/>
      <w:proofErr w:type="gram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proofErr w:type="spellStart"/>
      <w:r w:rsidRPr="00CD0560">
        <w:rPr>
          <w:rFonts w:ascii="Times" w:eastAsia="Batang" w:hAnsi="Times" w:cs="Times"/>
          <w:sz w:val="20"/>
          <w:szCs w:val="20"/>
          <w:lang w:val="en-GB" w:eastAsia="zh-CN"/>
        </w:rPr>
        <w:t>signaling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等线"/>
                <w:b/>
                <w:color w:val="3333FF"/>
                <w:sz w:val="18"/>
                <w:szCs w:val="18"/>
                <w:lang w:eastAsia="zh-CN"/>
              </w:rPr>
            </w:pPr>
            <w:r>
              <w:rPr>
                <w:rFonts w:eastAsia="等线"/>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proofErr w:type="spellStart"/>
            <w:r>
              <w:rPr>
                <w:rFonts w:eastAsia="宋体"/>
                <w:sz w:val="18"/>
                <w:szCs w:val="18"/>
                <w:lang w:eastAsia="zh-CN"/>
              </w:rPr>
              <w:t>Opt</w:t>
            </w:r>
            <w:proofErr w:type="spellEnd"/>
            <w:r>
              <w:rPr>
                <w:rFonts w:eastAsia="宋体"/>
                <w:sz w:val="18"/>
                <w:szCs w:val="18"/>
                <w:lang w:eastAsia="zh-CN"/>
              </w:rPr>
              <w:t xml:space="preserve">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w:t>
            </w:r>
            <w:proofErr w:type="gramStart"/>
            <w:r w:rsidRPr="008F12D2">
              <w:rPr>
                <w:rFonts w:eastAsia="宋体"/>
                <w:sz w:val="18"/>
                <w:szCs w:val="18"/>
                <w:lang w:eastAsia="zh-CN"/>
              </w:rPr>
              <w:t>sets ,and</w:t>
            </w:r>
            <w:proofErr w:type="gramEnd"/>
            <w:r w:rsidRPr="008F12D2">
              <w:rPr>
                <w:rFonts w:eastAsia="宋体"/>
                <w:sz w:val="18"/>
                <w:szCs w:val="18"/>
                <w:lang w:eastAsia="zh-CN"/>
              </w:rPr>
              <w:t xml:space="preserve"> where the slot offset is defined differently for the two aperiodic CSI-RS resource sets</w:t>
            </w:r>
            <w:r>
              <w:rPr>
                <w:rFonts w:eastAsia="宋体"/>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lastRenderedPageBreak/>
              <w:t xml:space="preserve">From ZTE perspective, our first preference is </w:t>
            </w:r>
            <w:proofErr w:type="spellStart"/>
            <w:r>
              <w:rPr>
                <w:rFonts w:eastAsia="等线"/>
                <w:sz w:val="18"/>
                <w:szCs w:val="18"/>
              </w:rPr>
              <w:t>Opt</w:t>
            </w:r>
            <w:proofErr w:type="spellEnd"/>
            <w:r>
              <w:rPr>
                <w:rFonts w:eastAsia="等线"/>
                <w:sz w:val="18"/>
                <w:szCs w:val="18"/>
              </w:rPr>
              <w:t xml:space="preserve"> 1-C. For </w:t>
            </w:r>
            <w:proofErr w:type="spellStart"/>
            <w:r>
              <w:rPr>
                <w:rFonts w:eastAsia="等线"/>
                <w:sz w:val="18"/>
                <w:szCs w:val="18"/>
              </w:rPr>
              <w:t>Opt</w:t>
            </w:r>
            <w:proofErr w:type="spellEnd"/>
            <w:r>
              <w:rPr>
                <w:rFonts w:eastAsia="等线"/>
                <w:sz w:val="18"/>
                <w:szCs w:val="18"/>
              </w:rPr>
              <w:t xml:space="preserve"> 1-A, we think that gNB response, e.g., UE initialized beam activation by legacy UE reporting and then DCI indication for confirmation, is necessary. For </w:t>
            </w:r>
            <w:proofErr w:type="spellStart"/>
            <w:r>
              <w:rPr>
                <w:rFonts w:eastAsia="等线"/>
                <w:sz w:val="18"/>
                <w:szCs w:val="18"/>
              </w:rPr>
              <w:t>Opt</w:t>
            </w:r>
            <w:proofErr w:type="spellEnd"/>
            <w:r>
              <w:rPr>
                <w:rFonts w:eastAsia="等线"/>
                <w:sz w:val="18"/>
                <w:szCs w:val="18"/>
              </w:rPr>
              <w:t xml:space="preserve">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proofErr w:type="spellStart"/>
            <w:r>
              <w:rPr>
                <w:rFonts w:eastAsia="宋体"/>
                <w:sz w:val="18"/>
                <w:szCs w:val="18"/>
                <w:lang w:eastAsia="zh-CN"/>
              </w:rPr>
              <w:lastRenderedPageBreak/>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Opt</w:t>
            </w:r>
            <w:proofErr w:type="spellEnd"/>
            <w:r>
              <w:rPr>
                <w:rFonts w:eastAsia="宋体"/>
                <w:sz w:val="18"/>
                <w:szCs w:val="18"/>
                <w:lang w:eastAsia="zh-CN"/>
              </w:rPr>
              <w:t xml:space="preserve">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 xml:space="preserve">Please share your inputs on proposal </w:t>
            </w:r>
            <w:proofErr w:type="gramStart"/>
            <w:r w:rsidRPr="000E4986">
              <w:rPr>
                <w:rFonts w:eastAsia="宋体"/>
                <w:b/>
                <w:color w:val="3333FF"/>
                <w:sz w:val="18"/>
                <w:szCs w:val="18"/>
                <w:lang w:eastAsia="zh-CN"/>
              </w:rPr>
              <w:t>6.A</w:t>
            </w:r>
            <w:proofErr w:type="gramEnd"/>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w:t>
            </w:r>
            <w:proofErr w:type="gramStart"/>
            <w:r>
              <w:rPr>
                <w:rFonts w:eastAsia="宋体"/>
                <w:sz w:val="18"/>
                <w:szCs w:val="18"/>
                <w:lang w:eastAsia="zh-CN"/>
              </w:rPr>
              <w:t>upper level</w:t>
            </w:r>
            <w:proofErr w:type="gramEnd"/>
            <w:r>
              <w:rPr>
                <w:rFonts w:eastAsia="宋体"/>
                <w:sz w:val="18"/>
                <w:szCs w:val="18"/>
                <w:lang w:eastAsia="zh-CN"/>
              </w:rPr>
              <w:t xml:space="preserve">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xml:space="preserve">”, it would be challenging to finish all of them, but if we finish UE </w:t>
            </w:r>
            <w:proofErr w:type="spellStart"/>
            <w:r>
              <w:rPr>
                <w:rFonts w:eastAsia="宋体"/>
                <w:sz w:val="18"/>
                <w:szCs w:val="18"/>
                <w:lang w:eastAsia="zh-CN"/>
              </w:rPr>
              <w:t>initialted</w:t>
            </w:r>
            <w:proofErr w:type="spellEnd"/>
            <w:r>
              <w:rPr>
                <w:rFonts w:eastAsia="宋体"/>
                <w:sz w:val="18"/>
                <w:szCs w:val="18"/>
                <w:lang w:eastAsia="zh-CN"/>
              </w:rPr>
              <w:t xml:space="preserve">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 xml:space="preserve">eam </w:t>
            </w:r>
            <w:proofErr w:type="gramStart"/>
            <w:r>
              <w:rPr>
                <w:sz w:val="18"/>
                <w:szCs w:val="18"/>
                <w:lang w:eastAsia="zh-CN"/>
              </w:rPr>
              <w:t>reporting ’</w:t>
            </w:r>
            <w:proofErr w:type="gramEnd"/>
            <w:r>
              <w:rPr>
                <w:sz w:val="18"/>
                <w:szCs w:val="18"/>
                <w:lang w:eastAsia="zh-CN"/>
              </w:rPr>
              <w:t>.</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宋体"/>
                <w:sz w:val="18"/>
                <w:szCs w:val="18"/>
                <w:lang w:eastAsia="zh-CN"/>
              </w:rPr>
            </w:pPr>
            <w:r>
              <w:rPr>
                <w:rFonts w:eastAsia="宋体"/>
                <w:sz w:val="18"/>
                <w:szCs w:val="18"/>
                <w:lang w:eastAsia="zh-CN"/>
              </w:rPr>
              <w:t xml:space="preserve">Support </w:t>
            </w:r>
            <w:r w:rsidRPr="00AC23D5">
              <w:rPr>
                <w:rFonts w:eastAsia="宋体"/>
                <w:b/>
                <w:bCs/>
                <w:sz w:val="18"/>
                <w:szCs w:val="18"/>
                <w:u w:val="single"/>
                <w:lang w:eastAsia="zh-CN"/>
              </w:rPr>
              <w:t>Proposal 6.A</w:t>
            </w:r>
            <w:r w:rsidRPr="00AC23D5">
              <w:rPr>
                <w:rFonts w:eastAsia="宋体"/>
                <w:sz w:val="18"/>
                <w:szCs w:val="18"/>
                <w:lang w:eastAsia="zh-CN"/>
              </w:rPr>
              <w:t xml:space="preserve"> </w:t>
            </w:r>
            <w:r>
              <w:rPr>
                <w:rFonts w:eastAsia="宋体"/>
                <w:sz w:val="18"/>
                <w:szCs w:val="18"/>
                <w:lang w:eastAsia="zh-CN"/>
              </w:rPr>
              <w:t xml:space="preserve">for progress with the following </w:t>
            </w:r>
            <w:r w:rsidRPr="007035E5">
              <w:rPr>
                <w:rFonts w:eastAsia="宋体"/>
                <w:color w:val="0070C0"/>
                <w:sz w:val="18"/>
                <w:szCs w:val="18"/>
                <w:lang w:eastAsia="zh-CN"/>
              </w:rPr>
              <w:t>added bullet for FFS</w:t>
            </w:r>
            <w:r>
              <w:rPr>
                <w:rFonts w:eastAsia="宋体"/>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宋体"/>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宋体"/>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宋体"/>
                <w:sz w:val="18"/>
                <w:szCs w:val="18"/>
                <w:lang w:eastAsia="zh-CN"/>
              </w:rPr>
            </w:pPr>
            <w:r w:rsidRPr="00D53D7E">
              <w:rPr>
                <w:rFonts w:eastAsia="宋体"/>
                <w:sz w:val="18"/>
                <w:szCs w:val="18"/>
                <w:lang w:eastAsia="zh-CN"/>
              </w:rPr>
              <w:t xml:space="preserve">It looks that the </w:t>
            </w:r>
            <w:proofErr w:type="spellStart"/>
            <w:r w:rsidRPr="00D53D7E">
              <w:rPr>
                <w:rFonts w:eastAsia="宋体"/>
                <w:sz w:val="18"/>
                <w:szCs w:val="18"/>
                <w:lang w:eastAsia="zh-CN"/>
              </w:rPr>
              <w:t>desription</w:t>
            </w:r>
            <w:proofErr w:type="spellEnd"/>
            <w:r w:rsidRPr="00D53D7E">
              <w:rPr>
                <w:rFonts w:eastAsia="宋体"/>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宋体"/>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 xml:space="preserve">The reported beam is applied directly if the number of supported activated beam by the UE is one and/or after receiving </w:t>
            </w:r>
            <w:proofErr w:type="spellStart"/>
            <w:r w:rsidRPr="00D53D7E">
              <w:rPr>
                <w:rFonts w:eastAsiaTheme="minorEastAsia"/>
                <w:strike/>
                <w:sz w:val="20"/>
                <w:szCs w:val="20"/>
                <w:lang w:eastAsia="zh-CN"/>
              </w:rPr>
              <w:t>gNB</w:t>
            </w:r>
            <w:proofErr w:type="spellEnd"/>
            <w:r w:rsidRPr="00D53D7E">
              <w:rPr>
                <w:rFonts w:eastAsiaTheme="minorEastAsia"/>
                <w:strike/>
                <w:sz w:val="20"/>
                <w:szCs w:val="20"/>
                <w:lang w:eastAsia="zh-CN"/>
              </w:rPr>
              <w:t xml:space="preserve">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宋体"/>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w:t>
            </w:r>
            <w:proofErr w:type="spellStart"/>
            <w:r>
              <w:rPr>
                <w:rFonts w:eastAsia="Yu Mincho"/>
                <w:sz w:val="18"/>
                <w:szCs w:val="18"/>
                <w:lang w:eastAsia="ja-JP"/>
              </w:rPr>
              <w:t>intiated</w:t>
            </w:r>
            <w:proofErr w:type="spellEnd"/>
            <w:r>
              <w:rPr>
                <w:rFonts w:eastAsia="Yu Mincho"/>
                <w:sz w:val="18"/>
                <w:szCs w:val="18"/>
                <w:lang w:eastAsia="ja-JP"/>
              </w:rPr>
              <w:t xml:space="preserve">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宋体"/>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proofErr w:type="spellStart"/>
            <w:r>
              <w:rPr>
                <w:sz w:val="18"/>
                <w:szCs w:val="18"/>
                <w:lang w:eastAsia="zh-CN"/>
              </w:rPr>
              <w:t>MeidaTek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宋体"/>
                <w:sz w:val="18"/>
                <w:szCs w:val="18"/>
                <w:lang w:eastAsia="zh-CN"/>
              </w:rPr>
            </w:pPr>
            <w:r w:rsidRPr="00CD0560">
              <w:rPr>
                <w:rFonts w:eastAsia="宋体"/>
                <w:sz w:val="18"/>
                <w:szCs w:val="18"/>
                <w:lang w:eastAsia="zh-CN"/>
              </w:rPr>
              <w:t>Support the FL proposal in principle</w:t>
            </w:r>
          </w:p>
          <w:p w14:paraId="624EAC48" w14:textId="77777777" w:rsidR="006572A9" w:rsidRPr="00CD0560" w:rsidRDefault="006572A9" w:rsidP="006572A9">
            <w:pPr>
              <w:snapToGrid w:val="0"/>
              <w:rPr>
                <w:rFonts w:eastAsia="宋体"/>
                <w:sz w:val="18"/>
                <w:szCs w:val="18"/>
                <w:lang w:eastAsia="zh-CN"/>
              </w:rPr>
            </w:pPr>
          </w:p>
          <w:p w14:paraId="7F343A4B" w14:textId="77777777" w:rsidR="006572A9" w:rsidRPr="00CD0560" w:rsidRDefault="006572A9" w:rsidP="006572A9">
            <w:pPr>
              <w:snapToGrid w:val="0"/>
              <w:rPr>
                <w:rFonts w:eastAsia="宋体"/>
                <w:sz w:val="18"/>
                <w:szCs w:val="18"/>
                <w:lang w:eastAsia="zh-CN"/>
              </w:rPr>
            </w:pPr>
            <w:r w:rsidRPr="00CD0560">
              <w:rPr>
                <w:rFonts w:eastAsia="宋体"/>
                <w:sz w:val="18"/>
                <w:szCs w:val="18"/>
                <w:lang w:eastAsia="zh-CN"/>
              </w:rPr>
              <w:t xml:space="preserve">Regarding “NW initiated” in the </w:t>
            </w:r>
            <w:proofErr w:type="spellStart"/>
            <w:r w:rsidRPr="00CD0560">
              <w:rPr>
                <w:rFonts w:eastAsia="宋体"/>
                <w:sz w:val="18"/>
                <w:szCs w:val="18"/>
                <w:lang w:eastAsia="zh-CN"/>
              </w:rPr>
              <w:t>fist</w:t>
            </w:r>
            <w:proofErr w:type="spellEnd"/>
            <w:r w:rsidRPr="00CD0560">
              <w:rPr>
                <w:rFonts w:eastAsia="宋体"/>
                <w:sz w:val="18"/>
                <w:szCs w:val="18"/>
                <w:lang w:eastAsia="zh-CN"/>
              </w:rPr>
              <w:t xml:space="preserve"> bullet, we share the same view with Docomo that legacy beam reporting is always indicated NW.</w:t>
            </w:r>
          </w:p>
          <w:p w14:paraId="11AD3DEB" w14:textId="77777777" w:rsidR="006572A9" w:rsidRPr="00CD0560" w:rsidRDefault="006572A9" w:rsidP="006572A9">
            <w:pPr>
              <w:snapToGrid w:val="0"/>
              <w:rPr>
                <w:rFonts w:eastAsia="宋体"/>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宋体"/>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w:t>
            </w:r>
            <w:proofErr w:type="gramStart"/>
            <w:r w:rsidRPr="00CD0560">
              <w:rPr>
                <w:sz w:val="20"/>
                <w:szCs w:val="20"/>
                <w:lang w:eastAsia="zh-CN"/>
              </w:rPr>
              <w:t>”</w:t>
            </w:r>
            <w:proofErr w:type="gramEnd"/>
            <w:r w:rsidRPr="00CD0560">
              <w:rPr>
                <w:sz w:val="20"/>
                <w:szCs w:val="20"/>
                <w:lang w:eastAsia="zh-CN"/>
              </w:rPr>
              <w:t xml:space="preserve"> and this can be discuss later (i.e., FFS). Thus, </w:t>
            </w:r>
            <w:proofErr w:type="spellStart"/>
            <w:r w:rsidRPr="00CD0560">
              <w:rPr>
                <w:sz w:val="20"/>
                <w:szCs w:val="20"/>
                <w:lang w:eastAsia="zh-CN"/>
              </w:rPr>
              <w:t>simalar</w:t>
            </w:r>
            <w:proofErr w:type="spellEnd"/>
            <w:r w:rsidRPr="00CD0560">
              <w:rPr>
                <w:sz w:val="20"/>
                <w:szCs w:val="20"/>
                <w:lang w:eastAsia="zh-CN"/>
              </w:rPr>
              <w:t xml:space="preserve">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w:t>
            </w:r>
            <w:proofErr w:type="spellStart"/>
            <w:r w:rsidRPr="00CD0560">
              <w:rPr>
                <w:sz w:val="20"/>
                <w:szCs w:val="20"/>
                <w:lang w:eastAsia="zh-CN"/>
              </w:rPr>
              <w:t>misaligment</w:t>
            </w:r>
            <w:proofErr w:type="spellEnd"/>
            <w:r w:rsidRPr="00CD0560">
              <w:rPr>
                <w:sz w:val="20"/>
                <w:szCs w:val="20"/>
                <w:lang w:eastAsia="zh-CN"/>
              </w:rPr>
              <w:t xml:space="preserve">.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 xml:space="preserve">including down-selection) and, if needed, specification effort on </w:t>
            </w:r>
            <w:proofErr w:type="spellStart"/>
            <w:r w:rsidRPr="00520C04">
              <w:rPr>
                <w:rFonts w:ascii="Times" w:eastAsia="Batang" w:hAnsi="Times" w:cs="Times"/>
                <w:sz w:val="20"/>
                <w:szCs w:val="20"/>
                <w:lang w:val="en-GB" w:eastAsia="zh-CN"/>
              </w:rPr>
              <w:t>Opt</w:t>
            </w:r>
            <w:proofErr w:type="spellEnd"/>
            <w:r w:rsidRPr="00520C04">
              <w:rPr>
                <w:rFonts w:ascii="Times" w:eastAsia="Batang" w:hAnsi="Times" w:cs="Times"/>
                <w:sz w:val="20"/>
                <w:szCs w:val="20"/>
                <w:lang w:val="en-GB" w:eastAsia="zh-CN"/>
              </w:rPr>
              <w:t xml:space="preserve">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proofErr w:type="spellStart"/>
            <w:r w:rsidRPr="00CD0560">
              <w:rPr>
                <w:rFonts w:ascii="Times" w:eastAsia="Batang" w:hAnsi="Times" w:cs="Times"/>
                <w:sz w:val="20"/>
                <w:szCs w:val="20"/>
                <w:lang w:val="en-GB" w:eastAsia="zh-CN"/>
              </w:rPr>
              <w:t>signaling</w:t>
            </w:r>
            <w:proofErr w:type="spellEnd"/>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w:t>
            </w:r>
            <w:proofErr w:type="spellStart"/>
            <w:r>
              <w:rPr>
                <w:rFonts w:eastAsia="Yu Mincho"/>
                <w:sz w:val="18"/>
                <w:szCs w:val="18"/>
                <w:lang w:eastAsia="ja-JP"/>
              </w:rPr>
              <w:t>comsuming</w:t>
            </w:r>
            <w:proofErr w:type="spellEnd"/>
            <w:r>
              <w:rPr>
                <w:rFonts w:eastAsia="Yu Mincho"/>
                <w:sz w:val="18"/>
                <w:szCs w:val="18"/>
                <w:lang w:eastAsia="ja-JP"/>
              </w:rPr>
              <w:t>.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lastRenderedPageBreak/>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479BB" w14:textId="77777777" w:rsidR="001F41C1" w:rsidRDefault="001F41C1">
      <w:r>
        <w:separator/>
      </w:r>
    </w:p>
  </w:endnote>
  <w:endnote w:type="continuationSeparator" w:id="0">
    <w:p w14:paraId="0662A7E3" w14:textId="77777777" w:rsidR="001F41C1" w:rsidRDefault="001F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0FBA6" w14:textId="77777777" w:rsidR="001F41C1" w:rsidRDefault="001F41C1">
      <w:r>
        <w:rPr>
          <w:color w:val="000000"/>
        </w:rPr>
        <w:separator/>
      </w:r>
    </w:p>
  </w:footnote>
  <w:footnote w:type="continuationSeparator" w:id="0">
    <w:p w14:paraId="6662D276" w14:textId="77777777" w:rsidR="001F41C1" w:rsidRDefault="001F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6"/>
  </w:num>
  <w:num w:numId="4">
    <w:abstractNumId w:val="14"/>
  </w:num>
  <w:num w:numId="5">
    <w:abstractNumId w:val="28"/>
  </w:num>
  <w:num w:numId="6">
    <w:abstractNumId w:val="10"/>
  </w:num>
  <w:num w:numId="7">
    <w:abstractNumId w:val="26"/>
  </w:num>
  <w:num w:numId="8">
    <w:abstractNumId w:val="19"/>
  </w:num>
  <w:num w:numId="9">
    <w:abstractNumId w:val="31"/>
  </w:num>
  <w:num w:numId="10">
    <w:abstractNumId w:val="27"/>
  </w:num>
  <w:num w:numId="11">
    <w:abstractNumId w:val="21"/>
  </w:num>
  <w:num w:numId="12">
    <w:abstractNumId w:val="8"/>
  </w:num>
  <w:num w:numId="13">
    <w:abstractNumId w:val="29"/>
  </w:num>
  <w:num w:numId="14">
    <w:abstractNumId w:val="23"/>
  </w:num>
  <w:num w:numId="15">
    <w:abstractNumId w:val="25"/>
  </w:num>
  <w:num w:numId="16">
    <w:abstractNumId w:val="15"/>
  </w:num>
  <w:num w:numId="17">
    <w:abstractNumId w:val="18"/>
  </w:num>
  <w:num w:numId="18">
    <w:abstractNumId w:val="38"/>
  </w:num>
  <w:num w:numId="19">
    <w:abstractNumId w:val="33"/>
  </w:num>
  <w:num w:numId="20">
    <w:abstractNumId w:val="36"/>
  </w:num>
  <w:num w:numId="21">
    <w:abstractNumId w:val="13"/>
  </w:num>
  <w:num w:numId="22">
    <w:abstractNumId w:val="12"/>
  </w:num>
  <w:num w:numId="23">
    <w:abstractNumId w:val="32"/>
  </w:num>
  <w:num w:numId="24">
    <w:abstractNumId w:val="0"/>
  </w:num>
  <w:num w:numId="25">
    <w:abstractNumId w:val="37"/>
  </w:num>
  <w:num w:numId="26">
    <w:abstractNumId w:val="5"/>
  </w:num>
  <w:num w:numId="27">
    <w:abstractNumId w:val="17"/>
  </w:num>
  <w:num w:numId="28">
    <w:abstractNumId w:val="1"/>
  </w:num>
  <w:num w:numId="29">
    <w:abstractNumId w:val="30"/>
  </w:num>
  <w:num w:numId="30">
    <w:abstractNumId w:val="16"/>
  </w:num>
  <w:num w:numId="31">
    <w:abstractNumId w:val="2"/>
  </w:num>
  <w:num w:numId="32">
    <w:abstractNumId w:val="3"/>
  </w:num>
  <w:num w:numId="33">
    <w:abstractNumId w:val="7"/>
  </w:num>
  <w:num w:numId="34">
    <w:abstractNumId w:val="11"/>
  </w:num>
  <w:num w:numId="35">
    <w:abstractNumId w:val="34"/>
  </w:num>
  <w:num w:numId="36">
    <w:abstractNumId w:val="20"/>
  </w:num>
  <w:num w:numId="37">
    <w:abstractNumId w:val="39"/>
  </w:num>
  <w:num w:numId="38">
    <w:abstractNumId w:val="4"/>
  </w:num>
  <w:num w:numId="39">
    <w:abstractNumId w:val="22"/>
  </w:num>
  <w:num w:numId="40">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0869-9ABC-4FEF-B202-309CFCD5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11204</Words>
  <Characters>63866</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2</cp:revision>
  <dcterms:created xsi:type="dcterms:W3CDTF">2021-08-26T18:56:00Z</dcterms:created>
  <dcterms:modified xsi:type="dcterms:W3CDTF">2021-08-26T18:56:00Z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