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ab"/>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371C2C18" w14:textId="77777777" w:rsidR="00252B54" w:rsidRPr="00A3070F"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a3"/>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44FE8881" w14:textId="77777777" w:rsidR="00252B54" w:rsidRPr="00A850FC"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The design we have agreed yet follows exactally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(M,N) = (2,2) for m-DCI based mTRP and FFS all the other combnation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新細明體"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M,N values other than (1,1) only of mTRP.</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 xml:space="preserve">Lenovo/MotM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0B549A3A" w14:textId="42DE3B46" w:rsidR="00C65A2C" w:rsidRDefault="00C65A2C" w:rsidP="00FE4DF8">
      <w:pPr>
        <w:pStyle w:val="a3"/>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7D6A49D" w14:textId="022ADADD" w:rsidR="00C65A2C" w:rsidRDefault="00C65A2C" w:rsidP="00FE4DF8">
      <w:pPr>
        <w:pStyle w:val="a3"/>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0CD7522" w14:textId="44D0BCFD" w:rsidR="00C65A2C" w:rsidRPr="00C65A2C" w:rsidRDefault="00C65A2C" w:rsidP="00FE4DF8">
      <w:pPr>
        <w:pStyle w:val="a3"/>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On Rel.17 L1-RSRP multi-beam measurement/reporting enhancements for inter-cell beam management and inter-cell mTRP,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a3"/>
              <w:numPr>
                <w:ilvl w:val="0"/>
                <w:numId w:val="24"/>
              </w:numPr>
              <w:snapToGrid w:val="0"/>
              <w:spacing w:after="0" w:line="240" w:lineRule="auto"/>
              <w:jc w:val="both"/>
              <w:rPr>
                <w:sz w:val="22"/>
                <w:szCs w:val="20"/>
              </w:rPr>
            </w:pPr>
            <w:r w:rsidRPr="00322341">
              <w:rPr>
                <w:sz w:val="20"/>
                <w:szCs w:val="18"/>
              </w:rPr>
              <w:lastRenderedPageBreak/>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SimSun"/>
                <w:sz w:val="18"/>
                <w:szCs w:val="18"/>
                <w:lang w:eastAsia="zh-CN"/>
              </w:rPr>
              <w:t xml:space="preserve">a </w:t>
            </w:r>
            <w:r>
              <w:rPr>
                <w:rFonts w:eastAsia="SimSun"/>
                <w:sz w:val="18"/>
                <w:szCs w:val="18"/>
                <w:lang w:eastAsia="zh-CN"/>
              </w:rPr>
              <w:t>separate UE capability from Kmax.</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a3"/>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Propsoal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On proposal 2.C: why Kmax must be 8? What is the use case for such large number? In current L1-RSRP measurement and reporting, Kmax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RRC-configured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exsiting RRM and the L1-RSRP measurement is only used to find the best beams of the selected non-serving cell TRP. </w:t>
            </w:r>
            <w:r w:rsidR="00313EC2">
              <w:rPr>
                <w:rFonts w:eastAsia="SimSun"/>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Proposal 2.C: Do not support. Kmax=4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withmore CSI-ReportConfig.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Proposal 2.C: We suggest we first check how many cells can be configured for L1-RSRP measurement to see whether Kmax=8 is valid or not. If only 2 cells, it would be similar to mTRP, where Kmax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reosurces of a beam reporting are assoiated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77777777" w:rsidR="00C64A2C" w:rsidRDefault="00C64A2C" w:rsidP="00C64A2C">
            <w:pPr>
              <w:snapToGrid w:val="0"/>
              <w:jc w:val="both"/>
              <w:rPr>
                <w:sz w:val="20"/>
                <w:szCs w:val="20"/>
              </w:rPr>
            </w:pPr>
            <w:r>
              <w:rPr>
                <w:rFonts w:eastAsia="SimSun"/>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ins w:id="3" w:author="Darcy Tsai" w:date="2021-08-26T09:43:00Z">
              <w:r>
                <w:rPr>
                  <w:sz w:val="20"/>
                  <w:szCs w:val="20"/>
                </w:rPr>
                <w:t xml:space="preserve"> only </w:t>
              </w:r>
            </w:ins>
            <w:ins w:id="4" w:author="Darcy Tsai" w:date="2021-08-26T09:44:00Z">
              <w:r>
                <w:rPr>
                  <w:sz w:val="20"/>
                  <w:szCs w:val="20"/>
                </w:rPr>
                <w:t xml:space="preserve">if the </w:t>
              </w:r>
              <w:r>
                <w:rPr>
                  <w:rFonts w:eastAsia="SimSun"/>
                  <w:sz w:val="18"/>
                  <w:szCs w:val="18"/>
                  <w:lang w:eastAsia="zh-CN"/>
                </w:rPr>
                <w:t>measurement RS reosurces of a beam reporting are assoiated with more than one PCIs</w:t>
              </w:r>
            </w:ins>
            <w:del w:id="5" w:author="Darcy Tsai" w:date="2021-08-26T09:43:00Z">
              <w:r w:rsidDel="0006319B">
                <w:rPr>
                  <w:sz w:val="20"/>
                  <w:szCs w:val="20"/>
                </w:rPr>
                <w:delText>.</w:delText>
              </w:r>
            </w:del>
          </w:p>
          <w:p w14:paraId="39CF0E15" w14:textId="77777777" w:rsidR="00C64A2C" w:rsidRPr="00322341" w:rsidRDefault="00C64A2C" w:rsidP="00C64A2C">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for L1/L2-centric inter-cell mobility and inter-cell mTRP</w:t>
            </w:r>
            <w:r w:rsidRPr="0006319B">
              <w:rPr>
                <w:sz w:val="16"/>
                <w:szCs w:val="16"/>
              </w:rPr>
              <w:t>,</w:t>
            </w:r>
          </w:p>
          <w:p w14:paraId="5AC0C327"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a3"/>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a3"/>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77777777" w:rsidR="00C64A2C" w:rsidRDefault="00C64A2C"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lastRenderedPageBreak/>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w:t>
            </w:r>
            <w:r>
              <w:rPr>
                <w:rFonts w:eastAsia="SimSun"/>
                <w:sz w:val="18"/>
                <w:szCs w:val="18"/>
                <w:lang w:eastAsia="zh-CN"/>
              </w:rPr>
              <w:t>revised WID</w:t>
            </w:r>
            <w:r>
              <w:rPr>
                <w:rFonts w:eastAsia="SimSun"/>
                <w:sz w:val="18"/>
                <w:szCs w:val="18"/>
                <w:lang w:eastAsia="zh-CN"/>
              </w:rPr>
              <w:t>.</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ECE0583" w:rsidR="00520C04" w:rsidRDefault="00520C04" w:rsidP="00520C04">
      <w:pPr>
        <w:pStyle w:val="ab"/>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Docomo, Qualcomm, Samsung, Intel, Lenovo/MotM, Xiaomi, ZTE, Huawei/HiSi,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A00587">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77777777"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a3"/>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ab"/>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AA4883E"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gNB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lastRenderedPageBreak/>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750605FC" w:rsidR="00190238" w:rsidRDefault="00190238" w:rsidP="00A00587">
            <w:pPr>
              <w:snapToGrid w:val="0"/>
              <w:rPr>
                <w:rFonts w:eastAsia="SimSun"/>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8C3ADD1"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a3"/>
              <w:numPr>
                <w:ilvl w:val="0"/>
                <w:numId w:val="26"/>
              </w:numPr>
              <w:snapToGrid w:val="0"/>
              <w:spacing w:after="0" w:line="240" w:lineRule="auto"/>
              <w:jc w:val="both"/>
              <w:rPr>
                <w:ins w:id="6" w:author="Yushu Zhang" w:date="2021-08-26T10:07:00Z"/>
                <w:sz w:val="20"/>
                <w:szCs w:val="20"/>
              </w:rPr>
            </w:pPr>
            <w:ins w:id="7" w:author="Yushu Zhang" w:date="2021-08-26T10:07:00Z">
              <w:r>
                <w:rPr>
                  <w:sz w:val="20"/>
                  <w:szCs w:val="20"/>
                </w:rPr>
                <w:t xml:space="preserve">Support UE reports maximum number of </w:t>
              </w:r>
            </w:ins>
            <w:ins w:id="8" w:author="Yushu Zhang" w:date="2021-08-26T10:08:00Z">
              <w:r>
                <w:rPr>
                  <w:sz w:val="20"/>
                  <w:szCs w:val="20"/>
                </w:rPr>
                <w:t>SRS ports for each panel entity</w:t>
              </w:r>
            </w:ins>
          </w:p>
          <w:p w14:paraId="34D3DACA" w14:textId="285D4D06"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7FD6AFE9" w14:textId="773F2EFF" w:rsidR="004368FB" w:rsidRDefault="004368FB" w:rsidP="003A7A1C">
            <w:pPr>
              <w:pStyle w:val="a3"/>
              <w:numPr>
                <w:ilvl w:val="1"/>
                <w:numId w:val="26"/>
              </w:numPr>
              <w:snapToGrid w:val="0"/>
              <w:spacing w:after="0" w:line="240" w:lineRule="auto"/>
              <w:jc w:val="both"/>
              <w:rPr>
                <w:ins w:id="9" w:author="Yushu Zhang" w:date="2021-08-26T10:09:00Z"/>
                <w:sz w:val="20"/>
                <w:szCs w:val="20"/>
              </w:rPr>
            </w:pPr>
            <w:ins w:id="10" w:author="Yushu Zhang" w:date="2021-08-26T10:09:00Z">
              <w:r>
                <w:rPr>
                  <w:sz w:val="20"/>
                  <w:szCs w:val="20"/>
                </w:rPr>
                <w:t>The indicated SRI is based on the SRS resource</w:t>
              </w:r>
            </w:ins>
            <w:ins w:id="11" w:author="Yushu Zhang" w:date="2021-08-26T10:10:00Z">
              <w:r>
                <w:rPr>
                  <w:sz w:val="20"/>
                  <w:szCs w:val="20"/>
                </w:rPr>
                <w:t>s</w:t>
              </w:r>
            </w:ins>
            <w:ins w:id="12" w:author="Yushu Zhang" w:date="2021-08-26T10:09:00Z">
              <w:r>
                <w:rPr>
                  <w:sz w:val="20"/>
                  <w:szCs w:val="20"/>
                </w:rPr>
                <w:t xml:space="preserve"> corresponding to </w:t>
              </w:r>
            </w:ins>
            <w:ins w:id="13" w:author="Yushu Zhang" w:date="2021-08-26T10:10:00Z">
              <w:r>
                <w:rPr>
                  <w:sz w:val="20"/>
                  <w:szCs w:val="20"/>
                </w:rPr>
                <w:t>one</w:t>
              </w:r>
            </w:ins>
            <w:ins w:id="14"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C64A2C">
            <w:pPr>
              <w:pStyle w:val="a3"/>
              <w:snapToGrid w:val="0"/>
              <w:spacing w:after="0" w:line="240" w:lineRule="auto"/>
              <w:ind w:left="1440"/>
              <w:jc w:val="both"/>
              <w:rPr>
                <w:del w:id="15" w:author="Yushu Zhang" w:date="2021-08-26T10:09:00Z"/>
                <w:sz w:val="20"/>
                <w:szCs w:val="20"/>
              </w:rPr>
            </w:pPr>
            <w:del w:id="16" w:author="Yushu Zhang" w:date="2021-08-26T10:07:00Z">
              <w:r w:rsidRPr="00763668" w:rsidDel="003A7A1C">
                <w:rPr>
                  <w:sz w:val="20"/>
                  <w:szCs w:val="20"/>
                </w:rPr>
                <w:delText>FFS: Whether/how t</w:delText>
              </w:r>
            </w:del>
            <w:del w:id="17" w:author="Yushu Zhang" w:date="2021-08-26T10:08:00Z">
              <w:r w:rsidRPr="00763668" w:rsidDel="004368FB">
                <w:rPr>
                  <w:sz w:val="20"/>
                  <w:szCs w:val="20"/>
                </w:rPr>
                <w:delText>he selection of SRS resource for codebook-based PUSCH transmission is controlled by UE.</w:delText>
              </w:r>
            </w:del>
          </w:p>
          <w:p w14:paraId="150E0212" w14:textId="176E56A4" w:rsidR="003A7A1C" w:rsidRDefault="003A7A1C" w:rsidP="00C64A2C">
            <w:pPr>
              <w:pStyle w:val="a3"/>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357A9F11"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sidRPr="0008293B">
              <w:rPr>
                <w:rFonts w:eastAsia="SimSun"/>
                <w:sz w:val="18"/>
                <w:szCs w:val="18"/>
                <w:lang w:eastAsia="zh-CN"/>
              </w:rPr>
              <w:t>,</w:t>
            </w:r>
            <w:r>
              <w:rPr>
                <w:rFonts w:eastAsia="SimSun"/>
                <w:sz w:val="18"/>
                <w:szCs w:val="18"/>
                <w:lang w:eastAsia="zh-CN"/>
              </w:rPr>
              <w:t xml:space="preserve"> it is unclear how NW know which SRS set should be triggered when it is going to use a gNB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 xml:space="preserve">the </w:t>
            </w:r>
            <w:r>
              <w:rPr>
                <w:rFonts w:eastAsia="SimSun"/>
                <w:sz w:val="18"/>
                <w:szCs w:val="18"/>
                <w:lang w:eastAsia="zh-CN"/>
              </w:rPr>
              <w:t>panel entity, as idenetified in the previous agreement. Thus, we</w:t>
            </w:r>
            <w:r>
              <w:rPr>
                <w:sz w:val="18"/>
                <w:szCs w:val="18"/>
                <w:lang w:eastAsia="zh-CN"/>
              </w:rPr>
              <w:t xml:space="preserve"> see Apple’s suggestion is needed.</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ab"/>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Lenovo/MotM,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xml:space="preserve">, Huawei/HiSi,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vPHR, remove Alt2), [Intel], Convida,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lastRenderedPageBreak/>
        <w:t>Alt2: For each P-MPR value, at least one panel entity indicator</w:t>
      </w:r>
    </w:p>
    <w:p w14:paraId="3B5E66C4"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ab"/>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a3"/>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a3"/>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a3"/>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a3"/>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lastRenderedPageBreak/>
              <w:t xml:space="preserve">So our suggestion is to directly select Alt1. It seems majority of companies are ok with Alt1 from last rounds comment. </w:t>
            </w:r>
            <w:bookmarkStart w:id="18" w:name="_GoBack"/>
            <w:bookmarkEnd w:id="18"/>
          </w:p>
        </w:tc>
      </w:tr>
      <w:tr w:rsidR="00F2745A"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77777777" w:rsidR="00F2745A" w:rsidRDefault="00F2745A" w:rsidP="00F2745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0311" w14:textId="77777777" w:rsidR="00F2745A" w:rsidRDefault="00F2745A" w:rsidP="00F2745A">
            <w:pPr>
              <w:snapToGrid w:val="0"/>
              <w:rPr>
                <w:rFonts w:eastAsia="DengXian"/>
                <w:sz w:val="18"/>
                <w:szCs w:val="18"/>
              </w:rPr>
            </w:pP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ab"/>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a3"/>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afb"/>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lastRenderedPageBreak/>
              <w:t xml:space="preserve">AP TRS measurement can be triggered after beam activation MAC-CE to avoid SSB measurement </w:t>
            </w:r>
          </w:p>
          <w:p w14:paraId="28B3908B" w14:textId="77777777" w:rsidR="00532748" w:rsidRP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a3"/>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a3"/>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a3"/>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a3"/>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a3"/>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a3"/>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0C0E666B" w14:textId="570D09EE"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77777777"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ab"/>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lastRenderedPageBreak/>
              <w:t>From Round 0</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a3"/>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it would be challenging to finish all of them, but if we finish UE initialted beam selection, the other two would become unnecessary.</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A8FE3" w14:textId="77777777" w:rsidR="00FA712D" w:rsidRDefault="00FA712D">
      <w:r>
        <w:separator/>
      </w:r>
    </w:p>
  </w:endnote>
  <w:endnote w:type="continuationSeparator" w:id="0">
    <w:p w14:paraId="10A58D04" w14:textId="77777777" w:rsidR="00FA712D" w:rsidRDefault="00FA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ADC3C" w14:textId="77777777" w:rsidR="00FA712D" w:rsidRDefault="00FA712D">
      <w:r>
        <w:rPr>
          <w:color w:val="000000"/>
        </w:rPr>
        <w:separator/>
      </w:r>
    </w:p>
  </w:footnote>
  <w:footnote w:type="continuationSeparator" w:id="0">
    <w:p w14:paraId="28FAA3DB" w14:textId="77777777" w:rsidR="00FA712D" w:rsidRDefault="00FA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3A6"/>
    <w:multiLevelType w:val="hybridMultilevel"/>
    <w:tmpl w:val="32D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3"/>
  </w:num>
  <w:num w:numId="4">
    <w:abstractNumId w:val="9"/>
  </w:num>
  <w:num w:numId="5">
    <w:abstractNumId w:val="20"/>
  </w:num>
  <w:num w:numId="6">
    <w:abstractNumId w:val="6"/>
  </w:num>
  <w:num w:numId="7">
    <w:abstractNumId w:val="18"/>
  </w:num>
  <w:num w:numId="8">
    <w:abstractNumId w:val="14"/>
  </w:num>
  <w:num w:numId="9">
    <w:abstractNumId w:val="23"/>
  </w:num>
  <w:num w:numId="10">
    <w:abstractNumId w:val="19"/>
  </w:num>
  <w:num w:numId="11">
    <w:abstractNumId w:val="15"/>
  </w:num>
  <w:num w:numId="12">
    <w:abstractNumId w:val="4"/>
  </w:num>
  <w:num w:numId="13">
    <w:abstractNumId w:val="21"/>
  </w:num>
  <w:num w:numId="14">
    <w:abstractNumId w:val="16"/>
  </w:num>
  <w:num w:numId="15">
    <w:abstractNumId w:val="17"/>
  </w:num>
  <w:num w:numId="16">
    <w:abstractNumId w:val="10"/>
  </w:num>
  <w:num w:numId="17">
    <w:abstractNumId w:val="13"/>
  </w:num>
  <w:num w:numId="18">
    <w:abstractNumId w:val="29"/>
  </w:num>
  <w:num w:numId="19">
    <w:abstractNumId w:val="25"/>
  </w:num>
  <w:num w:numId="20">
    <w:abstractNumId w:val="27"/>
  </w:num>
  <w:num w:numId="21">
    <w:abstractNumId w:val="8"/>
  </w:num>
  <w:num w:numId="22">
    <w:abstractNumId w:val="7"/>
  </w:num>
  <w:num w:numId="23">
    <w:abstractNumId w:val="24"/>
  </w:num>
  <w:num w:numId="24">
    <w:abstractNumId w:val="0"/>
  </w:num>
  <w:num w:numId="25">
    <w:abstractNumId w:val="28"/>
  </w:num>
  <w:num w:numId="26">
    <w:abstractNumId w:val="2"/>
  </w:num>
  <w:num w:numId="27">
    <w:abstractNumId w:val="12"/>
  </w:num>
  <w:num w:numId="28">
    <w:abstractNumId w:val="1"/>
  </w:num>
  <w:num w:numId="29">
    <w:abstractNumId w:val="22"/>
  </w:num>
  <w:num w:numId="30">
    <w:abstractNumId w:val="1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F1559"/>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86600"/>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列表段落11"/>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7F2CA-356E-42EB-B574-2B0AFEEA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5887</Words>
  <Characters>33559</Characters>
  <Application>Microsoft Office Word</Application>
  <DocSecurity>0</DocSecurity>
  <Lines>279</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2021-08-26T02:33:00Z</dcterms:created>
  <dcterms:modified xsi:type="dcterms:W3CDTF">2021-08-26T02:33:00Z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