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388E9" w14:textId="797BDF82" w:rsidR="00AD23A4" w:rsidRPr="00771486" w:rsidRDefault="00AD23A4" w:rsidP="00AD23A4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080D8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106-e</w:t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                                </w:t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 </w:t>
      </w:r>
      <w:r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</w:t>
      </w:r>
      <w:r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R1-</w:t>
      </w:r>
      <w:r w:rsidR="00092326" w:rsidRPr="00092326">
        <w:rPr>
          <w:rFonts w:ascii="Times New Roman" w:hAnsi="Times New Roman"/>
          <w:b/>
          <w:bCs/>
          <w:sz w:val="24"/>
          <w:szCs w:val="24"/>
        </w:rPr>
        <w:t>2107648</w:t>
      </w:r>
    </w:p>
    <w:p w14:paraId="2728364D" w14:textId="77777777" w:rsidR="00AD23A4" w:rsidRDefault="00AD23A4" w:rsidP="00AD23A4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9D2E3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e-Meeting, 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Aug.</w:t>
      </w:r>
      <w:r w:rsidRPr="009D2E3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1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6</w:t>
      </w:r>
      <w:r w:rsidRPr="009D2E3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th – 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Aug.</w:t>
      </w:r>
      <w:r w:rsidRPr="009D2E3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27th, 2021</w:t>
      </w:r>
    </w:p>
    <w:p w14:paraId="7E3F33B9" w14:textId="77777777" w:rsidR="003346F0" w:rsidRPr="00AF104B" w:rsidRDefault="003346F0" w:rsidP="003346F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59B04F05" w14:textId="52AD1318" w:rsidR="003346F0" w:rsidRPr="00057E74" w:rsidRDefault="003346F0" w:rsidP="00914B0A">
      <w:pPr>
        <w:pStyle w:val="CRCoverPage"/>
        <w:tabs>
          <w:tab w:val="left" w:pos="1980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057E74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057E74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494079" w:rsidRPr="00057E74">
        <w:rPr>
          <w:rFonts w:ascii="Times New Roman" w:hAnsi="Times New Roman"/>
          <w:b/>
          <w:bCs/>
          <w:sz w:val="22"/>
          <w:szCs w:val="22"/>
          <w:lang w:val="en-US"/>
        </w:rPr>
        <w:t>8.5.</w:t>
      </w:r>
      <w:r w:rsidR="00FB0499">
        <w:rPr>
          <w:rFonts w:ascii="Times New Roman" w:hAnsi="Times New Roman"/>
          <w:b/>
          <w:bCs/>
          <w:sz w:val="22"/>
          <w:szCs w:val="22"/>
          <w:lang w:val="en-US"/>
        </w:rPr>
        <w:t>5</w:t>
      </w:r>
    </w:p>
    <w:p w14:paraId="5BD454BF" w14:textId="10674AB0" w:rsidR="003346F0" w:rsidRPr="00057E74" w:rsidRDefault="003346F0" w:rsidP="00914B0A">
      <w:pPr>
        <w:tabs>
          <w:tab w:val="left" w:pos="1985"/>
        </w:tabs>
        <w:spacing w:after="0" w:line="276" w:lineRule="auto"/>
        <w:contextualSpacing/>
        <w:rPr>
          <w:rFonts w:ascii="Times New Roman" w:hAnsi="Times New Roman" w:cs="Times New Roman"/>
          <w:bCs/>
        </w:rPr>
      </w:pPr>
      <w:r w:rsidRPr="00057E74">
        <w:rPr>
          <w:rFonts w:ascii="Times New Roman" w:hAnsi="Times New Roman" w:cs="Times New Roman"/>
          <w:b/>
          <w:bCs/>
        </w:rPr>
        <w:t>Source:</w:t>
      </w:r>
      <w:r w:rsidRPr="00057E74">
        <w:rPr>
          <w:rFonts w:ascii="Times New Roman" w:hAnsi="Times New Roman" w:cs="Times New Roman"/>
          <w:b/>
          <w:bCs/>
        </w:rPr>
        <w:tab/>
        <w:t>InterDigital</w:t>
      </w:r>
      <w:r w:rsidR="00776FC4">
        <w:rPr>
          <w:rFonts w:ascii="Times New Roman" w:hAnsi="Times New Roman" w:cs="Times New Roman"/>
          <w:b/>
          <w:bCs/>
        </w:rPr>
        <w:t>,</w:t>
      </w:r>
      <w:r w:rsidRPr="00057E74">
        <w:rPr>
          <w:rFonts w:ascii="Times New Roman" w:hAnsi="Times New Roman" w:cs="Times New Roman"/>
          <w:b/>
          <w:bCs/>
        </w:rPr>
        <w:t xml:space="preserve"> Inc.</w:t>
      </w:r>
    </w:p>
    <w:p w14:paraId="7BC40CBC" w14:textId="56456031" w:rsidR="003346F0" w:rsidRPr="002F517D" w:rsidRDefault="003346F0" w:rsidP="00914B0A">
      <w:pPr>
        <w:spacing w:after="0" w:line="276" w:lineRule="auto"/>
        <w:ind w:left="1985" w:hanging="1985"/>
        <w:contextualSpacing/>
        <w:rPr>
          <w:rFonts w:ascii="Times New Roman" w:hAnsi="Times New Roman" w:cs="Times New Roman"/>
          <w:b/>
          <w:bCs/>
          <w:lang w:val="en-GB"/>
        </w:rPr>
      </w:pPr>
      <w:r w:rsidRPr="00146444">
        <w:rPr>
          <w:rFonts w:ascii="Times New Roman" w:hAnsi="Times New Roman" w:cs="Times New Roman"/>
          <w:b/>
          <w:bCs/>
        </w:rPr>
        <w:t>Title:</w:t>
      </w:r>
      <w:r w:rsidRPr="00146444">
        <w:rPr>
          <w:rFonts w:ascii="Times New Roman" w:hAnsi="Times New Roman" w:cs="Times New Roman"/>
          <w:b/>
          <w:bCs/>
        </w:rPr>
        <w:tab/>
      </w:r>
      <w:r w:rsidR="00B94324" w:rsidRPr="00B94324">
        <w:rPr>
          <w:rFonts w:ascii="Times New Roman" w:hAnsi="Times New Roman" w:cs="Times New Roman"/>
          <w:b/>
          <w:bCs/>
        </w:rPr>
        <w:t xml:space="preserve">Discussion on </w:t>
      </w:r>
      <w:r w:rsidR="00046C68" w:rsidRPr="00046C68">
        <w:rPr>
          <w:rFonts w:ascii="Times New Roman" w:hAnsi="Times New Roman" w:cs="Times New Roman"/>
          <w:b/>
          <w:bCs/>
        </w:rPr>
        <w:t>multipath/NLOS mitigation</w:t>
      </w:r>
      <w:r w:rsidR="00EC551A">
        <w:rPr>
          <w:rFonts w:ascii="Times New Roman" w:hAnsi="Times New Roman" w:cs="Times New Roman"/>
          <w:b/>
          <w:bCs/>
        </w:rPr>
        <w:t xml:space="preserve"> for positioning</w:t>
      </w:r>
    </w:p>
    <w:p w14:paraId="2B2970F9" w14:textId="77777777" w:rsidR="003346F0" w:rsidRPr="00146444" w:rsidRDefault="003346F0" w:rsidP="00914B0A">
      <w:pPr>
        <w:spacing w:after="0" w:line="276" w:lineRule="auto"/>
        <w:ind w:left="1985" w:hanging="1985"/>
        <w:contextualSpacing/>
        <w:rPr>
          <w:rFonts w:ascii="Times New Roman" w:hAnsi="Times New Roman" w:cs="Times New Roman"/>
          <w:b/>
          <w:bCs/>
        </w:rPr>
      </w:pPr>
      <w:r w:rsidRPr="00146444">
        <w:rPr>
          <w:rFonts w:ascii="Times New Roman" w:hAnsi="Times New Roman" w:cs="Times New Roman"/>
          <w:b/>
          <w:bCs/>
        </w:rPr>
        <w:t>Document for:</w:t>
      </w:r>
      <w:r w:rsidRPr="00146444">
        <w:rPr>
          <w:rFonts w:ascii="Times New Roman" w:hAnsi="Times New Roman" w:cs="Times New Roman"/>
          <w:b/>
          <w:bCs/>
        </w:rPr>
        <w:tab/>
        <w:t>Discussion and Decision</w:t>
      </w:r>
    </w:p>
    <w:p w14:paraId="6FDFD0DA" w14:textId="497FF906" w:rsidR="003346F0" w:rsidRPr="001C499E" w:rsidRDefault="003346F0" w:rsidP="00403690">
      <w:pPr>
        <w:pStyle w:val="Heading1"/>
        <w:rPr>
          <w:rFonts w:ascii="Times New Roman" w:hAnsi="Times New Roman"/>
        </w:rPr>
      </w:pPr>
      <w:bookmarkStart w:id="0" w:name="_Ref513464071"/>
      <w:r w:rsidRPr="001C499E">
        <w:rPr>
          <w:rFonts w:ascii="Times New Roman" w:hAnsi="Times New Roman"/>
        </w:rPr>
        <w:t>Introduction</w:t>
      </w:r>
      <w:bookmarkEnd w:id="0"/>
    </w:p>
    <w:p w14:paraId="27798668" w14:textId="12D8BEF8" w:rsidR="00FD23AB" w:rsidRPr="00C33BBE" w:rsidRDefault="00696384" w:rsidP="007D7858">
      <w:pPr>
        <w:spacing w:before="240"/>
        <w:jc w:val="both"/>
        <w:rPr>
          <w:rFonts w:ascii="Times New Roman" w:hAnsi="Times New Roman" w:cs="Times New Roman"/>
          <w:sz w:val="20"/>
          <w:szCs w:val="20"/>
        </w:rPr>
      </w:pPr>
      <w:r w:rsidRPr="001C499E">
        <w:rPr>
          <w:rFonts w:ascii="Times New Roman" w:hAnsi="Times New Roman" w:cs="Times New Roman"/>
        </w:rPr>
        <w:t>In RAN</w:t>
      </w:r>
      <w:r w:rsidR="00046C68" w:rsidRPr="001C499E">
        <w:rPr>
          <w:rFonts w:ascii="Times New Roman" w:hAnsi="Times New Roman" w:cs="Times New Roman"/>
        </w:rPr>
        <w:t xml:space="preserve"> </w:t>
      </w:r>
      <w:r w:rsidR="00C53362">
        <w:rPr>
          <w:rFonts w:ascii="Times New Roman" w:hAnsi="Times New Roman" w:cs="Times New Roman"/>
        </w:rPr>
        <w:t>#105</w:t>
      </w:r>
      <w:r w:rsidR="0096604D" w:rsidRPr="001C499E">
        <w:rPr>
          <w:rFonts w:ascii="Times New Roman" w:hAnsi="Times New Roman" w:cs="Times New Roman"/>
        </w:rPr>
        <w:t>e</w:t>
      </w:r>
      <w:r w:rsidR="00F85916" w:rsidRPr="001C499E">
        <w:rPr>
          <w:rFonts w:ascii="Times New Roman" w:hAnsi="Times New Roman" w:cs="Times New Roman"/>
        </w:rPr>
        <w:t xml:space="preserve">, </w:t>
      </w:r>
      <w:r w:rsidR="00046C68" w:rsidRPr="001C499E">
        <w:rPr>
          <w:rFonts w:ascii="Times New Roman" w:hAnsi="Times New Roman" w:cs="Times New Roman"/>
        </w:rPr>
        <w:t xml:space="preserve">the </w:t>
      </w:r>
      <w:r w:rsidR="00C53362">
        <w:rPr>
          <w:rFonts w:ascii="Times New Roman" w:hAnsi="Times New Roman" w:cs="Times New Roman"/>
        </w:rPr>
        <w:t>agreements were made regarding studies related to multipath/NLOS mitigation for positioning.</w:t>
      </w:r>
      <w:r w:rsidR="00D872FF" w:rsidRPr="001C499E">
        <w:rPr>
          <w:rFonts w:ascii="Times New Roman" w:hAnsi="Times New Roman" w:cs="Times New Roman"/>
        </w:rPr>
        <w:t xml:space="preserve"> </w:t>
      </w:r>
      <w:r w:rsidR="00FD23AB" w:rsidRPr="001C499E">
        <w:rPr>
          <w:rFonts w:ascii="Times New Roman" w:hAnsi="Times New Roman" w:cs="Times New Roman"/>
        </w:rPr>
        <w:t xml:space="preserve">In this contribution, </w:t>
      </w:r>
      <w:r w:rsidR="005D37A4" w:rsidRPr="001C499E">
        <w:rPr>
          <w:rFonts w:ascii="Times New Roman" w:hAnsi="Times New Roman" w:cs="Times New Roman"/>
        </w:rPr>
        <w:t>reporting enhancements related to multipath/NLOS mitigations are discussed and proposals are made.</w:t>
      </w:r>
    </w:p>
    <w:p w14:paraId="22F95BBD" w14:textId="409B4D8E" w:rsidR="005D3BB7" w:rsidRPr="001C499E" w:rsidRDefault="00CD1B88" w:rsidP="00403690">
      <w:pPr>
        <w:pStyle w:val="Heading1"/>
        <w:rPr>
          <w:rFonts w:ascii="Times New Roman" w:hAnsi="Times New Roman"/>
        </w:rPr>
      </w:pPr>
      <w:r w:rsidRPr="001C499E">
        <w:rPr>
          <w:rFonts w:ascii="Times New Roman" w:hAnsi="Times New Roman"/>
        </w:rPr>
        <w:t>I</w:t>
      </w:r>
      <w:r w:rsidR="009F606A" w:rsidRPr="001C499E">
        <w:rPr>
          <w:rFonts w:ascii="Times New Roman" w:hAnsi="Times New Roman"/>
        </w:rPr>
        <w:t>nformation</w:t>
      </w:r>
      <w:r w:rsidR="00636718" w:rsidRPr="001C499E">
        <w:rPr>
          <w:rFonts w:ascii="Times New Roman" w:hAnsi="Times New Roman"/>
        </w:rPr>
        <w:t xml:space="preserve"> reporting from UE and gNB</w:t>
      </w:r>
      <w:r w:rsidRPr="001C499E">
        <w:rPr>
          <w:rFonts w:ascii="Times New Roman" w:hAnsi="Times New Roman"/>
        </w:rPr>
        <w:t xml:space="preserve"> </w:t>
      </w:r>
    </w:p>
    <w:p w14:paraId="2CE44CA7" w14:textId="042F355E" w:rsidR="00DF6B06" w:rsidRPr="00DF6B06" w:rsidRDefault="00DF6B06" w:rsidP="00DF6B06">
      <w:pPr>
        <w:spacing w:before="240"/>
        <w:jc w:val="both"/>
        <w:rPr>
          <w:rFonts w:ascii="Times New Roman" w:hAnsi="Times New Roman" w:cs="Times New Roman"/>
          <w:u w:val="single"/>
        </w:rPr>
      </w:pPr>
      <w:r w:rsidRPr="00DF6B06">
        <w:rPr>
          <w:rFonts w:ascii="Times New Roman" w:hAnsi="Times New Roman" w:cs="Times New Roman"/>
          <w:u w:val="single"/>
        </w:rPr>
        <w:t>LoS/NLoS indicator</w:t>
      </w:r>
    </w:p>
    <w:p w14:paraId="221F156A" w14:textId="7827EBF4" w:rsidR="00DF6B06" w:rsidRPr="0032143B" w:rsidRDefault="0032143B" w:rsidP="00DF6B06">
      <w:pPr>
        <w:rPr>
          <w:rFonts w:ascii="Times New Roman" w:hAnsi="Times New Roman" w:cs="Times New Roman"/>
          <w:lang w:val="en-GB" w:eastAsia="zh-CN"/>
        </w:rPr>
      </w:pPr>
      <w:r>
        <w:rPr>
          <w:rFonts w:ascii="Times New Roman" w:hAnsi="Times New Roman" w:cs="Times New Roman"/>
          <w:lang w:val="en-GB" w:eastAsia="zh-CN"/>
        </w:rPr>
        <w:t>The following agreement related to a study for LoS/NLos indicator was made in RAN1#105e.</w:t>
      </w:r>
      <w:r w:rsidR="008F4AC9">
        <w:rPr>
          <w:rFonts w:ascii="Times New Roman" w:hAnsi="Times New Roman" w:cs="Times New Roman"/>
          <w:lang w:val="en-GB" w:eastAsia="zh-CN"/>
        </w:rPr>
        <w:t xml:space="preserve"> The UE may report either binary or soft values, determined by the </w:t>
      </w:r>
      <w:r w:rsidR="00140B04">
        <w:rPr>
          <w:rFonts w:ascii="Times New Roman" w:hAnsi="Times New Roman" w:cs="Times New Roman"/>
          <w:lang w:val="en-GB" w:eastAsia="zh-CN"/>
        </w:rPr>
        <w:t>U</w:t>
      </w:r>
      <w:r w:rsidR="008F4AC9">
        <w:rPr>
          <w:rFonts w:ascii="Times New Roman" w:hAnsi="Times New Roman" w:cs="Times New Roman"/>
          <w:lang w:val="en-GB" w:eastAsia="zh-CN"/>
        </w:rPr>
        <w:t>E, related to each detected path.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756F7" w14:paraId="176895B5" w14:textId="77777777" w:rsidTr="000756F7">
        <w:tc>
          <w:tcPr>
            <w:tcW w:w="9350" w:type="dxa"/>
          </w:tcPr>
          <w:p w14:paraId="2243F6DB" w14:textId="77777777" w:rsidR="000756F7" w:rsidRPr="00E357F0" w:rsidRDefault="000756F7" w:rsidP="000756F7">
            <w:pPr>
              <w:rPr>
                <w:rFonts w:ascii="Times New Roman" w:hAnsi="Times New Roman" w:cs="Times New Roman"/>
                <w:sz w:val="21"/>
                <w:szCs w:val="21"/>
                <w:lang w:eastAsia="x-none"/>
              </w:rPr>
            </w:pPr>
            <w:r w:rsidRPr="00E357F0">
              <w:rPr>
                <w:rFonts w:ascii="Times New Roman" w:hAnsi="Times New Roman" w:cs="Times New Roman"/>
                <w:sz w:val="21"/>
                <w:szCs w:val="21"/>
                <w:highlight w:val="green"/>
                <w:lang w:eastAsia="x-none"/>
              </w:rPr>
              <w:t>Agreement:</w:t>
            </w:r>
          </w:p>
          <w:p w14:paraId="2461E895" w14:textId="77777777" w:rsidR="000756F7" w:rsidRPr="00E357F0" w:rsidRDefault="000756F7" w:rsidP="000756F7">
            <w:pPr>
              <w:pStyle w:val="3GPPAgreements"/>
              <w:numPr>
                <w:ilvl w:val="0"/>
                <w:numId w:val="26"/>
              </w:numPr>
              <w:tabs>
                <w:tab w:val="left" w:pos="360"/>
              </w:tabs>
              <w:overflowPunct w:val="0"/>
              <w:snapToGrid/>
              <w:spacing w:before="60" w:after="60"/>
              <w:textAlignment w:val="baseline"/>
              <w:rPr>
                <w:sz w:val="21"/>
                <w:szCs w:val="21"/>
              </w:rPr>
            </w:pPr>
            <w:r w:rsidRPr="00E357F0">
              <w:rPr>
                <w:sz w:val="21"/>
                <w:szCs w:val="21"/>
              </w:rPr>
              <w:t xml:space="preserve">Study reporting of LoS/NLoS indicators for DL, UL, and DL+UL positioning measurements taken at both UE and TRP at least for UE assisted positioning. </w:t>
            </w:r>
          </w:p>
          <w:p w14:paraId="5B24585F" w14:textId="77777777" w:rsidR="000756F7" w:rsidRPr="00E357F0" w:rsidRDefault="000756F7" w:rsidP="000756F7">
            <w:pPr>
              <w:pStyle w:val="3GPPAgreements"/>
              <w:numPr>
                <w:ilvl w:val="0"/>
                <w:numId w:val="26"/>
              </w:numPr>
              <w:tabs>
                <w:tab w:val="left" w:pos="360"/>
              </w:tabs>
              <w:overflowPunct w:val="0"/>
              <w:snapToGrid/>
              <w:spacing w:before="60" w:after="60"/>
              <w:textAlignment w:val="baseline"/>
              <w:rPr>
                <w:sz w:val="21"/>
                <w:szCs w:val="21"/>
              </w:rPr>
            </w:pPr>
            <w:r w:rsidRPr="00E357F0">
              <w:rPr>
                <w:sz w:val="21"/>
                <w:szCs w:val="21"/>
              </w:rPr>
              <w:t>Study the following options (or combinations of the following options) for LoS/NLoS indicators</w:t>
            </w:r>
          </w:p>
          <w:p w14:paraId="1C5F0FDA" w14:textId="77777777" w:rsidR="000756F7" w:rsidRPr="00E357F0" w:rsidRDefault="000756F7" w:rsidP="000756F7">
            <w:pPr>
              <w:pStyle w:val="3GPPAgreements"/>
              <w:numPr>
                <w:ilvl w:val="1"/>
                <w:numId w:val="26"/>
              </w:numPr>
              <w:tabs>
                <w:tab w:val="left" w:pos="360"/>
              </w:tabs>
              <w:overflowPunct w:val="0"/>
              <w:snapToGrid/>
              <w:spacing w:before="60" w:after="60"/>
              <w:textAlignment w:val="baseline"/>
              <w:rPr>
                <w:sz w:val="21"/>
                <w:szCs w:val="21"/>
              </w:rPr>
            </w:pPr>
            <w:r w:rsidRPr="00E357F0">
              <w:rPr>
                <w:sz w:val="21"/>
                <w:szCs w:val="21"/>
                <w:lang w:eastAsia="zh-CN"/>
              </w:rPr>
              <w:t>Option 1: Binary (i.e., hard) value indicators</w:t>
            </w:r>
          </w:p>
          <w:p w14:paraId="05EFE1C9" w14:textId="77777777" w:rsidR="000756F7" w:rsidRPr="00E357F0" w:rsidRDefault="000756F7" w:rsidP="000756F7">
            <w:pPr>
              <w:pStyle w:val="3GPPAgreements"/>
              <w:numPr>
                <w:ilvl w:val="1"/>
                <w:numId w:val="26"/>
              </w:numPr>
              <w:tabs>
                <w:tab w:val="left" w:pos="360"/>
              </w:tabs>
              <w:overflowPunct w:val="0"/>
              <w:snapToGrid/>
              <w:spacing w:before="60" w:after="60"/>
              <w:textAlignment w:val="baseline"/>
              <w:rPr>
                <w:sz w:val="21"/>
                <w:szCs w:val="21"/>
                <w:lang w:eastAsia="zh-CN"/>
              </w:rPr>
            </w:pPr>
            <w:r w:rsidRPr="00E357F0">
              <w:rPr>
                <w:sz w:val="21"/>
                <w:szCs w:val="21"/>
                <w:lang w:eastAsia="zh-CN"/>
              </w:rPr>
              <w:t xml:space="preserve">Option 2: Soft value indicators (i.e., [0,1]). </w:t>
            </w:r>
          </w:p>
          <w:p w14:paraId="5EB58959" w14:textId="77777777" w:rsidR="000756F7" w:rsidRPr="00E357F0" w:rsidRDefault="000756F7" w:rsidP="000756F7">
            <w:pPr>
              <w:pStyle w:val="3GPPAgreements"/>
              <w:numPr>
                <w:ilvl w:val="2"/>
                <w:numId w:val="26"/>
              </w:numPr>
              <w:tabs>
                <w:tab w:val="left" w:pos="360"/>
              </w:tabs>
              <w:overflowPunct w:val="0"/>
              <w:snapToGrid/>
              <w:spacing w:before="60" w:after="60"/>
              <w:textAlignment w:val="baseline"/>
              <w:rPr>
                <w:sz w:val="21"/>
                <w:szCs w:val="21"/>
                <w:lang w:eastAsia="zh-CN"/>
              </w:rPr>
            </w:pPr>
            <w:r w:rsidRPr="00E357F0">
              <w:rPr>
                <w:sz w:val="21"/>
                <w:szCs w:val="21"/>
              </w:rPr>
              <w:t xml:space="preserve">FFS: Format and criteria for determination </w:t>
            </w:r>
          </w:p>
          <w:p w14:paraId="75631769" w14:textId="77777777" w:rsidR="000756F7" w:rsidRPr="00E357F0" w:rsidRDefault="000756F7" w:rsidP="000756F7">
            <w:pPr>
              <w:pStyle w:val="3GPPAgreements"/>
              <w:numPr>
                <w:ilvl w:val="1"/>
                <w:numId w:val="26"/>
              </w:numPr>
              <w:tabs>
                <w:tab w:val="left" w:pos="360"/>
              </w:tabs>
              <w:overflowPunct w:val="0"/>
              <w:snapToGrid/>
              <w:spacing w:before="60" w:after="60"/>
              <w:textAlignment w:val="baseline"/>
              <w:rPr>
                <w:sz w:val="21"/>
                <w:szCs w:val="21"/>
                <w:lang w:eastAsia="zh-CN"/>
              </w:rPr>
            </w:pPr>
            <w:r w:rsidRPr="00E357F0">
              <w:rPr>
                <w:sz w:val="21"/>
                <w:szCs w:val="21"/>
                <w:lang w:eastAsia="zh-CN"/>
              </w:rPr>
              <w:t>FFS: additional information or options</w:t>
            </w:r>
          </w:p>
          <w:p w14:paraId="15812B58" w14:textId="7740C8DB" w:rsidR="000756F7" w:rsidRPr="000756F7" w:rsidRDefault="000756F7" w:rsidP="000756F7">
            <w:pPr>
              <w:pStyle w:val="3GPPAgreements"/>
              <w:numPr>
                <w:ilvl w:val="0"/>
                <w:numId w:val="26"/>
              </w:numPr>
              <w:tabs>
                <w:tab w:val="left" w:pos="360"/>
              </w:tabs>
              <w:overflowPunct w:val="0"/>
              <w:snapToGrid/>
              <w:spacing w:before="60" w:after="60"/>
              <w:textAlignment w:val="baseline"/>
              <w:rPr>
                <w:lang w:eastAsia="zh-CN"/>
              </w:rPr>
            </w:pPr>
            <w:r w:rsidRPr="00E357F0">
              <w:rPr>
                <w:sz w:val="21"/>
                <w:szCs w:val="21"/>
              </w:rPr>
              <w:t>FFS: LoS/NLoS indicators for UE-based positioning</w:t>
            </w:r>
          </w:p>
        </w:tc>
      </w:tr>
    </w:tbl>
    <w:p w14:paraId="05DBB5C1" w14:textId="4A7836D7" w:rsidR="000756F7" w:rsidRPr="00C2139D" w:rsidRDefault="000756F7" w:rsidP="000756F7">
      <w:pPr>
        <w:rPr>
          <w:rFonts w:ascii="Times New Roman" w:hAnsi="Times New Roman" w:cs="Times New Roman"/>
          <w:lang w:val="en-GB" w:eastAsia="zh-CN"/>
        </w:rPr>
      </w:pPr>
    </w:p>
    <w:p w14:paraId="3F4C2D59" w14:textId="4D5CC97F" w:rsidR="00F42298" w:rsidRDefault="00C2139D" w:rsidP="003105F4">
      <w:pPr>
        <w:jc w:val="both"/>
        <w:rPr>
          <w:rFonts w:ascii="Times New Roman" w:hAnsi="Times New Roman" w:cs="Times New Roman"/>
          <w:lang w:val="en-GB" w:eastAsia="zh-CN"/>
        </w:rPr>
      </w:pPr>
      <w:r w:rsidRPr="00C2139D">
        <w:rPr>
          <w:rFonts w:ascii="Times New Roman" w:hAnsi="Times New Roman" w:cs="Times New Roman"/>
          <w:lang w:val="en-GB" w:eastAsia="zh-CN"/>
        </w:rPr>
        <w:t>Determination</w:t>
      </w:r>
      <w:r>
        <w:rPr>
          <w:rFonts w:ascii="Times New Roman" w:hAnsi="Times New Roman" w:cs="Times New Roman"/>
          <w:lang w:val="en-GB" w:eastAsia="zh-CN"/>
        </w:rPr>
        <w:t xml:space="preserve"> of certainty of whether the path is LOS or NLOS depends on an algorithm used by the UE</w:t>
      </w:r>
      <w:r w:rsidR="00C53D7E">
        <w:rPr>
          <w:rFonts w:ascii="Times New Roman" w:hAnsi="Times New Roman" w:cs="Times New Roman"/>
          <w:lang w:val="en-GB" w:eastAsia="zh-CN"/>
        </w:rPr>
        <w:t xml:space="preserve"> or </w:t>
      </w:r>
      <w:r w:rsidR="00116B7C">
        <w:rPr>
          <w:rFonts w:ascii="Times New Roman" w:hAnsi="Times New Roman" w:cs="Times New Roman"/>
          <w:lang w:val="en-GB" w:eastAsia="zh-CN"/>
        </w:rPr>
        <w:t>TRP</w:t>
      </w:r>
      <w:r w:rsidR="009638D0">
        <w:rPr>
          <w:rFonts w:ascii="Times New Roman" w:hAnsi="Times New Roman" w:cs="Times New Roman"/>
          <w:lang w:val="en-GB" w:eastAsia="zh-CN"/>
        </w:rPr>
        <w:t>.</w:t>
      </w:r>
      <w:r w:rsidR="0060210F">
        <w:rPr>
          <w:rFonts w:ascii="Times New Roman" w:hAnsi="Times New Roman" w:cs="Times New Roman"/>
          <w:lang w:val="en-GB" w:eastAsia="zh-CN"/>
        </w:rPr>
        <w:t xml:space="preserve"> </w:t>
      </w:r>
      <w:r w:rsidR="00E330C0">
        <w:rPr>
          <w:rFonts w:ascii="Times New Roman" w:hAnsi="Times New Roman" w:cs="Times New Roman"/>
          <w:lang w:val="en-GB" w:eastAsia="zh-CN"/>
        </w:rPr>
        <w:t>M</w:t>
      </w:r>
      <w:r w:rsidR="009B4B4F">
        <w:rPr>
          <w:rFonts w:ascii="Times New Roman" w:hAnsi="Times New Roman" w:cs="Times New Roman"/>
          <w:lang w:val="en-GB" w:eastAsia="zh-CN"/>
        </w:rPr>
        <w:t>otivation for such metric</w:t>
      </w:r>
      <w:r w:rsidR="00386D66">
        <w:rPr>
          <w:rFonts w:ascii="Times New Roman" w:hAnsi="Times New Roman" w:cs="Times New Roman"/>
          <w:lang w:val="en-GB" w:eastAsia="zh-CN"/>
        </w:rPr>
        <w:t xml:space="preserve"> and need for the UE-based LoS/NLoS indicator</w:t>
      </w:r>
      <w:r w:rsidR="009B4B4F">
        <w:rPr>
          <w:rFonts w:ascii="Times New Roman" w:hAnsi="Times New Roman" w:cs="Times New Roman"/>
          <w:lang w:val="en-GB" w:eastAsia="zh-CN"/>
        </w:rPr>
        <w:t xml:space="preserve"> should be discussed.</w:t>
      </w:r>
      <w:r w:rsidR="00A1626C">
        <w:rPr>
          <w:rFonts w:ascii="Times New Roman" w:hAnsi="Times New Roman" w:cs="Times New Roman"/>
          <w:lang w:val="en-GB" w:eastAsia="zh-CN"/>
        </w:rPr>
        <w:t xml:space="preserve"> </w:t>
      </w:r>
      <w:r w:rsidR="00C53D7E">
        <w:rPr>
          <w:rFonts w:ascii="Times New Roman" w:hAnsi="Times New Roman" w:cs="Times New Roman"/>
          <w:lang w:val="en-GB" w:eastAsia="zh-CN"/>
        </w:rPr>
        <w:t>Based on the measurement reports</w:t>
      </w:r>
      <w:r w:rsidR="00D56089">
        <w:rPr>
          <w:rFonts w:ascii="Times New Roman" w:hAnsi="Times New Roman" w:cs="Times New Roman"/>
          <w:lang w:val="en-GB" w:eastAsia="zh-CN"/>
        </w:rPr>
        <w:t xml:space="preserve"> returned by the UE or</w:t>
      </w:r>
      <w:r w:rsidR="009A6A54">
        <w:rPr>
          <w:rFonts w:ascii="Times New Roman" w:hAnsi="Times New Roman" w:cs="Times New Roman"/>
          <w:lang w:val="en-GB" w:eastAsia="zh-CN"/>
        </w:rPr>
        <w:t xml:space="preserve"> TRP</w:t>
      </w:r>
      <w:r w:rsidR="00C53D7E">
        <w:rPr>
          <w:rFonts w:ascii="Times New Roman" w:hAnsi="Times New Roman" w:cs="Times New Roman"/>
          <w:lang w:val="en-GB" w:eastAsia="zh-CN"/>
        </w:rPr>
        <w:t>, the LMF may be able to generate LoS/NLo</w:t>
      </w:r>
      <w:r w:rsidR="0069535D">
        <w:rPr>
          <w:rFonts w:ascii="Times New Roman" w:hAnsi="Times New Roman" w:cs="Times New Roman"/>
          <w:lang w:val="en-GB" w:eastAsia="zh-CN"/>
        </w:rPr>
        <w:t>S</w:t>
      </w:r>
      <w:r w:rsidR="00C53D7E">
        <w:rPr>
          <w:rFonts w:ascii="Times New Roman" w:hAnsi="Times New Roman" w:cs="Times New Roman"/>
          <w:lang w:val="en-GB" w:eastAsia="zh-CN"/>
        </w:rPr>
        <w:t xml:space="preserve"> indicator internally.</w:t>
      </w:r>
      <w:r w:rsidR="003027D4">
        <w:rPr>
          <w:rFonts w:ascii="Times New Roman" w:hAnsi="Times New Roman" w:cs="Times New Roman"/>
          <w:lang w:val="en-GB" w:eastAsia="zh-CN"/>
        </w:rPr>
        <w:t xml:space="preserve"> </w:t>
      </w:r>
    </w:p>
    <w:p w14:paraId="00DCBCB0" w14:textId="6C777EE6" w:rsidR="00C2139D" w:rsidRDefault="003027D4" w:rsidP="003105F4">
      <w:pPr>
        <w:jc w:val="both"/>
        <w:rPr>
          <w:rFonts w:ascii="Times New Roman" w:hAnsi="Times New Roman" w:cs="Times New Roman"/>
          <w:lang w:val="en-GB" w:eastAsia="zh-CN"/>
        </w:rPr>
      </w:pPr>
      <w:r>
        <w:rPr>
          <w:rFonts w:ascii="Times New Roman" w:hAnsi="Times New Roman" w:cs="Times New Roman"/>
          <w:lang w:val="en-GB" w:eastAsia="zh-CN"/>
        </w:rPr>
        <w:t xml:space="preserve">Secondly, integrity related to hard/soft indicators should also be discussed. Since such indicator can be used by the LMF/UE to determine the position, </w:t>
      </w:r>
      <w:r w:rsidR="00677AC5">
        <w:rPr>
          <w:rFonts w:ascii="Times New Roman" w:hAnsi="Times New Roman" w:cs="Times New Roman"/>
          <w:lang w:val="en-GB" w:eastAsia="zh-CN"/>
        </w:rPr>
        <w:t>a metric which shows confidence values should be associated with the indicator.</w:t>
      </w:r>
    </w:p>
    <w:p w14:paraId="291CD256" w14:textId="2DFF54E5" w:rsidR="009C0C83" w:rsidRPr="00F42298" w:rsidRDefault="009C0C83" w:rsidP="000756F7">
      <w:pPr>
        <w:rPr>
          <w:rFonts w:ascii="Times New Roman" w:hAnsi="Times New Roman" w:cs="Times New Roman"/>
          <w:b/>
          <w:bCs/>
          <w:lang w:val="en-GB" w:eastAsia="zh-CN"/>
        </w:rPr>
      </w:pPr>
      <w:r w:rsidRPr="00F42298">
        <w:rPr>
          <w:rFonts w:ascii="Times New Roman" w:hAnsi="Times New Roman" w:cs="Times New Roman"/>
          <w:b/>
          <w:bCs/>
          <w:lang w:val="en-GB" w:eastAsia="zh-CN"/>
        </w:rPr>
        <w:t xml:space="preserve">Observation </w:t>
      </w:r>
      <w:r w:rsidR="00F42298">
        <w:rPr>
          <w:rFonts w:ascii="Times New Roman" w:hAnsi="Times New Roman" w:cs="Times New Roman"/>
          <w:b/>
          <w:bCs/>
          <w:lang w:val="en-GB" w:eastAsia="zh-CN"/>
        </w:rPr>
        <w:t>1</w:t>
      </w:r>
      <w:r w:rsidRPr="00F42298">
        <w:rPr>
          <w:rFonts w:ascii="Times New Roman" w:hAnsi="Times New Roman" w:cs="Times New Roman"/>
          <w:b/>
          <w:bCs/>
          <w:lang w:val="en-GB" w:eastAsia="zh-CN"/>
        </w:rPr>
        <w:t>: Confidence value/</w:t>
      </w:r>
      <w:r w:rsidR="00F42298" w:rsidRPr="00F42298">
        <w:rPr>
          <w:rFonts w:ascii="Times New Roman" w:hAnsi="Times New Roman" w:cs="Times New Roman"/>
          <w:b/>
          <w:bCs/>
          <w:lang w:val="en-GB" w:eastAsia="zh-CN"/>
        </w:rPr>
        <w:t>integrity</w:t>
      </w:r>
      <w:r w:rsidRPr="00F42298">
        <w:rPr>
          <w:rFonts w:ascii="Times New Roman" w:hAnsi="Times New Roman" w:cs="Times New Roman"/>
          <w:b/>
          <w:bCs/>
          <w:lang w:val="en-GB" w:eastAsia="zh-CN"/>
        </w:rPr>
        <w:t xml:space="preserve"> associated with the LoS/NLo</w:t>
      </w:r>
      <w:r w:rsidR="00DA1F82">
        <w:rPr>
          <w:rFonts w:ascii="Times New Roman" w:hAnsi="Times New Roman" w:cs="Times New Roman"/>
          <w:b/>
          <w:bCs/>
          <w:lang w:val="en-GB" w:eastAsia="zh-CN"/>
        </w:rPr>
        <w:t>S</w:t>
      </w:r>
      <w:r w:rsidRPr="00F42298">
        <w:rPr>
          <w:rFonts w:ascii="Times New Roman" w:hAnsi="Times New Roman" w:cs="Times New Roman"/>
          <w:b/>
          <w:bCs/>
          <w:lang w:val="en-GB" w:eastAsia="zh-CN"/>
        </w:rPr>
        <w:t xml:space="preserve"> indicator should be </w:t>
      </w:r>
      <w:r w:rsidR="0067237B" w:rsidRPr="00F42298">
        <w:rPr>
          <w:rFonts w:ascii="Times New Roman" w:hAnsi="Times New Roman" w:cs="Times New Roman"/>
          <w:b/>
          <w:bCs/>
          <w:lang w:val="en-GB" w:eastAsia="zh-CN"/>
        </w:rPr>
        <w:t>studied and identified</w:t>
      </w:r>
    </w:p>
    <w:p w14:paraId="1B1F80BE" w14:textId="6B0AC7E7" w:rsidR="002C5ECB" w:rsidRDefault="002C5ECB" w:rsidP="000756F7">
      <w:pPr>
        <w:rPr>
          <w:rFonts w:ascii="Times New Roman" w:hAnsi="Times New Roman" w:cs="Times New Roman"/>
          <w:u w:val="single"/>
          <w:lang w:val="en-GB" w:eastAsia="zh-CN"/>
        </w:rPr>
      </w:pPr>
      <w:r w:rsidRPr="001C7C77">
        <w:rPr>
          <w:rFonts w:ascii="Times New Roman" w:hAnsi="Times New Roman" w:cs="Times New Roman"/>
          <w:u w:val="single"/>
          <w:lang w:val="en-GB" w:eastAsia="zh-CN"/>
        </w:rPr>
        <w:t>Information which enable/assist LoS/N</w:t>
      </w:r>
      <w:r w:rsidR="001C7C77" w:rsidRPr="001C7C77">
        <w:rPr>
          <w:rFonts w:ascii="Times New Roman" w:hAnsi="Times New Roman" w:cs="Times New Roman"/>
          <w:u w:val="single"/>
          <w:lang w:val="en-GB" w:eastAsia="zh-CN"/>
        </w:rPr>
        <w:t>LoS</w:t>
      </w:r>
      <w:r w:rsidRPr="001C7C77">
        <w:rPr>
          <w:rFonts w:ascii="Times New Roman" w:hAnsi="Times New Roman" w:cs="Times New Roman"/>
          <w:u w:val="single"/>
          <w:lang w:val="en-GB" w:eastAsia="zh-CN"/>
        </w:rPr>
        <w:t xml:space="preserve"> detection</w:t>
      </w:r>
    </w:p>
    <w:p w14:paraId="17A3DDCF" w14:textId="51E5763A" w:rsidR="006B3F98" w:rsidRPr="000A1271" w:rsidRDefault="000A1271" w:rsidP="000756F7">
      <w:pPr>
        <w:rPr>
          <w:rFonts w:ascii="Times New Roman" w:hAnsi="Times New Roman" w:cs="Times New Roman"/>
          <w:lang w:val="en-GB" w:eastAsia="zh-CN"/>
        </w:rPr>
      </w:pPr>
      <w:r>
        <w:rPr>
          <w:rFonts w:ascii="Times New Roman" w:hAnsi="Times New Roman" w:cs="Times New Roman"/>
          <w:lang w:val="en-GB" w:eastAsia="zh-CN"/>
        </w:rPr>
        <w:t>The following agreement was made to study information which may assist LoS/NLoS detection.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66893" w14:paraId="2ADCE37D" w14:textId="77777777" w:rsidTr="00F66893">
        <w:tc>
          <w:tcPr>
            <w:tcW w:w="9350" w:type="dxa"/>
          </w:tcPr>
          <w:p w14:paraId="770FE968" w14:textId="77777777" w:rsidR="00F66893" w:rsidRPr="00E357F0" w:rsidRDefault="00F66893" w:rsidP="00F66893">
            <w:pPr>
              <w:rPr>
                <w:rFonts w:ascii="Times New Roman" w:hAnsi="Times New Roman" w:cs="Times New Roman"/>
                <w:sz w:val="21"/>
                <w:szCs w:val="21"/>
                <w:lang w:eastAsia="x-none"/>
              </w:rPr>
            </w:pPr>
            <w:r w:rsidRPr="00E357F0">
              <w:rPr>
                <w:rFonts w:ascii="Times New Roman" w:hAnsi="Times New Roman" w:cs="Times New Roman"/>
                <w:sz w:val="21"/>
                <w:szCs w:val="21"/>
                <w:highlight w:val="green"/>
                <w:lang w:eastAsia="x-none"/>
              </w:rPr>
              <w:lastRenderedPageBreak/>
              <w:t>Agreement:</w:t>
            </w:r>
          </w:p>
          <w:p w14:paraId="387A210F" w14:textId="77777777" w:rsidR="00F66893" w:rsidRPr="00E357F0" w:rsidRDefault="00F66893" w:rsidP="00F66893">
            <w:pPr>
              <w:rPr>
                <w:rFonts w:ascii="Times New Roman" w:hAnsi="Times New Roman" w:cs="Times New Roman"/>
                <w:sz w:val="21"/>
                <w:szCs w:val="21"/>
                <w:lang w:eastAsia="x-none"/>
              </w:rPr>
            </w:pPr>
            <w:r w:rsidRPr="00E357F0">
              <w:rPr>
                <w:rFonts w:ascii="Times New Roman" w:hAnsi="Times New Roman" w:cs="Times New Roman"/>
                <w:sz w:val="21"/>
                <w:szCs w:val="21"/>
                <w:lang w:eastAsia="x-none"/>
              </w:rPr>
              <w:t xml:space="preserve">As part of studying LoS/NLoS information reporting, study at least the following options for information to enable/assist LoS/NLoS detection: </w:t>
            </w:r>
          </w:p>
          <w:p w14:paraId="4053140A" w14:textId="77777777" w:rsidR="00F66893" w:rsidRPr="00E357F0" w:rsidRDefault="00F66893" w:rsidP="00F66893">
            <w:pPr>
              <w:pStyle w:val="3GPPText"/>
              <w:numPr>
                <w:ilvl w:val="0"/>
                <w:numId w:val="26"/>
              </w:numPr>
              <w:spacing w:before="0" w:after="0"/>
              <w:rPr>
                <w:sz w:val="21"/>
                <w:szCs w:val="21"/>
              </w:rPr>
            </w:pPr>
            <w:r w:rsidRPr="00E357F0">
              <w:rPr>
                <w:sz w:val="21"/>
                <w:szCs w:val="21"/>
              </w:rPr>
              <w:t xml:space="preserve">Option 1: Polarization information reporting from UE/gNB to LMF. </w:t>
            </w:r>
          </w:p>
          <w:p w14:paraId="4E34AA6F" w14:textId="77777777" w:rsidR="00F66893" w:rsidRPr="00E357F0" w:rsidRDefault="00F66893" w:rsidP="00F66893">
            <w:pPr>
              <w:pStyle w:val="3GPPText"/>
              <w:numPr>
                <w:ilvl w:val="0"/>
                <w:numId w:val="26"/>
              </w:numPr>
              <w:spacing w:before="0" w:after="0"/>
              <w:rPr>
                <w:sz w:val="21"/>
                <w:szCs w:val="21"/>
              </w:rPr>
            </w:pPr>
            <w:r w:rsidRPr="00E357F0">
              <w:rPr>
                <w:sz w:val="21"/>
                <w:szCs w:val="21"/>
              </w:rPr>
              <w:t xml:space="preserve">Option 2: Coherence bandwidth information reporting from UE/gNB to LMF. </w:t>
            </w:r>
          </w:p>
          <w:p w14:paraId="557B4641" w14:textId="77777777" w:rsidR="00F66893" w:rsidRPr="00E357F0" w:rsidRDefault="00F66893" w:rsidP="00F66893">
            <w:pPr>
              <w:pStyle w:val="3GPPText"/>
              <w:numPr>
                <w:ilvl w:val="0"/>
                <w:numId w:val="26"/>
              </w:numPr>
              <w:spacing w:before="0" w:after="0"/>
              <w:rPr>
                <w:sz w:val="21"/>
                <w:szCs w:val="21"/>
              </w:rPr>
            </w:pPr>
            <w:r w:rsidRPr="00E357F0">
              <w:rPr>
                <w:sz w:val="21"/>
                <w:szCs w:val="21"/>
              </w:rPr>
              <w:t xml:space="preserve">Option 3: Propagation time difference information reporting from UE/gNB to LMF. </w:t>
            </w:r>
          </w:p>
          <w:p w14:paraId="754314F6" w14:textId="77777777" w:rsidR="00F66893" w:rsidRPr="00E357F0" w:rsidRDefault="00F66893" w:rsidP="00F66893">
            <w:pPr>
              <w:pStyle w:val="3GPPText"/>
              <w:numPr>
                <w:ilvl w:val="0"/>
                <w:numId w:val="26"/>
              </w:numPr>
              <w:spacing w:before="0" w:after="0"/>
              <w:rPr>
                <w:sz w:val="21"/>
                <w:szCs w:val="21"/>
              </w:rPr>
            </w:pPr>
            <w:r w:rsidRPr="00E357F0">
              <w:rPr>
                <w:sz w:val="21"/>
                <w:szCs w:val="21"/>
              </w:rPr>
              <w:t>Option 4: RSRP reporting from UE/gNB to LMF with finer granularity</w:t>
            </w:r>
          </w:p>
          <w:p w14:paraId="29880A0B" w14:textId="77777777" w:rsidR="00F66893" w:rsidRPr="00E357F0" w:rsidRDefault="00F66893" w:rsidP="00F66893">
            <w:pPr>
              <w:pStyle w:val="3GPPText"/>
              <w:numPr>
                <w:ilvl w:val="0"/>
                <w:numId w:val="26"/>
              </w:numPr>
              <w:spacing w:before="0" w:after="0"/>
              <w:rPr>
                <w:sz w:val="21"/>
                <w:szCs w:val="21"/>
              </w:rPr>
            </w:pPr>
            <w:r w:rsidRPr="00E357F0">
              <w:rPr>
                <w:sz w:val="21"/>
                <w:szCs w:val="21"/>
              </w:rPr>
              <w:t>Option 5: Ricean factor and the variance of Channel Frequency Response (CFR) information reporting from UE/gNB to LMF</w:t>
            </w:r>
          </w:p>
          <w:p w14:paraId="62F61864" w14:textId="77777777" w:rsidR="00F66893" w:rsidRPr="00E357F0" w:rsidRDefault="00F66893" w:rsidP="00F66893">
            <w:pPr>
              <w:pStyle w:val="3GPPText"/>
              <w:numPr>
                <w:ilvl w:val="0"/>
                <w:numId w:val="26"/>
              </w:numPr>
              <w:spacing w:before="0" w:after="0"/>
              <w:rPr>
                <w:sz w:val="21"/>
                <w:szCs w:val="21"/>
              </w:rPr>
            </w:pPr>
            <w:r w:rsidRPr="00E357F0">
              <w:rPr>
                <w:sz w:val="21"/>
                <w:szCs w:val="21"/>
              </w:rPr>
              <w:t>Option 6: No specification impact outside of LoS/NLoS reporting</w:t>
            </w:r>
          </w:p>
          <w:p w14:paraId="21007D8A" w14:textId="5951A2AE" w:rsidR="00F66893" w:rsidRPr="00F66893" w:rsidRDefault="00F66893" w:rsidP="00786F30">
            <w:pPr>
              <w:pStyle w:val="3GPPText"/>
              <w:spacing w:before="0" w:after="0"/>
              <w:rPr>
                <w:lang w:eastAsia="zh-CN"/>
              </w:rPr>
            </w:pPr>
            <w:r w:rsidRPr="00E357F0">
              <w:rPr>
                <w:sz w:val="21"/>
                <w:szCs w:val="21"/>
              </w:rPr>
              <w:t>Note: Companies are encouraged to identify differences in information reporting and any performance gains compared with multipath information reporting</w:t>
            </w:r>
          </w:p>
        </w:tc>
      </w:tr>
    </w:tbl>
    <w:p w14:paraId="6E50A5DD" w14:textId="16FB5985" w:rsidR="00F66893" w:rsidRDefault="00F66893" w:rsidP="000756F7">
      <w:pPr>
        <w:rPr>
          <w:rFonts w:ascii="Times New Roman" w:hAnsi="Times New Roman" w:cs="Times New Roman"/>
          <w:lang w:val="en-GB" w:eastAsia="zh-CN"/>
        </w:rPr>
      </w:pPr>
    </w:p>
    <w:p w14:paraId="2D9D1C3B" w14:textId="47B1D66C" w:rsidR="008E6605" w:rsidRDefault="008D2807" w:rsidP="000756F7">
      <w:pPr>
        <w:rPr>
          <w:rFonts w:ascii="Times New Roman" w:hAnsi="Times New Roman" w:cs="Times New Roman"/>
          <w:lang w:val="en-GB" w:eastAsia="zh-CN"/>
        </w:rPr>
      </w:pPr>
      <w:r>
        <w:rPr>
          <w:rFonts w:ascii="Times New Roman" w:hAnsi="Times New Roman" w:cs="Times New Roman"/>
          <w:lang w:val="en-GB" w:eastAsia="zh-CN"/>
        </w:rPr>
        <w:t xml:space="preserve">In Option 4, RSRP can be reported at finer </w:t>
      </w:r>
      <w:r w:rsidR="001B3ECD">
        <w:rPr>
          <w:rFonts w:ascii="Times New Roman" w:hAnsi="Times New Roman" w:cs="Times New Roman"/>
          <w:lang w:val="en-GB" w:eastAsia="zh-CN"/>
        </w:rPr>
        <w:t>granularity</w:t>
      </w:r>
      <w:r>
        <w:rPr>
          <w:rFonts w:ascii="Times New Roman" w:hAnsi="Times New Roman" w:cs="Times New Roman"/>
          <w:lang w:val="en-GB" w:eastAsia="zh-CN"/>
        </w:rPr>
        <w:t xml:space="preserve"> across the frequency. </w:t>
      </w:r>
      <w:r w:rsidR="000258D6">
        <w:rPr>
          <w:rFonts w:ascii="Times New Roman" w:hAnsi="Times New Roman" w:cs="Times New Roman"/>
          <w:lang w:val="en-GB" w:eastAsia="zh-CN"/>
        </w:rPr>
        <w:t xml:space="preserve">Currently, one RSRP value is reported per bandwidth configured for the PRS resource. </w:t>
      </w:r>
      <w:r w:rsidR="008D38EE">
        <w:rPr>
          <w:rFonts w:ascii="Times New Roman" w:hAnsi="Times New Roman" w:cs="Times New Roman"/>
          <w:lang w:val="en-GB" w:eastAsia="zh-CN"/>
        </w:rPr>
        <w:t xml:space="preserve">The UE can report RSRP per configured sub-bandwidth, </w:t>
      </w:r>
      <w:r w:rsidR="001B3B0A">
        <w:rPr>
          <w:rFonts w:ascii="Times New Roman" w:hAnsi="Times New Roman" w:cs="Times New Roman"/>
          <w:lang w:val="en-GB" w:eastAsia="zh-CN"/>
        </w:rPr>
        <w:t xml:space="preserve">allowing the LMF to determine frequency selectivity in the channel, which corresponds to the multipath. </w:t>
      </w:r>
      <w:r w:rsidR="009D3A6B">
        <w:rPr>
          <w:rFonts w:ascii="Times New Roman" w:hAnsi="Times New Roman" w:cs="Times New Roman"/>
          <w:lang w:val="en-GB" w:eastAsia="zh-CN"/>
        </w:rPr>
        <w:t xml:space="preserve">To enable such measurement </w:t>
      </w:r>
      <w:r w:rsidR="001B3ECD">
        <w:rPr>
          <w:rFonts w:ascii="Times New Roman" w:hAnsi="Times New Roman" w:cs="Times New Roman"/>
          <w:lang w:val="en-GB" w:eastAsia="zh-CN"/>
        </w:rPr>
        <w:t>reporting</w:t>
      </w:r>
      <w:r w:rsidR="009D3A6B">
        <w:rPr>
          <w:rFonts w:ascii="Times New Roman" w:hAnsi="Times New Roman" w:cs="Times New Roman"/>
          <w:lang w:val="en-GB" w:eastAsia="zh-CN"/>
        </w:rPr>
        <w:t>, multiple paths observed in the channel must be contained within the cyclic prefix duration</w:t>
      </w:r>
    </w:p>
    <w:p w14:paraId="43A6125E" w14:textId="0E27F712" w:rsidR="008D2807" w:rsidRPr="006742DE" w:rsidRDefault="00B64373" w:rsidP="000756F7">
      <w:pPr>
        <w:rPr>
          <w:rFonts w:ascii="Times New Roman" w:hAnsi="Times New Roman" w:cs="Times New Roman"/>
          <w:b/>
          <w:bCs/>
          <w:lang w:val="en-GB" w:eastAsia="zh-CN"/>
        </w:rPr>
      </w:pPr>
      <w:r w:rsidRPr="006742DE">
        <w:rPr>
          <w:rFonts w:ascii="Times New Roman" w:hAnsi="Times New Roman" w:cs="Times New Roman"/>
          <w:b/>
          <w:bCs/>
          <w:lang w:val="en-GB" w:eastAsia="zh-CN"/>
        </w:rPr>
        <w:t xml:space="preserve">Proposal </w:t>
      </w:r>
      <w:r w:rsidR="00AF59BA" w:rsidRPr="006742DE">
        <w:rPr>
          <w:rFonts w:ascii="Times New Roman" w:hAnsi="Times New Roman" w:cs="Times New Roman"/>
          <w:b/>
          <w:bCs/>
          <w:lang w:val="en-GB" w:eastAsia="zh-CN"/>
        </w:rPr>
        <w:t>1</w:t>
      </w:r>
      <w:r w:rsidRPr="006742DE">
        <w:rPr>
          <w:rFonts w:ascii="Times New Roman" w:hAnsi="Times New Roman" w:cs="Times New Roman"/>
          <w:b/>
          <w:bCs/>
          <w:lang w:val="en-GB" w:eastAsia="zh-CN"/>
        </w:rPr>
        <w:t>: Support Option 4 (RSRP reporting from UE/gNB to LMF with finer granularity) to enable/assist LoS/NLoS detection</w:t>
      </w:r>
    </w:p>
    <w:p w14:paraId="1F9FDD9A" w14:textId="1A8D263B" w:rsidR="003D514D" w:rsidRPr="001C499E" w:rsidRDefault="004F3B32" w:rsidP="003D514D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DL &amp; UL positioning</w:t>
      </w:r>
      <w:r w:rsidR="003D514D">
        <w:rPr>
          <w:rFonts w:ascii="Times New Roman" w:hAnsi="Times New Roman"/>
        </w:rPr>
        <w:t xml:space="preserve"> in multipath channels</w:t>
      </w:r>
      <w:r w:rsidR="003D514D" w:rsidRPr="001C499E">
        <w:rPr>
          <w:rFonts w:ascii="Times New Roman" w:hAnsi="Times New Roman"/>
        </w:rPr>
        <w:t xml:space="preserve"> </w:t>
      </w:r>
    </w:p>
    <w:p w14:paraId="4427B888" w14:textId="7B75943B" w:rsidR="0057453B" w:rsidRPr="001C499E" w:rsidRDefault="006E155C" w:rsidP="0057453B">
      <w:pPr>
        <w:keepNext/>
        <w:jc w:val="center"/>
        <w:rPr>
          <w:rFonts w:ascii="Times New Roman" w:hAnsi="Times New Roman" w:cs="Times New Roman"/>
        </w:rPr>
      </w:pPr>
      <w:r>
        <w:object w:dxaOrig="5132" w:dyaOrig="4721" w14:anchorId="135693E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6.85pt;height:236.1pt" o:ole="">
            <v:imagedata r:id="rId11" o:title=""/>
          </v:shape>
          <o:OLEObject Type="Embed" ProgID="Visio.Drawing.15" ShapeID="_x0000_i1025" DrawAspect="Content" ObjectID="_1689798301" r:id="rId12"/>
        </w:object>
      </w:r>
    </w:p>
    <w:p w14:paraId="62DE0E3D" w14:textId="3A42B0FA" w:rsidR="00FD1021" w:rsidRPr="001C499E" w:rsidRDefault="0057453B" w:rsidP="0057453B">
      <w:pPr>
        <w:pStyle w:val="Caption"/>
        <w:rPr>
          <w:rFonts w:ascii="Times New Roman" w:hAnsi="Times New Roman" w:cs="Times New Roman"/>
          <w:lang w:val="en-GB" w:eastAsia="zh-CN"/>
        </w:rPr>
      </w:pPr>
      <w:bookmarkStart w:id="1" w:name="_Ref71535189"/>
      <w:r w:rsidRPr="001C499E">
        <w:rPr>
          <w:rFonts w:ascii="Times New Roman" w:hAnsi="Times New Roman" w:cs="Times New Roman"/>
        </w:rPr>
        <w:t xml:space="preserve">Figure </w:t>
      </w:r>
      <w:r w:rsidR="003A114D" w:rsidRPr="001C499E">
        <w:rPr>
          <w:rFonts w:ascii="Times New Roman" w:hAnsi="Times New Roman" w:cs="Times New Roman"/>
        </w:rPr>
        <w:fldChar w:fldCharType="begin"/>
      </w:r>
      <w:r w:rsidR="003A114D" w:rsidRPr="001C499E">
        <w:rPr>
          <w:rFonts w:ascii="Times New Roman" w:hAnsi="Times New Roman" w:cs="Times New Roman"/>
        </w:rPr>
        <w:instrText xml:space="preserve"> SEQ Figure \* ARABIC </w:instrText>
      </w:r>
      <w:r w:rsidR="003A114D" w:rsidRPr="001C499E">
        <w:rPr>
          <w:rFonts w:ascii="Times New Roman" w:hAnsi="Times New Roman" w:cs="Times New Roman"/>
        </w:rPr>
        <w:fldChar w:fldCharType="separate"/>
      </w:r>
      <w:r w:rsidR="00B93447">
        <w:rPr>
          <w:rFonts w:ascii="Times New Roman" w:hAnsi="Times New Roman" w:cs="Times New Roman"/>
          <w:noProof/>
        </w:rPr>
        <w:t>1</w:t>
      </w:r>
      <w:r w:rsidR="003A114D" w:rsidRPr="001C499E">
        <w:rPr>
          <w:rFonts w:ascii="Times New Roman" w:hAnsi="Times New Roman" w:cs="Times New Roman"/>
          <w:noProof/>
        </w:rPr>
        <w:fldChar w:fldCharType="end"/>
      </w:r>
      <w:bookmarkEnd w:id="1"/>
      <w:r w:rsidRPr="001C499E">
        <w:rPr>
          <w:rFonts w:ascii="Times New Roman" w:hAnsi="Times New Roman" w:cs="Times New Roman"/>
        </w:rPr>
        <w:t xml:space="preserve"> Illustration of a multipath channel</w:t>
      </w:r>
      <w:r w:rsidR="006A441C">
        <w:rPr>
          <w:rFonts w:ascii="Times New Roman" w:hAnsi="Times New Roman" w:cs="Times New Roman"/>
        </w:rPr>
        <w:t xml:space="preserve"> and SRS</w:t>
      </w:r>
    </w:p>
    <w:p w14:paraId="40D2CAED" w14:textId="4EC602E3" w:rsidR="00BD7B56" w:rsidRDefault="007D7858" w:rsidP="00BD7B56">
      <w:pPr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 xml:space="preserve">In multipath channels, the UE can observe both LOS and NLOS. For </w:t>
      </w:r>
      <w:r w:rsidR="00E43D2D">
        <w:rPr>
          <w:rFonts w:ascii="Times New Roman" w:hAnsi="Times New Roman" w:cs="Times New Roman"/>
          <w:lang w:eastAsia="zh-CN"/>
        </w:rPr>
        <w:t>multi</w:t>
      </w:r>
      <w:r>
        <w:rPr>
          <w:rFonts w:ascii="Times New Roman" w:hAnsi="Times New Roman" w:cs="Times New Roman"/>
          <w:lang w:eastAsia="zh-CN"/>
        </w:rPr>
        <w:t>-RTT,</w:t>
      </w:r>
      <w:r w:rsidR="00CC5FB4">
        <w:rPr>
          <w:rFonts w:ascii="Times New Roman" w:hAnsi="Times New Roman" w:cs="Times New Roman"/>
          <w:lang w:eastAsia="zh-CN"/>
        </w:rPr>
        <w:t xml:space="preserve"> the UE needs to report UE Rx-Tx time difference to the LMF.</w:t>
      </w:r>
      <w:r w:rsidR="0062466A">
        <w:rPr>
          <w:rFonts w:ascii="Times New Roman" w:hAnsi="Times New Roman" w:cs="Times New Roman"/>
          <w:lang w:eastAsia="zh-CN"/>
        </w:rPr>
        <w:t xml:space="preserve"> In the presence of </w:t>
      </w:r>
      <w:r w:rsidR="005D17B8">
        <w:rPr>
          <w:rFonts w:ascii="Times New Roman" w:hAnsi="Times New Roman" w:cs="Times New Roman"/>
          <w:lang w:eastAsia="zh-CN"/>
        </w:rPr>
        <w:t>multiple</w:t>
      </w:r>
      <w:r w:rsidR="0062466A">
        <w:rPr>
          <w:rFonts w:ascii="Times New Roman" w:hAnsi="Times New Roman" w:cs="Times New Roman"/>
          <w:lang w:eastAsia="zh-CN"/>
        </w:rPr>
        <w:t xml:space="preserve"> paths, the UE can report UE Rx-Tx time difference per </w:t>
      </w:r>
      <w:r w:rsidR="00E71BE6">
        <w:rPr>
          <w:rFonts w:ascii="Times New Roman" w:hAnsi="Times New Roman" w:cs="Times New Roman"/>
          <w:lang w:eastAsia="zh-CN"/>
        </w:rPr>
        <w:t xml:space="preserve">identified </w:t>
      </w:r>
      <w:r w:rsidR="0062466A">
        <w:rPr>
          <w:rFonts w:ascii="Times New Roman" w:hAnsi="Times New Roman" w:cs="Times New Roman"/>
          <w:lang w:eastAsia="zh-CN"/>
        </w:rPr>
        <w:t>path</w:t>
      </w:r>
      <w:r w:rsidR="00E71BE6">
        <w:rPr>
          <w:rFonts w:ascii="Times New Roman" w:hAnsi="Times New Roman" w:cs="Times New Roman"/>
          <w:lang w:eastAsia="zh-CN"/>
        </w:rPr>
        <w:t xml:space="preserve"> so the </w:t>
      </w:r>
      <w:r w:rsidR="006D0FCB">
        <w:rPr>
          <w:rFonts w:ascii="Times New Roman" w:hAnsi="Times New Roman" w:cs="Times New Roman"/>
          <w:lang w:eastAsia="zh-CN"/>
        </w:rPr>
        <w:t>LMF can compute distance per identified path</w:t>
      </w:r>
      <w:r w:rsidR="0062466A">
        <w:rPr>
          <w:rFonts w:ascii="Times New Roman" w:hAnsi="Times New Roman" w:cs="Times New Roman"/>
          <w:lang w:eastAsia="zh-CN"/>
        </w:rPr>
        <w:t>.</w:t>
      </w:r>
      <w:r w:rsidR="00A337D5">
        <w:rPr>
          <w:rFonts w:ascii="Times New Roman" w:hAnsi="Times New Roman" w:cs="Times New Roman"/>
          <w:lang w:eastAsia="zh-CN"/>
        </w:rPr>
        <w:t xml:space="preserve"> An example of SRS for positioning associated with DL PRS is shown in </w:t>
      </w:r>
      <w:r w:rsidR="00A337D5">
        <w:rPr>
          <w:rFonts w:ascii="Times New Roman" w:hAnsi="Times New Roman" w:cs="Times New Roman"/>
          <w:lang w:eastAsia="zh-CN"/>
        </w:rPr>
        <w:fldChar w:fldCharType="begin"/>
      </w:r>
      <w:r w:rsidR="00A337D5">
        <w:rPr>
          <w:rFonts w:ascii="Times New Roman" w:hAnsi="Times New Roman" w:cs="Times New Roman"/>
          <w:lang w:eastAsia="zh-CN"/>
        </w:rPr>
        <w:instrText xml:space="preserve"> REF _Ref71535189 \h </w:instrText>
      </w:r>
      <w:r w:rsidR="00A337D5">
        <w:rPr>
          <w:rFonts w:ascii="Times New Roman" w:hAnsi="Times New Roman" w:cs="Times New Roman"/>
          <w:lang w:eastAsia="zh-CN"/>
        </w:rPr>
      </w:r>
      <w:r w:rsidR="00A337D5">
        <w:rPr>
          <w:rFonts w:ascii="Times New Roman" w:hAnsi="Times New Roman" w:cs="Times New Roman"/>
          <w:lang w:eastAsia="zh-CN"/>
        </w:rPr>
        <w:fldChar w:fldCharType="separate"/>
      </w:r>
      <w:r w:rsidR="00A337D5" w:rsidRPr="001C499E">
        <w:rPr>
          <w:rFonts w:ascii="Times New Roman" w:hAnsi="Times New Roman" w:cs="Times New Roman"/>
        </w:rPr>
        <w:t xml:space="preserve">Figure </w:t>
      </w:r>
      <w:r w:rsidR="00A337D5">
        <w:rPr>
          <w:rFonts w:ascii="Times New Roman" w:hAnsi="Times New Roman" w:cs="Times New Roman"/>
          <w:noProof/>
        </w:rPr>
        <w:t>1</w:t>
      </w:r>
      <w:r w:rsidR="00A337D5">
        <w:rPr>
          <w:rFonts w:ascii="Times New Roman" w:hAnsi="Times New Roman" w:cs="Times New Roman"/>
          <w:lang w:eastAsia="zh-CN"/>
        </w:rPr>
        <w:fldChar w:fldCharType="end"/>
      </w:r>
      <w:r w:rsidR="00A337D5">
        <w:rPr>
          <w:rFonts w:ascii="Times New Roman" w:hAnsi="Times New Roman" w:cs="Times New Roman"/>
          <w:lang w:eastAsia="zh-CN"/>
        </w:rPr>
        <w:t>.</w:t>
      </w:r>
      <w:r w:rsidR="00CC5FB4">
        <w:rPr>
          <w:rFonts w:ascii="Times New Roman" w:hAnsi="Times New Roman" w:cs="Times New Roman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 xml:space="preserve"> </w:t>
      </w:r>
    </w:p>
    <w:p w14:paraId="6CDE38CE" w14:textId="0F94FFD4" w:rsidR="001C0191" w:rsidRDefault="001C0191" w:rsidP="00BD7B56">
      <w:pPr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lastRenderedPageBreak/>
        <w:t xml:space="preserve">In the example, the UE identifies two paths from measurements made on the PRS beam #1. The UE can transmit SRSp (SRS for positioning) along the direction of the detected path, allowing two UE Rx-Tx differences to report to the LMF. </w:t>
      </w:r>
      <w:r w:rsidR="0036196A">
        <w:rPr>
          <w:rFonts w:ascii="Times New Roman" w:hAnsi="Times New Roman" w:cs="Times New Roman"/>
          <w:lang w:eastAsia="zh-CN"/>
        </w:rPr>
        <w:t xml:space="preserve">Based on the received UE Rx-Tx differences, the </w:t>
      </w:r>
      <w:r w:rsidR="000F4D8B">
        <w:rPr>
          <w:rFonts w:ascii="Times New Roman" w:hAnsi="Times New Roman" w:cs="Times New Roman"/>
          <w:lang w:eastAsia="zh-CN"/>
        </w:rPr>
        <w:t>LMF can compute the distance along LOS and NLOS</w:t>
      </w:r>
      <w:r w:rsidR="00AE315B">
        <w:rPr>
          <w:rFonts w:ascii="Times New Roman" w:hAnsi="Times New Roman" w:cs="Times New Roman"/>
          <w:lang w:eastAsia="zh-CN"/>
        </w:rPr>
        <w:t>.</w:t>
      </w:r>
    </w:p>
    <w:p w14:paraId="67380F09" w14:textId="06C9FA4E" w:rsidR="00E357F0" w:rsidRPr="00E357F0" w:rsidRDefault="00B86D58" w:rsidP="00BD7B56">
      <w:pPr>
        <w:rPr>
          <w:rFonts w:ascii="Times New Roman" w:hAnsi="Times New Roman" w:cs="Times New Roman"/>
          <w:lang w:eastAsia="zh-CN"/>
        </w:rPr>
      </w:pPr>
      <w:r w:rsidRPr="004E5D10">
        <w:rPr>
          <w:rFonts w:ascii="Times New Roman" w:hAnsi="Times New Roman" w:cs="Times New Roman"/>
          <w:b/>
          <w:bCs/>
          <w:lang w:eastAsia="zh-CN"/>
        </w:rPr>
        <w:t xml:space="preserve">Proposal </w:t>
      </w:r>
      <w:r w:rsidR="004E5B4D" w:rsidRPr="004E5D10">
        <w:rPr>
          <w:rFonts w:ascii="Times New Roman" w:hAnsi="Times New Roman" w:cs="Times New Roman"/>
          <w:b/>
          <w:bCs/>
          <w:lang w:eastAsia="zh-CN"/>
        </w:rPr>
        <w:t>2</w:t>
      </w:r>
      <w:r w:rsidRPr="004E5D10">
        <w:rPr>
          <w:rFonts w:ascii="Times New Roman" w:hAnsi="Times New Roman" w:cs="Times New Roman"/>
          <w:b/>
          <w:bCs/>
          <w:lang w:eastAsia="zh-CN"/>
        </w:rPr>
        <w:t>: A UE reports multiple UE Rx-Tx differences associated with a PRS resource</w:t>
      </w:r>
      <w:r w:rsidR="002F200A" w:rsidRPr="004E5D10">
        <w:rPr>
          <w:rFonts w:ascii="Times New Roman" w:hAnsi="Times New Roman" w:cs="Times New Roman"/>
          <w:b/>
          <w:bCs/>
          <w:lang w:eastAsia="zh-CN"/>
        </w:rPr>
        <w:t xml:space="preserve"> in the </w:t>
      </w:r>
      <w:r w:rsidR="004E5B4D" w:rsidRPr="004E5D10">
        <w:rPr>
          <w:rFonts w:ascii="Times New Roman" w:hAnsi="Times New Roman" w:cs="Times New Roman"/>
          <w:b/>
          <w:bCs/>
          <w:lang w:eastAsia="zh-CN"/>
        </w:rPr>
        <w:t>presence</w:t>
      </w:r>
      <w:r w:rsidR="002F200A" w:rsidRPr="004E5D10">
        <w:rPr>
          <w:rFonts w:ascii="Times New Roman" w:hAnsi="Times New Roman" w:cs="Times New Roman"/>
          <w:b/>
          <w:bCs/>
          <w:lang w:eastAsia="zh-CN"/>
        </w:rPr>
        <w:t xml:space="preserve"> of multiple paths between TRP and UE</w:t>
      </w:r>
      <w:r w:rsidR="00942A37">
        <w:rPr>
          <w:rFonts w:ascii="Times New Roman" w:hAnsi="Times New Roman" w:cs="Times New Roman"/>
          <w:b/>
          <w:bCs/>
          <w:lang w:eastAsia="zh-CN"/>
        </w:rPr>
        <w:t>, where each UE Rx-Tx difference is associated with each detected path</w:t>
      </w:r>
    </w:p>
    <w:p w14:paraId="782441B2" w14:textId="14AEC108" w:rsidR="0098316A" w:rsidRPr="001C499E" w:rsidRDefault="0098316A" w:rsidP="0098316A">
      <w:pPr>
        <w:pStyle w:val="Heading1"/>
        <w:rPr>
          <w:rFonts w:ascii="Times New Roman" w:hAnsi="Times New Roman"/>
        </w:rPr>
      </w:pPr>
      <w:r w:rsidRPr="001C499E">
        <w:rPr>
          <w:rFonts w:ascii="Times New Roman" w:hAnsi="Times New Roman"/>
        </w:rPr>
        <w:t>Conclusion</w:t>
      </w:r>
    </w:p>
    <w:p w14:paraId="45BEB1C4" w14:textId="1309A9EC" w:rsidR="0079265C" w:rsidRDefault="0079265C" w:rsidP="001C499E">
      <w:pPr>
        <w:spacing w:before="120"/>
        <w:jc w:val="both"/>
        <w:rPr>
          <w:rFonts w:ascii="Times New Roman" w:hAnsi="Times New Roman" w:cs="Times New Roman"/>
          <w:noProof/>
          <w:lang w:val="en-GB"/>
        </w:rPr>
      </w:pPr>
      <w:r w:rsidRPr="001C499E">
        <w:rPr>
          <w:rFonts w:ascii="Times New Roman" w:hAnsi="Times New Roman" w:cs="Times New Roman"/>
          <w:noProof/>
          <w:lang w:val="en-GB"/>
        </w:rPr>
        <w:t xml:space="preserve">The following observation </w:t>
      </w:r>
      <w:r w:rsidR="006E3C41" w:rsidRPr="001C499E">
        <w:rPr>
          <w:rFonts w:ascii="Times New Roman" w:hAnsi="Times New Roman" w:cs="Times New Roman"/>
          <w:noProof/>
          <w:lang w:val="en-GB"/>
        </w:rPr>
        <w:t xml:space="preserve">and </w:t>
      </w:r>
      <w:r w:rsidR="00612835">
        <w:rPr>
          <w:rFonts w:ascii="Times New Roman" w:hAnsi="Times New Roman" w:cs="Times New Roman"/>
          <w:noProof/>
          <w:lang w:val="en-GB"/>
        </w:rPr>
        <w:t>proposals</w:t>
      </w:r>
      <w:r w:rsidR="00612835" w:rsidRPr="001C499E">
        <w:rPr>
          <w:rFonts w:ascii="Times New Roman" w:hAnsi="Times New Roman" w:cs="Times New Roman"/>
          <w:noProof/>
          <w:lang w:val="en-GB"/>
        </w:rPr>
        <w:t xml:space="preserve"> </w:t>
      </w:r>
      <w:r w:rsidRPr="001C499E">
        <w:rPr>
          <w:rFonts w:ascii="Times New Roman" w:hAnsi="Times New Roman" w:cs="Times New Roman"/>
          <w:noProof/>
          <w:lang w:val="en-GB"/>
        </w:rPr>
        <w:t>are made in this contribution</w:t>
      </w:r>
      <w:r w:rsidR="005E00B2" w:rsidRPr="001C499E">
        <w:rPr>
          <w:rFonts w:ascii="Times New Roman" w:hAnsi="Times New Roman" w:cs="Times New Roman"/>
          <w:noProof/>
          <w:lang w:val="en-GB"/>
        </w:rPr>
        <w:t>:</w:t>
      </w:r>
    </w:p>
    <w:p w14:paraId="2052B334" w14:textId="21E5C8E4" w:rsidR="00F616C5" w:rsidRPr="00F42298" w:rsidRDefault="00F616C5" w:rsidP="00F616C5">
      <w:pPr>
        <w:rPr>
          <w:rFonts w:ascii="Times New Roman" w:hAnsi="Times New Roman" w:cs="Times New Roman"/>
          <w:b/>
          <w:bCs/>
          <w:lang w:val="en-GB" w:eastAsia="zh-CN"/>
        </w:rPr>
      </w:pPr>
      <w:r w:rsidRPr="00F42298">
        <w:rPr>
          <w:rFonts w:ascii="Times New Roman" w:hAnsi="Times New Roman" w:cs="Times New Roman"/>
          <w:b/>
          <w:bCs/>
          <w:lang w:val="en-GB" w:eastAsia="zh-CN"/>
        </w:rPr>
        <w:t xml:space="preserve">Observation </w:t>
      </w:r>
      <w:r>
        <w:rPr>
          <w:rFonts w:ascii="Times New Roman" w:hAnsi="Times New Roman" w:cs="Times New Roman"/>
          <w:b/>
          <w:bCs/>
          <w:lang w:val="en-GB" w:eastAsia="zh-CN"/>
        </w:rPr>
        <w:t>1</w:t>
      </w:r>
      <w:r w:rsidRPr="00F42298">
        <w:rPr>
          <w:rFonts w:ascii="Times New Roman" w:hAnsi="Times New Roman" w:cs="Times New Roman"/>
          <w:b/>
          <w:bCs/>
          <w:lang w:val="en-GB" w:eastAsia="zh-CN"/>
        </w:rPr>
        <w:t>: Confidence value/integrity associated with the LoS/NLo</w:t>
      </w:r>
      <w:r w:rsidR="00B65FB3">
        <w:rPr>
          <w:rFonts w:ascii="Times New Roman" w:hAnsi="Times New Roman" w:cs="Times New Roman"/>
          <w:b/>
          <w:bCs/>
          <w:lang w:val="en-GB" w:eastAsia="zh-CN"/>
        </w:rPr>
        <w:t>S</w:t>
      </w:r>
      <w:r w:rsidRPr="00F42298">
        <w:rPr>
          <w:rFonts w:ascii="Times New Roman" w:hAnsi="Times New Roman" w:cs="Times New Roman"/>
          <w:b/>
          <w:bCs/>
          <w:lang w:val="en-GB" w:eastAsia="zh-CN"/>
        </w:rPr>
        <w:t xml:space="preserve"> indicator should be studied and identified</w:t>
      </w:r>
    </w:p>
    <w:p w14:paraId="7616C074" w14:textId="77777777" w:rsidR="00513224" w:rsidRPr="006742DE" w:rsidRDefault="00513224" w:rsidP="00513224">
      <w:pPr>
        <w:rPr>
          <w:rFonts w:ascii="Times New Roman" w:hAnsi="Times New Roman" w:cs="Times New Roman"/>
          <w:b/>
          <w:bCs/>
          <w:lang w:val="en-GB" w:eastAsia="zh-CN"/>
        </w:rPr>
      </w:pPr>
      <w:r w:rsidRPr="006742DE">
        <w:rPr>
          <w:rFonts w:ascii="Times New Roman" w:hAnsi="Times New Roman" w:cs="Times New Roman"/>
          <w:b/>
          <w:bCs/>
          <w:lang w:val="en-GB" w:eastAsia="zh-CN"/>
        </w:rPr>
        <w:t>Proposal 1: Support Option 4 (RSRP reporting from UE/gNB to LMF with finer granularity) to enable/assist LoS/NLoS detection</w:t>
      </w:r>
    </w:p>
    <w:p w14:paraId="74C876F5" w14:textId="571090E1" w:rsidR="00E357F0" w:rsidRPr="009B66C7" w:rsidRDefault="00B37888" w:rsidP="00605CEE">
      <w:pPr>
        <w:rPr>
          <w:rFonts w:ascii="Times New Roman" w:hAnsi="Times New Roman" w:cs="Times New Roman"/>
          <w:noProof/>
        </w:rPr>
      </w:pPr>
      <w:r w:rsidRPr="004E5D10">
        <w:rPr>
          <w:rFonts w:ascii="Times New Roman" w:hAnsi="Times New Roman" w:cs="Times New Roman"/>
          <w:b/>
          <w:bCs/>
          <w:lang w:eastAsia="zh-CN"/>
        </w:rPr>
        <w:t>Proposal 2: A UE reports multiple UE Rx-Tx differences associated with a PRS resource in the presence of multiple paths between TRP and UE</w:t>
      </w:r>
      <w:r>
        <w:rPr>
          <w:rFonts w:ascii="Times New Roman" w:hAnsi="Times New Roman" w:cs="Times New Roman"/>
          <w:b/>
          <w:bCs/>
          <w:lang w:eastAsia="zh-CN"/>
        </w:rPr>
        <w:t>, where each UE Rx-Tx difference is associated with each detected path</w:t>
      </w:r>
    </w:p>
    <w:p w14:paraId="72727A27" w14:textId="70E9289E" w:rsidR="00403690" w:rsidRPr="001C499E" w:rsidRDefault="00024B0C" w:rsidP="00403690">
      <w:pPr>
        <w:rPr>
          <w:rFonts w:ascii="Times New Roman" w:hAnsi="Times New Roman" w:cs="Times New Roman"/>
          <w:b/>
          <w:bCs/>
          <w:sz w:val="28"/>
          <w:szCs w:val="28"/>
          <w:lang w:val="en-GB" w:eastAsia="zh-CN"/>
        </w:rPr>
      </w:pPr>
      <w:r w:rsidRPr="001C499E">
        <w:rPr>
          <w:rFonts w:ascii="Times New Roman" w:hAnsi="Times New Roman" w:cs="Times New Roman"/>
          <w:b/>
          <w:bCs/>
          <w:sz w:val="28"/>
          <w:szCs w:val="28"/>
          <w:lang w:val="en-GB" w:eastAsia="zh-CN"/>
        </w:rPr>
        <w:t>Reference</w:t>
      </w:r>
    </w:p>
    <w:p w14:paraId="2B80E0D2" w14:textId="0451B400" w:rsidR="00A25DB0" w:rsidRPr="001C499E" w:rsidRDefault="00B70B32" w:rsidP="00403690">
      <w:pPr>
        <w:rPr>
          <w:rFonts w:ascii="Times New Roman" w:hAnsi="Times New Roman" w:cs="Times New Roman"/>
          <w:lang w:eastAsia="zh-CN"/>
        </w:rPr>
      </w:pPr>
      <w:bookmarkStart w:id="2" w:name="_Hlk71531249"/>
      <w:r w:rsidRPr="001C499E">
        <w:rPr>
          <w:rFonts w:ascii="Times New Roman" w:hAnsi="Times New Roman" w:cs="Times New Roman"/>
          <w:lang w:eastAsia="zh-CN"/>
        </w:rPr>
        <w:t xml:space="preserve">[1] </w:t>
      </w:r>
      <w:r w:rsidR="00EA30E3" w:rsidRPr="001C499E">
        <w:rPr>
          <w:rFonts w:ascii="Times New Roman" w:hAnsi="Times New Roman" w:cs="Times New Roman"/>
          <w:lang w:eastAsia="zh-CN"/>
        </w:rPr>
        <w:t>3GPP, “NR Positioning Enhancements,” RP-210903, RAN#91e, March, 2021</w:t>
      </w:r>
      <w:r w:rsidRPr="001C499E">
        <w:rPr>
          <w:rFonts w:ascii="Times New Roman" w:hAnsi="Times New Roman" w:cs="Times New Roman"/>
          <w:lang w:eastAsia="zh-CN"/>
        </w:rPr>
        <w:t>.</w:t>
      </w:r>
      <w:bookmarkEnd w:id="2"/>
    </w:p>
    <w:p w14:paraId="777800BE" w14:textId="4B129449" w:rsidR="00A25DB0" w:rsidRPr="001C499E" w:rsidRDefault="00A25DB0" w:rsidP="00A25DB0">
      <w:pPr>
        <w:rPr>
          <w:rFonts w:ascii="Times New Roman" w:hAnsi="Times New Roman" w:cs="Times New Roman"/>
          <w:lang w:eastAsia="zh-CN"/>
        </w:rPr>
      </w:pPr>
      <w:r w:rsidRPr="001C499E">
        <w:rPr>
          <w:rFonts w:ascii="Times New Roman" w:hAnsi="Times New Roman" w:cs="Times New Roman"/>
          <w:lang w:eastAsia="zh-CN"/>
        </w:rPr>
        <w:t xml:space="preserve">[2] 3GPP, “NR; Physical layer measurements,” TS 38.215, </w:t>
      </w:r>
      <w:r w:rsidR="00C70A5E" w:rsidRPr="001C499E">
        <w:rPr>
          <w:rFonts w:ascii="Times New Roman" w:hAnsi="Times New Roman" w:cs="Times New Roman"/>
          <w:lang w:eastAsia="zh-CN"/>
        </w:rPr>
        <w:t xml:space="preserve">v 16.4.0., </w:t>
      </w:r>
      <w:r w:rsidRPr="001C499E">
        <w:rPr>
          <w:rFonts w:ascii="Times New Roman" w:hAnsi="Times New Roman" w:cs="Times New Roman"/>
          <w:lang w:eastAsia="zh-CN"/>
        </w:rPr>
        <w:t>Dec. 2020.</w:t>
      </w:r>
    </w:p>
    <w:p w14:paraId="0F6A1309" w14:textId="3E69680A" w:rsidR="00E84F41" w:rsidRPr="001C499E" w:rsidRDefault="00E84F41" w:rsidP="00E84F41">
      <w:pPr>
        <w:rPr>
          <w:rFonts w:ascii="Times New Roman" w:hAnsi="Times New Roman" w:cs="Times New Roman"/>
          <w:lang w:eastAsia="zh-CN"/>
        </w:rPr>
      </w:pPr>
      <w:r w:rsidRPr="001C499E">
        <w:rPr>
          <w:rFonts w:ascii="Times New Roman" w:hAnsi="Times New Roman" w:cs="Times New Roman"/>
          <w:lang w:eastAsia="zh-CN"/>
        </w:rPr>
        <w:t>[</w:t>
      </w:r>
      <w:r w:rsidR="00E73B29" w:rsidRPr="001C499E">
        <w:rPr>
          <w:rFonts w:ascii="Times New Roman" w:hAnsi="Times New Roman" w:cs="Times New Roman"/>
          <w:lang w:eastAsia="zh-CN"/>
        </w:rPr>
        <w:t>3</w:t>
      </w:r>
      <w:r w:rsidRPr="001C499E">
        <w:rPr>
          <w:rFonts w:ascii="Times New Roman" w:hAnsi="Times New Roman" w:cs="Times New Roman"/>
          <w:lang w:eastAsia="zh-CN"/>
        </w:rPr>
        <w:t>] 3GPP, “LTE Positioning Protocol (LPP),” TS 37.355, v 16.4.0., March, 2021.</w:t>
      </w:r>
    </w:p>
    <w:p w14:paraId="448C3145" w14:textId="7F1B12A4" w:rsidR="00FE7D17" w:rsidRPr="001C499E" w:rsidRDefault="00FE7D17" w:rsidP="00FE7D17">
      <w:pPr>
        <w:rPr>
          <w:rFonts w:ascii="Times New Roman" w:hAnsi="Times New Roman" w:cs="Times New Roman"/>
          <w:lang w:eastAsia="zh-CN"/>
        </w:rPr>
      </w:pPr>
      <w:r w:rsidRPr="001C499E">
        <w:rPr>
          <w:rFonts w:ascii="Times New Roman" w:hAnsi="Times New Roman" w:cs="Times New Roman"/>
          <w:lang w:eastAsia="zh-CN"/>
        </w:rPr>
        <w:t>[</w:t>
      </w:r>
      <w:r w:rsidR="00AB6EA6" w:rsidRPr="001C499E">
        <w:rPr>
          <w:rFonts w:ascii="Times New Roman" w:hAnsi="Times New Roman" w:cs="Times New Roman"/>
          <w:lang w:eastAsia="zh-CN"/>
        </w:rPr>
        <w:t>4</w:t>
      </w:r>
      <w:r w:rsidRPr="001C499E">
        <w:rPr>
          <w:rFonts w:ascii="Times New Roman" w:hAnsi="Times New Roman" w:cs="Times New Roman"/>
          <w:lang w:eastAsia="zh-CN"/>
        </w:rPr>
        <w:t>] 3GPP, “</w:t>
      </w:r>
      <w:r w:rsidR="002B62A0" w:rsidRPr="001C499E">
        <w:rPr>
          <w:rFonts w:ascii="Times New Roman" w:hAnsi="Times New Roman" w:cs="Times New Roman"/>
          <w:lang w:eastAsia="zh-CN"/>
        </w:rPr>
        <w:t>Physical channels and modulation</w:t>
      </w:r>
      <w:r w:rsidRPr="001C499E">
        <w:rPr>
          <w:rFonts w:ascii="Times New Roman" w:hAnsi="Times New Roman" w:cs="Times New Roman"/>
          <w:lang w:eastAsia="zh-CN"/>
        </w:rPr>
        <w:t>,” TS 3</w:t>
      </w:r>
      <w:r w:rsidR="002B62A0" w:rsidRPr="001C499E">
        <w:rPr>
          <w:rFonts w:ascii="Times New Roman" w:hAnsi="Times New Roman" w:cs="Times New Roman"/>
          <w:lang w:eastAsia="zh-CN"/>
        </w:rPr>
        <w:t>8</w:t>
      </w:r>
      <w:r w:rsidRPr="001C499E">
        <w:rPr>
          <w:rFonts w:ascii="Times New Roman" w:hAnsi="Times New Roman" w:cs="Times New Roman"/>
          <w:lang w:eastAsia="zh-CN"/>
        </w:rPr>
        <w:t>.</w:t>
      </w:r>
      <w:r w:rsidR="002B62A0" w:rsidRPr="001C499E">
        <w:rPr>
          <w:rFonts w:ascii="Times New Roman" w:hAnsi="Times New Roman" w:cs="Times New Roman"/>
          <w:lang w:eastAsia="zh-CN"/>
        </w:rPr>
        <w:t>211</w:t>
      </w:r>
      <w:r w:rsidRPr="001C499E">
        <w:rPr>
          <w:rFonts w:ascii="Times New Roman" w:hAnsi="Times New Roman" w:cs="Times New Roman"/>
          <w:lang w:eastAsia="zh-CN"/>
        </w:rPr>
        <w:t>, v 16.</w:t>
      </w:r>
      <w:r w:rsidR="002B62A0" w:rsidRPr="001C499E">
        <w:rPr>
          <w:rFonts w:ascii="Times New Roman" w:hAnsi="Times New Roman" w:cs="Times New Roman"/>
          <w:lang w:eastAsia="zh-CN"/>
        </w:rPr>
        <w:t>5</w:t>
      </w:r>
      <w:r w:rsidRPr="001C499E">
        <w:rPr>
          <w:rFonts w:ascii="Times New Roman" w:hAnsi="Times New Roman" w:cs="Times New Roman"/>
          <w:lang w:eastAsia="zh-CN"/>
        </w:rPr>
        <w:t>.0., March, 2021.</w:t>
      </w:r>
    </w:p>
    <w:p w14:paraId="74D8ED74" w14:textId="508DD69D" w:rsidR="00A47052" w:rsidRPr="001C499E" w:rsidRDefault="00A47052" w:rsidP="00A47052">
      <w:pPr>
        <w:rPr>
          <w:rFonts w:ascii="Times New Roman" w:hAnsi="Times New Roman" w:cs="Times New Roman"/>
          <w:lang w:eastAsia="zh-CN"/>
        </w:rPr>
      </w:pPr>
      <w:r w:rsidRPr="001C499E">
        <w:rPr>
          <w:rFonts w:ascii="Times New Roman" w:hAnsi="Times New Roman" w:cs="Times New Roman"/>
          <w:lang w:eastAsia="zh-CN"/>
        </w:rPr>
        <w:t>[5] R1-2104873, “</w:t>
      </w:r>
      <w:r w:rsidR="006121A8" w:rsidRPr="001C499E">
        <w:rPr>
          <w:rFonts w:ascii="Times New Roman" w:hAnsi="Times New Roman" w:cs="Times New Roman"/>
          <w:lang w:eastAsia="zh-CN"/>
        </w:rPr>
        <w:t>Discussion on enhancements for DL-AoD positioning solutions</w:t>
      </w:r>
      <w:r w:rsidRPr="001C499E">
        <w:rPr>
          <w:rFonts w:ascii="Times New Roman" w:hAnsi="Times New Roman" w:cs="Times New Roman"/>
          <w:lang w:eastAsia="zh-CN"/>
        </w:rPr>
        <w:t xml:space="preserve">,” </w:t>
      </w:r>
      <w:r w:rsidR="006121A8" w:rsidRPr="001C499E">
        <w:rPr>
          <w:rFonts w:ascii="Times New Roman" w:hAnsi="Times New Roman" w:cs="Times New Roman"/>
          <w:lang w:eastAsia="zh-CN"/>
        </w:rPr>
        <w:t>InterDigital, RAN1#105, May, 2021</w:t>
      </w:r>
      <w:r w:rsidRPr="001C499E">
        <w:rPr>
          <w:rFonts w:ascii="Times New Roman" w:hAnsi="Times New Roman" w:cs="Times New Roman"/>
          <w:lang w:eastAsia="zh-CN"/>
        </w:rPr>
        <w:t>.</w:t>
      </w:r>
    </w:p>
    <w:p w14:paraId="22CF8D3D" w14:textId="77777777" w:rsidR="00E84F41" w:rsidRDefault="00E84F41" w:rsidP="00A25DB0">
      <w:pPr>
        <w:rPr>
          <w:rFonts w:cstheme="minorHAnsi"/>
          <w:lang w:eastAsia="zh-CN"/>
        </w:rPr>
      </w:pPr>
    </w:p>
    <w:p w14:paraId="6FFBAFDD" w14:textId="77777777" w:rsidR="00E5554C" w:rsidRPr="008F7262" w:rsidRDefault="00E5554C" w:rsidP="00D51571">
      <w:pPr>
        <w:pStyle w:val="Caption"/>
        <w:keepNext/>
        <w:rPr>
          <w:lang w:eastAsia="zh-CN"/>
        </w:rPr>
      </w:pPr>
    </w:p>
    <w:sectPr w:rsidR="00E5554C" w:rsidRPr="008F72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BA133" w14:textId="77777777" w:rsidR="00DF78EE" w:rsidRDefault="00DF78EE" w:rsidP="005854C7">
      <w:pPr>
        <w:spacing w:after="0" w:line="240" w:lineRule="auto"/>
      </w:pPr>
      <w:r>
        <w:separator/>
      </w:r>
    </w:p>
  </w:endnote>
  <w:endnote w:type="continuationSeparator" w:id="0">
    <w:p w14:paraId="0AD0FDF0" w14:textId="77777777" w:rsidR="00DF78EE" w:rsidRDefault="00DF78EE" w:rsidP="00585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5013B" w14:textId="77777777" w:rsidR="00DF78EE" w:rsidRDefault="00DF78EE" w:rsidP="005854C7">
      <w:pPr>
        <w:spacing w:after="0" w:line="240" w:lineRule="auto"/>
      </w:pPr>
      <w:r>
        <w:separator/>
      </w:r>
    </w:p>
  </w:footnote>
  <w:footnote w:type="continuationSeparator" w:id="0">
    <w:p w14:paraId="6E1C707B" w14:textId="77777777" w:rsidR="00DF78EE" w:rsidRDefault="00DF78EE" w:rsidP="005854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E67E018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C07B2"/>
    <w:multiLevelType w:val="hybridMultilevel"/>
    <w:tmpl w:val="B5529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357"/>
        </w:tabs>
        <w:ind w:left="357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077"/>
        </w:tabs>
        <w:ind w:left="1077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cs="Courier New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37"/>
        </w:tabs>
        <w:ind w:left="32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57"/>
        </w:tabs>
        <w:ind w:left="39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397"/>
        </w:tabs>
        <w:ind w:left="53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17"/>
        </w:tabs>
        <w:ind w:left="6117" w:hanging="360"/>
      </w:pPr>
      <w:rPr>
        <w:rFonts w:ascii="Wingdings" w:hAnsi="Wingdings" w:hint="default"/>
      </w:rPr>
    </w:lvl>
  </w:abstractNum>
  <w:abstractNum w:abstractNumId="4" w15:restartNumberingAfterBreak="0">
    <w:nsid w:val="135A28CD"/>
    <w:multiLevelType w:val="hybridMultilevel"/>
    <w:tmpl w:val="177A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D17626"/>
    <w:multiLevelType w:val="hybridMultilevel"/>
    <w:tmpl w:val="63843C7C"/>
    <w:lvl w:ilvl="0" w:tplc="BFEAFC8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A44705"/>
    <w:multiLevelType w:val="hybridMultilevel"/>
    <w:tmpl w:val="922E7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6659E9"/>
    <w:multiLevelType w:val="hybridMultilevel"/>
    <w:tmpl w:val="3DD46B88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CED8B1B8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Times New Roman" w:hint="default"/>
        <w:color w:val="auto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67562D"/>
    <w:multiLevelType w:val="hybridMultilevel"/>
    <w:tmpl w:val="9DF65B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64942"/>
    <w:multiLevelType w:val="hybridMultilevel"/>
    <w:tmpl w:val="674EA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3197C77"/>
    <w:multiLevelType w:val="multilevel"/>
    <w:tmpl w:val="5BB03973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8861F7"/>
    <w:multiLevelType w:val="hybridMultilevel"/>
    <w:tmpl w:val="33A00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3B7B27"/>
    <w:multiLevelType w:val="hybridMultilevel"/>
    <w:tmpl w:val="1E02B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487F44"/>
    <w:multiLevelType w:val="hybridMultilevel"/>
    <w:tmpl w:val="AA32D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234072"/>
    <w:multiLevelType w:val="hybridMultilevel"/>
    <w:tmpl w:val="47E69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DE147D"/>
    <w:multiLevelType w:val="hybridMultilevel"/>
    <w:tmpl w:val="824AE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340DFC"/>
    <w:multiLevelType w:val="hybridMultilevel"/>
    <w:tmpl w:val="9DF65B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3F42DB"/>
    <w:multiLevelType w:val="hybridMultilevel"/>
    <w:tmpl w:val="0CAA4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3" w15:restartNumberingAfterBreak="0">
    <w:nsid w:val="75ED554A"/>
    <w:multiLevelType w:val="hybridMultilevel"/>
    <w:tmpl w:val="911A2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235992"/>
    <w:multiLevelType w:val="hybridMultilevel"/>
    <w:tmpl w:val="CAB87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DA43EF"/>
    <w:multiLevelType w:val="hybridMultilevel"/>
    <w:tmpl w:val="DF02F4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25"/>
  </w:num>
  <w:num w:numId="5">
    <w:abstractNumId w:val="3"/>
  </w:num>
  <w:num w:numId="6">
    <w:abstractNumId w:val="20"/>
  </w:num>
  <w:num w:numId="7">
    <w:abstractNumId w:val="22"/>
  </w:num>
  <w:num w:numId="8">
    <w:abstractNumId w:val="4"/>
  </w:num>
  <w:num w:numId="9">
    <w:abstractNumId w:val="23"/>
  </w:num>
  <w:num w:numId="10">
    <w:abstractNumId w:val="9"/>
  </w:num>
  <w:num w:numId="11">
    <w:abstractNumId w:val="18"/>
  </w:num>
  <w:num w:numId="12">
    <w:abstractNumId w:val="16"/>
  </w:num>
  <w:num w:numId="13">
    <w:abstractNumId w:val="2"/>
  </w:num>
  <w:num w:numId="14">
    <w:abstractNumId w:val="13"/>
  </w:num>
  <w:num w:numId="15">
    <w:abstractNumId w:val="8"/>
  </w:num>
  <w:num w:numId="16">
    <w:abstractNumId w:val="19"/>
  </w:num>
  <w:num w:numId="17">
    <w:abstractNumId w:val="6"/>
  </w:num>
  <w:num w:numId="18">
    <w:abstractNumId w:val="15"/>
  </w:num>
  <w:num w:numId="19">
    <w:abstractNumId w:val="17"/>
  </w:num>
  <w:num w:numId="20">
    <w:abstractNumId w:val="14"/>
  </w:num>
  <w:num w:numId="21">
    <w:abstractNumId w:val="21"/>
  </w:num>
  <w:num w:numId="22">
    <w:abstractNumId w:val="12"/>
  </w:num>
  <w:num w:numId="23">
    <w:abstractNumId w:val="10"/>
  </w:num>
  <w:num w:numId="24">
    <w:abstractNumId w:val="1"/>
  </w:num>
  <w:num w:numId="25">
    <w:abstractNumId w:val="11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F0"/>
    <w:rsid w:val="00005957"/>
    <w:rsid w:val="00007777"/>
    <w:rsid w:val="00010764"/>
    <w:rsid w:val="000116C7"/>
    <w:rsid w:val="00011727"/>
    <w:rsid w:val="00016911"/>
    <w:rsid w:val="00017256"/>
    <w:rsid w:val="00017858"/>
    <w:rsid w:val="00017975"/>
    <w:rsid w:val="00021984"/>
    <w:rsid w:val="00021B52"/>
    <w:rsid w:val="00023A97"/>
    <w:rsid w:val="00024409"/>
    <w:rsid w:val="00024B0C"/>
    <w:rsid w:val="000258D6"/>
    <w:rsid w:val="00033023"/>
    <w:rsid w:val="00033E4E"/>
    <w:rsid w:val="00037B1F"/>
    <w:rsid w:val="00041B34"/>
    <w:rsid w:val="000439C4"/>
    <w:rsid w:val="00043C85"/>
    <w:rsid w:val="00043ED3"/>
    <w:rsid w:val="00046665"/>
    <w:rsid w:val="00046C68"/>
    <w:rsid w:val="00047087"/>
    <w:rsid w:val="0005073B"/>
    <w:rsid w:val="00050AC0"/>
    <w:rsid w:val="00052761"/>
    <w:rsid w:val="00052E03"/>
    <w:rsid w:val="000538D3"/>
    <w:rsid w:val="00054877"/>
    <w:rsid w:val="00054F9A"/>
    <w:rsid w:val="0005522A"/>
    <w:rsid w:val="00055474"/>
    <w:rsid w:val="000569FB"/>
    <w:rsid w:val="000578BC"/>
    <w:rsid w:val="00057E74"/>
    <w:rsid w:val="0006005C"/>
    <w:rsid w:val="00061922"/>
    <w:rsid w:val="000624B1"/>
    <w:rsid w:val="000627F9"/>
    <w:rsid w:val="00064C81"/>
    <w:rsid w:val="0006571C"/>
    <w:rsid w:val="0006638C"/>
    <w:rsid w:val="00066A30"/>
    <w:rsid w:val="00067EFC"/>
    <w:rsid w:val="00071ACD"/>
    <w:rsid w:val="00074630"/>
    <w:rsid w:val="000753A1"/>
    <w:rsid w:val="000756F7"/>
    <w:rsid w:val="0007577D"/>
    <w:rsid w:val="00075EB0"/>
    <w:rsid w:val="00076800"/>
    <w:rsid w:val="00082351"/>
    <w:rsid w:val="00085AE2"/>
    <w:rsid w:val="0008644D"/>
    <w:rsid w:val="00092326"/>
    <w:rsid w:val="00093A3D"/>
    <w:rsid w:val="000978B5"/>
    <w:rsid w:val="000A1271"/>
    <w:rsid w:val="000A4B78"/>
    <w:rsid w:val="000A74F4"/>
    <w:rsid w:val="000B25CA"/>
    <w:rsid w:val="000B31F8"/>
    <w:rsid w:val="000B324F"/>
    <w:rsid w:val="000B4AC2"/>
    <w:rsid w:val="000C374E"/>
    <w:rsid w:val="000C484A"/>
    <w:rsid w:val="000C51C7"/>
    <w:rsid w:val="000C7155"/>
    <w:rsid w:val="000D0E7E"/>
    <w:rsid w:val="000D254D"/>
    <w:rsid w:val="000D3ADD"/>
    <w:rsid w:val="000D4221"/>
    <w:rsid w:val="000D4910"/>
    <w:rsid w:val="000D73F1"/>
    <w:rsid w:val="000E0E44"/>
    <w:rsid w:val="000E11A6"/>
    <w:rsid w:val="000E6BD0"/>
    <w:rsid w:val="000E7B23"/>
    <w:rsid w:val="000F07E3"/>
    <w:rsid w:val="000F12F2"/>
    <w:rsid w:val="000F2DC5"/>
    <w:rsid w:val="000F4D8B"/>
    <w:rsid w:val="000F5818"/>
    <w:rsid w:val="000F6A83"/>
    <w:rsid w:val="000F782E"/>
    <w:rsid w:val="00100DCE"/>
    <w:rsid w:val="00101BF3"/>
    <w:rsid w:val="00102AE9"/>
    <w:rsid w:val="00110E8A"/>
    <w:rsid w:val="00112CC3"/>
    <w:rsid w:val="001136EB"/>
    <w:rsid w:val="001149DD"/>
    <w:rsid w:val="00115859"/>
    <w:rsid w:val="00116B7C"/>
    <w:rsid w:val="00123BDB"/>
    <w:rsid w:val="001261FD"/>
    <w:rsid w:val="00127125"/>
    <w:rsid w:val="00127B6D"/>
    <w:rsid w:val="00132664"/>
    <w:rsid w:val="001367B7"/>
    <w:rsid w:val="00137201"/>
    <w:rsid w:val="00140B04"/>
    <w:rsid w:val="00144270"/>
    <w:rsid w:val="0014462C"/>
    <w:rsid w:val="00151346"/>
    <w:rsid w:val="00151EED"/>
    <w:rsid w:val="001540D4"/>
    <w:rsid w:val="0015493E"/>
    <w:rsid w:val="00155546"/>
    <w:rsid w:val="00156076"/>
    <w:rsid w:val="00156399"/>
    <w:rsid w:val="001566A4"/>
    <w:rsid w:val="0016342A"/>
    <w:rsid w:val="00164020"/>
    <w:rsid w:val="00164189"/>
    <w:rsid w:val="00164702"/>
    <w:rsid w:val="00167730"/>
    <w:rsid w:val="00170DEE"/>
    <w:rsid w:val="00171126"/>
    <w:rsid w:val="001718D0"/>
    <w:rsid w:val="001751D8"/>
    <w:rsid w:val="001753DD"/>
    <w:rsid w:val="001755D3"/>
    <w:rsid w:val="00176519"/>
    <w:rsid w:val="0018009E"/>
    <w:rsid w:val="00180C6E"/>
    <w:rsid w:val="0018216D"/>
    <w:rsid w:val="001848A8"/>
    <w:rsid w:val="001855E3"/>
    <w:rsid w:val="00185E87"/>
    <w:rsid w:val="00186C01"/>
    <w:rsid w:val="0018722E"/>
    <w:rsid w:val="001972D1"/>
    <w:rsid w:val="001A2167"/>
    <w:rsid w:val="001A353A"/>
    <w:rsid w:val="001A3ADC"/>
    <w:rsid w:val="001A3F34"/>
    <w:rsid w:val="001A4DFA"/>
    <w:rsid w:val="001A571F"/>
    <w:rsid w:val="001B0560"/>
    <w:rsid w:val="001B3B0A"/>
    <w:rsid w:val="001B3ECD"/>
    <w:rsid w:val="001B4869"/>
    <w:rsid w:val="001B5111"/>
    <w:rsid w:val="001C0191"/>
    <w:rsid w:val="001C499E"/>
    <w:rsid w:val="001C5C04"/>
    <w:rsid w:val="001C6065"/>
    <w:rsid w:val="001C66AC"/>
    <w:rsid w:val="001C6BE9"/>
    <w:rsid w:val="001C7C77"/>
    <w:rsid w:val="001D11B2"/>
    <w:rsid w:val="001D5444"/>
    <w:rsid w:val="001D59B7"/>
    <w:rsid w:val="001E3123"/>
    <w:rsid w:val="001E32B0"/>
    <w:rsid w:val="001E464F"/>
    <w:rsid w:val="001E4B7D"/>
    <w:rsid w:val="001F00E3"/>
    <w:rsid w:val="001F21B6"/>
    <w:rsid w:val="001F33B5"/>
    <w:rsid w:val="002008B6"/>
    <w:rsid w:val="00200A4F"/>
    <w:rsid w:val="00200CB6"/>
    <w:rsid w:val="00205BC5"/>
    <w:rsid w:val="00206ECD"/>
    <w:rsid w:val="00207BC1"/>
    <w:rsid w:val="00215512"/>
    <w:rsid w:val="002202BB"/>
    <w:rsid w:val="00225036"/>
    <w:rsid w:val="002258CD"/>
    <w:rsid w:val="00226468"/>
    <w:rsid w:val="002269C9"/>
    <w:rsid w:val="00231149"/>
    <w:rsid w:val="002341F5"/>
    <w:rsid w:val="00240CCD"/>
    <w:rsid w:val="00241947"/>
    <w:rsid w:val="002431D8"/>
    <w:rsid w:val="00243C77"/>
    <w:rsid w:val="00244733"/>
    <w:rsid w:val="00244AFD"/>
    <w:rsid w:val="00245C9E"/>
    <w:rsid w:val="0025169F"/>
    <w:rsid w:val="002526CF"/>
    <w:rsid w:val="00254662"/>
    <w:rsid w:val="00255ACF"/>
    <w:rsid w:val="00256AFE"/>
    <w:rsid w:val="0025759F"/>
    <w:rsid w:val="00260A5D"/>
    <w:rsid w:val="00262637"/>
    <w:rsid w:val="00262676"/>
    <w:rsid w:val="0026771C"/>
    <w:rsid w:val="00272865"/>
    <w:rsid w:val="00272FB4"/>
    <w:rsid w:val="00273D24"/>
    <w:rsid w:val="00274E99"/>
    <w:rsid w:val="00275240"/>
    <w:rsid w:val="00275F95"/>
    <w:rsid w:val="00281BF3"/>
    <w:rsid w:val="00281E8E"/>
    <w:rsid w:val="00282760"/>
    <w:rsid w:val="002827D9"/>
    <w:rsid w:val="00282C6C"/>
    <w:rsid w:val="00283C31"/>
    <w:rsid w:val="0028492F"/>
    <w:rsid w:val="00285A93"/>
    <w:rsid w:val="00290E3C"/>
    <w:rsid w:val="002946AD"/>
    <w:rsid w:val="002A06F5"/>
    <w:rsid w:val="002B4BBC"/>
    <w:rsid w:val="002B5642"/>
    <w:rsid w:val="002B62A0"/>
    <w:rsid w:val="002B6985"/>
    <w:rsid w:val="002C0BC8"/>
    <w:rsid w:val="002C311B"/>
    <w:rsid w:val="002C3764"/>
    <w:rsid w:val="002C5A9B"/>
    <w:rsid w:val="002C5ECB"/>
    <w:rsid w:val="002C6C08"/>
    <w:rsid w:val="002C7335"/>
    <w:rsid w:val="002C7387"/>
    <w:rsid w:val="002D1919"/>
    <w:rsid w:val="002D2DAE"/>
    <w:rsid w:val="002D3213"/>
    <w:rsid w:val="002D34A1"/>
    <w:rsid w:val="002D3B58"/>
    <w:rsid w:val="002D3DDA"/>
    <w:rsid w:val="002D4D6A"/>
    <w:rsid w:val="002D6926"/>
    <w:rsid w:val="002D6D53"/>
    <w:rsid w:val="002D7788"/>
    <w:rsid w:val="002D7CC4"/>
    <w:rsid w:val="002E0CD6"/>
    <w:rsid w:val="002E1058"/>
    <w:rsid w:val="002E3468"/>
    <w:rsid w:val="002E49B6"/>
    <w:rsid w:val="002E5ABC"/>
    <w:rsid w:val="002E6410"/>
    <w:rsid w:val="002E6A21"/>
    <w:rsid w:val="002E7811"/>
    <w:rsid w:val="002F200A"/>
    <w:rsid w:val="002F2FC2"/>
    <w:rsid w:val="002F3711"/>
    <w:rsid w:val="002F3987"/>
    <w:rsid w:val="002F517D"/>
    <w:rsid w:val="002F5369"/>
    <w:rsid w:val="002F5C55"/>
    <w:rsid w:val="002F6B5C"/>
    <w:rsid w:val="002F6FEF"/>
    <w:rsid w:val="0030046A"/>
    <w:rsid w:val="003027D4"/>
    <w:rsid w:val="00302AEF"/>
    <w:rsid w:val="00302E3A"/>
    <w:rsid w:val="00302F83"/>
    <w:rsid w:val="00304D15"/>
    <w:rsid w:val="003053CD"/>
    <w:rsid w:val="003072C8"/>
    <w:rsid w:val="00307F74"/>
    <w:rsid w:val="003105F4"/>
    <w:rsid w:val="00311427"/>
    <w:rsid w:val="00314659"/>
    <w:rsid w:val="00315F7A"/>
    <w:rsid w:val="00316FA6"/>
    <w:rsid w:val="003176B4"/>
    <w:rsid w:val="0032143B"/>
    <w:rsid w:val="00323268"/>
    <w:rsid w:val="0032434E"/>
    <w:rsid w:val="0033293F"/>
    <w:rsid w:val="003346F0"/>
    <w:rsid w:val="00335E4D"/>
    <w:rsid w:val="00336C06"/>
    <w:rsid w:val="00336D61"/>
    <w:rsid w:val="00340290"/>
    <w:rsid w:val="00341B1A"/>
    <w:rsid w:val="00341FEC"/>
    <w:rsid w:val="003426C7"/>
    <w:rsid w:val="00342BF9"/>
    <w:rsid w:val="00343E40"/>
    <w:rsid w:val="00344701"/>
    <w:rsid w:val="003454D4"/>
    <w:rsid w:val="00346F13"/>
    <w:rsid w:val="0035170E"/>
    <w:rsid w:val="003529C2"/>
    <w:rsid w:val="0036196A"/>
    <w:rsid w:val="003629D7"/>
    <w:rsid w:val="003643BE"/>
    <w:rsid w:val="00364B47"/>
    <w:rsid w:val="00364CC0"/>
    <w:rsid w:val="00366798"/>
    <w:rsid w:val="00371D27"/>
    <w:rsid w:val="00372325"/>
    <w:rsid w:val="00372427"/>
    <w:rsid w:val="00372973"/>
    <w:rsid w:val="00374E0F"/>
    <w:rsid w:val="0037648C"/>
    <w:rsid w:val="003768E8"/>
    <w:rsid w:val="00381944"/>
    <w:rsid w:val="00382D3F"/>
    <w:rsid w:val="0038582D"/>
    <w:rsid w:val="00385BF8"/>
    <w:rsid w:val="00386A1D"/>
    <w:rsid w:val="00386D66"/>
    <w:rsid w:val="00387AB3"/>
    <w:rsid w:val="003912DC"/>
    <w:rsid w:val="00391992"/>
    <w:rsid w:val="00391B55"/>
    <w:rsid w:val="00392041"/>
    <w:rsid w:val="00392981"/>
    <w:rsid w:val="0039326B"/>
    <w:rsid w:val="00393C33"/>
    <w:rsid w:val="0039415B"/>
    <w:rsid w:val="00395580"/>
    <w:rsid w:val="003960A0"/>
    <w:rsid w:val="0039681B"/>
    <w:rsid w:val="00396DBB"/>
    <w:rsid w:val="003A114D"/>
    <w:rsid w:val="003A1356"/>
    <w:rsid w:val="003A2226"/>
    <w:rsid w:val="003A2CD5"/>
    <w:rsid w:val="003A4F97"/>
    <w:rsid w:val="003A7EBE"/>
    <w:rsid w:val="003B09B9"/>
    <w:rsid w:val="003B199C"/>
    <w:rsid w:val="003B3F2B"/>
    <w:rsid w:val="003B48BC"/>
    <w:rsid w:val="003B58FB"/>
    <w:rsid w:val="003B5969"/>
    <w:rsid w:val="003C2015"/>
    <w:rsid w:val="003C45D2"/>
    <w:rsid w:val="003C539B"/>
    <w:rsid w:val="003D0499"/>
    <w:rsid w:val="003D06D6"/>
    <w:rsid w:val="003D1469"/>
    <w:rsid w:val="003D1F7E"/>
    <w:rsid w:val="003D2A57"/>
    <w:rsid w:val="003D32BE"/>
    <w:rsid w:val="003D3390"/>
    <w:rsid w:val="003D4545"/>
    <w:rsid w:val="003D514D"/>
    <w:rsid w:val="003D5546"/>
    <w:rsid w:val="003D5656"/>
    <w:rsid w:val="003D763B"/>
    <w:rsid w:val="003D79AC"/>
    <w:rsid w:val="003E664E"/>
    <w:rsid w:val="003E7AEB"/>
    <w:rsid w:val="003E7E2A"/>
    <w:rsid w:val="003E7F03"/>
    <w:rsid w:val="003F0166"/>
    <w:rsid w:val="003F7FA1"/>
    <w:rsid w:val="00400B1F"/>
    <w:rsid w:val="00402876"/>
    <w:rsid w:val="00403690"/>
    <w:rsid w:val="00405A6D"/>
    <w:rsid w:val="00405E09"/>
    <w:rsid w:val="00406651"/>
    <w:rsid w:val="00407E27"/>
    <w:rsid w:val="00407F0F"/>
    <w:rsid w:val="004127B8"/>
    <w:rsid w:val="00412CD7"/>
    <w:rsid w:val="00414458"/>
    <w:rsid w:val="0041503B"/>
    <w:rsid w:val="0041531A"/>
    <w:rsid w:val="004154A6"/>
    <w:rsid w:val="004157FB"/>
    <w:rsid w:val="00420583"/>
    <w:rsid w:val="0042520B"/>
    <w:rsid w:val="0043299F"/>
    <w:rsid w:val="00433617"/>
    <w:rsid w:val="004358EE"/>
    <w:rsid w:val="00435A9B"/>
    <w:rsid w:val="00437A55"/>
    <w:rsid w:val="004426C7"/>
    <w:rsid w:val="00444174"/>
    <w:rsid w:val="00451990"/>
    <w:rsid w:val="004522F3"/>
    <w:rsid w:val="004523AF"/>
    <w:rsid w:val="0045444F"/>
    <w:rsid w:val="004544A0"/>
    <w:rsid w:val="00456D28"/>
    <w:rsid w:val="0046393F"/>
    <w:rsid w:val="00463A0D"/>
    <w:rsid w:val="004678FA"/>
    <w:rsid w:val="00473C59"/>
    <w:rsid w:val="00473D2C"/>
    <w:rsid w:val="00474029"/>
    <w:rsid w:val="004769D9"/>
    <w:rsid w:val="00477C73"/>
    <w:rsid w:val="004842A3"/>
    <w:rsid w:val="004844D9"/>
    <w:rsid w:val="00487CFC"/>
    <w:rsid w:val="0049003E"/>
    <w:rsid w:val="00490F73"/>
    <w:rsid w:val="0049201F"/>
    <w:rsid w:val="00492D7A"/>
    <w:rsid w:val="00494079"/>
    <w:rsid w:val="00495247"/>
    <w:rsid w:val="00497013"/>
    <w:rsid w:val="004A0073"/>
    <w:rsid w:val="004A1C77"/>
    <w:rsid w:val="004A2A07"/>
    <w:rsid w:val="004B352F"/>
    <w:rsid w:val="004B6033"/>
    <w:rsid w:val="004B603F"/>
    <w:rsid w:val="004B6CCA"/>
    <w:rsid w:val="004C280C"/>
    <w:rsid w:val="004C2D1D"/>
    <w:rsid w:val="004C31EF"/>
    <w:rsid w:val="004C3C7E"/>
    <w:rsid w:val="004C57BE"/>
    <w:rsid w:val="004C5F73"/>
    <w:rsid w:val="004C630B"/>
    <w:rsid w:val="004C73CD"/>
    <w:rsid w:val="004D191D"/>
    <w:rsid w:val="004D2DCC"/>
    <w:rsid w:val="004D44FB"/>
    <w:rsid w:val="004D64E5"/>
    <w:rsid w:val="004D7DB6"/>
    <w:rsid w:val="004E16A9"/>
    <w:rsid w:val="004E1C97"/>
    <w:rsid w:val="004E5B4D"/>
    <w:rsid w:val="004E5D10"/>
    <w:rsid w:val="004E7989"/>
    <w:rsid w:val="004F1720"/>
    <w:rsid w:val="004F3B32"/>
    <w:rsid w:val="004F7672"/>
    <w:rsid w:val="004F79F7"/>
    <w:rsid w:val="0050159E"/>
    <w:rsid w:val="00501E46"/>
    <w:rsid w:val="00506664"/>
    <w:rsid w:val="0050745E"/>
    <w:rsid w:val="0051017F"/>
    <w:rsid w:val="00510613"/>
    <w:rsid w:val="005114AB"/>
    <w:rsid w:val="00513224"/>
    <w:rsid w:val="00513973"/>
    <w:rsid w:val="00516A7A"/>
    <w:rsid w:val="0051734B"/>
    <w:rsid w:val="0052144B"/>
    <w:rsid w:val="00523467"/>
    <w:rsid w:val="00523C27"/>
    <w:rsid w:val="00523C58"/>
    <w:rsid w:val="005241D7"/>
    <w:rsid w:val="00525DB4"/>
    <w:rsid w:val="005313F0"/>
    <w:rsid w:val="0053153D"/>
    <w:rsid w:val="005329D8"/>
    <w:rsid w:val="00537C8F"/>
    <w:rsid w:val="0054338A"/>
    <w:rsid w:val="00544125"/>
    <w:rsid w:val="00544FA3"/>
    <w:rsid w:val="005455DB"/>
    <w:rsid w:val="00546C47"/>
    <w:rsid w:val="00547449"/>
    <w:rsid w:val="005504C5"/>
    <w:rsid w:val="00550765"/>
    <w:rsid w:val="00551503"/>
    <w:rsid w:val="00557278"/>
    <w:rsid w:val="005574A6"/>
    <w:rsid w:val="00560F36"/>
    <w:rsid w:val="00561C67"/>
    <w:rsid w:val="00563806"/>
    <w:rsid w:val="005651B2"/>
    <w:rsid w:val="00567BBD"/>
    <w:rsid w:val="005714B0"/>
    <w:rsid w:val="005718B3"/>
    <w:rsid w:val="00572226"/>
    <w:rsid w:val="00572C84"/>
    <w:rsid w:val="00572CD2"/>
    <w:rsid w:val="0057342C"/>
    <w:rsid w:val="005736D9"/>
    <w:rsid w:val="0057453B"/>
    <w:rsid w:val="005748AB"/>
    <w:rsid w:val="0057515D"/>
    <w:rsid w:val="00581CA1"/>
    <w:rsid w:val="00581EE7"/>
    <w:rsid w:val="005851FE"/>
    <w:rsid w:val="0058535C"/>
    <w:rsid w:val="005854C7"/>
    <w:rsid w:val="00585BA9"/>
    <w:rsid w:val="005917DF"/>
    <w:rsid w:val="0059545F"/>
    <w:rsid w:val="005A1005"/>
    <w:rsid w:val="005A227C"/>
    <w:rsid w:val="005A2F22"/>
    <w:rsid w:val="005A304C"/>
    <w:rsid w:val="005A7358"/>
    <w:rsid w:val="005A7B5C"/>
    <w:rsid w:val="005B2C10"/>
    <w:rsid w:val="005B2F5C"/>
    <w:rsid w:val="005B5A1D"/>
    <w:rsid w:val="005B5C60"/>
    <w:rsid w:val="005B7F79"/>
    <w:rsid w:val="005C03B3"/>
    <w:rsid w:val="005C0DA1"/>
    <w:rsid w:val="005C2A8A"/>
    <w:rsid w:val="005C361D"/>
    <w:rsid w:val="005C45EE"/>
    <w:rsid w:val="005C4D40"/>
    <w:rsid w:val="005D0174"/>
    <w:rsid w:val="005D08E5"/>
    <w:rsid w:val="005D17B8"/>
    <w:rsid w:val="005D290B"/>
    <w:rsid w:val="005D37A4"/>
    <w:rsid w:val="005D3A5B"/>
    <w:rsid w:val="005D3BB7"/>
    <w:rsid w:val="005D46AA"/>
    <w:rsid w:val="005D4A73"/>
    <w:rsid w:val="005E00B2"/>
    <w:rsid w:val="005E24B5"/>
    <w:rsid w:val="005E260E"/>
    <w:rsid w:val="005E2E62"/>
    <w:rsid w:val="005E446A"/>
    <w:rsid w:val="005E535D"/>
    <w:rsid w:val="005F04A0"/>
    <w:rsid w:val="005F0825"/>
    <w:rsid w:val="005F1967"/>
    <w:rsid w:val="005F4336"/>
    <w:rsid w:val="005F545A"/>
    <w:rsid w:val="00601564"/>
    <w:rsid w:val="0060210F"/>
    <w:rsid w:val="00602E2A"/>
    <w:rsid w:val="006045FF"/>
    <w:rsid w:val="00605CEE"/>
    <w:rsid w:val="00606A7D"/>
    <w:rsid w:val="006121A8"/>
    <w:rsid w:val="00612835"/>
    <w:rsid w:val="00613766"/>
    <w:rsid w:val="006142C3"/>
    <w:rsid w:val="006146D1"/>
    <w:rsid w:val="00623791"/>
    <w:rsid w:val="00624138"/>
    <w:rsid w:val="0062466A"/>
    <w:rsid w:val="00624BC6"/>
    <w:rsid w:val="00624ECD"/>
    <w:rsid w:val="00626EE2"/>
    <w:rsid w:val="0062782B"/>
    <w:rsid w:val="006301EE"/>
    <w:rsid w:val="00632502"/>
    <w:rsid w:val="00633AC8"/>
    <w:rsid w:val="00633DAC"/>
    <w:rsid w:val="00636718"/>
    <w:rsid w:val="006401EA"/>
    <w:rsid w:val="006403AF"/>
    <w:rsid w:val="00642253"/>
    <w:rsid w:val="0064561F"/>
    <w:rsid w:val="0064666B"/>
    <w:rsid w:val="0065064D"/>
    <w:rsid w:val="00655423"/>
    <w:rsid w:val="00655EA3"/>
    <w:rsid w:val="00655F45"/>
    <w:rsid w:val="00657418"/>
    <w:rsid w:val="00657699"/>
    <w:rsid w:val="006605DA"/>
    <w:rsid w:val="00660AA1"/>
    <w:rsid w:val="00662FD5"/>
    <w:rsid w:val="00663F93"/>
    <w:rsid w:val="006645F6"/>
    <w:rsid w:val="00667340"/>
    <w:rsid w:val="0067003E"/>
    <w:rsid w:val="0067237B"/>
    <w:rsid w:val="0067260E"/>
    <w:rsid w:val="00672C33"/>
    <w:rsid w:val="006742DE"/>
    <w:rsid w:val="0067705C"/>
    <w:rsid w:val="00677AC5"/>
    <w:rsid w:val="006817E0"/>
    <w:rsid w:val="0068487F"/>
    <w:rsid w:val="006871B5"/>
    <w:rsid w:val="00690EF6"/>
    <w:rsid w:val="00692A89"/>
    <w:rsid w:val="00693038"/>
    <w:rsid w:val="0069535D"/>
    <w:rsid w:val="00696384"/>
    <w:rsid w:val="006974FB"/>
    <w:rsid w:val="006A05D2"/>
    <w:rsid w:val="006A177A"/>
    <w:rsid w:val="006A20BA"/>
    <w:rsid w:val="006A441C"/>
    <w:rsid w:val="006B13C7"/>
    <w:rsid w:val="006B1944"/>
    <w:rsid w:val="006B2AFD"/>
    <w:rsid w:val="006B2D46"/>
    <w:rsid w:val="006B3F22"/>
    <w:rsid w:val="006B3F98"/>
    <w:rsid w:val="006B50EA"/>
    <w:rsid w:val="006B57C6"/>
    <w:rsid w:val="006B76D2"/>
    <w:rsid w:val="006C0017"/>
    <w:rsid w:val="006C0316"/>
    <w:rsid w:val="006C2538"/>
    <w:rsid w:val="006C4075"/>
    <w:rsid w:val="006C466D"/>
    <w:rsid w:val="006C4703"/>
    <w:rsid w:val="006C5085"/>
    <w:rsid w:val="006C5E44"/>
    <w:rsid w:val="006C75A6"/>
    <w:rsid w:val="006D0D17"/>
    <w:rsid w:val="006D0FCB"/>
    <w:rsid w:val="006D1572"/>
    <w:rsid w:val="006D6FBF"/>
    <w:rsid w:val="006D768D"/>
    <w:rsid w:val="006E155C"/>
    <w:rsid w:val="006E37D5"/>
    <w:rsid w:val="006E3C41"/>
    <w:rsid w:val="006E43AF"/>
    <w:rsid w:val="006E5F95"/>
    <w:rsid w:val="006E771B"/>
    <w:rsid w:val="006F089A"/>
    <w:rsid w:val="006F4E3B"/>
    <w:rsid w:val="006F5E29"/>
    <w:rsid w:val="006F632B"/>
    <w:rsid w:val="006F71E1"/>
    <w:rsid w:val="006F7AAF"/>
    <w:rsid w:val="00700197"/>
    <w:rsid w:val="00700278"/>
    <w:rsid w:val="0070526D"/>
    <w:rsid w:val="00707B70"/>
    <w:rsid w:val="00710D74"/>
    <w:rsid w:val="00712E9F"/>
    <w:rsid w:val="007132AD"/>
    <w:rsid w:val="00714241"/>
    <w:rsid w:val="007151C1"/>
    <w:rsid w:val="007168AA"/>
    <w:rsid w:val="00717ACA"/>
    <w:rsid w:val="00721A96"/>
    <w:rsid w:val="00722218"/>
    <w:rsid w:val="007226EA"/>
    <w:rsid w:val="007233F4"/>
    <w:rsid w:val="00733A9F"/>
    <w:rsid w:val="00736670"/>
    <w:rsid w:val="00737A72"/>
    <w:rsid w:val="00744B28"/>
    <w:rsid w:val="00751599"/>
    <w:rsid w:val="00751890"/>
    <w:rsid w:val="00753B5F"/>
    <w:rsid w:val="007564F5"/>
    <w:rsid w:val="00756C59"/>
    <w:rsid w:val="00757E1D"/>
    <w:rsid w:val="00761AAB"/>
    <w:rsid w:val="007647DF"/>
    <w:rsid w:val="00770CF7"/>
    <w:rsid w:val="00772B5C"/>
    <w:rsid w:val="00773B46"/>
    <w:rsid w:val="00774106"/>
    <w:rsid w:val="00776C38"/>
    <w:rsid w:val="00776FC4"/>
    <w:rsid w:val="00781417"/>
    <w:rsid w:val="00786F30"/>
    <w:rsid w:val="007875D4"/>
    <w:rsid w:val="00791AF1"/>
    <w:rsid w:val="0079265C"/>
    <w:rsid w:val="007928FC"/>
    <w:rsid w:val="00793228"/>
    <w:rsid w:val="00794E0D"/>
    <w:rsid w:val="00796003"/>
    <w:rsid w:val="007960CF"/>
    <w:rsid w:val="007960E9"/>
    <w:rsid w:val="00796347"/>
    <w:rsid w:val="00796B25"/>
    <w:rsid w:val="00796FC5"/>
    <w:rsid w:val="007A2FF1"/>
    <w:rsid w:val="007A5653"/>
    <w:rsid w:val="007A5CFC"/>
    <w:rsid w:val="007A6AF1"/>
    <w:rsid w:val="007B09E8"/>
    <w:rsid w:val="007B4C7B"/>
    <w:rsid w:val="007C25C1"/>
    <w:rsid w:val="007C6F8C"/>
    <w:rsid w:val="007C7C87"/>
    <w:rsid w:val="007D0CE1"/>
    <w:rsid w:val="007D0E83"/>
    <w:rsid w:val="007D2124"/>
    <w:rsid w:val="007D26AA"/>
    <w:rsid w:val="007D4D57"/>
    <w:rsid w:val="007D5FD8"/>
    <w:rsid w:val="007D7858"/>
    <w:rsid w:val="007E2E4D"/>
    <w:rsid w:val="007E4EFA"/>
    <w:rsid w:val="007E5419"/>
    <w:rsid w:val="007E6B60"/>
    <w:rsid w:val="007E7543"/>
    <w:rsid w:val="007F1C6C"/>
    <w:rsid w:val="007F2B27"/>
    <w:rsid w:val="007F320C"/>
    <w:rsid w:val="007F5A6F"/>
    <w:rsid w:val="007F7316"/>
    <w:rsid w:val="00800492"/>
    <w:rsid w:val="00804AAA"/>
    <w:rsid w:val="00805244"/>
    <w:rsid w:val="0080549A"/>
    <w:rsid w:val="00807113"/>
    <w:rsid w:val="008113FD"/>
    <w:rsid w:val="0081307D"/>
    <w:rsid w:val="00815301"/>
    <w:rsid w:val="00815C28"/>
    <w:rsid w:val="00816AF6"/>
    <w:rsid w:val="0081702B"/>
    <w:rsid w:val="00817C87"/>
    <w:rsid w:val="00817E8B"/>
    <w:rsid w:val="00821F74"/>
    <w:rsid w:val="0082400F"/>
    <w:rsid w:val="00825239"/>
    <w:rsid w:val="00825AED"/>
    <w:rsid w:val="00825BDA"/>
    <w:rsid w:val="00826EB5"/>
    <w:rsid w:val="008304DD"/>
    <w:rsid w:val="0083078D"/>
    <w:rsid w:val="00835857"/>
    <w:rsid w:val="00836A18"/>
    <w:rsid w:val="00836ACF"/>
    <w:rsid w:val="00837601"/>
    <w:rsid w:val="0083781E"/>
    <w:rsid w:val="0084070D"/>
    <w:rsid w:val="00841BAA"/>
    <w:rsid w:val="008424B2"/>
    <w:rsid w:val="00843EDA"/>
    <w:rsid w:val="00844530"/>
    <w:rsid w:val="00844A6A"/>
    <w:rsid w:val="008468B9"/>
    <w:rsid w:val="00847287"/>
    <w:rsid w:val="00851CDC"/>
    <w:rsid w:val="008537ED"/>
    <w:rsid w:val="00853BCF"/>
    <w:rsid w:val="00857510"/>
    <w:rsid w:val="0086065C"/>
    <w:rsid w:val="00860674"/>
    <w:rsid w:val="0086070A"/>
    <w:rsid w:val="008618C1"/>
    <w:rsid w:val="00862415"/>
    <w:rsid w:val="00863A36"/>
    <w:rsid w:val="00865C18"/>
    <w:rsid w:val="00865CDB"/>
    <w:rsid w:val="008661E8"/>
    <w:rsid w:val="00867E62"/>
    <w:rsid w:val="00871FC1"/>
    <w:rsid w:val="0087431D"/>
    <w:rsid w:val="0087466A"/>
    <w:rsid w:val="008817AF"/>
    <w:rsid w:val="00882244"/>
    <w:rsid w:val="00883684"/>
    <w:rsid w:val="00884BBD"/>
    <w:rsid w:val="00884BD2"/>
    <w:rsid w:val="008944F9"/>
    <w:rsid w:val="00897710"/>
    <w:rsid w:val="00897D89"/>
    <w:rsid w:val="00897FDE"/>
    <w:rsid w:val="008A0BC3"/>
    <w:rsid w:val="008A2C05"/>
    <w:rsid w:val="008A3BE5"/>
    <w:rsid w:val="008A4558"/>
    <w:rsid w:val="008A5A62"/>
    <w:rsid w:val="008B22B9"/>
    <w:rsid w:val="008B4619"/>
    <w:rsid w:val="008B5020"/>
    <w:rsid w:val="008B5BC9"/>
    <w:rsid w:val="008B70BE"/>
    <w:rsid w:val="008C2425"/>
    <w:rsid w:val="008C26D1"/>
    <w:rsid w:val="008C3BCD"/>
    <w:rsid w:val="008C4C33"/>
    <w:rsid w:val="008C7668"/>
    <w:rsid w:val="008D0A91"/>
    <w:rsid w:val="008D0B22"/>
    <w:rsid w:val="008D112F"/>
    <w:rsid w:val="008D2807"/>
    <w:rsid w:val="008D38EE"/>
    <w:rsid w:val="008D66CD"/>
    <w:rsid w:val="008E1BDC"/>
    <w:rsid w:val="008E2173"/>
    <w:rsid w:val="008E41A8"/>
    <w:rsid w:val="008E5DFA"/>
    <w:rsid w:val="008E63E7"/>
    <w:rsid w:val="008E6605"/>
    <w:rsid w:val="008E7978"/>
    <w:rsid w:val="008F0226"/>
    <w:rsid w:val="008F1920"/>
    <w:rsid w:val="008F1BB6"/>
    <w:rsid w:val="008F481D"/>
    <w:rsid w:val="008F4AC9"/>
    <w:rsid w:val="008F54C1"/>
    <w:rsid w:val="008F5B91"/>
    <w:rsid w:val="008F6377"/>
    <w:rsid w:val="008F6585"/>
    <w:rsid w:val="008F6E0F"/>
    <w:rsid w:val="008F7262"/>
    <w:rsid w:val="008F79EB"/>
    <w:rsid w:val="00900250"/>
    <w:rsid w:val="00900767"/>
    <w:rsid w:val="00901785"/>
    <w:rsid w:val="0090226B"/>
    <w:rsid w:val="00902C2A"/>
    <w:rsid w:val="00903294"/>
    <w:rsid w:val="00903D69"/>
    <w:rsid w:val="00904942"/>
    <w:rsid w:val="00905AEF"/>
    <w:rsid w:val="00905F02"/>
    <w:rsid w:val="00906EFA"/>
    <w:rsid w:val="009071EA"/>
    <w:rsid w:val="00910734"/>
    <w:rsid w:val="00914B0A"/>
    <w:rsid w:val="00914BA9"/>
    <w:rsid w:val="00915325"/>
    <w:rsid w:val="009175A3"/>
    <w:rsid w:val="00922C42"/>
    <w:rsid w:val="00923CD4"/>
    <w:rsid w:val="00924477"/>
    <w:rsid w:val="00925B5D"/>
    <w:rsid w:val="00932124"/>
    <w:rsid w:val="009323B0"/>
    <w:rsid w:val="00932BCE"/>
    <w:rsid w:val="00932FF4"/>
    <w:rsid w:val="00933BDA"/>
    <w:rsid w:val="00934EDF"/>
    <w:rsid w:val="009372DB"/>
    <w:rsid w:val="0093770B"/>
    <w:rsid w:val="00942A37"/>
    <w:rsid w:val="00943570"/>
    <w:rsid w:val="009519C6"/>
    <w:rsid w:val="00952871"/>
    <w:rsid w:val="0095362B"/>
    <w:rsid w:val="00955226"/>
    <w:rsid w:val="00955810"/>
    <w:rsid w:val="0095612F"/>
    <w:rsid w:val="009567C3"/>
    <w:rsid w:val="00957BE6"/>
    <w:rsid w:val="00957E04"/>
    <w:rsid w:val="0096216E"/>
    <w:rsid w:val="00962460"/>
    <w:rsid w:val="00962959"/>
    <w:rsid w:val="00962E27"/>
    <w:rsid w:val="0096361B"/>
    <w:rsid w:val="009638D0"/>
    <w:rsid w:val="009640C1"/>
    <w:rsid w:val="00964FDA"/>
    <w:rsid w:val="00965FAE"/>
    <w:rsid w:val="0096604D"/>
    <w:rsid w:val="00966CDB"/>
    <w:rsid w:val="00967655"/>
    <w:rsid w:val="00973A04"/>
    <w:rsid w:val="009766C2"/>
    <w:rsid w:val="00976DEF"/>
    <w:rsid w:val="00977A84"/>
    <w:rsid w:val="00981DC0"/>
    <w:rsid w:val="0098316A"/>
    <w:rsid w:val="009835C6"/>
    <w:rsid w:val="0098655B"/>
    <w:rsid w:val="00986EF8"/>
    <w:rsid w:val="0098722F"/>
    <w:rsid w:val="009879C3"/>
    <w:rsid w:val="009904DA"/>
    <w:rsid w:val="00991061"/>
    <w:rsid w:val="00992415"/>
    <w:rsid w:val="00992B2B"/>
    <w:rsid w:val="009938A9"/>
    <w:rsid w:val="00997C21"/>
    <w:rsid w:val="009A031D"/>
    <w:rsid w:val="009A17DE"/>
    <w:rsid w:val="009A6A54"/>
    <w:rsid w:val="009A6D0A"/>
    <w:rsid w:val="009A75F6"/>
    <w:rsid w:val="009B13D3"/>
    <w:rsid w:val="009B158A"/>
    <w:rsid w:val="009B3D54"/>
    <w:rsid w:val="009B4B4F"/>
    <w:rsid w:val="009B66C7"/>
    <w:rsid w:val="009C0031"/>
    <w:rsid w:val="009C066A"/>
    <w:rsid w:val="009C0933"/>
    <w:rsid w:val="009C0C83"/>
    <w:rsid w:val="009C3C6E"/>
    <w:rsid w:val="009C694F"/>
    <w:rsid w:val="009D0AA5"/>
    <w:rsid w:val="009D19CF"/>
    <w:rsid w:val="009D3A6B"/>
    <w:rsid w:val="009D556B"/>
    <w:rsid w:val="009D6296"/>
    <w:rsid w:val="009D66B6"/>
    <w:rsid w:val="009D6B9D"/>
    <w:rsid w:val="009E0741"/>
    <w:rsid w:val="009E2789"/>
    <w:rsid w:val="009E30AB"/>
    <w:rsid w:val="009E3ECE"/>
    <w:rsid w:val="009E5953"/>
    <w:rsid w:val="009E60C5"/>
    <w:rsid w:val="009E639F"/>
    <w:rsid w:val="009F1037"/>
    <w:rsid w:val="009F606A"/>
    <w:rsid w:val="00A01EF3"/>
    <w:rsid w:val="00A05770"/>
    <w:rsid w:val="00A05E9E"/>
    <w:rsid w:val="00A10553"/>
    <w:rsid w:val="00A13689"/>
    <w:rsid w:val="00A1489A"/>
    <w:rsid w:val="00A15C2C"/>
    <w:rsid w:val="00A1626C"/>
    <w:rsid w:val="00A207FC"/>
    <w:rsid w:val="00A20BCD"/>
    <w:rsid w:val="00A2118F"/>
    <w:rsid w:val="00A22AF3"/>
    <w:rsid w:val="00A23BC5"/>
    <w:rsid w:val="00A23D14"/>
    <w:rsid w:val="00A25810"/>
    <w:rsid w:val="00A25DB0"/>
    <w:rsid w:val="00A269FB"/>
    <w:rsid w:val="00A30E7D"/>
    <w:rsid w:val="00A32075"/>
    <w:rsid w:val="00A32B3E"/>
    <w:rsid w:val="00A337D5"/>
    <w:rsid w:val="00A35907"/>
    <w:rsid w:val="00A37D4B"/>
    <w:rsid w:val="00A40E68"/>
    <w:rsid w:val="00A42B9E"/>
    <w:rsid w:val="00A4425F"/>
    <w:rsid w:val="00A4480A"/>
    <w:rsid w:val="00A44ABE"/>
    <w:rsid w:val="00A47052"/>
    <w:rsid w:val="00A51113"/>
    <w:rsid w:val="00A52788"/>
    <w:rsid w:val="00A54BFC"/>
    <w:rsid w:val="00A5678D"/>
    <w:rsid w:val="00A62D2C"/>
    <w:rsid w:val="00A64BF9"/>
    <w:rsid w:val="00A64FBD"/>
    <w:rsid w:val="00A67EAA"/>
    <w:rsid w:val="00A72D1D"/>
    <w:rsid w:val="00A7306C"/>
    <w:rsid w:val="00A7390F"/>
    <w:rsid w:val="00A73E05"/>
    <w:rsid w:val="00A763F0"/>
    <w:rsid w:val="00A76B9D"/>
    <w:rsid w:val="00A8168B"/>
    <w:rsid w:val="00A844D2"/>
    <w:rsid w:val="00A84F0C"/>
    <w:rsid w:val="00A8581A"/>
    <w:rsid w:val="00A870E5"/>
    <w:rsid w:val="00A9188A"/>
    <w:rsid w:val="00A9209A"/>
    <w:rsid w:val="00A9402B"/>
    <w:rsid w:val="00A964AE"/>
    <w:rsid w:val="00AA24C5"/>
    <w:rsid w:val="00AA254B"/>
    <w:rsid w:val="00AA2A90"/>
    <w:rsid w:val="00AA475B"/>
    <w:rsid w:val="00AA53EC"/>
    <w:rsid w:val="00AA548D"/>
    <w:rsid w:val="00AA5F8F"/>
    <w:rsid w:val="00AB1E54"/>
    <w:rsid w:val="00AB2E50"/>
    <w:rsid w:val="00AB41F6"/>
    <w:rsid w:val="00AB638C"/>
    <w:rsid w:val="00AB6EA6"/>
    <w:rsid w:val="00AB7DA8"/>
    <w:rsid w:val="00AC0022"/>
    <w:rsid w:val="00AC174E"/>
    <w:rsid w:val="00AC3A4A"/>
    <w:rsid w:val="00AC452E"/>
    <w:rsid w:val="00AC5BE9"/>
    <w:rsid w:val="00AD13E3"/>
    <w:rsid w:val="00AD195D"/>
    <w:rsid w:val="00AD23A4"/>
    <w:rsid w:val="00AD37F3"/>
    <w:rsid w:val="00AD7F72"/>
    <w:rsid w:val="00AE315B"/>
    <w:rsid w:val="00AE3176"/>
    <w:rsid w:val="00AE5257"/>
    <w:rsid w:val="00AF11F0"/>
    <w:rsid w:val="00AF4492"/>
    <w:rsid w:val="00AF51B5"/>
    <w:rsid w:val="00AF59BA"/>
    <w:rsid w:val="00B00526"/>
    <w:rsid w:val="00B00EBC"/>
    <w:rsid w:val="00B0107C"/>
    <w:rsid w:val="00B01A71"/>
    <w:rsid w:val="00B01D24"/>
    <w:rsid w:val="00B03C61"/>
    <w:rsid w:val="00B04D5A"/>
    <w:rsid w:val="00B1055E"/>
    <w:rsid w:val="00B12A7F"/>
    <w:rsid w:val="00B14690"/>
    <w:rsid w:val="00B16C5F"/>
    <w:rsid w:val="00B22CB9"/>
    <w:rsid w:val="00B2317A"/>
    <w:rsid w:val="00B236F1"/>
    <w:rsid w:val="00B30F8C"/>
    <w:rsid w:val="00B31210"/>
    <w:rsid w:val="00B32CED"/>
    <w:rsid w:val="00B32DF5"/>
    <w:rsid w:val="00B336BD"/>
    <w:rsid w:val="00B33C33"/>
    <w:rsid w:val="00B34073"/>
    <w:rsid w:val="00B37888"/>
    <w:rsid w:val="00B378E8"/>
    <w:rsid w:val="00B37CC3"/>
    <w:rsid w:val="00B37DC8"/>
    <w:rsid w:val="00B40391"/>
    <w:rsid w:val="00B42582"/>
    <w:rsid w:val="00B432B9"/>
    <w:rsid w:val="00B4381C"/>
    <w:rsid w:val="00B44107"/>
    <w:rsid w:val="00B461D4"/>
    <w:rsid w:val="00B515B4"/>
    <w:rsid w:val="00B575A5"/>
    <w:rsid w:val="00B62217"/>
    <w:rsid w:val="00B63B92"/>
    <w:rsid w:val="00B64373"/>
    <w:rsid w:val="00B64E39"/>
    <w:rsid w:val="00B65B2D"/>
    <w:rsid w:val="00B65FB3"/>
    <w:rsid w:val="00B66EC5"/>
    <w:rsid w:val="00B67248"/>
    <w:rsid w:val="00B7047D"/>
    <w:rsid w:val="00B70B32"/>
    <w:rsid w:val="00B76B10"/>
    <w:rsid w:val="00B77056"/>
    <w:rsid w:val="00B8113D"/>
    <w:rsid w:val="00B81AA7"/>
    <w:rsid w:val="00B81B8E"/>
    <w:rsid w:val="00B8276D"/>
    <w:rsid w:val="00B83037"/>
    <w:rsid w:val="00B8497A"/>
    <w:rsid w:val="00B86D58"/>
    <w:rsid w:val="00B92F34"/>
    <w:rsid w:val="00B93447"/>
    <w:rsid w:val="00B94324"/>
    <w:rsid w:val="00B964C3"/>
    <w:rsid w:val="00B97052"/>
    <w:rsid w:val="00BA2058"/>
    <w:rsid w:val="00BA214B"/>
    <w:rsid w:val="00BA2F50"/>
    <w:rsid w:val="00BA3824"/>
    <w:rsid w:val="00BA5680"/>
    <w:rsid w:val="00BA5715"/>
    <w:rsid w:val="00BA5820"/>
    <w:rsid w:val="00BA69F1"/>
    <w:rsid w:val="00BB332C"/>
    <w:rsid w:val="00BB3A8F"/>
    <w:rsid w:val="00BB5C4F"/>
    <w:rsid w:val="00BB5EDF"/>
    <w:rsid w:val="00BC0A1A"/>
    <w:rsid w:val="00BC144D"/>
    <w:rsid w:val="00BC3147"/>
    <w:rsid w:val="00BC3349"/>
    <w:rsid w:val="00BC5381"/>
    <w:rsid w:val="00BD1292"/>
    <w:rsid w:val="00BD1A01"/>
    <w:rsid w:val="00BD1A50"/>
    <w:rsid w:val="00BD38C1"/>
    <w:rsid w:val="00BD42C8"/>
    <w:rsid w:val="00BD7B56"/>
    <w:rsid w:val="00BE15E3"/>
    <w:rsid w:val="00BE3ED6"/>
    <w:rsid w:val="00BE5183"/>
    <w:rsid w:val="00BE6345"/>
    <w:rsid w:val="00BF0951"/>
    <w:rsid w:val="00BF1AB5"/>
    <w:rsid w:val="00C00983"/>
    <w:rsid w:val="00C01DB5"/>
    <w:rsid w:val="00C05C1D"/>
    <w:rsid w:val="00C0629D"/>
    <w:rsid w:val="00C0643D"/>
    <w:rsid w:val="00C06664"/>
    <w:rsid w:val="00C10757"/>
    <w:rsid w:val="00C1360E"/>
    <w:rsid w:val="00C1436B"/>
    <w:rsid w:val="00C153EA"/>
    <w:rsid w:val="00C1604C"/>
    <w:rsid w:val="00C16099"/>
    <w:rsid w:val="00C16E15"/>
    <w:rsid w:val="00C17DC7"/>
    <w:rsid w:val="00C20C8B"/>
    <w:rsid w:val="00C20C9F"/>
    <w:rsid w:val="00C2139D"/>
    <w:rsid w:val="00C244AF"/>
    <w:rsid w:val="00C311FF"/>
    <w:rsid w:val="00C31C67"/>
    <w:rsid w:val="00C31EA8"/>
    <w:rsid w:val="00C33BBE"/>
    <w:rsid w:val="00C37500"/>
    <w:rsid w:val="00C412EC"/>
    <w:rsid w:val="00C41856"/>
    <w:rsid w:val="00C47079"/>
    <w:rsid w:val="00C50B9C"/>
    <w:rsid w:val="00C51C69"/>
    <w:rsid w:val="00C53362"/>
    <w:rsid w:val="00C53D7E"/>
    <w:rsid w:val="00C5622C"/>
    <w:rsid w:val="00C56536"/>
    <w:rsid w:val="00C60271"/>
    <w:rsid w:val="00C61FA8"/>
    <w:rsid w:val="00C6396B"/>
    <w:rsid w:val="00C650F2"/>
    <w:rsid w:val="00C663D2"/>
    <w:rsid w:val="00C70A5E"/>
    <w:rsid w:val="00C71B8D"/>
    <w:rsid w:val="00C72A63"/>
    <w:rsid w:val="00C76CE6"/>
    <w:rsid w:val="00C7700C"/>
    <w:rsid w:val="00C772EA"/>
    <w:rsid w:val="00C81F5C"/>
    <w:rsid w:val="00C82664"/>
    <w:rsid w:val="00C84187"/>
    <w:rsid w:val="00C84D69"/>
    <w:rsid w:val="00C91EFE"/>
    <w:rsid w:val="00C93003"/>
    <w:rsid w:val="00C95234"/>
    <w:rsid w:val="00C95603"/>
    <w:rsid w:val="00C9675E"/>
    <w:rsid w:val="00C96A74"/>
    <w:rsid w:val="00CA0F42"/>
    <w:rsid w:val="00CA1FAF"/>
    <w:rsid w:val="00CA25C2"/>
    <w:rsid w:val="00CA2620"/>
    <w:rsid w:val="00CA5C7C"/>
    <w:rsid w:val="00CA67B2"/>
    <w:rsid w:val="00CB26EA"/>
    <w:rsid w:val="00CB440C"/>
    <w:rsid w:val="00CB6D02"/>
    <w:rsid w:val="00CB7DAE"/>
    <w:rsid w:val="00CC0241"/>
    <w:rsid w:val="00CC2A30"/>
    <w:rsid w:val="00CC5FB4"/>
    <w:rsid w:val="00CC6BE3"/>
    <w:rsid w:val="00CC6ED3"/>
    <w:rsid w:val="00CC70F6"/>
    <w:rsid w:val="00CD0D63"/>
    <w:rsid w:val="00CD16CE"/>
    <w:rsid w:val="00CD1B88"/>
    <w:rsid w:val="00CD2A9E"/>
    <w:rsid w:val="00CD2E46"/>
    <w:rsid w:val="00CD50C4"/>
    <w:rsid w:val="00CD6F27"/>
    <w:rsid w:val="00CD70C9"/>
    <w:rsid w:val="00CE03DE"/>
    <w:rsid w:val="00CE4671"/>
    <w:rsid w:val="00CF09D6"/>
    <w:rsid w:val="00CF5279"/>
    <w:rsid w:val="00CF68CD"/>
    <w:rsid w:val="00D01D31"/>
    <w:rsid w:val="00D02574"/>
    <w:rsid w:val="00D026A4"/>
    <w:rsid w:val="00D03B65"/>
    <w:rsid w:val="00D0524A"/>
    <w:rsid w:val="00D05A5A"/>
    <w:rsid w:val="00D05AD5"/>
    <w:rsid w:val="00D06EB6"/>
    <w:rsid w:val="00D07111"/>
    <w:rsid w:val="00D10087"/>
    <w:rsid w:val="00D13386"/>
    <w:rsid w:val="00D135AE"/>
    <w:rsid w:val="00D1445E"/>
    <w:rsid w:val="00D1454D"/>
    <w:rsid w:val="00D17128"/>
    <w:rsid w:val="00D20173"/>
    <w:rsid w:val="00D201B0"/>
    <w:rsid w:val="00D216A2"/>
    <w:rsid w:val="00D21F4C"/>
    <w:rsid w:val="00D24EA4"/>
    <w:rsid w:val="00D24F62"/>
    <w:rsid w:val="00D27458"/>
    <w:rsid w:val="00D32330"/>
    <w:rsid w:val="00D3558C"/>
    <w:rsid w:val="00D35CF1"/>
    <w:rsid w:val="00D362C2"/>
    <w:rsid w:val="00D37DC9"/>
    <w:rsid w:val="00D4085C"/>
    <w:rsid w:val="00D42B45"/>
    <w:rsid w:val="00D47435"/>
    <w:rsid w:val="00D477DA"/>
    <w:rsid w:val="00D51571"/>
    <w:rsid w:val="00D5160C"/>
    <w:rsid w:val="00D516FB"/>
    <w:rsid w:val="00D52E54"/>
    <w:rsid w:val="00D53352"/>
    <w:rsid w:val="00D56089"/>
    <w:rsid w:val="00D56CF4"/>
    <w:rsid w:val="00D60A0A"/>
    <w:rsid w:val="00D60C0F"/>
    <w:rsid w:val="00D6123B"/>
    <w:rsid w:val="00D61876"/>
    <w:rsid w:val="00D635AB"/>
    <w:rsid w:val="00D63E03"/>
    <w:rsid w:val="00D63F10"/>
    <w:rsid w:val="00D655E9"/>
    <w:rsid w:val="00D66BB9"/>
    <w:rsid w:val="00D714E3"/>
    <w:rsid w:val="00D72F03"/>
    <w:rsid w:val="00D73DF6"/>
    <w:rsid w:val="00D73E5A"/>
    <w:rsid w:val="00D742CE"/>
    <w:rsid w:val="00D762ED"/>
    <w:rsid w:val="00D81A4A"/>
    <w:rsid w:val="00D81A5C"/>
    <w:rsid w:val="00D82B65"/>
    <w:rsid w:val="00D83706"/>
    <w:rsid w:val="00D83F41"/>
    <w:rsid w:val="00D861BF"/>
    <w:rsid w:val="00D86790"/>
    <w:rsid w:val="00D872FF"/>
    <w:rsid w:val="00D909E6"/>
    <w:rsid w:val="00D90CD5"/>
    <w:rsid w:val="00D92284"/>
    <w:rsid w:val="00D92EA5"/>
    <w:rsid w:val="00D958EA"/>
    <w:rsid w:val="00D9777C"/>
    <w:rsid w:val="00DA1CB6"/>
    <w:rsid w:val="00DA1F82"/>
    <w:rsid w:val="00DA2589"/>
    <w:rsid w:val="00DA3CCE"/>
    <w:rsid w:val="00DA65E5"/>
    <w:rsid w:val="00DB0439"/>
    <w:rsid w:val="00DB16FF"/>
    <w:rsid w:val="00DB202D"/>
    <w:rsid w:val="00DB311A"/>
    <w:rsid w:val="00DB527B"/>
    <w:rsid w:val="00DC0240"/>
    <w:rsid w:val="00DC0D91"/>
    <w:rsid w:val="00DC1494"/>
    <w:rsid w:val="00DC3C85"/>
    <w:rsid w:val="00DC6106"/>
    <w:rsid w:val="00DC7A0F"/>
    <w:rsid w:val="00DD0A86"/>
    <w:rsid w:val="00DD0D5E"/>
    <w:rsid w:val="00DD14FD"/>
    <w:rsid w:val="00DD223C"/>
    <w:rsid w:val="00DD2632"/>
    <w:rsid w:val="00DD2B9B"/>
    <w:rsid w:val="00DD3952"/>
    <w:rsid w:val="00DD3B72"/>
    <w:rsid w:val="00DD6C3A"/>
    <w:rsid w:val="00DE1916"/>
    <w:rsid w:val="00DF0F27"/>
    <w:rsid w:val="00DF28A7"/>
    <w:rsid w:val="00DF2E48"/>
    <w:rsid w:val="00DF3553"/>
    <w:rsid w:val="00DF4332"/>
    <w:rsid w:val="00DF6B06"/>
    <w:rsid w:val="00DF78EE"/>
    <w:rsid w:val="00DF7A49"/>
    <w:rsid w:val="00E008B4"/>
    <w:rsid w:val="00E02072"/>
    <w:rsid w:val="00E03BB6"/>
    <w:rsid w:val="00E072E4"/>
    <w:rsid w:val="00E101B0"/>
    <w:rsid w:val="00E106AB"/>
    <w:rsid w:val="00E113A7"/>
    <w:rsid w:val="00E12736"/>
    <w:rsid w:val="00E12CAF"/>
    <w:rsid w:val="00E148F0"/>
    <w:rsid w:val="00E164DD"/>
    <w:rsid w:val="00E205A8"/>
    <w:rsid w:val="00E20D2E"/>
    <w:rsid w:val="00E22485"/>
    <w:rsid w:val="00E22505"/>
    <w:rsid w:val="00E2278C"/>
    <w:rsid w:val="00E2601C"/>
    <w:rsid w:val="00E26440"/>
    <w:rsid w:val="00E27A3E"/>
    <w:rsid w:val="00E31FD1"/>
    <w:rsid w:val="00E330C0"/>
    <w:rsid w:val="00E357D2"/>
    <w:rsid w:val="00E357F0"/>
    <w:rsid w:val="00E3741C"/>
    <w:rsid w:val="00E41C53"/>
    <w:rsid w:val="00E43D2D"/>
    <w:rsid w:val="00E464CC"/>
    <w:rsid w:val="00E47E7C"/>
    <w:rsid w:val="00E51156"/>
    <w:rsid w:val="00E53251"/>
    <w:rsid w:val="00E5554C"/>
    <w:rsid w:val="00E602EA"/>
    <w:rsid w:val="00E61819"/>
    <w:rsid w:val="00E62B27"/>
    <w:rsid w:val="00E62C35"/>
    <w:rsid w:val="00E6432A"/>
    <w:rsid w:val="00E66414"/>
    <w:rsid w:val="00E667F8"/>
    <w:rsid w:val="00E6746C"/>
    <w:rsid w:val="00E71BE6"/>
    <w:rsid w:val="00E72AD8"/>
    <w:rsid w:val="00E73B29"/>
    <w:rsid w:val="00E7418A"/>
    <w:rsid w:val="00E747F0"/>
    <w:rsid w:val="00E74E1A"/>
    <w:rsid w:val="00E7514C"/>
    <w:rsid w:val="00E75189"/>
    <w:rsid w:val="00E757A9"/>
    <w:rsid w:val="00E75B57"/>
    <w:rsid w:val="00E80EBA"/>
    <w:rsid w:val="00E82232"/>
    <w:rsid w:val="00E828BC"/>
    <w:rsid w:val="00E834D4"/>
    <w:rsid w:val="00E83C82"/>
    <w:rsid w:val="00E84F41"/>
    <w:rsid w:val="00E90B44"/>
    <w:rsid w:val="00E91F64"/>
    <w:rsid w:val="00E923FF"/>
    <w:rsid w:val="00E92535"/>
    <w:rsid w:val="00E95AC3"/>
    <w:rsid w:val="00E9636D"/>
    <w:rsid w:val="00E9673D"/>
    <w:rsid w:val="00EA22E9"/>
    <w:rsid w:val="00EA30E3"/>
    <w:rsid w:val="00EB22FC"/>
    <w:rsid w:val="00EB23E7"/>
    <w:rsid w:val="00EB29FC"/>
    <w:rsid w:val="00EB34A3"/>
    <w:rsid w:val="00EB3FA6"/>
    <w:rsid w:val="00EB620F"/>
    <w:rsid w:val="00EB6FF3"/>
    <w:rsid w:val="00EC0CC2"/>
    <w:rsid w:val="00EC104F"/>
    <w:rsid w:val="00EC4DDB"/>
    <w:rsid w:val="00EC5378"/>
    <w:rsid w:val="00EC551A"/>
    <w:rsid w:val="00EC59FE"/>
    <w:rsid w:val="00EC647D"/>
    <w:rsid w:val="00ED1B5D"/>
    <w:rsid w:val="00ED332E"/>
    <w:rsid w:val="00ED38FE"/>
    <w:rsid w:val="00ED4693"/>
    <w:rsid w:val="00ED5072"/>
    <w:rsid w:val="00ED6F42"/>
    <w:rsid w:val="00ED7183"/>
    <w:rsid w:val="00ED7393"/>
    <w:rsid w:val="00ED7CF9"/>
    <w:rsid w:val="00EE041A"/>
    <w:rsid w:val="00EE2B07"/>
    <w:rsid w:val="00EF1AFD"/>
    <w:rsid w:val="00EF29DF"/>
    <w:rsid w:val="00EF4917"/>
    <w:rsid w:val="00EF6C54"/>
    <w:rsid w:val="00EF7568"/>
    <w:rsid w:val="00F01033"/>
    <w:rsid w:val="00F0301F"/>
    <w:rsid w:val="00F05C56"/>
    <w:rsid w:val="00F1563C"/>
    <w:rsid w:val="00F23793"/>
    <w:rsid w:val="00F24B03"/>
    <w:rsid w:val="00F2537D"/>
    <w:rsid w:val="00F25CAD"/>
    <w:rsid w:val="00F25D34"/>
    <w:rsid w:val="00F34624"/>
    <w:rsid w:val="00F361E2"/>
    <w:rsid w:val="00F36EA9"/>
    <w:rsid w:val="00F402B8"/>
    <w:rsid w:val="00F42298"/>
    <w:rsid w:val="00F43767"/>
    <w:rsid w:val="00F458FE"/>
    <w:rsid w:val="00F46198"/>
    <w:rsid w:val="00F479A8"/>
    <w:rsid w:val="00F50EB9"/>
    <w:rsid w:val="00F54216"/>
    <w:rsid w:val="00F550AF"/>
    <w:rsid w:val="00F56220"/>
    <w:rsid w:val="00F56254"/>
    <w:rsid w:val="00F564CA"/>
    <w:rsid w:val="00F56851"/>
    <w:rsid w:val="00F616C5"/>
    <w:rsid w:val="00F637F1"/>
    <w:rsid w:val="00F66893"/>
    <w:rsid w:val="00F67099"/>
    <w:rsid w:val="00F6751B"/>
    <w:rsid w:val="00F713FC"/>
    <w:rsid w:val="00F724C9"/>
    <w:rsid w:val="00F751D0"/>
    <w:rsid w:val="00F7781A"/>
    <w:rsid w:val="00F813E6"/>
    <w:rsid w:val="00F83DEF"/>
    <w:rsid w:val="00F8452B"/>
    <w:rsid w:val="00F84755"/>
    <w:rsid w:val="00F85916"/>
    <w:rsid w:val="00F901E2"/>
    <w:rsid w:val="00F941F5"/>
    <w:rsid w:val="00F956C0"/>
    <w:rsid w:val="00F969EF"/>
    <w:rsid w:val="00F97899"/>
    <w:rsid w:val="00F97CD5"/>
    <w:rsid w:val="00FA2B3D"/>
    <w:rsid w:val="00FA32CD"/>
    <w:rsid w:val="00FA546C"/>
    <w:rsid w:val="00FA55FD"/>
    <w:rsid w:val="00FA5C5E"/>
    <w:rsid w:val="00FA667C"/>
    <w:rsid w:val="00FB0499"/>
    <w:rsid w:val="00FB174A"/>
    <w:rsid w:val="00FB2499"/>
    <w:rsid w:val="00FB440D"/>
    <w:rsid w:val="00FB69E9"/>
    <w:rsid w:val="00FB7666"/>
    <w:rsid w:val="00FC0D67"/>
    <w:rsid w:val="00FC14B1"/>
    <w:rsid w:val="00FC2B48"/>
    <w:rsid w:val="00FC51F6"/>
    <w:rsid w:val="00FC61B9"/>
    <w:rsid w:val="00FC61CB"/>
    <w:rsid w:val="00FD1021"/>
    <w:rsid w:val="00FD1872"/>
    <w:rsid w:val="00FD23AB"/>
    <w:rsid w:val="00FD2D6E"/>
    <w:rsid w:val="00FD669B"/>
    <w:rsid w:val="00FE06DE"/>
    <w:rsid w:val="00FE0CEA"/>
    <w:rsid w:val="00FE523F"/>
    <w:rsid w:val="00FE7D17"/>
    <w:rsid w:val="00FF1789"/>
    <w:rsid w:val="00FF1E04"/>
    <w:rsid w:val="00FF20C1"/>
    <w:rsid w:val="00FF4CD5"/>
    <w:rsid w:val="00FF511C"/>
    <w:rsid w:val="00FF528B"/>
    <w:rsid w:val="00FF6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DFF92"/>
  <w15:chartTrackingRefBased/>
  <w15:docId w15:val="{9BFC3617-E59E-4406-A6B5-E0A34301C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1FAF"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3346F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346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3346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3346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346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346F0"/>
    <w:pPr>
      <w:keepNext/>
      <w:keepLines/>
      <w:numPr>
        <w:ilvl w:val="5"/>
        <w:numId w:val="1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346F0"/>
    <w:pPr>
      <w:keepNext/>
      <w:keepLines/>
      <w:numPr>
        <w:ilvl w:val="6"/>
        <w:numId w:val="1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346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346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3346F0"/>
    <w:rPr>
      <w:rFonts w:ascii="Arial" w:eastAsia="SimSun" w:hAnsi="Arial" w:cs="Times New Roman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3346F0"/>
    <w:rPr>
      <w:rFonts w:ascii="Arial" w:eastAsia="SimSun" w:hAnsi="Arial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346F0"/>
    <w:rPr>
      <w:rFonts w:ascii="Arial" w:eastAsia="SimSun" w:hAnsi="Arial" w:cs="Times New Roman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346F0"/>
    <w:rPr>
      <w:rFonts w:ascii="Arial" w:eastAsia="SimSun" w:hAnsi="Arial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346F0"/>
    <w:rPr>
      <w:rFonts w:ascii="Arial" w:eastAsia="SimSun" w:hAnsi="Arial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346F0"/>
    <w:rPr>
      <w:rFonts w:ascii="Arial" w:hAnsi="Arial" w:cs="Arial"/>
    </w:rPr>
  </w:style>
  <w:style w:type="character" w:customStyle="1" w:styleId="Heading7Char">
    <w:name w:val="Heading 7 Char"/>
    <w:basedOn w:val="DefaultParagraphFont"/>
    <w:link w:val="Heading7"/>
    <w:rsid w:val="003346F0"/>
    <w:rPr>
      <w:rFonts w:ascii="Arial" w:hAnsi="Arial" w:cs="Arial"/>
    </w:rPr>
  </w:style>
  <w:style w:type="character" w:customStyle="1" w:styleId="Heading8Char">
    <w:name w:val="Heading 8 Char"/>
    <w:basedOn w:val="DefaultParagraphFont"/>
    <w:link w:val="Heading8"/>
    <w:rsid w:val="003346F0"/>
    <w:rPr>
      <w:rFonts w:ascii="Arial" w:hAnsi="Arial" w:cs="Arial"/>
    </w:rPr>
  </w:style>
  <w:style w:type="character" w:customStyle="1" w:styleId="Heading9Char">
    <w:name w:val="Heading 9 Char"/>
    <w:basedOn w:val="DefaultParagraphFont"/>
    <w:link w:val="Heading9"/>
    <w:rsid w:val="003346F0"/>
    <w:rPr>
      <w:rFonts w:ascii="Arial" w:hAnsi="Arial" w:cs="Arial"/>
    </w:rPr>
  </w:style>
  <w:style w:type="paragraph" w:customStyle="1" w:styleId="CRCoverPage">
    <w:name w:val="CR Cover Page"/>
    <w:rsid w:val="003346F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36A18"/>
    <w:pPr>
      <w:spacing w:after="0" w:line="240" w:lineRule="auto"/>
      <w:ind w:left="720"/>
    </w:pPr>
    <w:rPr>
      <w:rFonts w:ascii="Calibri" w:eastAsia="Calibri" w:hAnsi="Calibri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836A18"/>
    <w:rPr>
      <w:rFonts w:ascii="Calibri" w:eastAsia="Calibri" w:hAnsi="Calibri"/>
      <w:sz w:val="24"/>
      <w:szCs w:val="24"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AC452E"/>
    <w:pPr>
      <w:spacing w:after="240" w:line="240" w:lineRule="auto"/>
      <w:jc w:val="center"/>
    </w:pPr>
    <w:rPr>
      <w:b/>
      <w:bCs/>
      <w:sz w:val="24"/>
      <w:szCs w:val="24"/>
    </w:rPr>
  </w:style>
  <w:style w:type="character" w:customStyle="1" w:styleId="CaptionChar">
    <w:name w:val="Caption Char"/>
    <w:aliases w:val="cap Char,Caption Equation Char"/>
    <w:link w:val="Caption"/>
    <w:rsid w:val="00AC452E"/>
    <w:rPr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76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5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D60A0A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854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54C7"/>
  </w:style>
  <w:style w:type="paragraph" w:styleId="Footer">
    <w:name w:val="footer"/>
    <w:basedOn w:val="Normal"/>
    <w:link w:val="FooterChar"/>
    <w:uiPriority w:val="99"/>
    <w:unhideWhenUsed/>
    <w:rsid w:val="005854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54C7"/>
  </w:style>
  <w:style w:type="character" w:styleId="CommentReference">
    <w:name w:val="annotation reference"/>
    <w:basedOn w:val="DefaultParagraphFont"/>
    <w:uiPriority w:val="99"/>
    <w:semiHidden/>
    <w:unhideWhenUsed/>
    <w:rsid w:val="00C772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772E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772E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2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2EA"/>
    <w:rPr>
      <w:b/>
      <w:bCs/>
      <w:sz w:val="20"/>
      <w:szCs w:val="20"/>
    </w:rPr>
  </w:style>
  <w:style w:type="paragraph" w:customStyle="1" w:styleId="PL">
    <w:name w:val="PL"/>
    <w:qFormat/>
    <w:rsid w:val="00C6396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xmsonormal">
    <w:name w:val="x_msonormal"/>
    <w:basedOn w:val="Normal"/>
    <w:rsid w:val="00E80EBA"/>
    <w:pPr>
      <w:spacing w:after="0" w:line="240" w:lineRule="auto"/>
    </w:pPr>
    <w:rPr>
      <w:rFonts w:ascii="Calibri" w:hAnsi="Calibri" w:cs="Calibri"/>
    </w:rPr>
  </w:style>
  <w:style w:type="paragraph" w:customStyle="1" w:styleId="3GPPAgreements">
    <w:name w:val="3GPP Agreements"/>
    <w:basedOn w:val="Normal"/>
    <w:link w:val="3GPPAgreementsChar"/>
    <w:qFormat/>
    <w:rsid w:val="00E357F0"/>
    <w:pPr>
      <w:numPr>
        <w:numId w:val="25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 w:cs="Times New Roman"/>
      <w:lang w:eastAsia="en-US"/>
    </w:rPr>
  </w:style>
  <w:style w:type="character" w:customStyle="1" w:styleId="3GPPAgreementsChar">
    <w:name w:val="3GPP Agreements Char"/>
    <w:link w:val="3GPPAgreements"/>
    <w:qFormat/>
    <w:rsid w:val="00E357F0"/>
    <w:rPr>
      <w:rFonts w:ascii="Times New Roman" w:eastAsia="SimSun" w:hAnsi="Times New Roman" w:cs="Times New Roman"/>
      <w:lang w:eastAsia="en-US"/>
    </w:rPr>
  </w:style>
  <w:style w:type="paragraph" w:customStyle="1" w:styleId="3GPPText">
    <w:name w:val="3GPP Text"/>
    <w:basedOn w:val="Normal"/>
    <w:link w:val="3GPPTextChar"/>
    <w:qFormat/>
    <w:rsid w:val="00E357F0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DengXian" w:hAnsi="Times New Roman" w:cs="Times New Roman"/>
      <w:sz w:val="20"/>
      <w:szCs w:val="20"/>
      <w:lang w:eastAsia="en-US"/>
    </w:rPr>
  </w:style>
  <w:style w:type="character" w:customStyle="1" w:styleId="3GPPTextChar">
    <w:name w:val="3GPP Text Char"/>
    <w:link w:val="3GPPText"/>
    <w:qFormat/>
    <w:rsid w:val="00E357F0"/>
    <w:rPr>
      <w:rFonts w:ascii="Times New Roman" w:eastAsia="DengXi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00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667C1-AE74-4A13-AEDF-108ABFE952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45F96B-8B32-4798-A76A-B579C91167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A8F42A-5B0D-4086-99A3-DC75955CFB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AD428F6-B1CF-7343-A41A-1DFD933A8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</TotalTime>
  <Pages>3</Pages>
  <Words>814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Fumihiro Hasegawa</cp:lastModifiedBy>
  <cp:revision>363</cp:revision>
  <dcterms:created xsi:type="dcterms:W3CDTF">2021-04-06T00:04:00Z</dcterms:created>
  <dcterms:modified xsi:type="dcterms:W3CDTF">2021-08-07T03:39:00Z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