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298BF3" w14:textId="5D148AAB" w:rsidR="00F174BB" w:rsidRPr="00F174BB" w:rsidRDefault="00F174BB" w:rsidP="00F174BB">
      <w:pPr>
        <w:jc w:val="left"/>
        <w:rPr>
          <w:rFonts w:ascii="Arial" w:hAnsi="Arial" w:cs="Arial"/>
          <w:b/>
          <w:noProof/>
          <w:kern w:val="2"/>
          <w:lang w:eastAsia="zh-CN"/>
        </w:rPr>
      </w:pPr>
      <w:r w:rsidRPr="00F174BB">
        <w:rPr>
          <w:rFonts w:ascii="Arial" w:hAnsi="Arial" w:cs="Arial"/>
          <w:b/>
          <w:noProof/>
          <w:kern w:val="2"/>
          <w:lang w:eastAsia="zh-CN"/>
        </w:rPr>
        <w:t>3GPP TSG RAN WG1 Meeting #10</w:t>
      </w:r>
      <w:r w:rsidR="0096462F">
        <w:rPr>
          <w:rFonts w:ascii="Arial" w:hAnsi="Arial" w:cs="Arial"/>
          <w:b/>
          <w:noProof/>
          <w:kern w:val="2"/>
          <w:lang w:eastAsia="zh-CN"/>
        </w:rPr>
        <w:t>6</w:t>
      </w:r>
      <w:r w:rsidRPr="00F174BB">
        <w:rPr>
          <w:rFonts w:ascii="Arial" w:hAnsi="Arial" w:cs="Arial"/>
          <w:b/>
          <w:noProof/>
          <w:kern w:val="2"/>
          <w:lang w:eastAsia="zh-CN"/>
        </w:rPr>
        <w:t>-e</w:t>
      </w:r>
      <w:r w:rsidRPr="00F174BB">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sidRPr="00F174BB">
        <w:rPr>
          <w:rFonts w:ascii="Arial" w:hAnsi="Arial" w:cs="Arial"/>
          <w:b/>
          <w:noProof/>
          <w:kern w:val="2"/>
          <w:lang w:eastAsia="zh-CN"/>
        </w:rPr>
        <w:t>R1-</w:t>
      </w:r>
      <w:r w:rsidR="0096462F" w:rsidRPr="00F174BB">
        <w:rPr>
          <w:rFonts w:ascii="Arial" w:hAnsi="Arial" w:cs="Arial"/>
          <w:b/>
          <w:noProof/>
          <w:kern w:val="2"/>
          <w:lang w:eastAsia="zh-CN"/>
        </w:rPr>
        <w:t>21</w:t>
      </w:r>
      <w:r w:rsidR="00867750">
        <w:rPr>
          <w:rFonts w:ascii="Arial" w:hAnsi="Arial" w:cs="Arial"/>
          <w:b/>
          <w:noProof/>
          <w:kern w:val="2"/>
          <w:lang w:eastAsia="zh-CN"/>
        </w:rPr>
        <w:t>07103</w:t>
      </w:r>
    </w:p>
    <w:p w14:paraId="17EAA333" w14:textId="31B9B8DB" w:rsidR="00F174BB" w:rsidRPr="00B72784" w:rsidRDefault="00F174BB" w:rsidP="00B72784">
      <w:pPr>
        <w:spacing w:after="60"/>
        <w:ind w:left="1555" w:hanging="1555"/>
        <w:jc w:val="left"/>
        <w:rPr>
          <w:rFonts w:ascii="Arial" w:hAnsi="Arial" w:cs="Arial"/>
          <w:b/>
          <w:lang w:eastAsia="zh-CN"/>
        </w:rPr>
      </w:pPr>
      <w:r w:rsidRPr="00F174BB">
        <w:rPr>
          <w:rFonts w:ascii="Arial" w:hAnsi="Arial" w:cs="Arial"/>
          <w:b/>
          <w:noProof/>
          <w:kern w:val="2"/>
          <w:lang w:eastAsia="zh-CN"/>
        </w:rPr>
        <w:t xml:space="preserve">e-Meeting, </w:t>
      </w:r>
      <w:r w:rsidR="0096462F" w:rsidRPr="00931C15">
        <w:rPr>
          <w:rFonts w:ascii="Arial" w:hAnsi="Arial" w:cs="Arial"/>
          <w:b/>
          <w:lang w:eastAsia="zh-CN"/>
        </w:rPr>
        <w:t>August 16th – 27th, 202</w:t>
      </w:r>
      <w:r w:rsidR="0096462F">
        <w:rPr>
          <w:rFonts w:ascii="Arial" w:hAnsi="Arial" w:cs="Arial"/>
          <w:b/>
          <w:lang w:eastAsia="zh-CN"/>
        </w:rPr>
        <w:t>1</w:t>
      </w:r>
    </w:p>
    <w:p w14:paraId="7826937B" w14:textId="1CF09805" w:rsidR="009C0564" w:rsidRDefault="009C0564" w:rsidP="00F174BB">
      <w:pPr>
        <w:jc w:val="left"/>
        <w:rPr>
          <w:rFonts w:ascii="Arial" w:hAnsi="Arial" w:cs="Arial"/>
          <w:b/>
          <w:lang w:eastAsia="zh-CN"/>
        </w:rPr>
      </w:pPr>
      <w:r w:rsidRPr="00D74B92">
        <w:rPr>
          <w:rFonts w:ascii="Arial" w:hAnsi="Arial" w:cs="Arial"/>
          <w:b/>
          <w:lang w:eastAsia="zh-CN"/>
        </w:rPr>
        <w:t>Agenda Item:</w:t>
      </w:r>
      <w:r w:rsidR="00C8443B">
        <w:rPr>
          <w:rFonts w:ascii="Arial" w:hAnsi="Arial" w:cs="Arial"/>
          <w:b/>
          <w:lang w:eastAsia="zh-CN"/>
        </w:rPr>
        <w:tab/>
      </w:r>
      <w:r w:rsidR="00E200FB" w:rsidRPr="00E200FB">
        <w:rPr>
          <w:rFonts w:ascii="Arial" w:hAnsi="Arial" w:cs="Arial"/>
          <w:b/>
          <w:lang w:eastAsia="zh-CN"/>
        </w:rPr>
        <w:t>8.</w:t>
      </w:r>
      <w:r w:rsidR="00BD28EC">
        <w:rPr>
          <w:rFonts w:ascii="Arial" w:hAnsi="Arial" w:cs="Arial"/>
          <w:b/>
          <w:lang w:eastAsia="zh-CN"/>
        </w:rPr>
        <w:t>3</w:t>
      </w:r>
      <w:r w:rsidR="007C5BFC">
        <w:rPr>
          <w:rFonts w:ascii="Arial" w:hAnsi="Arial" w:cs="Arial"/>
          <w:b/>
          <w:lang w:eastAsia="zh-CN"/>
        </w:rPr>
        <w:t>.2</w:t>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1F7C3955"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CB6423" w:rsidRPr="00CB6423">
        <w:rPr>
          <w:rFonts w:ascii="Arial" w:hAnsi="Arial" w:cs="Arial"/>
          <w:b/>
          <w:lang w:eastAsia="zh-CN"/>
        </w:rPr>
        <w:t xml:space="preserve">UE initiated COT for </w:t>
      </w:r>
      <w:r w:rsidR="00AE479D">
        <w:rPr>
          <w:rFonts w:ascii="Arial" w:hAnsi="Arial" w:cs="Arial"/>
          <w:b/>
          <w:lang w:eastAsia="zh-CN"/>
        </w:rPr>
        <w:t>semi-static channel access</w:t>
      </w:r>
    </w:p>
    <w:p w14:paraId="62BCD72B" w14:textId="47113C6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A00688">
        <w:rPr>
          <w:rFonts w:ascii="Arial" w:hAnsi="Arial" w:cs="Arial"/>
          <w:b/>
          <w:kern w:val="2"/>
          <w:lang w:eastAsia="zh-CN"/>
        </w:rPr>
        <w:t xml:space="preserve"> 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64C11787" w:rsidR="009C0564" w:rsidRDefault="009C0564">
      <w:pPr>
        <w:pStyle w:val="Heading1"/>
        <w:rPr>
          <w:rFonts w:cs="Arial"/>
        </w:rPr>
      </w:pPr>
      <w:bookmarkStart w:id="0" w:name="_Ref124589705"/>
      <w:bookmarkStart w:id="1" w:name="_Ref129681862"/>
      <w:r w:rsidRPr="00D74B92">
        <w:rPr>
          <w:rFonts w:cs="Arial"/>
        </w:rPr>
        <w:t>Introduction</w:t>
      </w:r>
      <w:bookmarkEnd w:id="0"/>
      <w:bookmarkEnd w:id="1"/>
    </w:p>
    <w:p w14:paraId="2733C001" w14:textId="4B4D6C1B" w:rsidR="000619CC" w:rsidRDefault="00FD10AD" w:rsidP="000619CC">
      <w:r>
        <w:t>In</w:t>
      </w:r>
      <w:r w:rsidR="000619CC">
        <w:t xml:space="preserve"> RAN</w:t>
      </w:r>
      <w:r>
        <w:t>1</w:t>
      </w:r>
      <w:r w:rsidR="000619CC">
        <w:t xml:space="preserve"> #</w:t>
      </w:r>
      <w:r>
        <w:t>102</w:t>
      </w:r>
      <w:r w:rsidR="000619CC">
        <w:t>e</w:t>
      </w:r>
      <w:r>
        <w:t xml:space="preserve"> </w:t>
      </w:r>
      <w:r w:rsidR="000619CC">
        <w:t>[1]</w:t>
      </w:r>
      <w:r>
        <w:t xml:space="preserve"> work started for </w:t>
      </w:r>
      <w:r w:rsidR="000619CC">
        <w:t>the uplink enhancements for URLLC in unlicensed controlled environments. The following is in scope for this topic:</w:t>
      </w:r>
    </w:p>
    <w:p w14:paraId="0759AB9A" w14:textId="77777777" w:rsidR="000619CC" w:rsidRDefault="000619CC" w:rsidP="000619CC">
      <w:pPr>
        <w:numPr>
          <w:ilvl w:val="0"/>
          <w:numId w:val="14"/>
        </w:numPr>
        <w:autoSpaceDE/>
        <w:autoSpaceDN/>
        <w:adjustRightInd/>
        <w:snapToGrid/>
        <w:spacing w:after="160" w:line="256" w:lineRule="auto"/>
        <w:rPr>
          <w:i/>
          <w:iCs/>
        </w:rPr>
      </w:pPr>
      <w:r>
        <w:rPr>
          <w:i/>
          <w:iCs/>
        </w:rPr>
        <w:t>Uplink enhancements for URLLC in unlicensed controlled environments [RAN1, RAN2]:</w:t>
      </w:r>
    </w:p>
    <w:p w14:paraId="1618E021" w14:textId="77777777" w:rsidR="000619CC" w:rsidRDefault="000619CC" w:rsidP="000619CC">
      <w:pPr>
        <w:numPr>
          <w:ilvl w:val="1"/>
          <w:numId w:val="14"/>
        </w:numPr>
        <w:autoSpaceDE/>
        <w:autoSpaceDN/>
        <w:adjustRightInd/>
        <w:snapToGrid/>
        <w:spacing w:after="160" w:line="256" w:lineRule="auto"/>
        <w:rPr>
          <w:i/>
          <w:iCs/>
          <w:lang w:val="en-GB"/>
        </w:rPr>
      </w:pPr>
      <w:r>
        <w:rPr>
          <w:i/>
          <w:iCs/>
          <w:lang w:val="en-GB"/>
        </w:rPr>
        <w:t xml:space="preserve"> </w:t>
      </w:r>
      <w:r>
        <w:rPr>
          <w:i/>
          <w:iCs/>
        </w:rPr>
        <w:t>Specify support for UE-initiated COT for FBE with minimum specification effort</w:t>
      </w:r>
    </w:p>
    <w:p w14:paraId="535B19C5" w14:textId="77777777" w:rsidR="000619CC" w:rsidRDefault="000619CC" w:rsidP="000619CC">
      <w:pPr>
        <w:numPr>
          <w:ilvl w:val="1"/>
          <w:numId w:val="14"/>
        </w:numPr>
        <w:autoSpaceDE/>
        <w:autoSpaceDN/>
        <w:adjustRightInd/>
        <w:snapToGrid/>
        <w:spacing w:after="160" w:line="256" w:lineRule="auto"/>
        <w:rPr>
          <w:i/>
          <w:iCs/>
          <w:lang w:val="en-GB"/>
        </w:rPr>
      </w:pPr>
      <w:r>
        <w:rPr>
          <w:i/>
          <w:iCs/>
          <w:lang w:val="en-GB"/>
        </w:rPr>
        <w:t xml:space="preserve"> </w:t>
      </w:r>
      <w:r>
        <w:rPr>
          <w:i/>
          <w:iCs/>
        </w:rPr>
        <w:t>Harmonizing UL configured-grant enhancements in NR-U and URLLC introduced in Rel-16 to be applicable for unlicensed spectrum</w:t>
      </w:r>
    </w:p>
    <w:p w14:paraId="68F874DA" w14:textId="5307E142" w:rsidR="000619CC" w:rsidRDefault="000619CC" w:rsidP="000619CC">
      <w:pPr>
        <w:rPr>
          <w:lang w:val="en-GB"/>
        </w:rPr>
      </w:pPr>
      <w:r>
        <w:rPr>
          <w:lang w:val="en-GB"/>
        </w:rPr>
        <w:t xml:space="preserve">In this contribution we discuss </w:t>
      </w:r>
      <w:r w:rsidR="004C0C0C">
        <w:rPr>
          <w:lang w:val="en-GB"/>
        </w:rPr>
        <w:t xml:space="preserve">further </w:t>
      </w:r>
      <w:r>
        <w:rPr>
          <w:lang w:val="en-GB"/>
        </w:rPr>
        <w:t>enhancements required to enable efficient support of URLLC in unlicensed spectrum.</w:t>
      </w:r>
    </w:p>
    <w:p w14:paraId="6FDB5953" w14:textId="71257F65" w:rsidR="00DA2953" w:rsidRDefault="00DA2953" w:rsidP="000619CC">
      <w:pPr>
        <w:pStyle w:val="Heading1"/>
        <w:rPr>
          <w:rFonts w:cs="Arial"/>
        </w:rPr>
      </w:pPr>
      <w:r>
        <w:rPr>
          <w:rFonts w:cs="Arial"/>
        </w:rPr>
        <w:t>ETSI specifications</w:t>
      </w:r>
      <w:r w:rsidR="007312DB">
        <w:rPr>
          <w:rFonts w:cs="Arial"/>
        </w:rPr>
        <w:t xml:space="preserve"> [2]</w:t>
      </w:r>
    </w:p>
    <w:p w14:paraId="305B5C34" w14:textId="1E646D6F" w:rsidR="00DA2953" w:rsidRPr="00DA2953" w:rsidRDefault="00DA2953" w:rsidP="00DA2953">
      <w:pPr>
        <w:rPr>
          <w:i/>
          <w:iCs/>
        </w:rPr>
      </w:pPr>
      <w:r w:rsidRPr="00DA2953">
        <w:rPr>
          <w:i/>
          <w:iCs/>
        </w:rPr>
        <w:t>Frame Based Equipment shall implement a Listen Before Talk (LBT) based Channel Access Mechanism to detect the presence of other RLAN transmissions on an Operating Channel.</w:t>
      </w:r>
    </w:p>
    <w:p w14:paraId="0DC703EC" w14:textId="2B6B8A0A" w:rsidR="00DA2953" w:rsidRPr="00DA2953" w:rsidRDefault="00DA2953" w:rsidP="00DA2953">
      <w:pPr>
        <w:rPr>
          <w:i/>
          <w:iCs/>
        </w:rPr>
      </w:pPr>
      <w:r w:rsidRPr="00DA2953">
        <w:rPr>
          <w:i/>
          <w:iCs/>
        </w:rPr>
        <w:t xml:space="preserve">Frame Based Equipment is equipment where the transmit/receive structure has a periodic timing with a periodicity equal to the Fixed Frame Period. A single Observation Slot as defined in clause 3.1 and as referenced by the procedure in clause 4.2.7.3.1.4 shall have a duration of not less than 9 </w:t>
      </w:r>
      <w:proofErr w:type="spellStart"/>
      <w:r w:rsidRPr="00DA2953">
        <w:rPr>
          <w:i/>
          <w:iCs/>
        </w:rPr>
        <w:t>μs</w:t>
      </w:r>
      <w:proofErr w:type="spellEnd"/>
      <w:r w:rsidRPr="00DA2953">
        <w:rPr>
          <w:i/>
          <w:iCs/>
        </w:rPr>
        <w:t>.</w:t>
      </w:r>
    </w:p>
    <w:p w14:paraId="1D0E98BF" w14:textId="509CF335" w:rsidR="00DA2953" w:rsidRPr="00DA2953" w:rsidRDefault="00DA2953" w:rsidP="00DA2953">
      <w:pPr>
        <w:rPr>
          <w:i/>
          <w:iCs/>
        </w:rPr>
      </w:pPr>
      <w:r w:rsidRPr="00DA2953">
        <w:rPr>
          <w:i/>
          <w:iCs/>
        </w:rPr>
        <w:t>A device that initiates a sequence of one or more transmissions is denoted as the Initiating Device. Otherwise, the device is denoted as a Responding Device. Frame Based Equipment may be an Initiating Device, a Responding Device, or both.</w:t>
      </w:r>
    </w:p>
    <w:p w14:paraId="1EB46C39" w14:textId="42417623" w:rsidR="00DA2953" w:rsidRDefault="00DA2953" w:rsidP="00DA2953">
      <w:pPr>
        <w:rPr>
          <w:i/>
          <w:iCs/>
        </w:rPr>
      </w:pPr>
      <w:r w:rsidRPr="00DA2953">
        <w:rPr>
          <w:i/>
          <w:iCs/>
        </w:rPr>
        <w:t>Immediately before starting transmissions on an Operating Channel at the start of a Fixed Frame Period, the Initiating Device shall perform a Clear Channel Assessment (CCA) check during a single Observation Slot.</w:t>
      </w:r>
    </w:p>
    <w:p w14:paraId="645E053D" w14:textId="77777777" w:rsidR="00DA2953" w:rsidRPr="00DA2953" w:rsidRDefault="00DA2953" w:rsidP="00DA2953">
      <w:pPr>
        <w:rPr>
          <w:i/>
          <w:iCs/>
        </w:rPr>
      </w:pPr>
    </w:p>
    <w:p w14:paraId="23845641" w14:textId="4BF0CC53" w:rsidR="000619CC" w:rsidRPr="000619CC" w:rsidRDefault="007E21CF" w:rsidP="000619CC">
      <w:pPr>
        <w:pStyle w:val="Heading1"/>
        <w:rPr>
          <w:rFonts w:cs="Arial"/>
        </w:rPr>
      </w:pPr>
      <w:r>
        <w:rPr>
          <w:rFonts w:cs="Arial"/>
        </w:rPr>
        <w:t>Agreements</w:t>
      </w:r>
    </w:p>
    <w:p w14:paraId="656A6DFA" w14:textId="6B18AF25" w:rsidR="000619CC" w:rsidRDefault="000619CC" w:rsidP="000619CC">
      <w:r>
        <w:t>During RAN1 #10</w:t>
      </w:r>
      <w:r w:rsidR="00C520C0">
        <w:t>5</w:t>
      </w:r>
      <w:r>
        <w:t>-e meeting</w:t>
      </w:r>
      <w:r w:rsidR="004724E9">
        <w:t xml:space="preserve"> [</w:t>
      </w:r>
      <w:r w:rsidR="007312DB">
        <w:t>3</w:t>
      </w:r>
      <w:r w:rsidR="004724E9">
        <w:t>]</w:t>
      </w:r>
      <w:r w:rsidR="006F04BD">
        <w:t>,</w:t>
      </w:r>
      <w:r>
        <w:t xml:space="preserve"> the </w:t>
      </w:r>
      <w:proofErr w:type="gramStart"/>
      <w:r>
        <w:t xml:space="preserve">group </w:t>
      </w:r>
      <w:r w:rsidR="00C520C0">
        <w:t xml:space="preserve"> agreed</w:t>
      </w:r>
      <w:proofErr w:type="gramEnd"/>
      <w:r w:rsidR="00C520C0">
        <w:t xml:space="preserve"> on </w:t>
      </w:r>
      <w:r w:rsidR="00587004">
        <w:t>additional</w:t>
      </w:r>
      <w:r w:rsidR="00C520C0">
        <w:t xml:space="preserve"> details </w:t>
      </w:r>
      <w:r w:rsidR="00587004">
        <w:t xml:space="preserve">of </w:t>
      </w:r>
      <w:r>
        <w:t xml:space="preserve">UE initiated COT for </w:t>
      </w:r>
      <w:r w:rsidR="00820F36">
        <w:t>semi-static</w:t>
      </w:r>
      <w:r>
        <w:t xml:space="preserve"> channel access. </w:t>
      </w:r>
      <w:r w:rsidR="009152A8">
        <w:t xml:space="preserve"> </w:t>
      </w:r>
    </w:p>
    <w:p w14:paraId="6D88ACF3" w14:textId="7B5493AA" w:rsidR="00C520C0" w:rsidRDefault="00C520C0" w:rsidP="00E40A70">
      <w:pPr>
        <w:rPr>
          <w:highlight w:val="green"/>
          <w:lang w:eastAsia="ja-JP"/>
        </w:rPr>
      </w:pPr>
      <w:r>
        <w:rPr>
          <w:highlight w:val="green"/>
          <w:lang w:eastAsia="ja-JP"/>
        </w:rPr>
        <w:t>Agreement</w:t>
      </w:r>
    </w:p>
    <w:p w14:paraId="0009DF60" w14:textId="6F9B5296" w:rsidR="00C520C0" w:rsidRDefault="00C520C0" w:rsidP="00C520C0">
      <w:pPr>
        <w:rPr>
          <w:lang w:eastAsia="ja-JP"/>
        </w:rPr>
      </w:pPr>
      <w:r>
        <w:rPr>
          <w:lang w:eastAsia="ja-JP"/>
        </w:rPr>
        <w:t>Use Alt-a in semi-static channel access mode when a UE can operate as UE-initiated COT, to de</w:t>
      </w:r>
      <w:r w:rsidR="00587004">
        <w:rPr>
          <w:lang w:eastAsia="ja-JP"/>
        </w:rPr>
        <w:t>te</w:t>
      </w:r>
      <w:r>
        <w:rPr>
          <w:lang w:eastAsia="ja-JP"/>
        </w:rPr>
        <w:t xml:space="preserve">rmine whether a configured UL transmission that is aligned with a UE FFP boundary and ends before the idle period of that UE FFP, is based on UE-initiated COT or sharing a </w:t>
      </w:r>
      <w:proofErr w:type="spellStart"/>
      <w:r>
        <w:rPr>
          <w:lang w:eastAsia="ja-JP"/>
        </w:rPr>
        <w:t>gNB</w:t>
      </w:r>
      <w:proofErr w:type="spellEnd"/>
      <w:r>
        <w:rPr>
          <w:lang w:eastAsia="ja-JP"/>
        </w:rPr>
        <w:t>-initiated COT:</w:t>
      </w:r>
    </w:p>
    <w:p w14:paraId="0DC086EF" w14:textId="15CB28F0" w:rsidR="00C520C0" w:rsidRDefault="00C520C0" w:rsidP="00B72784">
      <w:pPr>
        <w:ind w:left="425"/>
        <w:rPr>
          <w:highlight w:val="green"/>
          <w:lang w:eastAsia="ja-JP"/>
        </w:rPr>
      </w:pPr>
      <w:r>
        <w:rPr>
          <w:lang w:eastAsia="ja-JP"/>
        </w:rPr>
        <w:t>o</w:t>
      </w:r>
      <w:r>
        <w:rPr>
          <w:lang w:eastAsia="ja-JP"/>
        </w:rPr>
        <w:tab/>
        <w:t xml:space="preserve">Alt-a: If the transmission is confined within a </w:t>
      </w:r>
      <w:proofErr w:type="spellStart"/>
      <w:r>
        <w:rPr>
          <w:lang w:eastAsia="ja-JP"/>
        </w:rPr>
        <w:t>gNB</w:t>
      </w:r>
      <w:proofErr w:type="spellEnd"/>
      <w:r>
        <w:rPr>
          <w:lang w:eastAsia="ja-JP"/>
        </w:rPr>
        <w:t xml:space="preserve"> FFP before the idle period of that </w:t>
      </w:r>
      <w:proofErr w:type="spellStart"/>
      <w:r>
        <w:rPr>
          <w:lang w:eastAsia="ja-JP"/>
        </w:rPr>
        <w:t>gNB</w:t>
      </w:r>
      <w:proofErr w:type="spellEnd"/>
      <w:r>
        <w:rPr>
          <w:lang w:eastAsia="ja-JP"/>
        </w:rPr>
        <w:t xml:space="preserve"> FFP, and the UE has already determined that </w:t>
      </w:r>
      <w:proofErr w:type="spellStart"/>
      <w:r>
        <w:rPr>
          <w:lang w:eastAsia="ja-JP"/>
        </w:rPr>
        <w:t>gNB</w:t>
      </w:r>
      <w:proofErr w:type="spellEnd"/>
      <w:r>
        <w:rPr>
          <w:lang w:eastAsia="ja-JP"/>
        </w:rPr>
        <w:t xml:space="preserve"> is initiated that </w:t>
      </w:r>
      <w:proofErr w:type="spellStart"/>
      <w:r>
        <w:rPr>
          <w:lang w:eastAsia="ja-JP"/>
        </w:rPr>
        <w:t>gNB</w:t>
      </w:r>
      <w:proofErr w:type="spellEnd"/>
      <w:r>
        <w:rPr>
          <w:lang w:eastAsia="ja-JP"/>
        </w:rPr>
        <w:t xml:space="preserve"> FFP, UE assumes that the configured UL transmission corresponds to </w:t>
      </w:r>
      <w:proofErr w:type="spellStart"/>
      <w:r>
        <w:rPr>
          <w:lang w:eastAsia="ja-JP"/>
        </w:rPr>
        <w:t>gNB</w:t>
      </w:r>
      <w:proofErr w:type="spellEnd"/>
      <w:r>
        <w:rPr>
          <w:lang w:eastAsia="ja-JP"/>
        </w:rPr>
        <w:t>-initiated COT. Otherwise, UE assumes that the configured UL transmission corresponds to UE-initiated COT</w:t>
      </w:r>
    </w:p>
    <w:p w14:paraId="180E69A8" w14:textId="77777777" w:rsidR="00C520C0" w:rsidRDefault="00C520C0" w:rsidP="00E40A70">
      <w:pPr>
        <w:rPr>
          <w:highlight w:val="green"/>
          <w:lang w:eastAsia="ja-JP"/>
        </w:rPr>
      </w:pPr>
    </w:p>
    <w:p w14:paraId="39697100" w14:textId="77777777" w:rsidR="00C520C0" w:rsidRDefault="00C520C0" w:rsidP="00C520C0">
      <w:pPr>
        <w:rPr>
          <w:lang w:eastAsia="ja-JP"/>
        </w:rPr>
      </w:pPr>
      <w:r w:rsidRPr="00B72784">
        <w:rPr>
          <w:highlight w:val="green"/>
          <w:lang w:eastAsia="ja-JP"/>
        </w:rPr>
        <w:t>Agreement:</w:t>
      </w:r>
    </w:p>
    <w:p w14:paraId="1078AC79" w14:textId="49B44978" w:rsidR="00C520C0" w:rsidRDefault="00C520C0" w:rsidP="00C520C0">
      <w:pPr>
        <w:rPr>
          <w:lang w:eastAsia="ja-JP"/>
        </w:rPr>
      </w:pPr>
      <w:r>
        <w:rPr>
          <w:lang w:eastAsia="ja-JP"/>
        </w:rPr>
        <w:lastRenderedPageBreak/>
        <w:t>In semi-static channel access mode when a UE can operate as initiating device,</w:t>
      </w:r>
      <w:r w:rsidR="00587004">
        <w:rPr>
          <w:lang w:eastAsia="ja-JP"/>
        </w:rPr>
        <w:t xml:space="preserve"> u</w:t>
      </w:r>
      <w:r>
        <w:rPr>
          <w:lang w:eastAsia="ja-JP"/>
        </w:rPr>
        <w:t xml:space="preserve">se Alt-a to determine whether a scheduled UL transmission is based on UE-initiated COT or sharing a </w:t>
      </w:r>
      <w:proofErr w:type="spellStart"/>
      <w:r>
        <w:rPr>
          <w:lang w:eastAsia="ja-JP"/>
        </w:rPr>
        <w:t>gNB</w:t>
      </w:r>
      <w:proofErr w:type="spellEnd"/>
      <w:r>
        <w:rPr>
          <w:lang w:eastAsia="ja-JP"/>
        </w:rPr>
        <w:t>-initiated COT:</w:t>
      </w:r>
    </w:p>
    <w:p w14:paraId="007D582E" w14:textId="45395917" w:rsidR="00C520C0" w:rsidRDefault="00C520C0" w:rsidP="00B72784">
      <w:pPr>
        <w:pStyle w:val="ListParagraph"/>
        <w:numPr>
          <w:ilvl w:val="0"/>
          <w:numId w:val="57"/>
        </w:numPr>
        <w:rPr>
          <w:lang w:eastAsia="ja-JP"/>
        </w:rPr>
      </w:pPr>
      <w:r>
        <w:rPr>
          <w:lang w:eastAsia="ja-JP"/>
        </w:rPr>
        <w:t>Alt-a: Determination based on the content in the scheduling DCI</w:t>
      </w:r>
    </w:p>
    <w:p w14:paraId="63AC955B" w14:textId="66F0B327" w:rsidR="00C520C0" w:rsidRDefault="00C520C0" w:rsidP="00B72784">
      <w:pPr>
        <w:pStyle w:val="ListParagraph"/>
        <w:numPr>
          <w:ilvl w:val="1"/>
          <w:numId w:val="57"/>
        </w:numPr>
        <w:rPr>
          <w:lang w:eastAsia="ja-JP"/>
        </w:rPr>
      </w:pPr>
      <w:r>
        <w:rPr>
          <w:lang w:eastAsia="ja-JP"/>
        </w:rPr>
        <w:t>FFS on whether the corresponding field(s) can be absent in DCI</w:t>
      </w:r>
    </w:p>
    <w:p w14:paraId="6D4CDAD5" w14:textId="77777777" w:rsidR="00C520C0" w:rsidRDefault="00C520C0" w:rsidP="00C520C0">
      <w:pPr>
        <w:pStyle w:val="ListParagraph"/>
        <w:numPr>
          <w:ilvl w:val="0"/>
          <w:numId w:val="55"/>
        </w:numPr>
        <w:rPr>
          <w:lang w:eastAsia="ja-JP"/>
        </w:rPr>
      </w:pPr>
      <w:r>
        <w:rPr>
          <w:lang w:eastAsia="ja-JP"/>
        </w:rPr>
        <w:t xml:space="preserve">If absent, determination based on the rules applied for configured UL transmissions </w:t>
      </w:r>
      <w:r w:rsidRPr="00C520C0">
        <w:rPr>
          <w:lang w:eastAsia="ja-JP"/>
        </w:rPr>
        <w:t>is applied</w:t>
      </w:r>
    </w:p>
    <w:p w14:paraId="76CCA8D1" w14:textId="586672BE" w:rsidR="00C520C0" w:rsidRPr="00B72784" w:rsidRDefault="00C520C0" w:rsidP="00B72784">
      <w:pPr>
        <w:pStyle w:val="ListParagraph"/>
        <w:numPr>
          <w:ilvl w:val="0"/>
          <w:numId w:val="55"/>
        </w:numPr>
        <w:rPr>
          <w:lang w:eastAsia="ja-JP"/>
        </w:rPr>
      </w:pPr>
      <w:r w:rsidRPr="00B72784">
        <w:rPr>
          <w:lang w:eastAsia="ja-JP"/>
        </w:rPr>
        <w:t>FFS</w:t>
      </w:r>
      <w:r>
        <w:rPr>
          <w:lang w:eastAsia="ja-JP"/>
        </w:rPr>
        <w:t xml:space="preserve"> whether/how to handle the case when the </w:t>
      </w:r>
      <w:proofErr w:type="spellStart"/>
      <w:r>
        <w:rPr>
          <w:lang w:eastAsia="ja-JP"/>
        </w:rPr>
        <w:t>gNB</w:t>
      </w:r>
      <w:proofErr w:type="spellEnd"/>
      <w:r>
        <w:rPr>
          <w:lang w:eastAsia="ja-JP"/>
        </w:rPr>
        <w:t xml:space="preserve"> schedules an UL transmission in the next </w:t>
      </w:r>
      <w:proofErr w:type="spellStart"/>
      <w:r>
        <w:rPr>
          <w:lang w:eastAsia="ja-JP"/>
        </w:rPr>
        <w:t>gNB’s</w:t>
      </w:r>
      <w:proofErr w:type="spellEnd"/>
      <w:r>
        <w:rPr>
          <w:lang w:eastAsia="ja-JP"/>
        </w:rPr>
        <w:t xml:space="preserve"> FFP period</w:t>
      </w:r>
    </w:p>
    <w:p w14:paraId="18461CF4" w14:textId="2D040997" w:rsidR="00C27E5A" w:rsidRPr="00B72784" w:rsidRDefault="00C27E5A" w:rsidP="00E40A70">
      <w:pPr>
        <w:rPr>
          <w:lang w:eastAsia="ja-JP"/>
        </w:rPr>
      </w:pPr>
      <w:r w:rsidRPr="00B72784">
        <w:rPr>
          <w:lang w:eastAsia="ja-JP"/>
        </w:rPr>
        <w:t>The above agreement</w:t>
      </w:r>
      <w:r w:rsidR="00327571">
        <w:rPr>
          <w:lang w:eastAsia="ja-JP"/>
        </w:rPr>
        <w:t xml:space="preserve">, which approved </w:t>
      </w:r>
      <w:r w:rsidR="00772422">
        <w:rPr>
          <w:lang w:eastAsia="ja-JP"/>
        </w:rPr>
        <w:t>the</w:t>
      </w:r>
      <w:r w:rsidR="00B1248A">
        <w:rPr>
          <w:lang w:eastAsia="ja-JP"/>
        </w:rPr>
        <w:t xml:space="preserve"> default presence of a </w:t>
      </w:r>
      <w:r w:rsidR="00772422">
        <w:rPr>
          <w:lang w:eastAsia="ja-JP"/>
        </w:rPr>
        <w:t xml:space="preserve">DCI field </w:t>
      </w:r>
      <w:r w:rsidR="00B1248A">
        <w:rPr>
          <w:lang w:eastAsia="ja-JP"/>
        </w:rPr>
        <w:t>to</w:t>
      </w:r>
      <w:r w:rsidR="00772422">
        <w:rPr>
          <w:lang w:eastAsia="ja-JP"/>
        </w:rPr>
        <w:t xml:space="preserve"> indicate the type of FFP for UL transmission scheduling</w:t>
      </w:r>
      <w:r w:rsidR="00327571">
        <w:rPr>
          <w:lang w:eastAsia="ja-JP"/>
        </w:rPr>
        <w:t xml:space="preserve">, </w:t>
      </w:r>
      <w:r w:rsidR="00327571" w:rsidRPr="00C27E5A">
        <w:rPr>
          <w:lang w:eastAsia="ja-JP"/>
        </w:rPr>
        <w:t>left</w:t>
      </w:r>
      <w:r>
        <w:rPr>
          <w:lang w:eastAsia="ja-JP"/>
        </w:rPr>
        <w:t xml:space="preserve"> for further discussions </w:t>
      </w:r>
      <w:r w:rsidR="00327571">
        <w:rPr>
          <w:lang w:eastAsia="ja-JP"/>
        </w:rPr>
        <w:t>if th</w:t>
      </w:r>
      <w:r w:rsidR="00772422">
        <w:rPr>
          <w:lang w:eastAsia="ja-JP"/>
        </w:rPr>
        <w:t>is</w:t>
      </w:r>
      <w:r w:rsidR="00327571">
        <w:rPr>
          <w:lang w:eastAsia="ja-JP"/>
        </w:rPr>
        <w:t xml:space="preserve"> </w:t>
      </w:r>
      <w:r>
        <w:rPr>
          <w:lang w:eastAsia="ja-JP"/>
        </w:rPr>
        <w:t xml:space="preserve">DCI field </w:t>
      </w:r>
      <w:r w:rsidR="00327571">
        <w:rPr>
          <w:lang w:eastAsia="ja-JP"/>
        </w:rPr>
        <w:t>may be absent</w:t>
      </w:r>
      <w:r>
        <w:rPr>
          <w:lang w:eastAsia="ja-JP"/>
        </w:rPr>
        <w:t xml:space="preserve">. We think that the field should be always present during the FBE operation when </w:t>
      </w:r>
      <w:proofErr w:type="spellStart"/>
      <w:r>
        <w:rPr>
          <w:lang w:eastAsia="ja-JP"/>
        </w:rPr>
        <w:t>gNB</w:t>
      </w:r>
      <w:proofErr w:type="spellEnd"/>
      <w:r>
        <w:rPr>
          <w:lang w:eastAsia="ja-JP"/>
        </w:rPr>
        <w:t xml:space="preserve"> schedules a UE UL transmission</w:t>
      </w:r>
      <w:r w:rsidR="00327571">
        <w:rPr>
          <w:lang w:eastAsia="ja-JP"/>
        </w:rPr>
        <w:t xml:space="preserve"> provided that the UE support UE COT initiation in FFP mode</w:t>
      </w:r>
      <w:r>
        <w:rPr>
          <w:lang w:eastAsia="ja-JP"/>
        </w:rPr>
        <w:t xml:space="preserve">.  Such indication would avoid the necessity of additional rules to handle the situations when the field is missing. Examples of such situations could be scheduling beyond the COT duration, or scheduling when there are </w:t>
      </w:r>
      <w:proofErr w:type="spellStart"/>
      <w:r>
        <w:rPr>
          <w:lang w:eastAsia="ja-JP"/>
        </w:rPr>
        <w:t>gNB</w:t>
      </w:r>
      <w:proofErr w:type="spellEnd"/>
      <w:r>
        <w:rPr>
          <w:lang w:eastAsia="ja-JP"/>
        </w:rPr>
        <w:t xml:space="preserve"> and UE initiated COT overlaps, etc.  </w:t>
      </w:r>
    </w:p>
    <w:p w14:paraId="4212D823" w14:textId="668CBF7C" w:rsidR="00C520C0" w:rsidRDefault="0057228E" w:rsidP="00E40A70">
      <w:pPr>
        <w:rPr>
          <w:b/>
          <w:bCs/>
          <w:lang w:eastAsia="ja-JP"/>
        </w:rPr>
      </w:pPr>
      <w:r w:rsidRPr="00B72784">
        <w:rPr>
          <w:b/>
          <w:bCs/>
          <w:lang w:eastAsia="ja-JP"/>
        </w:rPr>
        <w:t>Proposal</w:t>
      </w:r>
      <w:r w:rsidR="00170FAF">
        <w:rPr>
          <w:b/>
          <w:bCs/>
          <w:lang w:eastAsia="ja-JP"/>
        </w:rPr>
        <w:t xml:space="preserve"> 1</w:t>
      </w:r>
      <w:r w:rsidRPr="00B72784">
        <w:rPr>
          <w:b/>
          <w:bCs/>
          <w:lang w:eastAsia="ja-JP"/>
        </w:rPr>
        <w:t>:</w:t>
      </w:r>
      <w:r>
        <w:rPr>
          <w:b/>
          <w:bCs/>
          <w:lang w:eastAsia="ja-JP"/>
        </w:rPr>
        <w:t xml:space="preserve"> The field in DCI that determine whether a scheduled UL transmission is based on UE-initiated COT or shared </w:t>
      </w:r>
      <w:proofErr w:type="spellStart"/>
      <w:r>
        <w:rPr>
          <w:b/>
          <w:bCs/>
          <w:lang w:eastAsia="ja-JP"/>
        </w:rPr>
        <w:t>gNB</w:t>
      </w:r>
      <w:proofErr w:type="spellEnd"/>
      <w:r>
        <w:rPr>
          <w:b/>
          <w:bCs/>
          <w:lang w:eastAsia="ja-JP"/>
        </w:rPr>
        <w:t xml:space="preserve"> initiated COT cannot be absent in the FBE mode of operation</w:t>
      </w:r>
      <w:r w:rsidR="004874EC">
        <w:rPr>
          <w:b/>
          <w:bCs/>
          <w:lang w:eastAsia="ja-JP"/>
        </w:rPr>
        <w:t xml:space="preserve"> when UE indicated the support of UE initiated COT</w:t>
      </w:r>
      <w:r>
        <w:rPr>
          <w:b/>
          <w:bCs/>
          <w:lang w:eastAsia="ja-JP"/>
        </w:rPr>
        <w:t>.</w:t>
      </w:r>
    </w:p>
    <w:p w14:paraId="04683EE4" w14:textId="77777777" w:rsidR="00DB67C3" w:rsidRDefault="00C27E5A" w:rsidP="00DB67C3">
      <w:pPr>
        <w:rPr>
          <w:lang w:eastAsia="ja-JP"/>
        </w:rPr>
      </w:pPr>
      <w:r>
        <w:rPr>
          <w:lang w:eastAsia="ja-JP"/>
        </w:rPr>
        <w:t xml:space="preserve">The </w:t>
      </w:r>
      <w:r w:rsidRPr="00B72784">
        <w:rPr>
          <w:lang w:eastAsia="ja-JP"/>
        </w:rPr>
        <w:t xml:space="preserve">UE </w:t>
      </w:r>
      <w:r>
        <w:rPr>
          <w:lang w:eastAsia="ja-JP"/>
        </w:rPr>
        <w:t>initiated COT starts with an UL transmission</w:t>
      </w:r>
      <w:r w:rsidR="00C52FC9">
        <w:rPr>
          <w:lang w:eastAsia="ja-JP"/>
        </w:rPr>
        <w:t xml:space="preserve"> [2]</w:t>
      </w:r>
      <w:r>
        <w:rPr>
          <w:lang w:eastAsia="ja-JP"/>
        </w:rPr>
        <w:t xml:space="preserve">. </w:t>
      </w:r>
      <w:r w:rsidR="00DB67C3">
        <w:rPr>
          <w:lang w:eastAsia="ja-JP"/>
        </w:rPr>
        <w:t xml:space="preserve"> An example of such UL transmission that may initiate a COT can be a configured grant periodic/semi-persistent transmission.   There are however situations when a non-periodic/persistent transmission may be necessary. </w:t>
      </w:r>
    </w:p>
    <w:p w14:paraId="2E4151DF" w14:textId="77777777" w:rsidR="00DB67C3" w:rsidRDefault="00DB67C3" w:rsidP="00DB67C3">
      <w:pPr>
        <w:rPr>
          <w:lang w:eastAsia="ja-JP"/>
        </w:rPr>
      </w:pPr>
      <w:r>
        <w:rPr>
          <w:lang w:eastAsia="ja-JP"/>
        </w:rPr>
        <w:t xml:space="preserve">For instance, </w:t>
      </w:r>
      <w:proofErr w:type="spellStart"/>
      <w:r>
        <w:rPr>
          <w:lang w:eastAsia="ja-JP"/>
        </w:rPr>
        <w:t>gNB</w:t>
      </w:r>
      <w:proofErr w:type="spellEnd"/>
      <w:r>
        <w:rPr>
          <w:lang w:eastAsia="ja-JP"/>
        </w:rPr>
        <w:t xml:space="preserve"> may need to schedule a UE to send an aperiodic SRS or an aperiodic CSI-RS report. If this happens at the end of a COT, the </w:t>
      </w:r>
      <w:proofErr w:type="spellStart"/>
      <w:r>
        <w:rPr>
          <w:lang w:eastAsia="ja-JP"/>
        </w:rPr>
        <w:t>gNB</w:t>
      </w:r>
      <w:proofErr w:type="spellEnd"/>
      <w:r>
        <w:rPr>
          <w:lang w:eastAsia="ja-JP"/>
        </w:rPr>
        <w:t xml:space="preserve"> may need to wait until the next COT and then send a DCI with a scheduling grant. Additional delay will be added. However, if </w:t>
      </w:r>
      <w:proofErr w:type="spellStart"/>
      <w:r>
        <w:rPr>
          <w:lang w:eastAsia="ja-JP"/>
        </w:rPr>
        <w:t>gNB</w:t>
      </w:r>
      <w:proofErr w:type="spellEnd"/>
      <w:r>
        <w:rPr>
          <w:lang w:eastAsia="ja-JP"/>
        </w:rPr>
        <w:t xml:space="preserve"> can schedule at the end of COT the UL grant after the beginning of next COT, the response time can be substantially improved. </w:t>
      </w:r>
    </w:p>
    <w:p w14:paraId="1AEEB5D3" w14:textId="0FEBD6F2" w:rsidR="00DB67C3" w:rsidRDefault="00DB67C3" w:rsidP="00DB67C3">
      <w:pPr>
        <w:rPr>
          <w:lang w:eastAsia="ja-JP"/>
        </w:rPr>
      </w:pPr>
      <w:r>
        <w:rPr>
          <w:lang w:eastAsia="ja-JP"/>
        </w:rPr>
        <w:t xml:space="preserve">In a different scenario UE may send request a scheduling request (SR) close to the end of a COT. If </w:t>
      </w:r>
      <w:proofErr w:type="spellStart"/>
      <w:r>
        <w:rPr>
          <w:lang w:eastAsia="ja-JP"/>
        </w:rPr>
        <w:t>gNB</w:t>
      </w:r>
      <w:proofErr w:type="spellEnd"/>
      <w:r>
        <w:rPr>
          <w:lang w:eastAsia="ja-JP"/>
        </w:rPr>
        <w:t xml:space="preserve"> can send a DCI with an allocation across COTs the latency of UL transmission can be reduced.</w:t>
      </w:r>
    </w:p>
    <w:p w14:paraId="2727201C" w14:textId="77777777" w:rsidR="00DB67C3" w:rsidRDefault="00DB67C3" w:rsidP="00B72784">
      <w:pPr>
        <w:keepNext/>
        <w:jc w:val="center"/>
      </w:pPr>
      <w:r>
        <w:rPr>
          <w:noProof/>
          <w:lang w:eastAsia="ja-JP"/>
        </w:rPr>
        <w:drawing>
          <wp:inline distT="0" distB="0" distL="0" distR="0" wp14:anchorId="16A3E71D" wp14:editId="0A4BB561">
            <wp:extent cx="5285740" cy="10001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85740" cy="1000125"/>
                    </a:xfrm>
                    <a:prstGeom prst="rect">
                      <a:avLst/>
                    </a:prstGeom>
                    <a:noFill/>
                  </pic:spPr>
                </pic:pic>
              </a:graphicData>
            </a:graphic>
          </wp:inline>
        </w:drawing>
      </w:r>
    </w:p>
    <w:p w14:paraId="23079622" w14:textId="68AC4EBE" w:rsidR="00DB67C3" w:rsidRDefault="00DB67C3">
      <w:pPr>
        <w:pStyle w:val="Caption"/>
      </w:pPr>
      <w:r>
        <w:t xml:space="preserve">Figure </w:t>
      </w:r>
      <w:fldSimple w:instr=" SEQ Figure \* ARABIC ">
        <w:r>
          <w:rPr>
            <w:noProof/>
          </w:rPr>
          <w:t>1</w:t>
        </w:r>
      </w:fldSimple>
      <w:r>
        <w:t xml:space="preserve">, </w:t>
      </w:r>
      <w:proofErr w:type="spellStart"/>
      <w:r>
        <w:t>gNB</w:t>
      </w:r>
      <w:proofErr w:type="spellEnd"/>
      <w:r>
        <w:t xml:space="preserve"> schedules an UL grant beyond the current COT</w:t>
      </w:r>
    </w:p>
    <w:p w14:paraId="4A685230" w14:textId="22304CDC" w:rsidR="00C27E5A" w:rsidRPr="00B72784" w:rsidRDefault="00C27E5A" w:rsidP="00B72784">
      <w:pPr>
        <w:jc w:val="center"/>
        <w:rPr>
          <w:lang w:eastAsia="ja-JP"/>
        </w:rPr>
      </w:pPr>
    </w:p>
    <w:p w14:paraId="6E983242" w14:textId="5B0372FB" w:rsidR="00E81948" w:rsidRDefault="0057228E" w:rsidP="00E40A70">
      <w:pPr>
        <w:rPr>
          <w:b/>
          <w:bCs/>
          <w:lang w:eastAsia="ja-JP"/>
        </w:rPr>
      </w:pPr>
      <w:r w:rsidRPr="00B72784">
        <w:rPr>
          <w:b/>
          <w:bCs/>
          <w:lang w:eastAsia="ja-JP"/>
        </w:rPr>
        <w:t>Proposal</w:t>
      </w:r>
      <w:r w:rsidR="00170FAF">
        <w:rPr>
          <w:b/>
          <w:bCs/>
          <w:lang w:eastAsia="ja-JP"/>
        </w:rPr>
        <w:t xml:space="preserve"> 2</w:t>
      </w:r>
      <w:r w:rsidRPr="00B72784">
        <w:rPr>
          <w:b/>
          <w:bCs/>
          <w:lang w:eastAsia="ja-JP"/>
        </w:rPr>
        <w:t>:</w:t>
      </w:r>
      <w:r>
        <w:rPr>
          <w:b/>
          <w:bCs/>
          <w:lang w:eastAsia="ja-JP"/>
        </w:rPr>
        <w:t xml:space="preserve"> </w:t>
      </w:r>
      <w:proofErr w:type="spellStart"/>
      <w:r>
        <w:rPr>
          <w:b/>
          <w:bCs/>
          <w:lang w:eastAsia="ja-JP"/>
        </w:rPr>
        <w:t>gNB</w:t>
      </w:r>
      <w:proofErr w:type="spellEnd"/>
      <w:r>
        <w:rPr>
          <w:b/>
          <w:bCs/>
          <w:lang w:eastAsia="ja-JP"/>
        </w:rPr>
        <w:t xml:space="preserve"> can schedule an UL transmission later than the end of COT in the current FFP period.</w:t>
      </w:r>
    </w:p>
    <w:p w14:paraId="56F74881" w14:textId="74A06BA0" w:rsidR="00E81948" w:rsidRPr="00B72784" w:rsidRDefault="00E81948" w:rsidP="00E40A70">
      <w:pPr>
        <w:rPr>
          <w:lang w:eastAsia="ja-JP"/>
        </w:rPr>
      </w:pPr>
      <w:r w:rsidRPr="00B72784">
        <w:rPr>
          <w:lang w:eastAsia="ja-JP"/>
        </w:rPr>
        <w:t xml:space="preserve">There </w:t>
      </w:r>
      <w:r w:rsidR="008F20B5" w:rsidRPr="00B72784">
        <w:rPr>
          <w:lang w:eastAsia="ja-JP"/>
        </w:rPr>
        <w:t>can be</w:t>
      </w:r>
      <w:r w:rsidRPr="00B72784">
        <w:rPr>
          <w:lang w:eastAsia="ja-JP"/>
        </w:rPr>
        <w:t xml:space="preserve"> few possible ways to indicate the scheduled time</w:t>
      </w:r>
      <w:r w:rsidR="008F20B5" w:rsidRPr="00B72784">
        <w:rPr>
          <w:lang w:eastAsia="ja-JP"/>
        </w:rPr>
        <w:t xml:space="preserve">, for instance </w:t>
      </w:r>
      <w:r w:rsidR="00DB67C3">
        <w:rPr>
          <w:lang w:eastAsia="ja-JP"/>
        </w:rPr>
        <w:t xml:space="preserve">we </w:t>
      </w:r>
      <w:r w:rsidR="008F20B5" w:rsidRPr="00B72784">
        <w:rPr>
          <w:lang w:eastAsia="ja-JP"/>
        </w:rPr>
        <w:t>just give two examples:</w:t>
      </w:r>
    </w:p>
    <w:p w14:paraId="3BE8574E" w14:textId="1A8345DB" w:rsidR="00E81948" w:rsidRPr="00B72784" w:rsidRDefault="00E81948" w:rsidP="00B72784">
      <w:pPr>
        <w:pStyle w:val="ListParagraph"/>
        <w:numPr>
          <w:ilvl w:val="0"/>
          <w:numId w:val="60"/>
        </w:numPr>
        <w:rPr>
          <w:lang w:eastAsia="ja-JP"/>
        </w:rPr>
      </w:pPr>
      <w:r w:rsidRPr="00B72784">
        <w:rPr>
          <w:lang w:eastAsia="ja-JP"/>
        </w:rPr>
        <w:t>Have a DCI scheduled</w:t>
      </w:r>
      <w:r w:rsidR="008F20B5" w:rsidRPr="00B72784">
        <w:rPr>
          <w:lang w:eastAsia="ja-JP"/>
        </w:rPr>
        <w:t xml:space="preserve"> a transmission</w:t>
      </w:r>
      <w:r w:rsidRPr="00B72784">
        <w:rPr>
          <w:lang w:eastAsia="ja-JP"/>
        </w:rPr>
        <w:t xml:space="preserve"> time larger than the current COT</w:t>
      </w:r>
    </w:p>
    <w:p w14:paraId="110FDA34" w14:textId="77A5A5E5" w:rsidR="00C520C0" w:rsidRPr="00B72784" w:rsidRDefault="00E81948" w:rsidP="00B72784">
      <w:pPr>
        <w:pStyle w:val="ListParagraph"/>
        <w:numPr>
          <w:ilvl w:val="0"/>
          <w:numId w:val="60"/>
        </w:numPr>
        <w:rPr>
          <w:lang w:eastAsia="ja-JP"/>
        </w:rPr>
      </w:pPr>
      <w:r w:rsidRPr="00B72784">
        <w:rPr>
          <w:lang w:eastAsia="ja-JP"/>
        </w:rPr>
        <w:t xml:space="preserve">Have </w:t>
      </w:r>
      <w:r w:rsidR="009A3B19" w:rsidRPr="00B72784">
        <w:rPr>
          <w:lang w:eastAsia="ja-JP"/>
        </w:rPr>
        <w:t xml:space="preserve">a DCI indication of the FFP index (0 means current) and the time of </w:t>
      </w:r>
      <w:r w:rsidR="008F20B5">
        <w:rPr>
          <w:lang w:eastAsia="ja-JP"/>
        </w:rPr>
        <w:t xml:space="preserve">the </w:t>
      </w:r>
      <w:r w:rsidR="009A3B19" w:rsidRPr="00B72784">
        <w:rPr>
          <w:lang w:eastAsia="ja-JP"/>
        </w:rPr>
        <w:t>UL transmission in that FFP</w:t>
      </w:r>
      <w:r w:rsidR="008F20B5">
        <w:rPr>
          <w:lang w:eastAsia="ja-JP"/>
        </w:rPr>
        <w:t xml:space="preserve"> (less than a COT duration)</w:t>
      </w:r>
    </w:p>
    <w:p w14:paraId="30C18D69" w14:textId="21974F4F" w:rsidR="00DB67C3" w:rsidRPr="00B72784" w:rsidRDefault="00DB67C3" w:rsidP="00DB67C3">
      <w:pPr>
        <w:rPr>
          <w:lang w:eastAsia="ja-JP"/>
        </w:rPr>
      </w:pPr>
      <w:r w:rsidRPr="00B72784">
        <w:rPr>
          <w:lang w:eastAsia="ja-JP"/>
        </w:rPr>
        <w:t>When the UL transmission scheduled time is later than the end of COT of the current FFP, UE determines the FFP where to execute the UL transmission by calculating the difference between scheduled time and end of COT and dividing to the FFP duration</w:t>
      </w:r>
      <w:r>
        <w:rPr>
          <w:lang w:eastAsia="ja-JP"/>
        </w:rPr>
        <w:t>, or equivalently by starting a timer when receives the scheduling DCI, stopping the timer when the current COT ends and continuing the timer increment in the next corresponding COT as instructed in the DCI.</w:t>
      </w:r>
    </w:p>
    <w:p w14:paraId="4B5AB478" w14:textId="0C539114" w:rsidR="00DB67C3" w:rsidRDefault="00DB67C3" w:rsidP="00DB67C3">
      <w:pPr>
        <w:rPr>
          <w:lang w:eastAsia="ja-JP"/>
        </w:rPr>
      </w:pPr>
      <w:r>
        <w:rPr>
          <w:lang w:eastAsia="ja-JP"/>
        </w:rPr>
        <w:t>However, i</w:t>
      </w:r>
      <w:r w:rsidRPr="00B72784">
        <w:rPr>
          <w:lang w:eastAsia="ja-JP"/>
        </w:rPr>
        <w:t xml:space="preserve">t could happen, that </w:t>
      </w:r>
      <w:proofErr w:type="spellStart"/>
      <w:r w:rsidRPr="00B72784">
        <w:rPr>
          <w:lang w:eastAsia="ja-JP"/>
        </w:rPr>
        <w:t>gNB</w:t>
      </w:r>
      <w:proofErr w:type="spellEnd"/>
      <w:r w:rsidRPr="00B72784">
        <w:rPr>
          <w:lang w:eastAsia="ja-JP"/>
        </w:rPr>
        <w:t xml:space="preserve"> or UE cannot initiate </w:t>
      </w:r>
      <w:r>
        <w:rPr>
          <w:lang w:eastAsia="ja-JP"/>
        </w:rPr>
        <w:t xml:space="preserve">COT in the </w:t>
      </w:r>
      <w:r w:rsidRPr="00B72784">
        <w:rPr>
          <w:lang w:eastAsia="ja-JP"/>
        </w:rPr>
        <w:t>next FFP due to LBT failure. In this case the device (</w:t>
      </w:r>
      <w:proofErr w:type="spellStart"/>
      <w:r w:rsidRPr="00B72784">
        <w:rPr>
          <w:lang w:eastAsia="ja-JP"/>
        </w:rPr>
        <w:t>gNB</w:t>
      </w:r>
      <w:proofErr w:type="spellEnd"/>
      <w:r w:rsidRPr="00B72784">
        <w:rPr>
          <w:lang w:eastAsia="ja-JP"/>
        </w:rPr>
        <w:t xml:space="preserve"> or UE) needs to wait for another FFP period before trying to initiate a new COT. If </w:t>
      </w:r>
      <w:r w:rsidRPr="00B72784">
        <w:rPr>
          <w:lang w:eastAsia="ja-JP"/>
        </w:rPr>
        <w:lastRenderedPageBreak/>
        <w:t xml:space="preserve">a UL transmission is scheduled in the failed FFP the UE must postpone the schedule transmission to the next FFP. Therefore, when a UL transmission is scheduled for a future FFP (either in a </w:t>
      </w:r>
      <w:proofErr w:type="spellStart"/>
      <w:r w:rsidRPr="00B72784">
        <w:rPr>
          <w:lang w:eastAsia="ja-JP"/>
        </w:rPr>
        <w:t>gNB</w:t>
      </w:r>
      <w:proofErr w:type="spellEnd"/>
      <w:r w:rsidRPr="00B72784">
        <w:rPr>
          <w:lang w:eastAsia="ja-JP"/>
        </w:rPr>
        <w:t xml:space="preserve">-FFP or UE-FFP) and that FFP cannot be initiated, the UL transmission is postponed to the next FFP that can be initiated (by the </w:t>
      </w:r>
      <w:proofErr w:type="spellStart"/>
      <w:r w:rsidRPr="00B72784">
        <w:rPr>
          <w:lang w:eastAsia="ja-JP"/>
        </w:rPr>
        <w:t>gNB</w:t>
      </w:r>
      <w:proofErr w:type="spellEnd"/>
      <w:r w:rsidRPr="00B72784">
        <w:rPr>
          <w:lang w:eastAsia="ja-JP"/>
        </w:rPr>
        <w:t xml:space="preserve"> or UE). Examples of such transmissions are CSI-RS report, SRS, data, etc.</w:t>
      </w:r>
    </w:p>
    <w:p w14:paraId="08BAA1B5" w14:textId="79A09D3F" w:rsidR="00E81948" w:rsidRDefault="00E81948" w:rsidP="00E40A70">
      <w:pPr>
        <w:rPr>
          <w:b/>
          <w:bCs/>
          <w:lang w:eastAsia="ja-JP"/>
        </w:rPr>
      </w:pPr>
      <w:r>
        <w:rPr>
          <w:b/>
          <w:bCs/>
          <w:lang w:eastAsia="ja-JP"/>
        </w:rPr>
        <w:t>Proposal</w:t>
      </w:r>
      <w:r w:rsidR="00170FAF">
        <w:rPr>
          <w:b/>
          <w:bCs/>
          <w:lang w:eastAsia="ja-JP"/>
        </w:rPr>
        <w:t xml:space="preserve"> </w:t>
      </w:r>
      <w:r w:rsidR="00DB67C3">
        <w:rPr>
          <w:b/>
          <w:bCs/>
          <w:lang w:eastAsia="ja-JP"/>
        </w:rPr>
        <w:t>3</w:t>
      </w:r>
      <w:r>
        <w:rPr>
          <w:b/>
          <w:bCs/>
          <w:lang w:eastAsia="ja-JP"/>
        </w:rPr>
        <w:t xml:space="preserve">: If a UL transmission is scheduled for a future FFP (either in a </w:t>
      </w:r>
      <w:proofErr w:type="spellStart"/>
      <w:r>
        <w:rPr>
          <w:b/>
          <w:bCs/>
          <w:lang w:eastAsia="ja-JP"/>
        </w:rPr>
        <w:t>gNB</w:t>
      </w:r>
      <w:proofErr w:type="spellEnd"/>
      <w:r>
        <w:rPr>
          <w:b/>
          <w:bCs/>
          <w:lang w:eastAsia="ja-JP"/>
        </w:rPr>
        <w:t xml:space="preserve">-FFP or UE-FFP) and that FFP cannot be initiated, the transmission is postponed to the next FFP that can be initiated (by the </w:t>
      </w:r>
      <w:proofErr w:type="spellStart"/>
      <w:r>
        <w:rPr>
          <w:b/>
          <w:bCs/>
          <w:lang w:eastAsia="ja-JP"/>
        </w:rPr>
        <w:t>gNB</w:t>
      </w:r>
      <w:proofErr w:type="spellEnd"/>
      <w:r>
        <w:rPr>
          <w:b/>
          <w:bCs/>
          <w:lang w:eastAsia="ja-JP"/>
        </w:rPr>
        <w:t xml:space="preserve"> or UE). </w:t>
      </w:r>
    </w:p>
    <w:p w14:paraId="15C94B9A" w14:textId="77777777" w:rsidR="00BB66E1" w:rsidRPr="00B72784" w:rsidRDefault="00BB66E1" w:rsidP="00BB66E1">
      <w:pPr>
        <w:pStyle w:val="xmsonormal"/>
        <w:rPr>
          <w:rFonts w:ascii="Times New Roman" w:eastAsia="SimSun" w:hAnsi="Times New Roman" w:cs="Times New Roman"/>
          <w:lang w:eastAsia="ja-JP"/>
        </w:rPr>
      </w:pPr>
      <w:r w:rsidRPr="00B72784">
        <w:rPr>
          <w:rFonts w:ascii="Times New Roman" w:eastAsia="SimSun" w:hAnsi="Times New Roman" w:cs="Times New Roman"/>
          <w:lang w:eastAsia="ja-JP"/>
        </w:rPr>
        <w:t>Scheduling in a next FFP may be dependent on the type of UL transmission, such as data, SRS, or CSI. In addition, the postponement of the data may also be dependent on the type of transmission and/or its priority. For example, any transmission may be allowed in a next FFP, but further postponement may only be allowed for A-SRS or A-CSI reports.</w:t>
      </w:r>
    </w:p>
    <w:p w14:paraId="1C7A2AD1" w14:textId="77777777" w:rsidR="00BB66E1" w:rsidRPr="00B72784" w:rsidRDefault="00BB66E1" w:rsidP="00DB67C3">
      <w:pPr>
        <w:pStyle w:val="xmsonormal"/>
        <w:rPr>
          <w:rFonts w:ascii="Times New Roman" w:eastAsia="SimSun" w:hAnsi="Times New Roman" w:cs="Times New Roman"/>
          <w:lang w:eastAsia="ja-JP"/>
        </w:rPr>
      </w:pPr>
    </w:p>
    <w:p w14:paraId="78B61FAF" w14:textId="72D4D19F" w:rsidR="00DB67C3" w:rsidRPr="00B72784" w:rsidRDefault="00DB67C3" w:rsidP="00DB67C3">
      <w:pPr>
        <w:pStyle w:val="xmsonormal"/>
        <w:rPr>
          <w:rFonts w:ascii="Times New Roman" w:eastAsia="SimSun" w:hAnsi="Times New Roman" w:cs="Times New Roman"/>
          <w:lang w:eastAsia="ja-JP"/>
        </w:rPr>
      </w:pPr>
      <w:r w:rsidRPr="00B72784">
        <w:rPr>
          <w:rFonts w:ascii="Times New Roman" w:eastAsia="SimSun" w:hAnsi="Times New Roman" w:cs="Times New Roman"/>
          <w:lang w:eastAsia="ja-JP"/>
        </w:rPr>
        <w:t>One additional issue to be solved is the type of FFP configuration to be used for a postponed transmission.</w:t>
      </w:r>
      <w:r w:rsidR="00BB66E1" w:rsidRPr="00B72784">
        <w:rPr>
          <w:rFonts w:ascii="Times New Roman" w:eastAsia="SimSun" w:hAnsi="Times New Roman" w:cs="Times New Roman"/>
          <w:lang w:eastAsia="ja-JP"/>
        </w:rPr>
        <w:t xml:space="preserve"> </w:t>
      </w:r>
      <w:r w:rsidRPr="00B72784">
        <w:rPr>
          <w:rFonts w:ascii="Times New Roman" w:eastAsia="SimSun" w:hAnsi="Times New Roman" w:cs="Times New Roman"/>
          <w:lang w:eastAsia="ja-JP"/>
        </w:rPr>
        <w:t xml:space="preserve">If the scheduling DCI indicates that the UL transmission scheduled after the end of current COT should be done in a </w:t>
      </w:r>
      <w:proofErr w:type="spellStart"/>
      <w:r w:rsidRPr="00B72784">
        <w:rPr>
          <w:rFonts w:ascii="Times New Roman" w:eastAsia="SimSun" w:hAnsi="Times New Roman" w:cs="Times New Roman"/>
          <w:lang w:eastAsia="ja-JP"/>
        </w:rPr>
        <w:t>gNB</w:t>
      </w:r>
      <w:proofErr w:type="spellEnd"/>
      <w:r w:rsidRPr="00B72784">
        <w:rPr>
          <w:rFonts w:ascii="Times New Roman" w:eastAsia="SimSun" w:hAnsi="Times New Roman" w:cs="Times New Roman"/>
          <w:lang w:eastAsia="ja-JP"/>
        </w:rPr>
        <w:t xml:space="preserve"> initiated COT or UE initiated COT, the UE may wait for respective </w:t>
      </w:r>
      <w:proofErr w:type="spellStart"/>
      <w:r w:rsidRPr="00B72784">
        <w:rPr>
          <w:rFonts w:ascii="Times New Roman" w:eastAsia="SimSun" w:hAnsi="Times New Roman" w:cs="Times New Roman"/>
          <w:lang w:eastAsia="ja-JP"/>
        </w:rPr>
        <w:t>gNB</w:t>
      </w:r>
      <w:proofErr w:type="spellEnd"/>
      <w:r w:rsidRPr="00B72784">
        <w:rPr>
          <w:rFonts w:ascii="Times New Roman" w:eastAsia="SimSun" w:hAnsi="Times New Roman" w:cs="Times New Roman"/>
          <w:lang w:eastAsia="ja-JP"/>
        </w:rPr>
        <w:t xml:space="preserve"> initiated COT or UE initiated COT </w:t>
      </w:r>
      <w:proofErr w:type="gramStart"/>
      <w:r w:rsidRPr="00B72784">
        <w:rPr>
          <w:rFonts w:ascii="Times New Roman" w:eastAsia="SimSun" w:hAnsi="Times New Roman" w:cs="Times New Roman"/>
          <w:lang w:eastAsia="ja-JP"/>
        </w:rPr>
        <w:t>in order to</w:t>
      </w:r>
      <w:proofErr w:type="gramEnd"/>
      <w:r w:rsidRPr="00B72784">
        <w:rPr>
          <w:rFonts w:ascii="Times New Roman" w:eastAsia="SimSun" w:hAnsi="Times New Roman" w:cs="Times New Roman"/>
          <w:lang w:eastAsia="ja-JP"/>
        </w:rPr>
        <w:t xml:space="preserve"> transmit. That is if the COT initiation fails the UE will wait until the corresponding (necessary) COT is initiated. To calculate the time or slot index for UL transmission, the UE just stop the slot counter when the COT (where the scheduling DCI is received) ends and continue incrementing the counter when the corresponding initiated COT starts.</w:t>
      </w:r>
      <w:r w:rsidR="00BB66E1" w:rsidRPr="00B72784">
        <w:rPr>
          <w:rFonts w:ascii="Times New Roman" w:eastAsia="SimSun" w:hAnsi="Times New Roman" w:cs="Times New Roman"/>
          <w:lang w:eastAsia="ja-JP"/>
        </w:rPr>
        <w:t xml:space="preserve"> There could be some situations where there are consistent LBT failures. In these cases, a</w:t>
      </w:r>
      <w:r w:rsidRPr="00B72784">
        <w:rPr>
          <w:rFonts w:ascii="Times New Roman" w:eastAsia="SimSun" w:hAnsi="Times New Roman" w:cs="Times New Roman"/>
          <w:lang w:eastAsia="ja-JP"/>
        </w:rPr>
        <w:t xml:space="preserve"> default timer can be considered that starts when the cross-COT scheduling DCI is received. If the timer expires before the COT indicated in DCI can be </w:t>
      </w:r>
      <w:r w:rsidR="00BB66E1" w:rsidRPr="00B72784">
        <w:rPr>
          <w:rFonts w:ascii="Times New Roman" w:eastAsia="SimSun" w:hAnsi="Times New Roman" w:cs="Times New Roman"/>
          <w:lang w:eastAsia="ja-JP"/>
        </w:rPr>
        <w:t>initiated</w:t>
      </w:r>
      <w:r w:rsidRPr="00B72784">
        <w:rPr>
          <w:rFonts w:ascii="Times New Roman" w:eastAsia="SimSun" w:hAnsi="Times New Roman" w:cs="Times New Roman"/>
          <w:lang w:eastAsia="ja-JP"/>
        </w:rPr>
        <w:t>, the UE may cancel its transmission and request for new resources</w:t>
      </w:r>
      <w:r w:rsidR="00BB66E1" w:rsidRPr="00B72784">
        <w:rPr>
          <w:rFonts w:ascii="Times New Roman" w:eastAsia="SimSun" w:hAnsi="Times New Roman" w:cs="Times New Roman"/>
          <w:lang w:eastAsia="ja-JP"/>
        </w:rPr>
        <w:t xml:space="preserve"> at the first opportunity</w:t>
      </w:r>
      <w:r w:rsidRPr="00B72784">
        <w:rPr>
          <w:rFonts w:ascii="Times New Roman" w:eastAsia="SimSun" w:hAnsi="Times New Roman" w:cs="Times New Roman"/>
          <w:lang w:eastAsia="ja-JP"/>
        </w:rPr>
        <w:t>.</w:t>
      </w:r>
    </w:p>
    <w:p w14:paraId="7B833B02" w14:textId="77777777" w:rsidR="00BB66E1" w:rsidRDefault="00BB66E1" w:rsidP="00E40A70">
      <w:pPr>
        <w:rPr>
          <w:lang w:eastAsia="ja-JP"/>
        </w:rPr>
      </w:pPr>
    </w:p>
    <w:p w14:paraId="4BB7B434" w14:textId="67E29814" w:rsidR="008F20B5" w:rsidRPr="00B72784" w:rsidRDefault="008F20B5" w:rsidP="00E40A70">
      <w:pPr>
        <w:rPr>
          <w:lang w:eastAsia="ja-JP"/>
        </w:rPr>
      </w:pPr>
      <w:r>
        <w:rPr>
          <w:lang w:eastAsia="ja-JP"/>
        </w:rPr>
        <w:t xml:space="preserve">In </w:t>
      </w:r>
      <w:proofErr w:type="spellStart"/>
      <w:r>
        <w:rPr>
          <w:lang w:eastAsia="ja-JP"/>
        </w:rPr>
        <w:t>IIoT</w:t>
      </w:r>
      <w:proofErr w:type="spellEnd"/>
      <w:r>
        <w:rPr>
          <w:lang w:eastAsia="ja-JP"/>
        </w:rPr>
        <w:t xml:space="preserve"> and URLLC applications there are transmissions triggered by periodic events such </w:t>
      </w:r>
      <w:r w:rsidR="00526C73">
        <w:rPr>
          <w:lang w:eastAsia="ja-JP"/>
        </w:rPr>
        <w:t xml:space="preserve">as </w:t>
      </w:r>
      <w:r>
        <w:rPr>
          <w:lang w:eastAsia="ja-JP"/>
        </w:rPr>
        <w:t xml:space="preserve">measurements and reports, and transmissions triggered by unplanned events such </w:t>
      </w:r>
      <w:r w:rsidR="00526C73">
        <w:rPr>
          <w:lang w:eastAsia="ja-JP"/>
        </w:rPr>
        <w:t xml:space="preserve">as </w:t>
      </w:r>
      <w:r>
        <w:rPr>
          <w:lang w:eastAsia="ja-JP"/>
        </w:rPr>
        <w:t xml:space="preserve">alarms. </w:t>
      </w:r>
      <w:r w:rsidR="00526C73">
        <w:rPr>
          <w:lang w:eastAsia="ja-JP"/>
        </w:rPr>
        <w:t>To</w:t>
      </w:r>
      <w:r>
        <w:rPr>
          <w:lang w:eastAsia="ja-JP"/>
        </w:rPr>
        <w:t xml:space="preserve"> deal with unexpected</w:t>
      </w:r>
      <w:r w:rsidR="00526C73">
        <w:rPr>
          <w:lang w:eastAsia="ja-JP"/>
        </w:rPr>
        <w:t>/unplanned</w:t>
      </w:r>
      <w:r>
        <w:rPr>
          <w:lang w:eastAsia="ja-JP"/>
        </w:rPr>
        <w:t xml:space="preserve"> </w:t>
      </w:r>
      <w:r w:rsidR="00AC09E6">
        <w:rPr>
          <w:lang w:eastAsia="ja-JP"/>
        </w:rPr>
        <w:t>situations and</w:t>
      </w:r>
      <w:r>
        <w:rPr>
          <w:lang w:eastAsia="ja-JP"/>
        </w:rPr>
        <w:t xml:space="preserve"> schedule </w:t>
      </w:r>
      <w:r w:rsidR="00526C73">
        <w:rPr>
          <w:lang w:eastAsia="ja-JP"/>
        </w:rPr>
        <w:t xml:space="preserve">some </w:t>
      </w:r>
      <w:r>
        <w:rPr>
          <w:lang w:eastAsia="ja-JP"/>
        </w:rPr>
        <w:t xml:space="preserve">higher priority transmissions over </w:t>
      </w:r>
      <w:r w:rsidR="00526C73">
        <w:rPr>
          <w:lang w:eastAsia="ja-JP"/>
        </w:rPr>
        <w:t xml:space="preserve">already scheduled </w:t>
      </w:r>
      <w:r>
        <w:rPr>
          <w:lang w:eastAsia="ja-JP"/>
        </w:rPr>
        <w:t xml:space="preserve">periodic/semi-persistent transmissions a </w:t>
      </w:r>
      <w:proofErr w:type="spellStart"/>
      <w:r>
        <w:rPr>
          <w:lang w:eastAsia="ja-JP"/>
        </w:rPr>
        <w:t>gNB</w:t>
      </w:r>
      <w:proofErr w:type="spellEnd"/>
      <w:r>
        <w:rPr>
          <w:lang w:eastAsia="ja-JP"/>
        </w:rPr>
        <w:t xml:space="preserve"> should be able to cancel pending transmissions including those UL transmissions that can initiate a COT. </w:t>
      </w:r>
      <w:r w:rsidR="00AC09E6">
        <w:rPr>
          <w:lang w:eastAsia="ja-JP"/>
        </w:rPr>
        <w:t>A possible solution</w:t>
      </w:r>
      <w:r>
        <w:rPr>
          <w:lang w:eastAsia="ja-JP"/>
        </w:rPr>
        <w:t xml:space="preserve"> is </w:t>
      </w:r>
      <w:r w:rsidR="00963468">
        <w:rPr>
          <w:lang w:eastAsia="ja-JP"/>
        </w:rPr>
        <w:t>the activation/deactivation of CG Type 2 PUSCH</w:t>
      </w:r>
      <w:r>
        <w:rPr>
          <w:lang w:eastAsia="ja-JP"/>
        </w:rPr>
        <w:t xml:space="preserve">. </w:t>
      </w:r>
      <w:r w:rsidR="00963468">
        <w:rPr>
          <w:lang w:eastAsia="ja-JP"/>
        </w:rPr>
        <w:t xml:space="preserve"> Additional modes of cancellations can be </w:t>
      </w:r>
      <w:r w:rsidR="00AC09E6">
        <w:rPr>
          <w:lang w:eastAsia="ja-JP"/>
        </w:rPr>
        <w:t xml:space="preserve">also </w:t>
      </w:r>
      <w:r w:rsidR="00963468">
        <w:rPr>
          <w:lang w:eastAsia="ja-JP"/>
        </w:rPr>
        <w:t>considered.</w:t>
      </w:r>
    </w:p>
    <w:p w14:paraId="7E4A476D" w14:textId="7AF131B2" w:rsidR="00E81948" w:rsidRDefault="00E81948" w:rsidP="00E40A70">
      <w:pPr>
        <w:rPr>
          <w:b/>
          <w:bCs/>
          <w:lang w:eastAsia="ja-JP"/>
        </w:rPr>
      </w:pPr>
      <w:r>
        <w:rPr>
          <w:b/>
          <w:bCs/>
          <w:lang w:eastAsia="ja-JP"/>
        </w:rPr>
        <w:t>Proposal</w:t>
      </w:r>
      <w:r w:rsidR="00170FAF">
        <w:rPr>
          <w:b/>
          <w:bCs/>
          <w:lang w:eastAsia="ja-JP"/>
        </w:rPr>
        <w:t xml:space="preserve"> </w:t>
      </w:r>
      <w:r w:rsidR="00BB66E1">
        <w:rPr>
          <w:b/>
          <w:bCs/>
          <w:lang w:eastAsia="ja-JP"/>
        </w:rPr>
        <w:t>4</w:t>
      </w:r>
      <w:r>
        <w:rPr>
          <w:b/>
          <w:bCs/>
          <w:lang w:eastAsia="ja-JP"/>
        </w:rPr>
        <w:t xml:space="preserve">: A </w:t>
      </w:r>
      <w:proofErr w:type="spellStart"/>
      <w:r>
        <w:rPr>
          <w:b/>
          <w:bCs/>
          <w:lang w:eastAsia="ja-JP"/>
        </w:rPr>
        <w:t>gNB</w:t>
      </w:r>
      <w:proofErr w:type="spellEnd"/>
      <w:r>
        <w:rPr>
          <w:b/>
          <w:bCs/>
          <w:lang w:eastAsia="ja-JP"/>
        </w:rPr>
        <w:t xml:space="preserve"> may cancel UL transmissions pending in future FFP including </w:t>
      </w:r>
      <w:r w:rsidR="009A3B19">
        <w:rPr>
          <w:b/>
          <w:bCs/>
          <w:lang w:eastAsia="ja-JP"/>
        </w:rPr>
        <w:t xml:space="preserve">canceling future </w:t>
      </w:r>
      <w:r>
        <w:rPr>
          <w:b/>
          <w:bCs/>
          <w:lang w:eastAsia="ja-JP"/>
        </w:rPr>
        <w:t>UE initiated COT in the future FFPs</w:t>
      </w:r>
      <w:r w:rsidR="009A3B19">
        <w:rPr>
          <w:b/>
          <w:bCs/>
          <w:lang w:eastAsia="ja-JP"/>
        </w:rPr>
        <w:t xml:space="preserve"> for instance by canceling the transmission that initiate the COT.</w:t>
      </w:r>
      <w:r w:rsidR="00963468">
        <w:rPr>
          <w:b/>
          <w:bCs/>
          <w:lang w:eastAsia="ja-JP"/>
        </w:rPr>
        <w:t xml:space="preserve"> Details of cancellations are TBD (DCI, DCI 2_0, timer, </w:t>
      </w:r>
      <w:proofErr w:type="spellStart"/>
      <w:r w:rsidR="00963468">
        <w:rPr>
          <w:b/>
          <w:bCs/>
          <w:lang w:eastAsia="ja-JP"/>
        </w:rPr>
        <w:t>etc</w:t>
      </w:r>
      <w:proofErr w:type="spellEnd"/>
      <w:r w:rsidR="00963468">
        <w:rPr>
          <w:b/>
          <w:bCs/>
          <w:lang w:eastAsia="ja-JP"/>
        </w:rPr>
        <w:t>).</w:t>
      </w:r>
    </w:p>
    <w:p w14:paraId="132DB33F" w14:textId="0286D897" w:rsidR="00963468" w:rsidRPr="00B72784" w:rsidRDefault="00656867" w:rsidP="00E40A70">
      <w:pPr>
        <w:rPr>
          <w:lang w:eastAsia="ja-JP"/>
        </w:rPr>
      </w:pPr>
      <w:r w:rsidRPr="00B72784">
        <w:rPr>
          <w:lang w:eastAsia="ja-JP"/>
        </w:rPr>
        <w:t>To</w:t>
      </w:r>
      <w:r w:rsidR="00963468" w:rsidRPr="00B72784">
        <w:rPr>
          <w:lang w:eastAsia="ja-JP"/>
        </w:rPr>
        <w:t xml:space="preserve"> accommodate multiple UEs that independently initiated overlapping COTs, </w:t>
      </w:r>
      <w:proofErr w:type="spellStart"/>
      <w:r w:rsidR="00963468" w:rsidRPr="00B72784">
        <w:rPr>
          <w:lang w:eastAsia="ja-JP"/>
        </w:rPr>
        <w:t>gNB</w:t>
      </w:r>
      <w:proofErr w:type="spellEnd"/>
      <w:r w:rsidR="00963468" w:rsidRPr="00B72784">
        <w:rPr>
          <w:lang w:eastAsia="ja-JP"/>
        </w:rPr>
        <w:t xml:space="preserve"> may request UEs to switch to a different FFP configuration. For instance</w:t>
      </w:r>
      <w:r>
        <w:rPr>
          <w:lang w:eastAsia="ja-JP"/>
        </w:rPr>
        <w:t xml:space="preserve">, </w:t>
      </w:r>
      <w:proofErr w:type="spellStart"/>
      <w:r>
        <w:rPr>
          <w:lang w:eastAsia="ja-JP"/>
        </w:rPr>
        <w:t>gNB</w:t>
      </w:r>
      <w:proofErr w:type="spellEnd"/>
      <w:r w:rsidR="00963468" w:rsidRPr="00B72784">
        <w:rPr>
          <w:lang w:eastAsia="ja-JP"/>
        </w:rPr>
        <w:t xml:space="preserve"> </w:t>
      </w:r>
      <w:r w:rsidR="00AC09E6">
        <w:rPr>
          <w:lang w:eastAsia="ja-JP"/>
        </w:rPr>
        <w:t xml:space="preserve">may </w:t>
      </w:r>
      <w:r w:rsidRPr="00B72784">
        <w:rPr>
          <w:lang w:eastAsia="ja-JP"/>
        </w:rPr>
        <w:t>signal</w:t>
      </w:r>
      <w:r>
        <w:rPr>
          <w:lang w:eastAsia="ja-JP"/>
        </w:rPr>
        <w:t xml:space="preserve"> </w:t>
      </w:r>
      <w:r w:rsidRPr="00B72784">
        <w:rPr>
          <w:lang w:eastAsia="ja-JP"/>
        </w:rPr>
        <w:t xml:space="preserve">UEs to switch to </w:t>
      </w:r>
      <w:r w:rsidR="00AC09E6">
        <w:rPr>
          <w:lang w:eastAsia="ja-JP"/>
        </w:rPr>
        <w:t>the</w:t>
      </w:r>
      <w:r w:rsidRPr="00B72784">
        <w:rPr>
          <w:lang w:eastAsia="ja-JP"/>
        </w:rPr>
        <w:t xml:space="preserve"> </w:t>
      </w:r>
      <w:proofErr w:type="spellStart"/>
      <w:r w:rsidRPr="00B72784">
        <w:rPr>
          <w:lang w:eastAsia="ja-JP"/>
        </w:rPr>
        <w:t>gNB</w:t>
      </w:r>
      <w:proofErr w:type="spellEnd"/>
      <w:r w:rsidRPr="00B72784">
        <w:rPr>
          <w:lang w:eastAsia="ja-JP"/>
        </w:rPr>
        <w:t xml:space="preserve"> FFP configuration</w:t>
      </w:r>
      <w:r w:rsidR="00AC09E6">
        <w:rPr>
          <w:lang w:eastAsia="ja-JP"/>
        </w:rPr>
        <w:t xml:space="preserve"> and </w:t>
      </w:r>
      <w:proofErr w:type="spellStart"/>
      <w:r w:rsidR="00AC09E6">
        <w:rPr>
          <w:lang w:eastAsia="ja-JP"/>
        </w:rPr>
        <w:t>gNB</w:t>
      </w:r>
      <w:proofErr w:type="spellEnd"/>
      <w:r w:rsidR="00AC09E6">
        <w:rPr>
          <w:lang w:eastAsia="ja-JP"/>
        </w:rPr>
        <w:t xml:space="preserve"> initiated COT</w:t>
      </w:r>
      <w:r w:rsidRPr="00B72784">
        <w:rPr>
          <w:lang w:eastAsia="ja-JP"/>
        </w:rPr>
        <w:t>, which would bring UEs in sync.</w:t>
      </w:r>
      <w:r>
        <w:rPr>
          <w:lang w:eastAsia="ja-JP"/>
        </w:rPr>
        <w:t xml:space="preserve">  </w:t>
      </w:r>
    </w:p>
    <w:p w14:paraId="6A76340F" w14:textId="2974F4F8" w:rsidR="00E40A70" w:rsidRDefault="006A2349" w:rsidP="00B72784">
      <w:pPr>
        <w:rPr>
          <w:rFonts w:eastAsia="Times New Roman"/>
          <w:color w:val="000000"/>
          <w:szCs w:val="20"/>
        </w:rPr>
      </w:pPr>
      <w:r>
        <w:rPr>
          <w:b/>
          <w:bCs/>
          <w:lang w:eastAsia="ja-JP"/>
        </w:rPr>
        <w:t>Proposal</w:t>
      </w:r>
      <w:r w:rsidR="00170FAF">
        <w:rPr>
          <w:b/>
          <w:bCs/>
          <w:lang w:eastAsia="ja-JP"/>
        </w:rPr>
        <w:t xml:space="preserve"> </w:t>
      </w:r>
      <w:r w:rsidR="00BB66E1">
        <w:rPr>
          <w:b/>
          <w:bCs/>
          <w:lang w:eastAsia="ja-JP"/>
        </w:rPr>
        <w:t>5</w:t>
      </w:r>
      <w:r>
        <w:rPr>
          <w:b/>
          <w:bCs/>
          <w:lang w:eastAsia="ja-JP"/>
        </w:rPr>
        <w:t xml:space="preserve">: </w:t>
      </w:r>
      <w:proofErr w:type="spellStart"/>
      <w:r>
        <w:rPr>
          <w:b/>
          <w:bCs/>
          <w:lang w:eastAsia="ja-JP"/>
        </w:rPr>
        <w:t>gNB</w:t>
      </w:r>
      <w:proofErr w:type="spellEnd"/>
      <w:r>
        <w:rPr>
          <w:b/>
          <w:bCs/>
          <w:lang w:eastAsia="ja-JP"/>
        </w:rPr>
        <w:t xml:space="preserve"> may indicate UE</w:t>
      </w:r>
      <w:r w:rsidR="00AC09E6">
        <w:rPr>
          <w:b/>
          <w:bCs/>
          <w:lang w:eastAsia="ja-JP"/>
        </w:rPr>
        <w:t>s</w:t>
      </w:r>
      <w:r>
        <w:rPr>
          <w:b/>
          <w:bCs/>
          <w:lang w:eastAsia="ja-JP"/>
        </w:rPr>
        <w:t xml:space="preserve"> to switch between FFP configurations</w:t>
      </w:r>
      <w:r w:rsidR="00AC09E6">
        <w:rPr>
          <w:b/>
          <w:bCs/>
          <w:lang w:eastAsia="ja-JP"/>
        </w:rPr>
        <w:t>,</w:t>
      </w:r>
      <w:r>
        <w:rPr>
          <w:b/>
          <w:bCs/>
          <w:lang w:eastAsia="ja-JP"/>
        </w:rPr>
        <w:t xml:space="preserve"> for instance </w:t>
      </w:r>
      <w:r w:rsidR="00AC09E6">
        <w:rPr>
          <w:b/>
          <w:bCs/>
          <w:lang w:eastAsia="ja-JP"/>
        </w:rPr>
        <w:t xml:space="preserve">from </w:t>
      </w:r>
      <w:r>
        <w:rPr>
          <w:b/>
          <w:bCs/>
          <w:lang w:eastAsia="ja-JP"/>
        </w:rPr>
        <w:t xml:space="preserve">UE FFP to </w:t>
      </w:r>
      <w:proofErr w:type="spellStart"/>
      <w:r>
        <w:rPr>
          <w:b/>
          <w:bCs/>
          <w:lang w:eastAsia="ja-JP"/>
        </w:rPr>
        <w:t>gNB</w:t>
      </w:r>
      <w:proofErr w:type="spellEnd"/>
      <w:r>
        <w:rPr>
          <w:b/>
          <w:bCs/>
          <w:lang w:eastAsia="ja-JP"/>
        </w:rPr>
        <w:t xml:space="preserve"> FFP</w:t>
      </w:r>
      <w:r w:rsidR="00AC09E6">
        <w:rPr>
          <w:b/>
          <w:bCs/>
          <w:lang w:eastAsia="ja-JP"/>
        </w:rPr>
        <w:t xml:space="preserve"> during current UE initiated FFP</w:t>
      </w:r>
      <w:r>
        <w:rPr>
          <w:b/>
          <w:bCs/>
          <w:lang w:eastAsia="ja-JP"/>
        </w:rPr>
        <w:t xml:space="preserve"> </w:t>
      </w:r>
      <w:r w:rsidR="00AC09E6">
        <w:rPr>
          <w:b/>
          <w:bCs/>
          <w:lang w:eastAsia="ja-JP"/>
        </w:rPr>
        <w:t>or at</w:t>
      </w:r>
      <w:r>
        <w:rPr>
          <w:b/>
          <w:bCs/>
          <w:lang w:eastAsia="ja-JP"/>
        </w:rPr>
        <w:t xml:space="preserve"> future FFP boundaries.</w:t>
      </w:r>
      <w:r w:rsidR="00656867">
        <w:rPr>
          <w:b/>
          <w:bCs/>
          <w:lang w:eastAsia="ja-JP"/>
        </w:rPr>
        <w:t xml:space="preserve"> Details for signaling TBD.</w:t>
      </w:r>
    </w:p>
    <w:p w14:paraId="5B413962" w14:textId="0AE6F60E" w:rsidR="00EF3046" w:rsidRDefault="00BB66E1" w:rsidP="00EF3046">
      <w:pPr>
        <w:autoSpaceDE/>
        <w:autoSpaceDN/>
        <w:adjustRightInd/>
        <w:snapToGrid/>
        <w:spacing w:after="0"/>
        <w:jc w:val="left"/>
        <w:rPr>
          <w:lang w:eastAsia="ja-JP"/>
        </w:rPr>
      </w:pPr>
      <w:r>
        <w:rPr>
          <w:lang w:eastAsia="ja-JP"/>
        </w:rPr>
        <w:t xml:space="preserve">In unlicensed spectrum link failure could </w:t>
      </w:r>
      <w:r w:rsidR="00EF3046">
        <w:rPr>
          <w:lang w:eastAsia="ja-JP"/>
        </w:rPr>
        <w:t xml:space="preserve">happen more often than in the licensed spectrum. In the case of link failure the NR-U FFP configuration might need to be </w:t>
      </w:r>
      <w:proofErr w:type="spellStart"/>
      <w:proofErr w:type="gramStart"/>
      <w:r w:rsidR="00EF3046">
        <w:rPr>
          <w:lang w:eastAsia="ja-JP"/>
        </w:rPr>
        <w:t>reset.For</w:t>
      </w:r>
      <w:proofErr w:type="spellEnd"/>
      <w:proofErr w:type="gramEnd"/>
      <w:r w:rsidR="00EF3046">
        <w:rPr>
          <w:lang w:eastAsia="ja-JP"/>
        </w:rPr>
        <w:t xml:space="preserve"> instance, in case of link failure UE will switch to </w:t>
      </w:r>
      <w:proofErr w:type="spellStart"/>
      <w:r w:rsidR="00EF3046">
        <w:rPr>
          <w:lang w:eastAsia="ja-JP"/>
        </w:rPr>
        <w:t>gNB</w:t>
      </w:r>
      <w:proofErr w:type="spellEnd"/>
      <w:r w:rsidR="00EF3046">
        <w:rPr>
          <w:lang w:eastAsia="ja-JP"/>
        </w:rPr>
        <w:t xml:space="preserve"> FFP configuration i.e. waiting for a </w:t>
      </w:r>
      <w:proofErr w:type="spellStart"/>
      <w:r w:rsidR="00EF3046">
        <w:rPr>
          <w:lang w:eastAsia="ja-JP"/>
        </w:rPr>
        <w:t>gNB</w:t>
      </w:r>
      <w:proofErr w:type="spellEnd"/>
      <w:r w:rsidR="00EF3046">
        <w:rPr>
          <w:lang w:eastAsia="ja-JP"/>
        </w:rPr>
        <w:t xml:space="preserve"> initiated COT or a default FFP configuration may be configured by </w:t>
      </w:r>
      <w:proofErr w:type="spellStart"/>
      <w:r w:rsidR="00EF3046">
        <w:rPr>
          <w:lang w:eastAsia="ja-JP"/>
        </w:rPr>
        <w:t>gNB</w:t>
      </w:r>
      <w:proofErr w:type="spellEnd"/>
      <w:r w:rsidR="00EF3046">
        <w:rPr>
          <w:lang w:eastAsia="ja-JP"/>
        </w:rPr>
        <w:t xml:space="preserve"> for the link failure situation. If there is a link failure UE switches to the default configured FFP configuration.</w:t>
      </w:r>
    </w:p>
    <w:p w14:paraId="48350920" w14:textId="080FABF9" w:rsidR="00BB66E1" w:rsidRDefault="00EF3046" w:rsidP="009152A8">
      <w:pPr>
        <w:autoSpaceDE/>
        <w:autoSpaceDN/>
        <w:adjustRightInd/>
        <w:snapToGrid/>
        <w:spacing w:after="0"/>
        <w:jc w:val="left"/>
        <w:rPr>
          <w:lang w:eastAsia="ja-JP"/>
        </w:rPr>
      </w:pPr>
      <w:r>
        <w:rPr>
          <w:lang w:eastAsia="ja-JP"/>
        </w:rPr>
        <w:t xml:space="preserve">Similarly, for the case of consistent LBT failures, which may be different of link failure, the UE FFP configuration can fallback to a default configuration after </w:t>
      </w:r>
      <w:proofErr w:type="gramStart"/>
      <w:r>
        <w:rPr>
          <w:lang w:eastAsia="ja-JP"/>
        </w:rPr>
        <w:t>a number of</w:t>
      </w:r>
      <w:proofErr w:type="gramEnd"/>
      <w:r>
        <w:rPr>
          <w:lang w:eastAsia="ja-JP"/>
        </w:rPr>
        <w:t xml:space="preserve"> FFP failures due to the LBT failures.</w:t>
      </w:r>
    </w:p>
    <w:p w14:paraId="5C451CA3" w14:textId="77777777" w:rsidR="00EF3046" w:rsidRDefault="00EF3046" w:rsidP="009152A8">
      <w:pPr>
        <w:autoSpaceDE/>
        <w:autoSpaceDN/>
        <w:adjustRightInd/>
        <w:snapToGrid/>
        <w:spacing w:after="0"/>
        <w:jc w:val="left"/>
        <w:rPr>
          <w:lang w:eastAsia="ja-JP"/>
        </w:rPr>
      </w:pPr>
    </w:p>
    <w:p w14:paraId="2A52326A" w14:textId="61FBC344" w:rsidR="00EF3046" w:rsidRPr="00B72784" w:rsidRDefault="00EF3046" w:rsidP="009152A8">
      <w:pPr>
        <w:autoSpaceDE/>
        <w:autoSpaceDN/>
        <w:adjustRightInd/>
        <w:snapToGrid/>
        <w:spacing w:after="0"/>
        <w:jc w:val="left"/>
        <w:rPr>
          <w:b/>
          <w:bCs/>
          <w:lang w:eastAsia="ja-JP"/>
        </w:rPr>
      </w:pPr>
      <w:r w:rsidRPr="00B72784">
        <w:rPr>
          <w:b/>
          <w:bCs/>
          <w:lang w:eastAsia="ja-JP"/>
        </w:rPr>
        <w:t xml:space="preserve">Proposal 6: In case of consistent LBT failures or link failure UE switches to a default FFP configuration. </w:t>
      </w:r>
    </w:p>
    <w:p w14:paraId="1DC4DA9F" w14:textId="2403D44A" w:rsidR="00BB66E1" w:rsidRPr="00B72784" w:rsidRDefault="00BB66E1" w:rsidP="009152A8">
      <w:pPr>
        <w:autoSpaceDE/>
        <w:autoSpaceDN/>
        <w:adjustRightInd/>
        <w:snapToGrid/>
        <w:spacing w:after="0"/>
        <w:jc w:val="left"/>
        <w:rPr>
          <w:b/>
          <w:bCs/>
          <w:lang w:eastAsia="ja-JP"/>
        </w:rPr>
      </w:pPr>
    </w:p>
    <w:p w14:paraId="41F3DC25" w14:textId="77777777" w:rsidR="00BB66E1" w:rsidRPr="00B72784" w:rsidRDefault="00BB66E1" w:rsidP="009152A8">
      <w:pPr>
        <w:autoSpaceDE/>
        <w:autoSpaceDN/>
        <w:adjustRightInd/>
        <w:snapToGrid/>
        <w:spacing w:after="0"/>
        <w:jc w:val="left"/>
        <w:rPr>
          <w:lang w:eastAsia="ja-JP"/>
        </w:rPr>
      </w:pPr>
    </w:p>
    <w:p w14:paraId="7F9849E5" w14:textId="5CE0F97A" w:rsidR="00DD2619" w:rsidRDefault="00DD2619" w:rsidP="00DD2619">
      <w:pPr>
        <w:pStyle w:val="Heading1"/>
        <w:rPr>
          <w:rFonts w:cs="Arial"/>
        </w:rPr>
      </w:pPr>
      <w:r>
        <w:rPr>
          <w:rFonts w:cs="Arial"/>
        </w:rPr>
        <w:lastRenderedPageBreak/>
        <w:t>Conclusions</w:t>
      </w:r>
    </w:p>
    <w:p w14:paraId="24B4456F" w14:textId="77777777" w:rsidR="00B86A59" w:rsidRDefault="00B86A59" w:rsidP="00B86A59">
      <w:pPr>
        <w:rPr>
          <w:b/>
          <w:bCs/>
          <w:lang w:eastAsia="ja-JP"/>
        </w:rPr>
      </w:pPr>
      <w:r w:rsidRPr="00A26894">
        <w:rPr>
          <w:b/>
          <w:bCs/>
          <w:lang w:eastAsia="ja-JP"/>
        </w:rPr>
        <w:t>Proposal</w:t>
      </w:r>
      <w:r>
        <w:rPr>
          <w:b/>
          <w:bCs/>
          <w:lang w:eastAsia="ja-JP"/>
        </w:rPr>
        <w:t xml:space="preserve"> 1</w:t>
      </w:r>
      <w:r w:rsidRPr="00A26894">
        <w:rPr>
          <w:b/>
          <w:bCs/>
          <w:lang w:eastAsia="ja-JP"/>
        </w:rPr>
        <w:t>:</w:t>
      </w:r>
      <w:r>
        <w:rPr>
          <w:b/>
          <w:bCs/>
          <w:lang w:eastAsia="ja-JP"/>
        </w:rPr>
        <w:t xml:space="preserve"> The field in DCI that determine whether a scheduled UL transmission is based on UE-initiated COT or shared </w:t>
      </w:r>
      <w:proofErr w:type="spellStart"/>
      <w:r>
        <w:rPr>
          <w:b/>
          <w:bCs/>
          <w:lang w:eastAsia="ja-JP"/>
        </w:rPr>
        <w:t>gNB</w:t>
      </w:r>
      <w:proofErr w:type="spellEnd"/>
      <w:r>
        <w:rPr>
          <w:b/>
          <w:bCs/>
          <w:lang w:eastAsia="ja-JP"/>
        </w:rPr>
        <w:t xml:space="preserve"> initiated COT cannot be absent in the FBE mode of operation when UE indicated the support of UE initiated COT.</w:t>
      </w:r>
    </w:p>
    <w:p w14:paraId="4D1E69C4" w14:textId="49230024" w:rsidR="00B86A59" w:rsidRDefault="00B86A59" w:rsidP="00B86A59">
      <w:pPr>
        <w:rPr>
          <w:b/>
          <w:bCs/>
          <w:lang w:eastAsia="ja-JP"/>
        </w:rPr>
      </w:pPr>
      <w:r w:rsidRPr="00A26894">
        <w:rPr>
          <w:b/>
          <w:bCs/>
          <w:lang w:eastAsia="ja-JP"/>
        </w:rPr>
        <w:t>Proposal</w:t>
      </w:r>
      <w:r>
        <w:rPr>
          <w:b/>
          <w:bCs/>
          <w:lang w:eastAsia="ja-JP"/>
        </w:rPr>
        <w:t xml:space="preserve"> 2</w:t>
      </w:r>
      <w:r w:rsidRPr="00A26894">
        <w:rPr>
          <w:b/>
          <w:bCs/>
          <w:lang w:eastAsia="ja-JP"/>
        </w:rPr>
        <w:t>:</w:t>
      </w:r>
      <w:r>
        <w:rPr>
          <w:b/>
          <w:bCs/>
          <w:lang w:eastAsia="ja-JP"/>
        </w:rPr>
        <w:t xml:space="preserve"> </w:t>
      </w:r>
      <w:proofErr w:type="spellStart"/>
      <w:r>
        <w:rPr>
          <w:b/>
          <w:bCs/>
          <w:lang w:eastAsia="ja-JP"/>
        </w:rPr>
        <w:t>gNB</w:t>
      </w:r>
      <w:proofErr w:type="spellEnd"/>
      <w:r>
        <w:rPr>
          <w:b/>
          <w:bCs/>
          <w:lang w:eastAsia="ja-JP"/>
        </w:rPr>
        <w:t xml:space="preserve"> can schedule an UL transmission later than the end of COT in the current FFP period.</w:t>
      </w:r>
    </w:p>
    <w:p w14:paraId="5EC94BE1" w14:textId="6B70D8AB" w:rsidR="00B86A59" w:rsidRDefault="00B86A59" w:rsidP="00B86A59">
      <w:pPr>
        <w:rPr>
          <w:b/>
          <w:bCs/>
          <w:lang w:eastAsia="ja-JP"/>
        </w:rPr>
      </w:pPr>
      <w:r>
        <w:rPr>
          <w:b/>
          <w:bCs/>
          <w:lang w:eastAsia="ja-JP"/>
        </w:rPr>
        <w:t xml:space="preserve">Proposal 3: If a UL transmission is scheduled for a future FFP (either in a </w:t>
      </w:r>
      <w:proofErr w:type="spellStart"/>
      <w:r>
        <w:rPr>
          <w:b/>
          <w:bCs/>
          <w:lang w:eastAsia="ja-JP"/>
        </w:rPr>
        <w:t>gNB</w:t>
      </w:r>
      <w:proofErr w:type="spellEnd"/>
      <w:r>
        <w:rPr>
          <w:b/>
          <w:bCs/>
          <w:lang w:eastAsia="ja-JP"/>
        </w:rPr>
        <w:t xml:space="preserve">-FFP or UE-FFP) and that FFP cannot be initiated, the transmission is postponed to the next FFP that can be initiated (by the </w:t>
      </w:r>
      <w:proofErr w:type="spellStart"/>
      <w:r>
        <w:rPr>
          <w:b/>
          <w:bCs/>
          <w:lang w:eastAsia="ja-JP"/>
        </w:rPr>
        <w:t>gNB</w:t>
      </w:r>
      <w:proofErr w:type="spellEnd"/>
      <w:r>
        <w:rPr>
          <w:b/>
          <w:bCs/>
          <w:lang w:eastAsia="ja-JP"/>
        </w:rPr>
        <w:t xml:space="preserve"> or UE).</w:t>
      </w:r>
    </w:p>
    <w:p w14:paraId="031ECB93" w14:textId="77777777" w:rsidR="00B86A59" w:rsidRDefault="00B86A59" w:rsidP="00B86A59">
      <w:pPr>
        <w:rPr>
          <w:b/>
          <w:bCs/>
          <w:lang w:eastAsia="ja-JP"/>
        </w:rPr>
      </w:pPr>
      <w:r>
        <w:rPr>
          <w:b/>
          <w:bCs/>
          <w:lang w:eastAsia="ja-JP"/>
        </w:rPr>
        <w:t xml:space="preserve">Proposal 4: A </w:t>
      </w:r>
      <w:proofErr w:type="spellStart"/>
      <w:r>
        <w:rPr>
          <w:b/>
          <w:bCs/>
          <w:lang w:eastAsia="ja-JP"/>
        </w:rPr>
        <w:t>gNB</w:t>
      </w:r>
      <w:proofErr w:type="spellEnd"/>
      <w:r>
        <w:rPr>
          <w:b/>
          <w:bCs/>
          <w:lang w:eastAsia="ja-JP"/>
        </w:rPr>
        <w:t xml:space="preserve"> may cancel UL transmissions pending in future FFP including canceling future UE initiated COT in the future FFPs for instance by canceling the transmission that initiate the COT. Details of cancellations are TBD (DCI, DCI 2_0, timer, </w:t>
      </w:r>
      <w:proofErr w:type="spellStart"/>
      <w:r>
        <w:rPr>
          <w:b/>
          <w:bCs/>
          <w:lang w:eastAsia="ja-JP"/>
        </w:rPr>
        <w:t>etc</w:t>
      </w:r>
      <w:proofErr w:type="spellEnd"/>
      <w:r>
        <w:rPr>
          <w:b/>
          <w:bCs/>
          <w:lang w:eastAsia="ja-JP"/>
        </w:rPr>
        <w:t>).</w:t>
      </w:r>
    </w:p>
    <w:p w14:paraId="46303263" w14:textId="1356C072" w:rsidR="00170FAF" w:rsidRDefault="00B86A59" w:rsidP="00170FAF">
      <w:pPr>
        <w:rPr>
          <w:b/>
          <w:bCs/>
          <w:lang w:eastAsia="ja-JP"/>
        </w:rPr>
      </w:pPr>
      <w:r>
        <w:rPr>
          <w:b/>
          <w:bCs/>
          <w:lang w:eastAsia="ja-JP"/>
        </w:rPr>
        <w:t xml:space="preserve">Proposal 5: </w:t>
      </w:r>
      <w:proofErr w:type="spellStart"/>
      <w:r>
        <w:rPr>
          <w:b/>
          <w:bCs/>
          <w:lang w:eastAsia="ja-JP"/>
        </w:rPr>
        <w:t>gNB</w:t>
      </w:r>
      <w:proofErr w:type="spellEnd"/>
      <w:r>
        <w:rPr>
          <w:b/>
          <w:bCs/>
          <w:lang w:eastAsia="ja-JP"/>
        </w:rPr>
        <w:t xml:space="preserve"> may indicate UEs to switch between FFP configurations, for instance from UE FFP to </w:t>
      </w:r>
      <w:proofErr w:type="spellStart"/>
      <w:r>
        <w:rPr>
          <w:b/>
          <w:bCs/>
          <w:lang w:eastAsia="ja-JP"/>
        </w:rPr>
        <w:t>gNB</w:t>
      </w:r>
      <w:proofErr w:type="spellEnd"/>
      <w:r>
        <w:rPr>
          <w:b/>
          <w:bCs/>
          <w:lang w:eastAsia="ja-JP"/>
        </w:rPr>
        <w:t xml:space="preserve"> FFP during current UE initiated FFP or at future FFP boundaries. Details for signaling TBD.</w:t>
      </w:r>
    </w:p>
    <w:p w14:paraId="6D8266C1" w14:textId="77777777" w:rsidR="00B86A59" w:rsidRPr="00A26894" w:rsidRDefault="00B86A59" w:rsidP="00B86A59">
      <w:pPr>
        <w:autoSpaceDE/>
        <w:autoSpaceDN/>
        <w:adjustRightInd/>
        <w:snapToGrid/>
        <w:spacing w:after="0"/>
        <w:jc w:val="left"/>
        <w:rPr>
          <w:b/>
          <w:bCs/>
          <w:lang w:eastAsia="ja-JP"/>
        </w:rPr>
      </w:pPr>
      <w:r w:rsidRPr="00A26894">
        <w:rPr>
          <w:b/>
          <w:bCs/>
          <w:lang w:eastAsia="ja-JP"/>
        </w:rPr>
        <w:t xml:space="preserve">Proposal 6: In case of consistent LBT failures or link failure UE switches to a default FFP configuration. </w:t>
      </w:r>
    </w:p>
    <w:p w14:paraId="17B7A704" w14:textId="77777777" w:rsidR="00FD10AD" w:rsidRDefault="00FD10AD" w:rsidP="00FD10AD">
      <w:pPr>
        <w:rPr>
          <w:b/>
          <w:bCs/>
        </w:rPr>
      </w:pPr>
    </w:p>
    <w:p w14:paraId="7A4C1D83" w14:textId="1B720963" w:rsidR="00DD2619" w:rsidRPr="007312DB" w:rsidRDefault="00DD2619" w:rsidP="00DD2619">
      <w:pPr>
        <w:pStyle w:val="Heading1"/>
        <w:rPr>
          <w:rFonts w:cs="Arial"/>
        </w:rPr>
      </w:pPr>
      <w:r w:rsidRPr="007312DB">
        <w:rPr>
          <w:rFonts w:cs="Arial"/>
        </w:rPr>
        <w:t>References</w:t>
      </w:r>
      <w:r w:rsidR="003E2B7E" w:rsidRPr="007312DB">
        <w:rPr>
          <w:rFonts w:cs="Arial"/>
        </w:rPr>
        <w:t xml:space="preserve"> </w:t>
      </w:r>
    </w:p>
    <w:p w14:paraId="49C5599C" w14:textId="48A4C780" w:rsidR="00FD10AD" w:rsidRPr="007312DB" w:rsidRDefault="00FD10AD" w:rsidP="00FE28CF">
      <w:pPr>
        <w:pStyle w:val="BodyText"/>
        <w:numPr>
          <w:ilvl w:val="0"/>
          <w:numId w:val="24"/>
        </w:numPr>
        <w:autoSpaceDE/>
        <w:autoSpaceDN/>
        <w:adjustRightInd/>
        <w:snapToGrid/>
        <w:rPr>
          <w:szCs w:val="24"/>
          <w:lang w:eastAsia="zh-CN"/>
        </w:rPr>
      </w:pPr>
      <w:bookmarkStart w:id="2" w:name="_Ref53393056"/>
      <w:bookmarkStart w:id="3" w:name="_Ref129681832"/>
      <w:bookmarkStart w:id="4" w:name="_Ref167612875"/>
      <w:bookmarkStart w:id="5" w:name="_Ref167612671"/>
      <w:r>
        <w:rPr>
          <w:lang w:eastAsia="zh-CN"/>
        </w:rPr>
        <w:t>Chairman notes, RAN1#102-e, August 17th – 28th, 2020</w:t>
      </w:r>
    </w:p>
    <w:p w14:paraId="74864F5D" w14:textId="3737F9B1" w:rsidR="007312DB" w:rsidRDefault="007312DB" w:rsidP="007312DB">
      <w:pPr>
        <w:pStyle w:val="BodyText"/>
        <w:numPr>
          <w:ilvl w:val="0"/>
          <w:numId w:val="24"/>
        </w:numPr>
      </w:pPr>
      <w:r w:rsidRPr="00FE28CF">
        <w:t>Draft ETSI EN 302 567 V2.1.20 (2020-06)</w:t>
      </w:r>
    </w:p>
    <w:p w14:paraId="7972C45A" w14:textId="2DBA679E" w:rsidR="007D21B3" w:rsidRPr="00B72784" w:rsidRDefault="007D21B3" w:rsidP="00B72784">
      <w:pPr>
        <w:pStyle w:val="BodyText"/>
        <w:numPr>
          <w:ilvl w:val="0"/>
          <w:numId w:val="24"/>
        </w:numPr>
        <w:autoSpaceDE/>
        <w:autoSpaceDN/>
        <w:adjustRightInd/>
        <w:snapToGrid/>
        <w:rPr>
          <w:szCs w:val="24"/>
          <w:lang w:eastAsia="zh-CN"/>
        </w:rPr>
      </w:pPr>
      <w:r>
        <w:rPr>
          <w:lang w:eastAsia="zh-CN"/>
        </w:rPr>
        <w:t xml:space="preserve">Chairman’s Notes, RAN1#105-e, </w:t>
      </w:r>
      <w:r w:rsidR="00EC4444">
        <w:rPr>
          <w:lang w:eastAsia="zh-CN"/>
        </w:rPr>
        <w:t>May</w:t>
      </w:r>
      <w:r>
        <w:rPr>
          <w:lang w:eastAsia="zh-CN"/>
        </w:rPr>
        <w:t xml:space="preserve"> 2021</w:t>
      </w:r>
    </w:p>
    <w:bookmarkEnd w:id="2"/>
    <w:bookmarkEnd w:id="3"/>
    <w:bookmarkEnd w:id="4"/>
    <w:bookmarkEnd w:id="5"/>
    <w:p w14:paraId="17CF9BFE" w14:textId="77777777" w:rsidR="008C4445" w:rsidRPr="007312DB" w:rsidRDefault="008C4445" w:rsidP="00B72784">
      <w:pPr>
        <w:pStyle w:val="BodyText"/>
        <w:autoSpaceDE/>
        <w:autoSpaceDN/>
        <w:adjustRightInd/>
        <w:snapToGrid/>
        <w:rPr>
          <w:szCs w:val="24"/>
          <w:lang w:eastAsia="zh-CN"/>
        </w:rPr>
      </w:pPr>
    </w:p>
    <w:sectPr w:rsidR="008C4445" w:rsidRPr="007312D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1875A8" w14:textId="77777777" w:rsidR="0026703E" w:rsidRDefault="0026703E">
      <w:r>
        <w:separator/>
      </w:r>
    </w:p>
  </w:endnote>
  <w:endnote w:type="continuationSeparator" w:id="0">
    <w:p w14:paraId="360627D1" w14:textId="77777777" w:rsidR="0026703E" w:rsidRDefault="00267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2840D7" w14:textId="77777777" w:rsidR="0026703E" w:rsidRDefault="0026703E">
      <w:r>
        <w:separator/>
      </w:r>
    </w:p>
  </w:footnote>
  <w:footnote w:type="continuationSeparator" w:id="0">
    <w:p w14:paraId="719CA3CE" w14:textId="77777777" w:rsidR="0026703E" w:rsidRDefault="002670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072122A9"/>
    <w:multiLevelType w:val="hybridMultilevel"/>
    <w:tmpl w:val="C78CE78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1D5ECF"/>
    <w:multiLevelType w:val="hybridMultilevel"/>
    <w:tmpl w:val="156A05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9C4A21"/>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7879A1"/>
    <w:multiLevelType w:val="hybridMultilevel"/>
    <w:tmpl w:val="AC3036D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5"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CA17356"/>
    <w:multiLevelType w:val="hybridMultilevel"/>
    <w:tmpl w:val="F7702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3F73CF"/>
    <w:multiLevelType w:val="multilevel"/>
    <w:tmpl w:val="223F73C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5572B90"/>
    <w:multiLevelType w:val="hybridMultilevel"/>
    <w:tmpl w:val="DA6872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AB5C03"/>
    <w:multiLevelType w:val="hybridMultilevel"/>
    <w:tmpl w:val="306042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3" w15:restartNumberingAfterBreak="0">
    <w:nsid w:val="295727EE"/>
    <w:multiLevelType w:val="multilevel"/>
    <w:tmpl w:val="295727E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F21499E"/>
    <w:multiLevelType w:val="hybridMultilevel"/>
    <w:tmpl w:val="3FA40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C22DEF"/>
    <w:multiLevelType w:val="hybridMultilevel"/>
    <w:tmpl w:val="A5064408"/>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FD409C0">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46F43C7"/>
    <w:multiLevelType w:val="hybridMultilevel"/>
    <w:tmpl w:val="3E12AC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37C36C2D"/>
    <w:multiLevelType w:val="multilevel"/>
    <w:tmpl w:val="7F960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80258B9"/>
    <w:multiLevelType w:val="hybridMultilevel"/>
    <w:tmpl w:val="DFAA3D6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9F472CF"/>
    <w:multiLevelType w:val="hybridMultilevel"/>
    <w:tmpl w:val="6BE6F50C"/>
    <w:lvl w:ilvl="0" w:tplc="04090001">
      <w:start w:val="1"/>
      <w:numFmt w:val="bullet"/>
      <w:lvlText w:val=""/>
      <w:lvlJc w:val="left"/>
      <w:pPr>
        <w:ind w:left="1995" w:hanging="360"/>
      </w:pPr>
      <w:rPr>
        <w:rFonts w:ascii="Symbol" w:hAnsi="Symbol"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D064269"/>
    <w:multiLevelType w:val="hybridMultilevel"/>
    <w:tmpl w:val="CCB4983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F737FC"/>
    <w:multiLevelType w:val="hybridMultilevel"/>
    <w:tmpl w:val="96303FD6"/>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F7366F9"/>
    <w:multiLevelType w:val="hybridMultilevel"/>
    <w:tmpl w:val="4416930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D921EE"/>
    <w:multiLevelType w:val="hybridMultilevel"/>
    <w:tmpl w:val="308CED0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0942EDA"/>
    <w:multiLevelType w:val="hybridMultilevel"/>
    <w:tmpl w:val="510EEC5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1B737B"/>
    <w:multiLevelType w:val="hybridMultilevel"/>
    <w:tmpl w:val="14D0AEF8"/>
    <w:lvl w:ilvl="0" w:tplc="BCC68CB2">
      <w:numFmt w:val="bullet"/>
      <w:lvlText w:val="•"/>
      <w:lvlJc w:val="left"/>
      <w:pPr>
        <w:ind w:left="860" w:hanging="435"/>
      </w:pPr>
      <w:rPr>
        <w:rFonts w:ascii="Times New Roman" w:eastAsia="SimSun"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9" w15:restartNumberingAfterBreak="0">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6241EF1"/>
    <w:multiLevelType w:val="hybridMultilevel"/>
    <w:tmpl w:val="1BC6F33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2" w15:restartNumberingAfterBreak="0">
    <w:nsid w:val="4BCD369B"/>
    <w:multiLevelType w:val="hybridMultilevel"/>
    <w:tmpl w:val="0EE0F5B2"/>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3" w15:restartNumberingAfterBreak="0">
    <w:nsid w:val="4C7D24C7"/>
    <w:multiLevelType w:val="hybridMultilevel"/>
    <w:tmpl w:val="9E20D73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DD6621B"/>
    <w:multiLevelType w:val="hybridMultilevel"/>
    <w:tmpl w:val="EEF83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2152C9F"/>
    <w:multiLevelType w:val="multilevel"/>
    <w:tmpl w:val="F092D9B8"/>
    <w:lvl w:ilvl="0">
      <w:start w:val="1"/>
      <w:numFmt w:val="bullet"/>
      <w:lvlText w:val=""/>
      <w:lvlJc w:val="left"/>
      <w:pPr>
        <w:ind w:left="720" w:hanging="360"/>
      </w:pPr>
      <w:rPr>
        <w:rFonts w:ascii="Symbol" w:hAnsi="Symbol" w:hint="default"/>
      </w:rPr>
    </w:lvl>
    <w:lvl w:ilvl="1">
      <w:start w:val="1"/>
      <w:numFmt w:val="bullet"/>
      <w:lvlText w:val="o"/>
      <w:lvlJc w:val="left"/>
      <w:pPr>
        <w:ind w:left="81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863137A"/>
    <w:multiLevelType w:val="hybridMultilevel"/>
    <w:tmpl w:val="6D9696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ED55718"/>
    <w:multiLevelType w:val="hybridMultilevel"/>
    <w:tmpl w:val="D444C6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2" w15:restartNumberingAfterBreak="0">
    <w:nsid w:val="60700190"/>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4485B37"/>
    <w:multiLevelType w:val="multilevel"/>
    <w:tmpl w:val="64485B3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645259C0"/>
    <w:multiLevelType w:val="multilevel"/>
    <w:tmpl w:val="645259C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6462556C"/>
    <w:multiLevelType w:val="hybridMultilevel"/>
    <w:tmpl w:val="D624D10E"/>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6"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7"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6D34F3C"/>
    <w:multiLevelType w:val="hybridMultilevel"/>
    <w:tmpl w:val="0122B470"/>
    <w:lvl w:ilvl="0" w:tplc="C3029956">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0" w15:restartNumberingAfterBreak="0">
    <w:nsid w:val="78C32134"/>
    <w:multiLevelType w:val="multilevel"/>
    <w:tmpl w:val="78C3213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798E00EB"/>
    <w:multiLevelType w:val="multilevel"/>
    <w:tmpl w:val="798E00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3" w15:restartNumberingAfterBreak="0">
    <w:nsid w:val="7FE131AF"/>
    <w:multiLevelType w:val="hybridMultilevel"/>
    <w:tmpl w:val="7CD0B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6"/>
  </w:num>
  <w:num w:numId="3">
    <w:abstractNumId w:val="41"/>
  </w:num>
  <w:num w:numId="4">
    <w:abstractNumId w:val="20"/>
  </w:num>
  <w:num w:numId="5">
    <w:abstractNumId w:val="7"/>
  </w:num>
  <w:num w:numId="6">
    <w:abstractNumId w:val="30"/>
  </w:num>
  <w:num w:numId="7">
    <w:abstractNumId w:val="11"/>
  </w:num>
  <w:num w:numId="8">
    <w:abstractNumId w:val="23"/>
  </w:num>
  <w:num w:numId="9">
    <w:abstractNumId w:val="16"/>
  </w:num>
  <w:num w:numId="10">
    <w:abstractNumId w:val="8"/>
  </w:num>
  <w:num w:numId="11">
    <w:abstractNumId w:val="14"/>
  </w:num>
  <w:num w:numId="12">
    <w:abstractNumId w:val="32"/>
  </w:num>
  <w:num w:numId="13">
    <w:abstractNumId w:val="53"/>
  </w:num>
  <w:num w:numId="14">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35"/>
  </w:num>
  <w:num w:numId="17">
    <w:abstractNumId w:val="0"/>
  </w:num>
  <w:num w:numId="18">
    <w:abstractNumId w:val="37"/>
  </w:num>
  <w:num w:numId="19">
    <w:abstractNumId w:val="24"/>
  </w:num>
  <w:num w:numId="20">
    <w:abstractNumId w:val="50"/>
  </w:num>
  <w:num w:numId="21">
    <w:abstractNumId w:val="51"/>
  </w:num>
  <w:num w:numId="22">
    <w:abstractNumId w:val="10"/>
  </w:num>
  <w:num w:numId="23">
    <w:abstractNumId w:val="44"/>
  </w:num>
  <w:num w:numId="2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9"/>
  </w:num>
  <w:num w:numId="27">
    <w:abstractNumId w:val="48"/>
  </w:num>
  <w:num w:numId="28">
    <w:abstractNumId w:val="5"/>
  </w:num>
  <w:num w:numId="29">
    <w:abstractNumId w:val="34"/>
  </w:num>
  <w:num w:numId="30">
    <w:abstractNumId w:val="42"/>
  </w:num>
  <w:num w:numId="31">
    <w:abstractNumId w:val="9"/>
  </w:num>
  <w:num w:numId="32">
    <w:abstractNumId w:val="39"/>
  </w:num>
  <w:num w:numId="33">
    <w:abstractNumId w:val="36"/>
  </w:num>
  <w:num w:numId="34">
    <w:abstractNumId w:val="46"/>
  </w:num>
  <w:num w:numId="35">
    <w:abstractNumId w:val="31"/>
  </w:num>
  <w:num w:numId="36">
    <w:abstractNumId w:val="52"/>
  </w:num>
  <w:num w:numId="37">
    <w:abstractNumId w:val="43"/>
  </w:num>
  <w:num w:numId="38">
    <w:abstractNumId w:val="13"/>
  </w:num>
  <w:num w:numId="39">
    <w:abstractNumId w:val="36"/>
  </w:num>
  <w:num w:numId="40">
    <w:abstractNumId w:val="6"/>
  </w:num>
  <w:num w:numId="41">
    <w:abstractNumId w:val="47"/>
  </w:num>
  <w:num w:numId="42">
    <w:abstractNumId w:val="3"/>
  </w:num>
  <w:num w:numId="43">
    <w:abstractNumId w:val="3"/>
  </w:num>
  <w:num w:numId="44">
    <w:abstractNumId w:val="46"/>
  </w:num>
  <w:num w:numId="45">
    <w:abstractNumId w:val="31"/>
  </w:num>
  <w:num w:numId="46">
    <w:abstractNumId w:val="27"/>
  </w:num>
  <w:num w:numId="47">
    <w:abstractNumId w:val="19"/>
  </w:num>
  <w:num w:numId="48">
    <w:abstractNumId w:val="15"/>
  </w:num>
  <w:num w:numId="49">
    <w:abstractNumId w:val="2"/>
  </w:num>
  <w:num w:numId="50">
    <w:abstractNumId w:val="38"/>
  </w:num>
  <w:num w:numId="51">
    <w:abstractNumId w:val="40"/>
  </w:num>
  <w:num w:numId="52">
    <w:abstractNumId w:val="33"/>
  </w:num>
  <w:num w:numId="53">
    <w:abstractNumId w:val="45"/>
  </w:num>
  <w:num w:numId="54">
    <w:abstractNumId w:val="25"/>
  </w:num>
  <w:num w:numId="55">
    <w:abstractNumId w:val="21"/>
  </w:num>
  <w:num w:numId="56">
    <w:abstractNumId w:val="4"/>
  </w:num>
  <w:num w:numId="57">
    <w:abstractNumId w:val="28"/>
  </w:num>
  <w:num w:numId="58">
    <w:abstractNumId w:val="26"/>
  </w:num>
  <w:num w:numId="59">
    <w:abstractNumId w:val="17"/>
  </w:num>
  <w:num w:numId="60">
    <w:abstractNumId w:val="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4E99"/>
    <w:rsid w:val="00005E66"/>
    <w:rsid w:val="000067E8"/>
    <w:rsid w:val="00006B4B"/>
    <w:rsid w:val="000072B6"/>
    <w:rsid w:val="00007813"/>
    <w:rsid w:val="000102D7"/>
    <w:rsid w:val="000109E6"/>
    <w:rsid w:val="00010ED5"/>
    <w:rsid w:val="000110D8"/>
    <w:rsid w:val="0001116D"/>
    <w:rsid w:val="00011278"/>
    <w:rsid w:val="00011F67"/>
    <w:rsid w:val="00012862"/>
    <w:rsid w:val="000128E6"/>
    <w:rsid w:val="00012F77"/>
    <w:rsid w:val="000131A1"/>
    <w:rsid w:val="00013371"/>
    <w:rsid w:val="00014BE1"/>
    <w:rsid w:val="00015A05"/>
    <w:rsid w:val="00015EFB"/>
    <w:rsid w:val="000165E2"/>
    <w:rsid w:val="00016B0E"/>
    <w:rsid w:val="00016EF9"/>
    <w:rsid w:val="000172BE"/>
    <w:rsid w:val="00017AB7"/>
    <w:rsid w:val="00017D8A"/>
    <w:rsid w:val="0002058D"/>
    <w:rsid w:val="000227D0"/>
    <w:rsid w:val="00023388"/>
    <w:rsid w:val="00023425"/>
    <w:rsid w:val="00023685"/>
    <w:rsid w:val="000241BE"/>
    <w:rsid w:val="000242F2"/>
    <w:rsid w:val="00025783"/>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51A9"/>
    <w:rsid w:val="00046189"/>
    <w:rsid w:val="00046796"/>
    <w:rsid w:val="000467FD"/>
    <w:rsid w:val="0004682C"/>
    <w:rsid w:val="000468AA"/>
    <w:rsid w:val="00046AAF"/>
    <w:rsid w:val="00047225"/>
    <w:rsid w:val="00047D21"/>
    <w:rsid w:val="00047D47"/>
    <w:rsid w:val="00047E60"/>
    <w:rsid w:val="00050D8A"/>
    <w:rsid w:val="000512E3"/>
    <w:rsid w:val="00051D59"/>
    <w:rsid w:val="00052144"/>
    <w:rsid w:val="00052AD2"/>
    <w:rsid w:val="00052BEB"/>
    <w:rsid w:val="00052FEE"/>
    <w:rsid w:val="000530DF"/>
    <w:rsid w:val="000543DD"/>
    <w:rsid w:val="00054BBB"/>
    <w:rsid w:val="00054E0C"/>
    <w:rsid w:val="0005541D"/>
    <w:rsid w:val="00055B33"/>
    <w:rsid w:val="000565C8"/>
    <w:rsid w:val="000567AD"/>
    <w:rsid w:val="00057DC8"/>
    <w:rsid w:val="00060AB2"/>
    <w:rsid w:val="000612E1"/>
    <w:rsid w:val="000614FE"/>
    <w:rsid w:val="000619CC"/>
    <w:rsid w:val="0006295E"/>
    <w:rsid w:val="00063B1C"/>
    <w:rsid w:val="00065D38"/>
    <w:rsid w:val="0006694E"/>
    <w:rsid w:val="00067DD1"/>
    <w:rsid w:val="00070447"/>
    <w:rsid w:val="000706E7"/>
    <w:rsid w:val="00070EF8"/>
    <w:rsid w:val="00070F3B"/>
    <w:rsid w:val="00070FC0"/>
    <w:rsid w:val="00071192"/>
    <w:rsid w:val="000713A7"/>
    <w:rsid w:val="0007258D"/>
    <w:rsid w:val="0007272F"/>
    <w:rsid w:val="00072A80"/>
    <w:rsid w:val="000731A0"/>
    <w:rsid w:val="00073551"/>
    <w:rsid w:val="000736C1"/>
    <w:rsid w:val="00073797"/>
    <w:rsid w:val="000739E2"/>
    <w:rsid w:val="00073A82"/>
    <w:rsid w:val="00073DEC"/>
    <w:rsid w:val="000745AA"/>
    <w:rsid w:val="00074E86"/>
    <w:rsid w:val="0007557C"/>
    <w:rsid w:val="00076097"/>
    <w:rsid w:val="00076541"/>
    <w:rsid w:val="000769A1"/>
    <w:rsid w:val="00076DE8"/>
    <w:rsid w:val="00076E44"/>
    <w:rsid w:val="000772F4"/>
    <w:rsid w:val="000776EB"/>
    <w:rsid w:val="000823B0"/>
    <w:rsid w:val="000824C9"/>
    <w:rsid w:val="0008335B"/>
    <w:rsid w:val="00083379"/>
    <w:rsid w:val="00083587"/>
    <w:rsid w:val="00083838"/>
    <w:rsid w:val="00083B6A"/>
    <w:rsid w:val="000859AF"/>
    <w:rsid w:val="00085E04"/>
    <w:rsid w:val="000861D9"/>
    <w:rsid w:val="0008623E"/>
    <w:rsid w:val="00086800"/>
    <w:rsid w:val="00086AA0"/>
    <w:rsid w:val="00087913"/>
    <w:rsid w:val="000902DC"/>
    <w:rsid w:val="00090946"/>
    <w:rsid w:val="000911AE"/>
    <w:rsid w:val="00091D41"/>
    <w:rsid w:val="00092DF7"/>
    <w:rsid w:val="00093697"/>
    <w:rsid w:val="00093D42"/>
    <w:rsid w:val="00093DD0"/>
    <w:rsid w:val="000942B1"/>
    <w:rsid w:val="000945A7"/>
    <w:rsid w:val="00094A16"/>
    <w:rsid w:val="00094DE6"/>
    <w:rsid w:val="00095799"/>
    <w:rsid w:val="00096356"/>
    <w:rsid w:val="00096372"/>
    <w:rsid w:val="000966F9"/>
    <w:rsid w:val="0009798B"/>
    <w:rsid w:val="00097BA6"/>
    <w:rsid w:val="00097C40"/>
    <w:rsid w:val="00097C99"/>
    <w:rsid w:val="000A0B2A"/>
    <w:rsid w:val="000A0F14"/>
    <w:rsid w:val="000A1441"/>
    <w:rsid w:val="000A1A06"/>
    <w:rsid w:val="000A1B60"/>
    <w:rsid w:val="000A21B4"/>
    <w:rsid w:val="000A2CC7"/>
    <w:rsid w:val="000A2ED6"/>
    <w:rsid w:val="000A33E9"/>
    <w:rsid w:val="000A3741"/>
    <w:rsid w:val="000A41D1"/>
    <w:rsid w:val="000A4205"/>
    <w:rsid w:val="000A4226"/>
    <w:rsid w:val="000A4A19"/>
    <w:rsid w:val="000A4DEA"/>
    <w:rsid w:val="000A54B7"/>
    <w:rsid w:val="000A6351"/>
    <w:rsid w:val="000A63D6"/>
    <w:rsid w:val="000A64C6"/>
    <w:rsid w:val="000A7B38"/>
    <w:rsid w:val="000A7F11"/>
    <w:rsid w:val="000B0343"/>
    <w:rsid w:val="000B13B8"/>
    <w:rsid w:val="000B1FE1"/>
    <w:rsid w:val="000B2985"/>
    <w:rsid w:val="000B2C88"/>
    <w:rsid w:val="000B3342"/>
    <w:rsid w:val="000B3905"/>
    <w:rsid w:val="000B3A59"/>
    <w:rsid w:val="000B3B37"/>
    <w:rsid w:val="000B3D2A"/>
    <w:rsid w:val="000B3D53"/>
    <w:rsid w:val="000B4D45"/>
    <w:rsid w:val="000B51FA"/>
    <w:rsid w:val="000B56AB"/>
    <w:rsid w:val="000B5905"/>
    <w:rsid w:val="000B5975"/>
    <w:rsid w:val="000B60DB"/>
    <w:rsid w:val="000B6A93"/>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EFA"/>
    <w:rsid w:val="000C7345"/>
    <w:rsid w:val="000C7A6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5C79"/>
    <w:rsid w:val="000D5E5E"/>
    <w:rsid w:val="000D71E2"/>
    <w:rsid w:val="000D73A5"/>
    <w:rsid w:val="000D76EB"/>
    <w:rsid w:val="000E07D6"/>
    <w:rsid w:val="000E1380"/>
    <w:rsid w:val="000E18DF"/>
    <w:rsid w:val="000E4761"/>
    <w:rsid w:val="000E48AF"/>
    <w:rsid w:val="000E59A0"/>
    <w:rsid w:val="000E7403"/>
    <w:rsid w:val="000E7A84"/>
    <w:rsid w:val="000F0B69"/>
    <w:rsid w:val="000F0C3E"/>
    <w:rsid w:val="000F15BC"/>
    <w:rsid w:val="000F16AA"/>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989"/>
    <w:rsid w:val="00104B45"/>
    <w:rsid w:val="0010505A"/>
    <w:rsid w:val="0010532D"/>
    <w:rsid w:val="00105CC7"/>
    <w:rsid w:val="00106A5E"/>
    <w:rsid w:val="00107779"/>
    <w:rsid w:val="001078C2"/>
    <w:rsid w:val="00107E1C"/>
    <w:rsid w:val="00110243"/>
    <w:rsid w:val="001112C4"/>
    <w:rsid w:val="001113D1"/>
    <w:rsid w:val="00111444"/>
    <w:rsid w:val="00111723"/>
    <w:rsid w:val="00111860"/>
    <w:rsid w:val="00111F85"/>
    <w:rsid w:val="001129B5"/>
    <w:rsid w:val="00112AD7"/>
    <w:rsid w:val="00112BE6"/>
    <w:rsid w:val="00112FE5"/>
    <w:rsid w:val="001141E3"/>
    <w:rsid w:val="001144DF"/>
    <w:rsid w:val="001148C0"/>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80A"/>
    <w:rsid w:val="00134B88"/>
    <w:rsid w:val="00134FDE"/>
    <w:rsid w:val="00135A01"/>
    <w:rsid w:val="00136A23"/>
    <w:rsid w:val="00136B99"/>
    <w:rsid w:val="0014063E"/>
    <w:rsid w:val="0014087D"/>
    <w:rsid w:val="00140F74"/>
    <w:rsid w:val="00141191"/>
    <w:rsid w:val="0014159C"/>
    <w:rsid w:val="00142665"/>
    <w:rsid w:val="0014384A"/>
    <w:rsid w:val="001443C8"/>
    <w:rsid w:val="0014450F"/>
    <w:rsid w:val="00144D8F"/>
    <w:rsid w:val="00144DCF"/>
    <w:rsid w:val="00145C74"/>
    <w:rsid w:val="001462E9"/>
    <w:rsid w:val="00146B4B"/>
    <w:rsid w:val="00146E32"/>
    <w:rsid w:val="0015005A"/>
    <w:rsid w:val="00150C0B"/>
    <w:rsid w:val="00150CE4"/>
    <w:rsid w:val="00151058"/>
    <w:rsid w:val="001512CF"/>
    <w:rsid w:val="00151619"/>
    <w:rsid w:val="00151CA4"/>
    <w:rsid w:val="00151FDC"/>
    <w:rsid w:val="00152835"/>
    <w:rsid w:val="00152CFF"/>
    <w:rsid w:val="00153DFC"/>
    <w:rsid w:val="001559FA"/>
    <w:rsid w:val="00156374"/>
    <w:rsid w:val="001572C1"/>
    <w:rsid w:val="001577D8"/>
    <w:rsid w:val="00157F00"/>
    <w:rsid w:val="00157FC3"/>
    <w:rsid w:val="00160739"/>
    <w:rsid w:val="00161FE4"/>
    <w:rsid w:val="00162338"/>
    <w:rsid w:val="0016271E"/>
    <w:rsid w:val="00162D7A"/>
    <w:rsid w:val="001633C3"/>
    <w:rsid w:val="00164DAB"/>
    <w:rsid w:val="0016541D"/>
    <w:rsid w:val="00165BBB"/>
    <w:rsid w:val="00165C72"/>
    <w:rsid w:val="00165FEB"/>
    <w:rsid w:val="0016613F"/>
    <w:rsid w:val="00166215"/>
    <w:rsid w:val="00166487"/>
    <w:rsid w:val="00166591"/>
    <w:rsid w:val="001666C4"/>
    <w:rsid w:val="001669AB"/>
    <w:rsid w:val="00167A37"/>
    <w:rsid w:val="00167C3C"/>
    <w:rsid w:val="0017060E"/>
    <w:rsid w:val="00170E24"/>
    <w:rsid w:val="00170FAF"/>
    <w:rsid w:val="00171143"/>
    <w:rsid w:val="001726E4"/>
    <w:rsid w:val="00172864"/>
    <w:rsid w:val="00172B82"/>
    <w:rsid w:val="00172EFA"/>
    <w:rsid w:val="00173608"/>
    <w:rsid w:val="001745EC"/>
    <w:rsid w:val="001747B7"/>
    <w:rsid w:val="00174B63"/>
    <w:rsid w:val="00174FFF"/>
    <w:rsid w:val="00175C30"/>
    <w:rsid w:val="001762F8"/>
    <w:rsid w:val="00177069"/>
    <w:rsid w:val="00177FC1"/>
    <w:rsid w:val="0018014F"/>
    <w:rsid w:val="0018070A"/>
    <w:rsid w:val="001815A2"/>
    <w:rsid w:val="00181F53"/>
    <w:rsid w:val="00181FC1"/>
    <w:rsid w:val="00182F13"/>
    <w:rsid w:val="00183034"/>
    <w:rsid w:val="001830F7"/>
    <w:rsid w:val="0018371D"/>
    <w:rsid w:val="00183EE6"/>
    <w:rsid w:val="001844E5"/>
    <w:rsid w:val="00184E75"/>
    <w:rsid w:val="0018528A"/>
    <w:rsid w:val="0018588A"/>
    <w:rsid w:val="00186BE6"/>
    <w:rsid w:val="00187252"/>
    <w:rsid w:val="00191538"/>
    <w:rsid w:val="00191C91"/>
    <w:rsid w:val="00192DD9"/>
    <w:rsid w:val="001931F7"/>
    <w:rsid w:val="00193878"/>
    <w:rsid w:val="00194339"/>
    <w:rsid w:val="00194492"/>
    <w:rsid w:val="00194848"/>
    <w:rsid w:val="00194BA9"/>
    <w:rsid w:val="00194F68"/>
    <w:rsid w:val="001958EA"/>
    <w:rsid w:val="00195D4B"/>
    <w:rsid w:val="00195E0E"/>
    <w:rsid w:val="00195EEA"/>
    <w:rsid w:val="001A01A5"/>
    <w:rsid w:val="001A0274"/>
    <w:rsid w:val="001A02E9"/>
    <w:rsid w:val="001A0E0D"/>
    <w:rsid w:val="001A180D"/>
    <w:rsid w:val="001A1BAC"/>
    <w:rsid w:val="001A23CE"/>
    <w:rsid w:val="001A2AE3"/>
    <w:rsid w:val="001A2C89"/>
    <w:rsid w:val="001A2CF2"/>
    <w:rsid w:val="001A4965"/>
    <w:rsid w:val="001A57EE"/>
    <w:rsid w:val="001A5C71"/>
    <w:rsid w:val="001A673E"/>
    <w:rsid w:val="001A7763"/>
    <w:rsid w:val="001B0525"/>
    <w:rsid w:val="001B2439"/>
    <w:rsid w:val="001B27A5"/>
    <w:rsid w:val="001B2ABD"/>
    <w:rsid w:val="001B31DB"/>
    <w:rsid w:val="001B3964"/>
    <w:rsid w:val="001B4452"/>
    <w:rsid w:val="001B446F"/>
    <w:rsid w:val="001B463A"/>
    <w:rsid w:val="001B466C"/>
    <w:rsid w:val="001B4F34"/>
    <w:rsid w:val="001B52EC"/>
    <w:rsid w:val="001B554A"/>
    <w:rsid w:val="001B64C4"/>
    <w:rsid w:val="001B6564"/>
    <w:rsid w:val="001B691A"/>
    <w:rsid w:val="001B72E7"/>
    <w:rsid w:val="001B7520"/>
    <w:rsid w:val="001B7D23"/>
    <w:rsid w:val="001C02D8"/>
    <w:rsid w:val="001C04E3"/>
    <w:rsid w:val="001C19EB"/>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C7687"/>
    <w:rsid w:val="001C7760"/>
    <w:rsid w:val="001D2360"/>
    <w:rsid w:val="001D2372"/>
    <w:rsid w:val="001D2CE6"/>
    <w:rsid w:val="001D3109"/>
    <w:rsid w:val="001D332E"/>
    <w:rsid w:val="001D5033"/>
    <w:rsid w:val="001D516E"/>
    <w:rsid w:val="001D5C88"/>
    <w:rsid w:val="001D6567"/>
    <w:rsid w:val="001D695C"/>
    <w:rsid w:val="001D6FD1"/>
    <w:rsid w:val="001D6FD9"/>
    <w:rsid w:val="001D780E"/>
    <w:rsid w:val="001D7A29"/>
    <w:rsid w:val="001E05C3"/>
    <w:rsid w:val="001E0AB0"/>
    <w:rsid w:val="001E0AD3"/>
    <w:rsid w:val="001E36E4"/>
    <w:rsid w:val="001E379D"/>
    <w:rsid w:val="001E3A3C"/>
    <w:rsid w:val="001E462D"/>
    <w:rsid w:val="001E5B1A"/>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6103"/>
    <w:rsid w:val="001F7121"/>
    <w:rsid w:val="001F7534"/>
    <w:rsid w:val="002002C0"/>
    <w:rsid w:val="00200926"/>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17B21"/>
    <w:rsid w:val="00220894"/>
    <w:rsid w:val="0022095C"/>
    <w:rsid w:val="00220DA3"/>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3DB2"/>
    <w:rsid w:val="00234151"/>
    <w:rsid w:val="00234F28"/>
    <w:rsid w:val="00234F8C"/>
    <w:rsid w:val="002350F0"/>
    <w:rsid w:val="0023535E"/>
    <w:rsid w:val="00235542"/>
    <w:rsid w:val="00235DAD"/>
    <w:rsid w:val="00236095"/>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D6F"/>
    <w:rsid w:val="00246F24"/>
    <w:rsid w:val="00247103"/>
    <w:rsid w:val="0024790B"/>
    <w:rsid w:val="002479D7"/>
    <w:rsid w:val="00250067"/>
    <w:rsid w:val="00250B39"/>
    <w:rsid w:val="00250FCC"/>
    <w:rsid w:val="002516DE"/>
    <w:rsid w:val="00251F81"/>
    <w:rsid w:val="00252BE0"/>
    <w:rsid w:val="00253588"/>
    <w:rsid w:val="00253C1D"/>
    <w:rsid w:val="002546F4"/>
    <w:rsid w:val="00254B31"/>
    <w:rsid w:val="002551D0"/>
    <w:rsid w:val="00255374"/>
    <w:rsid w:val="002553FF"/>
    <w:rsid w:val="00255780"/>
    <w:rsid w:val="002559BE"/>
    <w:rsid w:val="00255BA9"/>
    <w:rsid w:val="00257536"/>
    <w:rsid w:val="00257BF4"/>
    <w:rsid w:val="00260003"/>
    <w:rsid w:val="0026035D"/>
    <w:rsid w:val="00260664"/>
    <w:rsid w:val="002606D6"/>
    <w:rsid w:val="00260FA8"/>
    <w:rsid w:val="00261C98"/>
    <w:rsid w:val="00261F1C"/>
    <w:rsid w:val="0026248E"/>
    <w:rsid w:val="002626AE"/>
    <w:rsid w:val="00262914"/>
    <w:rsid w:val="00263CAF"/>
    <w:rsid w:val="00263D53"/>
    <w:rsid w:val="00263F38"/>
    <w:rsid w:val="002647BF"/>
    <w:rsid w:val="002647D5"/>
    <w:rsid w:val="00265032"/>
    <w:rsid w:val="002651FB"/>
    <w:rsid w:val="0026538C"/>
    <w:rsid w:val="00265781"/>
    <w:rsid w:val="00265933"/>
    <w:rsid w:val="00266B13"/>
    <w:rsid w:val="00266B23"/>
    <w:rsid w:val="0026703E"/>
    <w:rsid w:val="0027011C"/>
    <w:rsid w:val="00270728"/>
    <w:rsid w:val="00270D42"/>
    <w:rsid w:val="00270FA0"/>
    <w:rsid w:val="002714D5"/>
    <w:rsid w:val="0027195D"/>
    <w:rsid w:val="002724CE"/>
    <w:rsid w:val="00272B03"/>
    <w:rsid w:val="002733E2"/>
    <w:rsid w:val="002750B1"/>
    <w:rsid w:val="00276750"/>
    <w:rsid w:val="00276A35"/>
    <w:rsid w:val="00276F36"/>
    <w:rsid w:val="00277342"/>
    <w:rsid w:val="002774DD"/>
    <w:rsid w:val="00277835"/>
    <w:rsid w:val="00280AB1"/>
    <w:rsid w:val="00281274"/>
    <w:rsid w:val="00281A3B"/>
    <w:rsid w:val="0028344F"/>
    <w:rsid w:val="002837EB"/>
    <w:rsid w:val="00283AD1"/>
    <w:rsid w:val="002846CE"/>
    <w:rsid w:val="00284B4D"/>
    <w:rsid w:val="00284BAE"/>
    <w:rsid w:val="002859AF"/>
    <w:rsid w:val="00286AE7"/>
    <w:rsid w:val="00287243"/>
    <w:rsid w:val="00287552"/>
    <w:rsid w:val="002905AA"/>
    <w:rsid w:val="00290647"/>
    <w:rsid w:val="00291097"/>
    <w:rsid w:val="00291385"/>
    <w:rsid w:val="00291422"/>
    <w:rsid w:val="0029237F"/>
    <w:rsid w:val="00292715"/>
    <w:rsid w:val="00293E57"/>
    <w:rsid w:val="002947D1"/>
    <w:rsid w:val="002948DF"/>
    <w:rsid w:val="00294D90"/>
    <w:rsid w:val="0029546B"/>
    <w:rsid w:val="0029628D"/>
    <w:rsid w:val="002A0348"/>
    <w:rsid w:val="002A0749"/>
    <w:rsid w:val="002A0E29"/>
    <w:rsid w:val="002A153A"/>
    <w:rsid w:val="002A1E92"/>
    <w:rsid w:val="002A1E9C"/>
    <w:rsid w:val="002A204D"/>
    <w:rsid w:val="002A2087"/>
    <w:rsid w:val="002A2616"/>
    <w:rsid w:val="002A26E1"/>
    <w:rsid w:val="002A2C30"/>
    <w:rsid w:val="002A335E"/>
    <w:rsid w:val="002A368A"/>
    <w:rsid w:val="002A4065"/>
    <w:rsid w:val="002A4B4D"/>
    <w:rsid w:val="002A4E11"/>
    <w:rsid w:val="002A59F0"/>
    <w:rsid w:val="002A6432"/>
    <w:rsid w:val="002A661F"/>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0779"/>
    <w:rsid w:val="002D11B7"/>
    <w:rsid w:val="002D2D24"/>
    <w:rsid w:val="002D3055"/>
    <w:rsid w:val="002D3BBC"/>
    <w:rsid w:val="002D3C29"/>
    <w:rsid w:val="002D4171"/>
    <w:rsid w:val="002D438A"/>
    <w:rsid w:val="002D4FDB"/>
    <w:rsid w:val="002D5152"/>
    <w:rsid w:val="002D53C8"/>
    <w:rsid w:val="002D56E4"/>
    <w:rsid w:val="002D5738"/>
    <w:rsid w:val="002D5B22"/>
    <w:rsid w:val="002D5E53"/>
    <w:rsid w:val="002D72CC"/>
    <w:rsid w:val="002E0038"/>
    <w:rsid w:val="002E0319"/>
    <w:rsid w:val="002E1093"/>
    <w:rsid w:val="002E1558"/>
    <w:rsid w:val="002E179B"/>
    <w:rsid w:val="002E1C9E"/>
    <w:rsid w:val="002E215A"/>
    <w:rsid w:val="002E257B"/>
    <w:rsid w:val="002E3C65"/>
    <w:rsid w:val="002E3F5B"/>
    <w:rsid w:val="002E4362"/>
    <w:rsid w:val="002E5B07"/>
    <w:rsid w:val="002E63D9"/>
    <w:rsid w:val="002E640E"/>
    <w:rsid w:val="002E739D"/>
    <w:rsid w:val="002F0C28"/>
    <w:rsid w:val="002F262F"/>
    <w:rsid w:val="002F281C"/>
    <w:rsid w:val="002F2999"/>
    <w:rsid w:val="002F3CDE"/>
    <w:rsid w:val="002F559A"/>
    <w:rsid w:val="002F56D9"/>
    <w:rsid w:val="002F5DD6"/>
    <w:rsid w:val="002F5FEA"/>
    <w:rsid w:val="002F6147"/>
    <w:rsid w:val="002F63E7"/>
    <w:rsid w:val="002F7BE3"/>
    <w:rsid w:val="002F7E6A"/>
    <w:rsid w:val="00300165"/>
    <w:rsid w:val="00300445"/>
    <w:rsid w:val="003008C7"/>
    <w:rsid w:val="00300978"/>
    <w:rsid w:val="00300F00"/>
    <w:rsid w:val="003010CF"/>
    <w:rsid w:val="00303440"/>
    <w:rsid w:val="003041E6"/>
    <w:rsid w:val="003044DF"/>
    <w:rsid w:val="00304D9B"/>
    <w:rsid w:val="00304E7F"/>
    <w:rsid w:val="00305FF9"/>
    <w:rsid w:val="00306827"/>
    <w:rsid w:val="00306E6B"/>
    <w:rsid w:val="0030723C"/>
    <w:rsid w:val="003100C8"/>
    <w:rsid w:val="00311161"/>
    <w:rsid w:val="00312400"/>
    <w:rsid w:val="00312739"/>
    <w:rsid w:val="00312D10"/>
    <w:rsid w:val="00313C7D"/>
    <w:rsid w:val="00316DFF"/>
    <w:rsid w:val="00316F8E"/>
    <w:rsid w:val="003178DA"/>
    <w:rsid w:val="00317DB8"/>
    <w:rsid w:val="00317E6F"/>
    <w:rsid w:val="00320085"/>
    <w:rsid w:val="00320618"/>
    <w:rsid w:val="0032079A"/>
    <w:rsid w:val="00320F61"/>
    <w:rsid w:val="0032100B"/>
    <w:rsid w:val="00321507"/>
    <w:rsid w:val="00321BD7"/>
    <w:rsid w:val="00322217"/>
    <w:rsid w:val="0032260F"/>
    <w:rsid w:val="003228DA"/>
    <w:rsid w:val="00322B78"/>
    <w:rsid w:val="0032377E"/>
    <w:rsid w:val="00323D6B"/>
    <w:rsid w:val="003245D2"/>
    <w:rsid w:val="00326957"/>
    <w:rsid w:val="00326A54"/>
    <w:rsid w:val="00326AE2"/>
    <w:rsid w:val="00326E13"/>
    <w:rsid w:val="00327571"/>
    <w:rsid w:val="00327792"/>
    <w:rsid w:val="003302B8"/>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02F8"/>
    <w:rsid w:val="00341749"/>
    <w:rsid w:val="00341F43"/>
    <w:rsid w:val="0034226D"/>
    <w:rsid w:val="00342972"/>
    <w:rsid w:val="00342FDD"/>
    <w:rsid w:val="00343118"/>
    <w:rsid w:val="00343A0F"/>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0B"/>
    <w:rsid w:val="003530D2"/>
    <w:rsid w:val="00353116"/>
    <w:rsid w:val="0035331A"/>
    <w:rsid w:val="003534E1"/>
    <w:rsid w:val="0035382D"/>
    <w:rsid w:val="00353F59"/>
    <w:rsid w:val="0035463B"/>
    <w:rsid w:val="003548D8"/>
    <w:rsid w:val="003554CA"/>
    <w:rsid w:val="00355762"/>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6A1"/>
    <w:rsid w:val="00371CB1"/>
    <w:rsid w:val="00372630"/>
    <w:rsid w:val="00372CA6"/>
    <w:rsid w:val="00372F0D"/>
    <w:rsid w:val="00374059"/>
    <w:rsid w:val="003748F7"/>
    <w:rsid w:val="0037535B"/>
    <w:rsid w:val="00375394"/>
    <w:rsid w:val="0037552D"/>
    <w:rsid w:val="003756DB"/>
    <w:rsid w:val="00376991"/>
    <w:rsid w:val="003770BB"/>
    <w:rsid w:val="0037771A"/>
    <w:rsid w:val="0038002F"/>
    <w:rsid w:val="003802DC"/>
    <w:rsid w:val="003807F0"/>
    <w:rsid w:val="00380E4E"/>
    <w:rsid w:val="00380FBF"/>
    <w:rsid w:val="00381156"/>
    <w:rsid w:val="003820E9"/>
    <w:rsid w:val="00382A43"/>
    <w:rsid w:val="00382D60"/>
    <w:rsid w:val="00382F29"/>
    <w:rsid w:val="003833C1"/>
    <w:rsid w:val="00383C8D"/>
    <w:rsid w:val="003852FB"/>
    <w:rsid w:val="00385429"/>
    <w:rsid w:val="003857F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8B5"/>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AAB"/>
    <w:rsid w:val="003A4B0E"/>
    <w:rsid w:val="003A4C3F"/>
    <w:rsid w:val="003A597E"/>
    <w:rsid w:val="003A5A88"/>
    <w:rsid w:val="003A5BAD"/>
    <w:rsid w:val="003A7702"/>
    <w:rsid w:val="003A7834"/>
    <w:rsid w:val="003B029F"/>
    <w:rsid w:val="003B0B5B"/>
    <w:rsid w:val="003B0CE2"/>
    <w:rsid w:val="003B0E79"/>
    <w:rsid w:val="003B10BF"/>
    <w:rsid w:val="003B19A2"/>
    <w:rsid w:val="003B31B1"/>
    <w:rsid w:val="003B3575"/>
    <w:rsid w:val="003B38D1"/>
    <w:rsid w:val="003B50BC"/>
    <w:rsid w:val="003B5D97"/>
    <w:rsid w:val="003B6376"/>
    <w:rsid w:val="003B63A4"/>
    <w:rsid w:val="003B65AE"/>
    <w:rsid w:val="003B68FE"/>
    <w:rsid w:val="003B6D7D"/>
    <w:rsid w:val="003B73D3"/>
    <w:rsid w:val="003B7D7E"/>
    <w:rsid w:val="003C04B9"/>
    <w:rsid w:val="003C1012"/>
    <w:rsid w:val="003C11C9"/>
    <w:rsid w:val="003C1229"/>
    <w:rsid w:val="003C149B"/>
    <w:rsid w:val="003C1FD4"/>
    <w:rsid w:val="003C213D"/>
    <w:rsid w:val="003C25AD"/>
    <w:rsid w:val="003C2D21"/>
    <w:rsid w:val="003C2D42"/>
    <w:rsid w:val="003C36A3"/>
    <w:rsid w:val="003C4503"/>
    <w:rsid w:val="003C56F7"/>
    <w:rsid w:val="003C5718"/>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42"/>
    <w:rsid w:val="003D729E"/>
    <w:rsid w:val="003E0282"/>
    <w:rsid w:val="003E0473"/>
    <w:rsid w:val="003E07AE"/>
    <w:rsid w:val="003E14FC"/>
    <w:rsid w:val="003E28FB"/>
    <w:rsid w:val="003E2976"/>
    <w:rsid w:val="003E2B7E"/>
    <w:rsid w:val="003E33B8"/>
    <w:rsid w:val="003E349D"/>
    <w:rsid w:val="003E3B8E"/>
    <w:rsid w:val="003E3FDA"/>
    <w:rsid w:val="003E4858"/>
    <w:rsid w:val="003E557D"/>
    <w:rsid w:val="003E6316"/>
    <w:rsid w:val="003E6884"/>
    <w:rsid w:val="003E6AC5"/>
    <w:rsid w:val="003E7156"/>
    <w:rsid w:val="003F0096"/>
    <w:rsid w:val="003F0381"/>
    <w:rsid w:val="003F0850"/>
    <w:rsid w:val="003F0D12"/>
    <w:rsid w:val="003F12C3"/>
    <w:rsid w:val="003F15A3"/>
    <w:rsid w:val="003F15A9"/>
    <w:rsid w:val="003F160C"/>
    <w:rsid w:val="003F1DBA"/>
    <w:rsid w:val="003F1E6E"/>
    <w:rsid w:val="003F2AE2"/>
    <w:rsid w:val="003F2B82"/>
    <w:rsid w:val="003F324F"/>
    <w:rsid w:val="003F33BC"/>
    <w:rsid w:val="003F3D4E"/>
    <w:rsid w:val="003F4271"/>
    <w:rsid w:val="003F477E"/>
    <w:rsid w:val="003F6CD2"/>
    <w:rsid w:val="003F788D"/>
    <w:rsid w:val="003F7936"/>
    <w:rsid w:val="004008FE"/>
    <w:rsid w:val="0040126E"/>
    <w:rsid w:val="004020D4"/>
    <w:rsid w:val="004021B6"/>
    <w:rsid w:val="004023CB"/>
    <w:rsid w:val="0040274F"/>
    <w:rsid w:val="0040282F"/>
    <w:rsid w:val="00402FCE"/>
    <w:rsid w:val="004030E7"/>
    <w:rsid w:val="004039EC"/>
    <w:rsid w:val="00403F9A"/>
    <w:rsid w:val="004047C4"/>
    <w:rsid w:val="0040523D"/>
    <w:rsid w:val="0040539B"/>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715"/>
    <w:rsid w:val="00415D76"/>
    <w:rsid w:val="00416665"/>
    <w:rsid w:val="00416A67"/>
    <w:rsid w:val="00416ACB"/>
    <w:rsid w:val="00417CD0"/>
    <w:rsid w:val="00417F6C"/>
    <w:rsid w:val="00421908"/>
    <w:rsid w:val="00421DCF"/>
    <w:rsid w:val="00421F52"/>
    <w:rsid w:val="00422341"/>
    <w:rsid w:val="004226CC"/>
    <w:rsid w:val="004228B2"/>
    <w:rsid w:val="00423641"/>
    <w:rsid w:val="004237F1"/>
    <w:rsid w:val="00423DA5"/>
    <w:rsid w:val="00426266"/>
    <w:rsid w:val="00426ED5"/>
    <w:rsid w:val="00430A2D"/>
    <w:rsid w:val="004312B0"/>
    <w:rsid w:val="00431505"/>
    <w:rsid w:val="0043190D"/>
    <w:rsid w:val="00431AF0"/>
    <w:rsid w:val="0043213A"/>
    <w:rsid w:val="0043260B"/>
    <w:rsid w:val="004330C1"/>
    <w:rsid w:val="004330F4"/>
    <w:rsid w:val="00433590"/>
    <w:rsid w:val="0043393D"/>
    <w:rsid w:val="004344C7"/>
    <w:rsid w:val="00435274"/>
    <w:rsid w:val="004352AD"/>
    <w:rsid w:val="0043545D"/>
    <w:rsid w:val="0043547E"/>
    <w:rsid w:val="00435FE2"/>
    <w:rsid w:val="00436E2F"/>
    <w:rsid w:val="00436EAB"/>
    <w:rsid w:val="004376CE"/>
    <w:rsid w:val="004423FF"/>
    <w:rsid w:val="00442E51"/>
    <w:rsid w:val="004434F4"/>
    <w:rsid w:val="00443D0E"/>
    <w:rsid w:val="00444BC1"/>
    <w:rsid w:val="00445E81"/>
    <w:rsid w:val="004461D9"/>
    <w:rsid w:val="00446AC6"/>
    <w:rsid w:val="0044759B"/>
    <w:rsid w:val="00447F54"/>
    <w:rsid w:val="00450349"/>
    <w:rsid w:val="0045037E"/>
    <w:rsid w:val="00450B7E"/>
    <w:rsid w:val="0045134F"/>
    <w:rsid w:val="0045136B"/>
    <w:rsid w:val="00451C7E"/>
    <w:rsid w:val="00453BB6"/>
    <w:rsid w:val="00453CAA"/>
    <w:rsid w:val="00454358"/>
    <w:rsid w:val="00454624"/>
    <w:rsid w:val="00455113"/>
    <w:rsid w:val="00456175"/>
    <w:rsid w:val="00456421"/>
    <w:rsid w:val="00456DAB"/>
    <w:rsid w:val="00457381"/>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4E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4EC"/>
    <w:rsid w:val="00487B59"/>
    <w:rsid w:val="00490589"/>
    <w:rsid w:val="00490D39"/>
    <w:rsid w:val="0049162F"/>
    <w:rsid w:val="00492D44"/>
    <w:rsid w:val="00493895"/>
    <w:rsid w:val="00493C77"/>
    <w:rsid w:val="00494242"/>
    <w:rsid w:val="004947F7"/>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A34"/>
    <w:rsid w:val="004A3BF1"/>
    <w:rsid w:val="004A3E42"/>
    <w:rsid w:val="004A4045"/>
    <w:rsid w:val="004A436E"/>
    <w:rsid w:val="004A4715"/>
    <w:rsid w:val="004A5046"/>
    <w:rsid w:val="004A565E"/>
    <w:rsid w:val="004A5D55"/>
    <w:rsid w:val="004A5DF3"/>
    <w:rsid w:val="004A6134"/>
    <w:rsid w:val="004A7092"/>
    <w:rsid w:val="004A7437"/>
    <w:rsid w:val="004A74BE"/>
    <w:rsid w:val="004B04C1"/>
    <w:rsid w:val="004B1C92"/>
    <w:rsid w:val="004B2A5E"/>
    <w:rsid w:val="004B44D6"/>
    <w:rsid w:val="004B49E6"/>
    <w:rsid w:val="004B4D69"/>
    <w:rsid w:val="004B4DE4"/>
    <w:rsid w:val="004B6A5A"/>
    <w:rsid w:val="004B6C16"/>
    <w:rsid w:val="004B7E99"/>
    <w:rsid w:val="004C01A8"/>
    <w:rsid w:val="004C0C0C"/>
    <w:rsid w:val="004C1840"/>
    <w:rsid w:val="004C24C9"/>
    <w:rsid w:val="004C252E"/>
    <w:rsid w:val="004C2B04"/>
    <w:rsid w:val="004C31B6"/>
    <w:rsid w:val="004C5319"/>
    <w:rsid w:val="004C5395"/>
    <w:rsid w:val="004C621F"/>
    <w:rsid w:val="004C6C17"/>
    <w:rsid w:val="004C7049"/>
    <w:rsid w:val="004C73E6"/>
    <w:rsid w:val="004C7948"/>
    <w:rsid w:val="004C7BB8"/>
    <w:rsid w:val="004C7C60"/>
    <w:rsid w:val="004D0C61"/>
    <w:rsid w:val="004D0DFE"/>
    <w:rsid w:val="004D1D91"/>
    <w:rsid w:val="004D22C3"/>
    <w:rsid w:val="004D2E1A"/>
    <w:rsid w:val="004D40AE"/>
    <w:rsid w:val="004D41C6"/>
    <w:rsid w:val="004D4924"/>
    <w:rsid w:val="004D5556"/>
    <w:rsid w:val="004D6292"/>
    <w:rsid w:val="004D6F4D"/>
    <w:rsid w:val="004D6F95"/>
    <w:rsid w:val="004D70CF"/>
    <w:rsid w:val="004D72FE"/>
    <w:rsid w:val="004D7358"/>
    <w:rsid w:val="004D77A8"/>
    <w:rsid w:val="004D791B"/>
    <w:rsid w:val="004D7E91"/>
    <w:rsid w:val="004E003A"/>
    <w:rsid w:val="004E0768"/>
    <w:rsid w:val="004E1A31"/>
    <w:rsid w:val="004E1C6F"/>
    <w:rsid w:val="004E2413"/>
    <w:rsid w:val="004E27A3"/>
    <w:rsid w:val="004E2971"/>
    <w:rsid w:val="004E298C"/>
    <w:rsid w:val="004E2DE0"/>
    <w:rsid w:val="004E4060"/>
    <w:rsid w:val="004E409A"/>
    <w:rsid w:val="004E4456"/>
    <w:rsid w:val="004E7A42"/>
    <w:rsid w:val="004E7C7A"/>
    <w:rsid w:val="004E7F04"/>
    <w:rsid w:val="004E7FBA"/>
    <w:rsid w:val="004F0E25"/>
    <w:rsid w:val="004F0FB9"/>
    <w:rsid w:val="004F1C3B"/>
    <w:rsid w:val="004F1C8E"/>
    <w:rsid w:val="004F247B"/>
    <w:rsid w:val="004F2910"/>
    <w:rsid w:val="004F2F7E"/>
    <w:rsid w:val="004F32B5"/>
    <w:rsid w:val="004F407E"/>
    <w:rsid w:val="004F41E5"/>
    <w:rsid w:val="004F517A"/>
    <w:rsid w:val="004F5479"/>
    <w:rsid w:val="004F6135"/>
    <w:rsid w:val="004F6C73"/>
    <w:rsid w:val="004F7528"/>
    <w:rsid w:val="004F7BCA"/>
    <w:rsid w:val="004F7D89"/>
    <w:rsid w:val="00501981"/>
    <w:rsid w:val="00501A85"/>
    <w:rsid w:val="00501BB3"/>
    <w:rsid w:val="005021DD"/>
    <w:rsid w:val="005026CA"/>
    <w:rsid w:val="00502723"/>
    <w:rsid w:val="00502B72"/>
    <w:rsid w:val="00502CFE"/>
    <w:rsid w:val="00502D84"/>
    <w:rsid w:val="00502FB1"/>
    <w:rsid w:val="0050376D"/>
    <w:rsid w:val="00504009"/>
    <w:rsid w:val="00504BC1"/>
    <w:rsid w:val="00505134"/>
    <w:rsid w:val="00505C04"/>
    <w:rsid w:val="00506853"/>
    <w:rsid w:val="005076EC"/>
    <w:rsid w:val="005118E5"/>
    <w:rsid w:val="00511F15"/>
    <w:rsid w:val="0051240A"/>
    <w:rsid w:val="0051318C"/>
    <w:rsid w:val="005142CD"/>
    <w:rsid w:val="005143C9"/>
    <w:rsid w:val="005144FC"/>
    <w:rsid w:val="00515049"/>
    <w:rsid w:val="00515443"/>
    <w:rsid w:val="005157A9"/>
    <w:rsid w:val="0051685C"/>
    <w:rsid w:val="00516951"/>
    <w:rsid w:val="00516E58"/>
    <w:rsid w:val="005173A7"/>
    <w:rsid w:val="005176D7"/>
    <w:rsid w:val="00517742"/>
    <w:rsid w:val="005177E1"/>
    <w:rsid w:val="00520BD7"/>
    <w:rsid w:val="00520C0A"/>
    <w:rsid w:val="005218B6"/>
    <w:rsid w:val="005219AF"/>
    <w:rsid w:val="00521C33"/>
    <w:rsid w:val="00522589"/>
    <w:rsid w:val="0052283C"/>
    <w:rsid w:val="0052361E"/>
    <w:rsid w:val="00524204"/>
    <w:rsid w:val="00524489"/>
    <w:rsid w:val="00524545"/>
    <w:rsid w:val="00524937"/>
    <w:rsid w:val="005250A4"/>
    <w:rsid w:val="005255BF"/>
    <w:rsid w:val="005257DE"/>
    <w:rsid w:val="00526C73"/>
    <w:rsid w:val="00527200"/>
    <w:rsid w:val="00527802"/>
    <w:rsid w:val="00530157"/>
    <w:rsid w:val="00530921"/>
    <w:rsid w:val="00530FEB"/>
    <w:rsid w:val="00531491"/>
    <w:rsid w:val="0053150A"/>
    <w:rsid w:val="00531EA5"/>
    <w:rsid w:val="00531EBE"/>
    <w:rsid w:val="0053217E"/>
    <w:rsid w:val="00532EE6"/>
    <w:rsid w:val="00532F8B"/>
    <w:rsid w:val="00533737"/>
    <w:rsid w:val="00533D73"/>
    <w:rsid w:val="00533D90"/>
    <w:rsid w:val="00535079"/>
    <w:rsid w:val="00535B79"/>
    <w:rsid w:val="00535D7C"/>
    <w:rsid w:val="00536579"/>
    <w:rsid w:val="00536C1E"/>
    <w:rsid w:val="00536DCF"/>
    <w:rsid w:val="005370EF"/>
    <w:rsid w:val="005373F0"/>
    <w:rsid w:val="0054046C"/>
    <w:rsid w:val="005409DF"/>
    <w:rsid w:val="005411F6"/>
    <w:rsid w:val="00541B25"/>
    <w:rsid w:val="00541D27"/>
    <w:rsid w:val="0054343A"/>
    <w:rsid w:val="005437F3"/>
    <w:rsid w:val="00543974"/>
    <w:rsid w:val="00543A21"/>
    <w:rsid w:val="00543EBF"/>
    <w:rsid w:val="00543FB5"/>
    <w:rsid w:val="00544466"/>
    <w:rsid w:val="00544ABA"/>
    <w:rsid w:val="0054593A"/>
    <w:rsid w:val="0054622F"/>
    <w:rsid w:val="005467FB"/>
    <w:rsid w:val="00546AE9"/>
    <w:rsid w:val="00546CA8"/>
    <w:rsid w:val="00547916"/>
    <w:rsid w:val="00547989"/>
    <w:rsid w:val="00551320"/>
    <w:rsid w:val="005518A4"/>
    <w:rsid w:val="00552768"/>
    <w:rsid w:val="00552935"/>
    <w:rsid w:val="00552A30"/>
    <w:rsid w:val="00552E5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28E"/>
    <w:rsid w:val="00572760"/>
    <w:rsid w:val="0057320B"/>
    <w:rsid w:val="00573212"/>
    <w:rsid w:val="00573535"/>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136A"/>
    <w:rsid w:val="00581692"/>
    <w:rsid w:val="00582C3A"/>
    <w:rsid w:val="00582E1A"/>
    <w:rsid w:val="00583147"/>
    <w:rsid w:val="00584416"/>
    <w:rsid w:val="00584874"/>
    <w:rsid w:val="00584B39"/>
    <w:rsid w:val="00585028"/>
    <w:rsid w:val="00585253"/>
    <w:rsid w:val="005854D1"/>
    <w:rsid w:val="005856A2"/>
    <w:rsid w:val="0058590B"/>
    <w:rsid w:val="00585F5B"/>
    <w:rsid w:val="0058620A"/>
    <w:rsid w:val="005865F0"/>
    <w:rsid w:val="00587004"/>
    <w:rsid w:val="00587FC0"/>
    <w:rsid w:val="005906AD"/>
    <w:rsid w:val="00590DA6"/>
    <w:rsid w:val="00590FF4"/>
    <w:rsid w:val="00591C7D"/>
    <w:rsid w:val="0059239D"/>
    <w:rsid w:val="00592A47"/>
    <w:rsid w:val="00592B03"/>
    <w:rsid w:val="00593AB9"/>
    <w:rsid w:val="00593F35"/>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0EE3"/>
    <w:rsid w:val="005A10B9"/>
    <w:rsid w:val="005A11EA"/>
    <w:rsid w:val="005A15DA"/>
    <w:rsid w:val="005A1BF0"/>
    <w:rsid w:val="005A1CD9"/>
    <w:rsid w:val="005A269F"/>
    <w:rsid w:val="005A305E"/>
    <w:rsid w:val="005A30BB"/>
    <w:rsid w:val="005A3887"/>
    <w:rsid w:val="005A57EA"/>
    <w:rsid w:val="005A5E23"/>
    <w:rsid w:val="005A62FE"/>
    <w:rsid w:val="005A70A3"/>
    <w:rsid w:val="005B0542"/>
    <w:rsid w:val="005B0AD7"/>
    <w:rsid w:val="005B162A"/>
    <w:rsid w:val="005B17C6"/>
    <w:rsid w:val="005B1C65"/>
    <w:rsid w:val="005B1FD1"/>
    <w:rsid w:val="005B2225"/>
    <w:rsid w:val="005B2799"/>
    <w:rsid w:val="005B2B77"/>
    <w:rsid w:val="005B3330"/>
    <w:rsid w:val="005B3D4A"/>
    <w:rsid w:val="005B4D87"/>
    <w:rsid w:val="005B519B"/>
    <w:rsid w:val="005B6111"/>
    <w:rsid w:val="005B7DD1"/>
    <w:rsid w:val="005C00A0"/>
    <w:rsid w:val="005C0943"/>
    <w:rsid w:val="005C0A1E"/>
    <w:rsid w:val="005C1F42"/>
    <w:rsid w:val="005C28FA"/>
    <w:rsid w:val="005C378E"/>
    <w:rsid w:val="005C40F4"/>
    <w:rsid w:val="005C43BE"/>
    <w:rsid w:val="005C44F3"/>
    <w:rsid w:val="005C4BBD"/>
    <w:rsid w:val="005C5CDC"/>
    <w:rsid w:val="005C6168"/>
    <w:rsid w:val="005C6344"/>
    <w:rsid w:val="005C6E4A"/>
    <w:rsid w:val="005C712D"/>
    <w:rsid w:val="005C7C75"/>
    <w:rsid w:val="005D0113"/>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22C"/>
    <w:rsid w:val="005D648A"/>
    <w:rsid w:val="005D7E0D"/>
    <w:rsid w:val="005E0B3F"/>
    <w:rsid w:val="005E1FBC"/>
    <w:rsid w:val="005E234A"/>
    <w:rsid w:val="005E2867"/>
    <w:rsid w:val="005E35CC"/>
    <w:rsid w:val="005E371E"/>
    <w:rsid w:val="005E4426"/>
    <w:rsid w:val="005E5035"/>
    <w:rsid w:val="005E53F9"/>
    <w:rsid w:val="005E7614"/>
    <w:rsid w:val="005E775D"/>
    <w:rsid w:val="005F0551"/>
    <w:rsid w:val="005F0A43"/>
    <w:rsid w:val="005F0E91"/>
    <w:rsid w:val="005F25A0"/>
    <w:rsid w:val="005F27BF"/>
    <w:rsid w:val="005F375C"/>
    <w:rsid w:val="005F3D1F"/>
    <w:rsid w:val="005F4171"/>
    <w:rsid w:val="005F46D6"/>
    <w:rsid w:val="005F4DD6"/>
    <w:rsid w:val="005F50D8"/>
    <w:rsid w:val="005F53A1"/>
    <w:rsid w:val="005F53D8"/>
    <w:rsid w:val="005F5879"/>
    <w:rsid w:val="005F6B77"/>
    <w:rsid w:val="005F6D0F"/>
    <w:rsid w:val="005F7487"/>
    <w:rsid w:val="005F7625"/>
    <w:rsid w:val="006002C7"/>
    <w:rsid w:val="00600F95"/>
    <w:rsid w:val="00601839"/>
    <w:rsid w:val="00602211"/>
    <w:rsid w:val="00602759"/>
    <w:rsid w:val="0060277A"/>
    <w:rsid w:val="00602B7C"/>
    <w:rsid w:val="00602D3C"/>
    <w:rsid w:val="00603312"/>
    <w:rsid w:val="006041A8"/>
    <w:rsid w:val="006046BF"/>
    <w:rsid w:val="00604DC7"/>
    <w:rsid w:val="00604E47"/>
    <w:rsid w:val="00605441"/>
    <w:rsid w:val="006068A8"/>
    <w:rsid w:val="00606970"/>
    <w:rsid w:val="00606A20"/>
    <w:rsid w:val="006072C6"/>
    <w:rsid w:val="00607974"/>
    <w:rsid w:val="00607A2E"/>
    <w:rsid w:val="00607D8D"/>
    <w:rsid w:val="006130F7"/>
    <w:rsid w:val="00613AF8"/>
    <w:rsid w:val="00613D8E"/>
    <w:rsid w:val="006142E0"/>
    <w:rsid w:val="0061444B"/>
    <w:rsid w:val="00614626"/>
    <w:rsid w:val="006159D9"/>
    <w:rsid w:val="00616112"/>
    <w:rsid w:val="006173CF"/>
    <w:rsid w:val="006175A0"/>
    <w:rsid w:val="00620035"/>
    <w:rsid w:val="006205CA"/>
    <w:rsid w:val="00621F53"/>
    <w:rsid w:val="00622694"/>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0E3E"/>
    <w:rsid w:val="0063120A"/>
    <w:rsid w:val="0063150B"/>
    <w:rsid w:val="00631585"/>
    <w:rsid w:val="00632303"/>
    <w:rsid w:val="00633AC2"/>
    <w:rsid w:val="006349D9"/>
    <w:rsid w:val="00634ACF"/>
    <w:rsid w:val="00635035"/>
    <w:rsid w:val="00635426"/>
    <w:rsid w:val="0063580D"/>
    <w:rsid w:val="00635CAE"/>
    <w:rsid w:val="00637240"/>
    <w:rsid w:val="00643607"/>
    <w:rsid w:val="00643660"/>
    <w:rsid w:val="006447DC"/>
    <w:rsid w:val="00644C95"/>
    <w:rsid w:val="00645361"/>
    <w:rsid w:val="00645817"/>
    <w:rsid w:val="00646711"/>
    <w:rsid w:val="006475AB"/>
    <w:rsid w:val="0064769F"/>
    <w:rsid w:val="00647950"/>
    <w:rsid w:val="00647CBC"/>
    <w:rsid w:val="00650139"/>
    <w:rsid w:val="006504F1"/>
    <w:rsid w:val="00651704"/>
    <w:rsid w:val="0065185B"/>
    <w:rsid w:val="00652756"/>
    <w:rsid w:val="00652AD8"/>
    <w:rsid w:val="00652B79"/>
    <w:rsid w:val="006533C3"/>
    <w:rsid w:val="00653D02"/>
    <w:rsid w:val="00654068"/>
    <w:rsid w:val="0065479C"/>
    <w:rsid w:val="00654B38"/>
    <w:rsid w:val="00654B83"/>
    <w:rsid w:val="00655061"/>
    <w:rsid w:val="0065510C"/>
    <w:rsid w:val="00655139"/>
    <w:rsid w:val="0065565F"/>
    <w:rsid w:val="0065589D"/>
    <w:rsid w:val="00655B63"/>
    <w:rsid w:val="00656867"/>
    <w:rsid w:val="006571F6"/>
    <w:rsid w:val="006613F4"/>
    <w:rsid w:val="006618CC"/>
    <w:rsid w:val="00661ACB"/>
    <w:rsid w:val="00661E09"/>
    <w:rsid w:val="00662111"/>
    <w:rsid w:val="00662118"/>
    <w:rsid w:val="00662E2F"/>
    <w:rsid w:val="006638AD"/>
    <w:rsid w:val="0066732C"/>
    <w:rsid w:val="006679F5"/>
    <w:rsid w:val="00667B77"/>
    <w:rsid w:val="00667D81"/>
    <w:rsid w:val="0067013A"/>
    <w:rsid w:val="00670F07"/>
    <w:rsid w:val="006716DA"/>
    <w:rsid w:val="00672163"/>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4567"/>
    <w:rsid w:val="006851C4"/>
    <w:rsid w:val="0068545E"/>
    <w:rsid w:val="00685FD4"/>
    <w:rsid w:val="006860A2"/>
    <w:rsid w:val="00686612"/>
    <w:rsid w:val="0068661E"/>
    <w:rsid w:val="00686754"/>
    <w:rsid w:val="00686BB5"/>
    <w:rsid w:val="00690A49"/>
    <w:rsid w:val="00690BB6"/>
    <w:rsid w:val="00690F1F"/>
    <w:rsid w:val="0069135B"/>
    <w:rsid w:val="00691610"/>
    <w:rsid w:val="006919EF"/>
    <w:rsid w:val="00691B30"/>
    <w:rsid w:val="00692012"/>
    <w:rsid w:val="00693E1F"/>
    <w:rsid w:val="00693ECB"/>
    <w:rsid w:val="00694482"/>
    <w:rsid w:val="00694797"/>
    <w:rsid w:val="00694F2D"/>
    <w:rsid w:val="00695246"/>
    <w:rsid w:val="00695257"/>
    <w:rsid w:val="00695887"/>
    <w:rsid w:val="006966D1"/>
    <w:rsid w:val="00697733"/>
    <w:rsid w:val="006A2349"/>
    <w:rsid w:val="006A254E"/>
    <w:rsid w:val="006A2C30"/>
    <w:rsid w:val="006A2D61"/>
    <w:rsid w:val="006A301C"/>
    <w:rsid w:val="006A307F"/>
    <w:rsid w:val="006A3E2B"/>
    <w:rsid w:val="006A3FF2"/>
    <w:rsid w:val="006A6262"/>
    <w:rsid w:val="006A6E17"/>
    <w:rsid w:val="006A7BE0"/>
    <w:rsid w:val="006B10F2"/>
    <w:rsid w:val="006B120D"/>
    <w:rsid w:val="006B17E7"/>
    <w:rsid w:val="006B19E8"/>
    <w:rsid w:val="006B1A8A"/>
    <w:rsid w:val="006B1FD5"/>
    <w:rsid w:val="006B24D6"/>
    <w:rsid w:val="006B2F57"/>
    <w:rsid w:val="006B371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C7360"/>
    <w:rsid w:val="006D004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4B51"/>
    <w:rsid w:val="006D54ED"/>
    <w:rsid w:val="006D5D0E"/>
    <w:rsid w:val="006D62BC"/>
    <w:rsid w:val="006D6450"/>
    <w:rsid w:val="006D6939"/>
    <w:rsid w:val="006D6F42"/>
    <w:rsid w:val="006D789C"/>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4BD"/>
    <w:rsid w:val="006F0593"/>
    <w:rsid w:val="006F1064"/>
    <w:rsid w:val="006F1B76"/>
    <w:rsid w:val="006F1EB7"/>
    <w:rsid w:val="006F1FFC"/>
    <w:rsid w:val="006F2EE5"/>
    <w:rsid w:val="006F49EF"/>
    <w:rsid w:val="006F4BE0"/>
    <w:rsid w:val="006F52E5"/>
    <w:rsid w:val="006F52FF"/>
    <w:rsid w:val="006F54E1"/>
    <w:rsid w:val="006F6066"/>
    <w:rsid w:val="006F6850"/>
    <w:rsid w:val="006F707E"/>
    <w:rsid w:val="006F7692"/>
    <w:rsid w:val="007001DC"/>
    <w:rsid w:val="007003D1"/>
    <w:rsid w:val="007015D6"/>
    <w:rsid w:val="00701FB7"/>
    <w:rsid w:val="007025CB"/>
    <w:rsid w:val="007034AA"/>
    <w:rsid w:val="007037AB"/>
    <w:rsid w:val="007038CC"/>
    <w:rsid w:val="00703C5D"/>
    <w:rsid w:val="00703C9D"/>
    <w:rsid w:val="0070490C"/>
    <w:rsid w:val="007054F5"/>
    <w:rsid w:val="00705C38"/>
    <w:rsid w:val="007060B1"/>
    <w:rsid w:val="00706465"/>
    <w:rsid w:val="0070683C"/>
    <w:rsid w:val="0070695A"/>
    <w:rsid w:val="00706EB8"/>
    <w:rsid w:val="007072EB"/>
    <w:rsid w:val="0070782D"/>
    <w:rsid w:val="00707D16"/>
    <w:rsid w:val="007109C2"/>
    <w:rsid w:val="00711250"/>
    <w:rsid w:val="00711340"/>
    <w:rsid w:val="00712C42"/>
    <w:rsid w:val="00712C5A"/>
    <w:rsid w:val="0071312C"/>
    <w:rsid w:val="007136E0"/>
    <w:rsid w:val="00713DE4"/>
    <w:rsid w:val="00714C47"/>
    <w:rsid w:val="007157CD"/>
    <w:rsid w:val="00715903"/>
    <w:rsid w:val="00716462"/>
    <w:rsid w:val="00717CCE"/>
    <w:rsid w:val="00720093"/>
    <w:rsid w:val="00721084"/>
    <w:rsid w:val="00721262"/>
    <w:rsid w:val="007212F4"/>
    <w:rsid w:val="00721D9B"/>
    <w:rsid w:val="00721E63"/>
    <w:rsid w:val="00722121"/>
    <w:rsid w:val="007224B9"/>
    <w:rsid w:val="00722F94"/>
    <w:rsid w:val="00723AA7"/>
    <w:rsid w:val="0072432E"/>
    <w:rsid w:val="0072530E"/>
    <w:rsid w:val="007255B8"/>
    <w:rsid w:val="00725C99"/>
    <w:rsid w:val="00726036"/>
    <w:rsid w:val="00726279"/>
    <w:rsid w:val="0072692D"/>
    <w:rsid w:val="00726A9B"/>
    <w:rsid w:val="00726D75"/>
    <w:rsid w:val="00727530"/>
    <w:rsid w:val="007275F1"/>
    <w:rsid w:val="007311C4"/>
    <w:rsid w:val="007312DB"/>
    <w:rsid w:val="007314F0"/>
    <w:rsid w:val="00731E7C"/>
    <w:rsid w:val="007329EF"/>
    <w:rsid w:val="0073327A"/>
    <w:rsid w:val="00733453"/>
    <w:rsid w:val="00734539"/>
    <w:rsid w:val="00734A66"/>
    <w:rsid w:val="00734EBE"/>
    <w:rsid w:val="00734F68"/>
    <w:rsid w:val="0073500F"/>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57B57"/>
    <w:rsid w:val="007603F1"/>
    <w:rsid w:val="00760975"/>
    <w:rsid w:val="00761A5B"/>
    <w:rsid w:val="00761FDA"/>
    <w:rsid w:val="007621FF"/>
    <w:rsid w:val="0076259E"/>
    <w:rsid w:val="007634E3"/>
    <w:rsid w:val="00764194"/>
    <w:rsid w:val="0076443E"/>
    <w:rsid w:val="00765ED3"/>
    <w:rsid w:val="0076681D"/>
    <w:rsid w:val="00766A65"/>
    <w:rsid w:val="007671F5"/>
    <w:rsid w:val="007676B8"/>
    <w:rsid w:val="007703B0"/>
    <w:rsid w:val="0077175C"/>
    <w:rsid w:val="00771870"/>
    <w:rsid w:val="00771BF9"/>
    <w:rsid w:val="00772422"/>
    <w:rsid w:val="00772F8A"/>
    <w:rsid w:val="00773641"/>
    <w:rsid w:val="007739C6"/>
    <w:rsid w:val="007746D0"/>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DA2"/>
    <w:rsid w:val="00783E1D"/>
    <w:rsid w:val="0078483B"/>
    <w:rsid w:val="00784C52"/>
    <w:rsid w:val="00784EED"/>
    <w:rsid w:val="007851E8"/>
    <w:rsid w:val="00785900"/>
    <w:rsid w:val="00786810"/>
    <w:rsid w:val="0078685F"/>
    <w:rsid w:val="00786958"/>
    <w:rsid w:val="00786A97"/>
    <w:rsid w:val="00786E71"/>
    <w:rsid w:val="00787107"/>
    <w:rsid w:val="00787ACE"/>
    <w:rsid w:val="007908F8"/>
    <w:rsid w:val="0079162F"/>
    <w:rsid w:val="00793855"/>
    <w:rsid w:val="00794924"/>
    <w:rsid w:val="00794A16"/>
    <w:rsid w:val="0079506E"/>
    <w:rsid w:val="00797107"/>
    <w:rsid w:val="007A0BC2"/>
    <w:rsid w:val="007A1F44"/>
    <w:rsid w:val="007A23FF"/>
    <w:rsid w:val="007A25D6"/>
    <w:rsid w:val="007A295B"/>
    <w:rsid w:val="007A3424"/>
    <w:rsid w:val="007A35EF"/>
    <w:rsid w:val="007A43A2"/>
    <w:rsid w:val="007A4D04"/>
    <w:rsid w:val="007A59F6"/>
    <w:rsid w:val="007A7362"/>
    <w:rsid w:val="007A7A96"/>
    <w:rsid w:val="007B03AF"/>
    <w:rsid w:val="007B1543"/>
    <w:rsid w:val="007B1AC0"/>
    <w:rsid w:val="007B1B9F"/>
    <w:rsid w:val="007B25A8"/>
    <w:rsid w:val="007B270A"/>
    <w:rsid w:val="007B2D3B"/>
    <w:rsid w:val="007B52CD"/>
    <w:rsid w:val="007B7BB9"/>
    <w:rsid w:val="007B7DC1"/>
    <w:rsid w:val="007B7EDB"/>
    <w:rsid w:val="007C01DD"/>
    <w:rsid w:val="007C0718"/>
    <w:rsid w:val="007C1066"/>
    <w:rsid w:val="007C116D"/>
    <w:rsid w:val="007C19AD"/>
    <w:rsid w:val="007C1F83"/>
    <w:rsid w:val="007C2977"/>
    <w:rsid w:val="007C2A16"/>
    <w:rsid w:val="007C2ABC"/>
    <w:rsid w:val="007C3598"/>
    <w:rsid w:val="007C3FA8"/>
    <w:rsid w:val="007C417E"/>
    <w:rsid w:val="007C4FFF"/>
    <w:rsid w:val="007C5956"/>
    <w:rsid w:val="007C5BFC"/>
    <w:rsid w:val="007C5F1A"/>
    <w:rsid w:val="007C624D"/>
    <w:rsid w:val="007C6552"/>
    <w:rsid w:val="007C669D"/>
    <w:rsid w:val="007C68DA"/>
    <w:rsid w:val="007C712D"/>
    <w:rsid w:val="007C767B"/>
    <w:rsid w:val="007C7BB9"/>
    <w:rsid w:val="007D01D9"/>
    <w:rsid w:val="007D1C9B"/>
    <w:rsid w:val="007D21B3"/>
    <w:rsid w:val="007D229A"/>
    <w:rsid w:val="007D2EAF"/>
    <w:rsid w:val="007D2F44"/>
    <w:rsid w:val="007D2F4D"/>
    <w:rsid w:val="007D3699"/>
    <w:rsid w:val="007D3C97"/>
    <w:rsid w:val="007D4178"/>
    <w:rsid w:val="007D4D33"/>
    <w:rsid w:val="007D52BA"/>
    <w:rsid w:val="007D5403"/>
    <w:rsid w:val="007D604B"/>
    <w:rsid w:val="007D7175"/>
    <w:rsid w:val="007D7ADE"/>
    <w:rsid w:val="007E02A5"/>
    <w:rsid w:val="007E1369"/>
    <w:rsid w:val="007E1A1B"/>
    <w:rsid w:val="007E1A88"/>
    <w:rsid w:val="007E21CF"/>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4E33"/>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1E87"/>
    <w:rsid w:val="0080245F"/>
    <w:rsid w:val="00802BFD"/>
    <w:rsid w:val="00802E74"/>
    <w:rsid w:val="00804B92"/>
    <w:rsid w:val="00804C24"/>
    <w:rsid w:val="00804DA1"/>
    <w:rsid w:val="00804E21"/>
    <w:rsid w:val="00805092"/>
    <w:rsid w:val="00806AAF"/>
    <w:rsid w:val="008070AC"/>
    <w:rsid w:val="008074A5"/>
    <w:rsid w:val="008074C6"/>
    <w:rsid w:val="00807A92"/>
    <w:rsid w:val="008101FD"/>
    <w:rsid w:val="00810D8D"/>
    <w:rsid w:val="008117B5"/>
    <w:rsid w:val="00811835"/>
    <w:rsid w:val="008128B1"/>
    <w:rsid w:val="00813FD5"/>
    <w:rsid w:val="00814E3E"/>
    <w:rsid w:val="00814F60"/>
    <w:rsid w:val="0081581D"/>
    <w:rsid w:val="00816E9B"/>
    <w:rsid w:val="00816FCB"/>
    <w:rsid w:val="008172BE"/>
    <w:rsid w:val="00817B71"/>
    <w:rsid w:val="00820244"/>
    <w:rsid w:val="008202FC"/>
    <w:rsid w:val="008205E8"/>
    <w:rsid w:val="00820DCE"/>
    <w:rsid w:val="00820F36"/>
    <w:rsid w:val="0082102D"/>
    <w:rsid w:val="00821E7B"/>
    <w:rsid w:val="008221B3"/>
    <w:rsid w:val="0082248E"/>
    <w:rsid w:val="00822944"/>
    <w:rsid w:val="00823FB6"/>
    <w:rsid w:val="00824B6F"/>
    <w:rsid w:val="00824FDF"/>
    <w:rsid w:val="00825125"/>
    <w:rsid w:val="00825749"/>
    <w:rsid w:val="008257CC"/>
    <w:rsid w:val="00825F5C"/>
    <w:rsid w:val="0082606C"/>
    <w:rsid w:val="008274BF"/>
    <w:rsid w:val="00830DC3"/>
    <w:rsid w:val="00831555"/>
    <w:rsid w:val="00831F52"/>
    <w:rsid w:val="00832154"/>
    <w:rsid w:val="008324DF"/>
    <w:rsid w:val="00832C0C"/>
    <w:rsid w:val="00832F5C"/>
    <w:rsid w:val="00834046"/>
    <w:rsid w:val="00834AF8"/>
    <w:rsid w:val="00834DE6"/>
    <w:rsid w:val="00834ECD"/>
    <w:rsid w:val="008359E0"/>
    <w:rsid w:val="0083689A"/>
    <w:rsid w:val="0083695D"/>
    <w:rsid w:val="008376F6"/>
    <w:rsid w:val="00837D5B"/>
    <w:rsid w:val="00840607"/>
    <w:rsid w:val="00840A16"/>
    <w:rsid w:val="00840F64"/>
    <w:rsid w:val="00841CD2"/>
    <w:rsid w:val="008424BA"/>
    <w:rsid w:val="00842899"/>
    <w:rsid w:val="00842B77"/>
    <w:rsid w:val="00842B92"/>
    <w:rsid w:val="0084309F"/>
    <w:rsid w:val="008434F6"/>
    <w:rsid w:val="008435CF"/>
    <w:rsid w:val="00843A92"/>
    <w:rsid w:val="0084556E"/>
    <w:rsid w:val="00845B5C"/>
    <w:rsid w:val="00845C12"/>
    <w:rsid w:val="008469D9"/>
    <w:rsid w:val="00846DC0"/>
    <w:rsid w:val="008474A7"/>
    <w:rsid w:val="0085049F"/>
    <w:rsid w:val="008506B6"/>
    <w:rsid w:val="00850AE0"/>
    <w:rsid w:val="008524D2"/>
    <w:rsid w:val="00852E19"/>
    <w:rsid w:val="00853507"/>
    <w:rsid w:val="008551A3"/>
    <w:rsid w:val="00855DCF"/>
    <w:rsid w:val="00856441"/>
    <w:rsid w:val="00856833"/>
    <w:rsid w:val="00856840"/>
    <w:rsid w:val="0086087C"/>
    <w:rsid w:val="0086099F"/>
    <w:rsid w:val="00860D8E"/>
    <w:rsid w:val="00861562"/>
    <w:rsid w:val="00861D51"/>
    <w:rsid w:val="0086275E"/>
    <w:rsid w:val="008636A3"/>
    <w:rsid w:val="008640CC"/>
    <w:rsid w:val="00864384"/>
    <w:rsid w:val="00864440"/>
    <w:rsid w:val="00864D76"/>
    <w:rsid w:val="008650FC"/>
    <w:rsid w:val="00866E61"/>
    <w:rsid w:val="00866EB3"/>
    <w:rsid w:val="0086701A"/>
    <w:rsid w:val="00867750"/>
    <w:rsid w:val="00867BD2"/>
    <w:rsid w:val="008707F7"/>
    <w:rsid w:val="008712FD"/>
    <w:rsid w:val="008716A1"/>
    <w:rsid w:val="00872AA7"/>
    <w:rsid w:val="00872D3F"/>
    <w:rsid w:val="008733AA"/>
    <w:rsid w:val="008733E4"/>
    <w:rsid w:val="00873F15"/>
    <w:rsid w:val="00874096"/>
    <w:rsid w:val="00874766"/>
    <w:rsid w:val="008756A4"/>
    <w:rsid w:val="00875793"/>
    <w:rsid w:val="00875F73"/>
    <w:rsid w:val="00877049"/>
    <w:rsid w:val="00877F56"/>
    <w:rsid w:val="00880933"/>
    <w:rsid w:val="00880D53"/>
    <w:rsid w:val="00880F30"/>
    <w:rsid w:val="00882238"/>
    <w:rsid w:val="00882C3C"/>
    <w:rsid w:val="008833E8"/>
    <w:rsid w:val="00885386"/>
    <w:rsid w:val="00886333"/>
    <w:rsid w:val="008865C8"/>
    <w:rsid w:val="00887B48"/>
    <w:rsid w:val="00890EC6"/>
    <w:rsid w:val="0089111A"/>
    <w:rsid w:val="00891247"/>
    <w:rsid w:val="00891625"/>
    <w:rsid w:val="0089176E"/>
    <w:rsid w:val="008917E0"/>
    <w:rsid w:val="008918B6"/>
    <w:rsid w:val="00892365"/>
    <w:rsid w:val="00892BE5"/>
    <w:rsid w:val="0089387C"/>
    <w:rsid w:val="00893D2A"/>
    <w:rsid w:val="0089444E"/>
    <w:rsid w:val="008944C5"/>
    <w:rsid w:val="008949DF"/>
    <w:rsid w:val="008951DB"/>
    <w:rsid w:val="00895E47"/>
    <w:rsid w:val="0089691B"/>
    <w:rsid w:val="00896C81"/>
    <w:rsid w:val="00896D83"/>
    <w:rsid w:val="0089712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5EC0"/>
    <w:rsid w:val="008A732B"/>
    <w:rsid w:val="008A73B2"/>
    <w:rsid w:val="008A7425"/>
    <w:rsid w:val="008B0296"/>
    <w:rsid w:val="008B043F"/>
    <w:rsid w:val="008B0808"/>
    <w:rsid w:val="008B0AEC"/>
    <w:rsid w:val="008B0FB4"/>
    <w:rsid w:val="008B15F2"/>
    <w:rsid w:val="008B1828"/>
    <w:rsid w:val="008B1E53"/>
    <w:rsid w:val="008B1E5B"/>
    <w:rsid w:val="008B24DC"/>
    <w:rsid w:val="008B2AC8"/>
    <w:rsid w:val="008B2E11"/>
    <w:rsid w:val="008B389D"/>
    <w:rsid w:val="008B3C5C"/>
    <w:rsid w:val="008B41D2"/>
    <w:rsid w:val="008B421E"/>
    <w:rsid w:val="008B4F53"/>
    <w:rsid w:val="008B50E1"/>
    <w:rsid w:val="008B5299"/>
    <w:rsid w:val="008B5A5F"/>
    <w:rsid w:val="008B5AB0"/>
    <w:rsid w:val="008B5D36"/>
    <w:rsid w:val="008B5E1F"/>
    <w:rsid w:val="008B6054"/>
    <w:rsid w:val="008B7B08"/>
    <w:rsid w:val="008B7D1A"/>
    <w:rsid w:val="008C068D"/>
    <w:rsid w:val="008C0724"/>
    <w:rsid w:val="008C13F0"/>
    <w:rsid w:val="008C1F26"/>
    <w:rsid w:val="008C1F57"/>
    <w:rsid w:val="008C2A3A"/>
    <w:rsid w:val="008C376C"/>
    <w:rsid w:val="008C4445"/>
    <w:rsid w:val="008C47A0"/>
    <w:rsid w:val="008C4C7E"/>
    <w:rsid w:val="008C5C46"/>
    <w:rsid w:val="008C6184"/>
    <w:rsid w:val="008C6865"/>
    <w:rsid w:val="008C7008"/>
    <w:rsid w:val="008C785E"/>
    <w:rsid w:val="008C7DD4"/>
    <w:rsid w:val="008D0863"/>
    <w:rsid w:val="008D0AFB"/>
    <w:rsid w:val="008D1511"/>
    <w:rsid w:val="008D21E7"/>
    <w:rsid w:val="008D27E2"/>
    <w:rsid w:val="008D32DF"/>
    <w:rsid w:val="008D35E9"/>
    <w:rsid w:val="008D3959"/>
    <w:rsid w:val="008D3966"/>
    <w:rsid w:val="008D4352"/>
    <w:rsid w:val="008D44E3"/>
    <w:rsid w:val="008D5A60"/>
    <w:rsid w:val="008D60BC"/>
    <w:rsid w:val="008D6D7B"/>
    <w:rsid w:val="008D7D04"/>
    <w:rsid w:val="008D7EB7"/>
    <w:rsid w:val="008E0430"/>
    <w:rsid w:val="008E0EB8"/>
    <w:rsid w:val="008E10A6"/>
    <w:rsid w:val="008E1271"/>
    <w:rsid w:val="008E1A5B"/>
    <w:rsid w:val="008E2251"/>
    <w:rsid w:val="008E238B"/>
    <w:rsid w:val="008E24B3"/>
    <w:rsid w:val="008E24CA"/>
    <w:rsid w:val="008E2F6E"/>
    <w:rsid w:val="008E38AD"/>
    <w:rsid w:val="008E3EEC"/>
    <w:rsid w:val="008E46AE"/>
    <w:rsid w:val="008E4A36"/>
    <w:rsid w:val="008E50AB"/>
    <w:rsid w:val="008E5BF2"/>
    <w:rsid w:val="008E5C81"/>
    <w:rsid w:val="008E7A29"/>
    <w:rsid w:val="008F0446"/>
    <w:rsid w:val="008F0A38"/>
    <w:rsid w:val="008F0F84"/>
    <w:rsid w:val="008F1014"/>
    <w:rsid w:val="008F11C9"/>
    <w:rsid w:val="008F14BD"/>
    <w:rsid w:val="008F1DA6"/>
    <w:rsid w:val="008F20B5"/>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2550"/>
    <w:rsid w:val="00902FAB"/>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1B66"/>
    <w:rsid w:val="009122A6"/>
    <w:rsid w:val="0091291A"/>
    <w:rsid w:val="009133A6"/>
    <w:rsid w:val="00913612"/>
    <w:rsid w:val="0091366A"/>
    <w:rsid w:val="00913824"/>
    <w:rsid w:val="009152A8"/>
    <w:rsid w:val="00915757"/>
    <w:rsid w:val="009159B3"/>
    <w:rsid w:val="00915FC5"/>
    <w:rsid w:val="0091607D"/>
    <w:rsid w:val="00916181"/>
    <w:rsid w:val="009204C5"/>
    <w:rsid w:val="0092180D"/>
    <w:rsid w:val="009218BD"/>
    <w:rsid w:val="009227D5"/>
    <w:rsid w:val="00922F17"/>
    <w:rsid w:val="009232C9"/>
    <w:rsid w:val="00923608"/>
    <w:rsid w:val="009238E5"/>
    <w:rsid w:val="00923F12"/>
    <w:rsid w:val="00924BAA"/>
    <w:rsid w:val="00924FF8"/>
    <w:rsid w:val="009258AE"/>
    <w:rsid w:val="00925BA8"/>
    <w:rsid w:val="00925C26"/>
    <w:rsid w:val="00926DA7"/>
    <w:rsid w:val="00927F41"/>
    <w:rsid w:val="00927F8B"/>
    <w:rsid w:val="0093094D"/>
    <w:rsid w:val="00930B1C"/>
    <w:rsid w:val="009312BE"/>
    <w:rsid w:val="00931C2A"/>
    <w:rsid w:val="009328C7"/>
    <w:rsid w:val="009336EC"/>
    <w:rsid w:val="00933F56"/>
    <w:rsid w:val="00934C13"/>
    <w:rsid w:val="0093515C"/>
    <w:rsid w:val="00935228"/>
    <w:rsid w:val="009355A2"/>
    <w:rsid w:val="00935F25"/>
    <w:rsid w:val="00935F9E"/>
    <w:rsid w:val="00936D98"/>
    <w:rsid w:val="00940324"/>
    <w:rsid w:val="00941523"/>
    <w:rsid w:val="00942C80"/>
    <w:rsid w:val="00943029"/>
    <w:rsid w:val="00943197"/>
    <w:rsid w:val="0094343A"/>
    <w:rsid w:val="009435F2"/>
    <w:rsid w:val="009446D2"/>
    <w:rsid w:val="00944856"/>
    <w:rsid w:val="00945180"/>
    <w:rsid w:val="00945718"/>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CCD"/>
    <w:rsid w:val="00962EB2"/>
    <w:rsid w:val="00963468"/>
    <w:rsid w:val="00963B86"/>
    <w:rsid w:val="0096462F"/>
    <w:rsid w:val="00964777"/>
    <w:rsid w:val="009649AC"/>
    <w:rsid w:val="009657F1"/>
    <w:rsid w:val="0096625D"/>
    <w:rsid w:val="0096648B"/>
    <w:rsid w:val="009664F5"/>
    <w:rsid w:val="00967ACF"/>
    <w:rsid w:val="009709F8"/>
    <w:rsid w:val="0097271B"/>
    <w:rsid w:val="009728F6"/>
    <w:rsid w:val="00972929"/>
    <w:rsid w:val="00972F91"/>
    <w:rsid w:val="0097317C"/>
    <w:rsid w:val="00973827"/>
    <w:rsid w:val="009739F2"/>
    <w:rsid w:val="00973D63"/>
    <w:rsid w:val="0097425E"/>
    <w:rsid w:val="009742D3"/>
    <w:rsid w:val="009747A3"/>
    <w:rsid w:val="0097597B"/>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897"/>
    <w:rsid w:val="00984AED"/>
    <w:rsid w:val="00985E04"/>
    <w:rsid w:val="00985F28"/>
    <w:rsid w:val="00986149"/>
    <w:rsid w:val="00986176"/>
    <w:rsid w:val="0098686E"/>
    <w:rsid w:val="00986875"/>
    <w:rsid w:val="00986E7F"/>
    <w:rsid w:val="00987536"/>
    <w:rsid w:val="00990BD5"/>
    <w:rsid w:val="0099196F"/>
    <w:rsid w:val="0099296B"/>
    <w:rsid w:val="00992B98"/>
    <w:rsid w:val="0099359F"/>
    <w:rsid w:val="00994871"/>
    <w:rsid w:val="00994CB8"/>
    <w:rsid w:val="00994E08"/>
    <w:rsid w:val="009951F9"/>
    <w:rsid w:val="00995768"/>
    <w:rsid w:val="00995C95"/>
    <w:rsid w:val="00995E85"/>
    <w:rsid w:val="00996468"/>
    <w:rsid w:val="0099649B"/>
    <w:rsid w:val="00996876"/>
    <w:rsid w:val="00996FFA"/>
    <w:rsid w:val="0099723D"/>
    <w:rsid w:val="009973F1"/>
    <w:rsid w:val="009973F3"/>
    <w:rsid w:val="009A010D"/>
    <w:rsid w:val="009A0C6F"/>
    <w:rsid w:val="009A14EF"/>
    <w:rsid w:val="009A1729"/>
    <w:rsid w:val="009A27DE"/>
    <w:rsid w:val="009A2DF9"/>
    <w:rsid w:val="009A3A86"/>
    <w:rsid w:val="009A3B19"/>
    <w:rsid w:val="009A4869"/>
    <w:rsid w:val="009A488A"/>
    <w:rsid w:val="009A5CB5"/>
    <w:rsid w:val="009A6A6B"/>
    <w:rsid w:val="009A7DAA"/>
    <w:rsid w:val="009B03F6"/>
    <w:rsid w:val="009B19CA"/>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2CFC"/>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217"/>
    <w:rsid w:val="009D4CBF"/>
    <w:rsid w:val="009D5BAB"/>
    <w:rsid w:val="009D5FF6"/>
    <w:rsid w:val="009D6A0A"/>
    <w:rsid w:val="009D74ED"/>
    <w:rsid w:val="009D7580"/>
    <w:rsid w:val="009E058F"/>
    <w:rsid w:val="009E0A9E"/>
    <w:rsid w:val="009E19A2"/>
    <w:rsid w:val="009E3AFD"/>
    <w:rsid w:val="009E3CD1"/>
    <w:rsid w:val="009E3CDD"/>
    <w:rsid w:val="009E4A12"/>
    <w:rsid w:val="009E4B16"/>
    <w:rsid w:val="009E4F07"/>
    <w:rsid w:val="009E5C60"/>
    <w:rsid w:val="009E5DE9"/>
    <w:rsid w:val="009E64DB"/>
    <w:rsid w:val="009E6794"/>
    <w:rsid w:val="009E7189"/>
    <w:rsid w:val="009E79CB"/>
    <w:rsid w:val="009E7C89"/>
    <w:rsid w:val="009E7E46"/>
    <w:rsid w:val="009E7FC1"/>
    <w:rsid w:val="009F01E1"/>
    <w:rsid w:val="009F0B4D"/>
    <w:rsid w:val="009F1096"/>
    <w:rsid w:val="009F150E"/>
    <w:rsid w:val="009F266E"/>
    <w:rsid w:val="009F27AD"/>
    <w:rsid w:val="009F29FC"/>
    <w:rsid w:val="009F2E5C"/>
    <w:rsid w:val="009F3FB5"/>
    <w:rsid w:val="009F4129"/>
    <w:rsid w:val="009F47DD"/>
    <w:rsid w:val="009F521F"/>
    <w:rsid w:val="009F5356"/>
    <w:rsid w:val="009F553C"/>
    <w:rsid w:val="009F59F8"/>
    <w:rsid w:val="00A00457"/>
    <w:rsid w:val="00A005B0"/>
    <w:rsid w:val="00A00688"/>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78F"/>
    <w:rsid w:val="00A07A48"/>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39B"/>
    <w:rsid w:val="00A3042A"/>
    <w:rsid w:val="00A30924"/>
    <w:rsid w:val="00A309C6"/>
    <w:rsid w:val="00A30D13"/>
    <w:rsid w:val="00A3146E"/>
    <w:rsid w:val="00A314F9"/>
    <w:rsid w:val="00A319D0"/>
    <w:rsid w:val="00A321FE"/>
    <w:rsid w:val="00A32316"/>
    <w:rsid w:val="00A33172"/>
    <w:rsid w:val="00A3432B"/>
    <w:rsid w:val="00A346BA"/>
    <w:rsid w:val="00A34BC4"/>
    <w:rsid w:val="00A34C59"/>
    <w:rsid w:val="00A34C67"/>
    <w:rsid w:val="00A34D62"/>
    <w:rsid w:val="00A3611D"/>
    <w:rsid w:val="00A36339"/>
    <w:rsid w:val="00A366E4"/>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AB"/>
    <w:rsid w:val="00A56004"/>
    <w:rsid w:val="00A563CA"/>
    <w:rsid w:val="00A569D4"/>
    <w:rsid w:val="00A56A44"/>
    <w:rsid w:val="00A56B6B"/>
    <w:rsid w:val="00A570C6"/>
    <w:rsid w:val="00A5723F"/>
    <w:rsid w:val="00A57413"/>
    <w:rsid w:val="00A57B29"/>
    <w:rsid w:val="00A57DC7"/>
    <w:rsid w:val="00A57F1A"/>
    <w:rsid w:val="00A57F68"/>
    <w:rsid w:val="00A60163"/>
    <w:rsid w:val="00A6038D"/>
    <w:rsid w:val="00A60CF0"/>
    <w:rsid w:val="00A61429"/>
    <w:rsid w:val="00A61514"/>
    <w:rsid w:val="00A61645"/>
    <w:rsid w:val="00A61CB1"/>
    <w:rsid w:val="00A61CFB"/>
    <w:rsid w:val="00A62080"/>
    <w:rsid w:val="00A62322"/>
    <w:rsid w:val="00A630A2"/>
    <w:rsid w:val="00A632B8"/>
    <w:rsid w:val="00A63700"/>
    <w:rsid w:val="00A63A25"/>
    <w:rsid w:val="00A63BF3"/>
    <w:rsid w:val="00A64942"/>
    <w:rsid w:val="00A65911"/>
    <w:rsid w:val="00A65C0A"/>
    <w:rsid w:val="00A6643C"/>
    <w:rsid w:val="00A664E3"/>
    <w:rsid w:val="00A66F8E"/>
    <w:rsid w:val="00A67544"/>
    <w:rsid w:val="00A67678"/>
    <w:rsid w:val="00A7000A"/>
    <w:rsid w:val="00A70234"/>
    <w:rsid w:val="00A7075B"/>
    <w:rsid w:val="00A71629"/>
    <w:rsid w:val="00A71CE6"/>
    <w:rsid w:val="00A71D23"/>
    <w:rsid w:val="00A726F6"/>
    <w:rsid w:val="00A7333A"/>
    <w:rsid w:val="00A736B2"/>
    <w:rsid w:val="00A73D0D"/>
    <w:rsid w:val="00A74A92"/>
    <w:rsid w:val="00A74E31"/>
    <w:rsid w:val="00A75399"/>
    <w:rsid w:val="00A75CC1"/>
    <w:rsid w:val="00A75E88"/>
    <w:rsid w:val="00A7611B"/>
    <w:rsid w:val="00A800F3"/>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1E3C"/>
    <w:rsid w:val="00A92286"/>
    <w:rsid w:val="00A922A2"/>
    <w:rsid w:val="00A93050"/>
    <w:rsid w:val="00A931F9"/>
    <w:rsid w:val="00A9323F"/>
    <w:rsid w:val="00A9327B"/>
    <w:rsid w:val="00A9361B"/>
    <w:rsid w:val="00A93B69"/>
    <w:rsid w:val="00A94335"/>
    <w:rsid w:val="00A95C8A"/>
    <w:rsid w:val="00A963C7"/>
    <w:rsid w:val="00A96C23"/>
    <w:rsid w:val="00A96C6F"/>
    <w:rsid w:val="00AA080D"/>
    <w:rsid w:val="00AA0BF5"/>
    <w:rsid w:val="00AA1626"/>
    <w:rsid w:val="00AA1C25"/>
    <w:rsid w:val="00AA1C7A"/>
    <w:rsid w:val="00AA2133"/>
    <w:rsid w:val="00AA34F1"/>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20"/>
    <w:rsid w:val="00AB29CF"/>
    <w:rsid w:val="00AB3113"/>
    <w:rsid w:val="00AB32D8"/>
    <w:rsid w:val="00AB348A"/>
    <w:rsid w:val="00AB3F38"/>
    <w:rsid w:val="00AB43EC"/>
    <w:rsid w:val="00AB4BF4"/>
    <w:rsid w:val="00AB561C"/>
    <w:rsid w:val="00AB577C"/>
    <w:rsid w:val="00AB5ADF"/>
    <w:rsid w:val="00AB5E57"/>
    <w:rsid w:val="00AB5EF9"/>
    <w:rsid w:val="00AB5FB8"/>
    <w:rsid w:val="00AB725F"/>
    <w:rsid w:val="00AC00EF"/>
    <w:rsid w:val="00AC0705"/>
    <w:rsid w:val="00AC09E6"/>
    <w:rsid w:val="00AC109B"/>
    <w:rsid w:val="00AC209E"/>
    <w:rsid w:val="00AC4E94"/>
    <w:rsid w:val="00AC5636"/>
    <w:rsid w:val="00AC67A8"/>
    <w:rsid w:val="00AC6E70"/>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1D84"/>
    <w:rsid w:val="00AE2263"/>
    <w:rsid w:val="00AE22F2"/>
    <w:rsid w:val="00AE28C5"/>
    <w:rsid w:val="00AE29FC"/>
    <w:rsid w:val="00AE2ADF"/>
    <w:rsid w:val="00AE2B81"/>
    <w:rsid w:val="00AE2F3F"/>
    <w:rsid w:val="00AE3B4E"/>
    <w:rsid w:val="00AE479D"/>
    <w:rsid w:val="00AE4DDA"/>
    <w:rsid w:val="00AE511B"/>
    <w:rsid w:val="00AE54BE"/>
    <w:rsid w:val="00AE59EC"/>
    <w:rsid w:val="00AE67B3"/>
    <w:rsid w:val="00AE7864"/>
    <w:rsid w:val="00AE7933"/>
    <w:rsid w:val="00AE7949"/>
    <w:rsid w:val="00AF0B68"/>
    <w:rsid w:val="00AF25D5"/>
    <w:rsid w:val="00AF3D4D"/>
    <w:rsid w:val="00AF3DBB"/>
    <w:rsid w:val="00AF4B8D"/>
    <w:rsid w:val="00AF5021"/>
    <w:rsid w:val="00AF5194"/>
    <w:rsid w:val="00AF53EF"/>
    <w:rsid w:val="00AF6FEF"/>
    <w:rsid w:val="00AF73C3"/>
    <w:rsid w:val="00AF795C"/>
    <w:rsid w:val="00B00414"/>
    <w:rsid w:val="00B00752"/>
    <w:rsid w:val="00B0193D"/>
    <w:rsid w:val="00B026C1"/>
    <w:rsid w:val="00B02B9C"/>
    <w:rsid w:val="00B02C89"/>
    <w:rsid w:val="00B02D41"/>
    <w:rsid w:val="00B0353B"/>
    <w:rsid w:val="00B040B2"/>
    <w:rsid w:val="00B04184"/>
    <w:rsid w:val="00B04D88"/>
    <w:rsid w:val="00B06B9A"/>
    <w:rsid w:val="00B07150"/>
    <w:rsid w:val="00B0770D"/>
    <w:rsid w:val="00B10558"/>
    <w:rsid w:val="00B10E48"/>
    <w:rsid w:val="00B1143B"/>
    <w:rsid w:val="00B1248A"/>
    <w:rsid w:val="00B129CE"/>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B4B"/>
    <w:rsid w:val="00B23C15"/>
    <w:rsid w:val="00B243F2"/>
    <w:rsid w:val="00B255FD"/>
    <w:rsid w:val="00B25762"/>
    <w:rsid w:val="00B25981"/>
    <w:rsid w:val="00B25B40"/>
    <w:rsid w:val="00B25FDE"/>
    <w:rsid w:val="00B26AB0"/>
    <w:rsid w:val="00B26AD2"/>
    <w:rsid w:val="00B26CA2"/>
    <w:rsid w:val="00B30B4E"/>
    <w:rsid w:val="00B31246"/>
    <w:rsid w:val="00B319CD"/>
    <w:rsid w:val="00B32347"/>
    <w:rsid w:val="00B323B4"/>
    <w:rsid w:val="00B326FF"/>
    <w:rsid w:val="00B32864"/>
    <w:rsid w:val="00B340AA"/>
    <w:rsid w:val="00B34A9F"/>
    <w:rsid w:val="00B34B80"/>
    <w:rsid w:val="00B3501B"/>
    <w:rsid w:val="00B35CDA"/>
    <w:rsid w:val="00B372F2"/>
    <w:rsid w:val="00B374ED"/>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1E9"/>
    <w:rsid w:val="00B454CD"/>
    <w:rsid w:val="00B45679"/>
    <w:rsid w:val="00B457D1"/>
    <w:rsid w:val="00B45876"/>
    <w:rsid w:val="00B46082"/>
    <w:rsid w:val="00B46976"/>
    <w:rsid w:val="00B4732E"/>
    <w:rsid w:val="00B47676"/>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2A6"/>
    <w:rsid w:val="00B57777"/>
    <w:rsid w:val="00B57A17"/>
    <w:rsid w:val="00B57CD7"/>
    <w:rsid w:val="00B60459"/>
    <w:rsid w:val="00B6186B"/>
    <w:rsid w:val="00B61BE2"/>
    <w:rsid w:val="00B6266F"/>
    <w:rsid w:val="00B62907"/>
    <w:rsid w:val="00B62E0B"/>
    <w:rsid w:val="00B63C32"/>
    <w:rsid w:val="00B64434"/>
    <w:rsid w:val="00B64BDA"/>
    <w:rsid w:val="00B6548B"/>
    <w:rsid w:val="00B657E1"/>
    <w:rsid w:val="00B659C5"/>
    <w:rsid w:val="00B66559"/>
    <w:rsid w:val="00B70D58"/>
    <w:rsid w:val="00B711CE"/>
    <w:rsid w:val="00B71CA8"/>
    <w:rsid w:val="00B71DC8"/>
    <w:rsid w:val="00B721CB"/>
    <w:rsid w:val="00B72784"/>
    <w:rsid w:val="00B73469"/>
    <w:rsid w:val="00B73A6A"/>
    <w:rsid w:val="00B746C6"/>
    <w:rsid w:val="00B749A3"/>
    <w:rsid w:val="00B74B5B"/>
    <w:rsid w:val="00B75747"/>
    <w:rsid w:val="00B75950"/>
    <w:rsid w:val="00B7604C"/>
    <w:rsid w:val="00B7652C"/>
    <w:rsid w:val="00B76639"/>
    <w:rsid w:val="00B766AF"/>
    <w:rsid w:val="00B766BF"/>
    <w:rsid w:val="00B76FA6"/>
    <w:rsid w:val="00B774B7"/>
    <w:rsid w:val="00B80910"/>
    <w:rsid w:val="00B80B71"/>
    <w:rsid w:val="00B81227"/>
    <w:rsid w:val="00B818F4"/>
    <w:rsid w:val="00B81BC9"/>
    <w:rsid w:val="00B8222F"/>
    <w:rsid w:val="00B82615"/>
    <w:rsid w:val="00B829BE"/>
    <w:rsid w:val="00B82CF3"/>
    <w:rsid w:val="00B83444"/>
    <w:rsid w:val="00B836ED"/>
    <w:rsid w:val="00B84BFE"/>
    <w:rsid w:val="00B853BE"/>
    <w:rsid w:val="00B8565F"/>
    <w:rsid w:val="00B8579F"/>
    <w:rsid w:val="00B86476"/>
    <w:rsid w:val="00B86A3D"/>
    <w:rsid w:val="00B86A59"/>
    <w:rsid w:val="00B86A65"/>
    <w:rsid w:val="00B875C7"/>
    <w:rsid w:val="00B879BB"/>
    <w:rsid w:val="00B87C56"/>
    <w:rsid w:val="00B87EC9"/>
    <w:rsid w:val="00B90D10"/>
    <w:rsid w:val="00B90FE5"/>
    <w:rsid w:val="00B910C7"/>
    <w:rsid w:val="00B919AD"/>
    <w:rsid w:val="00B91A2B"/>
    <w:rsid w:val="00B925E3"/>
    <w:rsid w:val="00B93204"/>
    <w:rsid w:val="00B93466"/>
    <w:rsid w:val="00B9455D"/>
    <w:rsid w:val="00B94E17"/>
    <w:rsid w:val="00B951E1"/>
    <w:rsid w:val="00B957FE"/>
    <w:rsid w:val="00B958CD"/>
    <w:rsid w:val="00B95F02"/>
    <w:rsid w:val="00B96BEF"/>
    <w:rsid w:val="00B96FC0"/>
    <w:rsid w:val="00B97260"/>
    <w:rsid w:val="00B974E0"/>
    <w:rsid w:val="00B97A69"/>
    <w:rsid w:val="00BA029E"/>
    <w:rsid w:val="00BA0375"/>
    <w:rsid w:val="00BA0632"/>
    <w:rsid w:val="00BA0AAA"/>
    <w:rsid w:val="00BA0DFB"/>
    <w:rsid w:val="00BA26B7"/>
    <w:rsid w:val="00BA2A42"/>
    <w:rsid w:val="00BA2FEF"/>
    <w:rsid w:val="00BA4FAE"/>
    <w:rsid w:val="00BA5E62"/>
    <w:rsid w:val="00BA6425"/>
    <w:rsid w:val="00BA66A2"/>
    <w:rsid w:val="00BA7E4E"/>
    <w:rsid w:val="00BA7E92"/>
    <w:rsid w:val="00BB001A"/>
    <w:rsid w:val="00BB0149"/>
    <w:rsid w:val="00BB131B"/>
    <w:rsid w:val="00BB1548"/>
    <w:rsid w:val="00BB18A9"/>
    <w:rsid w:val="00BB1CE7"/>
    <w:rsid w:val="00BB22D5"/>
    <w:rsid w:val="00BB2FD3"/>
    <w:rsid w:val="00BB2FDF"/>
    <w:rsid w:val="00BB2FFF"/>
    <w:rsid w:val="00BB5FCB"/>
    <w:rsid w:val="00BB604B"/>
    <w:rsid w:val="00BB66E1"/>
    <w:rsid w:val="00BB7E9B"/>
    <w:rsid w:val="00BC00EC"/>
    <w:rsid w:val="00BC01DD"/>
    <w:rsid w:val="00BC0200"/>
    <w:rsid w:val="00BC04E1"/>
    <w:rsid w:val="00BC08C5"/>
    <w:rsid w:val="00BC12FB"/>
    <w:rsid w:val="00BC13BA"/>
    <w:rsid w:val="00BC160A"/>
    <w:rsid w:val="00BC19F0"/>
    <w:rsid w:val="00BC1C3C"/>
    <w:rsid w:val="00BC28A5"/>
    <w:rsid w:val="00BC2D4A"/>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8EC"/>
    <w:rsid w:val="00BD2F3B"/>
    <w:rsid w:val="00BD3038"/>
    <w:rsid w:val="00BD3372"/>
    <w:rsid w:val="00BD4708"/>
    <w:rsid w:val="00BD4782"/>
    <w:rsid w:val="00BD50AA"/>
    <w:rsid w:val="00BD5135"/>
    <w:rsid w:val="00BD57A4"/>
    <w:rsid w:val="00BD596B"/>
    <w:rsid w:val="00BD6077"/>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941"/>
    <w:rsid w:val="00BE5FC4"/>
    <w:rsid w:val="00BE65AF"/>
    <w:rsid w:val="00BE660D"/>
    <w:rsid w:val="00BE6C02"/>
    <w:rsid w:val="00BE6EA1"/>
    <w:rsid w:val="00BE7529"/>
    <w:rsid w:val="00BE7AA7"/>
    <w:rsid w:val="00BE7C4D"/>
    <w:rsid w:val="00BE7D1F"/>
    <w:rsid w:val="00BE7F6A"/>
    <w:rsid w:val="00BF00E9"/>
    <w:rsid w:val="00BF0274"/>
    <w:rsid w:val="00BF0296"/>
    <w:rsid w:val="00BF044E"/>
    <w:rsid w:val="00BF056E"/>
    <w:rsid w:val="00BF08C4"/>
    <w:rsid w:val="00BF0BAF"/>
    <w:rsid w:val="00BF19CE"/>
    <w:rsid w:val="00BF2B6F"/>
    <w:rsid w:val="00BF2D52"/>
    <w:rsid w:val="00BF351A"/>
    <w:rsid w:val="00BF3914"/>
    <w:rsid w:val="00BF49B1"/>
    <w:rsid w:val="00BF507C"/>
    <w:rsid w:val="00BF5360"/>
    <w:rsid w:val="00BF5552"/>
    <w:rsid w:val="00BF5ABE"/>
    <w:rsid w:val="00BF5CC9"/>
    <w:rsid w:val="00BF6CBF"/>
    <w:rsid w:val="00BF73F2"/>
    <w:rsid w:val="00C001A9"/>
    <w:rsid w:val="00C01671"/>
    <w:rsid w:val="00C02419"/>
    <w:rsid w:val="00C02766"/>
    <w:rsid w:val="00C02F76"/>
    <w:rsid w:val="00C03231"/>
    <w:rsid w:val="00C03EE8"/>
    <w:rsid w:val="00C049A2"/>
    <w:rsid w:val="00C04AAF"/>
    <w:rsid w:val="00C0508B"/>
    <w:rsid w:val="00C05284"/>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B21"/>
    <w:rsid w:val="00C13BDA"/>
    <w:rsid w:val="00C13EDB"/>
    <w:rsid w:val="00C13FFD"/>
    <w:rsid w:val="00C14632"/>
    <w:rsid w:val="00C15A77"/>
    <w:rsid w:val="00C167DB"/>
    <w:rsid w:val="00C16C30"/>
    <w:rsid w:val="00C20A00"/>
    <w:rsid w:val="00C21673"/>
    <w:rsid w:val="00C21C7A"/>
    <w:rsid w:val="00C21DC6"/>
    <w:rsid w:val="00C22E7A"/>
    <w:rsid w:val="00C23130"/>
    <w:rsid w:val="00C238DE"/>
    <w:rsid w:val="00C23E48"/>
    <w:rsid w:val="00C24631"/>
    <w:rsid w:val="00C255A5"/>
    <w:rsid w:val="00C25758"/>
    <w:rsid w:val="00C2584B"/>
    <w:rsid w:val="00C25942"/>
    <w:rsid w:val="00C25D34"/>
    <w:rsid w:val="00C25DD9"/>
    <w:rsid w:val="00C2663F"/>
    <w:rsid w:val="00C26DB8"/>
    <w:rsid w:val="00C272EF"/>
    <w:rsid w:val="00C27E5A"/>
    <w:rsid w:val="00C30E58"/>
    <w:rsid w:val="00C312BD"/>
    <w:rsid w:val="00C32217"/>
    <w:rsid w:val="00C3400F"/>
    <w:rsid w:val="00C344A0"/>
    <w:rsid w:val="00C34B64"/>
    <w:rsid w:val="00C34C36"/>
    <w:rsid w:val="00C352B3"/>
    <w:rsid w:val="00C3654C"/>
    <w:rsid w:val="00C36871"/>
    <w:rsid w:val="00C36BF5"/>
    <w:rsid w:val="00C36DBC"/>
    <w:rsid w:val="00C371D5"/>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4A37"/>
    <w:rsid w:val="00C452F5"/>
    <w:rsid w:val="00C45A1E"/>
    <w:rsid w:val="00C46555"/>
    <w:rsid w:val="00C46B15"/>
    <w:rsid w:val="00C46F7D"/>
    <w:rsid w:val="00C479B5"/>
    <w:rsid w:val="00C50242"/>
    <w:rsid w:val="00C5034D"/>
    <w:rsid w:val="00C5050E"/>
    <w:rsid w:val="00C50E99"/>
    <w:rsid w:val="00C516E0"/>
    <w:rsid w:val="00C51E83"/>
    <w:rsid w:val="00C520C0"/>
    <w:rsid w:val="00C52654"/>
    <w:rsid w:val="00C52744"/>
    <w:rsid w:val="00C52FC9"/>
    <w:rsid w:val="00C53A87"/>
    <w:rsid w:val="00C53EB3"/>
    <w:rsid w:val="00C542D4"/>
    <w:rsid w:val="00C54C07"/>
    <w:rsid w:val="00C54D71"/>
    <w:rsid w:val="00C563F5"/>
    <w:rsid w:val="00C570F7"/>
    <w:rsid w:val="00C574BB"/>
    <w:rsid w:val="00C61E91"/>
    <w:rsid w:val="00C62254"/>
    <w:rsid w:val="00C62CD5"/>
    <w:rsid w:val="00C6345D"/>
    <w:rsid w:val="00C634D2"/>
    <w:rsid w:val="00C636E6"/>
    <w:rsid w:val="00C639D6"/>
    <w:rsid w:val="00C63BA8"/>
    <w:rsid w:val="00C63F8E"/>
    <w:rsid w:val="00C64093"/>
    <w:rsid w:val="00C647FB"/>
    <w:rsid w:val="00C6484D"/>
    <w:rsid w:val="00C64FEA"/>
    <w:rsid w:val="00C6530F"/>
    <w:rsid w:val="00C654E0"/>
    <w:rsid w:val="00C672CA"/>
    <w:rsid w:val="00C67719"/>
    <w:rsid w:val="00C67AE2"/>
    <w:rsid w:val="00C67EAB"/>
    <w:rsid w:val="00C70DFF"/>
    <w:rsid w:val="00C74FEE"/>
    <w:rsid w:val="00C75965"/>
    <w:rsid w:val="00C75A6B"/>
    <w:rsid w:val="00C763B6"/>
    <w:rsid w:val="00C7644F"/>
    <w:rsid w:val="00C768F6"/>
    <w:rsid w:val="00C80073"/>
    <w:rsid w:val="00C805E7"/>
    <w:rsid w:val="00C80DEA"/>
    <w:rsid w:val="00C80ED7"/>
    <w:rsid w:val="00C832DC"/>
    <w:rsid w:val="00C8377F"/>
    <w:rsid w:val="00C83D54"/>
    <w:rsid w:val="00C83D65"/>
    <w:rsid w:val="00C8443B"/>
    <w:rsid w:val="00C852A9"/>
    <w:rsid w:val="00C8646D"/>
    <w:rsid w:val="00C864DD"/>
    <w:rsid w:val="00C876BC"/>
    <w:rsid w:val="00C91DE3"/>
    <w:rsid w:val="00C92491"/>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29C0"/>
    <w:rsid w:val="00CA3CDD"/>
    <w:rsid w:val="00CA403B"/>
    <w:rsid w:val="00CA43CF"/>
    <w:rsid w:val="00CA46C8"/>
    <w:rsid w:val="00CA505A"/>
    <w:rsid w:val="00CA59DD"/>
    <w:rsid w:val="00CB008E"/>
    <w:rsid w:val="00CB01FA"/>
    <w:rsid w:val="00CB0737"/>
    <w:rsid w:val="00CB097A"/>
    <w:rsid w:val="00CB0E3E"/>
    <w:rsid w:val="00CB1A0B"/>
    <w:rsid w:val="00CB24A2"/>
    <w:rsid w:val="00CB26EC"/>
    <w:rsid w:val="00CB2881"/>
    <w:rsid w:val="00CB2D2A"/>
    <w:rsid w:val="00CB4793"/>
    <w:rsid w:val="00CB4991"/>
    <w:rsid w:val="00CB5B1E"/>
    <w:rsid w:val="00CB6423"/>
    <w:rsid w:val="00CB7441"/>
    <w:rsid w:val="00CB787A"/>
    <w:rsid w:val="00CC0C4A"/>
    <w:rsid w:val="00CC12E2"/>
    <w:rsid w:val="00CC170E"/>
    <w:rsid w:val="00CC17F0"/>
    <w:rsid w:val="00CC1853"/>
    <w:rsid w:val="00CC1D13"/>
    <w:rsid w:val="00CC1D4B"/>
    <w:rsid w:val="00CC1FAE"/>
    <w:rsid w:val="00CC3A23"/>
    <w:rsid w:val="00CC3BD5"/>
    <w:rsid w:val="00CC3CD6"/>
    <w:rsid w:val="00CC426A"/>
    <w:rsid w:val="00CC50D9"/>
    <w:rsid w:val="00CC57D1"/>
    <w:rsid w:val="00CC70D9"/>
    <w:rsid w:val="00CC737C"/>
    <w:rsid w:val="00CC737E"/>
    <w:rsid w:val="00CC7A2E"/>
    <w:rsid w:val="00CD087D"/>
    <w:rsid w:val="00CD0F5D"/>
    <w:rsid w:val="00CD1C0B"/>
    <w:rsid w:val="00CD239A"/>
    <w:rsid w:val="00CD469A"/>
    <w:rsid w:val="00CD5098"/>
    <w:rsid w:val="00CD5512"/>
    <w:rsid w:val="00CD5BCB"/>
    <w:rsid w:val="00CD6B7C"/>
    <w:rsid w:val="00CD6E3D"/>
    <w:rsid w:val="00CD71AB"/>
    <w:rsid w:val="00CD7958"/>
    <w:rsid w:val="00CE0109"/>
    <w:rsid w:val="00CE1FC5"/>
    <w:rsid w:val="00CE46E5"/>
    <w:rsid w:val="00CE485A"/>
    <w:rsid w:val="00CE5279"/>
    <w:rsid w:val="00CE5528"/>
    <w:rsid w:val="00CE5A78"/>
    <w:rsid w:val="00CE6872"/>
    <w:rsid w:val="00CE78AE"/>
    <w:rsid w:val="00CE7E62"/>
    <w:rsid w:val="00CF195E"/>
    <w:rsid w:val="00CF19DA"/>
    <w:rsid w:val="00CF1C7F"/>
    <w:rsid w:val="00CF1CC0"/>
    <w:rsid w:val="00CF24F8"/>
    <w:rsid w:val="00CF2653"/>
    <w:rsid w:val="00CF2E6A"/>
    <w:rsid w:val="00CF3384"/>
    <w:rsid w:val="00CF3CD3"/>
    <w:rsid w:val="00CF4247"/>
    <w:rsid w:val="00CF5239"/>
    <w:rsid w:val="00CF5263"/>
    <w:rsid w:val="00CF5418"/>
    <w:rsid w:val="00CF5E61"/>
    <w:rsid w:val="00CF60B5"/>
    <w:rsid w:val="00D004FA"/>
    <w:rsid w:val="00D01271"/>
    <w:rsid w:val="00D01B21"/>
    <w:rsid w:val="00D01E2F"/>
    <w:rsid w:val="00D030B7"/>
    <w:rsid w:val="00D03102"/>
    <w:rsid w:val="00D03161"/>
    <w:rsid w:val="00D03420"/>
    <w:rsid w:val="00D0348F"/>
    <w:rsid w:val="00D03727"/>
    <w:rsid w:val="00D0378A"/>
    <w:rsid w:val="00D03D32"/>
    <w:rsid w:val="00D04289"/>
    <w:rsid w:val="00D04E17"/>
    <w:rsid w:val="00D05132"/>
    <w:rsid w:val="00D05EA9"/>
    <w:rsid w:val="00D0634B"/>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37DBD"/>
    <w:rsid w:val="00D41005"/>
    <w:rsid w:val="00D41CC4"/>
    <w:rsid w:val="00D437D8"/>
    <w:rsid w:val="00D441F2"/>
    <w:rsid w:val="00D44609"/>
    <w:rsid w:val="00D44994"/>
    <w:rsid w:val="00D45B29"/>
    <w:rsid w:val="00D45C8D"/>
    <w:rsid w:val="00D45D1C"/>
    <w:rsid w:val="00D45DF3"/>
    <w:rsid w:val="00D46174"/>
    <w:rsid w:val="00D47DD0"/>
    <w:rsid w:val="00D50183"/>
    <w:rsid w:val="00D50373"/>
    <w:rsid w:val="00D5131B"/>
    <w:rsid w:val="00D51D12"/>
    <w:rsid w:val="00D52F94"/>
    <w:rsid w:val="00D53165"/>
    <w:rsid w:val="00D5362B"/>
    <w:rsid w:val="00D548AE"/>
    <w:rsid w:val="00D55072"/>
    <w:rsid w:val="00D551B5"/>
    <w:rsid w:val="00D56495"/>
    <w:rsid w:val="00D569FB"/>
    <w:rsid w:val="00D56AF5"/>
    <w:rsid w:val="00D56DB2"/>
    <w:rsid w:val="00D5747F"/>
    <w:rsid w:val="00D57495"/>
    <w:rsid w:val="00D574FA"/>
    <w:rsid w:val="00D57560"/>
    <w:rsid w:val="00D57A0E"/>
    <w:rsid w:val="00D57AB5"/>
    <w:rsid w:val="00D60A69"/>
    <w:rsid w:val="00D60C8D"/>
    <w:rsid w:val="00D60DEE"/>
    <w:rsid w:val="00D61374"/>
    <w:rsid w:val="00D6168A"/>
    <w:rsid w:val="00D616A5"/>
    <w:rsid w:val="00D61FF0"/>
    <w:rsid w:val="00D6211D"/>
    <w:rsid w:val="00D62BD2"/>
    <w:rsid w:val="00D62C97"/>
    <w:rsid w:val="00D63517"/>
    <w:rsid w:val="00D6394B"/>
    <w:rsid w:val="00D63B75"/>
    <w:rsid w:val="00D6460D"/>
    <w:rsid w:val="00D648A1"/>
    <w:rsid w:val="00D64F4F"/>
    <w:rsid w:val="00D659B1"/>
    <w:rsid w:val="00D66D92"/>
    <w:rsid w:val="00D66E18"/>
    <w:rsid w:val="00D6734D"/>
    <w:rsid w:val="00D67733"/>
    <w:rsid w:val="00D67823"/>
    <w:rsid w:val="00D679CF"/>
    <w:rsid w:val="00D679D3"/>
    <w:rsid w:val="00D70A36"/>
    <w:rsid w:val="00D729A9"/>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C53"/>
    <w:rsid w:val="00D80FEC"/>
    <w:rsid w:val="00D813D6"/>
    <w:rsid w:val="00D81792"/>
    <w:rsid w:val="00D819B1"/>
    <w:rsid w:val="00D81BA1"/>
    <w:rsid w:val="00D82494"/>
    <w:rsid w:val="00D83898"/>
    <w:rsid w:val="00D83AE9"/>
    <w:rsid w:val="00D83F48"/>
    <w:rsid w:val="00D84266"/>
    <w:rsid w:val="00D84C46"/>
    <w:rsid w:val="00D85096"/>
    <w:rsid w:val="00D85746"/>
    <w:rsid w:val="00D857B8"/>
    <w:rsid w:val="00D85D1F"/>
    <w:rsid w:val="00D87175"/>
    <w:rsid w:val="00D87664"/>
    <w:rsid w:val="00D87ABF"/>
    <w:rsid w:val="00D87B36"/>
    <w:rsid w:val="00D87C75"/>
    <w:rsid w:val="00D90CD3"/>
    <w:rsid w:val="00D90E2C"/>
    <w:rsid w:val="00D91221"/>
    <w:rsid w:val="00D919E6"/>
    <w:rsid w:val="00D91BE1"/>
    <w:rsid w:val="00D92B24"/>
    <w:rsid w:val="00D92C29"/>
    <w:rsid w:val="00D936E2"/>
    <w:rsid w:val="00D9503C"/>
    <w:rsid w:val="00D95104"/>
    <w:rsid w:val="00D95600"/>
    <w:rsid w:val="00D95900"/>
    <w:rsid w:val="00D9683C"/>
    <w:rsid w:val="00D9749F"/>
    <w:rsid w:val="00D977A0"/>
    <w:rsid w:val="00D97884"/>
    <w:rsid w:val="00D979F2"/>
    <w:rsid w:val="00D97C79"/>
    <w:rsid w:val="00D97F43"/>
    <w:rsid w:val="00DA0712"/>
    <w:rsid w:val="00DA0A7F"/>
    <w:rsid w:val="00DA1C31"/>
    <w:rsid w:val="00DA20BC"/>
    <w:rsid w:val="00DA2575"/>
    <w:rsid w:val="00DA26BA"/>
    <w:rsid w:val="00DA272E"/>
    <w:rsid w:val="00DA2953"/>
    <w:rsid w:val="00DA29EC"/>
    <w:rsid w:val="00DA2ED7"/>
    <w:rsid w:val="00DA2F90"/>
    <w:rsid w:val="00DA369D"/>
    <w:rsid w:val="00DA3E7A"/>
    <w:rsid w:val="00DA3EF7"/>
    <w:rsid w:val="00DA430C"/>
    <w:rsid w:val="00DA4DE3"/>
    <w:rsid w:val="00DA5471"/>
    <w:rsid w:val="00DA615D"/>
    <w:rsid w:val="00DA6598"/>
    <w:rsid w:val="00DA6C0F"/>
    <w:rsid w:val="00DA702F"/>
    <w:rsid w:val="00DA7B40"/>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7C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7F3"/>
    <w:rsid w:val="00DC7E52"/>
    <w:rsid w:val="00DD0F5A"/>
    <w:rsid w:val="00DD12C5"/>
    <w:rsid w:val="00DD2025"/>
    <w:rsid w:val="00DD219C"/>
    <w:rsid w:val="00DD22EA"/>
    <w:rsid w:val="00DD23A0"/>
    <w:rsid w:val="00DD2619"/>
    <w:rsid w:val="00DD39E0"/>
    <w:rsid w:val="00DD3EF5"/>
    <w:rsid w:val="00DD51EE"/>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A11"/>
    <w:rsid w:val="00DF1E9C"/>
    <w:rsid w:val="00DF2168"/>
    <w:rsid w:val="00DF2D2C"/>
    <w:rsid w:val="00DF4572"/>
    <w:rsid w:val="00DF4658"/>
    <w:rsid w:val="00DF5A1C"/>
    <w:rsid w:val="00DF5C5B"/>
    <w:rsid w:val="00DF5FFF"/>
    <w:rsid w:val="00DF6C8B"/>
    <w:rsid w:val="00DF6F17"/>
    <w:rsid w:val="00DF6F28"/>
    <w:rsid w:val="00DF78FA"/>
    <w:rsid w:val="00DF7A5A"/>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12CA"/>
    <w:rsid w:val="00E12232"/>
    <w:rsid w:val="00E134D4"/>
    <w:rsid w:val="00E13E39"/>
    <w:rsid w:val="00E14A7E"/>
    <w:rsid w:val="00E151E1"/>
    <w:rsid w:val="00E15AB0"/>
    <w:rsid w:val="00E16766"/>
    <w:rsid w:val="00E17619"/>
    <w:rsid w:val="00E17805"/>
    <w:rsid w:val="00E17CAC"/>
    <w:rsid w:val="00E200FB"/>
    <w:rsid w:val="00E20AD3"/>
    <w:rsid w:val="00E20F79"/>
    <w:rsid w:val="00E21278"/>
    <w:rsid w:val="00E2150A"/>
    <w:rsid w:val="00E2257F"/>
    <w:rsid w:val="00E22CCD"/>
    <w:rsid w:val="00E23296"/>
    <w:rsid w:val="00E239FC"/>
    <w:rsid w:val="00E23A11"/>
    <w:rsid w:val="00E23FB7"/>
    <w:rsid w:val="00E249E4"/>
    <w:rsid w:val="00E24A27"/>
    <w:rsid w:val="00E24B5C"/>
    <w:rsid w:val="00E25F89"/>
    <w:rsid w:val="00E26009"/>
    <w:rsid w:val="00E26387"/>
    <w:rsid w:val="00E274C4"/>
    <w:rsid w:val="00E30808"/>
    <w:rsid w:val="00E30F69"/>
    <w:rsid w:val="00E3117A"/>
    <w:rsid w:val="00E311C3"/>
    <w:rsid w:val="00E31A95"/>
    <w:rsid w:val="00E32299"/>
    <w:rsid w:val="00E32D62"/>
    <w:rsid w:val="00E339DC"/>
    <w:rsid w:val="00E33E15"/>
    <w:rsid w:val="00E353A4"/>
    <w:rsid w:val="00E361B8"/>
    <w:rsid w:val="00E36A1B"/>
    <w:rsid w:val="00E37DDE"/>
    <w:rsid w:val="00E40949"/>
    <w:rsid w:val="00E40A70"/>
    <w:rsid w:val="00E40C38"/>
    <w:rsid w:val="00E42428"/>
    <w:rsid w:val="00E429ED"/>
    <w:rsid w:val="00E43F37"/>
    <w:rsid w:val="00E441E6"/>
    <w:rsid w:val="00E4428C"/>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5210"/>
    <w:rsid w:val="00E66248"/>
    <w:rsid w:val="00E66945"/>
    <w:rsid w:val="00E670FE"/>
    <w:rsid w:val="00E671C9"/>
    <w:rsid w:val="00E6743F"/>
    <w:rsid w:val="00E6758E"/>
    <w:rsid w:val="00E67E23"/>
    <w:rsid w:val="00E70016"/>
    <w:rsid w:val="00E70658"/>
    <w:rsid w:val="00E70BC7"/>
    <w:rsid w:val="00E70F07"/>
    <w:rsid w:val="00E70FBC"/>
    <w:rsid w:val="00E72BDF"/>
    <w:rsid w:val="00E72C01"/>
    <w:rsid w:val="00E72E4B"/>
    <w:rsid w:val="00E741AC"/>
    <w:rsid w:val="00E747AA"/>
    <w:rsid w:val="00E74F75"/>
    <w:rsid w:val="00E75174"/>
    <w:rsid w:val="00E75EBA"/>
    <w:rsid w:val="00E763B4"/>
    <w:rsid w:val="00E77530"/>
    <w:rsid w:val="00E77848"/>
    <w:rsid w:val="00E779B3"/>
    <w:rsid w:val="00E804D2"/>
    <w:rsid w:val="00E80514"/>
    <w:rsid w:val="00E80E5B"/>
    <w:rsid w:val="00E816C5"/>
    <w:rsid w:val="00E817F2"/>
    <w:rsid w:val="00E81948"/>
    <w:rsid w:val="00E81CA5"/>
    <w:rsid w:val="00E81CE0"/>
    <w:rsid w:val="00E81E7C"/>
    <w:rsid w:val="00E82087"/>
    <w:rsid w:val="00E8224D"/>
    <w:rsid w:val="00E82391"/>
    <w:rsid w:val="00E823B0"/>
    <w:rsid w:val="00E831D0"/>
    <w:rsid w:val="00E83E86"/>
    <w:rsid w:val="00E844D8"/>
    <w:rsid w:val="00E8519F"/>
    <w:rsid w:val="00E85387"/>
    <w:rsid w:val="00E85CC3"/>
    <w:rsid w:val="00E8644A"/>
    <w:rsid w:val="00E870A9"/>
    <w:rsid w:val="00E8742B"/>
    <w:rsid w:val="00E90279"/>
    <w:rsid w:val="00E90635"/>
    <w:rsid w:val="00E909A1"/>
    <w:rsid w:val="00E90BFF"/>
    <w:rsid w:val="00E91673"/>
    <w:rsid w:val="00E91F04"/>
    <w:rsid w:val="00E91F35"/>
    <w:rsid w:val="00E9259E"/>
    <w:rsid w:val="00E95BA6"/>
    <w:rsid w:val="00E97648"/>
    <w:rsid w:val="00EA07E9"/>
    <w:rsid w:val="00EA0E4A"/>
    <w:rsid w:val="00EA1A54"/>
    <w:rsid w:val="00EA2226"/>
    <w:rsid w:val="00EA2483"/>
    <w:rsid w:val="00EA26FC"/>
    <w:rsid w:val="00EA3647"/>
    <w:rsid w:val="00EA3B5A"/>
    <w:rsid w:val="00EA410E"/>
    <w:rsid w:val="00EA4FD1"/>
    <w:rsid w:val="00EA53C2"/>
    <w:rsid w:val="00EA5695"/>
    <w:rsid w:val="00EA5B0A"/>
    <w:rsid w:val="00EA5B4B"/>
    <w:rsid w:val="00EA65AD"/>
    <w:rsid w:val="00EA7FCF"/>
    <w:rsid w:val="00EB05C6"/>
    <w:rsid w:val="00EB0A53"/>
    <w:rsid w:val="00EB0CA3"/>
    <w:rsid w:val="00EB104F"/>
    <w:rsid w:val="00EB1B27"/>
    <w:rsid w:val="00EB1DA8"/>
    <w:rsid w:val="00EB28C3"/>
    <w:rsid w:val="00EB2D2E"/>
    <w:rsid w:val="00EB3BC0"/>
    <w:rsid w:val="00EB3D49"/>
    <w:rsid w:val="00EB4071"/>
    <w:rsid w:val="00EB4B75"/>
    <w:rsid w:val="00EB4CFF"/>
    <w:rsid w:val="00EB53A6"/>
    <w:rsid w:val="00EB5476"/>
    <w:rsid w:val="00EB5FB6"/>
    <w:rsid w:val="00EB5FF6"/>
    <w:rsid w:val="00EB70B0"/>
    <w:rsid w:val="00EB74F4"/>
    <w:rsid w:val="00EB7633"/>
    <w:rsid w:val="00EB7736"/>
    <w:rsid w:val="00EB7808"/>
    <w:rsid w:val="00EB7B3B"/>
    <w:rsid w:val="00EC1DCD"/>
    <w:rsid w:val="00EC29F2"/>
    <w:rsid w:val="00EC2BF5"/>
    <w:rsid w:val="00EC2E2D"/>
    <w:rsid w:val="00EC363A"/>
    <w:rsid w:val="00EC4444"/>
    <w:rsid w:val="00EC462B"/>
    <w:rsid w:val="00EC4723"/>
    <w:rsid w:val="00EC56E0"/>
    <w:rsid w:val="00EC5CE8"/>
    <w:rsid w:val="00EC6057"/>
    <w:rsid w:val="00EC6847"/>
    <w:rsid w:val="00EC6EB4"/>
    <w:rsid w:val="00EC6F7B"/>
    <w:rsid w:val="00EC7189"/>
    <w:rsid w:val="00EC7DB6"/>
    <w:rsid w:val="00ED162F"/>
    <w:rsid w:val="00ED16C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76C"/>
    <w:rsid w:val="00EE534D"/>
    <w:rsid w:val="00EE5560"/>
    <w:rsid w:val="00EE596F"/>
    <w:rsid w:val="00EE5AD0"/>
    <w:rsid w:val="00EE6ABC"/>
    <w:rsid w:val="00EE6F1E"/>
    <w:rsid w:val="00EE7D82"/>
    <w:rsid w:val="00EF0348"/>
    <w:rsid w:val="00EF12CC"/>
    <w:rsid w:val="00EF19B8"/>
    <w:rsid w:val="00EF1BFD"/>
    <w:rsid w:val="00EF1F9C"/>
    <w:rsid w:val="00EF21E0"/>
    <w:rsid w:val="00EF25C1"/>
    <w:rsid w:val="00EF3046"/>
    <w:rsid w:val="00EF341F"/>
    <w:rsid w:val="00EF4366"/>
    <w:rsid w:val="00EF4CD6"/>
    <w:rsid w:val="00EF55A0"/>
    <w:rsid w:val="00EF63D1"/>
    <w:rsid w:val="00EF6513"/>
    <w:rsid w:val="00EF6683"/>
    <w:rsid w:val="00EF6CAC"/>
    <w:rsid w:val="00EF7002"/>
    <w:rsid w:val="00EF712D"/>
    <w:rsid w:val="00EF769B"/>
    <w:rsid w:val="00F02651"/>
    <w:rsid w:val="00F027BA"/>
    <w:rsid w:val="00F02967"/>
    <w:rsid w:val="00F03E79"/>
    <w:rsid w:val="00F0628D"/>
    <w:rsid w:val="00F0661B"/>
    <w:rsid w:val="00F06651"/>
    <w:rsid w:val="00F07027"/>
    <w:rsid w:val="00F07A9C"/>
    <w:rsid w:val="00F07DE6"/>
    <w:rsid w:val="00F1056C"/>
    <w:rsid w:val="00F107F1"/>
    <w:rsid w:val="00F10FC1"/>
    <w:rsid w:val="00F112FD"/>
    <w:rsid w:val="00F133A1"/>
    <w:rsid w:val="00F13427"/>
    <w:rsid w:val="00F13ECD"/>
    <w:rsid w:val="00F14D13"/>
    <w:rsid w:val="00F155CE"/>
    <w:rsid w:val="00F16750"/>
    <w:rsid w:val="00F16BF2"/>
    <w:rsid w:val="00F174BB"/>
    <w:rsid w:val="00F17EAE"/>
    <w:rsid w:val="00F2117B"/>
    <w:rsid w:val="00F2135D"/>
    <w:rsid w:val="00F218D4"/>
    <w:rsid w:val="00F21E9A"/>
    <w:rsid w:val="00F2250A"/>
    <w:rsid w:val="00F22738"/>
    <w:rsid w:val="00F22840"/>
    <w:rsid w:val="00F245A3"/>
    <w:rsid w:val="00F24788"/>
    <w:rsid w:val="00F24DA7"/>
    <w:rsid w:val="00F256F0"/>
    <w:rsid w:val="00F25A20"/>
    <w:rsid w:val="00F261AB"/>
    <w:rsid w:val="00F26252"/>
    <w:rsid w:val="00F2640F"/>
    <w:rsid w:val="00F26A2B"/>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351B"/>
    <w:rsid w:val="00F444ED"/>
    <w:rsid w:val="00F44EC5"/>
    <w:rsid w:val="00F470D6"/>
    <w:rsid w:val="00F47498"/>
    <w:rsid w:val="00F512B2"/>
    <w:rsid w:val="00F5283D"/>
    <w:rsid w:val="00F52ABA"/>
    <w:rsid w:val="00F52BC7"/>
    <w:rsid w:val="00F53BF4"/>
    <w:rsid w:val="00F54266"/>
    <w:rsid w:val="00F54CB0"/>
    <w:rsid w:val="00F55043"/>
    <w:rsid w:val="00F5626D"/>
    <w:rsid w:val="00F56681"/>
    <w:rsid w:val="00F56DCF"/>
    <w:rsid w:val="00F56EEA"/>
    <w:rsid w:val="00F57034"/>
    <w:rsid w:val="00F57B1F"/>
    <w:rsid w:val="00F60BE9"/>
    <w:rsid w:val="00F618E7"/>
    <w:rsid w:val="00F61FD8"/>
    <w:rsid w:val="00F62478"/>
    <w:rsid w:val="00F629C0"/>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4E53"/>
    <w:rsid w:val="00F757C5"/>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29A"/>
    <w:rsid w:val="00F843D7"/>
    <w:rsid w:val="00F84997"/>
    <w:rsid w:val="00F85536"/>
    <w:rsid w:val="00F8631D"/>
    <w:rsid w:val="00F8657A"/>
    <w:rsid w:val="00F86637"/>
    <w:rsid w:val="00F8679A"/>
    <w:rsid w:val="00F86F07"/>
    <w:rsid w:val="00F87117"/>
    <w:rsid w:val="00F8736C"/>
    <w:rsid w:val="00F87D9F"/>
    <w:rsid w:val="00F9030E"/>
    <w:rsid w:val="00F90874"/>
    <w:rsid w:val="00F90ADB"/>
    <w:rsid w:val="00F90E78"/>
    <w:rsid w:val="00F91209"/>
    <w:rsid w:val="00F91807"/>
    <w:rsid w:val="00F9221F"/>
    <w:rsid w:val="00F931C7"/>
    <w:rsid w:val="00F93559"/>
    <w:rsid w:val="00F93D72"/>
    <w:rsid w:val="00F93E65"/>
    <w:rsid w:val="00F94070"/>
    <w:rsid w:val="00F9469E"/>
    <w:rsid w:val="00F947EC"/>
    <w:rsid w:val="00F950B5"/>
    <w:rsid w:val="00F9513F"/>
    <w:rsid w:val="00F956A6"/>
    <w:rsid w:val="00F95E5C"/>
    <w:rsid w:val="00F9632B"/>
    <w:rsid w:val="00F967B3"/>
    <w:rsid w:val="00F96B61"/>
    <w:rsid w:val="00F96CAC"/>
    <w:rsid w:val="00F96CDF"/>
    <w:rsid w:val="00F97120"/>
    <w:rsid w:val="00F97908"/>
    <w:rsid w:val="00F97B43"/>
    <w:rsid w:val="00FA07F8"/>
    <w:rsid w:val="00FA105C"/>
    <w:rsid w:val="00FA1475"/>
    <w:rsid w:val="00FA148A"/>
    <w:rsid w:val="00FA1B9D"/>
    <w:rsid w:val="00FA26BA"/>
    <w:rsid w:val="00FA27C8"/>
    <w:rsid w:val="00FA2D22"/>
    <w:rsid w:val="00FA3023"/>
    <w:rsid w:val="00FA33A9"/>
    <w:rsid w:val="00FA35E3"/>
    <w:rsid w:val="00FA3B76"/>
    <w:rsid w:val="00FA45EE"/>
    <w:rsid w:val="00FA4D66"/>
    <w:rsid w:val="00FA56AE"/>
    <w:rsid w:val="00FA5A4E"/>
    <w:rsid w:val="00FA6157"/>
    <w:rsid w:val="00FA66EC"/>
    <w:rsid w:val="00FA71F2"/>
    <w:rsid w:val="00FB0082"/>
    <w:rsid w:val="00FB0243"/>
    <w:rsid w:val="00FB0AC3"/>
    <w:rsid w:val="00FB1527"/>
    <w:rsid w:val="00FB1E67"/>
    <w:rsid w:val="00FB2537"/>
    <w:rsid w:val="00FB29D8"/>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2FCB"/>
    <w:rsid w:val="00FC4668"/>
    <w:rsid w:val="00FC4729"/>
    <w:rsid w:val="00FC4A8C"/>
    <w:rsid w:val="00FC53DB"/>
    <w:rsid w:val="00FC5ED5"/>
    <w:rsid w:val="00FC5FC2"/>
    <w:rsid w:val="00FC6177"/>
    <w:rsid w:val="00FC63D1"/>
    <w:rsid w:val="00FC7528"/>
    <w:rsid w:val="00FC7E03"/>
    <w:rsid w:val="00FD0572"/>
    <w:rsid w:val="00FD10AD"/>
    <w:rsid w:val="00FD1A97"/>
    <w:rsid w:val="00FD2D7B"/>
    <w:rsid w:val="00FD3027"/>
    <w:rsid w:val="00FD37F6"/>
    <w:rsid w:val="00FD4589"/>
    <w:rsid w:val="00FD4608"/>
    <w:rsid w:val="00FD473E"/>
    <w:rsid w:val="00FD5928"/>
    <w:rsid w:val="00FD66F4"/>
    <w:rsid w:val="00FD71EB"/>
    <w:rsid w:val="00FD7DF9"/>
    <w:rsid w:val="00FD7FC9"/>
    <w:rsid w:val="00FE0564"/>
    <w:rsid w:val="00FE0A29"/>
    <w:rsid w:val="00FE0B51"/>
    <w:rsid w:val="00FE0B78"/>
    <w:rsid w:val="00FE0ED4"/>
    <w:rsid w:val="00FE1EAB"/>
    <w:rsid w:val="00FE23ED"/>
    <w:rsid w:val="00FE284B"/>
    <w:rsid w:val="00FE28CF"/>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710"/>
    <w:rsid w:val="00FF2E73"/>
    <w:rsid w:val="00FF34D1"/>
    <w:rsid w:val="00FF3D93"/>
    <w:rsid w:val="00FF3FE2"/>
    <w:rsid w:val="00FF47E1"/>
    <w:rsid w:val="00FF4AE2"/>
    <w:rsid w:val="00FF50A8"/>
    <w:rsid w:val="00FF571E"/>
    <w:rsid w:val="00FF5BC1"/>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80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52BA"/>
    <w:pPr>
      <w:autoSpaceDE/>
      <w:autoSpaceDN/>
      <w:adjustRightInd/>
      <w:snapToGrid/>
      <w:ind w:left="720"/>
      <w:contextualSpacing/>
    </w:pPr>
    <w:rPr>
      <w:rFonts w:eastAsia="DengXian"/>
      <w:lang w:val="en-GB"/>
    </w:rPr>
  </w:style>
  <w:style w:type="character" w:styleId="CommentReference">
    <w:name w:val="annotation reference"/>
    <w:basedOn w:val="DefaultParagraphFont"/>
    <w:semiHidden/>
    <w:unhideWhenUsed/>
    <w:qFormat/>
    <w:rsid w:val="000C5ADD"/>
    <w:rPr>
      <w:sz w:val="16"/>
      <w:szCs w:val="16"/>
    </w:rPr>
  </w:style>
  <w:style w:type="paragraph" w:styleId="CommentText">
    <w:name w:val="annotation text"/>
    <w:basedOn w:val="Normal"/>
    <w:link w:val="CommentTextChar"/>
    <w:uiPriority w:val="99"/>
    <w:unhideWhenUsed/>
    <w:qFormat/>
    <w:rsid w:val="000C5ADD"/>
    <w:rPr>
      <w:sz w:val="20"/>
      <w:szCs w:val="20"/>
    </w:rPr>
  </w:style>
  <w:style w:type="character" w:customStyle="1" w:styleId="CommentTextChar">
    <w:name w:val="Comment Text Char"/>
    <w:basedOn w:val="DefaultParagraphFont"/>
    <w:link w:val="CommentText"/>
    <w:uiPriority w:val="99"/>
    <w:qForma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D52BA"/>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character" w:customStyle="1" w:styleId="B1Char1">
    <w:name w:val="B1 Char1"/>
    <w:link w:val="B1"/>
    <w:locked/>
    <w:rsid w:val="00593F35"/>
    <w:rPr>
      <w:lang w:val="en-GB"/>
    </w:rPr>
  </w:style>
  <w:style w:type="paragraph" w:customStyle="1" w:styleId="B1">
    <w:name w:val="B1"/>
    <w:basedOn w:val="Normal"/>
    <w:link w:val="B1Char1"/>
    <w:qFormat/>
    <w:rsid w:val="00593F35"/>
    <w:pPr>
      <w:autoSpaceDE/>
      <w:autoSpaceDN/>
      <w:adjustRightInd/>
      <w:snapToGrid/>
      <w:spacing w:after="180"/>
      <w:ind w:left="568" w:hanging="284"/>
      <w:jc w:val="left"/>
    </w:pPr>
    <w:rPr>
      <w:sz w:val="20"/>
      <w:szCs w:val="20"/>
      <w:lang w:val="en-GB"/>
    </w:rPr>
  </w:style>
  <w:style w:type="character" w:customStyle="1" w:styleId="apple-converted-space">
    <w:name w:val="apple-converted-space"/>
    <w:basedOn w:val="DefaultParagraphFont"/>
    <w:qFormat/>
    <w:rsid w:val="00250B39"/>
  </w:style>
  <w:style w:type="paragraph" w:customStyle="1" w:styleId="xmsonormal">
    <w:name w:val="x_msonormal"/>
    <w:basedOn w:val="Normal"/>
    <w:rsid w:val="00807A92"/>
    <w:pPr>
      <w:autoSpaceDE/>
      <w:autoSpaceDN/>
      <w:adjustRightInd/>
      <w:snapToGrid/>
      <w:spacing w:after="0"/>
      <w:jc w:val="left"/>
    </w:pPr>
    <w:rPr>
      <w:rFonts w:ascii="Calibri" w:eastAsiaTheme="minorHAns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155340173">
      <w:bodyDiv w:val="1"/>
      <w:marLeft w:val="0"/>
      <w:marRight w:val="0"/>
      <w:marTop w:val="0"/>
      <w:marBottom w:val="0"/>
      <w:divBdr>
        <w:top w:val="none" w:sz="0" w:space="0" w:color="auto"/>
        <w:left w:val="none" w:sz="0" w:space="0" w:color="auto"/>
        <w:bottom w:val="none" w:sz="0" w:space="0" w:color="auto"/>
        <w:right w:val="none" w:sz="0" w:space="0" w:color="auto"/>
      </w:divBdr>
    </w:div>
    <w:div w:id="160239089">
      <w:bodyDiv w:val="1"/>
      <w:marLeft w:val="0"/>
      <w:marRight w:val="0"/>
      <w:marTop w:val="0"/>
      <w:marBottom w:val="0"/>
      <w:divBdr>
        <w:top w:val="none" w:sz="0" w:space="0" w:color="auto"/>
        <w:left w:val="none" w:sz="0" w:space="0" w:color="auto"/>
        <w:bottom w:val="none" w:sz="0" w:space="0" w:color="auto"/>
        <w:right w:val="none" w:sz="0" w:space="0" w:color="auto"/>
      </w:divBdr>
    </w:div>
    <w:div w:id="23671656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2448828">
      <w:bodyDiv w:val="1"/>
      <w:marLeft w:val="0"/>
      <w:marRight w:val="0"/>
      <w:marTop w:val="0"/>
      <w:marBottom w:val="0"/>
      <w:divBdr>
        <w:top w:val="none" w:sz="0" w:space="0" w:color="auto"/>
        <w:left w:val="none" w:sz="0" w:space="0" w:color="auto"/>
        <w:bottom w:val="none" w:sz="0" w:space="0" w:color="auto"/>
        <w:right w:val="none" w:sz="0" w:space="0" w:color="auto"/>
      </w:divBdr>
    </w:div>
    <w:div w:id="25706160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9422263">
      <w:bodyDiv w:val="1"/>
      <w:marLeft w:val="0"/>
      <w:marRight w:val="0"/>
      <w:marTop w:val="0"/>
      <w:marBottom w:val="0"/>
      <w:divBdr>
        <w:top w:val="none" w:sz="0" w:space="0" w:color="auto"/>
        <w:left w:val="none" w:sz="0" w:space="0" w:color="auto"/>
        <w:bottom w:val="none" w:sz="0" w:space="0" w:color="auto"/>
        <w:right w:val="none" w:sz="0" w:space="0" w:color="auto"/>
      </w:divBdr>
    </w:div>
    <w:div w:id="4140861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7970108">
      <w:bodyDiv w:val="1"/>
      <w:marLeft w:val="0"/>
      <w:marRight w:val="0"/>
      <w:marTop w:val="0"/>
      <w:marBottom w:val="0"/>
      <w:divBdr>
        <w:top w:val="none" w:sz="0" w:space="0" w:color="auto"/>
        <w:left w:val="none" w:sz="0" w:space="0" w:color="auto"/>
        <w:bottom w:val="none" w:sz="0" w:space="0" w:color="auto"/>
        <w:right w:val="none" w:sz="0" w:space="0" w:color="auto"/>
      </w:divBdr>
    </w:div>
    <w:div w:id="75146375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83873748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10175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83913945">
      <w:bodyDiv w:val="1"/>
      <w:marLeft w:val="0"/>
      <w:marRight w:val="0"/>
      <w:marTop w:val="0"/>
      <w:marBottom w:val="0"/>
      <w:divBdr>
        <w:top w:val="none" w:sz="0" w:space="0" w:color="auto"/>
        <w:left w:val="none" w:sz="0" w:space="0" w:color="auto"/>
        <w:bottom w:val="none" w:sz="0" w:space="0" w:color="auto"/>
        <w:right w:val="none" w:sz="0" w:space="0" w:color="auto"/>
      </w:divBdr>
    </w:div>
    <w:div w:id="1203053572">
      <w:bodyDiv w:val="1"/>
      <w:marLeft w:val="0"/>
      <w:marRight w:val="0"/>
      <w:marTop w:val="0"/>
      <w:marBottom w:val="0"/>
      <w:divBdr>
        <w:top w:val="none" w:sz="0" w:space="0" w:color="auto"/>
        <w:left w:val="none" w:sz="0" w:space="0" w:color="auto"/>
        <w:bottom w:val="none" w:sz="0" w:space="0" w:color="auto"/>
        <w:right w:val="none" w:sz="0" w:space="0" w:color="auto"/>
      </w:divBdr>
    </w:div>
    <w:div w:id="1244486105">
      <w:bodyDiv w:val="1"/>
      <w:marLeft w:val="0"/>
      <w:marRight w:val="0"/>
      <w:marTop w:val="0"/>
      <w:marBottom w:val="0"/>
      <w:divBdr>
        <w:top w:val="none" w:sz="0" w:space="0" w:color="auto"/>
        <w:left w:val="none" w:sz="0" w:space="0" w:color="auto"/>
        <w:bottom w:val="none" w:sz="0" w:space="0" w:color="auto"/>
        <w:right w:val="none" w:sz="0" w:space="0" w:color="auto"/>
      </w:divBdr>
    </w:div>
    <w:div w:id="1425955846">
      <w:bodyDiv w:val="1"/>
      <w:marLeft w:val="0"/>
      <w:marRight w:val="0"/>
      <w:marTop w:val="0"/>
      <w:marBottom w:val="0"/>
      <w:divBdr>
        <w:top w:val="none" w:sz="0" w:space="0" w:color="auto"/>
        <w:left w:val="none" w:sz="0" w:space="0" w:color="auto"/>
        <w:bottom w:val="none" w:sz="0" w:space="0" w:color="auto"/>
        <w:right w:val="none" w:sz="0" w:space="0" w:color="auto"/>
      </w:divBdr>
    </w:div>
    <w:div w:id="1445732324">
      <w:bodyDiv w:val="1"/>
      <w:marLeft w:val="0"/>
      <w:marRight w:val="0"/>
      <w:marTop w:val="0"/>
      <w:marBottom w:val="0"/>
      <w:divBdr>
        <w:top w:val="none" w:sz="0" w:space="0" w:color="auto"/>
        <w:left w:val="none" w:sz="0" w:space="0" w:color="auto"/>
        <w:bottom w:val="none" w:sz="0" w:space="0" w:color="auto"/>
        <w:right w:val="none" w:sz="0" w:space="0" w:color="auto"/>
      </w:divBdr>
    </w:div>
    <w:div w:id="161817715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704752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3200304">
      <w:bodyDiv w:val="1"/>
      <w:marLeft w:val="0"/>
      <w:marRight w:val="0"/>
      <w:marTop w:val="0"/>
      <w:marBottom w:val="0"/>
      <w:divBdr>
        <w:top w:val="none" w:sz="0" w:space="0" w:color="auto"/>
        <w:left w:val="none" w:sz="0" w:space="0" w:color="auto"/>
        <w:bottom w:val="none" w:sz="0" w:space="0" w:color="auto"/>
        <w:right w:val="none" w:sz="0" w:space="0" w:color="auto"/>
      </w:divBdr>
    </w:div>
    <w:div w:id="2034762533">
      <w:bodyDiv w:val="1"/>
      <w:marLeft w:val="0"/>
      <w:marRight w:val="0"/>
      <w:marTop w:val="0"/>
      <w:marBottom w:val="0"/>
      <w:divBdr>
        <w:top w:val="none" w:sz="0" w:space="0" w:color="auto"/>
        <w:left w:val="none" w:sz="0" w:space="0" w:color="auto"/>
        <w:bottom w:val="none" w:sz="0" w:space="0" w:color="auto"/>
        <w:right w:val="none" w:sz="0" w:space="0" w:color="auto"/>
      </w:divBdr>
    </w:div>
    <w:div w:id="2055151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74BBAB-B043-41FC-AEAD-32C6B90C1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1685</Words>
  <Characters>9608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11271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George Calcev</cp:lastModifiedBy>
  <cp:revision>3</cp:revision>
  <cp:lastPrinted>2007-06-18T22:08:00Z</cp:lastPrinted>
  <dcterms:created xsi:type="dcterms:W3CDTF">2021-08-06T20:08:00Z</dcterms:created>
  <dcterms:modified xsi:type="dcterms:W3CDTF">2021-08-06T20:09:00Z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