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DEBD221" w14:textId="3476CF20" w:rsidR="00957ED1" w:rsidRPr="0052548E" w:rsidRDefault="00C40295" w:rsidP="00E469D6">
      <w:pPr>
        <w:tabs>
          <w:tab w:val="center" w:pos="4536"/>
          <w:tab w:val="right" w:pos="9315"/>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57ED1" w:rsidRPr="0052548E">
        <w:rPr>
          <w:rFonts w:ascii="Arial" w:hAnsi="Arial" w:cs="Arial"/>
          <w:b/>
          <w:bCs/>
          <w:sz w:val="28"/>
        </w:rPr>
        <w:t xml:space="preserve">3GPP TSG RAN WG1 </w:t>
      </w:r>
      <w:r w:rsidR="00E469D6">
        <w:rPr>
          <w:rFonts w:ascii="Arial" w:hAnsi="Arial" w:cs="Arial"/>
          <w:b/>
          <w:bCs/>
          <w:sz w:val="28"/>
        </w:rPr>
        <w:t>#106</w:t>
      </w:r>
      <w:r w:rsidR="00957ED1">
        <w:rPr>
          <w:rFonts w:ascii="Arial" w:hAnsi="Arial" w:cs="Arial"/>
          <w:b/>
          <w:bCs/>
          <w:sz w:val="28"/>
        </w:rPr>
        <w:t>-e</w:t>
      </w:r>
      <w:r w:rsidR="00957ED1">
        <w:rPr>
          <w:rFonts w:ascii="Arial" w:hAnsi="Arial" w:cs="Arial"/>
          <w:b/>
          <w:bCs/>
          <w:sz w:val="28"/>
        </w:rPr>
        <w:tab/>
      </w:r>
      <w:r w:rsidR="00E469D6">
        <w:rPr>
          <w:rFonts w:ascii="Arial" w:hAnsi="Arial" w:cs="Arial"/>
          <w:b/>
          <w:bCs/>
          <w:sz w:val="28"/>
        </w:rPr>
        <w:t xml:space="preserve">   </w:t>
      </w:r>
      <w:r w:rsidR="00957ED1">
        <w:rPr>
          <w:rFonts w:ascii="Arial" w:hAnsi="Arial" w:cs="Arial"/>
          <w:b/>
          <w:bCs/>
          <w:sz w:val="28"/>
        </w:rPr>
        <w:tab/>
      </w:r>
      <w:r w:rsidR="00E469D6">
        <w:rPr>
          <w:rFonts w:ascii="Arial" w:hAnsi="Arial" w:cs="Arial"/>
          <w:b/>
          <w:bCs/>
          <w:sz w:val="28"/>
        </w:rPr>
        <w:t xml:space="preserve">        </w:t>
      </w:r>
      <w:r w:rsidR="004E3EBA" w:rsidRPr="004E3EBA">
        <w:rPr>
          <w:rFonts w:ascii="Arial" w:hAnsi="Arial" w:cs="Arial"/>
          <w:b/>
          <w:bCs/>
          <w:sz w:val="28"/>
        </w:rPr>
        <w:t>R1-2106686</w:t>
      </w:r>
    </w:p>
    <w:p w14:paraId="4EFBC45D" w14:textId="07C87D05" w:rsidR="002E5586" w:rsidRPr="009513AC" w:rsidRDefault="00E469D6" w:rsidP="002E55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04A8039" w14:textId="45D88179" w:rsidR="006E61E4" w:rsidRPr="00DC313B" w:rsidRDefault="006E61E4" w:rsidP="00957ED1">
      <w:pPr>
        <w:tabs>
          <w:tab w:val="center" w:pos="4536"/>
          <w:tab w:val="right" w:pos="8280"/>
          <w:tab w:val="right" w:pos="9639"/>
        </w:tabs>
        <w:ind w:right="2"/>
        <w:rPr>
          <w:rFonts w:eastAsia="MS PGothic"/>
          <w:b/>
          <w:lang w:eastAsia="zh-CN"/>
        </w:rPr>
      </w:pPr>
      <w:r w:rsidRPr="00DC313B">
        <w:rPr>
          <w:b/>
        </w:rPr>
        <w:t>Agenda Item</w:t>
      </w:r>
      <w:bookmarkEnd w:id="0"/>
      <w:r>
        <w:rPr>
          <w:b/>
        </w:rPr>
        <w:t xml:space="preserve">:     </w:t>
      </w:r>
      <w:r w:rsidR="00FC6843">
        <w:rPr>
          <w:b/>
        </w:rPr>
        <w:t>8.</w:t>
      </w:r>
      <w:r>
        <w:rPr>
          <w:b/>
        </w:rPr>
        <w:t>1</w:t>
      </w:r>
      <w:r w:rsidRPr="001D6A25">
        <w:rPr>
          <w:b/>
        </w:rPr>
        <w:t>.</w:t>
      </w:r>
      <w:r>
        <w:rPr>
          <w:b/>
        </w:rPr>
        <w:t>2</w:t>
      </w:r>
      <w:r w:rsidRPr="001D6A25">
        <w:rPr>
          <w:b/>
        </w:rPr>
        <w:t>.</w:t>
      </w:r>
      <w:r>
        <w:rPr>
          <w:b/>
        </w:rPr>
        <w:t>1</w:t>
      </w:r>
    </w:p>
    <w:p w14:paraId="0525D51D" w14:textId="77777777" w:rsidR="006E61E4" w:rsidRPr="00447E0C" w:rsidRDefault="006E61E4" w:rsidP="006E61E4">
      <w:pPr>
        <w:spacing w:after="60"/>
        <w:ind w:left="1555" w:hanging="1555"/>
        <w:jc w:val="left"/>
        <w:rPr>
          <w:b/>
          <w:lang w:eastAsia="zh-CN"/>
        </w:rPr>
      </w:pPr>
      <w:r>
        <w:rPr>
          <w:b/>
        </w:rPr>
        <w:t>Source:</w:t>
      </w:r>
      <w:r>
        <w:rPr>
          <w:b/>
        </w:rPr>
        <w:tab/>
      </w:r>
      <w:r>
        <w:rPr>
          <w:rFonts w:hint="eastAsia"/>
          <w:b/>
          <w:lang w:eastAsia="zh-CN"/>
        </w:rPr>
        <w:t>Spreadtrum Communications</w:t>
      </w:r>
    </w:p>
    <w:p w14:paraId="176D7B2D" w14:textId="54C5D05C" w:rsidR="006E61E4" w:rsidRPr="00FC6843" w:rsidRDefault="006E61E4" w:rsidP="006E61E4">
      <w:pPr>
        <w:spacing w:after="60"/>
        <w:ind w:left="1555" w:hanging="1555"/>
        <w:jc w:val="left"/>
        <w:rPr>
          <w:b/>
          <w:lang w:val="en-GB"/>
        </w:rPr>
      </w:pPr>
      <w:r w:rsidRPr="00447E0C">
        <w:rPr>
          <w:b/>
        </w:rPr>
        <w:t>Title:</w:t>
      </w:r>
      <w:r w:rsidRPr="00447E0C">
        <w:rPr>
          <w:b/>
        </w:rPr>
        <w:tab/>
      </w:r>
      <w:bookmarkStart w:id="2" w:name="OLE_LINK15"/>
      <w:bookmarkStart w:id="3" w:name="OLE_LINK10"/>
      <w:r w:rsidR="005349B0" w:rsidRPr="005349B0">
        <w:rPr>
          <w:b/>
        </w:rPr>
        <w:t>Discussion on enhancements on Multi-TRP for PDCCH, PUCCH and PUSCH</w:t>
      </w:r>
      <w:bookmarkEnd w:id="2"/>
      <w:bookmarkEnd w:id="3"/>
    </w:p>
    <w:p w14:paraId="5E1B2551" w14:textId="77777777" w:rsidR="006E61E4" w:rsidRPr="00447E0C" w:rsidRDefault="006E61E4" w:rsidP="006E61E4">
      <w:pPr>
        <w:spacing w:after="60"/>
        <w:ind w:left="1555" w:hanging="1555"/>
        <w:jc w:val="left"/>
        <w:rPr>
          <w:b/>
        </w:rPr>
      </w:pPr>
      <w:r w:rsidRPr="00447E0C">
        <w:rPr>
          <w:b/>
        </w:rPr>
        <w:t>Document for:</w:t>
      </w:r>
      <w:r w:rsidRPr="00447E0C">
        <w:rPr>
          <w:b/>
        </w:rPr>
        <w:tab/>
      </w:r>
      <w:r>
        <w:rPr>
          <w:b/>
        </w:rPr>
        <w:t>Discussion and decision</w:t>
      </w:r>
    </w:p>
    <w:p w14:paraId="52738890" w14:textId="77777777" w:rsidR="006E61E4" w:rsidRPr="00447E0C" w:rsidRDefault="006E61E4" w:rsidP="006E61E4">
      <w:pPr>
        <w:pBdr>
          <w:bottom w:val="single" w:sz="4" w:space="1" w:color="auto"/>
        </w:pBdr>
        <w:spacing w:after="0"/>
        <w:jc w:val="left"/>
        <w:rPr>
          <w:b/>
          <w:sz w:val="16"/>
          <w:szCs w:val="16"/>
        </w:rPr>
      </w:pPr>
    </w:p>
    <w:p w14:paraId="354AEAFC" w14:textId="77777777" w:rsidR="006E61E4" w:rsidRDefault="006E61E4" w:rsidP="006E61E4">
      <w:pPr>
        <w:pStyle w:val="1"/>
        <w:jc w:val="left"/>
        <w:rPr>
          <w:lang w:eastAsia="zh-CN"/>
        </w:rPr>
      </w:pPr>
      <w:r>
        <w:rPr>
          <w:lang w:eastAsia="zh-CN"/>
        </w:rPr>
        <w:t>Introduction</w:t>
      </w:r>
    </w:p>
    <w:p w14:paraId="7BF1B283" w14:textId="77777777" w:rsidR="00EF6EBE" w:rsidRPr="00593AC7" w:rsidRDefault="00EF6EBE" w:rsidP="00EF6EBE">
      <w:pPr>
        <w:rPr>
          <w:lang w:val="en-GB" w:eastAsia="zh-CN"/>
        </w:rPr>
      </w:pPr>
      <w:r w:rsidRPr="00593AC7">
        <w:rPr>
          <w:rFonts w:hint="eastAsia"/>
          <w:lang w:val="en-GB" w:eastAsia="zh-CN"/>
        </w:rPr>
        <w:t>This contribution provides</w:t>
      </w:r>
      <w:r w:rsidRPr="00593AC7">
        <w:rPr>
          <w:lang w:val="en-GB" w:eastAsia="zh-CN"/>
        </w:rPr>
        <w:t xml:space="preserve"> our views on the topic involving PDCCH enhancement, PUCCH enhancement, and PUSCH enhancement</w:t>
      </w:r>
      <w:r>
        <w:rPr>
          <w:lang w:val="en-GB" w:eastAsia="zh-CN"/>
        </w:rPr>
        <w:t xml:space="preserve"> for multi-TRP case</w:t>
      </w:r>
      <w:r w:rsidRPr="00593AC7">
        <w:rPr>
          <w:lang w:val="en-GB" w:eastAsia="zh-CN"/>
        </w:rPr>
        <w:t xml:space="preserve">. </w:t>
      </w:r>
    </w:p>
    <w:p w14:paraId="2A8A536D" w14:textId="77777777" w:rsidR="00AA2DEA" w:rsidRPr="00D7137E"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8BBEEA4" w14:textId="5D4BFD76" w:rsidR="00281BAB" w:rsidRPr="00281BAB" w:rsidRDefault="009C496C" w:rsidP="00281BAB">
      <w:pPr>
        <w:pStyle w:val="2"/>
        <w:rPr>
          <w:lang w:eastAsia="zh-CN"/>
        </w:rPr>
      </w:pPr>
      <w:r>
        <w:rPr>
          <w:lang w:eastAsia="zh-CN"/>
        </w:rPr>
        <w:t>PDCCH enhancement</w:t>
      </w:r>
    </w:p>
    <w:p w14:paraId="02D558D2" w14:textId="06E4457B" w:rsidR="00B841C5" w:rsidRDefault="00CC573C" w:rsidP="007A64F0">
      <w:pPr>
        <w:pStyle w:val="af3"/>
        <w:numPr>
          <w:ilvl w:val="0"/>
          <w:numId w:val="22"/>
        </w:numPr>
        <w:ind w:firstLineChars="0"/>
        <w:rPr>
          <w:lang w:eastAsia="zh-CN"/>
        </w:rPr>
      </w:pPr>
      <w:r>
        <w:rPr>
          <w:rFonts w:hint="eastAsia"/>
          <w:lang w:eastAsia="zh-CN"/>
        </w:rPr>
        <w:t>BD counter</w:t>
      </w:r>
    </w:p>
    <w:tbl>
      <w:tblPr>
        <w:tblStyle w:val="ae"/>
        <w:tblW w:w="0" w:type="auto"/>
        <w:tblLook w:val="04A0" w:firstRow="1" w:lastRow="0" w:firstColumn="1" w:lastColumn="0" w:noHBand="0" w:noVBand="1"/>
      </w:tblPr>
      <w:tblGrid>
        <w:gridCol w:w="9307"/>
      </w:tblGrid>
      <w:tr w:rsidR="00B841C5" w14:paraId="1CAF437F" w14:textId="77777777" w:rsidTr="00B841C5">
        <w:tc>
          <w:tcPr>
            <w:tcW w:w="9307" w:type="dxa"/>
          </w:tcPr>
          <w:p w14:paraId="3906A659" w14:textId="53973EFC" w:rsidR="00CC573C" w:rsidRPr="00E65EC7" w:rsidRDefault="00CC573C" w:rsidP="00CC573C">
            <w:pPr>
              <w:rPr>
                <w:szCs w:val="36"/>
                <w:highlight w:val="green"/>
                <w:lang w:eastAsia="x-none"/>
              </w:rPr>
            </w:pPr>
            <w:r w:rsidRPr="00E65EC7">
              <w:rPr>
                <w:szCs w:val="36"/>
                <w:highlight w:val="green"/>
                <w:lang w:eastAsia="x-none"/>
              </w:rPr>
              <w:t>Agreement</w:t>
            </w:r>
          </w:p>
          <w:p w14:paraId="4F288058" w14:textId="77777777" w:rsidR="00CC573C" w:rsidRDefault="00CC573C" w:rsidP="00CC573C">
            <w:pPr>
              <w:rPr>
                <w:rFonts w:eastAsia="等线" w:cs="Arial"/>
                <w:kern w:val="32"/>
                <w:sz w:val="16"/>
                <w:szCs w:val="32"/>
                <w:lang w:eastAsia="zh-CN"/>
              </w:rPr>
            </w:pPr>
            <w:r>
              <w:rPr>
                <w:rFonts w:eastAsia="等线"/>
                <w:kern w:val="32"/>
                <w:szCs w:val="32"/>
                <w:lang w:eastAsia="zh-CN"/>
              </w:rPr>
              <w:t>For number of BDs corresponding to two PDCCH candidates that are linked for PDCCH repetition, down-select one of the following options in RAN1 #104-bis-e</w:t>
            </w:r>
          </w:p>
          <w:p w14:paraId="5FD08BE7" w14:textId="77777777" w:rsidR="00CC573C" w:rsidRDefault="00CC573C" w:rsidP="00CC573C">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Option 1: UE reports one or more numbers as required number of BDs for the two PDCCH candidates</w:t>
            </w:r>
          </w:p>
          <w:p w14:paraId="5E941840" w14:textId="77777777" w:rsidR="00CC573C" w:rsidRDefault="00CC573C" w:rsidP="00CC573C">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Candidate values: 2, X.</w:t>
            </w:r>
          </w:p>
          <w:p w14:paraId="72732856"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Where X is a value larger than 2 and equal or less than 3 </w:t>
            </w:r>
          </w:p>
          <w:p w14:paraId="46DF6A52"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Whether a value between 1 and 2 should be added to the candidate values</w:t>
            </w:r>
          </w:p>
          <w:p w14:paraId="03FEA808"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5B80DF05" w14:textId="77777777" w:rsidR="00CC573C" w:rsidRDefault="00CC573C" w:rsidP="00CC573C">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Option 2: UE reports whether it supports soft-combining or not</w:t>
            </w:r>
          </w:p>
          <w:p w14:paraId="79F8B1C8" w14:textId="77777777" w:rsidR="00CC573C" w:rsidRDefault="00CC573C" w:rsidP="00CC573C">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If soft-combining is supported, UE further reports one or more numbers as required number of BDs for the two PDCCH candidates</w:t>
            </w:r>
          </w:p>
          <w:p w14:paraId="54C9463B"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Candidate values: 2, X. </w:t>
            </w:r>
          </w:p>
          <w:p w14:paraId="489839F2" w14:textId="77777777" w:rsidR="00CC573C" w:rsidRDefault="00CC573C" w:rsidP="00CC573C">
            <w:pPr>
              <w:numPr>
                <w:ilvl w:val="3"/>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Where X is a value larger than 2 and equal or less than 3 </w:t>
            </w:r>
          </w:p>
          <w:p w14:paraId="12F3E411" w14:textId="77777777" w:rsidR="00CC573C" w:rsidRDefault="00CC573C" w:rsidP="00CC573C">
            <w:pPr>
              <w:numPr>
                <w:ilvl w:val="3"/>
                <w:numId w:val="11"/>
              </w:numPr>
              <w:autoSpaceDE/>
              <w:autoSpaceDN/>
              <w:adjustRightInd/>
              <w:snapToGrid/>
              <w:spacing w:after="0"/>
              <w:rPr>
                <w:rFonts w:eastAsia="等线"/>
                <w:kern w:val="32"/>
                <w:szCs w:val="32"/>
                <w:lang w:eastAsia="zh-CN"/>
              </w:rPr>
            </w:pPr>
            <w:r>
              <w:rPr>
                <w:rFonts w:eastAsia="等线"/>
                <w:kern w:val="32"/>
                <w:szCs w:val="32"/>
                <w:lang w:eastAsia="zh-CN"/>
              </w:rPr>
              <w:t>FFS: Whether a value between 1 and 2 should be added to the candidate values</w:t>
            </w:r>
          </w:p>
          <w:p w14:paraId="318109E9" w14:textId="77777777" w:rsidR="00CC573C" w:rsidRDefault="00CC573C" w:rsidP="00CC573C">
            <w:pPr>
              <w:numPr>
                <w:ilvl w:val="3"/>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3E661027" w14:textId="77777777" w:rsidR="00CC573C" w:rsidRDefault="00CC573C" w:rsidP="00CC573C">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Option 3: UE reports one or more decoding assumptions out of decoding assumptions 1-4</w:t>
            </w:r>
          </w:p>
          <w:p w14:paraId="6C868035" w14:textId="77777777" w:rsidR="00CC573C" w:rsidRDefault="00CC573C" w:rsidP="00CC573C">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 xml:space="preserve">Number of BDs for decoding assumptions 1: </w:t>
            </w:r>
          </w:p>
          <w:p w14:paraId="7EF15B80"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Alt1: 2 BDs</w:t>
            </w:r>
          </w:p>
          <w:p w14:paraId="0C502D39"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Alt2: A value between 1 and 2 BDs</w:t>
            </w:r>
          </w:p>
          <w:p w14:paraId="7AE39096" w14:textId="77777777" w:rsidR="00CC573C" w:rsidRDefault="00CC573C" w:rsidP="00CC573C">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Number of BDs for decoding assumption 2: 2</w:t>
            </w:r>
          </w:p>
          <w:p w14:paraId="072EC321" w14:textId="77777777" w:rsidR="00CC573C" w:rsidRDefault="00CC573C" w:rsidP="00CC573C">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Number of BDs for decoding assumption 3: 2</w:t>
            </w:r>
          </w:p>
          <w:p w14:paraId="28008D8D"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3843156B" w14:textId="77777777" w:rsidR="00CC573C" w:rsidRDefault="00CC573C" w:rsidP="00CC573C">
            <w:pPr>
              <w:numPr>
                <w:ilvl w:val="1"/>
                <w:numId w:val="11"/>
              </w:numPr>
              <w:autoSpaceDE/>
              <w:autoSpaceDN/>
              <w:adjustRightInd/>
              <w:snapToGrid/>
              <w:spacing w:after="0"/>
              <w:rPr>
                <w:rFonts w:eastAsia="等线"/>
                <w:kern w:val="32"/>
                <w:szCs w:val="32"/>
                <w:lang w:eastAsia="zh-CN"/>
              </w:rPr>
            </w:pPr>
            <w:r>
              <w:rPr>
                <w:rFonts w:eastAsia="等线"/>
                <w:kern w:val="32"/>
                <w:szCs w:val="32"/>
                <w:lang w:eastAsia="zh-CN"/>
              </w:rPr>
              <w:t>Number of BDs for decoding assumption 4: 3</w:t>
            </w:r>
          </w:p>
          <w:p w14:paraId="00997062" w14:textId="77777777" w:rsidR="00CC573C" w:rsidRDefault="00CC573C" w:rsidP="00CC573C">
            <w:pPr>
              <w:numPr>
                <w:ilvl w:val="2"/>
                <w:numId w:val="11"/>
              </w:numPr>
              <w:autoSpaceDE/>
              <w:autoSpaceDN/>
              <w:adjustRightInd/>
              <w:snapToGrid/>
              <w:spacing w:after="0"/>
              <w:rPr>
                <w:rFonts w:eastAsia="等线"/>
                <w:kern w:val="32"/>
                <w:szCs w:val="32"/>
                <w:lang w:eastAsia="zh-CN"/>
              </w:rPr>
            </w:pPr>
            <w:r>
              <w:rPr>
                <w:rFonts w:eastAsia="等线"/>
                <w:kern w:val="32"/>
                <w:szCs w:val="32"/>
                <w:lang w:eastAsia="zh-CN"/>
              </w:rPr>
              <w:t>FFS: Other values</w:t>
            </w:r>
          </w:p>
          <w:p w14:paraId="19791028" w14:textId="77777777" w:rsidR="00CC573C" w:rsidRDefault="00CC573C" w:rsidP="00CC573C">
            <w:pPr>
              <w:numPr>
                <w:ilvl w:val="0"/>
                <w:numId w:val="11"/>
              </w:numPr>
              <w:autoSpaceDE/>
              <w:autoSpaceDN/>
              <w:adjustRightInd/>
              <w:snapToGrid/>
              <w:spacing w:after="0"/>
              <w:rPr>
                <w:rFonts w:eastAsia="等线"/>
                <w:kern w:val="32"/>
                <w:szCs w:val="20"/>
                <w:lang w:eastAsia="zh-CN"/>
              </w:rPr>
            </w:pPr>
            <w:r>
              <w:rPr>
                <w:rFonts w:eastAsia="等线"/>
                <w:kern w:val="32"/>
                <w:szCs w:val="20"/>
                <w:lang w:eastAsia="zh-CN"/>
              </w:rPr>
              <w:t xml:space="preserve">Option 4: Always 2 BDs are assumed irrespective of UE’s decoding assumption </w:t>
            </w:r>
          </w:p>
          <w:p w14:paraId="546D9CFB" w14:textId="77777777" w:rsidR="00CC573C" w:rsidRDefault="00CC573C" w:rsidP="00CC573C">
            <w:pPr>
              <w:numPr>
                <w:ilvl w:val="0"/>
                <w:numId w:val="11"/>
              </w:numPr>
              <w:autoSpaceDE/>
              <w:autoSpaceDN/>
              <w:adjustRightInd/>
              <w:snapToGrid/>
              <w:spacing w:after="0"/>
              <w:rPr>
                <w:rFonts w:eastAsia="等线"/>
                <w:kern w:val="32"/>
                <w:szCs w:val="20"/>
                <w:lang w:eastAsia="zh-CN"/>
              </w:rPr>
            </w:pPr>
            <w:r>
              <w:rPr>
                <w:rFonts w:eastAsia="等线"/>
                <w:kern w:val="32"/>
                <w:szCs w:val="20"/>
                <w:lang w:eastAsia="zh-CN"/>
              </w:rPr>
              <w:t xml:space="preserve">Option 5: Always 3 BDs are assumed irrespective of UE’s decoding assumption </w:t>
            </w:r>
          </w:p>
          <w:p w14:paraId="0C2C3559" w14:textId="77777777" w:rsidR="00CC573C" w:rsidRDefault="00CC573C" w:rsidP="00CC573C">
            <w:pPr>
              <w:numPr>
                <w:ilvl w:val="0"/>
                <w:numId w:val="11"/>
              </w:numPr>
              <w:autoSpaceDE/>
              <w:autoSpaceDN/>
              <w:adjustRightInd/>
              <w:snapToGrid/>
              <w:spacing w:after="0"/>
              <w:rPr>
                <w:rFonts w:eastAsia="等线"/>
                <w:kern w:val="32"/>
                <w:szCs w:val="32"/>
                <w:lang w:eastAsia="zh-CN"/>
              </w:rPr>
            </w:pPr>
            <w:r>
              <w:rPr>
                <w:rFonts w:eastAsia="等线"/>
                <w:kern w:val="32"/>
                <w:szCs w:val="32"/>
                <w:lang w:eastAsia="zh-CN"/>
              </w:rPr>
              <w:t>FFS: Network configuration based on the above UE capabilities for options 1-3</w:t>
            </w:r>
          </w:p>
          <w:p w14:paraId="2E7AD33D" w14:textId="37530F9F" w:rsidR="00CC573C" w:rsidRPr="00CC573C" w:rsidRDefault="00CC573C" w:rsidP="00CC573C">
            <w:pPr>
              <w:rPr>
                <w:rFonts w:eastAsia="等线"/>
                <w:b/>
                <w:bCs/>
                <w:kern w:val="32"/>
                <w:szCs w:val="32"/>
                <w:highlight w:val="green"/>
                <w:lang w:eastAsia="zh-CN"/>
              </w:rPr>
            </w:pPr>
            <w:r>
              <w:rPr>
                <w:szCs w:val="36"/>
                <w:lang w:eastAsia="x-none"/>
              </w:rPr>
              <w:t>Note: Specification should not be designed in such a way that the UE is required to disclose it receiver implementation</w:t>
            </w:r>
          </w:p>
          <w:p w14:paraId="3B3DDDD1" w14:textId="3F01432C" w:rsidR="00CC573C" w:rsidRPr="00D838B8" w:rsidRDefault="00CC573C" w:rsidP="00CC573C">
            <w:pPr>
              <w:rPr>
                <w:rFonts w:eastAsia="等线"/>
                <w:b/>
                <w:bCs/>
                <w:kern w:val="32"/>
                <w:szCs w:val="32"/>
                <w:highlight w:val="green"/>
                <w:lang w:eastAsia="zh-CN"/>
              </w:rPr>
            </w:pPr>
            <w:r w:rsidRPr="00D838B8">
              <w:rPr>
                <w:rFonts w:eastAsia="等线"/>
                <w:b/>
                <w:bCs/>
                <w:kern w:val="32"/>
                <w:szCs w:val="32"/>
                <w:highlight w:val="green"/>
                <w:lang w:eastAsia="zh-CN"/>
              </w:rPr>
              <w:t>Agreement</w:t>
            </w:r>
          </w:p>
          <w:p w14:paraId="4F73791C" w14:textId="77777777" w:rsidR="00CC573C" w:rsidRPr="00D838B8" w:rsidRDefault="00CC573C" w:rsidP="00CC573C">
            <w:pPr>
              <w:rPr>
                <w:rFonts w:eastAsia="等线" w:cs="Arial"/>
                <w:kern w:val="32"/>
                <w:sz w:val="16"/>
                <w:szCs w:val="32"/>
                <w:lang w:eastAsia="zh-CN"/>
              </w:rPr>
            </w:pPr>
            <w:r w:rsidRPr="00D838B8">
              <w:rPr>
                <w:rFonts w:eastAsia="等线"/>
                <w:kern w:val="32"/>
                <w:szCs w:val="32"/>
                <w:lang w:eastAsia="zh-CN"/>
              </w:rPr>
              <w:lastRenderedPageBreak/>
              <w:t>For number of BDs corresponding to two PDCCH candidates that are linked for PDCCH repetition, support</w:t>
            </w:r>
          </w:p>
          <w:p w14:paraId="1BFA0D60" w14:textId="77777777" w:rsidR="00CC573C" w:rsidRPr="00D838B8" w:rsidRDefault="00CC573C" w:rsidP="00CC573C">
            <w:pPr>
              <w:numPr>
                <w:ilvl w:val="0"/>
                <w:numId w:val="11"/>
              </w:numPr>
              <w:autoSpaceDE/>
              <w:autoSpaceDN/>
              <w:adjustRightInd/>
              <w:snapToGrid/>
              <w:spacing w:after="0"/>
              <w:rPr>
                <w:rFonts w:eastAsia="等线"/>
                <w:kern w:val="32"/>
                <w:szCs w:val="32"/>
                <w:lang w:eastAsia="zh-CN"/>
              </w:rPr>
            </w:pPr>
            <w:r w:rsidRPr="00D838B8">
              <w:rPr>
                <w:rFonts w:eastAsia="等线"/>
                <w:kern w:val="32"/>
                <w:szCs w:val="32"/>
                <w:lang w:eastAsia="zh-CN"/>
              </w:rPr>
              <w:t>UE reports one [or more] number(s) as required number of BDs for the two PDCCH candidates</w:t>
            </w:r>
          </w:p>
          <w:p w14:paraId="62DFEC6C" w14:textId="77777777" w:rsidR="00CC573C" w:rsidRPr="00D838B8" w:rsidRDefault="00CC573C" w:rsidP="00CC573C">
            <w:pPr>
              <w:numPr>
                <w:ilvl w:val="1"/>
                <w:numId w:val="11"/>
              </w:numPr>
              <w:autoSpaceDE/>
              <w:autoSpaceDN/>
              <w:adjustRightInd/>
              <w:snapToGrid/>
              <w:spacing w:after="0"/>
              <w:rPr>
                <w:rFonts w:eastAsia="等线"/>
                <w:kern w:val="32"/>
                <w:szCs w:val="32"/>
                <w:lang w:eastAsia="zh-CN"/>
              </w:rPr>
            </w:pPr>
            <w:r w:rsidRPr="00D838B8">
              <w:rPr>
                <w:rFonts w:eastAsia="等线"/>
                <w:kern w:val="32"/>
                <w:szCs w:val="32"/>
                <w:lang w:eastAsia="zh-CN"/>
              </w:rPr>
              <w:t>Candidate values: 2, 3.</w:t>
            </w:r>
          </w:p>
          <w:p w14:paraId="437DCF30" w14:textId="77777777" w:rsidR="00CC573C" w:rsidRPr="00D838B8" w:rsidRDefault="00CC573C" w:rsidP="00CC573C">
            <w:pPr>
              <w:numPr>
                <w:ilvl w:val="0"/>
                <w:numId w:val="11"/>
              </w:numPr>
              <w:autoSpaceDE/>
              <w:autoSpaceDN/>
              <w:adjustRightInd/>
              <w:snapToGrid/>
              <w:spacing w:after="0"/>
              <w:rPr>
                <w:rFonts w:eastAsia="等线"/>
                <w:kern w:val="32"/>
                <w:szCs w:val="32"/>
                <w:lang w:eastAsia="zh-CN"/>
              </w:rPr>
            </w:pPr>
            <w:r w:rsidRPr="00D838B8">
              <w:rPr>
                <w:rFonts w:eastAsia="等线"/>
                <w:kern w:val="32"/>
                <w:szCs w:val="32"/>
                <w:lang w:eastAsia="zh-CN"/>
              </w:rPr>
              <w:t>FFS: Default behaviour</w:t>
            </w:r>
          </w:p>
          <w:p w14:paraId="4C824A1D" w14:textId="77777777" w:rsidR="00CC573C" w:rsidRPr="00D838B8" w:rsidRDefault="00CC573C" w:rsidP="00CC573C">
            <w:pPr>
              <w:numPr>
                <w:ilvl w:val="0"/>
                <w:numId w:val="11"/>
              </w:numPr>
              <w:autoSpaceDE/>
              <w:autoSpaceDN/>
              <w:adjustRightInd/>
              <w:snapToGrid/>
              <w:spacing w:after="0"/>
              <w:rPr>
                <w:rFonts w:eastAsia="等线"/>
                <w:kern w:val="32"/>
                <w:szCs w:val="32"/>
                <w:lang w:eastAsia="zh-CN"/>
              </w:rPr>
            </w:pPr>
            <w:r w:rsidRPr="00D838B8">
              <w:rPr>
                <w:rFonts w:eastAsia="等线"/>
                <w:kern w:val="32"/>
                <w:szCs w:val="32"/>
                <w:lang w:eastAsia="zh-CN"/>
              </w:rPr>
              <w:t>FFS: Whether one of the candidate values imply that UE supports soft combining</w:t>
            </w:r>
          </w:p>
          <w:p w14:paraId="3D622708" w14:textId="77777777" w:rsidR="00CC573C" w:rsidRPr="00D838B8" w:rsidRDefault="00CC573C" w:rsidP="00CC573C">
            <w:pPr>
              <w:numPr>
                <w:ilvl w:val="0"/>
                <w:numId w:val="11"/>
              </w:numPr>
              <w:autoSpaceDE/>
              <w:autoSpaceDN/>
              <w:adjustRightInd/>
              <w:snapToGrid/>
              <w:spacing w:after="0"/>
              <w:rPr>
                <w:rFonts w:eastAsia="等线"/>
                <w:kern w:val="32"/>
                <w:szCs w:val="32"/>
                <w:lang w:eastAsia="zh-CN"/>
              </w:rPr>
            </w:pPr>
            <w:r w:rsidRPr="00D838B8">
              <w:rPr>
                <w:rFonts w:eastAsia="等线"/>
                <w:kern w:val="32"/>
                <w:szCs w:val="32"/>
                <w:lang w:eastAsia="zh-CN"/>
              </w:rPr>
              <w:t>FFS: Whether additional candidate values are supported (e.g. non-integer numbers)</w:t>
            </w:r>
          </w:p>
          <w:p w14:paraId="1C059198" w14:textId="0CDAEC9D" w:rsidR="00B841C5" w:rsidRPr="00EC0B12" w:rsidRDefault="00CC573C" w:rsidP="007A64F0">
            <w:pPr>
              <w:numPr>
                <w:ilvl w:val="0"/>
                <w:numId w:val="11"/>
              </w:numPr>
              <w:autoSpaceDE/>
              <w:autoSpaceDN/>
              <w:adjustRightInd/>
              <w:snapToGrid/>
              <w:spacing w:after="0"/>
              <w:rPr>
                <w:rFonts w:cs="Times"/>
                <w:szCs w:val="20"/>
                <w:lang w:eastAsia="zh-CN"/>
              </w:rPr>
            </w:pPr>
            <w:r w:rsidRPr="00CC573C">
              <w:rPr>
                <w:rFonts w:eastAsia="等线"/>
                <w:kern w:val="32"/>
                <w:szCs w:val="32"/>
                <w:lang w:eastAsia="zh-CN"/>
              </w:rPr>
              <w:t>FFS: RRC configuration based on reported UE capability</w:t>
            </w:r>
          </w:p>
        </w:tc>
      </w:tr>
    </w:tbl>
    <w:p w14:paraId="0B21222C" w14:textId="7D3B62EE" w:rsidR="00E37BB7" w:rsidRPr="004A0CD8" w:rsidRDefault="00793AB8" w:rsidP="00E37BB7">
      <w:pPr>
        <w:rPr>
          <w:lang w:eastAsia="zh-CN"/>
        </w:rPr>
      </w:pPr>
      <w:r>
        <w:rPr>
          <w:rFonts w:hint="eastAsia"/>
          <w:lang w:eastAsia="zh-CN"/>
        </w:rPr>
        <w:lastRenderedPageBreak/>
        <w:t>For</w:t>
      </w:r>
      <w:r>
        <w:rPr>
          <w:lang w:eastAsia="zh-CN"/>
        </w:rPr>
        <w:t xml:space="preserve"> the two PDCCH </w:t>
      </w:r>
      <w:r>
        <w:rPr>
          <w:rFonts w:hint="eastAsia"/>
          <w:lang w:eastAsia="zh-CN"/>
        </w:rPr>
        <w:t>candidate</w:t>
      </w:r>
      <w:r w:rsidR="00674435">
        <w:rPr>
          <w:lang w:eastAsia="zh-CN"/>
        </w:rPr>
        <w:t>s linked for PDCCH r</w:t>
      </w:r>
      <w:r>
        <w:rPr>
          <w:lang w:eastAsia="zh-CN"/>
        </w:rPr>
        <w:t xml:space="preserve">epetitions, </w:t>
      </w:r>
      <w:r w:rsidR="00674435">
        <w:rPr>
          <w:lang w:eastAsia="zh-CN"/>
        </w:rPr>
        <w:t xml:space="preserve">value 2 for is sufficient which can almost cover all </w:t>
      </w:r>
      <w:r w:rsidR="009D5B09">
        <w:rPr>
          <w:lang w:eastAsia="zh-CN"/>
        </w:rPr>
        <w:t>four assumptions.</w:t>
      </w:r>
      <w:r w:rsidR="00DD4466">
        <w:rPr>
          <w:lang w:eastAsia="zh-CN"/>
        </w:rPr>
        <w:t xml:space="preserve"> First</w:t>
      </w:r>
      <w:r w:rsidR="009D5B09">
        <w:rPr>
          <w:lang w:eastAsia="zh-CN"/>
        </w:rPr>
        <w:t xml:space="preserve">, it </w:t>
      </w:r>
      <w:r w:rsidR="00DD4466">
        <w:rPr>
          <w:lang w:eastAsia="zh-CN"/>
        </w:rPr>
        <w:t>will not</w:t>
      </w:r>
      <w:r w:rsidR="009D5B09">
        <w:rPr>
          <w:lang w:eastAsia="zh-CN"/>
        </w:rPr>
        <w:t xml:space="preserve"> reveal UE’s capability of soft combining which </w:t>
      </w:r>
      <w:r w:rsidR="00DD4466">
        <w:rPr>
          <w:lang w:eastAsia="zh-CN"/>
        </w:rPr>
        <w:t>majority companies prefer</w:t>
      </w:r>
      <w:r w:rsidR="009D5B09">
        <w:rPr>
          <w:lang w:eastAsia="zh-CN"/>
        </w:rPr>
        <w:t>.</w:t>
      </w:r>
      <w:r w:rsidR="00DD4466">
        <w:rPr>
          <w:lang w:eastAsia="zh-CN"/>
        </w:rPr>
        <w:t xml:space="preserve"> Besides, a smaller value is not costly in terms of BD count. From our view, RRC configuration should </w:t>
      </w:r>
      <w:r w:rsidR="005A33ED">
        <w:rPr>
          <w:lang w:eastAsia="zh-CN"/>
        </w:rPr>
        <w:t>base</w:t>
      </w:r>
      <w:r w:rsidR="00DD4466">
        <w:rPr>
          <w:lang w:eastAsia="zh-CN"/>
        </w:rPr>
        <w:t xml:space="preserve"> on reported UE capability.</w:t>
      </w:r>
    </w:p>
    <w:p w14:paraId="2DB499CD" w14:textId="1360A234" w:rsidR="00E37BB7" w:rsidRDefault="00E37BB7" w:rsidP="00E37BB7">
      <w:pPr>
        <w:rPr>
          <w:b/>
          <w:i/>
          <w:lang w:eastAsia="zh-CN"/>
        </w:rPr>
      </w:pPr>
      <w:r w:rsidRPr="00284512">
        <w:rPr>
          <w:b/>
          <w:i/>
          <w:lang w:eastAsia="zh-CN"/>
        </w:rPr>
        <w:t>Proposal</w:t>
      </w:r>
      <w:r>
        <w:rPr>
          <w:b/>
          <w:i/>
          <w:lang w:eastAsia="zh-CN"/>
        </w:rPr>
        <w:t xml:space="preserve"> 1</w:t>
      </w:r>
      <w:r w:rsidRPr="00284512">
        <w:rPr>
          <w:b/>
          <w:i/>
          <w:lang w:eastAsia="zh-CN"/>
        </w:rPr>
        <w:t>:</w:t>
      </w:r>
      <w:r>
        <w:rPr>
          <w:b/>
          <w:i/>
          <w:lang w:eastAsia="zh-CN"/>
        </w:rPr>
        <w:t xml:space="preserve"> Only</w:t>
      </w:r>
      <w:r w:rsidR="009D5B09">
        <w:rPr>
          <w:b/>
          <w:i/>
          <w:lang w:eastAsia="zh-CN"/>
        </w:rPr>
        <w:t xml:space="preserve"> value 2 is supported for the number of </w:t>
      </w:r>
      <w:r>
        <w:rPr>
          <w:b/>
          <w:i/>
          <w:lang w:eastAsia="zh-CN"/>
        </w:rPr>
        <w:t>BD</w:t>
      </w:r>
      <w:r w:rsidR="009D5B09">
        <w:rPr>
          <w:b/>
          <w:i/>
          <w:lang w:eastAsia="zh-CN"/>
        </w:rPr>
        <w:t>s for the two PDCCH candidates.</w:t>
      </w:r>
    </w:p>
    <w:p w14:paraId="440214C3" w14:textId="77777777" w:rsidR="00CB319F" w:rsidRPr="00D11F8E" w:rsidRDefault="00CB319F" w:rsidP="00CB319F">
      <w:pPr>
        <w:pStyle w:val="af3"/>
        <w:numPr>
          <w:ilvl w:val="0"/>
          <w:numId w:val="22"/>
        </w:numPr>
        <w:ind w:firstLineChars="0"/>
        <w:rPr>
          <w:lang w:eastAsia="zh-CN"/>
        </w:rPr>
      </w:pPr>
      <w:r>
        <w:rPr>
          <w:lang w:eastAsia="zh-CN"/>
        </w:rPr>
        <w:t>L</w:t>
      </w:r>
      <w:r>
        <w:rPr>
          <w:rFonts w:hint="eastAsia"/>
          <w:lang w:eastAsia="zh-CN"/>
        </w:rPr>
        <w:t>ink</w:t>
      </w:r>
      <w:r>
        <w:rPr>
          <w:lang w:eastAsia="zh-CN"/>
        </w:rPr>
        <w:t>age of two SS sets</w:t>
      </w:r>
    </w:p>
    <w:tbl>
      <w:tblPr>
        <w:tblStyle w:val="ae"/>
        <w:tblW w:w="0" w:type="auto"/>
        <w:tblLook w:val="04A0" w:firstRow="1" w:lastRow="0" w:firstColumn="1" w:lastColumn="0" w:noHBand="0" w:noVBand="1"/>
      </w:tblPr>
      <w:tblGrid>
        <w:gridCol w:w="9307"/>
      </w:tblGrid>
      <w:tr w:rsidR="00CB319F" w14:paraId="00071B69" w14:textId="77777777" w:rsidTr="005C406A">
        <w:tc>
          <w:tcPr>
            <w:tcW w:w="9307" w:type="dxa"/>
          </w:tcPr>
          <w:p w14:paraId="1EE361FF" w14:textId="77777777" w:rsidR="00CB319F" w:rsidRPr="00E65EC7" w:rsidRDefault="00CB319F" w:rsidP="005C406A">
            <w:pPr>
              <w:rPr>
                <w:rFonts w:cs="Times"/>
                <w:szCs w:val="20"/>
                <w:lang w:eastAsia="ko-KR"/>
              </w:rPr>
            </w:pPr>
            <w:r w:rsidRPr="00E65EC7">
              <w:rPr>
                <w:rFonts w:cs="Times"/>
                <w:iCs/>
                <w:szCs w:val="20"/>
                <w:highlight w:val="green"/>
              </w:rPr>
              <w:t>Agreement</w:t>
            </w:r>
          </w:p>
          <w:p w14:paraId="14332F5C" w14:textId="77777777" w:rsidR="00CB319F" w:rsidRDefault="00CB319F" w:rsidP="005C406A">
            <w:pPr>
              <w:rPr>
                <w:rFonts w:cs="Times"/>
                <w:bCs/>
                <w:iCs/>
                <w:szCs w:val="20"/>
              </w:rPr>
            </w:pPr>
            <w:r>
              <w:rPr>
                <w:rFonts w:cs="Times"/>
                <w:bCs/>
                <w:iCs/>
                <w:szCs w:val="20"/>
              </w:rPr>
              <w:t>For PDCCH repetition, support linking two SS sets by RRC configuration:</w:t>
            </w:r>
          </w:p>
          <w:p w14:paraId="0AAC86FC"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FFS: Whether MAC-CE can be used additionally</w:t>
            </w:r>
          </w:p>
          <w:p w14:paraId="17C32B9E"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When PDCCH repetition is monitored in two linked SS sets, the UE does not expect a third monitored SS set to be linked with any of the two linked SS sets.</w:t>
            </w:r>
          </w:p>
          <w:p w14:paraId="356D1D79"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The two linked SS sets have the same SS set type (USS/CSS)</w:t>
            </w:r>
            <w:r>
              <w:rPr>
                <w:rFonts w:cs="Times"/>
                <w:szCs w:val="20"/>
              </w:rPr>
              <w:t xml:space="preserve"> </w:t>
            </w:r>
          </w:p>
          <w:p w14:paraId="361072F7" w14:textId="77777777" w:rsidR="00CB319F" w:rsidRDefault="00CB319F" w:rsidP="005C406A">
            <w:pPr>
              <w:numPr>
                <w:ilvl w:val="1"/>
                <w:numId w:val="11"/>
              </w:numPr>
              <w:autoSpaceDE/>
              <w:autoSpaceDN/>
              <w:adjustRightInd/>
              <w:snapToGrid/>
              <w:spacing w:after="0"/>
              <w:jc w:val="left"/>
              <w:rPr>
                <w:rFonts w:cs="Times"/>
                <w:bCs/>
                <w:iCs/>
                <w:szCs w:val="20"/>
              </w:rPr>
            </w:pPr>
            <w:r>
              <w:rPr>
                <w:rFonts w:cs="Times"/>
                <w:bCs/>
                <w:iCs/>
                <w:szCs w:val="20"/>
              </w:rPr>
              <w:t>The two linked SS sets have the same DCI formats to monitor</w:t>
            </w:r>
          </w:p>
          <w:p w14:paraId="30173690" w14:textId="77777777" w:rsidR="00CB319F" w:rsidRDefault="00CB319F" w:rsidP="005C406A">
            <w:pPr>
              <w:numPr>
                <w:ilvl w:val="0"/>
                <w:numId w:val="11"/>
              </w:numPr>
              <w:autoSpaceDE/>
              <w:autoSpaceDN/>
              <w:adjustRightInd/>
              <w:snapToGrid/>
              <w:spacing w:after="0"/>
              <w:jc w:val="left"/>
              <w:rPr>
                <w:rFonts w:cs="Times"/>
                <w:bCs/>
                <w:iCs/>
                <w:szCs w:val="20"/>
              </w:rPr>
            </w:pPr>
            <w:r>
              <w:rPr>
                <w:rFonts w:cs="Times"/>
                <w:bCs/>
                <w:iCs/>
                <w:szCs w:val="20"/>
              </w:rPr>
              <w:t xml:space="preserve">For intra-slot PDCCH repetition, </w:t>
            </w:r>
          </w:p>
          <w:p w14:paraId="0594FB12" w14:textId="77777777" w:rsidR="00CB319F" w:rsidRDefault="00CB319F" w:rsidP="005C406A">
            <w:pPr>
              <w:numPr>
                <w:ilvl w:val="1"/>
                <w:numId w:val="11"/>
              </w:numPr>
              <w:autoSpaceDE/>
              <w:autoSpaceDN/>
              <w:adjustRightInd/>
              <w:snapToGrid/>
              <w:spacing w:after="0"/>
              <w:jc w:val="left"/>
              <w:rPr>
                <w:rFonts w:cs="Times"/>
                <w:bCs/>
                <w:iCs/>
                <w:szCs w:val="20"/>
              </w:rPr>
            </w:pPr>
            <w:r>
              <w:rPr>
                <w:rFonts w:cs="Times"/>
                <w:bCs/>
                <w:iCs/>
                <w:szCs w:val="20"/>
              </w:rPr>
              <w:t>The two SS sets should have the same periodicity and offset (monitoringSlotPeriodicityAndOffset), and the same duration</w:t>
            </w:r>
          </w:p>
          <w:p w14:paraId="3F70A354" w14:textId="77777777" w:rsidR="00CB319F" w:rsidRDefault="00CB319F" w:rsidP="005C406A">
            <w:pPr>
              <w:numPr>
                <w:ilvl w:val="1"/>
                <w:numId w:val="11"/>
              </w:numPr>
              <w:autoSpaceDE/>
              <w:autoSpaceDN/>
              <w:adjustRightInd/>
              <w:snapToGrid/>
              <w:spacing w:after="0"/>
              <w:jc w:val="left"/>
              <w:rPr>
                <w:rFonts w:cs="Times"/>
                <w:bCs/>
                <w:iCs/>
                <w:szCs w:val="20"/>
              </w:rPr>
            </w:pPr>
            <w:r>
              <w:rPr>
                <w:rFonts w:cs="Times"/>
                <w:bCs/>
                <w:iCs/>
                <w:szCs w:val="20"/>
              </w:rPr>
              <w:t>For linking monitoring occasions across the two SS sets that exist in the same slot:</w:t>
            </w:r>
            <w:r>
              <w:rPr>
                <w:rFonts w:cs="Times"/>
                <w:szCs w:val="20"/>
              </w:rPr>
              <w:t xml:space="preserve"> </w:t>
            </w:r>
          </w:p>
          <w:p w14:paraId="4BC28221" w14:textId="7A94A755" w:rsidR="00CB319F" w:rsidRDefault="00CB319F" w:rsidP="00673FF6">
            <w:pPr>
              <w:numPr>
                <w:ilvl w:val="2"/>
                <w:numId w:val="11"/>
              </w:numPr>
              <w:autoSpaceDE/>
              <w:autoSpaceDN/>
              <w:adjustRightInd/>
              <w:snapToGrid/>
              <w:spacing w:after="0"/>
              <w:jc w:val="left"/>
              <w:rPr>
                <w:lang w:eastAsia="zh-CN"/>
              </w:rPr>
            </w:pPr>
            <w:r>
              <w:rPr>
                <w:rFonts w:cs="Times"/>
                <w:bCs/>
                <w:iCs/>
                <w:szCs w:val="20"/>
              </w:rPr>
              <w:t>The two SS sets have the same number of monitoring occasions within a slot and n-th monitoring occasion of one SS set is linked to n-th monitoring occasion of the other SS set</w:t>
            </w:r>
          </w:p>
        </w:tc>
      </w:tr>
    </w:tbl>
    <w:p w14:paraId="2BB34271" w14:textId="77777777" w:rsidR="00CB319F" w:rsidRDefault="00CB319F" w:rsidP="00CB319F">
      <w:pPr>
        <w:rPr>
          <w:lang w:eastAsia="zh-CN"/>
        </w:rPr>
      </w:pPr>
    </w:p>
    <w:p w14:paraId="1708C4D8" w14:textId="4C8034CF" w:rsidR="00CB319F" w:rsidRDefault="00CB319F" w:rsidP="00CB319F">
      <w:pPr>
        <w:rPr>
          <w:lang w:eastAsia="zh-CN"/>
        </w:rPr>
      </w:pPr>
      <w:r>
        <w:rPr>
          <w:lang w:eastAsia="zh-CN"/>
        </w:rPr>
        <w:t xml:space="preserve">It has </w:t>
      </w:r>
      <w:r>
        <w:rPr>
          <w:rFonts w:hint="eastAsia"/>
          <w:lang w:eastAsia="zh-CN"/>
        </w:rPr>
        <w:t>been</w:t>
      </w:r>
      <w:r>
        <w:rPr>
          <w:lang w:eastAsia="zh-CN"/>
        </w:rPr>
        <w:t xml:space="preserve"> agreed that the two linked SS sets can be configured </w:t>
      </w:r>
      <w:r w:rsidR="000C27CD">
        <w:rPr>
          <w:rFonts w:hint="eastAsia"/>
          <w:lang w:eastAsia="zh-CN"/>
        </w:rPr>
        <w:t>via</w:t>
      </w:r>
      <w:r>
        <w:rPr>
          <w:lang w:eastAsia="zh-CN"/>
        </w:rPr>
        <w:t xml:space="preserve"> RRC </w:t>
      </w:r>
      <w:r w:rsidR="000C27CD">
        <w:rPr>
          <w:lang w:eastAsia="zh-CN"/>
        </w:rPr>
        <w:t>signaling</w:t>
      </w:r>
      <w:r>
        <w:rPr>
          <w:lang w:eastAsia="zh-CN"/>
        </w:rPr>
        <w:t xml:space="preserve">. </w:t>
      </w:r>
      <w:r w:rsidRPr="00291594">
        <w:rPr>
          <w:lang w:eastAsia="zh-CN"/>
        </w:rPr>
        <w:t>In Rel</w:t>
      </w:r>
      <w:r>
        <w:rPr>
          <w:lang w:eastAsia="zh-CN"/>
        </w:rPr>
        <w:t>-</w:t>
      </w:r>
      <w:r w:rsidRPr="00291594">
        <w:rPr>
          <w:lang w:eastAsia="zh-CN"/>
        </w:rPr>
        <w:t xml:space="preserve">15/16, </w:t>
      </w:r>
      <w:r>
        <w:rPr>
          <w:rFonts w:hint="eastAsia"/>
          <w:lang w:eastAsia="zh-CN"/>
        </w:rPr>
        <w:t>PDCCH</w:t>
      </w:r>
      <w:r>
        <w:rPr>
          <w:lang w:eastAsia="zh-CN"/>
        </w:rPr>
        <w:t xml:space="preserve"> </w:t>
      </w:r>
      <w:r>
        <w:rPr>
          <w:rFonts w:hint="eastAsia"/>
          <w:lang w:eastAsia="zh-CN"/>
        </w:rPr>
        <w:t>monitoring</w:t>
      </w:r>
      <w:r>
        <w:rPr>
          <w:lang w:eastAsia="zh-CN"/>
        </w:rPr>
        <w:t xml:space="preserve"> </w:t>
      </w:r>
      <w:r>
        <w:rPr>
          <w:rFonts w:hint="eastAsia"/>
          <w:lang w:eastAsia="zh-CN"/>
        </w:rPr>
        <w:t>behavior</w:t>
      </w:r>
      <w:r>
        <w:rPr>
          <w:lang w:eastAsia="zh-CN"/>
        </w:rPr>
        <w:t xml:space="preserve"> </w:t>
      </w:r>
      <w:r>
        <w:rPr>
          <w:rFonts w:hint="eastAsia"/>
          <w:lang w:eastAsia="zh-CN"/>
        </w:rPr>
        <w:t>is</w:t>
      </w:r>
      <w:r>
        <w:rPr>
          <w:lang w:eastAsia="zh-CN"/>
        </w:rPr>
        <w:t xml:space="preserve"> only </w:t>
      </w:r>
      <w:r>
        <w:rPr>
          <w:rFonts w:hint="eastAsia"/>
          <w:lang w:eastAsia="zh-CN"/>
        </w:rPr>
        <w:t>based</w:t>
      </w:r>
      <w:r>
        <w:rPr>
          <w:lang w:eastAsia="zh-CN"/>
        </w:rPr>
        <w:t xml:space="preserve"> on SS sets configured by RRC </w:t>
      </w:r>
      <w:r w:rsidR="000C27CD">
        <w:rPr>
          <w:lang w:eastAsia="zh-CN"/>
        </w:rPr>
        <w:t>signaling</w:t>
      </w:r>
      <w:r>
        <w:rPr>
          <w:lang w:eastAsia="zh-CN"/>
        </w:rPr>
        <w:t>. In Rel-17, we also think the P</w:t>
      </w:r>
      <w:r w:rsidR="00952D68">
        <w:rPr>
          <w:lang w:eastAsia="zh-CN"/>
        </w:rPr>
        <w:t xml:space="preserve">DCCH repetition behavior can </w:t>
      </w:r>
      <w:r>
        <w:rPr>
          <w:lang w:eastAsia="zh-CN"/>
        </w:rPr>
        <w:t xml:space="preserve">only </w:t>
      </w:r>
      <w:r w:rsidR="00952D68">
        <w:rPr>
          <w:lang w:eastAsia="zh-CN"/>
        </w:rPr>
        <w:t>resort to</w:t>
      </w:r>
      <w:r>
        <w:rPr>
          <w:lang w:eastAsia="zh-CN"/>
        </w:rPr>
        <w:t xml:space="preserve"> RRC </w:t>
      </w:r>
      <w:r w:rsidR="000C27CD">
        <w:rPr>
          <w:lang w:eastAsia="zh-CN"/>
        </w:rPr>
        <w:t>signaling</w:t>
      </w:r>
      <w:r>
        <w:rPr>
          <w:lang w:eastAsia="zh-CN"/>
        </w:rPr>
        <w:t xml:space="preserve">, and there is no strong need of introducing any operation of </w:t>
      </w:r>
      <w:r w:rsidRPr="00291594">
        <w:rPr>
          <w:lang w:eastAsia="zh-CN"/>
        </w:rPr>
        <w:t>activation/deactivation by MAC CE</w:t>
      </w:r>
      <w:r>
        <w:rPr>
          <w:lang w:eastAsia="zh-CN"/>
        </w:rPr>
        <w:t>.</w:t>
      </w:r>
    </w:p>
    <w:p w14:paraId="5F748B9C" w14:textId="126D2699" w:rsidR="005A490A" w:rsidRDefault="005A490A" w:rsidP="00CB319F">
      <w:pPr>
        <w:rPr>
          <w:lang w:eastAsia="zh-CN"/>
        </w:rPr>
      </w:pPr>
      <w:r>
        <w:rPr>
          <w:lang w:eastAsia="zh-CN"/>
        </w:rPr>
        <w:t xml:space="preserve">Besides, </w:t>
      </w:r>
      <w:r w:rsidRPr="007E30AD">
        <w:rPr>
          <w:lang w:eastAsia="zh-CN"/>
        </w:rPr>
        <w:t xml:space="preserve">if there are multiple monitor occasions associated with two linked SS sets within one slot, we prefer </w:t>
      </w:r>
      <w:r w:rsidR="00020A72" w:rsidRPr="007E30AD">
        <w:rPr>
          <w:lang w:eastAsia="zh-CN"/>
        </w:rPr>
        <w:t>the monitor</w:t>
      </w:r>
      <w:r w:rsidRPr="007E30AD">
        <w:rPr>
          <w:lang w:eastAsia="zh-CN"/>
        </w:rPr>
        <w:t xml:space="preserve"> occasions for different SS sets are placed in a time domain interlaced pattern. </w:t>
      </w:r>
      <w:r w:rsidR="00020A72" w:rsidRPr="007E30AD">
        <w:rPr>
          <w:lang w:eastAsia="zh-CN"/>
        </w:rPr>
        <w:t>I</w:t>
      </w:r>
      <w:r w:rsidRPr="007E30AD">
        <w:rPr>
          <w:lang w:eastAsia="zh-CN"/>
        </w:rPr>
        <w:t>nterlaced pattern is beneficial for saving the soft buffer overhead from UE perspective.</w:t>
      </w:r>
    </w:p>
    <w:p w14:paraId="467440C6" w14:textId="770EA929" w:rsidR="00CB319F" w:rsidRDefault="00CB319F" w:rsidP="00CB319F">
      <w:pPr>
        <w:rPr>
          <w:b/>
          <w:i/>
          <w:lang w:eastAsia="zh-CN"/>
        </w:rPr>
      </w:pPr>
      <w:r w:rsidRPr="00284512">
        <w:rPr>
          <w:b/>
          <w:i/>
          <w:lang w:eastAsia="zh-CN"/>
        </w:rPr>
        <w:t>Proposal</w:t>
      </w:r>
      <w:r>
        <w:rPr>
          <w:b/>
          <w:i/>
          <w:lang w:eastAsia="zh-CN"/>
        </w:rPr>
        <w:t xml:space="preserve"> 2</w:t>
      </w:r>
      <w:r w:rsidRPr="00284512">
        <w:rPr>
          <w:b/>
          <w:i/>
          <w:lang w:eastAsia="zh-CN"/>
        </w:rPr>
        <w:t>:</w:t>
      </w:r>
      <w:r>
        <w:rPr>
          <w:b/>
          <w:i/>
          <w:lang w:eastAsia="zh-CN"/>
        </w:rPr>
        <w:t xml:space="preserve"> For PDCCH repetition,</w:t>
      </w:r>
      <w:r w:rsidRPr="00284512">
        <w:rPr>
          <w:b/>
          <w:i/>
          <w:lang w:eastAsia="zh-CN"/>
        </w:rPr>
        <w:t xml:space="preserve"> </w:t>
      </w:r>
      <w:r>
        <w:rPr>
          <w:b/>
          <w:i/>
          <w:lang w:eastAsia="zh-CN"/>
        </w:rPr>
        <w:t>n</w:t>
      </w:r>
      <w:r w:rsidRPr="00284512">
        <w:rPr>
          <w:b/>
          <w:i/>
          <w:lang w:eastAsia="zh-CN"/>
        </w:rPr>
        <w:t>ot support MAC-CE for linking two SS sets</w:t>
      </w:r>
      <w:r>
        <w:rPr>
          <w:rFonts w:hint="eastAsia"/>
          <w:b/>
          <w:i/>
          <w:lang w:eastAsia="zh-CN"/>
        </w:rPr>
        <w:t>.</w:t>
      </w:r>
    </w:p>
    <w:p w14:paraId="2932DC37" w14:textId="6E63E6A8" w:rsidR="00020A72" w:rsidRPr="00284512" w:rsidRDefault="00020A72" w:rsidP="00020A72">
      <w:pPr>
        <w:rPr>
          <w:b/>
          <w:i/>
          <w:lang w:eastAsia="zh-CN"/>
        </w:rPr>
      </w:pPr>
      <w:r w:rsidRPr="00284512">
        <w:rPr>
          <w:b/>
          <w:i/>
          <w:lang w:eastAsia="zh-CN"/>
        </w:rPr>
        <w:t>Proposal</w:t>
      </w:r>
      <w:r>
        <w:rPr>
          <w:b/>
          <w:i/>
          <w:lang w:eastAsia="zh-CN"/>
        </w:rPr>
        <w:t xml:space="preserve"> 3</w:t>
      </w:r>
      <w:r w:rsidRPr="00284512">
        <w:rPr>
          <w:b/>
          <w:i/>
          <w:lang w:eastAsia="zh-CN"/>
        </w:rPr>
        <w:t>:</w:t>
      </w:r>
      <w:r w:rsidRPr="007E30AD">
        <w:rPr>
          <w:b/>
          <w:i/>
          <w:lang w:eastAsia="zh-CN"/>
        </w:rPr>
        <w:t xml:space="preserve"> </w:t>
      </w:r>
      <w:r>
        <w:rPr>
          <w:b/>
          <w:i/>
          <w:lang w:eastAsia="zh-CN"/>
        </w:rPr>
        <w:t>T</w:t>
      </w:r>
      <w:r w:rsidRPr="007E30AD">
        <w:rPr>
          <w:b/>
          <w:i/>
          <w:lang w:eastAsia="zh-CN"/>
        </w:rPr>
        <w:t>he monitor occasions for linked SS sets are placed in a time domain interlaced pattern</w:t>
      </w:r>
      <w:r>
        <w:rPr>
          <w:b/>
          <w:i/>
          <w:lang w:eastAsia="zh-CN"/>
        </w:rPr>
        <w:t xml:space="preserve"> within one slot</w:t>
      </w:r>
      <w:r>
        <w:rPr>
          <w:rFonts w:hint="eastAsia"/>
          <w:b/>
          <w:i/>
          <w:lang w:eastAsia="zh-CN"/>
        </w:rPr>
        <w:t>.</w:t>
      </w:r>
    </w:p>
    <w:p w14:paraId="087C7220" w14:textId="77777777" w:rsidR="00020A72" w:rsidRPr="00020A72" w:rsidRDefault="00020A72" w:rsidP="00CB319F">
      <w:pPr>
        <w:rPr>
          <w:b/>
          <w:i/>
          <w:lang w:eastAsia="zh-CN"/>
        </w:rPr>
      </w:pPr>
    </w:p>
    <w:p w14:paraId="62DBBDA3" w14:textId="77695F84" w:rsidR="00D11F8E" w:rsidRPr="00D11F8E" w:rsidRDefault="00855517" w:rsidP="007A64F0">
      <w:pPr>
        <w:pStyle w:val="af3"/>
        <w:numPr>
          <w:ilvl w:val="0"/>
          <w:numId w:val="22"/>
        </w:numPr>
        <w:ind w:firstLineChars="0"/>
        <w:rPr>
          <w:lang w:eastAsia="zh-CN"/>
        </w:rPr>
      </w:pPr>
      <w:r>
        <w:rPr>
          <w:rFonts w:hint="eastAsia"/>
          <w:lang w:eastAsia="zh-CN"/>
        </w:rPr>
        <w:t>R</w:t>
      </w:r>
      <w:r>
        <w:rPr>
          <w:lang w:eastAsia="zh-CN"/>
        </w:rPr>
        <w:t>eference PDCCH candidate</w:t>
      </w:r>
    </w:p>
    <w:tbl>
      <w:tblPr>
        <w:tblStyle w:val="ae"/>
        <w:tblW w:w="0" w:type="auto"/>
        <w:tblLook w:val="04A0" w:firstRow="1" w:lastRow="0" w:firstColumn="1" w:lastColumn="0" w:noHBand="0" w:noVBand="1"/>
      </w:tblPr>
      <w:tblGrid>
        <w:gridCol w:w="9307"/>
      </w:tblGrid>
      <w:tr w:rsidR="00A20649" w14:paraId="2C301F17" w14:textId="77777777" w:rsidTr="00A20649">
        <w:tc>
          <w:tcPr>
            <w:tcW w:w="9307" w:type="dxa"/>
          </w:tcPr>
          <w:p w14:paraId="39D78BF0" w14:textId="77777777" w:rsidR="001352D9" w:rsidRPr="00196CA1" w:rsidRDefault="001352D9" w:rsidP="001352D9">
            <w:pPr>
              <w:rPr>
                <w:rFonts w:cs="Times"/>
                <w:b/>
                <w:bCs/>
                <w:szCs w:val="20"/>
                <w:highlight w:val="green"/>
                <w:lang w:eastAsia="x-none"/>
              </w:rPr>
            </w:pPr>
            <w:r w:rsidRPr="00196CA1">
              <w:rPr>
                <w:rFonts w:cs="Times"/>
                <w:b/>
                <w:bCs/>
                <w:szCs w:val="20"/>
                <w:highlight w:val="green"/>
                <w:lang w:eastAsia="x-none"/>
              </w:rPr>
              <w:t>Agreement</w:t>
            </w:r>
          </w:p>
          <w:p w14:paraId="1D2047DD" w14:textId="77777777" w:rsidR="001352D9" w:rsidRPr="00196CA1" w:rsidRDefault="001352D9" w:rsidP="001352D9">
            <w:pPr>
              <w:rPr>
                <w:rFonts w:eastAsia="等线"/>
                <w:bCs/>
                <w:iCs/>
                <w:kern w:val="32"/>
                <w:szCs w:val="20"/>
                <w:lang w:eastAsia="zh-CN"/>
              </w:rPr>
            </w:pPr>
            <w:r w:rsidRPr="00196CA1">
              <w:rPr>
                <w:rFonts w:eastAsia="等线"/>
                <w:bCs/>
                <w:iCs/>
                <w:kern w:val="32"/>
                <w:szCs w:val="20"/>
                <w:lang w:eastAsia="zh-CN"/>
              </w:rPr>
              <w:t>If a PDSCH with mapping Type B is scheduled by a DCI in PDCCH candidates that are linked for repetition</w:t>
            </w:r>
          </w:p>
          <w:p w14:paraId="7A719C4F" w14:textId="77777777" w:rsidR="001352D9" w:rsidRPr="00196CA1" w:rsidRDefault="001352D9" w:rsidP="001352D9">
            <w:pPr>
              <w:numPr>
                <w:ilvl w:val="0"/>
                <w:numId w:val="37"/>
              </w:numPr>
              <w:autoSpaceDE/>
              <w:autoSpaceDN/>
              <w:adjustRightInd/>
              <w:snapToGrid/>
              <w:spacing w:after="0"/>
              <w:jc w:val="left"/>
              <w:rPr>
                <w:rFonts w:eastAsia="等线"/>
                <w:bCs/>
                <w:iCs/>
                <w:kern w:val="32"/>
                <w:szCs w:val="20"/>
                <w:lang w:eastAsia="zh-CN"/>
              </w:rPr>
            </w:pPr>
            <w:r w:rsidRPr="00196CA1">
              <w:rPr>
                <w:rFonts w:eastAsia="等线"/>
                <w:bCs/>
                <w:iCs/>
                <w:kern w:val="32"/>
                <w:szCs w:val="20"/>
                <w:lang w:eastAsia="zh-CN"/>
              </w:rPr>
              <w:t xml:space="preserve">For the purpose of the earliest time that the PDSCH can be scheduled as well as for the purpose of the reference symbol for SLIV (when UE is configured with </w:t>
            </w:r>
            <w:r w:rsidRPr="00196CA1">
              <w:rPr>
                <w:rFonts w:eastAsia="等线"/>
                <w:bCs/>
                <w:i/>
                <w:iCs/>
                <w:kern w:val="32"/>
                <w:szCs w:val="20"/>
                <w:lang w:eastAsia="zh-CN"/>
              </w:rPr>
              <w:t>ReferenceofSLIV-ForDCIFormat1_2</w:t>
            </w:r>
            <w:r w:rsidRPr="00196CA1">
              <w:rPr>
                <w:rFonts w:eastAsia="等线"/>
                <w:bCs/>
                <w:iCs/>
                <w:kern w:val="32"/>
                <w:szCs w:val="20"/>
                <w:lang w:eastAsia="zh-CN"/>
              </w:rPr>
              <w:t xml:space="preserve">, and when receiving the PDSCH scheduled by DCI format 1_2 with CRC </w:t>
            </w:r>
            <w:r w:rsidRPr="00196CA1">
              <w:rPr>
                <w:rFonts w:eastAsia="等线"/>
                <w:bCs/>
                <w:iCs/>
                <w:kern w:val="32"/>
                <w:szCs w:val="20"/>
                <w:lang w:eastAsia="zh-CN"/>
              </w:rPr>
              <w:lastRenderedPageBreak/>
              <w:t>scrambled by C-RNTI, MCS-C-RNTI, CS-RNTI with K0=0), a reference candidate is used. Select one among the following:</w:t>
            </w:r>
          </w:p>
          <w:p w14:paraId="73867749" w14:textId="77777777" w:rsidR="001352D9" w:rsidRPr="00196CA1" w:rsidRDefault="001352D9" w:rsidP="001352D9">
            <w:pPr>
              <w:numPr>
                <w:ilvl w:val="1"/>
                <w:numId w:val="37"/>
              </w:numPr>
              <w:autoSpaceDE/>
              <w:autoSpaceDN/>
              <w:adjustRightInd/>
              <w:snapToGrid/>
              <w:spacing w:after="0"/>
              <w:jc w:val="left"/>
              <w:rPr>
                <w:rFonts w:eastAsia="等线"/>
                <w:bCs/>
                <w:iCs/>
                <w:kern w:val="32"/>
                <w:szCs w:val="20"/>
                <w:lang w:eastAsia="zh-CN"/>
              </w:rPr>
            </w:pPr>
            <w:r w:rsidRPr="00196CA1">
              <w:rPr>
                <w:rFonts w:eastAsia="等线"/>
                <w:bCs/>
                <w:iCs/>
                <w:kern w:val="32"/>
                <w:szCs w:val="20"/>
                <w:lang w:eastAsia="zh-CN"/>
              </w:rPr>
              <w:t>Alt1: The candidate that starts later in time</w:t>
            </w:r>
          </w:p>
          <w:p w14:paraId="089B1DA4" w14:textId="77777777" w:rsidR="001352D9" w:rsidRPr="00196CA1" w:rsidRDefault="001352D9" w:rsidP="001352D9">
            <w:pPr>
              <w:numPr>
                <w:ilvl w:val="1"/>
                <w:numId w:val="37"/>
              </w:numPr>
              <w:autoSpaceDE/>
              <w:autoSpaceDN/>
              <w:adjustRightInd/>
              <w:snapToGrid/>
              <w:spacing w:after="0"/>
              <w:jc w:val="left"/>
              <w:rPr>
                <w:rFonts w:eastAsia="等线"/>
                <w:bCs/>
                <w:iCs/>
                <w:kern w:val="32"/>
                <w:szCs w:val="20"/>
                <w:lang w:eastAsia="zh-CN"/>
              </w:rPr>
            </w:pPr>
            <w:r w:rsidRPr="00196CA1">
              <w:rPr>
                <w:rFonts w:eastAsia="等线"/>
                <w:bCs/>
                <w:iCs/>
                <w:kern w:val="32"/>
                <w:szCs w:val="20"/>
                <w:lang w:eastAsia="zh-CN"/>
              </w:rPr>
              <w:t>Alt3: The candidate that starts earlier in time</w:t>
            </w:r>
          </w:p>
          <w:p w14:paraId="23FC96C1" w14:textId="5AC0F3BA" w:rsidR="00A20649" w:rsidRPr="001352D9" w:rsidRDefault="001352D9" w:rsidP="000F7D40">
            <w:pPr>
              <w:numPr>
                <w:ilvl w:val="0"/>
                <w:numId w:val="37"/>
              </w:numPr>
              <w:autoSpaceDE/>
              <w:autoSpaceDN/>
              <w:adjustRightInd/>
              <w:snapToGrid/>
              <w:spacing w:after="0"/>
              <w:jc w:val="left"/>
              <w:rPr>
                <w:lang w:eastAsia="zh-CN"/>
              </w:rPr>
            </w:pPr>
            <w:r w:rsidRPr="00196CA1">
              <w:rPr>
                <w:rFonts w:eastAsia="等线" w:cs="Times"/>
                <w:bCs/>
                <w:iCs/>
                <w:kern w:val="32"/>
                <w:szCs w:val="20"/>
                <w:lang w:eastAsia="zh-CN"/>
              </w:rPr>
              <w:t xml:space="preserve">FFS: How to define </w:t>
            </w:r>
            <w:r w:rsidRPr="00196CA1">
              <w:rPr>
                <w:rFonts w:eastAsia="等线" w:cs="Times"/>
                <w:bCs/>
                <w:i/>
                <w:iCs/>
                <w:kern w:val="32"/>
                <w:szCs w:val="20"/>
                <w:lang w:eastAsia="zh-CN"/>
              </w:rPr>
              <w:t>d</w:t>
            </w:r>
            <w:r w:rsidRPr="00196CA1">
              <w:rPr>
                <w:rFonts w:eastAsia="等线" w:cs="Times"/>
                <w:bCs/>
                <w:i/>
                <w:iCs/>
                <w:kern w:val="32"/>
                <w:szCs w:val="20"/>
                <w:vertAlign w:val="subscript"/>
                <w:lang w:eastAsia="zh-CN"/>
              </w:rPr>
              <w:t>1,1</w:t>
            </w:r>
            <w:r w:rsidRPr="00196CA1">
              <w:rPr>
                <w:rFonts w:eastAsia="等线" w:cs="Times"/>
                <w:bCs/>
                <w:iCs/>
                <w:kern w:val="32"/>
                <w:szCs w:val="20"/>
                <w:lang w:eastAsia="zh-CN"/>
              </w:rPr>
              <w:t xml:space="preserve"> </w:t>
            </w:r>
            <w:r w:rsidRPr="00196CA1">
              <w:rPr>
                <w:rFonts w:eastAsia="等线" w:cs="Times"/>
                <w:bCs/>
                <w:szCs w:val="20"/>
              </w:rPr>
              <w:fldChar w:fldCharType="begin"/>
            </w:r>
            <w:r w:rsidRPr="00196CA1">
              <w:rPr>
                <w:rFonts w:eastAsia="等线" w:cs="Times"/>
                <w:bCs/>
                <w:szCs w:val="20"/>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等线" w:cs="Times"/>
                <w:bCs/>
                <w:szCs w:val="20"/>
              </w:rPr>
              <w:instrText xml:space="preserve"> </w:instrText>
            </w:r>
            <w:r w:rsidRPr="00196CA1">
              <w:rPr>
                <w:rFonts w:eastAsia="等线" w:cs="Times"/>
                <w:bCs/>
                <w:szCs w:val="20"/>
              </w:rPr>
              <w:fldChar w:fldCharType="end"/>
            </w:r>
            <w:r w:rsidRPr="00196CA1">
              <w:rPr>
                <w:rFonts w:eastAsia="等线" w:cs="Times"/>
                <w:bCs/>
                <w:szCs w:val="20"/>
              </w:rPr>
              <w:t>for PDSCH processing time in this case</w:t>
            </w:r>
          </w:p>
        </w:tc>
      </w:tr>
    </w:tbl>
    <w:p w14:paraId="5FF75627" w14:textId="41A29931" w:rsidR="005A33ED" w:rsidRPr="00BF4F6D" w:rsidRDefault="005A33ED" w:rsidP="001352D9">
      <w:pPr>
        <w:pStyle w:val="af3"/>
        <w:ind w:firstLineChars="0" w:firstLine="0"/>
        <w:rPr>
          <w:bCs/>
          <w:iCs/>
          <w:lang w:val="en-GB" w:eastAsia="zh-CN"/>
        </w:rPr>
      </w:pPr>
      <w:r w:rsidRPr="00BF4F6D">
        <w:rPr>
          <w:rFonts w:hint="eastAsia"/>
          <w:bCs/>
          <w:iCs/>
          <w:lang w:val="en-GB" w:eastAsia="zh-CN"/>
        </w:rPr>
        <w:lastRenderedPageBreak/>
        <w:t>F</w:t>
      </w:r>
      <w:r w:rsidRPr="00BF4F6D">
        <w:rPr>
          <w:bCs/>
          <w:iCs/>
          <w:lang w:val="en-GB" w:eastAsia="zh-CN"/>
        </w:rPr>
        <w:t xml:space="preserve">rom our perspective, the two linked PDCCH candidates should be </w:t>
      </w:r>
      <w:r w:rsidR="000C27CD">
        <w:rPr>
          <w:rFonts w:hint="eastAsia"/>
          <w:bCs/>
          <w:iCs/>
          <w:lang w:val="en-GB" w:eastAsia="zh-CN"/>
        </w:rPr>
        <w:t>regarded</w:t>
      </w:r>
      <w:r w:rsidR="000C27CD">
        <w:rPr>
          <w:bCs/>
          <w:iCs/>
          <w:lang w:val="en-GB" w:eastAsia="zh-CN"/>
        </w:rPr>
        <w:t xml:space="preserve"> </w:t>
      </w:r>
      <w:r w:rsidRPr="00BF4F6D">
        <w:rPr>
          <w:bCs/>
          <w:iCs/>
          <w:lang w:val="en-GB" w:eastAsia="zh-CN"/>
        </w:rPr>
        <w:t xml:space="preserve">as a whole. Any operations </w:t>
      </w:r>
      <w:r w:rsidR="0067588D" w:rsidRPr="00BF4F6D">
        <w:rPr>
          <w:bCs/>
          <w:iCs/>
          <w:lang w:val="en-GB" w:eastAsia="zh-CN"/>
        </w:rPr>
        <w:t>attempting to isolate them seems to contradict with the intention of PDCCH repetitions. Therefore, Alt.1 seems to be a natural choice which set the candidate starting later in time as the reference candidate.</w:t>
      </w:r>
    </w:p>
    <w:p w14:paraId="45A7E701" w14:textId="26516491" w:rsidR="00C206DF" w:rsidRDefault="00B37679" w:rsidP="001352D9">
      <w:pPr>
        <w:pStyle w:val="af3"/>
        <w:ind w:firstLineChars="0" w:firstLine="0"/>
        <w:rPr>
          <w:b/>
          <w:bCs/>
          <w:i/>
          <w:iCs/>
          <w:lang w:val="en-GB"/>
        </w:rPr>
      </w:pPr>
      <w:r w:rsidRPr="00BF4F6D">
        <w:rPr>
          <w:rFonts w:hint="eastAsia"/>
          <w:bCs/>
          <w:iCs/>
          <w:lang w:val="en-GB" w:eastAsia="zh-CN"/>
        </w:rPr>
        <w:t>I</w:t>
      </w:r>
      <w:r w:rsidRPr="00BF4F6D">
        <w:rPr>
          <w:bCs/>
          <w:iCs/>
          <w:lang w:val="en-GB" w:eastAsia="zh-CN"/>
        </w:rPr>
        <w:t>n Rel-15/16, d</w:t>
      </w:r>
      <w:r w:rsidRPr="00BF4F6D">
        <w:rPr>
          <w:bCs/>
          <w:iCs/>
          <w:vertAlign w:val="subscript"/>
          <w:lang w:val="en-GB" w:eastAsia="zh-CN"/>
        </w:rPr>
        <w:t>1,1</w:t>
      </w:r>
      <w:r w:rsidRPr="00BF4F6D">
        <w:rPr>
          <w:bCs/>
          <w:iCs/>
          <w:lang w:val="en-GB" w:eastAsia="zh-CN"/>
        </w:rPr>
        <w:t xml:space="preserve"> depends on the time duration of PDSCH. Specifically, if the time duration is 2 or 3</w:t>
      </w:r>
      <w:r w:rsidR="00855517" w:rsidRPr="00BF4F6D">
        <w:rPr>
          <w:bCs/>
          <w:iCs/>
          <w:lang w:val="en-GB" w:eastAsia="zh-CN"/>
        </w:rPr>
        <w:t xml:space="preserve"> symbols</w:t>
      </w:r>
      <w:r w:rsidRPr="00BF4F6D">
        <w:rPr>
          <w:bCs/>
          <w:iCs/>
          <w:lang w:val="en-GB" w:eastAsia="zh-CN"/>
        </w:rPr>
        <w:t>, d</w:t>
      </w:r>
      <w:r w:rsidRPr="00BF4F6D">
        <w:rPr>
          <w:bCs/>
          <w:iCs/>
          <w:vertAlign w:val="subscript"/>
          <w:lang w:val="en-GB" w:eastAsia="zh-CN"/>
        </w:rPr>
        <w:t>1,1</w:t>
      </w:r>
      <w:r w:rsidRPr="00BF4F6D">
        <w:rPr>
          <w:bCs/>
          <w:iCs/>
          <w:lang w:val="en-GB" w:eastAsia="zh-CN"/>
        </w:rPr>
        <w:t xml:space="preserve"> is also related to </w:t>
      </w:r>
      <w:r w:rsidR="00DE436B">
        <w:rPr>
          <w:rFonts w:hint="eastAsia"/>
          <w:bCs/>
          <w:iCs/>
          <w:lang w:val="en-GB" w:eastAsia="zh-CN"/>
        </w:rPr>
        <w:t>a</w:t>
      </w:r>
      <w:r w:rsidR="00DE436B">
        <w:rPr>
          <w:bCs/>
          <w:iCs/>
          <w:lang w:val="en-GB" w:eastAsia="zh-CN"/>
        </w:rPr>
        <w:t xml:space="preserve">nother parameter </w:t>
      </w:r>
      <w:r w:rsidRPr="00BF4F6D">
        <w:rPr>
          <w:bCs/>
          <w:iCs/>
          <w:lang w:val="en-GB" w:eastAsia="zh-CN"/>
        </w:rPr>
        <w:t>d defined as the number of overlapping symbols of the scheduling PDCCH and the sche</w:t>
      </w:r>
      <w:r w:rsidR="00855517" w:rsidRPr="00BF4F6D">
        <w:rPr>
          <w:bCs/>
          <w:iCs/>
          <w:lang w:val="en-GB" w:eastAsia="zh-CN"/>
        </w:rPr>
        <w:t>duled PDSCH. For PD</w:t>
      </w:r>
      <w:r w:rsidR="00DE436B">
        <w:rPr>
          <w:bCs/>
          <w:iCs/>
          <w:lang w:val="en-GB" w:eastAsia="zh-CN"/>
        </w:rPr>
        <w:t>S</w:t>
      </w:r>
      <w:r w:rsidR="00855517" w:rsidRPr="00BF4F6D">
        <w:rPr>
          <w:bCs/>
          <w:iCs/>
          <w:lang w:val="en-GB" w:eastAsia="zh-CN"/>
        </w:rPr>
        <w:t>CH scheduled by two linked PDCCH candidates</w:t>
      </w:r>
      <w:r w:rsidRPr="00BF4F6D">
        <w:rPr>
          <w:bCs/>
          <w:iCs/>
          <w:lang w:val="en-GB" w:eastAsia="zh-CN"/>
        </w:rPr>
        <w:t xml:space="preserve">, PDSCH </w:t>
      </w:r>
      <w:r w:rsidR="00855517" w:rsidRPr="00BF4F6D">
        <w:rPr>
          <w:bCs/>
          <w:iCs/>
          <w:lang w:val="en-GB" w:eastAsia="zh-CN"/>
        </w:rPr>
        <w:t xml:space="preserve">may overlap with one or two </w:t>
      </w:r>
      <w:r w:rsidR="00855517" w:rsidRPr="00BF4F6D">
        <w:rPr>
          <w:rFonts w:hint="eastAsia"/>
          <w:bCs/>
          <w:iCs/>
          <w:lang w:val="en-GB" w:eastAsia="zh-CN"/>
        </w:rPr>
        <w:t>s</w:t>
      </w:r>
      <w:r w:rsidR="00855517" w:rsidRPr="00BF4F6D">
        <w:rPr>
          <w:bCs/>
          <w:iCs/>
          <w:lang w:val="en-GB" w:eastAsia="zh-CN"/>
        </w:rPr>
        <w:t xml:space="preserve">cheduling PDCCHs. Therefore, we can </w:t>
      </w:r>
      <w:r w:rsidR="00DE436B">
        <w:rPr>
          <w:bCs/>
          <w:iCs/>
          <w:lang w:val="en-GB" w:eastAsia="zh-CN"/>
        </w:rPr>
        <w:t>modify the definition of</w:t>
      </w:r>
      <w:r w:rsidR="00855517" w:rsidRPr="00BF4F6D">
        <w:rPr>
          <w:bCs/>
          <w:iCs/>
          <w:lang w:val="en-GB" w:eastAsia="zh-CN"/>
        </w:rPr>
        <w:t xml:space="preserve"> d by simply adding the possibility of plurality for scheduling PDCCH.</w:t>
      </w:r>
    </w:p>
    <w:p w14:paraId="0FDD8B93" w14:textId="1ED0A6B8" w:rsidR="001352D9" w:rsidRDefault="001352D9" w:rsidP="001352D9">
      <w:pPr>
        <w:pStyle w:val="af3"/>
        <w:ind w:firstLineChars="0" w:firstLine="0"/>
        <w:rPr>
          <w:color w:val="1F497D"/>
          <w:lang w:eastAsia="zh-CN"/>
        </w:rPr>
      </w:pPr>
      <w:r>
        <w:rPr>
          <w:rFonts w:hint="eastAsia"/>
          <w:b/>
          <w:bCs/>
          <w:i/>
          <w:iCs/>
          <w:lang w:val="en-GB"/>
        </w:rPr>
        <w:t>Proposal</w:t>
      </w:r>
      <w:r>
        <w:rPr>
          <w:rFonts w:hint="eastAsia"/>
          <w:b/>
          <w:bCs/>
          <w:i/>
          <w:iCs/>
        </w:rPr>
        <w:t xml:space="preserve"> </w:t>
      </w:r>
      <w:r w:rsidR="00677982">
        <w:rPr>
          <w:b/>
          <w:bCs/>
          <w:i/>
          <w:iCs/>
          <w:lang w:eastAsia="zh-CN"/>
        </w:rPr>
        <w:t>4</w:t>
      </w:r>
      <w:r>
        <w:rPr>
          <w:rFonts w:hint="eastAsia"/>
          <w:b/>
          <w:bCs/>
          <w:i/>
          <w:iCs/>
        </w:rPr>
        <w:t>：</w:t>
      </w:r>
      <w:r w:rsidR="00632F53">
        <w:rPr>
          <w:rFonts w:hint="eastAsia"/>
          <w:b/>
          <w:bCs/>
          <w:i/>
          <w:iCs/>
          <w:lang w:eastAsia="zh-CN"/>
        </w:rPr>
        <w:t>T</w:t>
      </w:r>
      <w:r w:rsidR="00632F53">
        <w:rPr>
          <w:b/>
          <w:bCs/>
          <w:i/>
          <w:iCs/>
          <w:lang w:eastAsia="zh-CN"/>
        </w:rPr>
        <w:t xml:space="preserve">he reference candidate is the one stars later in time for deciding </w:t>
      </w:r>
      <w:r w:rsidR="00632F53" w:rsidRPr="00BF4F6D">
        <w:rPr>
          <w:b/>
          <w:bCs/>
          <w:i/>
          <w:iCs/>
          <w:lang w:eastAsia="zh-CN"/>
        </w:rPr>
        <w:t>the reference symbol for SLIV</w:t>
      </w:r>
      <w:r w:rsidR="00C0111C">
        <w:rPr>
          <w:b/>
          <w:bCs/>
          <w:i/>
          <w:iCs/>
          <w:lang w:eastAsia="zh-CN"/>
        </w:rPr>
        <w:t>.</w:t>
      </w:r>
    </w:p>
    <w:p w14:paraId="32B83564" w14:textId="4598A674" w:rsidR="00A20649" w:rsidRDefault="0044629A" w:rsidP="004E7330">
      <w:pPr>
        <w:rPr>
          <w:b/>
          <w:bCs/>
          <w:i/>
          <w:iCs/>
          <w:lang w:eastAsia="zh-CN"/>
        </w:rPr>
      </w:pPr>
      <w:r>
        <w:rPr>
          <w:rFonts w:hint="eastAsia"/>
          <w:b/>
          <w:bCs/>
          <w:i/>
          <w:iCs/>
          <w:lang w:val="en-GB"/>
        </w:rPr>
        <w:t>Proposal</w:t>
      </w:r>
      <w:r w:rsidR="00861978">
        <w:rPr>
          <w:b/>
          <w:bCs/>
          <w:i/>
          <w:iCs/>
          <w:lang w:val="en-GB"/>
        </w:rPr>
        <w:t xml:space="preserve"> </w:t>
      </w:r>
      <w:r w:rsidR="00677982">
        <w:rPr>
          <w:b/>
          <w:bCs/>
          <w:i/>
          <w:iCs/>
          <w:lang w:eastAsia="zh-CN"/>
        </w:rPr>
        <w:t>5</w:t>
      </w:r>
      <w:r>
        <w:rPr>
          <w:rFonts w:hint="eastAsia"/>
          <w:b/>
          <w:bCs/>
          <w:i/>
          <w:iCs/>
        </w:rPr>
        <w:t>：</w:t>
      </w:r>
      <w:r w:rsidR="00855517">
        <w:rPr>
          <w:b/>
          <w:bCs/>
          <w:i/>
          <w:iCs/>
          <w:lang w:eastAsia="zh-CN"/>
        </w:rPr>
        <w:t xml:space="preserve">d is defined as </w:t>
      </w:r>
      <w:r w:rsidR="00855517">
        <w:rPr>
          <w:b/>
          <w:bCs/>
          <w:i/>
          <w:iCs/>
          <w:lang w:val="en-GB" w:eastAsia="zh-CN"/>
        </w:rPr>
        <w:t>the number of overlapping symbols of the scheduling PDCCH(s) and the scheduled PDSCH</w:t>
      </w:r>
      <w:r w:rsidR="00632F53">
        <w:rPr>
          <w:b/>
          <w:bCs/>
          <w:i/>
          <w:iCs/>
          <w:lang w:eastAsia="zh-CN"/>
        </w:rPr>
        <w:t>.</w:t>
      </w:r>
    </w:p>
    <w:p w14:paraId="3FDB65E8" w14:textId="64CFF4BC" w:rsidR="00576BF3" w:rsidRDefault="002F3FAA" w:rsidP="007A64F0">
      <w:pPr>
        <w:pStyle w:val="af3"/>
        <w:numPr>
          <w:ilvl w:val="0"/>
          <w:numId w:val="22"/>
        </w:numPr>
        <w:ind w:firstLineChars="0"/>
        <w:rPr>
          <w:lang w:eastAsia="zh-CN"/>
        </w:rPr>
      </w:pPr>
      <w:r>
        <w:rPr>
          <w:rFonts w:hint="eastAsia"/>
          <w:lang w:eastAsia="zh-CN"/>
        </w:rPr>
        <w:t>C</w:t>
      </w:r>
      <w:r>
        <w:rPr>
          <w:lang w:eastAsia="zh-CN"/>
        </w:rPr>
        <w:t>ORESET configurations and default QCL assumption</w:t>
      </w:r>
    </w:p>
    <w:tbl>
      <w:tblPr>
        <w:tblStyle w:val="ae"/>
        <w:tblW w:w="0" w:type="auto"/>
        <w:tblLook w:val="04A0" w:firstRow="1" w:lastRow="0" w:firstColumn="1" w:lastColumn="0" w:noHBand="0" w:noVBand="1"/>
      </w:tblPr>
      <w:tblGrid>
        <w:gridCol w:w="9307"/>
      </w:tblGrid>
      <w:tr w:rsidR="00A20649" w14:paraId="232E33A5" w14:textId="77777777" w:rsidTr="00A20649">
        <w:tc>
          <w:tcPr>
            <w:tcW w:w="9307" w:type="dxa"/>
          </w:tcPr>
          <w:p w14:paraId="59346E4C" w14:textId="77777777" w:rsidR="00B03DF4" w:rsidRPr="00196CA1" w:rsidRDefault="00B03DF4" w:rsidP="00B03DF4">
            <w:pPr>
              <w:rPr>
                <w:rFonts w:cs="Times"/>
                <w:b/>
                <w:bCs/>
                <w:iCs/>
                <w:lang w:eastAsia="zh-CN"/>
              </w:rPr>
            </w:pPr>
            <w:r w:rsidRPr="00196CA1">
              <w:rPr>
                <w:rFonts w:cs="Times"/>
                <w:b/>
                <w:bCs/>
                <w:iCs/>
                <w:highlight w:val="green"/>
                <w:lang w:eastAsia="zh-CN"/>
              </w:rPr>
              <w:t>Agreement</w:t>
            </w:r>
          </w:p>
          <w:p w14:paraId="4B784F06" w14:textId="77777777" w:rsidR="00B03DF4" w:rsidRPr="00196CA1" w:rsidRDefault="00B03DF4" w:rsidP="00B03DF4">
            <w:pPr>
              <w:rPr>
                <w:rFonts w:cs="Times"/>
                <w:bCs/>
                <w:iCs/>
                <w:lang w:eastAsia="zh-CN"/>
              </w:rPr>
            </w:pPr>
            <w:r w:rsidRPr="00196CA1">
              <w:rPr>
                <w:rFonts w:cs="Times"/>
                <w:bCs/>
                <w:iCs/>
                <w:lang w:eastAsia="zh-CN"/>
              </w:rPr>
              <w:t xml:space="preserve">If a PDSCH is scheduled by a DCI in PDCCH candidates (the first PDCCH candidate associated with a first CORESET and the second PDCCH candidate associated with a second CORESET) that are linked for repetition, </w:t>
            </w:r>
          </w:p>
          <w:p w14:paraId="617C64DB" w14:textId="77777777" w:rsidR="00B03DF4" w:rsidRPr="00196CA1" w:rsidRDefault="00B03DF4" w:rsidP="00B03DF4">
            <w:pPr>
              <w:pStyle w:val="af3"/>
              <w:numPr>
                <w:ilvl w:val="0"/>
                <w:numId w:val="38"/>
              </w:numPr>
              <w:autoSpaceDE/>
              <w:autoSpaceDN/>
              <w:adjustRightInd/>
              <w:snapToGrid/>
              <w:spacing w:after="0"/>
              <w:ind w:firstLineChars="0"/>
              <w:jc w:val="left"/>
              <w:rPr>
                <w:rFonts w:cs="Times"/>
                <w:bCs/>
                <w:iCs/>
                <w:szCs w:val="26"/>
                <w:lang w:eastAsia="zh-CN"/>
              </w:rPr>
            </w:pPr>
            <w:r w:rsidRPr="00794467">
              <w:rPr>
                <w:rFonts w:cs="Times"/>
                <w:b/>
                <w:bCs/>
                <w:iCs/>
                <w:highlight w:val="darkYellow"/>
                <w:lang w:eastAsia="zh-CN"/>
              </w:rPr>
              <w:t>Working assumption</w:t>
            </w:r>
            <w:r w:rsidRPr="00196CA1">
              <w:rPr>
                <w:rFonts w:cs="Times"/>
                <w:bCs/>
                <w:iCs/>
                <w:lang w:eastAsia="zh-CN"/>
              </w:rPr>
              <w:t>: The UE expects the same configuration for the first and second CORESETs wrt presence of TCI field in DCI.</w:t>
            </w:r>
          </w:p>
          <w:p w14:paraId="7C3610ED" w14:textId="77777777" w:rsidR="00B03DF4" w:rsidRPr="00196CA1" w:rsidRDefault="00B03DF4" w:rsidP="00B03DF4">
            <w:pPr>
              <w:pStyle w:val="af3"/>
              <w:numPr>
                <w:ilvl w:val="0"/>
                <w:numId w:val="38"/>
              </w:numPr>
              <w:autoSpaceDE/>
              <w:autoSpaceDN/>
              <w:adjustRightInd/>
              <w:snapToGrid/>
              <w:spacing w:after="0"/>
              <w:ind w:firstLineChars="0"/>
              <w:jc w:val="left"/>
              <w:rPr>
                <w:rFonts w:cs="Times"/>
                <w:bCs/>
                <w:iCs/>
                <w:lang w:eastAsia="zh-CN"/>
              </w:rPr>
            </w:pPr>
            <w:r w:rsidRPr="00196CA1">
              <w:rPr>
                <w:rFonts w:cs="Times"/>
                <w:bCs/>
                <w:iCs/>
                <w:lang w:eastAsia="zh-CN"/>
              </w:rPr>
              <w:t xml:space="preserve">If the TCI field is not present in the DCI, and the scheduling offset is equal to or larger than timeDurationForQCL </w:t>
            </w:r>
            <w:r w:rsidRPr="00196CA1">
              <w:rPr>
                <w:rFonts w:cs="Times"/>
                <w:bCs/>
                <w:iCs/>
              </w:rPr>
              <w:t>if applicable</w:t>
            </w:r>
            <w:r w:rsidRPr="00196CA1">
              <w:rPr>
                <w:rFonts w:cs="Times"/>
                <w:bCs/>
                <w:iCs/>
                <w:lang w:eastAsia="zh-CN"/>
              </w:rPr>
              <w:t xml:space="preserve">, PDSCH QCL assumption is based on the CORESET with lower ID among the first and second CORESETs </w:t>
            </w:r>
          </w:p>
          <w:p w14:paraId="70BD2480" w14:textId="26566081" w:rsidR="00A20649" w:rsidRPr="00B03DF4" w:rsidRDefault="00B03DF4" w:rsidP="000F7D40">
            <w:pPr>
              <w:pStyle w:val="af3"/>
              <w:numPr>
                <w:ilvl w:val="0"/>
                <w:numId w:val="37"/>
              </w:numPr>
              <w:autoSpaceDE/>
              <w:autoSpaceDN/>
              <w:adjustRightInd/>
              <w:snapToGrid/>
              <w:spacing w:after="0"/>
              <w:ind w:firstLineChars="0"/>
              <w:jc w:val="left"/>
              <w:rPr>
                <w:lang w:eastAsia="zh-CN"/>
              </w:rPr>
            </w:pPr>
            <w:r w:rsidRPr="00196CA1">
              <w:rPr>
                <w:rFonts w:cs="Times"/>
                <w:bCs/>
                <w:iCs/>
                <w:lang w:eastAsia="zh-CN"/>
              </w:rPr>
              <w:t xml:space="preserve">FFS: Whether additional options are needed (e.g. to enable SDM/FDM/TDM PDSCH schemes w/o TCI field in the DCI) </w:t>
            </w:r>
          </w:p>
        </w:tc>
      </w:tr>
    </w:tbl>
    <w:p w14:paraId="5FE51E23" w14:textId="4014A357" w:rsidR="00A20649" w:rsidRPr="00C206DF" w:rsidRDefault="001B3E7A" w:rsidP="004E7330">
      <w:pPr>
        <w:rPr>
          <w:lang w:eastAsia="zh-CN"/>
        </w:rPr>
      </w:pPr>
      <w:r>
        <w:rPr>
          <w:rFonts w:hint="eastAsia"/>
          <w:lang w:eastAsia="zh-CN"/>
        </w:rPr>
        <w:t>S</w:t>
      </w:r>
      <w:r>
        <w:rPr>
          <w:lang w:eastAsia="zh-CN"/>
        </w:rPr>
        <w:t xml:space="preserve">ince the contents of two linked PDCCH candidates are </w:t>
      </w:r>
      <w:r w:rsidR="00952D68">
        <w:rPr>
          <w:lang w:eastAsia="zh-CN"/>
        </w:rPr>
        <w:t xml:space="preserve">required to be </w:t>
      </w:r>
      <w:r>
        <w:rPr>
          <w:lang w:eastAsia="zh-CN"/>
        </w:rPr>
        <w:t xml:space="preserve">identical, </w:t>
      </w:r>
      <w:r w:rsidR="00DE37C6">
        <w:rPr>
          <w:lang w:eastAsia="zh-CN"/>
        </w:rPr>
        <w:t>network should guarantee the consistency of each DCI field, e.g</w:t>
      </w:r>
      <w:r w:rsidR="006901AA">
        <w:rPr>
          <w:lang w:eastAsia="zh-CN"/>
        </w:rPr>
        <w:t>.</w:t>
      </w:r>
      <w:r w:rsidR="00DE37C6">
        <w:rPr>
          <w:lang w:eastAsia="zh-CN"/>
        </w:rPr>
        <w:t xml:space="preserve">, TCI field. Therefore, the high layer signaling concerning presence of TCI field of the two linked CORESET concerning should be the same. Besides, we also support default QCL assumption based on </w:t>
      </w:r>
      <w:r w:rsidR="00DE37C6" w:rsidRPr="00196CA1">
        <w:rPr>
          <w:rFonts w:cs="Times"/>
          <w:bCs/>
          <w:iCs/>
          <w:lang w:eastAsia="zh-CN"/>
        </w:rPr>
        <w:t>the CORESET with lower ID among the first and second CORESETs</w:t>
      </w:r>
      <w:r w:rsidR="00DE37C6">
        <w:rPr>
          <w:rFonts w:cs="Times"/>
          <w:bCs/>
          <w:iCs/>
          <w:lang w:eastAsia="zh-CN"/>
        </w:rPr>
        <w:t>.</w:t>
      </w:r>
    </w:p>
    <w:p w14:paraId="26515E44" w14:textId="0C36802B" w:rsidR="006901AA" w:rsidRDefault="00B03DF4" w:rsidP="006901AA">
      <w:pPr>
        <w:pStyle w:val="af3"/>
        <w:ind w:firstLineChars="0" w:firstLine="0"/>
        <w:rPr>
          <w:color w:val="1F497D"/>
          <w:lang w:eastAsia="zh-CN"/>
        </w:rPr>
      </w:pPr>
      <w:r>
        <w:rPr>
          <w:rFonts w:hint="eastAsia"/>
          <w:b/>
          <w:bCs/>
          <w:i/>
          <w:iCs/>
          <w:lang w:val="en-GB"/>
        </w:rPr>
        <w:t>Proposal</w:t>
      </w:r>
      <w:r>
        <w:rPr>
          <w:rFonts w:hint="eastAsia"/>
          <w:b/>
          <w:bCs/>
          <w:i/>
          <w:iCs/>
        </w:rPr>
        <w:t xml:space="preserve"> </w:t>
      </w:r>
      <w:r w:rsidR="00677982">
        <w:rPr>
          <w:b/>
          <w:bCs/>
          <w:i/>
          <w:iCs/>
          <w:lang w:eastAsia="zh-CN"/>
        </w:rPr>
        <w:t>6</w:t>
      </w:r>
      <w:r>
        <w:rPr>
          <w:rFonts w:hint="eastAsia"/>
          <w:b/>
          <w:bCs/>
          <w:i/>
          <w:iCs/>
        </w:rPr>
        <w:t>：</w:t>
      </w:r>
      <w:r w:rsidR="006901AA">
        <w:rPr>
          <w:rFonts w:hint="eastAsia"/>
          <w:b/>
          <w:bCs/>
          <w:i/>
          <w:iCs/>
          <w:lang w:eastAsia="zh-CN"/>
        </w:rPr>
        <w:t>C</w:t>
      </w:r>
      <w:r w:rsidR="006901AA">
        <w:rPr>
          <w:b/>
          <w:bCs/>
          <w:i/>
          <w:iCs/>
          <w:lang w:eastAsia="zh-CN"/>
        </w:rPr>
        <w:t>onfirm the working assumption below:</w:t>
      </w:r>
    </w:p>
    <w:p w14:paraId="1A9A19B1" w14:textId="77777777" w:rsidR="006901AA" w:rsidRPr="005C406A" w:rsidRDefault="006901AA" w:rsidP="006901AA">
      <w:pPr>
        <w:pStyle w:val="af3"/>
        <w:numPr>
          <w:ilvl w:val="0"/>
          <w:numId w:val="38"/>
        </w:numPr>
        <w:autoSpaceDE/>
        <w:autoSpaceDN/>
        <w:adjustRightInd/>
        <w:snapToGrid/>
        <w:spacing w:after="0"/>
        <w:ind w:firstLineChars="0"/>
        <w:jc w:val="left"/>
        <w:rPr>
          <w:b/>
          <w:bCs/>
          <w:i/>
          <w:iCs/>
          <w:lang w:eastAsia="zh-CN"/>
        </w:rPr>
      </w:pPr>
      <w:r w:rsidRPr="00794467">
        <w:rPr>
          <w:rFonts w:cs="Times"/>
          <w:b/>
          <w:bCs/>
          <w:iCs/>
          <w:highlight w:val="darkYellow"/>
          <w:lang w:eastAsia="zh-CN"/>
        </w:rPr>
        <w:t>Working assumption</w:t>
      </w:r>
      <w:r w:rsidRPr="00196CA1">
        <w:rPr>
          <w:rFonts w:cs="Times"/>
          <w:bCs/>
          <w:iCs/>
          <w:lang w:eastAsia="zh-CN"/>
        </w:rPr>
        <w:t xml:space="preserve">: </w:t>
      </w:r>
      <w:r w:rsidRPr="005C406A">
        <w:rPr>
          <w:b/>
          <w:bCs/>
          <w:i/>
          <w:iCs/>
          <w:lang w:eastAsia="zh-CN"/>
        </w:rPr>
        <w:t>The UE expects the same configuration for the first and second CORESETs wrt presence of TCI field in DCI.</w:t>
      </w:r>
    </w:p>
    <w:p w14:paraId="24D85D9D" w14:textId="77777777" w:rsidR="006901AA" w:rsidRPr="005C406A" w:rsidRDefault="006901AA" w:rsidP="006901AA">
      <w:pPr>
        <w:pStyle w:val="af3"/>
        <w:numPr>
          <w:ilvl w:val="0"/>
          <w:numId w:val="38"/>
        </w:numPr>
        <w:autoSpaceDE/>
        <w:autoSpaceDN/>
        <w:adjustRightInd/>
        <w:snapToGrid/>
        <w:spacing w:after="0"/>
        <w:ind w:firstLineChars="0"/>
        <w:jc w:val="left"/>
        <w:rPr>
          <w:b/>
          <w:bCs/>
          <w:i/>
          <w:iCs/>
          <w:lang w:eastAsia="zh-CN"/>
        </w:rPr>
      </w:pPr>
      <w:r w:rsidRPr="005C406A">
        <w:rPr>
          <w:b/>
          <w:bCs/>
          <w:i/>
          <w:iCs/>
          <w:lang w:eastAsia="zh-CN"/>
        </w:rPr>
        <w:t xml:space="preserve">If the TCI field is not present in the DCI, and the scheduling offset is equal to or larger than timeDurationForQCL if applicable, PDSCH QCL assumption is based on the CORESET with lower ID among the first and second CORESETs </w:t>
      </w:r>
    </w:p>
    <w:p w14:paraId="1B8C205C" w14:textId="77777777" w:rsidR="006901AA" w:rsidRPr="005C406A" w:rsidRDefault="006901AA" w:rsidP="006901AA">
      <w:pPr>
        <w:pStyle w:val="af3"/>
        <w:numPr>
          <w:ilvl w:val="0"/>
          <w:numId w:val="37"/>
        </w:numPr>
        <w:autoSpaceDE/>
        <w:autoSpaceDN/>
        <w:adjustRightInd/>
        <w:snapToGrid/>
        <w:spacing w:after="0"/>
        <w:ind w:firstLineChars="0"/>
        <w:jc w:val="left"/>
        <w:rPr>
          <w:b/>
          <w:bCs/>
          <w:i/>
          <w:iCs/>
          <w:lang w:eastAsia="zh-CN"/>
        </w:rPr>
      </w:pPr>
      <w:r w:rsidRPr="005C406A">
        <w:rPr>
          <w:b/>
          <w:bCs/>
          <w:i/>
          <w:iCs/>
          <w:lang w:eastAsia="zh-CN"/>
        </w:rPr>
        <w:t xml:space="preserve">FFS: Whether additional options are needed (e.g. to enable SDM/FDM/TDM PDSCH schemes w/o TCI field in the DCI) </w:t>
      </w:r>
    </w:p>
    <w:p w14:paraId="5D5FFE43" w14:textId="3663DDBF" w:rsidR="00576BF3" w:rsidRPr="00576BF3" w:rsidRDefault="005E7A25" w:rsidP="007A64F0">
      <w:pPr>
        <w:pStyle w:val="af3"/>
        <w:numPr>
          <w:ilvl w:val="0"/>
          <w:numId w:val="22"/>
        </w:numPr>
        <w:ind w:firstLineChars="0"/>
        <w:rPr>
          <w:lang w:eastAsia="zh-CN"/>
        </w:rPr>
      </w:pPr>
      <w:r>
        <w:rPr>
          <w:lang w:eastAsia="zh-CN"/>
        </w:rPr>
        <w:t>Simultaneous</w:t>
      </w:r>
      <w:r w:rsidR="0002407B">
        <w:rPr>
          <w:lang w:eastAsia="zh-CN"/>
        </w:rPr>
        <w:t xml:space="preserve"> </w:t>
      </w:r>
      <w:r>
        <w:rPr>
          <w:lang w:eastAsia="zh-CN"/>
        </w:rPr>
        <w:t>reception with two different beams</w:t>
      </w:r>
    </w:p>
    <w:tbl>
      <w:tblPr>
        <w:tblStyle w:val="ae"/>
        <w:tblW w:w="0" w:type="auto"/>
        <w:tblLook w:val="04A0" w:firstRow="1" w:lastRow="0" w:firstColumn="1" w:lastColumn="0" w:noHBand="0" w:noVBand="1"/>
      </w:tblPr>
      <w:tblGrid>
        <w:gridCol w:w="9307"/>
      </w:tblGrid>
      <w:tr w:rsidR="00576BF3" w14:paraId="5DDC2DD6" w14:textId="77777777" w:rsidTr="004B04FA">
        <w:tc>
          <w:tcPr>
            <w:tcW w:w="9307" w:type="dxa"/>
          </w:tcPr>
          <w:p w14:paraId="65F7FB2A" w14:textId="77777777" w:rsidR="00B03DF4" w:rsidRPr="00D415A7" w:rsidRDefault="00B03DF4" w:rsidP="00B03DF4">
            <w:pPr>
              <w:rPr>
                <w:rFonts w:eastAsia="等线"/>
                <w:b/>
                <w:bCs/>
                <w:iCs/>
                <w:color w:val="000000"/>
                <w:kern w:val="32"/>
                <w:szCs w:val="20"/>
                <w:highlight w:val="green"/>
                <w:lang w:eastAsia="zh-CN"/>
              </w:rPr>
            </w:pPr>
            <w:r w:rsidRPr="00D415A7">
              <w:rPr>
                <w:rFonts w:eastAsia="等线"/>
                <w:b/>
                <w:bCs/>
                <w:iCs/>
                <w:color w:val="000000"/>
                <w:kern w:val="32"/>
                <w:szCs w:val="20"/>
                <w:highlight w:val="green"/>
                <w:lang w:eastAsia="zh-CN"/>
              </w:rPr>
              <w:t>Agreement</w:t>
            </w:r>
          </w:p>
          <w:p w14:paraId="756B7A3B" w14:textId="77777777" w:rsidR="00B03DF4" w:rsidRPr="00DC3B07" w:rsidRDefault="00B03DF4" w:rsidP="00B03DF4">
            <w:pPr>
              <w:rPr>
                <w:rFonts w:eastAsia="等线"/>
                <w:bCs/>
                <w:iCs/>
                <w:kern w:val="32"/>
                <w:szCs w:val="20"/>
                <w:lang w:eastAsia="zh-CN"/>
              </w:rPr>
            </w:pPr>
            <w:r w:rsidRPr="00DC3B07">
              <w:rPr>
                <w:rFonts w:eastAsia="等线"/>
                <w:bCs/>
                <w:iCs/>
                <w:kern w:val="32"/>
                <w:szCs w:val="20"/>
                <w:lang w:eastAsia="zh-CN"/>
              </w:rPr>
              <w:t>For a UE supporting reception with two different beams, support identifying two QCL-TypeD properties for multiple overlapping CORESETs</w:t>
            </w:r>
          </w:p>
          <w:p w14:paraId="373D32EE" w14:textId="77777777" w:rsidR="00B03DF4" w:rsidRPr="00DC3B07" w:rsidRDefault="00B03DF4" w:rsidP="00B03DF4">
            <w:pPr>
              <w:pStyle w:val="af3"/>
              <w:numPr>
                <w:ilvl w:val="0"/>
                <w:numId w:val="39"/>
              </w:numPr>
              <w:autoSpaceDE/>
              <w:autoSpaceDN/>
              <w:adjustRightInd/>
              <w:snapToGrid/>
              <w:spacing w:after="0"/>
              <w:ind w:firstLineChars="0"/>
              <w:jc w:val="left"/>
              <w:rPr>
                <w:rFonts w:eastAsia="等线"/>
                <w:kern w:val="32"/>
                <w:szCs w:val="20"/>
                <w:lang w:eastAsia="zh-CN"/>
              </w:rPr>
            </w:pPr>
            <w:r w:rsidRPr="00DC3B07">
              <w:rPr>
                <w:rFonts w:eastAsia="等线"/>
                <w:kern w:val="32"/>
                <w:szCs w:val="20"/>
                <w:lang w:eastAsia="zh-CN"/>
              </w:rPr>
              <w:t>FFS: How to enhance existing QCL-TypeD priority rules for overlapping CORESETs</w:t>
            </w:r>
          </w:p>
          <w:p w14:paraId="552DECA4" w14:textId="287D36D3" w:rsidR="00576BF3" w:rsidRPr="00B03DF4" w:rsidRDefault="00B03DF4" w:rsidP="00DC3B07">
            <w:pPr>
              <w:pStyle w:val="af3"/>
              <w:numPr>
                <w:ilvl w:val="0"/>
                <w:numId w:val="39"/>
              </w:numPr>
              <w:autoSpaceDE/>
              <w:autoSpaceDN/>
              <w:adjustRightInd/>
              <w:snapToGrid/>
              <w:spacing w:after="0"/>
              <w:ind w:firstLineChars="0"/>
              <w:jc w:val="left"/>
              <w:rPr>
                <w:bCs/>
                <w:iCs/>
                <w:lang w:eastAsia="zh-CN"/>
              </w:rPr>
            </w:pPr>
            <w:r w:rsidRPr="00DC3B07">
              <w:rPr>
                <w:rFonts w:eastAsia="等线"/>
                <w:kern w:val="32"/>
                <w:szCs w:val="20"/>
                <w:lang w:eastAsia="zh-CN"/>
              </w:rPr>
              <w:t>Note: The primary goal of this enhancement for the purpose of this sub-AI is to support time-overlapping PDCCH repetitions in FR2.</w:t>
            </w:r>
          </w:p>
        </w:tc>
      </w:tr>
    </w:tbl>
    <w:p w14:paraId="48C47393" w14:textId="432F75CD" w:rsidR="003108E8" w:rsidRPr="007E30AD" w:rsidRDefault="00952D68" w:rsidP="00B03DF4">
      <w:pPr>
        <w:pStyle w:val="af3"/>
        <w:ind w:firstLineChars="0" w:firstLine="0"/>
        <w:rPr>
          <w:bCs/>
          <w:iCs/>
          <w:lang w:val="en-GB" w:eastAsia="zh-CN"/>
        </w:rPr>
      </w:pPr>
      <w:r w:rsidRPr="007E30AD">
        <w:rPr>
          <w:bCs/>
          <w:iCs/>
          <w:lang w:val="en-GB" w:eastAsia="zh-CN"/>
        </w:rPr>
        <w:lastRenderedPageBreak/>
        <w:t>It is beneficial to</w:t>
      </w:r>
      <w:r w:rsidR="00CC24C5" w:rsidRPr="007E30AD">
        <w:rPr>
          <w:bCs/>
          <w:iCs/>
          <w:lang w:val="en-GB" w:eastAsia="zh-CN"/>
        </w:rPr>
        <w:t xml:space="preserve"> support simultaneously reception with two different beams</w:t>
      </w:r>
      <w:r w:rsidRPr="007E30AD">
        <w:rPr>
          <w:bCs/>
          <w:iCs/>
          <w:lang w:val="en-GB" w:eastAsia="zh-CN"/>
        </w:rPr>
        <w:t>, especially</w:t>
      </w:r>
      <w:r w:rsidR="00223A9D" w:rsidRPr="007E30AD">
        <w:rPr>
          <w:bCs/>
          <w:iCs/>
          <w:lang w:val="en-GB" w:eastAsia="zh-CN"/>
        </w:rPr>
        <w:t xml:space="preserve"> for high capability UEs</w:t>
      </w:r>
      <w:r w:rsidR="00CC24C5" w:rsidRPr="007E30AD">
        <w:rPr>
          <w:bCs/>
          <w:iCs/>
          <w:lang w:val="en-GB" w:eastAsia="zh-CN"/>
        </w:rPr>
        <w:t xml:space="preserve">. In Rel-15/16, </w:t>
      </w:r>
      <w:r w:rsidR="00FB3B71" w:rsidRPr="007E30AD">
        <w:rPr>
          <w:bCs/>
          <w:iCs/>
          <w:lang w:val="en-GB" w:eastAsia="zh-CN"/>
        </w:rPr>
        <w:t xml:space="preserve">only CORESETs with same QCL-typeD can be monitored. The rules for choosing reference </w:t>
      </w:r>
      <w:r w:rsidR="00FB3B71" w:rsidRPr="007E30AD">
        <w:rPr>
          <w:rFonts w:hint="eastAsia"/>
          <w:bCs/>
          <w:iCs/>
          <w:lang w:val="en-GB" w:eastAsia="zh-CN"/>
        </w:rPr>
        <w:t>CORESET</w:t>
      </w:r>
      <w:r w:rsidR="00FB3B71" w:rsidRPr="007E30AD">
        <w:rPr>
          <w:bCs/>
          <w:iCs/>
          <w:lang w:val="en-GB" w:eastAsia="zh-CN"/>
        </w:rPr>
        <w:t xml:space="preserve"> are</w:t>
      </w:r>
      <w:r w:rsidR="003108E8" w:rsidRPr="007E30AD">
        <w:rPr>
          <w:bCs/>
          <w:iCs/>
          <w:lang w:val="en-GB" w:eastAsia="zh-CN"/>
        </w:rPr>
        <w:t xml:space="preserve"> CSS</w:t>
      </w:r>
      <w:r w:rsidRPr="007E30AD">
        <w:rPr>
          <w:bCs/>
          <w:iCs/>
          <w:lang w:val="en-GB" w:eastAsia="zh-CN"/>
        </w:rPr>
        <w:t>’s priority</w:t>
      </w:r>
      <w:r w:rsidR="003108E8" w:rsidRPr="007E30AD">
        <w:rPr>
          <w:bCs/>
          <w:iCs/>
          <w:lang w:val="en-GB" w:eastAsia="zh-CN"/>
        </w:rPr>
        <w:t>&gt;USS</w:t>
      </w:r>
      <w:r w:rsidRPr="007E30AD">
        <w:rPr>
          <w:bCs/>
          <w:iCs/>
          <w:lang w:val="en-GB" w:eastAsia="zh-CN"/>
        </w:rPr>
        <w:t>’s priority</w:t>
      </w:r>
      <w:r w:rsidR="003108E8" w:rsidRPr="007E30AD">
        <w:rPr>
          <w:bCs/>
          <w:iCs/>
          <w:lang w:val="en-GB" w:eastAsia="zh-CN"/>
        </w:rPr>
        <w:t xml:space="preserve"> and </w:t>
      </w:r>
      <w:r w:rsidR="00FB3B71" w:rsidRPr="007E30AD">
        <w:rPr>
          <w:rFonts w:hint="eastAsia"/>
          <w:bCs/>
          <w:iCs/>
          <w:lang w:val="en-GB" w:eastAsia="zh-CN"/>
        </w:rPr>
        <w:t>finding</w:t>
      </w:r>
      <w:r w:rsidR="00FC47A5">
        <w:rPr>
          <w:bCs/>
          <w:iCs/>
          <w:lang w:val="en-GB" w:eastAsia="zh-CN"/>
        </w:rPr>
        <w:t xml:space="preserve"> </w:t>
      </w:r>
      <w:r w:rsidR="003108E8" w:rsidRPr="007E30AD">
        <w:rPr>
          <w:bCs/>
          <w:iCs/>
          <w:lang w:val="en-GB" w:eastAsia="zh-CN"/>
        </w:rPr>
        <w:t xml:space="preserve">the lowest index in the cell with the lowest index containing in CSS/USS. </w:t>
      </w:r>
      <w:r w:rsidR="00CC24C5" w:rsidRPr="007E30AD">
        <w:rPr>
          <w:bCs/>
          <w:iCs/>
          <w:lang w:val="en-GB" w:eastAsia="zh-CN"/>
        </w:rPr>
        <w:t xml:space="preserve">However, </w:t>
      </w:r>
      <w:r w:rsidR="003108E8" w:rsidRPr="007E30AD">
        <w:rPr>
          <w:bCs/>
          <w:iCs/>
          <w:lang w:val="en-GB" w:eastAsia="zh-CN"/>
        </w:rPr>
        <w:t>extension</w:t>
      </w:r>
      <w:r w:rsidR="00CC24C5" w:rsidRPr="007E30AD">
        <w:rPr>
          <w:bCs/>
          <w:iCs/>
          <w:lang w:val="en-GB" w:eastAsia="zh-CN"/>
        </w:rPr>
        <w:t xml:space="preserve"> </w:t>
      </w:r>
      <w:r w:rsidR="003108E8" w:rsidRPr="007E30AD">
        <w:rPr>
          <w:bCs/>
          <w:iCs/>
          <w:lang w:val="en-GB" w:eastAsia="zh-CN"/>
        </w:rPr>
        <w:t xml:space="preserve">from one </w:t>
      </w:r>
      <w:r w:rsidR="003B2779" w:rsidRPr="007E30AD">
        <w:rPr>
          <w:rFonts w:hint="eastAsia"/>
          <w:bCs/>
          <w:iCs/>
          <w:lang w:val="en-GB" w:eastAsia="zh-CN"/>
        </w:rPr>
        <w:t>reference</w:t>
      </w:r>
      <w:r w:rsidR="003B2779" w:rsidRPr="007E30AD">
        <w:rPr>
          <w:bCs/>
          <w:iCs/>
          <w:lang w:val="en-GB" w:eastAsia="zh-CN"/>
        </w:rPr>
        <w:t xml:space="preserve"> </w:t>
      </w:r>
      <w:r w:rsidR="003108E8" w:rsidRPr="007E30AD">
        <w:rPr>
          <w:bCs/>
          <w:iCs/>
          <w:lang w:val="en-GB" w:eastAsia="zh-CN"/>
        </w:rPr>
        <w:t xml:space="preserve">CORESET to two </w:t>
      </w:r>
      <w:r w:rsidR="003B2779" w:rsidRPr="007E30AD">
        <w:rPr>
          <w:rFonts w:hint="eastAsia"/>
          <w:bCs/>
          <w:iCs/>
          <w:lang w:val="en-GB" w:eastAsia="zh-CN"/>
        </w:rPr>
        <w:t>reference</w:t>
      </w:r>
      <w:r w:rsidR="003B2779" w:rsidRPr="007E30AD">
        <w:rPr>
          <w:bCs/>
          <w:iCs/>
          <w:lang w:val="en-GB" w:eastAsia="zh-CN"/>
        </w:rPr>
        <w:t xml:space="preserve"> </w:t>
      </w:r>
      <w:r w:rsidR="003108E8" w:rsidRPr="007E30AD">
        <w:rPr>
          <w:bCs/>
          <w:iCs/>
          <w:lang w:val="en-GB" w:eastAsia="zh-CN"/>
        </w:rPr>
        <w:t>CORESETs based on Rel-15/16 rules is already very complicated</w:t>
      </w:r>
      <w:r w:rsidR="003B2779" w:rsidRPr="007E30AD">
        <w:rPr>
          <w:rFonts w:hint="eastAsia"/>
          <w:bCs/>
          <w:iCs/>
          <w:lang w:val="en-GB" w:eastAsia="zh-CN"/>
        </w:rPr>
        <w:t>.</w:t>
      </w:r>
      <w:r w:rsidR="003108E8" w:rsidRPr="007E30AD">
        <w:rPr>
          <w:bCs/>
          <w:iCs/>
          <w:lang w:val="en-GB" w:eastAsia="zh-CN"/>
        </w:rPr>
        <w:t xml:space="preserve"> </w:t>
      </w:r>
      <w:r w:rsidR="003B2779" w:rsidRPr="007E30AD">
        <w:rPr>
          <w:bCs/>
          <w:iCs/>
          <w:lang w:val="en-GB" w:eastAsia="zh-CN"/>
        </w:rPr>
        <w:t>D</w:t>
      </w:r>
      <w:r w:rsidR="003108E8" w:rsidRPr="007E30AD">
        <w:rPr>
          <w:bCs/>
          <w:iCs/>
          <w:lang w:val="en-GB" w:eastAsia="zh-CN"/>
        </w:rPr>
        <w:t xml:space="preserve">ifferent cases exist, </w:t>
      </w:r>
      <w:r w:rsidR="0051551D" w:rsidRPr="007E30AD">
        <w:rPr>
          <w:bCs/>
          <w:iCs/>
          <w:lang w:val="en-GB" w:eastAsia="zh-CN"/>
        </w:rPr>
        <w:t>e.g.</w:t>
      </w:r>
      <w:r w:rsidR="003108E8" w:rsidRPr="007E30AD">
        <w:rPr>
          <w:bCs/>
          <w:iCs/>
          <w:lang w:val="en-GB" w:eastAsia="zh-CN"/>
        </w:rPr>
        <w:t xml:space="preserve">, </w:t>
      </w:r>
      <w:r w:rsidR="003108E8" w:rsidRPr="007E30AD">
        <w:rPr>
          <w:rFonts w:hint="eastAsia"/>
          <w:bCs/>
          <w:iCs/>
          <w:lang w:val="en-GB" w:eastAsia="zh-CN"/>
        </w:rPr>
        <w:t>two</w:t>
      </w:r>
      <w:r w:rsidR="003108E8" w:rsidRPr="007E30AD">
        <w:rPr>
          <w:bCs/>
          <w:iCs/>
          <w:lang w:val="en-GB" w:eastAsia="zh-CN"/>
        </w:rPr>
        <w:t xml:space="preserve"> CORESET</w:t>
      </w:r>
      <w:r w:rsidRPr="007E30AD">
        <w:rPr>
          <w:bCs/>
          <w:iCs/>
          <w:lang w:val="en-GB" w:eastAsia="zh-CN"/>
        </w:rPr>
        <w:t>s</w:t>
      </w:r>
      <w:r w:rsidR="003108E8" w:rsidRPr="007E30AD">
        <w:rPr>
          <w:bCs/>
          <w:iCs/>
          <w:lang w:val="en-GB" w:eastAsia="zh-CN"/>
        </w:rPr>
        <w:t xml:space="preserve"> </w:t>
      </w:r>
      <w:r w:rsidR="00C459EA" w:rsidRPr="007E30AD">
        <w:rPr>
          <w:bCs/>
          <w:iCs/>
          <w:lang w:val="en-GB" w:eastAsia="zh-CN"/>
        </w:rPr>
        <w:t xml:space="preserve">associated with </w:t>
      </w:r>
      <w:r w:rsidR="003108E8" w:rsidRPr="007E30AD">
        <w:rPr>
          <w:bCs/>
          <w:iCs/>
          <w:lang w:val="en-GB" w:eastAsia="zh-CN"/>
        </w:rPr>
        <w:t xml:space="preserve">CSS, </w:t>
      </w:r>
      <w:r w:rsidR="003108E8" w:rsidRPr="007E30AD">
        <w:rPr>
          <w:rFonts w:hint="eastAsia"/>
          <w:bCs/>
          <w:iCs/>
          <w:lang w:val="en-GB" w:eastAsia="zh-CN"/>
        </w:rPr>
        <w:t>two</w:t>
      </w:r>
      <w:r w:rsidR="003108E8" w:rsidRPr="007E30AD">
        <w:rPr>
          <w:bCs/>
          <w:iCs/>
          <w:lang w:val="en-GB" w:eastAsia="zh-CN"/>
        </w:rPr>
        <w:t xml:space="preserve"> CORESET</w:t>
      </w:r>
      <w:r w:rsidRPr="007E30AD">
        <w:rPr>
          <w:bCs/>
          <w:iCs/>
          <w:lang w:val="en-GB" w:eastAsia="zh-CN"/>
        </w:rPr>
        <w:t>s</w:t>
      </w:r>
      <w:r w:rsidR="003108E8" w:rsidRPr="007E30AD">
        <w:rPr>
          <w:bCs/>
          <w:iCs/>
          <w:lang w:val="en-GB" w:eastAsia="zh-CN"/>
        </w:rPr>
        <w:t xml:space="preserve"> </w:t>
      </w:r>
      <w:r w:rsidR="00C459EA" w:rsidRPr="007E30AD">
        <w:rPr>
          <w:bCs/>
          <w:iCs/>
          <w:lang w:val="en-GB" w:eastAsia="zh-CN"/>
        </w:rPr>
        <w:t>associated with</w:t>
      </w:r>
      <w:r w:rsidR="003108E8" w:rsidRPr="007E30AD">
        <w:rPr>
          <w:bCs/>
          <w:iCs/>
          <w:lang w:val="en-GB" w:eastAsia="zh-CN"/>
        </w:rPr>
        <w:t xml:space="preserve"> USS, one CORESET </w:t>
      </w:r>
      <w:r w:rsidR="00C459EA" w:rsidRPr="007E30AD">
        <w:rPr>
          <w:bCs/>
          <w:iCs/>
          <w:lang w:val="en-GB" w:eastAsia="zh-CN"/>
        </w:rPr>
        <w:t>associated with</w:t>
      </w:r>
      <w:r w:rsidR="003108E8" w:rsidRPr="007E30AD">
        <w:rPr>
          <w:bCs/>
          <w:iCs/>
          <w:lang w:val="en-GB" w:eastAsia="zh-CN"/>
        </w:rPr>
        <w:t xml:space="preserve"> CSS and one CORESET </w:t>
      </w:r>
      <w:r w:rsidR="00C459EA" w:rsidRPr="007E30AD">
        <w:rPr>
          <w:bCs/>
          <w:iCs/>
          <w:lang w:val="en-GB" w:eastAsia="zh-CN"/>
        </w:rPr>
        <w:t>associated with</w:t>
      </w:r>
      <w:r w:rsidR="003108E8" w:rsidRPr="007E30AD">
        <w:rPr>
          <w:bCs/>
          <w:iCs/>
          <w:lang w:val="en-GB" w:eastAsia="zh-CN"/>
        </w:rPr>
        <w:t xml:space="preserve"> USS. Besides, such exten</w:t>
      </w:r>
      <w:r w:rsidR="003108E8" w:rsidRPr="007E30AD">
        <w:rPr>
          <w:rFonts w:hint="eastAsia"/>
          <w:bCs/>
          <w:iCs/>
          <w:lang w:val="en-GB" w:eastAsia="zh-CN"/>
        </w:rPr>
        <w:t>s</w:t>
      </w:r>
      <w:r w:rsidR="003108E8" w:rsidRPr="007E30AD">
        <w:rPr>
          <w:bCs/>
          <w:iCs/>
          <w:lang w:val="en-GB" w:eastAsia="zh-CN"/>
        </w:rPr>
        <w:t xml:space="preserve">ion </w:t>
      </w:r>
      <w:r w:rsidR="00223A9D" w:rsidRPr="007E30AD">
        <w:rPr>
          <w:bCs/>
          <w:iCs/>
          <w:lang w:val="en-GB" w:eastAsia="zh-CN"/>
        </w:rPr>
        <w:t>does not</w:t>
      </w:r>
      <w:r w:rsidR="003108E8" w:rsidRPr="007E30AD">
        <w:rPr>
          <w:bCs/>
          <w:iCs/>
          <w:lang w:val="en-GB" w:eastAsia="zh-CN"/>
        </w:rPr>
        <w:t xml:space="preserve"> </w:t>
      </w:r>
      <w:r w:rsidR="00223A9D" w:rsidRPr="007E30AD">
        <w:rPr>
          <w:bCs/>
          <w:iCs/>
          <w:lang w:val="en-GB" w:eastAsia="zh-CN"/>
        </w:rPr>
        <w:t xml:space="preserve">consider the linked PDCCH </w:t>
      </w:r>
      <w:r w:rsidR="0051551D" w:rsidRPr="007E30AD">
        <w:rPr>
          <w:bCs/>
          <w:iCs/>
          <w:lang w:val="en-GB" w:eastAsia="zh-CN"/>
        </w:rPr>
        <w:t>candidates, which</w:t>
      </w:r>
      <w:r w:rsidR="00223A9D" w:rsidRPr="007E30AD">
        <w:rPr>
          <w:bCs/>
          <w:iCs/>
          <w:lang w:val="en-GB" w:eastAsia="zh-CN"/>
        </w:rPr>
        <w:t xml:space="preserve"> is not favourable for M-TRP scenario.</w:t>
      </w:r>
      <w:r w:rsidR="003B2779" w:rsidRPr="007E30AD">
        <w:rPr>
          <w:bCs/>
          <w:iCs/>
          <w:lang w:val="en-GB" w:eastAsia="zh-CN"/>
        </w:rPr>
        <w:t xml:space="preserve"> </w:t>
      </w:r>
    </w:p>
    <w:p w14:paraId="23B48FB1" w14:textId="75604F4B" w:rsidR="00223A9D" w:rsidRPr="007E30AD" w:rsidRDefault="003B2779" w:rsidP="00B03DF4">
      <w:pPr>
        <w:pStyle w:val="af3"/>
        <w:ind w:firstLineChars="0" w:firstLine="0"/>
        <w:rPr>
          <w:bCs/>
          <w:iCs/>
          <w:lang w:val="en-GB" w:eastAsia="zh-CN"/>
        </w:rPr>
      </w:pPr>
      <w:r w:rsidRPr="007E30AD">
        <w:rPr>
          <w:rFonts w:hint="eastAsia"/>
          <w:bCs/>
          <w:iCs/>
          <w:lang w:val="en-GB" w:eastAsia="zh-CN"/>
        </w:rPr>
        <w:t>Instead</w:t>
      </w:r>
      <w:r w:rsidR="00223A9D" w:rsidRPr="007E30AD">
        <w:rPr>
          <w:bCs/>
          <w:iCs/>
          <w:lang w:val="en-GB" w:eastAsia="zh-CN"/>
        </w:rPr>
        <w:t xml:space="preserve">, we propose </w:t>
      </w:r>
      <w:r w:rsidR="00B33CA2" w:rsidRPr="007E30AD">
        <w:rPr>
          <w:bCs/>
          <w:iCs/>
          <w:lang w:val="en-GB" w:eastAsia="zh-CN"/>
        </w:rPr>
        <w:t xml:space="preserve">the following </w:t>
      </w:r>
      <w:r w:rsidR="007874A7" w:rsidRPr="007E30AD">
        <w:rPr>
          <w:bCs/>
          <w:iCs/>
          <w:lang w:val="en-GB" w:eastAsia="zh-CN"/>
        </w:rPr>
        <w:t xml:space="preserve">simple </w:t>
      </w:r>
      <w:r w:rsidR="008C153A" w:rsidRPr="007E30AD">
        <w:rPr>
          <w:bCs/>
          <w:iCs/>
          <w:lang w:val="en-GB" w:eastAsia="zh-CN"/>
        </w:rPr>
        <w:t>alternative</w:t>
      </w:r>
      <w:r w:rsidR="00223A9D" w:rsidRPr="007E30AD">
        <w:rPr>
          <w:bCs/>
          <w:iCs/>
          <w:lang w:val="en-GB" w:eastAsia="zh-CN"/>
        </w:rPr>
        <w:t>:</w:t>
      </w:r>
    </w:p>
    <w:p w14:paraId="0F0D3DB2" w14:textId="2151B78D" w:rsidR="00223A9D" w:rsidRPr="007E30AD" w:rsidRDefault="00223A9D" w:rsidP="00DC3B07">
      <w:pPr>
        <w:pStyle w:val="af3"/>
        <w:numPr>
          <w:ilvl w:val="0"/>
          <w:numId w:val="50"/>
        </w:numPr>
        <w:ind w:firstLineChars="0"/>
        <w:rPr>
          <w:bCs/>
          <w:iCs/>
          <w:lang w:val="en-GB" w:eastAsia="zh-CN"/>
        </w:rPr>
      </w:pPr>
      <w:r w:rsidRPr="007E30AD">
        <w:rPr>
          <w:bCs/>
          <w:iCs/>
          <w:lang w:val="en-GB" w:eastAsia="zh-CN"/>
        </w:rPr>
        <w:t xml:space="preserve">the </w:t>
      </w:r>
      <w:r w:rsidR="00952D68" w:rsidRPr="007E30AD">
        <w:rPr>
          <w:bCs/>
          <w:iCs/>
          <w:lang w:val="en-GB" w:eastAsia="zh-CN"/>
        </w:rPr>
        <w:t>1</w:t>
      </w:r>
      <w:r w:rsidR="00952D68" w:rsidRPr="007E30AD">
        <w:rPr>
          <w:bCs/>
          <w:iCs/>
          <w:vertAlign w:val="superscript"/>
          <w:lang w:val="en-GB" w:eastAsia="zh-CN"/>
        </w:rPr>
        <w:t>st</w:t>
      </w:r>
      <w:r w:rsidRPr="007E30AD">
        <w:rPr>
          <w:bCs/>
          <w:iCs/>
          <w:lang w:val="en-GB" w:eastAsia="zh-CN"/>
        </w:rPr>
        <w:t xml:space="preserve"> </w:t>
      </w:r>
      <w:r w:rsidR="00FB3B71" w:rsidRPr="007E30AD">
        <w:rPr>
          <w:rFonts w:hint="eastAsia"/>
          <w:bCs/>
          <w:iCs/>
          <w:lang w:val="en-GB" w:eastAsia="zh-CN"/>
        </w:rPr>
        <w:t>reference</w:t>
      </w:r>
      <w:r w:rsidR="00FB3B71" w:rsidRPr="007E30AD">
        <w:rPr>
          <w:bCs/>
          <w:iCs/>
          <w:lang w:val="en-GB" w:eastAsia="zh-CN"/>
        </w:rPr>
        <w:t xml:space="preserve"> </w:t>
      </w:r>
      <w:r w:rsidRPr="007E30AD">
        <w:rPr>
          <w:bCs/>
          <w:iCs/>
          <w:lang w:val="en-GB" w:eastAsia="zh-CN"/>
        </w:rPr>
        <w:t xml:space="preserve">CORESET determined </w:t>
      </w:r>
      <w:r w:rsidR="00B33CA2" w:rsidRPr="007E30AD">
        <w:rPr>
          <w:bCs/>
          <w:iCs/>
          <w:lang w:val="en-GB" w:eastAsia="zh-CN"/>
        </w:rPr>
        <w:t>by Rel-15/16 rules among un</w:t>
      </w:r>
      <w:r w:rsidRPr="007E30AD">
        <w:rPr>
          <w:bCs/>
          <w:iCs/>
          <w:lang w:val="en-GB" w:eastAsia="zh-CN"/>
        </w:rPr>
        <w:t>linked PDCCH repetition</w:t>
      </w:r>
      <w:r w:rsidR="00B33CA2" w:rsidRPr="007E30AD">
        <w:rPr>
          <w:bCs/>
          <w:iCs/>
          <w:lang w:val="en-GB" w:eastAsia="zh-CN"/>
        </w:rPr>
        <w:t>s</w:t>
      </w:r>
    </w:p>
    <w:p w14:paraId="4285E047" w14:textId="15A0CD5C" w:rsidR="003108E8" w:rsidRPr="007E30AD" w:rsidRDefault="00223A9D" w:rsidP="00DC3B07">
      <w:pPr>
        <w:pStyle w:val="af3"/>
        <w:numPr>
          <w:ilvl w:val="0"/>
          <w:numId w:val="50"/>
        </w:numPr>
        <w:ind w:firstLineChars="0"/>
        <w:rPr>
          <w:bCs/>
          <w:iCs/>
          <w:lang w:eastAsia="zh-CN"/>
        </w:rPr>
      </w:pPr>
      <w:r w:rsidRPr="007E30AD">
        <w:rPr>
          <w:bCs/>
          <w:iCs/>
          <w:lang w:val="en-GB" w:eastAsia="zh-CN"/>
        </w:rPr>
        <w:t>the 2</w:t>
      </w:r>
      <w:r w:rsidRPr="007E30AD">
        <w:rPr>
          <w:bCs/>
          <w:iCs/>
          <w:vertAlign w:val="superscript"/>
          <w:lang w:val="en-GB" w:eastAsia="zh-CN"/>
        </w:rPr>
        <w:t>nd</w:t>
      </w:r>
      <w:r w:rsidRPr="007E30AD">
        <w:rPr>
          <w:bCs/>
          <w:iCs/>
          <w:lang w:val="en-GB" w:eastAsia="zh-CN"/>
        </w:rPr>
        <w:t xml:space="preserve"> </w:t>
      </w:r>
      <w:r w:rsidR="00FB3B71" w:rsidRPr="007E30AD">
        <w:rPr>
          <w:rFonts w:hint="eastAsia"/>
          <w:bCs/>
          <w:iCs/>
          <w:lang w:val="en-GB" w:eastAsia="zh-CN"/>
        </w:rPr>
        <w:t>reference</w:t>
      </w:r>
      <w:r w:rsidR="00FB3B71" w:rsidRPr="007E30AD">
        <w:rPr>
          <w:bCs/>
          <w:iCs/>
          <w:lang w:val="en-GB" w:eastAsia="zh-CN"/>
        </w:rPr>
        <w:t xml:space="preserve"> </w:t>
      </w:r>
      <w:r w:rsidR="00B33CA2" w:rsidRPr="007E30AD">
        <w:rPr>
          <w:bCs/>
          <w:iCs/>
          <w:lang w:val="en-GB" w:eastAsia="zh-CN"/>
        </w:rPr>
        <w:t>CORESET determined by Rel-15/16 rules among linked PDCCH repetitions</w:t>
      </w:r>
    </w:p>
    <w:p w14:paraId="74DD80E0" w14:textId="0ACEE5D0" w:rsidR="008C153A" w:rsidRPr="007E30AD" w:rsidRDefault="008C153A" w:rsidP="00DC3B07">
      <w:pPr>
        <w:rPr>
          <w:b/>
          <w:bCs/>
          <w:i/>
          <w:iCs/>
          <w:lang w:eastAsia="zh-CN"/>
        </w:rPr>
      </w:pPr>
      <w:r w:rsidRPr="007E30AD">
        <w:rPr>
          <w:rFonts w:hint="eastAsia"/>
          <w:b/>
          <w:bCs/>
          <w:i/>
          <w:iCs/>
          <w:lang w:eastAsia="zh-CN"/>
        </w:rPr>
        <w:t xml:space="preserve">Proposal </w:t>
      </w:r>
      <w:r w:rsidR="00677982" w:rsidRPr="007E30AD">
        <w:rPr>
          <w:b/>
          <w:bCs/>
          <w:i/>
          <w:iCs/>
          <w:lang w:eastAsia="zh-CN"/>
        </w:rPr>
        <w:t>7</w:t>
      </w:r>
      <w:r w:rsidRPr="007E30AD">
        <w:rPr>
          <w:rFonts w:hint="eastAsia"/>
          <w:b/>
          <w:bCs/>
          <w:i/>
          <w:iCs/>
          <w:lang w:eastAsia="zh-CN"/>
        </w:rPr>
        <w:t>：</w:t>
      </w:r>
      <w:r w:rsidRPr="007E30AD">
        <w:rPr>
          <w:b/>
          <w:bCs/>
          <w:i/>
          <w:iCs/>
          <w:lang w:eastAsia="zh-CN"/>
        </w:rPr>
        <w:t>For reception with two different beams, we have the following options:</w:t>
      </w:r>
    </w:p>
    <w:p w14:paraId="6E949E43" w14:textId="2D90CDA2" w:rsidR="0010163A" w:rsidRPr="007E30AD" w:rsidRDefault="0010163A" w:rsidP="0010163A">
      <w:pPr>
        <w:pStyle w:val="af3"/>
        <w:numPr>
          <w:ilvl w:val="0"/>
          <w:numId w:val="22"/>
        </w:numPr>
        <w:ind w:firstLineChars="0"/>
        <w:rPr>
          <w:b/>
          <w:bCs/>
          <w:i/>
          <w:iCs/>
          <w:lang w:val="en-GB" w:eastAsia="zh-CN"/>
        </w:rPr>
      </w:pPr>
      <w:r w:rsidRPr="007E30AD">
        <w:rPr>
          <w:b/>
          <w:bCs/>
          <w:i/>
          <w:iCs/>
          <w:lang w:val="en-GB" w:eastAsia="zh-CN"/>
        </w:rPr>
        <w:t>the 1</w:t>
      </w:r>
      <w:r w:rsidRPr="007E30AD">
        <w:rPr>
          <w:b/>
          <w:bCs/>
          <w:i/>
          <w:iCs/>
          <w:vertAlign w:val="superscript"/>
          <w:lang w:val="en-GB" w:eastAsia="zh-CN"/>
        </w:rPr>
        <w:t>st</w:t>
      </w:r>
      <w:r w:rsidRPr="007E30AD">
        <w:rPr>
          <w:b/>
          <w:bCs/>
          <w:i/>
          <w:iCs/>
          <w:lang w:val="en-GB" w:eastAsia="zh-CN"/>
        </w:rPr>
        <w:t xml:space="preserve"> </w:t>
      </w:r>
      <w:r w:rsidR="007874A7" w:rsidRPr="007E30AD">
        <w:rPr>
          <w:b/>
          <w:bCs/>
          <w:i/>
          <w:iCs/>
          <w:lang w:val="en-GB" w:eastAsia="zh-CN"/>
        </w:rPr>
        <w:t xml:space="preserve">reference </w:t>
      </w:r>
      <w:r w:rsidRPr="007E30AD">
        <w:rPr>
          <w:b/>
          <w:bCs/>
          <w:i/>
          <w:iCs/>
          <w:lang w:val="en-GB" w:eastAsia="zh-CN"/>
        </w:rPr>
        <w:t>CORESET determined by Rel-15/16 rules among unlinked PDCCH repetitions</w:t>
      </w:r>
    </w:p>
    <w:p w14:paraId="56885963" w14:textId="5B176C3E" w:rsidR="0010163A" w:rsidRPr="007E30AD" w:rsidRDefault="0010163A" w:rsidP="007874A7">
      <w:pPr>
        <w:pStyle w:val="af3"/>
        <w:numPr>
          <w:ilvl w:val="0"/>
          <w:numId w:val="22"/>
        </w:numPr>
        <w:ind w:firstLineChars="0"/>
        <w:rPr>
          <w:b/>
          <w:bCs/>
          <w:i/>
          <w:iCs/>
          <w:lang w:eastAsia="zh-CN"/>
        </w:rPr>
      </w:pPr>
      <w:r w:rsidRPr="007E30AD">
        <w:rPr>
          <w:b/>
          <w:bCs/>
          <w:i/>
          <w:iCs/>
          <w:lang w:val="en-GB" w:eastAsia="zh-CN"/>
        </w:rPr>
        <w:t>the 2</w:t>
      </w:r>
      <w:r w:rsidRPr="007E30AD">
        <w:rPr>
          <w:b/>
          <w:bCs/>
          <w:i/>
          <w:iCs/>
          <w:vertAlign w:val="superscript"/>
          <w:lang w:val="en-GB" w:eastAsia="zh-CN"/>
        </w:rPr>
        <w:t>nd</w:t>
      </w:r>
      <w:r w:rsidRPr="007E30AD">
        <w:rPr>
          <w:b/>
          <w:bCs/>
          <w:i/>
          <w:iCs/>
          <w:lang w:val="en-GB" w:eastAsia="zh-CN"/>
        </w:rPr>
        <w:t xml:space="preserve"> </w:t>
      </w:r>
      <w:r w:rsidR="007874A7" w:rsidRPr="007E30AD">
        <w:rPr>
          <w:b/>
          <w:bCs/>
          <w:i/>
          <w:iCs/>
          <w:lang w:val="en-GB" w:eastAsia="zh-CN"/>
        </w:rPr>
        <w:t xml:space="preserve">reference </w:t>
      </w:r>
      <w:r w:rsidRPr="007E30AD">
        <w:rPr>
          <w:b/>
          <w:bCs/>
          <w:i/>
          <w:iCs/>
          <w:lang w:val="en-GB" w:eastAsia="zh-CN"/>
        </w:rPr>
        <w:t>CORESET determined by Rel-15/16 rules among linked PDCCH repetitions</w:t>
      </w:r>
    </w:p>
    <w:p w14:paraId="0D4AFD33" w14:textId="3B83AD69" w:rsidR="00D021A7" w:rsidRPr="007E30AD" w:rsidRDefault="0051551D" w:rsidP="00D021A7">
      <w:pPr>
        <w:pStyle w:val="af3"/>
        <w:numPr>
          <w:ilvl w:val="0"/>
          <w:numId w:val="22"/>
        </w:numPr>
        <w:ind w:firstLineChars="0"/>
        <w:rPr>
          <w:lang w:eastAsia="zh-CN"/>
        </w:rPr>
      </w:pPr>
      <w:r w:rsidRPr="007E30AD">
        <w:rPr>
          <w:lang w:eastAsia="zh-CN"/>
        </w:rPr>
        <w:t xml:space="preserve">Counting for overlapping CCEs </w:t>
      </w:r>
    </w:p>
    <w:tbl>
      <w:tblPr>
        <w:tblStyle w:val="ae"/>
        <w:tblW w:w="0" w:type="auto"/>
        <w:tblLook w:val="04A0" w:firstRow="1" w:lastRow="0" w:firstColumn="1" w:lastColumn="0" w:noHBand="0" w:noVBand="1"/>
      </w:tblPr>
      <w:tblGrid>
        <w:gridCol w:w="9307"/>
      </w:tblGrid>
      <w:tr w:rsidR="00D021A7" w14:paraId="113EA50A" w14:textId="77777777" w:rsidTr="00255478">
        <w:tc>
          <w:tcPr>
            <w:tcW w:w="9307" w:type="dxa"/>
          </w:tcPr>
          <w:p w14:paraId="5310C326" w14:textId="77777777" w:rsidR="00D021A7" w:rsidRPr="00B44805" w:rsidRDefault="00D021A7" w:rsidP="00D021A7">
            <w:pPr>
              <w:rPr>
                <w:rFonts w:eastAsia="等线"/>
                <w:b/>
                <w:bCs/>
                <w:kern w:val="32"/>
                <w:szCs w:val="20"/>
                <w:highlight w:val="green"/>
                <w:lang w:eastAsia="zh-CN"/>
              </w:rPr>
            </w:pPr>
            <w:r w:rsidRPr="00B44805">
              <w:rPr>
                <w:rFonts w:eastAsia="等线"/>
                <w:b/>
                <w:bCs/>
                <w:kern w:val="32"/>
                <w:szCs w:val="20"/>
                <w:highlight w:val="green"/>
                <w:lang w:eastAsia="zh-CN"/>
              </w:rPr>
              <w:t>Agreement</w:t>
            </w:r>
          </w:p>
          <w:p w14:paraId="451B6651" w14:textId="77777777" w:rsidR="00D021A7" w:rsidRPr="0051551D" w:rsidRDefault="00D021A7" w:rsidP="00D021A7">
            <w:pPr>
              <w:rPr>
                <w:rFonts w:eastAsia="等线"/>
                <w:kern w:val="32"/>
                <w:szCs w:val="20"/>
                <w:lang w:eastAsia="zh-CN"/>
              </w:rPr>
            </w:pPr>
            <w:r w:rsidRPr="0051551D">
              <w:rPr>
                <w:rFonts w:eastAsia="等线"/>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4730FF47" w14:textId="77777777" w:rsidR="00D021A7" w:rsidRPr="0051551D" w:rsidRDefault="00D021A7" w:rsidP="00D021A7">
            <w:pPr>
              <w:pStyle w:val="af3"/>
              <w:numPr>
                <w:ilvl w:val="0"/>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 xml:space="preserve">Option 1: The individual candidate is not counted for monitoring </w:t>
            </w:r>
          </w:p>
          <w:p w14:paraId="3DBE1611" w14:textId="77777777" w:rsidR="00D021A7" w:rsidRPr="0051551D" w:rsidRDefault="00D021A7" w:rsidP="00D021A7">
            <w:pPr>
              <w:pStyle w:val="af3"/>
              <w:numPr>
                <w:ilvl w:val="1"/>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Interpretation of the detected DCI is based on Rel. 17 PDCCH repetition rules (wrt reference PDCCH candidate).</w:t>
            </w:r>
          </w:p>
          <w:p w14:paraId="40616AC2" w14:textId="77777777" w:rsidR="00D021A7" w:rsidRPr="0051551D" w:rsidRDefault="00D021A7" w:rsidP="00D021A7">
            <w:pPr>
              <w:pStyle w:val="af3"/>
              <w:numPr>
                <w:ilvl w:val="0"/>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Option 2: The candidate in a higher SS set ID is not counted for monitoring</w:t>
            </w:r>
          </w:p>
          <w:p w14:paraId="7449737C" w14:textId="77777777" w:rsidR="00D021A7" w:rsidRPr="0051551D" w:rsidRDefault="00D021A7" w:rsidP="00D021A7">
            <w:pPr>
              <w:pStyle w:val="af3"/>
              <w:numPr>
                <w:ilvl w:val="1"/>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Interpretation of the detected DCI depends on which candidate is not counted (either based on Rel. 15/16 rules or based on Rel. 17 PDCCH repetition rules).</w:t>
            </w:r>
          </w:p>
          <w:p w14:paraId="40E0422D" w14:textId="77777777" w:rsidR="00D021A7" w:rsidRPr="0051551D" w:rsidRDefault="00D021A7" w:rsidP="00D021A7">
            <w:pPr>
              <w:pStyle w:val="af3"/>
              <w:numPr>
                <w:ilvl w:val="1"/>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FFS: Impact to the other linked PDCCH candidate</w:t>
            </w:r>
          </w:p>
          <w:p w14:paraId="76578200" w14:textId="77777777" w:rsidR="00D021A7" w:rsidRPr="0051551D" w:rsidRDefault="00D021A7" w:rsidP="00D021A7">
            <w:pPr>
              <w:pStyle w:val="af3"/>
              <w:numPr>
                <w:ilvl w:val="0"/>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 xml:space="preserve">Option 3: </w:t>
            </w:r>
            <w:r w:rsidRPr="0051551D">
              <w:rPr>
                <w:rFonts w:eastAsia="等线"/>
                <w:kern w:val="32"/>
                <w:szCs w:val="20"/>
              </w:rPr>
              <w:t>The candidate associated with SS set(s) with lower priority is not counted for monitoring, where for two linked SS sets, the priority is according to one of the two SS sets with a lower SS set ID</w:t>
            </w:r>
          </w:p>
          <w:p w14:paraId="1623290C" w14:textId="77777777" w:rsidR="00D021A7" w:rsidRPr="0051551D" w:rsidRDefault="00D021A7" w:rsidP="00D021A7">
            <w:pPr>
              <w:pStyle w:val="af3"/>
              <w:numPr>
                <w:ilvl w:val="1"/>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Interpretation of the detected DCI depends on which candidate is not counted (either based on Rel. 15/16 rules or based on Rel. 17 PDCCH repetition rules).</w:t>
            </w:r>
          </w:p>
          <w:p w14:paraId="5DEA6C54" w14:textId="77777777" w:rsidR="00D021A7" w:rsidRPr="0051551D" w:rsidRDefault="00D021A7" w:rsidP="00D021A7">
            <w:pPr>
              <w:pStyle w:val="af3"/>
              <w:numPr>
                <w:ilvl w:val="1"/>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FFS: Impact to the other linked PDCCH candidate</w:t>
            </w:r>
          </w:p>
          <w:p w14:paraId="054AAA7C" w14:textId="77777777" w:rsidR="00D021A7" w:rsidRPr="0051551D" w:rsidRDefault="00D021A7" w:rsidP="00D021A7">
            <w:pPr>
              <w:pStyle w:val="af3"/>
              <w:numPr>
                <w:ilvl w:val="0"/>
                <w:numId w:val="39"/>
              </w:numPr>
              <w:autoSpaceDE/>
              <w:autoSpaceDN/>
              <w:adjustRightInd/>
              <w:snapToGrid/>
              <w:spacing w:after="0"/>
              <w:ind w:firstLineChars="0"/>
              <w:jc w:val="left"/>
              <w:rPr>
                <w:rFonts w:eastAsia="等线"/>
                <w:kern w:val="32"/>
                <w:szCs w:val="20"/>
                <w:lang w:eastAsia="zh-CN"/>
              </w:rPr>
            </w:pPr>
            <w:r w:rsidRPr="0051551D">
              <w:rPr>
                <w:rFonts w:eastAsia="等线"/>
                <w:kern w:val="32"/>
                <w:szCs w:val="20"/>
                <w:lang w:eastAsia="zh-CN"/>
              </w:rPr>
              <w:t>FFS: Whether a max limit on number of such overlaps is needed.</w:t>
            </w:r>
          </w:p>
          <w:p w14:paraId="1C7B13F7" w14:textId="77777777" w:rsidR="00D021A7" w:rsidRPr="0051551D" w:rsidRDefault="00D021A7" w:rsidP="00D021A7">
            <w:pPr>
              <w:rPr>
                <w:rFonts w:eastAsia="等线"/>
                <w:kern w:val="32"/>
                <w:szCs w:val="20"/>
                <w:lang w:eastAsia="zh-CN"/>
              </w:rPr>
            </w:pPr>
            <w:r w:rsidRPr="0051551D">
              <w:rPr>
                <w:rFonts w:eastAsia="等线"/>
                <w:kern w:val="32"/>
                <w:szCs w:val="20"/>
                <w:lang w:eastAsia="zh-CN"/>
              </w:rPr>
              <w:t>Additional specification support may be introduced for the purpose of resolving ambiguity (if any) for interpretation of the detected DCI. For example,</w:t>
            </w:r>
          </w:p>
          <w:p w14:paraId="38B9B80F" w14:textId="77777777" w:rsidR="00D021A7" w:rsidRPr="0051551D" w:rsidRDefault="00D021A7" w:rsidP="00D021A7">
            <w:pPr>
              <w:pStyle w:val="af3"/>
              <w:numPr>
                <w:ilvl w:val="0"/>
                <w:numId w:val="39"/>
              </w:numPr>
              <w:autoSpaceDE/>
              <w:autoSpaceDN/>
              <w:adjustRightInd/>
              <w:snapToGrid/>
              <w:spacing w:after="0"/>
              <w:ind w:firstLineChars="0"/>
              <w:jc w:val="left"/>
              <w:rPr>
                <w:rFonts w:eastAsia="等线"/>
                <w:kern w:val="32"/>
                <w:szCs w:val="40"/>
                <w:lang w:eastAsia="zh-CN"/>
              </w:rPr>
            </w:pPr>
            <w:r w:rsidRPr="0051551D">
              <w:rPr>
                <w:rFonts w:eastAsia="等线"/>
                <w:kern w:val="32"/>
                <w:szCs w:val="40"/>
                <w:lang w:eastAsia="zh-CN"/>
              </w:rPr>
              <w:t>Distinguished by different RNTIs defined for the linked candidate versus the individual candidate</w:t>
            </w:r>
          </w:p>
          <w:p w14:paraId="0E55EBAB" w14:textId="7F958684" w:rsidR="00D021A7" w:rsidRPr="00D021A7" w:rsidRDefault="00D021A7" w:rsidP="000F7D40">
            <w:pPr>
              <w:pStyle w:val="af3"/>
              <w:numPr>
                <w:ilvl w:val="0"/>
                <w:numId w:val="39"/>
              </w:numPr>
              <w:autoSpaceDE/>
              <w:autoSpaceDN/>
              <w:adjustRightInd/>
              <w:snapToGrid/>
              <w:spacing w:after="0"/>
              <w:ind w:firstLineChars="0"/>
              <w:jc w:val="left"/>
              <w:rPr>
                <w:bCs/>
                <w:iCs/>
                <w:lang w:eastAsia="zh-CN"/>
              </w:rPr>
            </w:pPr>
            <w:r w:rsidRPr="0051551D">
              <w:rPr>
                <w:rFonts w:eastAsia="等线"/>
                <w:kern w:val="32"/>
                <w:szCs w:val="40"/>
                <w:lang w:eastAsia="zh-CN"/>
              </w:rPr>
              <w:t>Distinguished by aggregation level restrictions that can be expected by the UE in the case of overlap</w:t>
            </w:r>
          </w:p>
        </w:tc>
      </w:tr>
    </w:tbl>
    <w:p w14:paraId="01B4E910" w14:textId="6AA7063B" w:rsidR="005D055B" w:rsidRPr="00A4733C" w:rsidRDefault="00592483" w:rsidP="0044556B">
      <w:pPr>
        <w:rPr>
          <w:bCs/>
          <w:iCs/>
          <w:lang w:eastAsia="zh-CN"/>
        </w:rPr>
      </w:pPr>
      <w:r>
        <w:rPr>
          <w:bCs/>
          <w:iCs/>
          <w:lang w:eastAsia="zh-CN"/>
        </w:rPr>
        <w:t>From our view, it is unfair to introduce priority between t</w:t>
      </w:r>
      <w:r>
        <w:rPr>
          <w:rFonts w:hint="eastAsia"/>
          <w:bCs/>
          <w:iCs/>
          <w:lang w:eastAsia="zh-CN"/>
        </w:rPr>
        <w:t>he</w:t>
      </w:r>
      <w:r>
        <w:rPr>
          <w:bCs/>
          <w:iCs/>
          <w:lang w:eastAsia="zh-CN"/>
        </w:rPr>
        <w:t xml:space="preserve"> linked candidates and the unlinked candidates. Thus, option-1 should not be supported. Besides, </w:t>
      </w:r>
      <w:r w:rsidR="00B764F2">
        <w:rPr>
          <w:bCs/>
          <w:iCs/>
          <w:lang w:eastAsia="zh-CN"/>
        </w:rPr>
        <w:t xml:space="preserve">option-2 derived from </w:t>
      </w:r>
      <w:r>
        <w:rPr>
          <w:bCs/>
          <w:iCs/>
          <w:lang w:eastAsia="zh-CN"/>
        </w:rPr>
        <w:t>legacy rules can be directly applied</w:t>
      </w:r>
      <w:r w:rsidR="002E604B">
        <w:rPr>
          <w:bCs/>
          <w:iCs/>
          <w:lang w:eastAsia="zh-CN"/>
        </w:rPr>
        <w:t xml:space="preserve"> for the </w:t>
      </w:r>
      <w:r w:rsidR="0044556B">
        <w:rPr>
          <w:bCs/>
          <w:iCs/>
          <w:lang w:eastAsia="zh-CN"/>
        </w:rPr>
        <w:t xml:space="preserve">collision case </w:t>
      </w:r>
      <w:r w:rsidR="0044556B">
        <w:rPr>
          <w:rFonts w:hint="eastAsia"/>
          <w:bCs/>
          <w:iCs/>
          <w:lang w:eastAsia="zh-CN"/>
        </w:rPr>
        <w:t xml:space="preserve">between </w:t>
      </w:r>
      <w:r w:rsidR="0044556B">
        <w:rPr>
          <w:bCs/>
          <w:iCs/>
          <w:lang w:eastAsia="zh-CN"/>
        </w:rPr>
        <w:t>link and unlink candidates.</w:t>
      </w:r>
      <w:r w:rsidR="002E604B">
        <w:rPr>
          <w:bCs/>
          <w:iCs/>
          <w:lang w:eastAsia="zh-CN"/>
        </w:rPr>
        <w:t xml:space="preserve"> </w:t>
      </w:r>
      <w:r w:rsidR="0044556B">
        <w:rPr>
          <w:bCs/>
          <w:iCs/>
          <w:lang w:eastAsia="zh-CN"/>
        </w:rPr>
        <w:t xml:space="preserve">Further, </w:t>
      </w:r>
      <w:r w:rsidR="00FC47A5">
        <w:rPr>
          <w:rFonts w:hint="eastAsia"/>
          <w:bCs/>
          <w:iCs/>
          <w:lang w:eastAsia="zh-CN"/>
        </w:rPr>
        <w:t>it</w:t>
      </w:r>
      <w:r w:rsidR="00FC47A5">
        <w:rPr>
          <w:bCs/>
          <w:iCs/>
          <w:lang w:eastAsia="zh-CN"/>
        </w:rPr>
        <w:t xml:space="preserve"> </w:t>
      </w:r>
      <w:r w:rsidR="008A7F95">
        <w:rPr>
          <w:rFonts w:hint="eastAsia"/>
          <w:bCs/>
          <w:iCs/>
          <w:lang w:eastAsia="zh-CN"/>
        </w:rPr>
        <w:t>c</w:t>
      </w:r>
      <w:r w:rsidR="008A7F95">
        <w:rPr>
          <w:bCs/>
          <w:iCs/>
          <w:lang w:eastAsia="zh-CN"/>
        </w:rPr>
        <w:t xml:space="preserve">an still </w:t>
      </w:r>
      <w:r w:rsidR="002E604B">
        <w:rPr>
          <w:bCs/>
          <w:iCs/>
          <w:lang w:eastAsia="zh-CN"/>
        </w:rPr>
        <w:t xml:space="preserve">work </w:t>
      </w:r>
      <w:r w:rsidR="002E604B">
        <w:rPr>
          <w:rFonts w:eastAsia="等线"/>
          <w:kern w:val="32"/>
          <w:szCs w:val="20"/>
          <w:lang w:eastAsia="zh-CN"/>
        </w:rPr>
        <w:t xml:space="preserve">for the </w:t>
      </w:r>
      <w:r>
        <w:rPr>
          <w:rFonts w:eastAsia="等线"/>
          <w:kern w:val="32"/>
          <w:szCs w:val="20"/>
          <w:lang w:eastAsia="zh-CN"/>
        </w:rPr>
        <w:t xml:space="preserve">overlapping </w:t>
      </w:r>
      <w:r w:rsidR="002E604B">
        <w:rPr>
          <w:rFonts w:eastAsia="等线"/>
          <w:kern w:val="32"/>
          <w:szCs w:val="20"/>
          <w:lang w:eastAsia="zh-CN"/>
        </w:rPr>
        <w:t xml:space="preserve">case </w:t>
      </w:r>
      <w:r>
        <w:rPr>
          <w:rFonts w:eastAsia="等线"/>
          <w:kern w:val="32"/>
          <w:szCs w:val="20"/>
          <w:lang w:eastAsia="zh-CN"/>
        </w:rPr>
        <w:t>between multiple linked candidates</w:t>
      </w:r>
      <w:r w:rsidR="002E604B">
        <w:rPr>
          <w:rFonts w:eastAsia="等线"/>
          <w:kern w:val="32"/>
          <w:szCs w:val="20"/>
          <w:lang w:eastAsia="zh-CN"/>
        </w:rPr>
        <w:t>.</w:t>
      </w:r>
    </w:p>
    <w:p w14:paraId="552D864F" w14:textId="3E530FE4" w:rsidR="00632F53" w:rsidRPr="004A0CD8" w:rsidRDefault="00D021A7" w:rsidP="004A0CD8">
      <w:pPr>
        <w:rPr>
          <w:b/>
          <w:bCs/>
          <w:i/>
          <w:iCs/>
          <w:lang w:eastAsia="zh-CN"/>
        </w:rPr>
      </w:pPr>
      <w:r w:rsidRPr="004A0CD8">
        <w:rPr>
          <w:b/>
          <w:bCs/>
          <w:i/>
          <w:iCs/>
          <w:lang w:val="en-GB" w:eastAsia="zh-CN"/>
        </w:rPr>
        <w:t>Proposal</w:t>
      </w:r>
      <w:r w:rsidRPr="004A0CD8">
        <w:rPr>
          <w:b/>
          <w:bCs/>
          <w:i/>
          <w:iCs/>
          <w:lang w:eastAsia="zh-CN"/>
        </w:rPr>
        <w:t xml:space="preserve"> </w:t>
      </w:r>
      <w:r w:rsidR="00677982">
        <w:rPr>
          <w:b/>
          <w:bCs/>
          <w:i/>
          <w:iCs/>
          <w:lang w:eastAsia="zh-CN"/>
        </w:rPr>
        <w:t>8</w:t>
      </w:r>
      <w:r w:rsidRPr="004A0CD8">
        <w:rPr>
          <w:rFonts w:hint="eastAsia"/>
          <w:b/>
          <w:bCs/>
          <w:i/>
          <w:iCs/>
          <w:lang w:eastAsia="zh-CN"/>
        </w:rPr>
        <w:t>：</w:t>
      </w:r>
      <w:r w:rsidR="003A356F" w:rsidRPr="004A0CD8">
        <w:rPr>
          <w:b/>
          <w:bCs/>
          <w:i/>
          <w:iCs/>
          <w:lang w:eastAsia="zh-CN"/>
        </w:rPr>
        <w:t>Support option-</w:t>
      </w:r>
      <w:r w:rsidR="00A4733C" w:rsidRPr="004A0CD8">
        <w:rPr>
          <w:b/>
          <w:bCs/>
          <w:i/>
          <w:iCs/>
          <w:lang w:eastAsia="zh-CN"/>
        </w:rPr>
        <w:t>2</w:t>
      </w:r>
      <w:r w:rsidR="00632F53">
        <w:rPr>
          <w:b/>
          <w:bCs/>
          <w:i/>
          <w:iCs/>
          <w:lang w:eastAsia="zh-CN"/>
        </w:rPr>
        <w:t xml:space="preserve"> where t</w:t>
      </w:r>
      <w:r w:rsidR="00632F53" w:rsidRPr="004A0CD8">
        <w:rPr>
          <w:b/>
          <w:bCs/>
          <w:i/>
          <w:iCs/>
          <w:lang w:eastAsia="zh-CN"/>
        </w:rPr>
        <w:t>he candidate in a higher SS set ID is not counted for monitoring</w:t>
      </w:r>
      <w:r w:rsidR="00632F53">
        <w:rPr>
          <w:b/>
          <w:bCs/>
          <w:i/>
          <w:iCs/>
          <w:lang w:eastAsia="zh-CN"/>
        </w:rPr>
        <w:t>.</w:t>
      </w:r>
    </w:p>
    <w:p w14:paraId="7067228C" w14:textId="77777777" w:rsidR="008B5DC5" w:rsidRPr="00540388" w:rsidRDefault="008B5DC5" w:rsidP="00D021A7">
      <w:pPr>
        <w:rPr>
          <w:b/>
          <w:i/>
          <w:lang w:eastAsia="zh-CN"/>
        </w:rPr>
      </w:pPr>
    </w:p>
    <w:p w14:paraId="0EDE1449" w14:textId="195BE300" w:rsidR="00D021A7" w:rsidRPr="00576BF3" w:rsidRDefault="00BB6E96" w:rsidP="00D021A7">
      <w:pPr>
        <w:pStyle w:val="af3"/>
        <w:numPr>
          <w:ilvl w:val="0"/>
          <w:numId w:val="22"/>
        </w:numPr>
        <w:ind w:firstLineChars="0"/>
        <w:rPr>
          <w:lang w:eastAsia="zh-CN"/>
        </w:rPr>
      </w:pPr>
      <w:r>
        <w:rPr>
          <w:rFonts w:hint="eastAsia"/>
          <w:lang w:eastAsia="zh-CN"/>
        </w:rPr>
        <w:t>M</w:t>
      </w:r>
      <w:r>
        <w:rPr>
          <w:lang w:eastAsia="zh-CN"/>
        </w:rPr>
        <w:t>onitoring behavior</w:t>
      </w:r>
    </w:p>
    <w:tbl>
      <w:tblPr>
        <w:tblStyle w:val="ae"/>
        <w:tblW w:w="0" w:type="auto"/>
        <w:tblLook w:val="04A0" w:firstRow="1" w:lastRow="0" w:firstColumn="1" w:lastColumn="0" w:noHBand="0" w:noVBand="1"/>
      </w:tblPr>
      <w:tblGrid>
        <w:gridCol w:w="9307"/>
      </w:tblGrid>
      <w:tr w:rsidR="00D021A7" w14:paraId="00C122F6" w14:textId="77777777" w:rsidTr="00255478">
        <w:tc>
          <w:tcPr>
            <w:tcW w:w="9307" w:type="dxa"/>
          </w:tcPr>
          <w:p w14:paraId="3184B3E1" w14:textId="77777777" w:rsidR="00D021A7" w:rsidRPr="00BB2DEE" w:rsidRDefault="00D021A7" w:rsidP="00D021A7">
            <w:pPr>
              <w:rPr>
                <w:rFonts w:eastAsia="等线"/>
                <w:kern w:val="32"/>
                <w:szCs w:val="20"/>
                <w:lang w:eastAsia="zh-CN"/>
              </w:rPr>
            </w:pPr>
            <w:r w:rsidRPr="00BB2DEE">
              <w:rPr>
                <w:rFonts w:eastAsia="等线"/>
                <w:kern w:val="32"/>
                <w:szCs w:val="20"/>
                <w:lang w:eastAsia="zh-CN"/>
              </w:rPr>
              <w:lastRenderedPageBreak/>
              <w:t>For PDCCH repetition with two linked candidates, if due to Rel. 15/16 procedures, one of the linked candidates is not monitored (is dropped), select one option from Options 1</w:t>
            </w:r>
            <w:r>
              <w:rPr>
                <w:rFonts w:eastAsia="等线"/>
                <w:kern w:val="32"/>
                <w:szCs w:val="20"/>
                <w:lang w:eastAsia="zh-CN"/>
              </w:rPr>
              <w:t xml:space="preserve"> and </w:t>
            </w:r>
            <w:r w:rsidRPr="00BB2DEE">
              <w:rPr>
                <w:rFonts w:eastAsia="等线"/>
                <w:kern w:val="32"/>
                <w:szCs w:val="20"/>
                <w:lang w:eastAsia="zh-CN"/>
              </w:rPr>
              <w:t>2</w:t>
            </w:r>
            <w:r>
              <w:rPr>
                <w:rFonts w:eastAsia="等线"/>
                <w:kern w:val="32"/>
                <w:szCs w:val="20"/>
                <w:lang w:eastAsia="zh-CN"/>
              </w:rPr>
              <w:t xml:space="preserve"> in RAN1#105-e</w:t>
            </w:r>
            <w:r w:rsidRPr="00BB2DEE">
              <w:rPr>
                <w:rFonts w:eastAsia="等线"/>
                <w:kern w:val="32"/>
                <w:szCs w:val="20"/>
                <w:lang w:eastAsia="zh-CN"/>
              </w:rPr>
              <w:t>:</w:t>
            </w:r>
          </w:p>
          <w:p w14:paraId="4AF58F70" w14:textId="77777777" w:rsidR="00D021A7" w:rsidRPr="00BB2DEE" w:rsidRDefault="00D021A7" w:rsidP="00D021A7">
            <w:pPr>
              <w:pStyle w:val="af3"/>
              <w:numPr>
                <w:ilvl w:val="0"/>
                <w:numId w:val="40"/>
              </w:numPr>
              <w:autoSpaceDE/>
              <w:autoSpaceDN/>
              <w:adjustRightInd/>
              <w:snapToGrid/>
              <w:spacing w:after="0"/>
              <w:ind w:firstLineChars="0"/>
              <w:rPr>
                <w:szCs w:val="20"/>
              </w:rPr>
            </w:pPr>
            <w:r w:rsidRPr="00BB2DEE">
              <w:rPr>
                <w:szCs w:val="20"/>
              </w:rPr>
              <w:t>Option 1: UE still monitors the linked candidate that is not dropped and interprets the DCI based on Rel. 17 PDCCH rules (</w:t>
            </w:r>
            <w:r w:rsidRPr="00BB2DEE">
              <w:rPr>
                <w:rFonts w:eastAsia="等线"/>
                <w:kern w:val="32"/>
                <w:szCs w:val="20"/>
                <w:lang w:eastAsia="zh-CN"/>
              </w:rPr>
              <w:t>wrt reference PDCCH candidate)</w:t>
            </w:r>
          </w:p>
          <w:p w14:paraId="498C8737" w14:textId="77777777" w:rsidR="00D021A7" w:rsidRPr="00BC683B" w:rsidRDefault="00D021A7" w:rsidP="00D021A7">
            <w:pPr>
              <w:pStyle w:val="af3"/>
              <w:numPr>
                <w:ilvl w:val="0"/>
                <w:numId w:val="40"/>
              </w:numPr>
              <w:autoSpaceDE/>
              <w:autoSpaceDN/>
              <w:adjustRightInd/>
              <w:snapToGrid/>
              <w:spacing w:after="0"/>
              <w:ind w:firstLineChars="0"/>
              <w:rPr>
                <w:szCs w:val="20"/>
              </w:rPr>
            </w:pPr>
            <w:r w:rsidRPr="00BB2DEE">
              <w:rPr>
                <w:szCs w:val="20"/>
              </w:rPr>
              <w:t>Option 2</w:t>
            </w:r>
            <w:r w:rsidRPr="00BC683B">
              <w:rPr>
                <w:szCs w:val="20"/>
              </w:rPr>
              <w:t>: Even the candidate that is not dropped is not monitored (Both linked candidates are dropped if at least one of them is dropped)</w:t>
            </w:r>
          </w:p>
          <w:p w14:paraId="2F2C266B" w14:textId="77777777" w:rsidR="00D021A7" w:rsidRPr="004A0CD8" w:rsidRDefault="00D021A7" w:rsidP="00D021A7">
            <w:pPr>
              <w:pStyle w:val="af3"/>
              <w:numPr>
                <w:ilvl w:val="0"/>
                <w:numId w:val="40"/>
              </w:numPr>
              <w:autoSpaceDE/>
              <w:autoSpaceDN/>
              <w:adjustRightInd/>
              <w:snapToGrid/>
              <w:spacing w:after="0"/>
              <w:ind w:firstLineChars="0"/>
              <w:rPr>
                <w:szCs w:val="20"/>
              </w:rPr>
            </w:pPr>
            <w:r w:rsidRPr="004A0CD8">
              <w:rPr>
                <w:szCs w:val="20"/>
              </w:rPr>
              <w:t>FFS: Which of the following Rel. 15/16 rules are applicable for this purpose:</w:t>
            </w:r>
          </w:p>
          <w:p w14:paraId="4BCA9DC1"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Case 1: Overlap with SSB</w:t>
            </w:r>
          </w:p>
          <w:p w14:paraId="3712C882"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Case 2: Overlap with rate matching resources: RateMatchPattern, lte-CRS-ToMatchAround, or LTE-CRS-PatternList-r16, availableRB-SetPerCell-r16</w:t>
            </w:r>
          </w:p>
          <w:p w14:paraId="66A3036F"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Case 3: Due to TDD DL/UL related conflicts: Overlap with semi-static / dynamic UL symbols or overlap with PRACH</w:t>
            </w:r>
          </w:p>
          <w:p w14:paraId="16C79BDC"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Case 4: QCL-TypeD prioritization rule among CORESETs result in one of the linked candidates not being monitored</w:t>
            </w:r>
          </w:p>
          <w:p w14:paraId="02B2F4EF"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Case 5: Overbooking results in one of the linked candidates not being monitored</w:t>
            </w:r>
          </w:p>
          <w:p w14:paraId="266B162B"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Case 6: Overlap with reserved PRB(s) and OFDM symbol(s) indicated by DCI format 2_1 where UE may assume no transmission intended for the UE</w:t>
            </w:r>
          </w:p>
          <w:p w14:paraId="753E42F1" w14:textId="77777777" w:rsidR="00D021A7" w:rsidRPr="004A0CD8" w:rsidRDefault="00D021A7" w:rsidP="00D021A7">
            <w:pPr>
              <w:pStyle w:val="af3"/>
              <w:numPr>
                <w:ilvl w:val="1"/>
                <w:numId w:val="40"/>
              </w:numPr>
              <w:autoSpaceDE/>
              <w:autoSpaceDN/>
              <w:adjustRightInd/>
              <w:snapToGrid/>
              <w:spacing w:after="0"/>
              <w:ind w:firstLineChars="0"/>
              <w:rPr>
                <w:szCs w:val="20"/>
              </w:rPr>
            </w:pPr>
            <w:r w:rsidRPr="004A0CD8">
              <w:rPr>
                <w:szCs w:val="20"/>
              </w:rPr>
              <w:t>Other cases are not precluded</w:t>
            </w:r>
          </w:p>
          <w:p w14:paraId="709B07CA" w14:textId="77777777" w:rsidR="00D021A7" w:rsidRPr="00BB2DEE" w:rsidRDefault="00D021A7" w:rsidP="00D021A7">
            <w:pPr>
              <w:pStyle w:val="af3"/>
              <w:numPr>
                <w:ilvl w:val="0"/>
                <w:numId w:val="40"/>
              </w:numPr>
              <w:autoSpaceDE/>
              <w:autoSpaceDN/>
              <w:adjustRightInd/>
              <w:snapToGrid/>
              <w:spacing w:after="0"/>
              <w:ind w:firstLineChars="0"/>
              <w:rPr>
                <w:szCs w:val="20"/>
              </w:rPr>
            </w:pPr>
            <w:r w:rsidRPr="00BB2DEE">
              <w:rPr>
                <w:szCs w:val="20"/>
              </w:rPr>
              <w:t xml:space="preserve">FFS: Whether there is an impact to BD count </w:t>
            </w:r>
          </w:p>
          <w:p w14:paraId="78BCDEED" w14:textId="77777777" w:rsidR="00D021A7" w:rsidRPr="00D021A7" w:rsidRDefault="00D021A7" w:rsidP="00255478">
            <w:pPr>
              <w:autoSpaceDE/>
              <w:autoSpaceDN/>
              <w:adjustRightInd/>
              <w:snapToGrid/>
              <w:spacing w:after="0"/>
              <w:jc w:val="left"/>
              <w:rPr>
                <w:bCs/>
                <w:iCs/>
                <w:lang w:eastAsia="zh-CN"/>
              </w:rPr>
            </w:pPr>
          </w:p>
        </w:tc>
      </w:tr>
    </w:tbl>
    <w:p w14:paraId="0FDAC1AA" w14:textId="027FFA05" w:rsidR="006B62FD" w:rsidRPr="008B7E58" w:rsidRDefault="006B62FD" w:rsidP="00D021A7">
      <w:pPr>
        <w:pStyle w:val="af3"/>
        <w:ind w:firstLineChars="0" w:firstLine="0"/>
        <w:rPr>
          <w:bCs/>
          <w:iCs/>
          <w:lang w:eastAsia="zh-CN"/>
        </w:rPr>
      </w:pPr>
      <w:r w:rsidRPr="008B7E58">
        <w:rPr>
          <w:rFonts w:hint="eastAsia"/>
          <w:bCs/>
          <w:iCs/>
          <w:lang w:eastAsia="zh-CN"/>
        </w:rPr>
        <w:t>E</w:t>
      </w:r>
      <w:r w:rsidRPr="008B7E58">
        <w:rPr>
          <w:bCs/>
          <w:iCs/>
          <w:lang w:eastAsia="zh-CN"/>
        </w:rPr>
        <w:t xml:space="preserve">ven if one of the two candidates is dropped, decoding the other candidate </w:t>
      </w:r>
      <w:r w:rsidR="008A7F95">
        <w:rPr>
          <w:bCs/>
          <w:iCs/>
          <w:lang w:eastAsia="zh-CN"/>
        </w:rPr>
        <w:t>is still meaningful for the potential</w:t>
      </w:r>
      <w:r w:rsidRPr="008B7E58">
        <w:rPr>
          <w:bCs/>
          <w:iCs/>
          <w:lang w:eastAsia="zh-CN"/>
        </w:rPr>
        <w:t xml:space="preserve"> benefit.  </w:t>
      </w:r>
      <w:r w:rsidR="00C6442D" w:rsidRPr="008B7E58">
        <w:rPr>
          <w:bCs/>
          <w:iCs/>
          <w:lang w:eastAsia="zh-CN"/>
        </w:rPr>
        <w:t>On the contrary, o</w:t>
      </w:r>
      <w:r w:rsidRPr="008B7E58">
        <w:rPr>
          <w:bCs/>
          <w:iCs/>
          <w:lang w:eastAsia="zh-CN"/>
        </w:rPr>
        <w:t>ption-2 will bring more cost on PDCCH resource</w:t>
      </w:r>
      <w:r w:rsidR="008B7E58">
        <w:rPr>
          <w:bCs/>
          <w:iCs/>
          <w:lang w:eastAsia="zh-CN"/>
        </w:rPr>
        <w:t>s</w:t>
      </w:r>
      <w:r w:rsidRPr="008B7E58">
        <w:rPr>
          <w:bCs/>
          <w:iCs/>
          <w:lang w:eastAsia="zh-CN"/>
        </w:rPr>
        <w:t xml:space="preserve"> from network perspective.</w:t>
      </w:r>
      <w:r w:rsidR="00C6442D" w:rsidRPr="008B7E58">
        <w:rPr>
          <w:bCs/>
          <w:iCs/>
          <w:lang w:eastAsia="zh-CN"/>
        </w:rPr>
        <w:t xml:space="preserve"> Therefore, our preference is option-1. Besides, option-1 can be applied for the </w:t>
      </w:r>
      <w:r w:rsidR="007E2D09">
        <w:rPr>
          <w:bCs/>
          <w:iCs/>
          <w:lang w:eastAsia="zh-CN"/>
        </w:rPr>
        <w:t>six</w:t>
      </w:r>
      <w:r w:rsidR="00C6442D" w:rsidRPr="008B7E58">
        <w:rPr>
          <w:bCs/>
          <w:iCs/>
          <w:lang w:eastAsia="zh-CN"/>
        </w:rPr>
        <w:t xml:space="preserve"> dropping cases </w:t>
      </w:r>
      <w:r w:rsidR="007E2D09">
        <w:rPr>
          <w:bCs/>
          <w:iCs/>
          <w:lang w:eastAsia="zh-CN"/>
        </w:rPr>
        <w:t>used</w:t>
      </w:r>
      <w:r w:rsidR="00C6442D" w:rsidRPr="008B7E58">
        <w:rPr>
          <w:bCs/>
          <w:iCs/>
          <w:lang w:eastAsia="zh-CN"/>
        </w:rPr>
        <w:t xml:space="preserve"> in Rel-15/16.</w:t>
      </w:r>
    </w:p>
    <w:p w14:paraId="633AF2EA" w14:textId="13956191" w:rsidR="00D021A7" w:rsidRDefault="00D021A7" w:rsidP="00D021A7">
      <w:pPr>
        <w:pStyle w:val="af3"/>
        <w:ind w:firstLineChars="0" w:firstLine="0"/>
        <w:rPr>
          <w:b/>
          <w:bCs/>
          <w:i/>
          <w:iCs/>
          <w:lang w:eastAsia="zh-CN"/>
        </w:rPr>
      </w:pPr>
      <w:r>
        <w:rPr>
          <w:rFonts w:hint="eastAsia"/>
          <w:b/>
          <w:bCs/>
          <w:i/>
          <w:iCs/>
          <w:lang w:val="en-GB"/>
        </w:rPr>
        <w:t>Proposal</w:t>
      </w:r>
      <w:r>
        <w:rPr>
          <w:rFonts w:hint="eastAsia"/>
          <w:b/>
          <w:bCs/>
          <w:i/>
          <w:iCs/>
        </w:rPr>
        <w:t xml:space="preserve"> </w:t>
      </w:r>
      <w:r w:rsidR="00677982">
        <w:rPr>
          <w:b/>
          <w:bCs/>
          <w:i/>
          <w:iCs/>
          <w:lang w:eastAsia="zh-CN"/>
        </w:rPr>
        <w:t>9</w:t>
      </w:r>
      <w:r>
        <w:rPr>
          <w:rFonts w:hint="eastAsia"/>
          <w:b/>
          <w:bCs/>
          <w:i/>
          <w:iCs/>
        </w:rPr>
        <w:t>：</w:t>
      </w:r>
      <w:r w:rsidR="00E37BB7">
        <w:rPr>
          <w:rFonts w:hint="eastAsia"/>
          <w:b/>
          <w:bCs/>
          <w:i/>
          <w:iCs/>
          <w:lang w:eastAsia="zh-CN"/>
        </w:rPr>
        <w:t>S</w:t>
      </w:r>
      <w:r w:rsidR="00E37BB7">
        <w:rPr>
          <w:b/>
          <w:bCs/>
          <w:i/>
          <w:iCs/>
          <w:lang w:eastAsia="zh-CN"/>
        </w:rPr>
        <w:t>upport</w:t>
      </w:r>
      <w:r w:rsidR="003D6AF5">
        <w:rPr>
          <w:b/>
          <w:bCs/>
          <w:i/>
          <w:iCs/>
          <w:lang w:eastAsia="zh-CN"/>
        </w:rPr>
        <w:t xml:space="preserve"> option-1 where</w:t>
      </w:r>
      <w:r w:rsidR="00E37BB7">
        <w:rPr>
          <w:b/>
          <w:bCs/>
          <w:i/>
          <w:iCs/>
          <w:lang w:eastAsia="zh-CN"/>
        </w:rPr>
        <w:t xml:space="preserve"> </w:t>
      </w:r>
      <w:r w:rsidR="003D6AF5" w:rsidRPr="004A0CD8">
        <w:rPr>
          <w:b/>
          <w:bCs/>
          <w:i/>
          <w:iCs/>
          <w:lang w:eastAsia="zh-CN"/>
        </w:rPr>
        <w:t>UE still monitors the linked candidate that is not dropped and interprets the DCI based on Rel. 17 PDCCH rules (wrt reference PDCCH candidate)</w:t>
      </w:r>
      <w:r>
        <w:rPr>
          <w:rFonts w:hint="eastAsia"/>
          <w:b/>
          <w:bCs/>
          <w:i/>
          <w:iCs/>
          <w:lang w:eastAsia="zh-CN"/>
        </w:rPr>
        <w:t>.</w:t>
      </w:r>
    </w:p>
    <w:p w14:paraId="538512F0" w14:textId="64CCB2F1" w:rsidR="00E37BB7" w:rsidRPr="004A0CD8" w:rsidRDefault="00B8435D" w:rsidP="00A251EF">
      <w:pPr>
        <w:pStyle w:val="af3"/>
        <w:ind w:firstLineChars="0" w:firstLine="0"/>
        <w:rPr>
          <w:b/>
          <w:bCs/>
          <w:i/>
          <w:iCs/>
          <w:lang w:eastAsia="zh-CN"/>
        </w:rPr>
      </w:pPr>
      <w:r>
        <w:rPr>
          <w:b/>
          <w:bCs/>
          <w:i/>
          <w:iCs/>
          <w:lang w:eastAsia="zh-CN"/>
        </w:rPr>
        <w:t xml:space="preserve">Proposal </w:t>
      </w:r>
      <w:r w:rsidR="00677982">
        <w:rPr>
          <w:b/>
          <w:bCs/>
          <w:i/>
          <w:iCs/>
          <w:lang w:eastAsia="zh-CN"/>
        </w:rPr>
        <w:t>10</w:t>
      </w:r>
      <w:r>
        <w:rPr>
          <w:rFonts w:hint="eastAsia"/>
          <w:b/>
          <w:bCs/>
          <w:i/>
          <w:iCs/>
          <w:lang w:eastAsia="zh-CN"/>
        </w:rPr>
        <w:t>:</w:t>
      </w:r>
      <w:r>
        <w:rPr>
          <w:b/>
          <w:bCs/>
          <w:i/>
          <w:iCs/>
          <w:lang w:eastAsia="zh-CN"/>
        </w:rPr>
        <w:t xml:space="preserve"> All the </w:t>
      </w:r>
      <w:r w:rsidR="0058641C">
        <w:rPr>
          <w:b/>
          <w:bCs/>
          <w:i/>
          <w:iCs/>
          <w:lang w:eastAsia="zh-CN"/>
        </w:rPr>
        <w:t xml:space="preserve">dropping </w:t>
      </w:r>
      <w:r>
        <w:rPr>
          <w:b/>
          <w:bCs/>
          <w:i/>
          <w:iCs/>
          <w:lang w:eastAsia="zh-CN"/>
        </w:rPr>
        <w:t>cases</w:t>
      </w:r>
      <w:r w:rsidR="00A25EC6">
        <w:rPr>
          <w:b/>
          <w:bCs/>
          <w:i/>
          <w:iCs/>
          <w:lang w:eastAsia="zh-CN"/>
        </w:rPr>
        <w:t xml:space="preserve"> should be considered for option-1</w:t>
      </w:r>
      <w:r>
        <w:rPr>
          <w:b/>
          <w:bCs/>
          <w:i/>
          <w:iCs/>
          <w:lang w:eastAsia="zh-CN"/>
        </w:rPr>
        <w:t>.</w:t>
      </w:r>
    </w:p>
    <w:p w14:paraId="6F80178E" w14:textId="77777777" w:rsidR="00A0202C" w:rsidRPr="004C2622" w:rsidRDefault="00A0202C" w:rsidP="004E7330">
      <w:pPr>
        <w:rPr>
          <w:b/>
          <w:lang w:eastAsia="zh-CN"/>
        </w:rPr>
      </w:pPr>
    </w:p>
    <w:p w14:paraId="2300274A" w14:textId="0230D9EC" w:rsidR="00613BDD" w:rsidRDefault="007C2BDF" w:rsidP="00054915">
      <w:pPr>
        <w:pStyle w:val="2"/>
        <w:rPr>
          <w:lang w:eastAsia="zh-CN"/>
        </w:rPr>
      </w:pPr>
      <w:r>
        <w:rPr>
          <w:lang w:eastAsia="zh-CN"/>
        </w:rPr>
        <w:t>PUSCH enhancement</w:t>
      </w:r>
    </w:p>
    <w:p w14:paraId="7E60799E" w14:textId="77777777" w:rsidR="00CE3395" w:rsidRPr="00576BF3" w:rsidRDefault="00CE3395" w:rsidP="00CE3395">
      <w:pPr>
        <w:pStyle w:val="af3"/>
        <w:numPr>
          <w:ilvl w:val="0"/>
          <w:numId w:val="10"/>
        </w:numPr>
        <w:ind w:firstLineChars="0"/>
        <w:rPr>
          <w:lang w:eastAsia="zh-CN"/>
        </w:rPr>
      </w:pPr>
      <w:r>
        <w:rPr>
          <w:rFonts w:hint="eastAsia"/>
          <w:lang w:eastAsia="zh-CN"/>
        </w:rPr>
        <w:t>PT-RS and</w:t>
      </w:r>
      <w:r>
        <w:rPr>
          <w:lang w:eastAsia="zh-CN"/>
        </w:rPr>
        <w:t xml:space="preserve"> DMRS association</w:t>
      </w:r>
    </w:p>
    <w:tbl>
      <w:tblPr>
        <w:tblStyle w:val="ae"/>
        <w:tblW w:w="0" w:type="auto"/>
        <w:tblLook w:val="04A0" w:firstRow="1" w:lastRow="0" w:firstColumn="1" w:lastColumn="0" w:noHBand="0" w:noVBand="1"/>
      </w:tblPr>
      <w:tblGrid>
        <w:gridCol w:w="9307"/>
      </w:tblGrid>
      <w:tr w:rsidR="00CE3395" w14:paraId="0729CAA7" w14:textId="77777777" w:rsidTr="005C406A">
        <w:tc>
          <w:tcPr>
            <w:tcW w:w="9307" w:type="dxa"/>
          </w:tcPr>
          <w:p w14:paraId="56269137" w14:textId="77777777" w:rsidR="00CE3395" w:rsidRPr="00E65EC7" w:rsidRDefault="00CE3395" w:rsidP="005C406A">
            <w:pPr>
              <w:rPr>
                <w:szCs w:val="20"/>
              </w:rPr>
            </w:pPr>
            <w:r w:rsidRPr="00E65EC7">
              <w:rPr>
                <w:szCs w:val="20"/>
                <w:highlight w:val="green"/>
              </w:rPr>
              <w:t>Agreement</w:t>
            </w:r>
          </w:p>
          <w:p w14:paraId="209DDDB3" w14:textId="77777777" w:rsidR="00CE3395" w:rsidRPr="00E65EC7" w:rsidRDefault="00CE3395" w:rsidP="005C406A">
            <w:pPr>
              <w:rPr>
                <w:szCs w:val="20"/>
              </w:rPr>
            </w:pPr>
            <w:r w:rsidRPr="00E65EC7">
              <w:rPr>
                <w:szCs w:val="20"/>
              </w:rPr>
              <w:t xml:space="preserve">For single DCI based M-TRP PUSCH Type B repetition schemes, </w:t>
            </w:r>
          </w:p>
          <w:p w14:paraId="634ED306" w14:textId="77777777" w:rsidR="00CE3395" w:rsidRPr="00E65EC7" w:rsidRDefault="00CE3395" w:rsidP="005C406A">
            <w:pPr>
              <w:numPr>
                <w:ilvl w:val="0"/>
                <w:numId w:val="13"/>
              </w:numPr>
              <w:autoSpaceDE/>
              <w:autoSpaceDN/>
              <w:adjustRightInd/>
              <w:snapToGrid/>
              <w:spacing w:after="0"/>
              <w:rPr>
                <w:szCs w:val="20"/>
              </w:rPr>
            </w:pPr>
            <w:r w:rsidRPr="00E65EC7">
              <w:rPr>
                <w:szCs w:val="20"/>
              </w:rPr>
              <w:t xml:space="preserve">For maxRank = 2, the number of bits for the indication of PTRS-DMRS association is the same as Rel-15/16, MSB and LSB separately indicating the association between PTRS port and DMRS port for two TRPs. </w:t>
            </w:r>
          </w:p>
          <w:p w14:paraId="13142706" w14:textId="2950107E" w:rsidR="00CE3395" w:rsidRPr="00B841C5" w:rsidRDefault="00CE3395" w:rsidP="000F7D40">
            <w:pPr>
              <w:numPr>
                <w:ilvl w:val="0"/>
                <w:numId w:val="13"/>
              </w:numPr>
              <w:autoSpaceDE/>
              <w:autoSpaceDN/>
              <w:adjustRightInd/>
              <w:snapToGrid/>
              <w:spacing w:after="0"/>
              <w:rPr>
                <w:rFonts w:cs="Times"/>
                <w:szCs w:val="20"/>
              </w:rPr>
            </w:pPr>
            <w:r w:rsidRPr="00E65EC7">
              <w:rPr>
                <w:szCs w:val="20"/>
              </w:rPr>
              <w:t>FFS: the indication of PTRS-DMRS association for maxRank &gt; 2.</w:t>
            </w:r>
          </w:p>
        </w:tc>
      </w:tr>
    </w:tbl>
    <w:p w14:paraId="43291409" w14:textId="77777777" w:rsidR="00CE3395" w:rsidRDefault="00CE3395" w:rsidP="00CE3395">
      <w:r>
        <w:rPr>
          <w:rFonts w:hint="eastAsia"/>
        </w:rPr>
        <w:t xml:space="preserve">In Rel-16, </w:t>
      </w:r>
      <w:r>
        <w:t xml:space="preserve">PT-RS port is associated with the strongest layer indicated by PTRS-DMRS association field in DCI. For multi-TRP operation, the strongest layer of </w:t>
      </w:r>
      <w:r>
        <w:rPr>
          <w:rFonts w:hint="eastAsia"/>
        </w:rPr>
        <w:t>PUSCH</w:t>
      </w:r>
      <w:r>
        <w:t xml:space="preserve"> </w:t>
      </w:r>
      <w:r>
        <w:rPr>
          <w:rFonts w:hint="eastAsia"/>
        </w:rPr>
        <w:t>is</w:t>
      </w:r>
      <w:r>
        <w:t xml:space="preserve"> always different </w:t>
      </w:r>
      <w:r>
        <w:rPr>
          <w:rFonts w:hint="eastAsia"/>
        </w:rPr>
        <w:t>in</w:t>
      </w:r>
      <w:r>
        <w:t xml:space="preserve"> </w:t>
      </w:r>
      <w:r>
        <w:rPr>
          <w:rFonts w:hint="eastAsia"/>
        </w:rPr>
        <w:t>different links.</w:t>
      </w:r>
      <w:r>
        <w:t xml:space="preserve"> In the last meeting, it has agreed that the MSB and LSB are used for indicating the association between PTRS port and DMRS port for multi-TRP separately when the maxRank=2. For ma</w:t>
      </w:r>
      <w:r>
        <w:rPr>
          <w:rFonts w:hint="eastAsia"/>
          <w:lang w:eastAsia="zh-CN"/>
        </w:rPr>
        <w:t>x</w:t>
      </w:r>
      <w:r>
        <w:t xml:space="preserve">Rank&gt;2, we prefer to indicate two associations </w:t>
      </w:r>
      <w:r w:rsidRPr="00463557">
        <w:t>without any DCI overhead increasing</w:t>
      </w:r>
      <w:r>
        <w:t xml:space="preserve">. In details, we prefer to use a single PTRS-DMRS association field in DCI, which can indicate two PTRS-DMRS associations respectively. Then a new MAC-CE could be considered. </w:t>
      </w:r>
    </w:p>
    <w:p w14:paraId="19F2631B" w14:textId="1BF9BB64" w:rsidR="00CE3395" w:rsidRDefault="00CE3395" w:rsidP="00CE3395">
      <w:pPr>
        <w:widowControl w:val="0"/>
        <w:rPr>
          <w:b/>
          <w:i/>
          <w:lang w:eastAsia="zh-CN"/>
        </w:rPr>
      </w:pPr>
      <w:r>
        <w:rPr>
          <w:rFonts w:hint="eastAsia"/>
          <w:b/>
          <w:i/>
          <w:lang w:eastAsia="zh-CN"/>
        </w:rPr>
        <w:t>P</w:t>
      </w:r>
      <w:r w:rsidRPr="00B841C5">
        <w:rPr>
          <w:rFonts w:hint="eastAsia"/>
          <w:b/>
          <w:i/>
          <w:lang w:eastAsia="zh-CN"/>
        </w:rPr>
        <w:t>roposal</w:t>
      </w:r>
      <w:r>
        <w:rPr>
          <w:b/>
          <w:i/>
          <w:lang w:eastAsia="zh-CN"/>
        </w:rPr>
        <w:t xml:space="preserve"> </w:t>
      </w:r>
      <w:r w:rsidR="00677982">
        <w:rPr>
          <w:b/>
          <w:i/>
          <w:lang w:eastAsia="zh-CN"/>
        </w:rPr>
        <w:t>11</w:t>
      </w:r>
      <w:r w:rsidRPr="00B841C5">
        <w:rPr>
          <w:rFonts w:hint="eastAsia"/>
          <w:b/>
          <w:i/>
          <w:lang w:eastAsia="zh-CN"/>
        </w:rPr>
        <w:t>：</w:t>
      </w:r>
      <w:r w:rsidRPr="00B841C5">
        <w:rPr>
          <w:rFonts w:hint="eastAsia"/>
          <w:b/>
          <w:i/>
          <w:lang w:eastAsia="zh-CN"/>
        </w:rPr>
        <w:t>For single-DCI based PUSCH</w:t>
      </w:r>
      <w:r>
        <w:rPr>
          <w:b/>
          <w:i/>
          <w:lang w:eastAsia="zh-CN"/>
        </w:rPr>
        <w:t xml:space="preserve"> with maxRank&gt;2</w:t>
      </w:r>
      <w:r w:rsidRPr="00B841C5">
        <w:rPr>
          <w:rFonts w:hint="eastAsia"/>
          <w:b/>
          <w:i/>
          <w:lang w:eastAsia="zh-CN"/>
        </w:rPr>
        <w:t xml:space="preserve">, </w:t>
      </w:r>
      <w:r>
        <w:rPr>
          <w:b/>
          <w:i/>
          <w:lang w:eastAsia="zh-CN"/>
        </w:rPr>
        <w:t xml:space="preserve">a new MAC CE can be considered </w:t>
      </w:r>
      <w:r w:rsidRPr="00B841C5">
        <w:rPr>
          <w:rFonts w:hint="eastAsia"/>
          <w:b/>
          <w:i/>
          <w:lang w:eastAsia="zh-CN"/>
        </w:rPr>
        <w:t xml:space="preserve"> for</w:t>
      </w:r>
      <w:r>
        <w:rPr>
          <w:b/>
          <w:i/>
          <w:lang w:eastAsia="zh-CN"/>
        </w:rPr>
        <w:t xml:space="preserve"> the</w:t>
      </w:r>
      <w:r w:rsidRPr="00B841C5">
        <w:rPr>
          <w:rFonts w:hint="eastAsia"/>
          <w:b/>
          <w:i/>
          <w:lang w:eastAsia="zh-CN"/>
        </w:rPr>
        <w:t xml:space="preserve"> enhancement on PTRS-DMRS association</w:t>
      </w:r>
      <w:r>
        <w:rPr>
          <w:b/>
          <w:i/>
          <w:lang w:eastAsia="zh-CN"/>
        </w:rPr>
        <w:t>.</w:t>
      </w:r>
    </w:p>
    <w:p w14:paraId="2724EFCE" w14:textId="72B851CA" w:rsidR="00054915" w:rsidRPr="00CE3395" w:rsidRDefault="00054915" w:rsidP="004A0CD8">
      <w:pPr>
        <w:rPr>
          <w:lang w:eastAsia="zh-CN"/>
        </w:rPr>
      </w:pPr>
    </w:p>
    <w:p w14:paraId="7E6EDEA6" w14:textId="0C19CBB0" w:rsidR="00CE3395" w:rsidRPr="008E7D24" w:rsidRDefault="008265F1" w:rsidP="007F0FB1">
      <w:pPr>
        <w:pStyle w:val="af3"/>
        <w:numPr>
          <w:ilvl w:val="0"/>
          <w:numId w:val="10"/>
        </w:numPr>
        <w:ind w:firstLineChars="0"/>
        <w:rPr>
          <w:lang w:eastAsia="zh-CN"/>
        </w:rPr>
      </w:pPr>
      <w:r>
        <w:rPr>
          <w:lang w:eastAsia="zh-CN"/>
        </w:rPr>
        <w:t>Default PC parameters</w:t>
      </w:r>
    </w:p>
    <w:tbl>
      <w:tblPr>
        <w:tblStyle w:val="ae"/>
        <w:tblW w:w="0" w:type="auto"/>
        <w:tblInd w:w="-5" w:type="dxa"/>
        <w:tblLook w:val="04A0" w:firstRow="1" w:lastRow="0" w:firstColumn="1" w:lastColumn="0" w:noHBand="0" w:noVBand="1"/>
      </w:tblPr>
      <w:tblGrid>
        <w:gridCol w:w="9312"/>
      </w:tblGrid>
      <w:tr w:rsidR="00613BDD" w14:paraId="058BCD0B" w14:textId="77777777" w:rsidTr="00613BDD">
        <w:tc>
          <w:tcPr>
            <w:tcW w:w="9312" w:type="dxa"/>
          </w:tcPr>
          <w:p w14:paraId="078E87A3" w14:textId="77777777" w:rsidR="00B81CBC" w:rsidRPr="006527D8" w:rsidRDefault="00B81CBC" w:rsidP="00B81CBC">
            <w:pPr>
              <w:pStyle w:val="xmsonormal"/>
              <w:rPr>
                <w:rStyle w:val="xapple-converted-space"/>
                <w:rFonts w:ascii="Times" w:hAnsi="Times" w:cs="Times"/>
                <w:sz w:val="20"/>
                <w:szCs w:val="24"/>
              </w:rPr>
            </w:pPr>
            <w:r w:rsidRPr="006527D8">
              <w:rPr>
                <w:rStyle w:val="afd"/>
                <w:rFonts w:ascii="Times" w:hAnsi="Times" w:cs="Times"/>
                <w:sz w:val="20"/>
                <w:highlight w:val="green"/>
              </w:rPr>
              <w:lastRenderedPageBreak/>
              <w:t>Agreement</w:t>
            </w:r>
          </w:p>
          <w:p w14:paraId="01F61F1B" w14:textId="77777777" w:rsidR="00B81CBC" w:rsidRPr="006527D8" w:rsidRDefault="00B81CBC" w:rsidP="00B81CBC">
            <w:pPr>
              <w:pStyle w:val="xmsonormal"/>
              <w:rPr>
                <w:rFonts w:ascii="Times" w:hAnsi="Times" w:cs="Times"/>
                <w:sz w:val="20"/>
              </w:rPr>
            </w:pPr>
            <w:r w:rsidRPr="006527D8">
              <w:rPr>
                <w:rFonts w:ascii="Times" w:hAnsi="Times" w:cs="Times"/>
                <w:sz w:val="20"/>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5A140CB3" w14:textId="77777777" w:rsidR="00B81CBC" w:rsidRDefault="00B81CBC" w:rsidP="00B81CBC">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Alt.1   </w:t>
            </w:r>
          </w:p>
          <w:p w14:paraId="4E380A38"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The first P0/alpha, PL-RS, and closed loop index are determined by</w:t>
            </w:r>
            <w:r w:rsidRPr="006527D8">
              <w:rPr>
                <w:rStyle w:val="xapple-converted-space"/>
                <w:rFonts w:cs="Times"/>
              </w:rPr>
              <w:t> </w:t>
            </w:r>
            <w:r w:rsidRPr="006527D8">
              <w:rPr>
                <w:rStyle w:val="aff2"/>
                <w:rFonts w:cs="Times"/>
              </w:rPr>
              <w:t>sri-PUSCH-PathlossReferenceRS-Id</w:t>
            </w:r>
            <w:r w:rsidRPr="006527D8">
              <w:rPr>
                <w:rFonts w:cs="Times"/>
              </w:rPr>
              <w:t>,</w:t>
            </w:r>
            <w:r w:rsidRPr="006527D8">
              <w:rPr>
                <w:rStyle w:val="xapple-converted-space"/>
                <w:rFonts w:cs="Times"/>
              </w:rPr>
              <w:t> </w:t>
            </w:r>
            <w:r w:rsidRPr="006527D8">
              <w:rPr>
                <w:rStyle w:val="aff2"/>
                <w:rFonts w:cs="Times"/>
              </w:rPr>
              <w:t>sri-P0-PUSCH-AlphaSetId</w:t>
            </w:r>
            <w:r w:rsidRPr="006527D8">
              <w:rPr>
                <w:rFonts w:cs="Times"/>
              </w:rPr>
              <w:t>, and</w:t>
            </w:r>
            <w:r w:rsidRPr="006527D8">
              <w:rPr>
                <w:rStyle w:val="xapple-converted-space"/>
                <w:rFonts w:cs="Times"/>
              </w:rPr>
              <w:t> </w:t>
            </w:r>
            <w:r w:rsidRPr="006527D8">
              <w:rPr>
                <w:rStyle w:val="aff2"/>
                <w:rFonts w:cs="Times"/>
              </w:rPr>
              <w:t>sri-PUSCH-ClosedLoopIndex</w:t>
            </w:r>
            <w:r w:rsidRPr="006527D8">
              <w:rPr>
                <w:rStyle w:val="xapple-converted-space"/>
                <w:rFonts w:cs="Times"/>
              </w:rPr>
              <w:t> </w:t>
            </w:r>
            <w:r w:rsidRPr="006527D8">
              <w:rPr>
                <w:rFonts w:cs="Times"/>
              </w:rPr>
              <w:t>mapped to the first</w:t>
            </w:r>
            <w:r w:rsidRPr="006527D8">
              <w:rPr>
                <w:rStyle w:val="xapple-converted-space"/>
                <w:rFonts w:cs="Times"/>
              </w:rPr>
              <w:t> </w:t>
            </w:r>
            <w:r w:rsidRPr="006527D8">
              <w:rPr>
                <w:rStyle w:val="aff2"/>
                <w:rFonts w:cs="Times"/>
              </w:rPr>
              <w:t>sri-PUSCH-PowerControl</w:t>
            </w:r>
            <w:r w:rsidRPr="006527D8">
              <w:rPr>
                <w:rStyle w:val="xapple-converted-space"/>
                <w:rFonts w:cs="Times"/>
              </w:rPr>
              <w:t> </w:t>
            </w:r>
            <w:r w:rsidRPr="006527D8">
              <w:rPr>
                <w:rFonts w:cs="Times"/>
              </w:rPr>
              <w:t>associated with the first SRS resource set.</w:t>
            </w:r>
          </w:p>
          <w:p w14:paraId="56ECD2FF"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The second P0/alpha, PL-RS, and closed loop index are determined by</w:t>
            </w:r>
            <w:r w:rsidRPr="006527D8">
              <w:rPr>
                <w:rStyle w:val="xapple-converted-space"/>
                <w:rFonts w:cs="Times"/>
              </w:rPr>
              <w:t> </w:t>
            </w:r>
            <w:r w:rsidRPr="006527D8">
              <w:rPr>
                <w:rStyle w:val="aff2"/>
                <w:rFonts w:cs="Times"/>
              </w:rPr>
              <w:t>sri-PUSCH-PathlossReferenceRS-Id</w:t>
            </w:r>
            <w:r w:rsidRPr="006527D8">
              <w:rPr>
                <w:rFonts w:cs="Times"/>
              </w:rPr>
              <w:t>,</w:t>
            </w:r>
            <w:r w:rsidRPr="006527D8">
              <w:rPr>
                <w:rStyle w:val="xapple-converted-space"/>
                <w:rFonts w:cs="Times"/>
              </w:rPr>
              <w:t> </w:t>
            </w:r>
            <w:r w:rsidRPr="006527D8">
              <w:rPr>
                <w:rStyle w:val="aff2"/>
                <w:rFonts w:cs="Times"/>
              </w:rPr>
              <w:t>sri-P0-PUSCH-AlphaSetId</w:t>
            </w:r>
            <w:r w:rsidRPr="006527D8">
              <w:rPr>
                <w:rFonts w:cs="Times"/>
              </w:rPr>
              <w:t>, and</w:t>
            </w:r>
            <w:r w:rsidRPr="006527D8">
              <w:rPr>
                <w:rStyle w:val="xapple-converted-space"/>
                <w:rFonts w:cs="Times"/>
              </w:rPr>
              <w:t> </w:t>
            </w:r>
            <w:r w:rsidRPr="006527D8">
              <w:rPr>
                <w:rStyle w:val="aff2"/>
                <w:rFonts w:cs="Times"/>
              </w:rPr>
              <w:t>sri-PUSCH-ClosedLoopIndex</w:t>
            </w:r>
            <w:r w:rsidRPr="006527D8">
              <w:rPr>
                <w:rStyle w:val="xapple-converted-space"/>
                <w:rFonts w:cs="Times"/>
              </w:rPr>
              <w:t> </w:t>
            </w:r>
            <w:r w:rsidRPr="006527D8">
              <w:rPr>
                <w:rFonts w:cs="Times"/>
              </w:rPr>
              <w:t>mapped to the first</w:t>
            </w:r>
            <w:r w:rsidRPr="006527D8">
              <w:rPr>
                <w:rStyle w:val="xapple-converted-space"/>
                <w:rFonts w:cs="Times"/>
              </w:rPr>
              <w:t> </w:t>
            </w:r>
            <w:r w:rsidRPr="006527D8">
              <w:rPr>
                <w:rStyle w:val="aff2"/>
                <w:rFonts w:cs="Times"/>
              </w:rPr>
              <w:t>sri-PUSCH-PowerControl</w:t>
            </w:r>
            <w:r w:rsidRPr="006527D8">
              <w:rPr>
                <w:rStyle w:val="xapple-converted-space"/>
                <w:rFonts w:cs="Times"/>
              </w:rPr>
              <w:t> </w:t>
            </w:r>
            <w:r w:rsidRPr="006527D8">
              <w:rPr>
                <w:rFonts w:cs="Times"/>
              </w:rPr>
              <w:t>associated with the second SRS resource set.</w:t>
            </w:r>
          </w:p>
          <w:p w14:paraId="56675382"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Note: How to design the signaling link</w:t>
            </w:r>
            <w:r w:rsidRPr="006527D8">
              <w:rPr>
                <w:rStyle w:val="xapple-converted-space"/>
                <w:rFonts w:cs="Times"/>
              </w:rPr>
              <w:t> </w:t>
            </w:r>
            <w:r w:rsidRPr="006527D8">
              <w:rPr>
                <w:rStyle w:val="aff2"/>
                <w:rFonts w:cs="Times"/>
              </w:rPr>
              <w:t>sri-PUSCH-PowerControl with</w:t>
            </w:r>
            <w:r w:rsidRPr="006527D8">
              <w:rPr>
                <w:rStyle w:val="xapple-converted-space"/>
                <w:rFonts w:cs="Times"/>
                <w:i/>
                <w:iCs/>
              </w:rPr>
              <w:t> </w:t>
            </w:r>
            <w:r w:rsidRPr="006527D8">
              <w:rPr>
                <w:rFonts w:cs="Times"/>
              </w:rPr>
              <w:t>two SRS resource sets is up to RAN2.</w:t>
            </w:r>
            <w:r w:rsidRPr="006527D8">
              <w:rPr>
                <w:rStyle w:val="xapple-converted-space"/>
                <w:rFonts w:cs="Times"/>
              </w:rPr>
              <w:t> </w:t>
            </w:r>
          </w:p>
          <w:p w14:paraId="54FB7805" w14:textId="77777777" w:rsidR="00B81CBC" w:rsidRPr="006527D8" w:rsidRDefault="00B81CBC" w:rsidP="00B81CBC">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Alt.2 </w:t>
            </w:r>
            <w:r w:rsidRPr="006527D8">
              <w:rPr>
                <w:lang w:eastAsia="zh-CN"/>
              </w:rPr>
              <w:t> </w:t>
            </w:r>
          </w:p>
          <w:p w14:paraId="4E3830D5"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The first set of values {the first value in P0-AlphaSet, the PL-RS corresponded to</w:t>
            </w:r>
            <w:r w:rsidRPr="006527D8">
              <w:rPr>
                <w:rStyle w:val="xapple-converted-space"/>
                <w:rFonts w:cs="Times"/>
              </w:rPr>
              <w:t> </w:t>
            </w:r>
            <w:r w:rsidRPr="006527D8">
              <w:rPr>
                <w:rStyle w:val="aff2"/>
                <w:rFonts w:cs="Times"/>
              </w:rPr>
              <w:t>PUSCH-PathlossReferenceRS-Id</w:t>
            </w:r>
            <w:r w:rsidRPr="006527D8">
              <w:rPr>
                <w:rStyle w:val="xapple-converted-space"/>
                <w:rFonts w:cs="Times"/>
              </w:rPr>
              <w:t> </w:t>
            </w:r>
            <w:r w:rsidRPr="006527D8">
              <w:rPr>
                <w:rFonts w:cs="Times"/>
              </w:rPr>
              <w:t>= 0 and closed-loop index l = 0} can be used for TRP1, and the second set of values {the second value in P0-AlphaSet, the PL-RS corresponded to</w:t>
            </w:r>
            <w:r w:rsidRPr="006527D8">
              <w:rPr>
                <w:rStyle w:val="xapple-converted-space"/>
                <w:rFonts w:cs="Times"/>
              </w:rPr>
              <w:t> </w:t>
            </w:r>
            <w:r w:rsidRPr="006527D8">
              <w:rPr>
                <w:rStyle w:val="aff2"/>
                <w:rFonts w:cs="Times"/>
              </w:rPr>
              <w:t>PUSCH-PathlossReferenceRS-Id</w:t>
            </w:r>
            <w:r w:rsidRPr="006527D8">
              <w:rPr>
                <w:rStyle w:val="xapple-converted-space"/>
                <w:rFonts w:cs="Times"/>
              </w:rPr>
              <w:t> </w:t>
            </w:r>
            <w:r w:rsidRPr="006527D8">
              <w:rPr>
                <w:rFonts w:cs="Times"/>
              </w:rPr>
              <w:t>= 1 and closed-loop index l = 1</w:t>
            </w:r>
            <w:r w:rsidRPr="006527D8">
              <w:rPr>
                <w:rStyle w:val="xapple-converted-space"/>
                <w:rFonts w:cs="Times"/>
              </w:rPr>
              <w:t> </w:t>
            </w:r>
            <w:r w:rsidRPr="006527D8">
              <w:rPr>
                <w:rFonts w:cs="Times"/>
              </w:rPr>
              <w:t>if  </w:t>
            </w:r>
            <w:r w:rsidRPr="006527D8">
              <w:rPr>
                <w:rStyle w:val="aff2"/>
                <w:rFonts w:cs="Times"/>
              </w:rPr>
              <w:t>twoPUSCH-PC-AdjustmentStates</w:t>
            </w:r>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f2"/>
                <w:rFonts w:cs="Times"/>
              </w:rPr>
              <w:t>l</w:t>
            </w:r>
            <w:r w:rsidRPr="006527D8">
              <w:rPr>
                <w:rFonts w:cs="Times"/>
              </w:rPr>
              <w:t>=0 otherwise</w:t>
            </w:r>
            <w:r w:rsidRPr="006527D8">
              <w:rPr>
                <w:rStyle w:val="xapple-converted-space"/>
                <w:rFonts w:cs="Times"/>
              </w:rPr>
              <w:t> </w:t>
            </w:r>
            <w:r w:rsidRPr="006527D8">
              <w:rPr>
                <w:rFonts w:cs="Times"/>
              </w:rPr>
              <w:t>} can be used for TRP2.</w:t>
            </w:r>
          </w:p>
          <w:p w14:paraId="5CB62D20"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Note: How to design the signaling link sri-PUSCH-PowerControl with two SRS resource sets is up to RAN2.</w:t>
            </w:r>
          </w:p>
          <w:p w14:paraId="53EE04FB" w14:textId="77777777" w:rsidR="00B81CBC" w:rsidRPr="006527D8" w:rsidRDefault="00B81CBC" w:rsidP="00B81CBC">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Alt.3 </w:t>
            </w:r>
            <w:r w:rsidRPr="006527D8">
              <w:rPr>
                <w:lang w:eastAsia="zh-CN"/>
              </w:rPr>
              <w:t> </w:t>
            </w:r>
          </w:p>
          <w:p w14:paraId="6D4201A6"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If the UE is provided</w:t>
            </w:r>
            <w:r w:rsidRPr="006527D8">
              <w:rPr>
                <w:rStyle w:val="aff2"/>
                <w:rFonts w:cs="Times"/>
              </w:rPr>
              <w:t> enablePL-RS-UpdateForPUSCH-SRS</w:t>
            </w:r>
            <w:r w:rsidRPr="006527D8">
              <w:rPr>
                <w:rFonts w:cs="Times"/>
              </w:rPr>
              <w:t>, the first set of values {the first value in</w:t>
            </w:r>
            <w:r w:rsidRPr="006527D8">
              <w:rPr>
                <w:rStyle w:val="xapple-converted-space"/>
                <w:rFonts w:cs="Times"/>
              </w:rPr>
              <w:t> </w:t>
            </w:r>
            <w:r w:rsidRPr="006527D8">
              <w:rPr>
                <w:rStyle w:val="aff2"/>
                <w:rFonts w:cs="Times"/>
              </w:rPr>
              <w:t>P0-AlphaSet</w:t>
            </w:r>
            <w:r w:rsidRPr="006527D8">
              <w:rPr>
                <w:rFonts w:cs="Times"/>
              </w:rPr>
              <w:t>, the PL-RS corresponding to the first</w:t>
            </w:r>
            <w:r w:rsidRPr="006527D8">
              <w:rPr>
                <w:rStyle w:val="xapple-converted-space"/>
                <w:rFonts w:cs="Times"/>
              </w:rPr>
              <w:t> </w:t>
            </w:r>
            <w:r w:rsidRPr="006527D8">
              <w:rPr>
                <w:rStyle w:val="aff2"/>
                <w:rFonts w:cs="Times"/>
              </w:rPr>
              <w:t>sri-PUSCH-PowerControl</w:t>
            </w:r>
            <w:r w:rsidRPr="006527D8">
              <w:rPr>
                <w:rStyle w:val="xapple-converted-space"/>
                <w:rFonts w:cs="Times"/>
              </w:rPr>
              <w:t> </w:t>
            </w:r>
            <w:r w:rsidRPr="006527D8">
              <w:rPr>
                <w:rFonts w:cs="Times"/>
              </w:rPr>
              <w:t>associated with the first SRS resource set and closed-loop index</w:t>
            </w:r>
            <w:r w:rsidRPr="006527D8">
              <w:rPr>
                <w:rStyle w:val="xapple-converted-space"/>
                <w:rFonts w:cs="Times"/>
              </w:rPr>
              <w:t> </w:t>
            </w:r>
            <w:r w:rsidRPr="006527D8">
              <w:rPr>
                <w:rStyle w:val="aff2"/>
                <w:rFonts w:cs="Times"/>
              </w:rPr>
              <w:t>l</w:t>
            </w:r>
            <w:r w:rsidRPr="006527D8">
              <w:rPr>
                <w:rStyle w:val="xapple-converted-space"/>
                <w:rFonts w:cs="Times"/>
              </w:rPr>
              <w:t> </w:t>
            </w:r>
            <w:r w:rsidRPr="006527D8">
              <w:rPr>
                <w:rFonts w:cs="Times"/>
              </w:rPr>
              <w:t>= 0} is used for TRP1, and the second set of values {the second value in</w:t>
            </w:r>
            <w:r w:rsidRPr="006527D8">
              <w:rPr>
                <w:rStyle w:val="xapple-converted-space"/>
                <w:rFonts w:cs="Times"/>
              </w:rPr>
              <w:t> </w:t>
            </w:r>
            <w:r w:rsidRPr="006527D8">
              <w:rPr>
                <w:rStyle w:val="aff2"/>
                <w:rFonts w:cs="Times"/>
              </w:rPr>
              <w:t>P0-AlphaSet</w:t>
            </w:r>
            <w:r w:rsidRPr="006527D8">
              <w:rPr>
                <w:rFonts w:cs="Times"/>
              </w:rPr>
              <w:t>, the PL-RS corresponding to the first</w:t>
            </w:r>
            <w:r w:rsidRPr="006527D8">
              <w:rPr>
                <w:rStyle w:val="xapple-converted-space"/>
                <w:rFonts w:cs="Times"/>
              </w:rPr>
              <w:t> </w:t>
            </w:r>
            <w:r w:rsidRPr="006527D8">
              <w:rPr>
                <w:rStyle w:val="aff2"/>
                <w:rFonts w:cs="Times"/>
              </w:rPr>
              <w:t>sri-PUSCH-PowerControl</w:t>
            </w:r>
            <w:r w:rsidRPr="006527D8">
              <w:rPr>
                <w:rFonts w:cs="Times"/>
              </w:rPr>
              <w:t>associated with the second SRS resource set and closed-loop index</w:t>
            </w:r>
            <w:r w:rsidRPr="006527D8">
              <w:rPr>
                <w:rStyle w:val="xapple-converted-space"/>
                <w:rFonts w:cs="Times"/>
              </w:rPr>
              <w:t> </w:t>
            </w:r>
            <w:r w:rsidRPr="006527D8">
              <w:rPr>
                <w:rStyle w:val="aff2"/>
                <w:rFonts w:cs="Times"/>
              </w:rPr>
              <w:t>l</w:t>
            </w:r>
            <w:r w:rsidRPr="006527D8">
              <w:rPr>
                <w:rStyle w:val="xapple-converted-space"/>
                <w:rFonts w:cs="Times"/>
              </w:rPr>
              <w:t> </w:t>
            </w:r>
            <w:r w:rsidRPr="006527D8">
              <w:rPr>
                <w:rFonts w:cs="Times"/>
              </w:rPr>
              <w:t>= 1</w:t>
            </w:r>
            <w:r w:rsidRPr="006527D8">
              <w:rPr>
                <w:rStyle w:val="xapple-converted-space"/>
                <w:rFonts w:cs="Times"/>
              </w:rPr>
              <w:t> </w:t>
            </w:r>
            <w:r w:rsidRPr="006527D8">
              <w:rPr>
                <w:rFonts w:cs="Times"/>
              </w:rPr>
              <w:t>if  </w:t>
            </w:r>
            <w:r w:rsidRPr="006527D8">
              <w:rPr>
                <w:rStyle w:val="aff2"/>
                <w:rFonts w:cs="Times"/>
              </w:rPr>
              <w:t>twoPUSCH-PC-AdjustmentStates</w:t>
            </w:r>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f2"/>
                <w:rFonts w:cs="Times"/>
              </w:rPr>
              <w:t>l</w:t>
            </w:r>
            <w:r w:rsidRPr="006527D8">
              <w:rPr>
                <w:rFonts w:cs="Times"/>
              </w:rPr>
              <w:t>=0 otherwise} is used for TRP2.</w:t>
            </w:r>
          </w:p>
          <w:p w14:paraId="18462FCC" w14:textId="77777777" w:rsidR="00B81CBC" w:rsidRPr="006527D8" w:rsidRDefault="00B81CBC" w:rsidP="00B81CBC">
            <w:pPr>
              <w:pStyle w:val="af3"/>
              <w:numPr>
                <w:ilvl w:val="1"/>
                <w:numId w:val="41"/>
              </w:numPr>
              <w:autoSpaceDE/>
              <w:autoSpaceDN/>
              <w:adjustRightInd/>
              <w:snapToGrid/>
              <w:spacing w:after="0"/>
              <w:ind w:firstLineChars="0"/>
              <w:jc w:val="left"/>
              <w:rPr>
                <w:rFonts w:cs="Times"/>
                <w:lang w:eastAsia="zh-CN"/>
              </w:rPr>
            </w:pPr>
            <w:r w:rsidRPr="006527D8">
              <w:rPr>
                <w:rFonts w:cs="Times"/>
              </w:rPr>
              <w:t>Otherwise, the first set of values {the first value in</w:t>
            </w:r>
            <w:r w:rsidRPr="006527D8">
              <w:rPr>
                <w:rStyle w:val="xapple-converted-space"/>
                <w:rFonts w:cs="Times"/>
              </w:rPr>
              <w:t> </w:t>
            </w:r>
            <w:r w:rsidRPr="006527D8">
              <w:rPr>
                <w:rStyle w:val="aff2"/>
                <w:rFonts w:cs="Times"/>
              </w:rPr>
              <w:t>P0-AlphaSet</w:t>
            </w:r>
            <w:r w:rsidRPr="006527D8">
              <w:rPr>
                <w:rFonts w:cs="Times"/>
              </w:rPr>
              <w:t>, the PL-RS with</w:t>
            </w:r>
            <w:r w:rsidRPr="006527D8">
              <w:rPr>
                <w:rStyle w:val="xapple-converted-space"/>
                <w:rFonts w:cs="Times"/>
              </w:rPr>
              <w:t> </w:t>
            </w:r>
            <w:r w:rsidRPr="006527D8">
              <w:rPr>
                <w:rStyle w:val="aff2"/>
                <w:rFonts w:cs="Times"/>
              </w:rPr>
              <w:t>PUSCH-PathlossReferenceRS-Id=0</w:t>
            </w:r>
            <w:r w:rsidRPr="006527D8">
              <w:rPr>
                <w:rStyle w:val="xapple-converted-space"/>
                <w:rFonts w:cs="Times"/>
              </w:rPr>
              <w:t> </w:t>
            </w:r>
            <w:r w:rsidRPr="006527D8">
              <w:rPr>
                <w:rFonts w:cs="Times"/>
              </w:rPr>
              <w:t>and closed-loop index</w:t>
            </w:r>
            <w:r w:rsidRPr="006527D8">
              <w:rPr>
                <w:rStyle w:val="xapple-converted-space"/>
                <w:rFonts w:cs="Times"/>
              </w:rPr>
              <w:t> </w:t>
            </w:r>
            <w:r w:rsidRPr="006527D8">
              <w:rPr>
                <w:rStyle w:val="aff2"/>
                <w:rFonts w:cs="Times"/>
              </w:rPr>
              <w:t>l</w:t>
            </w:r>
            <w:r w:rsidRPr="006527D8">
              <w:rPr>
                <w:rStyle w:val="xapple-converted-space"/>
                <w:rFonts w:cs="Times"/>
              </w:rPr>
              <w:t> </w:t>
            </w:r>
            <w:r w:rsidRPr="006527D8">
              <w:rPr>
                <w:rFonts w:cs="Times"/>
              </w:rPr>
              <w:t>= 0} can be used for TRP1, and the second set of values {the second value in P0-AlphaSet, the PL-RS with</w:t>
            </w:r>
            <w:r w:rsidRPr="006527D8">
              <w:rPr>
                <w:rStyle w:val="xapple-converted-space"/>
                <w:rFonts w:cs="Times"/>
              </w:rPr>
              <w:t> </w:t>
            </w:r>
            <w:r w:rsidRPr="006527D8">
              <w:rPr>
                <w:rStyle w:val="aff2"/>
                <w:rFonts w:cs="Times"/>
              </w:rPr>
              <w:t>PUSCH-PathlossReferenceRS-Id</w:t>
            </w:r>
            <w:r w:rsidRPr="006527D8">
              <w:rPr>
                <w:rStyle w:val="xapple-converted-space"/>
                <w:rFonts w:cs="Times"/>
                <w:i/>
                <w:iCs/>
              </w:rPr>
              <w:t> </w:t>
            </w:r>
            <w:r w:rsidRPr="006527D8">
              <w:rPr>
                <w:rFonts w:cs="Times"/>
              </w:rPr>
              <w:t>= 1 and closed-loop index</w:t>
            </w:r>
            <w:r w:rsidRPr="006527D8">
              <w:rPr>
                <w:rStyle w:val="xapple-converted-space"/>
                <w:rFonts w:cs="Times"/>
              </w:rPr>
              <w:t> </w:t>
            </w:r>
            <w:r w:rsidRPr="006527D8">
              <w:rPr>
                <w:rStyle w:val="aff2"/>
                <w:rFonts w:cs="Times"/>
              </w:rPr>
              <w:t>l</w:t>
            </w:r>
            <w:r w:rsidRPr="006527D8">
              <w:rPr>
                <w:rStyle w:val="xapple-converted-space"/>
                <w:rFonts w:cs="Times"/>
              </w:rPr>
              <w:t> </w:t>
            </w:r>
            <w:r w:rsidRPr="006527D8">
              <w:rPr>
                <w:rFonts w:cs="Times"/>
              </w:rPr>
              <w:t>= 1</w:t>
            </w:r>
            <w:r w:rsidRPr="006527D8">
              <w:rPr>
                <w:rStyle w:val="xapple-converted-space"/>
                <w:rFonts w:cs="Times"/>
              </w:rPr>
              <w:t> </w:t>
            </w:r>
            <w:r w:rsidRPr="006527D8">
              <w:rPr>
                <w:rFonts w:cs="Times"/>
              </w:rPr>
              <w:t>if  </w:t>
            </w:r>
            <w:r w:rsidRPr="006527D8">
              <w:rPr>
                <w:rStyle w:val="aff2"/>
                <w:rFonts w:cs="Times"/>
              </w:rPr>
              <w:t>twoPUSCH-PC-AdjustmentStates</w:t>
            </w:r>
            <w:r w:rsidRPr="006527D8">
              <w:rPr>
                <w:rStyle w:val="xapple-converted-space"/>
                <w:rFonts w:cs="Times"/>
              </w:rPr>
              <w:t> </w:t>
            </w:r>
            <w:r w:rsidRPr="006527D8">
              <w:rPr>
                <w:rFonts w:cs="Times"/>
              </w:rPr>
              <w:t>is configured,</w:t>
            </w:r>
            <w:r w:rsidRPr="006527D8">
              <w:rPr>
                <w:rStyle w:val="xapple-converted-space"/>
                <w:rFonts w:cs="Times"/>
              </w:rPr>
              <w:t> </w:t>
            </w:r>
            <w:r w:rsidRPr="006527D8">
              <w:rPr>
                <w:rStyle w:val="aff2"/>
                <w:rFonts w:cs="Times"/>
              </w:rPr>
              <w:t>l</w:t>
            </w:r>
            <w:r w:rsidRPr="006527D8">
              <w:rPr>
                <w:rFonts w:cs="Times"/>
              </w:rPr>
              <w:t>=0 otherwise</w:t>
            </w:r>
            <w:r w:rsidRPr="006527D8">
              <w:rPr>
                <w:rStyle w:val="xapple-converted-space"/>
                <w:rFonts w:cs="Times"/>
              </w:rPr>
              <w:t> </w:t>
            </w:r>
            <w:r w:rsidRPr="006527D8">
              <w:rPr>
                <w:rFonts w:cs="Times"/>
              </w:rPr>
              <w:t>} can be used for TRP2.</w:t>
            </w:r>
          </w:p>
          <w:p w14:paraId="491A0056" w14:textId="7C000F18" w:rsidR="00613BDD" w:rsidRPr="004A0CD8" w:rsidRDefault="00B81CBC" w:rsidP="000F7D40">
            <w:pPr>
              <w:pStyle w:val="af3"/>
              <w:numPr>
                <w:ilvl w:val="1"/>
                <w:numId w:val="41"/>
              </w:numPr>
              <w:autoSpaceDE/>
              <w:autoSpaceDN/>
              <w:adjustRightInd/>
              <w:snapToGrid/>
              <w:spacing w:after="0"/>
              <w:ind w:firstLineChars="0"/>
              <w:jc w:val="left"/>
              <w:rPr>
                <w:iCs/>
                <w:kern w:val="32"/>
              </w:rPr>
            </w:pPr>
            <w:r w:rsidRPr="006527D8">
              <w:rPr>
                <w:rFonts w:cs="Times"/>
              </w:rPr>
              <w:t>Note: How to design the signaling link sri-PUSCH-PowerControl with two SRS resource sets is up to RAN2.</w:t>
            </w:r>
          </w:p>
        </w:tc>
      </w:tr>
    </w:tbl>
    <w:p w14:paraId="34BCDC7F" w14:textId="7A511627" w:rsidR="00CF087B" w:rsidRPr="00BC7DA7" w:rsidRDefault="00CF087B" w:rsidP="00591EF9">
      <w:pPr>
        <w:rPr>
          <w:lang w:eastAsia="zh-CN"/>
        </w:rPr>
      </w:pPr>
      <w:r>
        <w:rPr>
          <w:lang w:eastAsia="zh-CN"/>
        </w:rPr>
        <w:t xml:space="preserve">From our view, it is straightforward to support both closed-loop index-{0, 1} for UE supporting M-TRP UL transmission. </w:t>
      </w:r>
      <w:r w:rsidR="008265F1">
        <w:rPr>
          <w:lang w:eastAsia="zh-CN"/>
        </w:rPr>
        <w:t xml:space="preserve">Each closed-loop index can be used for power control of each TRP. </w:t>
      </w:r>
      <w:r w:rsidR="00313E67">
        <w:rPr>
          <w:lang w:eastAsia="zh-CN"/>
        </w:rPr>
        <w:t>Thus, b</w:t>
      </w:r>
      <w:r w:rsidR="008265F1">
        <w:rPr>
          <w:lang w:eastAsia="zh-CN"/>
        </w:rPr>
        <w:t>oth Alt.2 and Alt.3 can be supported.</w:t>
      </w:r>
    </w:p>
    <w:p w14:paraId="68C5BF36" w14:textId="7008A072" w:rsidR="00EF6EBE" w:rsidRDefault="00EF6EBE" w:rsidP="00EF6EBE">
      <w:pPr>
        <w:widowControl w:val="0"/>
        <w:rPr>
          <w:b/>
          <w:i/>
          <w:lang w:eastAsia="zh-CN"/>
        </w:rPr>
      </w:pPr>
      <w:r>
        <w:rPr>
          <w:b/>
          <w:i/>
          <w:lang w:eastAsia="zh-CN"/>
        </w:rPr>
        <w:t>P</w:t>
      </w:r>
      <w:r>
        <w:rPr>
          <w:rFonts w:hint="eastAsia"/>
          <w:b/>
          <w:i/>
          <w:lang w:eastAsia="zh-CN"/>
        </w:rPr>
        <w:t>roposal</w:t>
      </w:r>
      <w:r>
        <w:rPr>
          <w:b/>
          <w:i/>
          <w:lang w:eastAsia="zh-CN"/>
        </w:rPr>
        <w:t xml:space="preserve"> </w:t>
      </w:r>
      <w:r w:rsidR="00677982">
        <w:rPr>
          <w:b/>
          <w:i/>
          <w:lang w:eastAsia="zh-CN"/>
        </w:rPr>
        <w:t>12</w:t>
      </w:r>
      <w:r w:rsidR="00CF087B">
        <w:rPr>
          <w:b/>
          <w:i/>
          <w:lang w:eastAsia="zh-CN"/>
        </w:rPr>
        <w:t>: Both alt.2 and alt.3 can be supported.</w:t>
      </w:r>
    </w:p>
    <w:p w14:paraId="6CE8B5AE" w14:textId="1AD2B7A4" w:rsidR="00FE2385" w:rsidRDefault="00FE2385" w:rsidP="00FE2385">
      <w:pPr>
        <w:pStyle w:val="2"/>
        <w:rPr>
          <w:lang w:eastAsia="zh-CN"/>
        </w:rPr>
      </w:pPr>
      <w:r>
        <w:rPr>
          <w:lang w:eastAsia="zh-CN"/>
        </w:rPr>
        <w:t>PUCCH enhancement</w:t>
      </w:r>
      <w:r w:rsidR="00CB2C90">
        <w:rPr>
          <w:lang w:eastAsia="zh-CN"/>
        </w:rPr>
        <w:t xml:space="preserve"> </w:t>
      </w:r>
    </w:p>
    <w:tbl>
      <w:tblPr>
        <w:tblStyle w:val="ae"/>
        <w:tblW w:w="0" w:type="auto"/>
        <w:tblLook w:val="04A0" w:firstRow="1" w:lastRow="0" w:firstColumn="1" w:lastColumn="0" w:noHBand="0" w:noVBand="1"/>
      </w:tblPr>
      <w:tblGrid>
        <w:gridCol w:w="9307"/>
      </w:tblGrid>
      <w:tr w:rsidR="00CE5BCC" w14:paraId="52DEDF92" w14:textId="77777777" w:rsidTr="004B04FA">
        <w:tc>
          <w:tcPr>
            <w:tcW w:w="9307" w:type="dxa"/>
          </w:tcPr>
          <w:p w14:paraId="46DB034C" w14:textId="77777777" w:rsidR="00755EE5" w:rsidRPr="006527D8" w:rsidRDefault="00755EE5" w:rsidP="00755EE5">
            <w:pPr>
              <w:rPr>
                <w:rFonts w:cs="Times"/>
                <w:b/>
                <w:bCs/>
                <w:szCs w:val="18"/>
                <w:highlight w:val="green"/>
              </w:rPr>
            </w:pPr>
            <w:r w:rsidRPr="006527D8">
              <w:rPr>
                <w:rFonts w:cs="Times"/>
                <w:b/>
                <w:bCs/>
                <w:szCs w:val="18"/>
                <w:highlight w:val="green"/>
              </w:rPr>
              <w:t>Agreement</w:t>
            </w:r>
          </w:p>
          <w:p w14:paraId="5B1A4B61" w14:textId="77777777" w:rsidR="00755EE5" w:rsidRPr="006527D8" w:rsidRDefault="00755EE5" w:rsidP="00755EE5">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To support per TRP closed-loop power control for PUCCH with DCI formats 1_1 / 1_2, a second TPC field can be configured via RRC.  </w:t>
            </w:r>
          </w:p>
          <w:p w14:paraId="1ACAC11A" w14:textId="77777777" w:rsidR="00755EE5" w:rsidRPr="006527D8" w:rsidRDefault="00755EE5" w:rsidP="00755EE5">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When the second field is configured by RRC, a second TPC field (similar to the existing TPC field) is added in DCI formats 1_1 / 1_2 (option 3).</w:t>
            </w:r>
          </w:p>
          <w:p w14:paraId="6F5EB565" w14:textId="77777777" w:rsidR="00755EE5" w:rsidRPr="006527D8" w:rsidRDefault="00755EE5" w:rsidP="00755EE5">
            <w:pPr>
              <w:pStyle w:val="af3"/>
              <w:numPr>
                <w:ilvl w:val="1"/>
                <w:numId w:val="41"/>
              </w:numPr>
              <w:autoSpaceDE/>
              <w:autoSpaceDN/>
              <w:adjustRightInd/>
              <w:snapToGrid/>
              <w:spacing w:after="0"/>
              <w:ind w:firstLineChars="0"/>
              <w:jc w:val="left"/>
              <w:rPr>
                <w:rFonts w:cs="Times"/>
                <w:lang w:eastAsia="zh-CN"/>
              </w:rPr>
            </w:pPr>
            <w:r w:rsidRPr="006527D8">
              <w:rPr>
                <w:rFonts w:cs="Times"/>
                <w:lang w:eastAsia="zh-CN"/>
              </w:rPr>
              <w:t>Each TPC field is for each closed-loop index value respectively</w:t>
            </w:r>
          </w:p>
          <w:p w14:paraId="1F61D150" w14:textId="77777777" w:rsidR="00755EE5" w:rsidRPr="006527D8" w:rsidRDefault="00755EE5" w:rsidP="00755EE5">
            <w:pPr>
              <w:pStyle w:val="af3"/>
              <w:numPr>
                <w:ilvl w:val="2"/>
                <w:numId w:val="41"/>
              </w:numPr>
              <w:autoSpaceDE/>
              <w:autoSpaceDN/>
              <w:adjustRightInd/>
              <w:snapToGrid/>
              <w:spacing w:after="0"/>
              <w:ind w:firstLineChars="0"/>
              <w:jc w:val="left"/>
              <w:rPr>
                <w:rFonts w:cs="Times"/>
                <w:lang w:eastAsia="zh-CN"/>
              </w:rPr>
            </w:pPr>
            <w:r w:rsidRPr="006527D8">
              <w:rPr>
                <w:rFonts w:cs="Times"/>
                <w:lang w:eastAsia="zh-CN"/>
              </w:rPr>
              <w:lastRenderedPageBreak/>
              <w:t>FFS: Whether or not the mapping between the TPC field and the PUCCH transmissions is needed</w:t>
            </w:r>
          </w:p>
          <w:p w14:paraId="06A7BA04" w14:textId="77777777" w:rsidR="00755EE5" w:rsidRPr="006527D8" w:rsidRDefault="00755EE5" w:rsidP="00755EE5">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When the second field is not configured by RRC, a single TPC field (the existing TPC field) is used in DCI formats 1_1 / 1_2, and the TPC value applied for the closed loop index(es) for the scheduled PUCCH</w:t>
            </w:r>
          </w:p>
          <w:p w14:paraId="6B97D7A9" w14:textId="77777777" w:rsidR="00755EE5" w:rsidRPr="006527D8" w:rsidRDefault="00755EE5" w:rsidP="00755EE5">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To support per TRP closed-loop power control for PUSCH with DCI formats 0_1 / 0_2, adopt the same solution as with M-TRP PUCCH schemes.</w:t>
            </w:r>
          </w:p>
          <w:p w14:paraId="3B394EAE" w14:textId="77777777" w:rsidR="00755EE5" w:rsidRPr="006527D8" w:rsidRDefault="00755EE5" w:rsidP="00755EE5">
            <w:pPr>
              <w:pStyle w:val="af3"/>
              <w:numPr>
                <w:ilvl w:val="1"/>
                <w:numId w:val="41"/>
              </w:numPr>
              <w:autoSpaceDE/>
              <w:autoSpaceDN/>
              <w:adjustRightInd/>
              <w:snapToGrid/>
              <w:spacing w:after="0"/>
              <w:ind w:firstLineChars="0"/>
              <w:jc w:val="left"/>
              <w:rPr>
                <w:rFonts w:cs="Times"/>
                <w:lang w:eastAsia="zh-CN"/>
              </w:rPr>
            </w:pPr>
            <w:r w:rsidRPr="006527D8">
              <w:rPr>
                <w:rFonts w:cs="Times"/>
                <w:lang w:eastAsia="zh-CN"/>
              </w:rPr>
              <w:t>FFS: any additional considerations</w:t>
            </w:r>
          </w:p>
          <w:p w14:paraId="208C2C6D" w14:textId="77777777" w:rsidR="00755EE5" w:rsidRPr="006527D8" w:rsidRDefault="00755EE5" w:rsidP="00755EE5">
            <w:pPr>
              <w:pStyle w:val="af3"/>
              <w:numPr>
                <w:ilvl w:val="0"/>
                <w:numId w:val="41"/>
              </w:numPr>
              <w:autoSpaceDE/>
              <w:autoSpaceDN/>
              <w:adjustRightInd/>
              <w:snapToGrid/>
              <w:spacing w:after="0"/>
              <w:ind w:firstLineChars="0"/>
              <w:jc w:val="left"/>
              <w:rPr>
                <w:rFonts w:cs="Times"/>
                <w:lang w:eastAsia="zh-CN"/>
              </w:rPr>
            </w:pPr>
            <w:r w:rsidRPr="006527D8">
              <w:rPr>
                <w:rFonts w:cs="Times"/>
                <w:lang w:eastAsia="zh-CN"/>
              </w:rPr>
              <w:t xml:space="preserve">Support UE to report the capability on whether it supports the second TPC field </w:t>
            </w:r>
          </w:p>
          <w:p w14:paraId="1BE59DAE" w14:textId="4C97F0DC" w:rsidR="00CE5BCC" w:rsidRPr="000E34BB" w:rsidRDefault="00755EE5" w:rsidP="000F7D40">
            <w:pPr>
              <w:pStyle w:val="af3"/>
              <w:numPr>
                <w:ilvl w:val="0"/>
                <w:numId w:val="41"/>
              </w:numPr>
              <w:autoSpaceDE/>
              <w:autoSpaceDN/>
              <w:adjustRightInd/>
              <w:snapToGrid/>
              <w:spacing w:after="0"/>
              <w:ind w:firstLineChars="0"/>
              <w:jc w:val="left"/>
              <w:rPr>
                <w:lang w:eastAsia="zh-CN"/>
              </w:rPr>
            </w:pPr>
            <w:r w:rsidRPr="006527D8">
              <w:rPr>
                <w:rFonts w:cs="Times"/>
                <w:lang w:eastAsia="zh-CN"/>
              </w:rPr>
              <w:t>Note1: Per TRP closed-loop power control is only applicable when the “closedLoopIndex” values are not the same for TRPs.</w:t>
            </w:r>
          </w:p>
        </w:tc>
      </w:tr>
    </w:tbl>
    <w:p w14:paraId="79EFA9CB" w14:textId="275A05AC" w:rsidR="00CE5BCC" w:rsidRDefault="00CE5BCC" w:rsidP="00303344">
      <w:pPr>
        <w:spacing w:before="120"/>
        <w:rPr>
          <w:b/>
          <w:bCs/>
        </w:rPr>
      </w:pPr>
      <w:r w:rsidRPr="00786FB7">
        <w:rPr>
          <w:lang w:eastAsia="zh-CN"/>
        </w:rPr>
        <w:lastRenderedPageBreak/>
        <w:t xml:space="preserve"> </w:t>
      </w:r>
      <w:r w:rsidR="00895154">
        <w:rPr>
          <w:lang w:eastAsia="zh-CN"/>
        </w:rPr>
        <w:t xml:space="preserve">As agreed in last meeting, two TPC fields will exist in </w:t>
      </w:r>
      <w:r w:rsidR="00895154" w:rsidRPr="006527D8">
        <w:rPr>
          <w:rFonts w:cs="Times"/>
          <w:lang w:eastAsia="zh-CN"/>
        </w:rPr>
        <w:t>DCI formats 1_1 / 1_2</w:t>
      </w:r>
      <w:r w:rsidR="00895154">
        <w:rPr>
          <w:rFonts w:cs="Times"/>
          <w:lang w:eastAsia="zh-CN"/>
        </w:rPr>
        <w:t>. The mapping relation between the two TPC field and PUCCH should be clarified. A straightforward solution is to allow the 1</w:t>
      </w:r>
      <w:r w:rsidR="00895154" w:rsidRPr="00895154">
        <w:rPr>
          <w:rFonts w:cs="Times"/>
          <w:vertAlign w:val="superscript"/>
          <w:lang w:eastAsia="zh-CN"/>
        </w:rPr>
        <w:t>st</w:t>
      </w:r>
      <w:r w:rsidR="00895154" w:rsidRPr="00895154">
        <w:rPr>
          <w:rFonts w:cs="Times"/>
          <w:lang w:eastAsia="zh-CN"/>
        </w:rPr>
        <w:t xml:space="preserve"> TPC field corresponds first PUCCH beam and the 2</w:t>
      </w:r>
      <w:r w:rsidR="00895154" w:rsidRPr="00895154">
        <w:rPr>
          <w:rFonts w:cs="Times"/>
          <w:vertAlign w:val="superscript"/>
          <w:lang w:eastAsia="zh-CN"/>
        </w:rPr>
        <w:t>nd</w:t>
      </w:r>
      <w:r w:rsidR="00895154">
        <w:rPr>
          <w:rFonts w:cs="Times"/>
          <w:lang w:eastAsia="zh-CN"/>
        </w:rPr>
        <w:t xml:space="preserve"> </w:t>
      </w:r>
      <w:r w:rsidR="00895154" w:rsidRPr="00895154">
        <w:rPr>
          <w:rFonts w:cs="Times"/>
          <w:lang w:eastAsia="zh-CN"/>
        </w:rPr>
        <w:t>TPC field corresponds second PUCCH beam</w:t>
      </w:r>
      <w:r w:rsidR="00895154">
        <w:rPr>
          <w:rFonts w:cs="Times"/>
          <w:lang w:eastAsia="zh-CN"/>
        </w:rPr>
        <w:t>.</w:t>
      </w:r>
    </w:p>
    <w:p w14:paraId="69E47ECF" w14:textId="21943A75" w:rsidR="00CE5BCC" w:rsidRPr="00CE5BCC" w:rsidRDefault="00CE5BCC" w:rsidP="00CE5BCC">
      <w:pPr>
        <w:spacing w:before="120"/>
        <w:rPr>
          <w:b/>
          <w:bCs/>
        </w:rPr>
      </w:pPr>
      <w:r>
        <w:rPr>
          <w:b/>
          <w:i/>
          <w:lang w:eastAsia="zh-CN"/>
        </w:rPr>
        <w:t xml:space="preserve">Proposal </w:t>
      </w:r>
      <w:r w:rsidR="00677982">
        <w:rPr>
          <w:b/>
          <w:i/>
          <w:lang w:eastAsia="zh-CN"/>
        </w:rPr>
        <w:t>13</w:t>
      </w:r>
      <w:r>
        <w:rPr>
          <w:b/>
          <w:i/>
          <w:lang w:eastAsia="zh-CN"/>
        </w:rPr>
        <w:t>:</w:t>
      </w:r>
      <w:r w:rsidR="00BA7BA6">
        <w:rPr>
          <w:b/>
          <w:i/>
          <w:lang w:eastAsia="zh-CN"/>
        </w:rPr>
        <w:t xml:space="preserve"> </w:t>
      </w:r>
      <w:r w:rsidR="00895154" w:rsidRPr="00C0079D">
        <w:rPr>
          <w:b/>
          <w:i/>
          <w:lang w:eastAsia="zh-CN"/>
        </w:rPr>
        <w:t>The 1</w:t>
      </w:r>
      <w:r w:rsidR="00895154" w:rsidRPr="00C0079D">
        <w:rPr>
          <w:b/>
          <w:i/>
          <w:vertAlign w:val="superscript"/>
          <w:lang w:eastAsia="zh-CN"/>
        </w:rPr>
        <w:t>st</w:t>
      </w:r>
      <w:r w:rsidR="00895154" w:rsidRPr="00C0079D">
        <w:rPr>
          <w:b/>
          <w:i/>
          <w:lang w:eastAsia="zh-CN"/>
        </w:rPr>
        <w:t xml:space="preserve"> TPC field corresponds first PUCCH beam and the 2</w:t>
      </w:r>
      <w:r w:rsidR="00895154" w:rsidRPr="00C0079D">
        <w:rPr>
          <w:b/>
          <w:i/>
          <w:vertAlign w:val="superscript"/>
          <w:lang w:eastAsia="zh-CN"/>
        </w:rPr>
        <w:t>nd</w:t>
      </w:r>
      <w:r w:rsidR="00895154" w:rsidRPr="00C0079D">
        <w:rPr>
          <w:b/>
          <w:i/>
          <w:lang w:eastAsia="zh-CN"/>
        </w:rPr>
        <w:t xml:space="preserve"> TPC field corresponds second PUCCH beam.</w:t>
      </w:r>
    </w:p>
    <w:p w14:paraId="04F3480B" w14:textId="77777777" w:rsidR="00CE3395" w:rsidRDefault="00CE3395" w:rsidP="00CE3395">
      <w:pPr>
        <w:pStyle w:val="af3"/>
        <w:numPr>
          <w:ilvl w:val="0"/>
          <w:numId w:val="10"/>
        </w:numPr>
        <w:ind w:firstLineChars="0"/>
      </w:pPr>
      <w:r w:rsidRPr="00374DC4">
        <w:t>Beam mapping:</w:t>
      </w:r>
    </w:p>
    <w:p w14:paraId="041F7A35" w14:textId="39EAEA6A" w:rsidR="00CE3395" w:rsidRDefault="00CE3395" w:rsidP="00CE3395">
      <w:pPr>
        <w:spacing w:before="120"/>
        <w:rPr>
          <w:b/>
          <w:bCs/>
        </w:rPr>
      </w:pPr>
      <w:r>
        <w:rPr>
          <w:lang w:eastAsia="zh-CN"/>
        </w:rPr>
        <w:t>A remaining issue is how to handle the b</w:t>
      </w:r>
      <w:r w:rsidRPr="006D77DE">
        <w:rPr>
          <w:lang w:eastAsia="zh-CN"/>
        </w:rPr>
        <w:t>eam mapping</w:t>
      </w:r>
      <w:r>
        <w:rPr>
          <w:lang w:eastAsia="zh-CN"/>
        </w:rPr>
        <w:t xml:space="preserve"> if </w:t>
      </w:r>
      <w:r w:rsidRPr="00E93405">
        <w:rPr>
          <w:lang w:eastAsia="zh-CN"/>
        </w:rPr>
        <w:t xml:space="preserve">PUCCH/PUSCH </w:t>
      </w:r>
      <w:r>
        <w:rPr>
          <w:lang w:eastAsia="zh-CN"/>
        </w:rPr>
        <w:t>is dropped</w:t>
      </w:r>
      <w:r w:rsidRPr="00E93405">
        <w:rPr>
          <w:lang w:eastAsia="zh-CN"/>
        </w:rPr>
        <w:t xml:space="preserve"> due to invalid UL symbols</w:t>
      </w:r>
      <w:r>
        <w:rPr>
          <w:lang w:eastAsia="zh-CN"/>
        </w:rPr>
        <w:t>. Note that</w:t>
      </w:r>
      <w:r w:rsidRPr="00E93405">
        <w:rPr>
          <w:lang w:eastAsia="zh-CN"/>
        </w:rPr>
        <w:t xml:space="preserve"> dynamic SFI should be considered since PUCCH/PUSCH</w:t>
      </w:r>
      <w:r w:rsidRPr="00E93405" w:rsidDel="00C84238">
        <w:rPr>
          <w:lang w:eastAsia="zh-CN"/>
        </w:rPr>
        <w:t xml:space="preserve"> </w:t>
      </w:r>
      <w:r w:rsidRPr="00E93405">
        <w:rPr>
          <w:lang w:eastAsia="zh-CN"/>
        </w:rPr>
        <w:t>transmission would be affected by dynamic SFI, especially for CG PUSCH. If a dynamic SFI is configured</w:t>
      </w:r>
      <w:r>
        <w:rPr>
          <w:lang w:eastAsia="zh-CN"/>
        </w:rPr>
        <w:t>,</w:t>
      </w:r>
      <w:r w:rsidRPr="00E93405">
        <w:rPr>
          <w:lang w:eastAsia="zh-CN"/>
        </w:rPr>
        <w:t xml:space="preserve"> but </w:t>
      </w:r>
      <w:r>
        <w:rPr>
          <w:lang w:eastAsia="zh-CN"/>
        </w:rPr>
        <w:t xml:space="preserve">it </w:t>
      </w:r>
      <w:r w:rsidRPr="00E93405">
        <w:rPr>
          <w:lang w:eastAsia="zh-CN"/>
        </w:rPr>
        <w:t>is miss detected by a UE, the UE would not</w:t>
      </w:r>
      <w:r w:rsidRPr="00786FB7">
        <w:rPr>
          <w:lang w:eastAsia="zh-CN"/>
        </w:rPr>
        <w:t xml:space="preserve"> change the</w:t>
      </w:r>
      <w:r>
        <w:rPr>
          <w:lang w:eastAsia="zh-CN"/>
        </w:rPr>
        <w:t xml:space="preserve"> remaining</w:t>
      </w:r>
      <w:r w:rsidRPr="00786FB7">
        <w:rPr>
          <w:lang w:eastAsia="zh-CN"/>
        </w:rPr>
        <w:t xml:space="preserve"> transmit beam pattern, but gNB would receive</w:t>
      </w:r>
      <w:r>
        <w:rPr>
          <w:lang w:eastAsia="zh-CN"/>
        </w:rPr>
        <w:t xml:space="preserve"> UL transmission</w:t>
      </w:r>
      <w:r w:rsidRPr="00786FB7">
        <w:rPr>
          <w:lang w:eastAsia="zh-CN"/>
        </w:rPr>
        <w:t xml:space="preserve"> according to </w:t>
      </w:r>
      <w:r>
        <w:rPr>
          <w:lang w:eastAsia="zh-CN"/>
        </w:rPr>
        <w:t xml:space="preserve">a new </w:t>
      </w:r>
      <w:r w:rsidRPr="00786FB7">
        <w:rPr>
          <w:lang w:eastAsia="zh-CN"/>
        </w:rPr>
        <w:t>beam pattern considering</w:t>
      </w:r>
      <w:r>
        <w:rPr>
          <w:lang w:eastAsia="zh-CN"/>
        </w:rPr>
        <w:t xml:space="preserve"> the </w:t>
      </w:r>
      <w:r w:rsidRPr="00786FB7">
        <w:rPr>
          <w:lang w:eastAsia="zh-CN"/>
        </w:rPr>
        <w:t xml:space="preserve">dynamic SFI indication. Misunderstanding between gNB and UE will cause as a result.  Considering this, we think that the beam mapping pattern should not consider PUCCH/PUSCH dropping due to invalid UL symbols as a unified solution. </w:t>
      </w:r>
    </w:p>
    <w:p w14:paraId="469FFD2C" w14:textId="06AFEA81" w:rsidR="00CE3395" w:rsidRPr="00CE5BCC" w:rsidRDefault="00CE3395" w:rsidP="00CE3395">
      <w:pPr>
        <w:spacing w:before="120"/>
        <w:rPr>
          <w:b/>
          <w:bCs/>
        </w:rPr>
      </w:pPr>
      <w:r>
        <w:rPr>
          <w:b/>
          <w:i/>
          <w:lang w:eastAsia="zh-CN"/>
        </w:rPr>
        <w:t xml:space="preserve">Proposal </w:t>
      </w:r>
      <w:r w:rsidR="00677982">
        <w:rPr>
          <w:b/>
          <w:i/>
          <w:lang w:eastAsia="zh-CN"/>
        </w:rPr>
        <w:t>14</w:t>
      </w:r>
      <w:r>
        <w:rPr>
          <w:b/>
          <w:i/>
          <w:lang w:eastAsia="zh-CN"/>
        </w:rPr>
        <w:t>: B</w:t>
      </w:r>
      <w:r w:rsidRPr="00D8082A">
        <w:rPr>
          <w:b/>
          <w:i/>
          <w:lang w:eastAsia="zh-CN"/>
        </w:rPr>
        <w:t>eam mapping pattern should not consider PUCCH/PUSCH dropping due to invalid UL symbols</w:t>
      </w:r>
      <w:r>
        <w:rPr>
          <w:b/>
          <w:i/>
          <w:lang w:eastAsia="zh-CN"/>
        </w:rPr>
        <w:t>.</w:t>
      </w:r>
    </w:p>
    <w:p w14:paraId="2ECE7880" w14:textId="77777777" w:rsidR="008E7D24" w:rsidRPr="00CE3395" w:rsidRDefault="008E7D24" w:rsidP="008E7D24">
      <w:pPr>
        <w:rPr>
          <w:lang w:eastAsia="zh-CN"/>
        </w:rPr>
      </w:pPr>
    </w:p>
    <w:p w14:paraId="16E1DA0F" w14:textId="77777777" w:rsidR="007C2BDF" w:rsidRDefault="007C2BDF" w:rsidP="000B47B8">
      <w:pPr>
        <w:pStyle w:val="1"/>
        <w:rPr>
          <w:lang w:eastAsia="zh-CN"/>
        </w:rPr>
      </w:pPr>
      <w:r>
        <w:rPr>
          <w:lang w:eastAsia="zh-CN"/>
        </w:rPr>
        <w:t xml:space="preserve">Conclusion </w:t>
      </w:r>
    </w:p>
    <w:p w14:paraId="55C8DDEF" w14:textId="247D7CE0" w:rsidR="00B23E2D" w:rsidRDefault="007C2BDF" w:rsidP="007C2BDF">
      <w:pPr>
        <w:rPr>
          <w:lang w:eastAsia="zh-CN"/>
        </w:rPr>
      </w:pPr>
      <w:r w:rsidRPr="0087766D">
        <w:rPr>
          <w:lang w:eastAsia="zh-CN"/>
        </w:rPr>
        <w:t xml:space="preserve">In this contribution, we provide our opinions on </w:t>
      </w:r>
      <w:r w:rsidR="005D7D25">
        <w:rPr>
          <w:lang w:eastAsia="zh-CN"/>
        </w:rPr>
        <w:t xml:space="preserve">further </w:t>
      </w:r>
      <w:r w:rsidRPr="0087766D">
        <w:rPr>
          <w:lang w:eastAsia="zh-CN"/>
        </w:rPr>
        <w:t>e</w:t>
      </w:r>
      <w:r w:rsidRPr="0087766D">
        <w:rPr>
          <w:lang w:eastAsia="ko-KR"/>
        </w:rPr>
        <w:t xml:space="preserve">nhancements on multi-TRP/panel transmission. </w:t>
      </w:r>
      <w:r w:rsidRPr="0087766D">
        <w:rPr>
          <w:lang w:eastAsia="zh-CN"/>
        </w:rPr>
        <w:t>Based on the discussions, we have the following</w:t>
      </w:r>
      <w:r w:rsidR="00BC578C">
        <w:rPr>
          <w:lang w:eastAsia="zh-CN"/>
        </w:rPr>
        <w:t xml:space="preserve"> </w:t>
      </w:r>
      <w:r w:rsidRPr="0087766D">
        <w:rPr>
          <w:lang w:eastAsia="zh-CN"/>
        </w:rPr>
        <w:t>proposals:</w:t>
      </w:r>
    </w:p>
    <w:p w14:paraId="47F921D0" w14:textId="77777777" w:rsidR="00861978" w:rsidRDefault="00861978" w:rsidP="00861978">
      <w:pPr>
        <w:rPr>
          <w:b/>
          <w:i/>
          <w:lang w:eastAsia="zh-CN"/>
        </w:rPr>
      </w:pPr>
      <w:r w:rsidRPr="00284512">
        <w:rPr>
          <w:b/>
          <w:i/>
          <w:lang w:eastAsia="zh-CN"/>
        </w:rPr>
        <w:t>Proposal</w:t>
      </w:r>
      <w:r>
        <w:rPr>
          <w:b/>
          <w:i/>
          <w:lang w:eastAsia="zh-CN"/>
        </w:rPr>
        <w:t xml:space="preserve"> 1</w:t>
      </w:r>
      <w:r w:rsidRPr="00284512">
        <w:rPr>
          <w:b/>
          <w:i/>
          <w:lang w:eastAsia="zh-CN"/>
        </w:rPr>
        <w:t>:</w:t>
      </w:r>
      <w:r>
        <w:rPr>
          <w:b/>
          <w:i/>
          <w:lang w:eastAsia="zh-CN"/>
        </w:rPr>
        <w:t xml:space="preserve"> Only value 2 is supported for the number of BDs for the two PDCCH candidates.</w:t>
      </w:r>
    </w:p>
    <w:p w14:paraId="103D8D33" w14:textId="64735EBF" w:rsidR="00861978" w:rsidRDefault="00861978" w:rsidP="00861978">
      <w:pPr>
        <w:rPr>
          <w:b/>
          <w:i/>
          <w:lang w:eastAsia="zh-CN"/>
        </w:rPr>
      </w:pPr>
      <w:r w:rsidRPr="00284512">
        <w:rPr>
          <w:b/>
          <w:i/>
          <w:lang w:eastAsia="zh-CN"/>
        </w:rPr>
        <w:t>Proposal</w:t>
      </w:r>
      <w:r>
        <w:rPr>
          <w:b/>
          <w:i/>
          <w:lang w:eastAsia="zh-CN"/>
        </w:rPr>
        <w:t xml:space="preserve"> 2</w:t>
      </w:r>
      <w:r w:rsidRPr="00284512">
        <w:rPr>
          <w:b/>
          <w:i/>
          <w:lang w:eastAsia="zh-CN"/>
        </w:rPr>
        <w:t>:</w:t>
      </w:r>
      <w:r>
        <w:rPr>
          <w:b/>
          <w:i/>
          <w:lang w:eastAsia="zh-CN"/>
        </w:rPr>
        <w:t xml:space="preserve"> For PDCCH repetition,</w:t>
      </w:r>
      <w:r w:rsidRPr="00284512">
        <w:rPr>
          <w:b/>
          <w:i/>
          <w:lang w:eastAsia="zh-CN"/>
        </w:rPr>
        <w:t xml:space="preserve"> </w:t>
      </w:r>
      <w:r>
        <w:rPr>
          <w:b/>
          <w:i/>
          <w:lang w:eastAsia="zh-CN"/>
        </w:rPr>
        <w:t>n</w:t>
      </w:r>
      <w:r w:rsidRPr="00284512">
        <w:rPr>
          <w:b/>
          <w:i/>
          <w:lang w:eastAsia="zh-CN"/>
        </w:rPr>
        <w:t>ot support MAC-CE for linking two SS sets</w:t>
      </w:r>
      <w:r>
        <w:rPr>
          <w:rFonts w:hint="eastAsia"/>
          <w:b/>
          <w:i/>
          <w:lang w:eastAsia="zh-CN"/>
        </w:rPr>
        <w:t>.</w:t>
      </w:r>
    </w:p>
    <w:p w14:paraId="3906A359" w14:textId="49E6E2E3" w:rsidR="00677982" w:rsidRPr="00677982" w:rsidRDefault="00677982" w:rsidP="00861978">
      <w:pPr>
        <w:rPr>
          <w:b/>
          <w:i/>
          <w:lang w:eastAsia="zh-CN"/>
        </w:rPr>
      </w:pPr>
      <w:r w:rsidRPr="00284512">
        <w:rPr>
          <w:b/>
          <w:i/>
          <w:lang w:eastAsia="zh-CN"/>
        </w:rPr>
        <w:t>Proposal</w:t>
      </w:r>
      <w:r>
        <w:rPr>
          <w:b/>
          <w:i/>
          <w:lang w:eastAsia="zh-CN"/>
        </w:rPr>
        <w:t xml:space="preserve"> 3</w:t>
      </w:r>
      <w:r w:rsidRPr="00284512">
        <w:rPr>
          <w:b/>
          <w:i/>
          <w:lang w:eastAsia="zh-CN"/>
        </w:rPr>
        <w:t>:</w:t>
      </w:r>
      <w:r w:rsidRPr="004E5825">
        <w:rPr>
          <w:b/>
          <w:i/>
          <w:lang w:eastAsia="zh-CN"/>
        </w:rPr>
        <w:t xml:space="preserve"> </w:t>
      </w:r>
      <w:r>
        <w:rPr>
          <w:b/>
          <w:i/>
          <w:lang w:eastAsia="zh-CN"/>
        </w:rPr>
        <w:t>T</w:t>
      </w:r>
      <w:r w:rsidRPr="004E5825">
        <w:rPr>
          <w:b/>
          <w:i/>
          <w:lang w:eastAsia="zh-CN"/>
        </w:rPr>
        <w:t>he monitor occasions for linked SS sets are placed in a time domain interlaced pattern</w:t>
      </w:r>
      <w:r>
        <w:rPr>
          <w:b/>
          <w:i/>
          <w:lang w:eastAsia="zh-CN"/>
        </w:rPr>
        <w:t xml:space="preserve"> within one slot</w:t>
      </w:r>
      <w:r>
        <w:rPr>
          <w:rFonts w:hint="eastAsia"/>
          <w:b/>
          <w:i/>
          <w:lang w:eastAsia="zh-CN"/>
        </w:rPr>
        <w:t>.</w:t>
      </w:r>
    </w:p>
    <w:p w14:paraId="50949D98" w14:textId="25C3FB21" w:rsidR="00861978" w:rsidRDefault="00861978" w:rsidP="00861978">
      <w:pPr>
        <w:pStyle w:val="af3"/>
        <w:ind w:firstLineChars="0" w:firstLine="0"/>
        <w:rPr>
          <w:color w:val="1F497D"/>
          <w:lang w:eastAsia="zh-CN"/>
        </w:rPr>
      </w:pPr>
      <w:r>
        <w:rPr>
          <w:rFonts w:hint="eastAsia"/>
          <w:b/>
          <w:bCs/>
          <w:i/>
          <w:iCs/>
          <w:lang w:val="en-GB"/>
        </w:rPr>
        <w:t>Proposal</w:t>
      </w:r>
      <w:r>
        <w:rPr>
          <w:rFonts w:hint="eastAsia"/>
          <w:b/>
          <w:bCs/>
          <w:i/>
          <w:iCs/>
        </w:rPr>
        <w:t xml:space="preserve"> </w:t>
      </w:r>
      <w:r w:rsidR="00677982">
        <w:rPr>
          <w:b/>
          <w:bCs/>
          <w:i/>
          <w:iCs/>
          <w:lang w:eastAsia="zh-CN"/>
        </w:rPr>
        <w:t>4</w:t>
      </w:r>
      <w:r>
        <w:rPr>
          <w:rFonts w:hint="eastAsia"/>
          <w:b/>
          <w:bCs/>
          <w:i/>
          <w:iCs/>
        </w:rPr>
        <w:t>：</w:t>
      </w:r>
      <w:r>
        <w:rPr>
          <w:rFonts w:hint="eastAsia"/>
          <w:b/>
          <w:bCs/>
          <w:i/>
          <w:iCs/>
          <w:lang w:eastAsia="zh-CN"/>
        </w:rPr>
        <w:t>T</w:t>
      </w:r>
      <w:r>
        <w:rPr>
          <w:b/>
          <w:bCs/>
          <w:i/>
          <w:iCs/>
          <w:lang w:eastAsia="zh-CN"/>
        </w:rPr>
        <w:t xml:space="preserve">he reference candidate is the one stars later in time for deciding </w:t>
      </w:r>
      <w:r w:rsidRPr="00BF4F6D">
        <w:rPr>
          <w:b/>
          <w:bCs/>
          <w:i/>
          <w:iCs/>
          <w:lang w:eastAsia="zh-CN"/>
        </w:rPr>
        <w:t>the reference symbol for SLIV</w:t>
      </w:r>
      <w:r>
        <w:rPr>
          <w:b/>
          <w:bCs/>
          <w:i/>
          <w:iCs/>
          <w:lang w:eastAsia="zh-CN"/>
        </w:rPr>
        <w:t>.</w:t>
      </w:r>
    </w:p>
    <w:p w14:paraId="706EC0B0" w14:textId="6A85F787" w:rsidR="00861978" w:rsidRDefault="00861978" w:rsidP="00861978">
      <w:pPr>
        <w:rPr>
          <w:b/>
          <w:bCs/>
          <w:i/>
          <w:iCs/>
          <w:lang w:eastAsia="zh-CN"/>
        </w:rPr>
      </w:pPr>
      <w:r>
        <w:rPr>
          <w:rFonts w:hint="eastAsia"/>
          <w:b/>
          <w:bCs/>
          <w:i/>
          <w:iCs/>
          <w:lang w:val="en-GB"/>
        </w:rPr>
        <w:t>Proposal</w:t>
      </w:r>
      <w:r>
        <w:rPr>
          <w:b/>
          <w:bCs/>
          <w:i/>
          <w:iCs/>
          <w:lang w:val="en-GB"/>
        </w:rPr>
        <w:t xml:space="preserve"> </w:t>
      </w:r>
      <w:r w:rsidR="00677982">
        <w:rPr>
          <w:b/>
          <w:bCs/>
          <w:i/>
          <w:iCs/>
          <w:lang w:eastAsia="zh-CN"/>
        </w:rPr>
        <w:t>5</w:t>
      </w:r>
      <w:r>
        <w:rPr>
          <w:rFonts w:hint="eastAsia"/>
          <w:b/>
          <w:bCs/>
          <w:i/>
          <w:iCs/>
        </w:rPr>
        <w:t>：</w:t>
      </w:r>
      <w:r>
        <w:rPr>
          <w:b/>
          <w:bCs/>
          <w:i/>
          <w:iCs/>
          <w:lang w:eastAsia="zh-CN"/>
        </w:rPr>
        <w:t xml:space="preserve">d is defined as </w:t>
      </w:r>
      <w:r>
        <w:rPr>
          <w:b/>
          <w:bCs/>
          <w:i/>
          <w:iCs/>
          <w:lang w:val="en-GB" w:eastAsia="zh-CN"/>
        </w:rPr>
        <w:t>the number of overlapping symbols of the scheduling PDCCH(s) and the scheduled PDSCH</w:t>
      </w:r>
      <w:r>
        <w:rPr>
          <w:b/>
          <w:bCs/>
          <w:i/>
          <w:iCs/>
          <w:lang w:eastAsia="zh-CN"/>
        </w:rPr>
        <w:t>.</w:t>
      </w:r>
    </w:p>
    <w:p w14:paraId="7CB5ED31" w14:textId="3075EE61" w:rsidR="00861978" w:rsidRDefault="00861978" w:rsidP="00861978">
      <w:pPr>
        <w:pStyle w:val="af3"/>
        <w:ind w:firstLineChars="0" w:firstLine="0"/>
        <w:rPr>
          <w:color w:val="1F497D"/>
          <w:lang w:eastAsia="zh-CN"/>
        </w:rPr>
      </w:pPr>
      <w:r>
        <w:rPr>
          <w:rFonts w:hint="eastAsia"/>
          <w:b/>
          <w:bCs/>
          <w:i/>
          <w:iCs/>
          <w:lang w:val="en-GB"/>
        </w:rPr>
        <w:t>Proposal</w:t>
      </w:r>
      <w:r>
        <w:rPr>
          <w:rFonts w:hint="eastAsia"/>
          <w:b/>
          <w:bCs/>
          <w:i/>
          <w:iCs/>
        </w:rPr>
        <w:t xml:space="preserve"> </w:t>
      </w:r>
      <w:r w:rsidR="00677982">
        <w:rPr>
          <w:b/>
          <w:bCs/>
          <w:i/>
          <w:iCs/>
          <w:lang w:eastAsia="zh-CN"/>
        </w:rPr>
        <w:t>6</w:t>
      </w:r>
      <w:r>
        <w:rPr>
          <w:rFonts w:hint="eastAsia"/>
          <w:b/>
          <w:bCs/>
          <w:i/>
          <w:iCs/>
        </w:rPr>
        <w:t>：</w:t>
      </w:r>
      <w:r>
        <w:rPr>
          <w:rFonts w:hint="eastAsia"/>
          <w:b/>
          <w:bCs/>
          <w:i/>
          <w:iCs/>
          <w:lang w:eastAsia="zh-CN"/>
        </w:rPr>
        <w:t>C</w:t>
      </w:r>
      <w:r>
        <w:rPr>
          <w:b/>
          <w:bCs/>
          <w:i/>
          <w:iCs/>
          <w:lang w:eastAsia="zh-CN"/>
        </w:rPr>
        <w:t>onfirm the working assumption below:</w:t>
      </w:r>
    </w:p>
    <w:p w14:paraId="6A5975DF" w14:textId="77777777" w:rsidR="00861978" w:rsidRPr="005C406A" w:rsidRDefault="00861978" w:rsidP="00861978">
      <w:pPr>
        <w:pStyle w:val="af3"/>
        <w:numPr>
          <w:ilvl w:val="0"/>
          <w:numId w:val="38"/>
        </w:numPr>
        <w:autoSpaceDE/>
        <w:autoSpaceDN/>
        <w:adjustRightInd/>
        <w:snapToGrid/>
        <w:spacing w:after="0"/>
        <w:ind w:firstLineChars="0"/>
        <w:jc w:val="left"/>
        <w:rPr>
          <w:b/>
          <w:bCs/>
          <w:i/>
          <w:iCs/>
          <w:lang w:eastAsia="zh-CN"/>
        </w:rPr>
      </w:pPr>
      <w:r w:rsidRPr="00794467">
        <w:rPr>
          <w:rFonts w:cs="Times"/>
          <w:b/>
          <w:bCs/>
          <w:iCs/>
          <w:highlight w:val="darkYellow"/>
          <w:lang w:eastAsia="zh-CN"/>
        </w:rPr>
        <w:t>Working assumption</w:t>
      </w:r>
      <w:r w:rsidRPr="00196CA1">
        <w:rPr>
          <w:rFonts w:cs="Times"/>
          <w:bCs/>
          <w:iCs/>
          <w:lang w:eastAsia="zh-CN"/>
        </w:rPr>
        <w:t xml:space="preserve">: </w:t>
      </w:r>
      <w:r w:rsidRPr="005C406A">
        <w:rPr>
          <w:b/>
          <w:bCs/>
          <w:i/>
          <w:iCs/>
          <w:lang w:eastAsia="zh-CN"/>
        </w:rPr>
        <w:t>The UE expects the same configuration for the first and second CORESETs wrt presence of TCI field in DCI.</w:t>
      </w:r>
    </w:p>
    <w:p w14:paraId="050BDCA2" w14:textId="77777777" w:rsidR="00861978" w:rsidRPr="005C406A" w:rsidRDefault="00861978" w:rsidP="00861978">
      <w:pPr>
        <w:pStyle w:val="af3"/>
        <w:numPr>
          <w:ilvl w:val="0"/>
          <w:numId w:val="38"/>
        </w:numPr>
        <w:autoSpaceDE/>
        <w:autoSpaceDN/>
        <w:adjustRightInd/>
        <w:snapToGrid/>
        <w:spacing w:after="0"/>
        <w:ind w:firstLineChars="0"/>
        <w:jc w:val="left"/>
        <w:rPr>
          <w:b/>
          <w:bCs/>
          <w:i/>
          <w:iCs/>
          <w:lang w:eastAsia="zh-CN"/>
        </w:rPr>
      </w:pPr>
      <w:r w:rsidRPr="005C406A">
        <w:rPr>
          <w:b/>
          <w:bCs/>
          <w:i/>
          <w:iCs/>
          <w:lang w:eastAsia="zh-CN"/>
        </w:rPr>
        <w:t xml:space="preserve">If the TCI field is not present in the DCI, and the scheduling offset is equal to or larger than timeDurationForQCL if applicable, PDSCH QCL assumption is based on the CORESET with lower ID among the first and second CORESETs </w:t>
      </w:r>
    </w:p>
    <w:p w14:paraId="331BE68E" w14:textId="77777777" w:rsidR="00861978" w:rsidRPr="007E30AD" w:rsidRDefault="00861978" w:rsidP="00861978">
      <w:pPr>
        <w:pStyle w:val="af3"/>
        <w:numPr>
          <w:ilvl w:val="0"/>
          <w:numId w:val="37"/>
        </w:numPr>
        <w:autoSpaceDE/>
        <w:autoSpaceDN/>
        <w:adjustRightInd/>
        <w:snapToGrid/>
        <w:spacing w:after="0"/>
        <w:ind w:firstLineChars="0"/>
        <w:jc w:val="left"/>
        <w:rPr>
          <w:b/>
          <w:bCs/>
          <w:i/>
          <w:iCs/>
          <w:lang w:eastAsia="zh-CN"/>
        </w:rPr>
      </w:pPr>
      <w:r w:rsidRPr="005C406A">
        <w:rPr>
          <w:b/>
          <w:bCs/>
          <w:i/>
          <w:iCs/>
          <w:lang w:eastAsia="zh-CN"/>
        </w:rPr>
        <w:t>FFS: Whether additional options are needed (e.g. to enable SDM/FDM/T</w:t>
      </w:r>
      <w:r w:rsidRPr="007E30AD">
        <w:rPr>
          <w:b/>
          <w:bCs/>
          <w:i/>
          <w:iCs/>
          <w:lang w:eastAsia="zh-CN"/>
        </w:rPr>
        <w:t xml:space="preserve">DM PDSCH schemes w/o TCI field in the DCI) </w:t>
      </w:r>
    </w:p>
    <w:p w14:paraId="7C29AB61" w14:textId="3746CE23" w:rsidR="00861978" w:rsidRPr="007E30AD" w:rsidRDefault="00861978" w:rsidP="00861978">
      <w:pPr>
        <w:rPr>
          <w:b/>
          <w:bCs/>
          <w:i/>
          <w:iCs/>
          <w:lang w:eastAsia="zh-CN"/>
        </w:rPr>
      </w:pPr>
      <w:r w:rsidRPr="007E30AD">
        <w:rPr>
          <w:rFonts w:hint="eastAsia"/>
          <w:b/>
          <w:bCs/>
          <w:i/>
          <w:iCs/>
          <w:lang w:eastAsia="zh-CN"/>
        </w:rPr>
        <w:lastRenderedPageBreak/>
        <w:t xml:space="preserve">Proposal </w:t>
      </w:r>
      <w:r w:rsidR="00677982" w:rsidRPr="007E30AD">
        <w:rPr>
          <w:b/>
          <w:bCs/>
          <w:i/>
          <w:iCs/>
          <w:lang w:eastAsia="zh-CN"/>
        </w:rPr>
        <w:t>7</w:t>
      </w:r>
      <w:r w:rsidRPr="007E30AD">
        <w:rPr>
          <w:rFonts w:hint="eastAsia"/>
          <w:b/>
          <w:bCs/>
          <w:i/>
          <w:iCs/>
          <w:lang w:eastAsia="zh-CN"/>
        </w:rPr>
        <w:t>：</w:t>
      </w:r>
      <w:r w:rsidRPr="007E30AD">
        <w:rPr>
          <w:b/>
          <w:bCs/>
          <w:i/>
          <w:iCs/>
          <w:lang w:eastAsia="zh-CN"/>
        </w:rPr>
        <w:t>For reception with two different beams, we have the following options:</w:t>
      </w:r>
    </w:p>
    <w:p w14:paraId="6DDAF380" w14:textId="77777777" w:rsidR="000362F0" w:rsidRPr="007E30AD" w:rsidRDefault="000362F0" w:rsidP="000362F0">
      <w:pPr>
        <w:pStyle w:val="af3"/>
        <w:numPr>
          <w:ilvl w:val="0"/>
          <w:numId w:val="22"/>
        </w:numPr>
        <w:ind w:firstLineChars="0"/>
        <w:rPr>
          <w:b/>
          <w:bCs/>
          <w:i/>
          <w:iCs/>
          <w:lang w:val="en-GB" w:eastAsia="zh-CN"/>
        </w:rPr>
      </w:pPr>
      <w:r w:rsidRPr="007E30AD">
        <w:rPr>
          <w:b/>
          <w:bCs/>
          <w:i/>
          <w:iCs/>
          <w:lang w:val="en-GB" w:eastAsia="zh-CN"/>
        </w:rPr>
        <w:t>the 1</w:t>
      </w:r>
      <w:r w:rsidRPr="007E30AD">
        <w:rPr>
          <w:b/>
          <w:bCs/>
          <w:i/>
          <w:iCs/>
          <w:vertAlign w:val="superscript"/>
          <w:lang w:val="en-GB" w:eastAsia="zh-CN"/>
        </w:rPr>
        <w:t>st</w:t>
      </w:r>
      <w:r w:rsidRPr="007E30AD">
        <w:rPr>
          <w:b/>
          <w:bCs/>
          <w:i/>
          <w:iCs/>
          <w:lang w:val="en-GB" w:eastAsia="zh-CN"/>
        </w:rPr>
        <w:t xml:space="preserve"> </w:t>
      </w:r>
      <w:r w:rsidRPr="007E30AD">
        <w:rPr>
          <w:rFonts w:hint="eastAsia"/>
          <w:b/>
          <w:bCs/>
          <w:i/>
          <w:iCs/>
          <w:lang w:val="en-GB" w:eastAsia="zh-CN"/>
        </w:rPr>
        <w:t>reference</w:t>
      </w:r>
      <w:r w:rsidRPr="007E30AD">
        <w:rPr>
          <w:b/>
          <w:bCs/>
          <w:i/>
          <w:iCs/>
          <w:lang w:val="en-GB" w:eastAsia="zh-CN"/>
        </w:rPr>
        <w:t xml:space="preserve"> CORESET determined by Rel-15/16 rules among unlinked PDCCH repetitions</w:t>
      </w:r>
    </w:p>
    <w:p w14:paraId="03BC75EE" w14:textId="77777777" w:rsidR="000362F0" w:rsidRPr="007E30AD" w:rsidRDefault="000362F0" w:rsidP="000362F0">
      <w:pPr>
        <w:pStyle w:val="af3"/>
        <w:numPr>
          <w:ilvl w:val="0"/>
          <w:numId w:val="22"/>
        </w:numPr>
        <w:ind w:firstLineChars="0"/>
        <w:rPr>
          <w:b/>
          <w:bCs/>
          <w:i/>
          <w:iCs/>
          <w:lang w:eastAsia="zh-CN"/>
        </w:rPr>
      </w:pPr>
      <w:r w:rsidRPr="007E30AD">
        <w:rPr>
          <w:b/>
          <w:bCs/>
          <w:i/>
          <w:iCs/>
          <w:lang w:val="en-GB" w:eastAsia="zh-CN"/>
        </w:rPr>
        <w:t>the 2</w:t>
      </w:r>
      <w:r w:rsidRPr="007E30AD">
        <w:rPr>
          <w:b/>
          <w:bCs/>
          <w:i/>
          <w:iCs/>
          <w:vertAlign w:val="superscript"/>
          <w:lang w:val="en-GB" w:eastAsia="zh-CN"/>
        </w:rPr>
        <w:t>nd</w:t>
      </w:r>
      <w:r w:rsidRPr="007E30AD">
        <w:rPr>
          <w:b/>
          <w:bCs/>
          <w:i/>
          <w:iCs/>
          <w:lang w:val="en-GB" w:eastAsia="zh-CN"/>
        </w:rPr>
        <w:t xml:space="preserve"> reference CORESET determined by Rel-15/16 rules among linked PDCCH repetitions</w:t>
      </w:r>
    </w:p>
    <w:p w14:paraId="18A3FA6E" w14:textId="16E1D28C" w:rsidR="003D6AF5" w:rsidRPr="007E30AD" w:rsidRDefault="00861978" w:rsidP="003D6AF5">
      <w:pPr>
        <w:rPr>
          <w:b/>
          <w:i/>
        </w:rPr>
      </w:pPr>
      <w:r w:rsidRPr="007E30AD">
        <w:rPr>
          <w:rFonts w:hint="eastAsia"/>
          <w:b/>
          <w:i/>
        </w:rPr>
        <w:t xml:space="preserve">Proposal </w:t>
      </w:r>
      <w:r w:rsidR="00677982" w:rsidRPr="007E30AD">
        <w:rPr>
          <w:b/>
          <w:i/>
        </w:rPr>
        <w:t>8</w:t>
      </w:r>
      <w:r w:rsidRPr="007E30AD">
        <w:rPr>
          <w:rFonts w:hint="eastAsia"/>
          <w:b/>
          <w:i/>
        </w:rPr>
        <w:t>：</w:t>
      </w:r>
      <w:r w:rsidRPr="007E30AD">
        <w:rPr>
          <w:rFonts w:hint="eastAsia"/>
          <w:b/>
          <w:i/>
        </w:rPr>
        <w:t>Support option-2 where the candidate in a higher SS set ID is not counted for monitoring.</w:t>
      </w:r>
    </w:p>
    <w:p w14:paraId="073302D4" w14:textId="70570A8A" w:rsidR="00DF07BE" w:rsidRDefault="00DF07BE" w:rsidP="00DF07BE">
      <w:pPr>
        <w:pStyle w:val="af3"/>
        <w:ind w:firstLineChars="0" w:firstLine="0"/>
        <w:rPr>
          <w:b/>
          <w:bCs/>
          <w:i/>
          <w:iCs/>
          <w:lang w:eastAsia="zh-CN"/>
        </w:rPr>
      </w:pPr>
      <w:r w:rsidRPr="007E30AD">
        <w:rPr>
          <w:rFonts w:hint="eastAsia"/>
          <w:b/>
          <w:bCs/>
          <w:i/>
          <w:iCs/>
          <w:lang w:val="en-GB"/>
        </w:rPr>
        <w:t>Proposal</w:t>
      </w:r>
      <w:r w:rsidRPr="007E30AD">
        <w:rPr>
          <w:rFonts w:hint="eastAsia"/>
          <w:b/>
          <w:bCs/>
          <w:i/>
          <w:iCs/>
        </w:rPr>
        <w:t xml:space="preserve"> </w:t>
      </w:r>
      <w:r w:rsidR="00677982" w:rsidRPr="007E30AD">
        <w:rPr>
          <w:b/>
          <w:bCs/>
          <w:i/>
          <w:iCs/>
          <w:lang w:eastAsia="zh-CN"/>
        </w:rPr>
        <w:t>9</w:t>
      </w:r>
      <w:r w:rsidRPr="007E30AD">
        <w:rPr>
          <w:rFonts w:hint="eastAsia"/>
          <w:b/>
          <w:bCs/>
          <w:i/>
          <w:iCs/>
        </w:rPr>
        <w:t>：</w:t>
      </w:r>
      <w:r w:rsidRPr="007E30AD">
        <w:rPr>
          <w:rFonts w:hint="eastAsia"/>
          <w:b/>
          <w:bCs/>
          <w:i/>
          <w:iCs/>
          <w:lang w:eastAsia="zh-CN"/>
        </w:rPr>
        <w:t>S</w:t>
      </w:r>
      <w:r w:rsidRPr="007E30AD">
        <w:rPr>
          <w:b/>
          <w:bCs/>
          <w:i/>
          <w:iCs/>
          <w:lang w:eastAsia="zh-CN"/>
        </w:rPr>
        <w:t xml:space="preserve">upport option-1 where UE still monitors the linked candidate that </w:t>
      </w:r>
      <w:r w:rsidR="00DC1321" w:rsidRPr="007E30AD">
        <w:rPr>
          <w:b/>
          <w:bCs/>
          <w:i/>
          <w:iCs/>
          <w:lang w:eastAsia="zh-CN"/>
        </w:rPr>
        <w:t>is not</w:t>
      </w:r>
      <w:bookmarkStart w:id="4" w:name="_GoBack"/>
      <w:bookmarkEnd w:id="4"/>
      <w:r w:rsidRPr="007E30AD">
        <w:rPr>
          <w:b/>
          <w:bCs/>
          <w:i/>
          <w:iCs/>
          <w:lang w:eastAsia="zh-CN"/>
        </w:rPr>
        <w:t xml:space="preserve"> dropped and interprets the DCI based on Rel. 17 PDCCH rules (wrt reference PDCCH candidate)</w:t>
      </w:r>
      <w:r w:rsidRPr="007E30AD">
        <w:rPr>
          <w:rFonts w:hint="eastAsia"/>
          <w:b/>
          <w:bCs/>
          <w:i/>
          <w:iCs/>
          <w:lang w:eastAsia="zh-CN"/>
        </w:rPr>
        <w:t>.</w:t>
      </w:r>
    </w:p>
    <w:p w14:paraId="4B00266D" w14:textId="563C4D7D" w:rsidR="00DF07BE" w:rsidRPr="004A0CD8" w:rsidRDefault="00DF07BE" w:rsidP="00DF07BE">
      <w:pPr>
        <w:pStyle w:val="af3"/>
        <w:ind w:firstLineChars="0" w:firstLine="0"/>
        <w:rPr>
          <w:b/>
          <w:bCs/>
          <w:i/>
          <w:iCs/>
          <w:lang w:eastAsia="zh-CN"/>
        </w:rPr>
      </w:pPr>
      <w:r>
        <w:rPr>
          <w:b/>
          <w:bCs/>
          <w:i/>
          <w:iCs/>
          <w:lang w:eastAsia="zh-CN"/>
        </w:rPr>
        <w:t xml:space="preserve">Proposal </w:t>
      </w:r>
      <w:r w:rsidR="00677982">
        <w:rPr>
          <w:b/>
          <w:bCs/>
          <w:i/>
          <w:iCs/>
          <w:lang w:eastAsia="zh-CN"/>
        </w:rPr>
        <w:t>10</w:t>
      </w:r>
      <w:r>
        <w:rPr>
          <w:rFonts w:hint="eastAsia"/>
          <w:b/>
          <w:bCs/>
          <w:i/>
          <w:iCs/>
          <w:lang w:eastAsia="zh-CN"/>
        </w:rPr>
        <w:t>:</w:t>
      </w:r>
      <w:r>
        <w:rPr>
          <w:b/>
          <w:bCs/>
          <w:i/>
          <w:iCs/>
          <w:lang w:eastAsia="zh-CN"/>
        </w:rPr>
        <w:t xml:space="preserve"> All the dropping cases should be considered for option-1.</w:t>
      </w:r>
    </w:p>
    <w:p w14:paraId="25FC9F69" w14:textId="627589E7" w:rsidR="00DF07BE" w:rsidRDefault="00DF07BE" w:rsidP="00DF07BE">
      <w:pPr>
        <w:widowControl w:val="0"/>
        <w:rPr>
          <w:b/>
          <w:i/>
          <w:lang w:eastAsia="zh-CN"/>
        </w:rPr>
      </w:pPr>
      <w:r>
        <w:rPr>
          <w:rFonts w:hint="eastAsia"/>
          <w:b/>
          <w:i/>
          <w:lang w:eastAsia="zh-CN"/>
        </w:rPr>
        <w:t>P</w:t>
      </w:r>
      <w:r w:rsidRPr="00B841C5">
        <w:rPr>
          <w:rFonts w:hint="eastAsia"/>
          <w:b/>
          <w:i/>
          <w:lang w:eastAsia="zh-CN"/>
        </w:rPr>
        <w:t>roposal</w:t>
      </w:r>
      <w:r>
        <w:rPr>
          <w:b/>
          <w:i/>
          <w:lang w:eastAsia="zh-CN"/>
        </w:rPr>
        <w:t xml:space="preserve"> 1</w:t>
      </w:r>
      <w:r w:rsidR="00677982">
        <w:rPr>
          <w:b/>
          <w:i/>
          <w:lang w:eastAsia="zh-CN"/>
        </w:rPr>
        <w:t>1</w:t>
      </w:r>
      <w:r w:rsidRPr="00B841C5">
        <w:rPr>
          <w:rFonts w:hint="eastAsia"/>
          <w:b/>
          <w:i/>
          <w:lang w:eastAsia="zh-CN"/>
        </w:rPr>
        <w:t>：</w:t>
      </w:r>
      <w:r w:rsidRPr="00B841C5">
        <w:rPr>
          <w:rFonts w:hint="eastAsia"/>
          <w:b/>
          <w:i/>
          <w:lang w:eastAsia="zh-CN"/>
        </w:rPr>
        <w:t>For single-DCI based PUSCH</w:t>
      </w:r>
      <w:r>
        <w:rPr>
          <w:b/>
          <w:i/>
          <w:lang w:eastAsia="zh-CN"/>
        </w:rPr>
        <w:t xml:space="preserve"> with maxRank&gt;2</w:t>
      </w:r>
      <w:r w:rsidRPr="00B841C5">
        <w:rPr>
          <w:rFonts w:hint="eastAsia"/>
          <w:b/>
          <w:i/>
          <w:lang w:eastAsia="zh-CN"/>
        </w:rPr>
        <w:t xml:space="preserve">, </w:t>
      </w:r>
      <w:r>
        <w:rPr>
          <w:b/>
          <w:i/>
          <w:lang w:eastAsia="zh-CN"/>
        </w:rPr>
        <w:t xml:space="preserve">a new MAC CE can be </w:t>
      </w:r>
      <w:r w:rsidR="00DC1321">
        <w:rPr>
          <w:b/>
          <w:i/>
          <w:lang w:eastAsia="zh-CN"/>
        </w:rPr>
        <w:t xml:space="preserve">considered </w:t>
      </w:r>
      <w:r w:rsidR="00DC1321" w:rsidRPr="00B841C5">
        <w:rPr>
          <w:b/>
          <w:i/>
          <w:lang w:eastAsia="zh-CN"/>
        </w:rPr>
        <w:t>for</w:t>
      </w:r>
      <w:r>
        <w:rPr>
          <w:b/>
          <w:i/>
          <w:lang w:eastAsia="zh-CN"/>
        </w:rPr>
        <w:t xml:space="preserve"> the</w:t>
      </w:r>
      <w:r w:rsidRPr="00B841C5">
        <w:rPr>
          <w:rFonts w:hint="eastAsia"/>
          <w:b/>
          <w:i/>
          <w:lang w:eastAsia="zh-CN"/>
        </w:rPr>
        <w:t xml:space="preserve"> enhancement on PTRS-DMRS association</w:t>
      </w:r>
      <w:r>
        <w:rPr>
          <w:b/>
          <w:i/>
          <w:lang w:eastAsia="zh-CN"/>
        </w:rPr>
        <w:t>.</w:t>
      </w:r>
    </w:p>
    <w:p w14:paraId="2366C729" w14:textId="5238466C" w:rsidR="00DF07BE" w:rsidRDefault="00DF07BE" w:rsidP="00DF07BE">
      <w:pPr>
        <w:widowControl w:val="0"/>
        <w:rPr>
          <w:b/>
          <w:i/>
          <w:lang w:eastAsia="zh-CN"/>
        </w:rPr>
      </w:pPr>
      <w:r>
        <w:rPr>
          <w:b/>
          <w:i/>
          <w:lang w:eastAsia="zh-CN"/>
        </w:rPr>
        <w:t>P</w:t>
      </w:r>
      <w:r>
        <w:rPr>
          <w:rFonts w:hint="eastAsia"/>
          <w:b/>
          <w:i/>
          <w:lang w:eastAsia="zh-CN"/>
        </w:rPr>
        <w:t>roposal</w:t>
      </w:r>
      <w:r>
        <w:rPr>
          <w:b/>
          <w:i/>
          <w:lang w:eastAsia="zh-CN"/>
        </w:rPr>
        <w:t xml:space="preserve"> </w:t>
      </w:r>
      <w:r w:rsidR="00677982">
        <w:rPr>
          <w:b/>
          <w:i/>
          <w:lang w:eastAsia="zh-CN"/>
        </w:rPr>
        <w:t>12</w:t>
      </w:r>
      <w:r>
        <w:rPr>
          <w:b/>
          <w:i/>
          <w:lang w:eastAsia="zh-CN"/>
        </w:rPr>
        <w:t>: Both alt.2 and alt.3 can be supported.</w:t>
      </w:r>
    </w:p>
    <w:p w14:paraId="63477DAE" w14:textId="53F27F77" w:rsidR="00DF07BE" w:rsidRPr="00CE5BCC" w:rsidRDefault="00DF07BE" w:rsidP="00DF07BE">
      <w:pPr>
        <w:spacing w:before="120"/>
        <w:rPr>
          <w:b/>
          <w:bCs/>
        </w:rPr>
      </w:pPr>
      <w:r>
        <w:rPr>
          <w:b/>
          <w:i/>
          <w:lang w:eastAsia="zh-CN"/>
        </w:rPr>
        <w:t xml:space="preserve">Proposal </w:t>
      </w:r>
      <w:r w:rsidR="00677982">
        <w:rPr>
          <w:b/>
          <w:i/>
          <w:lang w:eastAsia="zh-CN"/>
        </w:rPr>
        <w:t>13</w:t>
      </w:r>
      <w:r>
        <w:rPr>
          <w:b/>
          <w:i/>
          <w:lang w:eastAsia="zh-CN"/>
        </w:rPr>
        <w:t xml:space="preserve">: </w:t>
      </w:r>
      <w:r w:rsidRPr="00C0079D">
        <w:rPr>
          <w:b/>
          <w:i/>
          <w:lang w:eastAsia="zh-CN"/>
        </w:rPr>
        <w:t>The 1</w:t>
      </w:r>
      <w:r w:rsidRPr="00C0079D">
        <w:rPr>
          <w:b/>
          <w:i/>
          <w:vertAlign w:val="superscript"/>
          <w:lang w:eastAsia="zh-CN"/>
        </w:rPr>
        <w:t>st</w:t>
      </w:r>
      <w:r w:rsidRPr="00C0079D">
        <w:rPr>
          <w:b/>
          <w:i/>
          <w:lang w:eastAsia="zh-CN"/>
        </w:rPr>
        <w:t xml:space="preserve"> TPC field corresponds first PUCCH beam and the 2</w:t>
      </w:r>
      <w:r w:rsidRPr="00C0079D">
        <w:rPr>
          <w:b/>
          <w:i/>
          <w:vertAlign w:val="superscript"/>
          <w:lang w:eastAsia="zh-CN"/>
        </w:rPr>
        <w:t>nd</w:t>
      </w:r>
      <w:r w:rsidRPr="00C0079D">
        <w:rPr>
          <w:b/>
          <w:i/>
          <w:lang w:eastAsia="zh-CN"/>
        </w:rPr>
        <w:t xml:space="preserve"> TPC field corresponds second PUCCH beam.</w:t>
      </w:r>
    </w:p>
    <w:p w14:paraId="363CE442" w14:textId="1910D718" w:rsidR="00861978" w:rsidRPr="00DF07BE" w:rsidRDefault="00DF07BE" w:rsidP="00DF07BE">
      <w:pPr>
        <w:spacing w:before="120"/>
        <w:rPr>
          <w:b/>
          <w:bCs/>
        </w:rPr>
      </w:pPr>
      <w:r>
        <w:rPr>
          <w:b/>
          <w:i/>
          <w:lang w:eastAsia="zh-CN"/>
        </w:rPr>
        <w:t xml:space="preserve">Proposal </w:t>
      </w:r>
      <w:r w:rsidR="00677982">
        <w:rPr>
          <w:b/>
          <w:i/>
          <w:lang w:eastAsia="zh-CN"/>
        </w:rPr>
        <w:t>14</w:t>
      </w:r>
      <w:r>
        <w:rPr>
          <w:b/>
          <w:i/>
          <w:lang w:eastAsia="zh-CN"/>
        </w:rPr>
        <w:t>: B</w:t>
      </w:r>
      <w:r w:rsidRPr="00D8082A">
        <w:rPr>
          <w:b/>
          <w:i/>
          <w:lang w:eastAsia="zh-CN"/>
        </w:rPr>
        <w:t>eam mapping pattern should not consider PUCCH/PUSCH dropping due to invalid UL symbols</w:t>
      </w:r>
      <w:r>
        <w:rPr>
          <w:b/>
          <w:i/>
          <w:lang w:eastAsia="zh-CN"/>
        </w:rPr>
        <w:t>.</w:t>
      </w:r>
    </w:p>
    <w:p w14:paraId="75FF2EDB" w14:textId="77777777" w:rsidR="00861978" w:rsidRDefault="00861978" w:rsidP="003D6AF5">
      <w:pPr>
        <w:rPr>
          <w:b/>
          <w:i/>
        </w:rPr>
      </w:pPr>
    </w:p>
    <w:p w14:paraId="4207A91E" w14:textId="4DB17F8D" w:rsidR="00DC15A0" w:rsidRPr="00D65098" w:rsidRDefault="007C2BDF" w:rsidP="000B47B8">
      <w:pPr>
        <w:pStyle w:val="1"/>
        <w:rPr>
          <w:lang w:eastAsia="zh-CN"/>
        </w:rPr>
      </w:pPr>
      <w:r>
        <w:rPr>
          <w:lang w:eastAsia="zh-CN"/>
        </w:rPr>
        <w:t>Reference</w:t>
      </w:r>
    </w:p>
    <w:bookmarkEnd w:id="1"/>
    <w:p w14:paraId="41B21F2A" w14:textId="6CB3C77E" w:rsidR="00EA477B" w:rsidRPr="0021760A" w:rsidRDefault="00EA477B" w:rsidP="007A64F0">
      <w:pPr>
        <w:pStyle w:val="af3"/>
        <w:numPr>
          <w:ilvl w:val="0"/>
          <w:numId w:val="8"/>
        </w:numPr>
        <w:ind w:firstLineChars="0"/>
      </w:pPr>
      <w:r w:rsidRPr="0087766D">
        <w:t>Draft Repor</w:t>
      </w:r>
      <w:r>
        <w:t>t of 3GPP TSG RAN WG1 #10</w:t>
      </w:r>
      <w:r w:rsidR="00861978">
        <w:t>5</w:t>
      </w:r>
      <w:r>
        <w:t>e</w:t>
      </w:r>
    </w:p>
    <w:p w14:paraId="6E4A8B9B" w14:textId="77777777" w:rsidR="00EA477B" w:rsidRPr="000F3FF8" w:rsidRDefault="00EA477B" w:rsidP="00EA477B">
      <w:pPr>
        <w:pStyle w:val="2222"/>
        <w:spacing w:after="120" w:line="288" w:lineRule="auto"/>
        <w:ind w:left="357" w:firstLineChars="0" w:firstLine="0"/>
        <w:rPr>
          <w:rFonts w:cs="Times New Roman"/>
          <w:sz w:val="22"/>
          <w:lang w:eastAsia="ko-KR"/>
        </w:rPr>
      </w:pPr>
    </w:p>
    <w:sectPr w:rsidR="00EA477B" w:rsidRPr="000F3F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C73D6" w14:textId="77777777" w:rsidR="002D7008" w:rsidRDefault="002D7008">
      <w:r>
        <w:separator/>
      </w:r>
    </w:p>
  </w:endnote>
  <w:endnote w:type="continuationSeparator" w:id="0">
    <w:p w14:paraId="53818744" w14:textId="77777777" w:rsidR="002D7008" w:rsidRDefault="002D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AC76" w14:textId="77777777" w:rsidR="002D7008" w:rsidRDefault="002D7008">
      <w:r>
        <w:separator/>
      </w:r>
    </w:p>
  </w:footnote>
  <w:footnote w:type="continuationSeparator" w:id="0">
    <w:p w14:paraId="787692F2" w14:textId="77777777" w:rsidR="002D7008" w:rsidRDefault="002D7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7677"/>
    <w:multiLevelType w:val="hybridMultilevel"/>
    <w:tmpl w:val="2084BE44"/>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C04233"/>
    <w:multiLevelType w:val="hybridMultilevel"/>
    <w:tmpl w:val="9FDE9DE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4207C2"/>
    <w:multiLevelType w:val="hybridMultilevel"/>
    <w:tmpl w:val="D1F88E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D90215"/>
    <w:multiLevelType w:val="hybridMultilevel"/>
    <w:tmpl w:val="0B8E8568"/>
    <w:lvl w:ilvl="0" w:tplc="63F423D2">
      <w:start w:val="1"/>
      <w:numFmt w:val="bullet"/>
      <w:lvlText w:val=""/>
      <w:lvlJc w:val="left"/>
      <w:pPr>
        <w:tabs>
          <w:tab w:val="num" w:pos="720"/>
        </w:tabs>
        <w:ind w:left="720" w:hanging="360"/>
      </w:pPr>
      <w:rPr>
        <w:rFonts w:ascii="Symbol" w:hAnsi="Symbol" w:hint="default"/>
      </w:rPr>
    </w:lvl>
    <w:lvl w:ilvl="1" w:tplc="8CEC9F4C">
      <w:start w:val="110"/>
      <w:numFmt w:val="bullet"/>
      <w:lvlText w:val="o"/>
      <w:lvlJc w:val="left"/>
      <w:pPr>
        <w:tabs>
          <w:tab w:val="num" w:pos="1440"/>
        </w:tabs>
        <w:ind w:left="1440" w:hanging="360"/>
      </w:pPr>
      <w:rPr>
        <w:rFonts w:ascii="Courier New" w:hAnsi="Courier New" w:hint="default"/>
      </w:rPr>
    </w:lvl>
    <w:lvl w:ilvl="2" w:tplc="C6DECCB8" w:tentative="1">
      <w:start w:val="1"/>
      <w:numFmt w:val="bullet"/>
      <w:lvlText w:val=""/>
      <w:lvlJc w:val="left"/>
      <w:pPr>
        <w:tabs>
          <w:tab w:val="num" w:pos="2160"/>
        </w:tabs>
        <w:ind w:left="2160" w:hanging="360"/>
      </w:pPr>
      <w:rPr>
        <w:rFonts w:ascii="Symbol" w:hAnsi="Symbol" w:hint="default"/>
      </w:rPr>
    </w:lvl>
    <w:lvl w:ilvl="3" w:tplc="64A47638" w:tentative="1">
      <w:start w:val="1"/>
      <w:numFmt w:val="bullet"/>
      <w:lvlText w:val=""/>
      <w:lvlJc w:val="left"/>
      <w:pPr>
        <w:tabs>
          <w:tab w:val="num" w:pos="2880"/>
        </w:tabs>
        <w:ind w:left="2880" w:hanging="360"/>
      </w:pPr>
      <w:rPr>
        <w:rFonts w:ascii="Symbol" w:hAnsi="Symbol" w:hint="default"/>
      </w:rPr>
    </w:lvl>
    <w:lvl w:ilvl="4" w:tplc="CD082F1C" w:tentative="1">
      <w:start w:val="1"/>
      <w:numFmt w:val="bullet"/>
      <w:lvlText w:val=""/>
      <w:lvlJc w:val="left"/>
      <w:pPr>
        <w:tabs>
          <w:tab w:val="num" w:pos="3600"/>
        </w:tabs>
        <w:ind w:left="3600" w:hanging="360"/>
      </w:pPr>
      <w:rPr>
        <w:rFonts w:ascii="Symbol" w:hAnsi="Symbol" w:hint="default"/>
      </w:rPr>
    </w:lvl>
    <w:lvl w:ilvl="5" w:tplc="D3A6328C" w:tentative="1">
      <w:start w:val="1"/>
      <w:numFmt w:val="bullet"/>
      <w:lvlText w:val=""/>
      <w:lvlJc w:val="left"/>
      <w:pPr>
        <w:tabs>
          <w:tab w:val="num" w:pos="4320"/>
        </w:tabs>
        <w:ind w:left="4320" w:hanging="360"/>
      </w:pPr>
      <w:rPr>
        <w:rFonts w:ascii="Symbol" w:hAnsi="Symbol" w:hint="default"/>
      </w:rPr>
    </w:lvl>
    <w:lvl w:ilvl="6" w:tplc="9F840D88" w:tentative="1">
      <w:start w:val="1"/>
      <w:numFmt w:val="bullet"/>
      <w:lvlText w:val=""/>
      <w:lvlJc w:val="left"/>
      <w:pPr>
        <w:tabs>
          <w:tab w:val="num" w:pos="5040"/>
        </w:tabs>
        <w:ind w:left="5040" w:hanging="360"/>
      </w:pPr>
      <w:rPr>
        <w:rFonts w:ascii="Symbol" w:hAnsi="Symbol" w:hint="default"/>
      </w:rPr>
    </w:lvl>
    <w:lvl w:ilvl="7" w:tplc="6FD8522E" w:tentative="1">
      <w:start w:val="1"/>
      <w:numFmt w:val="bullet"/>
      <w:lvlText w:val=""/>
      <w:lvlJc w:val="left"/>
      <w:pPr>
        <w:tabs>
          <w:tab w:val="num" w:pos="5760"/>
        </w:tabs>
        <w:ind w:left="5760" w:hanging="360"/>
      </w:pPr>
      <w:rPr>
        <w:rFonts w:ascii="Symbol" w:hAnsi="Symbol" w:hint="default"/>
      </w:rPr>
    </w:lvl>
    <w:lvl w:ilvl="8" w:tplc="3AEA922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8C51C1"/>
    <w:multiLevelType w:val="hybridMultilevel"/>
    <w:tmpl w:val="38846A1E"/>
    <w:lvl w:ilvl="0" w:tplc="7D9EA61E">
      <w:start w:val="1"/>
      <w:numFmt w:val="bullet"/>
      <w:lvlText w:val=""/>
      <w:lvlJc w:val="left"/>
      <w:pPr>
        <w:tabs>
          <w:tab w:val="num" w:pos="720"/>
        </w:tabs>
        <w:ind w:left="720" w:hanging="360"/>
      </w:pPr>
      <w:rPr>
        <w:rFonts w:ascii="Symbol" w:hAnsi="Symbol" w:hint="default"/>
      </w:rPr>
    </w:lvl>
    <w:lvl w:ilvl="1" w:tplc="72405B40" w:tentative="1">
      <w:start w:val="1"/>
      <w:numFmt w:val="bullet"/>
      <w:lvlText w:val=""/>
      <w:lvlJc w:val="left"/>
      <w:pPr>
        <w:tabs>
          <w:tab w:val="num" w:pos="1440"/>
        </w:tabs>
        <w:ind w:left="1440" w:hanging="360"/>
      </w:pPr>
      <w:rPr>
        <w:rFonts w:ascii="Symbol" w:hAnsi="Symbol" w:hint="default"/>
      </w:rPr>
    </w:lvl>
    <w:lvl w:ilvl="2" w:tplc="033ED430" w:tentative="1">
      <w:start w:val="1"/>
      <w:numFmt w:val="bullet"/>
      <w:lvlText w:val=""/>
      <w:lvlJc w:val="left"/>
      <w:pPr>
        <w:tabs>
          <w:tab w:val="num" w:pos="2160"/>
        </w:tabs>
        <w:ind w:left="2160" w:hanging="360"/>
      </w:pPr>
      <w:rPr>
        <w:rFonts w:ascii="Symbol" w:hAnsi="Symbol" w:hint="default"/>
      </w:rPr>
    </w:lvl>
    <w:lvl w:ilvl="3" w:tplc="AE5697CC" w:tentative="1">
      <w:start w:val="1"/>
      <w:numFmt w:val="bullet"/>
      <w:lvlText w:val=""/>
      <w:lvlJc w:val="left"/>
      <w:pPr>
        <w:tabs>
          <w:tab w:val="num" w:pos="2880"/>
        </w:tabs>
        <w:ind w:left="2880" w:hanging="360"/>
      </w:pPr>
      <w:rPr>
        <w:rFonts w:ascii="Symbol" w:hAnsi="Symbol" w:hint="default"/>
      </w:rPr>
    </w:lvl>
    <w:lvl w:ilvl="4" w:tplc="FAE0F08E" w:tentative="1">
      <w:start w:val="1"/>
      <w:numFmt w:val="bullet"/>
      <w:lvlText w:val=""/>
      <w:lvlJc w:val="left"/>
      <w:pPr>
        <w:tabs>
          <w:tab w:val="num" w:pos="3600"/>
        </w:tabs>
        <w:ind w:left="3600" w:hanging="360"/>
      </w:pPr>
      <w:rPr>
        <w:rFonts w:ascii="Symbol" w:hAnsi="Symbol" w:hint="default"/>
      </w:rPr>
    </w:lvl>
    <w:lvl w:ilvl="5" w:tplc="34BECD28" w:tentative="1">
      <w:start w:val="1"/>
      <w:numFmt w:val="bullet"/>
      <w:lvlText w:val=""/>
      <w:lvlJc w:val="left"/>
      <w:pPr>
        <w:tabs>
          <w:tab w:val="num" w:pos="4320"/>
        </w:tabs>
        <w:ind w:left="4320" w:hanging="360"/>
      </w:pPr>
      <w:rPr>
        <w:rFonts w:ascii="Symbol" w:hAnsi="Symbol" w:hint="default"/>
      </w:rPr>
    </w:lvl>
    <w:lvl w:ilvl="6" w:tplc="FC62F020" w:tentative="1">
      <w:start w:val="1"/>
      <w:numFmt w:val="bullet"/>
      <w:lvlText w:val=""/>
      <w:lvlJc w:val="left"/>
      <w:pPr>
        <w:tabs>
          <w:tab w:val="num" w:pos="5040"/>
        </w:tabs>
        <w:ind w:left="5040" w:hanging="360"/>
      </w:pPr>
      <w:rPr>
        <w:rFonts w:ascii="Symbol" w:hAnsi="Symbol" w:hint="default"/>
      </w:rPr>
    </w:lvl>
    <w:lvl w:ilvl="7" w:tplc="C07E5242" w:tentative="1">
      <w:start w:val="1"/>
      <w:numFmt w:val="bullet"/>
      <w:lvlText w:val=""/>
      <w:lvlJc w:val="left"/>
      <w:pPr>
        <w:tabs>
          <w:tab w:val="num" w:pos="5760"/>
        </w:tabs>
        <w:ind w:left="5760" w:hanging="360"/>
      </w:pPr>
      <w:rPr>
        <w:rFonts w:ascii="Symbol" w:hAnsi="Symbol" w:hint="default"/>
      </w:rPr>
    </w:lvl>
    <w:lvl w:ilvl="8" w:tplc="1F46350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DE3D21"/>
    <w:multiLevelType w:val="hybridMultilevel"/>
    <w:tmpl w:val="972639F8"/>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D4733A"/>
    <w:multiLevelType w:val="hybridMultilevel"/>
    <w:tmpl w:val="AF467E7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90251F"/>
    <w:multiLevelType w:val="multilevel"/>
    <w:tmpl w:val="40902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332FAC"/>
    <w:multiLevelType w:val="hybridMultilevel"/>
    <w:tmpl w:val="50183ED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13576"/>
    <w:multiLevelType w:val="multilevel"/>
    <w:tmpl w:val="4B5135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F0543D5"/>
    <w:multiLevelType w:val="hybridMultilevel"/>
    <w:tmpl w:val="EDFA52E4"/>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C09F8"/>
    <w:multiLevelType w:val="hybridMultilevel"/>
    <w:tmpl w:val="5E5A332A"/>
    <w:lvl w:ilvl="0" w:tplc="568E1CCE">
      <w:start w:val="1"/>
      <w:numFmt w:val="bullet"/>
      <w:lvlText w:val=""/>
      <w:lvlJc w:val="left"/>
      <w:pPr>
        <w:tabs>
          <w:tab w:val="num" w:pos="720"/>
        </w:tabs>
        <w:ind w:left="720" w:hanging="360"/>
      </w:pPr>
      <w:rPr>
        <w:rFonts w:ascii="Symbol" w:hAnsi="Symbol" w:hint="default"/>
      </w:rPr>
    </w:lvl>
    <w:lvl w:ilvl="1" w:tplc="6C5C64D0" w:tentative="1">
      <w:start w:val="1"/>
      <w:numFmt w:val="bullet"/>
      <w:lvlText w:val=""/>
      <w:lvlJc w:val="left"/>
      <w:pPr>
        <w:tabs>
          <w:tab w:val="num" w:pos="1440"/>
        </w:tabs>
        <w:ind w:left="1440" w:hanging="360"/>
      </w:pPr>
      <w:rPr>
        <w:rFonts w:ascii="Symbol" w:hAnsi="Symbol" w:hint="default"/>
      </w:rPr>
    </w:lvl>
    <w:lvl w:ilvl="2" w:tplc="009E0D0A" w:tentative="1">
      <w:start w:val="1"/>
      <w:numFmt w:val="bullet"/>
      <w:lvlText w:val=""/>
      <w:lvlJc w:val="left"/>
      <w:pPr>
        <w:tabs>
          <w:tab w:val="num" w:pos="2160"/>
        </w:tabs>
        <w:ind w:left="2160" w:hanging="360"/>
      </w:pPr>
      <w:rPr>
        <w:rFonts w:ascii="Symbol" w:hAnsi="Symbol" w:hint="default"/>
      </w:rPr>
    </w:lvl>
    <w:lvl w:ilvl="3" w:tplc="9D180DBE" w:tentative="1">
      <w:start w:val="1"/>
      <w:numFmt w:val="bullet"/>
      <w:lvlText w:val=""/>
      <w:lvlJc w:val="left"/>
      <w:pPr>
        <w:tabs>
          <w:tab w:val="num" w:pos="2880"/>
        </w:tabs>
        <w:ind w:left="2880" w:hanging="360"/>
      </w:pPr>
      <w:rPr>
        <w:rFonts w:ascii="Symbol" w:hAnsi="Symbol" w:hint="default"/>
      </w:rPr>
    </w:lvl>
    <w:lvl w:ilvl="4" w:tplc="7D34A5D4" w:tentative="1">
      <w:start w:val="1"/>
      <w:numFmt w:val="bullet"/>
      <w:lvlText w:val=""/>
      <w:lvlJc w:val="left"/>
      <w:pPr>
        <w:tabs>
          <w:tab w:val="num" w:pos="3600"/>
        </w:tabs>
        <w:ind w:left="3600" w:hanging="360"/>
      </w:pPr>
      <w:rPr>
        <w:rFonts w:ascii="Symbol" w:hAnsi="Symbol" w:hint="default"/>
      </w:rPr>
    </w:lvl>
    <w:lvl w:ilvl="5" w:tplc="4E6CD85A" w:tentative="1">
      <w:start w:val="1"/>
      <w:numFmt w:val="bullet"/>
      <w:lvlText w:val=""/>
      <w:lvlJc w:val="left"/>
      <w:pPr>
        <w:tabs>
          <w:tab w:val="num" w:pos="4320"/>
        </w:tabs>
        <w:ind w:left="4320" w:hanging="360"/>
      </w:pPr>
      <w:rPr>
        <w:rFonts w:ascii="Symbol" w:hAnsi="Symbol" w:hint="default"/>
      </w:rPr>
    </w:lvl>
    <w:lvl w:ilvl="6" w:tplc="8B8873BA" w:tentative="1">
      <w:start w:val="1"/>
      <w:numFmt w:val="bullet"/>
      <w:lvlText w:val=""/>
      <w:lvlJc w:val="left"/>
      <w:pPr>
        <w:tabs>
          <w:tab w:val="num" w:pos="5040"/>
        </w:tabs>
        <w:ind w:left="5040" w:hanging="360"/>
      </w:pPr>
      <w:rPr>
        <w:rFonts w:ascii="Symbol" w:hAnsi="Symbol" w:hint="default"/>
      </w:rPr>
    </w:lvl>
    <w:lvl w:ilvl="7" w:tplc="026C6740" w:tentative="1">
      <w:start w:val="1"/>
      <w:numFmt w:val="bullet"/>
      <w:lvlText w:val=""/>
      <w:lvlJc w:val="left"/>
      <w:pPr>
        <w:tabs>
          <w:tab w:val="num" w:pos="5760"/>
        </w:tabs>
        <w:ind w:left="5760" w:hanging="360"/>
      </w:pPr>
      <w:rPr>
        <w:rFonts w:ascii="Symbol" w:hAnsi="Symbol" w:hint="default"/>
      </w:rPr>
    </w:lvl>
    <w:lvl w:ilvl="8" w:tplc="A0BCCD6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2512E2A"/>
    <w:multiLevelType w:val="hybridMultilevel"/>
    <w:tmpl w:val="FAC878CA"/>
    <w:lvl w:ilvl="0" w:tplc="4D52B5D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8D21C4"/>
    <w:multiLevelType w:val="multilevel"/>
    <w:tmpl w:val="7B50308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4"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4353BEE"/>
    <w:multiLevelType w:val="multilevel"/>
    <w:tmpl w:val="B7BAE1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3C04F3"/>
    <w:multiLevelType w:val="hybridMultilevel"/>
    <w:tmpl w:val="FBB4C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A0036"/>
    <w:multiLevelType w:val="multilevel"/>
    <w:tmpl w:val="583A00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BD5184"/>
    <w:multiLevelType w:val="hybridMultilevel"/>
    <w:tmpl w:val="E78C9E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554065D"/>
    <w:multiLevelType w:val="multilevel"/>
    <w:tmpl w:val="65540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D446D"/>
    <w:multiLevelType w:val="multilevel"/>
    <w:tmpl w:val="6B4D44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796DC3"/>
    <w:multiLevelType w:val="hybridMultilevel"/>
    <w:tmpl w:val="6846E180"/>
    <w:lvl w:ilvl="0" w:tplc="65EED570">
      <w:start w:val="1"/>
      <w:numFmt w:val="bullet"/>
      <w:lvlText w:val=""/>
      <w:lvlJc w:val="left"/>
      <w:pPr>
        <w:tabs>
          <w:tab w:val="num" w:pos="720"/>
        </w:tabs>
        <w:ind w:left="720" w:hanging="360"/>
      </w:pPr>
      <w:rPr>
        <w:rFonts w:ascii="Symbol" w:hAnsi="Symbol" w:hint="default"/>
      </w:rPr>
    </w:lvl>
    <w:lvl w:ilvl="1" w:tplc="DEDC384A">
      <w:start w:val="82"/>
      <w:numFmt w:val="bullet"/>
      <w:lvlText w:val="o"/>
      <w:lvlJc w:val="left"/>
      <w:pPr>
        <w:tabs>
          <w:tab w:val="num" w:pos="2061"/>
        </w:tabs>
        <w:ind w:left="2061" w:hanging="360"/>
      </w:pPr>
      <w:rPr>
        <w:rFonts w:ascii="Courier New" w:hAnsi="Courier New" w:hint="default"/>
      </w:rPr>
    </w:lvl>
    <w:lvl w:ilvl="2" w:tplc="D8421B12" w:tentative="1">
      <w:start w:val="1"/>
      <w:numFmt w:val="bullet"/>
      <w:lvlText w:val=""/>
      <w:lvlJc w:val="left"/>
      <w:pPr>
        <w:tabs>
          <w:tab w:val="num" w:pos="2160"/>
        </w:tabs>
        <w:ind w:left="2160" w:hanging="360"/>
      </w:pPr>
      <w:rPr>
        <w:rFonts w:ascii="Symbol" w:hAnsi="Symbol" w:hint="default"/>
      </w:rPr>
    </w:lvl>
    <w:lvl w:ilvl="3" w:tplc="0A06D5CE" w:tentative="1">
      <w:start w:val="1"/>
      <w:numFmt w:val="bullet"/>
      <w:lvlText w:val=""/>
      <w:lvlJc w:val="left"/>
      <w:pPr>
        <w:tabs>
          <w:tab w:val="num" w:pos="2880"/>
        </w:tabs>
        <w:ind w:left="2880" w:hanging="360"/>
      </w:pPr>
      <w:rPr>
        <w:rFonts w:ascii="Symbol" w:hAnsi="Symbol" w:hint="default"/>
      </w:rPr>
    </w:lvl>
    <w:lvl w:ilvl="4" w:tplc="E62A94F0" w:tentative="1">
      <w:start w:val="1"/>
      <w:numFmt w:val="bullet"/>
      <w:lvlText w:val=""/>
      <w:lvlJc w:val="left"/>
      <w:pPr>
        <w:tabs>
          <w:tab w:val="num" w:pos="3600"/>
        </w:tabs>
        <w:ind w:left="3600" w:hanging="360"/>
      </w:pPr>
      <w:rPr>
        <w:rFonts w:ascii="Symbol" w:hAnsi="Symbol" w:hint="default"/>
      </w:rPr>
    </w:lvl>
    <w:lvl w:ilvl="5" w:tplc="5F68B3FE" w:tentative="1">
      <w:start w:val="1"/>
      <w:numFmt w:val="bullet"/>
      <w:lvlText w:val=""/>
      <w:lvlJc w:val="left"/>
      <w:pPr>
        <w:tabs>
          <w:tab w:val="num" w:pos="4320"/>
        </w:tabs>
        <w:ind w:left="4320" w:hanging="360"/>
      </w:pPr>
      <w:rPr>
        <w:rFonts w:ascii="Symbol" w:hAnsi="Symbol" w:hint="default"/>
      </w:rPr>
    </w:lvl>
    <w:lvl w:ilvl="6" w:tplc="A83A4488" w:tentative="1">
      <w:start w:val="1"/>
      <w:numFmt w:val="bullet"/>
      <w:lvlText w:val=""/>
      <w:lvlJc w:val="left"/>
      <w:pPr>
        <w:tabs>
          <w:tab w:val="num" w:pos="5040"/>
        </w:tabs>
        <w:ind w:left="5040" w:hanging="360"/>
      </w:pPr>
      <w:rPr>
        <w:rFonts w:ascii="Symbol" w:hAnsi="Symbol" w:hint="default"/>
      </w:rPr>
    </w:lvl>
    <w:lvl w:ilvl="7" w:tplc="79029D60" w:tentative="1">
      <w:start w:val="1"/>
      <w:numFmt w:val="bullet"/>
      <w:lvlText w:val=""/>
      <w:lvlJc w:val="left"/>
      <w:pPr>
        <w:tabs>
          <w:tab w:val="num" w:pos="5760"/>
        </w:tabs>
        <w:ind w:left="5760" w:hanging="360"/>
      </w:pPr>
      <w:rPr>
        <w:rFonts w:ascii="Symbol" w:hAnsi="Symbol" w:hint="default"/>
      </w:rPr>
    </w:lvl>
    <w:lvl w:ilvl="8" w:tplc="E0FEEE3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E90E54"/>
    <w:multiLevelType w:val="hybridMultilevel"/>
    <w:tmpl w:val="B3900D4E"/>
    <w:lvl w:ilvl="0" w:tplc="6E2042F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6223A7"/>
    <w:multiLevelType w:val="multilevel"/>
    <w:tmpl w:val="7F6223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47"/>
  </w:num>
  <w:num w:numId="3">
    <w:abstractNumId w:val="43"/>
  </w:num>
  <w:num w:numId="4">
    <w:abstractNumId w:val="44"/>
  </w:num>
  <w:num w:numId="5">
    <w:abstractNumId w:val="26"/>
  </w:num>
  <w:num w:numId="6">
    <w:abstractNumId w:val="21"/>
  </w:num>
  <w:num w:numId="7">
    <w:abstractNumId w:val="45"/>
  </w:num>
  <w:num w:numId="8">
    <w:abstractNumId w:val="3"/>
  </w:num>
  <w:num w:numId="9">
    <w:abstractNumId w:val="34"/>
  </w:num>
  <w:num w:numId="10">
    <w:abstractNumId w:val="4"/>
  </w:num>
  <w:num w:numId="11">
    <w:abstractNumId w:val="9"/>
  </w:num>
  <w:num w:numId="12">
    <w:abstractNumId w:val="31"/>
  </w:num>
  <w:num w:numId="13">
    <w:abstractNumId w:val="8"/>
  </w:num>
  <w:num w:numId="14">
    <w:abstractNumId w:val="40"/>
  </w:num>
  <w:num w:numId="15">
    <w:abstractNumId w:val="15"/>
  </w:num>
  <w:num w:numId="16">
    <w:abstractNumId w:val="14"/>
  </w:num>
  <w:num w:numId="17">
    <w:abstractNumId w:val="31"/>
  </w:num>
  <w:num w:numId="18">
    <w:abstractNumId w:val="5"/>
  </w:num>
  <w:num w:numId="19">
    <w:abstractNumId w:val="23"/>
  </w:num>
  <w:num w:numId="20">
    <w:abstractNumId w:val="2"/>
  </w:num>
  <w:num w:numId="21">
    <w:abstractNumId w:val="10"/>
  </w:num>
  <w:num w:numId="22">
    <w:abstractNumId w:val="33"/>
  </w:num>
  <w:num w:numId="23">
    <w:abstractNumId w:val="7"/>
  </w:num>
  <w:num w:numId="24">
    <w:abstractNumId w:val="42"/>
  </w:num>
  <w:num w:numId="25">
    <w:abstractNumId w:val="24"/>
  </w:num>
  <w:num w:numId="26">
    <w:abstractNumId w:val="19"/>
  </w:num>
  <w:num w:numId="27">
    <w:abstractNumId w:val="27"/>
  </w:num>
  <w:num w:numId="28">
    <w:abstractNumId w:val="31"/>
  </w:num>
  <w:num w:numId="29">
    <w:abstractNumId w:val="46"/>
  </w:num>
  <w:num w:numId="30">
    <w:abstractNumId w:val="6"/>
  </w:num>
  <w:num w:numId="31">
    <w:abstractNumId w:val="36"/>
  </w:num>
  <w:num w:numId="32">
    <w:abstractNumId w:val="48"/>
  </w:num>
  <w:num w:numId="33">
    <w:abstractNumId w:val="17"/>
  </w:num>
  <w:num w:numId="34">
    <w:abstractNumId w:val="32"/>
  </w:num>
  <w:num w:numId="35">
    <w:abstractNumId w:val="0"/>
  </w:num>
  <w:num w:numId="36">
    <w:abstractNumId w:val="25"/>
  </w:num>
  <w:num w:numId="37">
    <w:abstractNumId w:val="38"/>
  </w:num>
  <w:num w:numId="38">
    <w:abstractNumId w:val="11"/>
  </w:num>
  <w:num w:numId="39">
    <w:abstractNumId w:val="29"/>
  </w:num>
  <w:num w:numId="40">
    <w:abstractNumId w:val="13"/>
  </w:num>
  <w:num w:numId="41">
    <w:abstractNumId w:val="41"/>
  </w:num>
  <w:num w:numId="42">
    <w:abstractNumId w:val="35"/>
  </w:num>
  <w:num w:numId="43">
    <w:abstractNumId w:val="16"/>
  </w:num>
  <w:num w:numId="44">
    <w:abstractNumId w:val="1"/>
  </w:num>
  <w:num w:numId="45">
    <w:abstractNumId w:val="37"/>
  </w:num>
  <w:num w:numId="46">
    <w:abstractNumId w:val="30"/>
  </w:num>
  <w:num w:numId="47">
    <w:abstractNumId w:val="39"/>
  </w:num>
  <w:num w:numId="48">
    <w:abstractNumId w:val="22"/>
  </w:num>
  <w:num w:numId="49">
    <w:abstractNumId w:val="20"/>
  </w:num>
  <w:num w:numId="50">
    <w:abstractNumId w:val="12"/>
  </w:num>
  <w:num w:numId="5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DA"/>
    <w:rsid w:val="00000A5D"/>
    <w:rsid w:val="00000B95"/>
    <w:rsid w:val="00000D04"/>
    <w:rsid w:val="00000DB2"/>
    <w:rsid w:val="00001970"/>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8F"/>
    <w:rsid w:val="00004E70"/>
    <w:rsid w:val="00005336"/>
    <w:rsid w:val="00005A60"/>
    <w:rsid w:val="00005DBA"/>
    <w:rsid w:val="000067A0"/>
    <w:rsid w:val="00006847"/>
    <w:rsid w:val="000072B6"/>
    <w:rsid w:val="00007791"/>
    <w:rsid w:val="00007813"/>
    <w:rsid w:val="000078BB"/>
    <w:rsid w:val="00007A41"/>
    <w:rsid w:val="00007B3E"/>
    <w:rsid w:val="00007F78"/>
    <w:rsid w:val="00010007"/>
    <w:rsid w:val="000102BD"/>
    <w:rsid w:val="000104EA"/>
    <w:rsid w:val="0001058E"/>
    <w:rsid w:val="000105B7"/>
    <w:rsid w:val="0001074C"/>
    <w:rsid w:val="00010958"/>
    <w:rsid w:val="000109E6"/>
    <w:rsid w:val="00010A04"/>
    <w:rsid w:val="00011311"/>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07D"/>
    <w:rsid w:val="00015377"/>
    <w:rsid w:val="00015D73"/>
    <w:rsid w:val="00015EFB"/>
    <w:rsid w:val="0001621B"/>
    <w:rsid w:val="00016594"/>
    <w:rsid w:val="000165D2"/>
    <w:rsid w:val="000165E2"/>
    <w:rsid w:val="00016AB0"/>
    <w:rsid w:val="00016F8D"/>
    <w:rsid w:val="000172BE"/>
    <w:rsid w:val="0001757A"/>
    <w:rsid w:val="00017D8A"/>
    <w:rsid w:val="0002059E"/>
    <w:rsid w:val="00020A72"/>
    <w:rsid w:val="00020BD2"/>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07B"/>
    <w:rsid w:val="000241BE"/>
    <w:rsid w:val="000242F2"/>
    <w:rsid w:val="000243F5"/>
    <w:rsid w:val="00024532"/>
    <w:rsid w:val="000245C2"/>
    <w:rsid w:val="00024C03"/>
    <w:rsid w:val="00024CB6"/>
    <w:rsid w:val="00024D09"/>
    <w:rsid w:val="00025377"/>
    <w:rsid w:val="000256F0"/>
    <w:rsid w:val="00025A07"/>
    <w:rsid w:val="00025AE1"/>
    <w:rsid w:val="00025DDB"/>
    <w:rsid w:val="00025DF6"/>
    <w:rsid w:val="00025E29"/>
    <w:rsid w:val="000262C5"/>
    <w:rsid w:val="00026334"/>
    <w:rsid w:val="00026386"/>
    <w:rsid w:val="00026AC8"/>
    <w:rsid w:val="00026D4B"/>
    <w:rsid w:val="00026FC2"/>
    <w:rsid w:val="000270F1"/>
    <w:rsid w:val="0002732A"/>
    <w:rsid w:val="000273CD"/>
    <w:rsid w:val="000275C6"/>
    <w:rsid w:val="000276E6"/>
    <w:rsid w:val="0002771C"/>
    <w:rsid w:val="00027AD6"/>
    <w:rsid w:val="00027D99"/>
    <w:rsid w:val="0003024C"/>
    <w:rsid w:val="00030255"/>
    <w:rsid w:val="00030263"/>
    <w:rsid w:val="00030270"/>
    <w:rsid w:val="0003063B"/>
    <w:rsid w:val="000307E0"/>
    <w:rsid w:val="00030C0E"/>
    <w:rsid w:val="00031089"/>
    <w:rsid w:val="000310B5"/>
    <w:rsid w:val="00031664"/>
    <w:rsid w:val="000318C3"/>
    <w:rsid w:val="00031A90"/>
    <w:rsid w:val="00031ADB"/>
    <w:rsid w:val="00031E3B"/>
    <w:rsid w:val="00031F06"/>
    <w:rsid w:val="00032056"/>
    <w:rsid w:val="000322D5"/>
    <w:rsid w:val="00032520"/>
    <w:rsid w:val="000328CA"/>
    <w:rsid w:val="00032C0A"/>
    <w:rsid w:val="00032E40"/>
    <w:rsid w:val="000334BF"/>
    <w:rsid w:val="000334FE"/>
    <w:rsid w:val="0003376B"/>
    <w:rsid w:val="00033B2B"/>
    <w:rsid w:val="00033B38"/>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2F0"/>
    <w:rsid w:val="00036787"/>
    <w:rsid w:val="00036AE3"/>
    <w:rsid w:val="00036C2C"/>
    <w:rsid w:val="00036DFB"/>
    <w:rsid w:val="00037189"/>
    <w:rsid w:val="000374D6"/>
    <w:rsid w:val="00037BB2"/>
    <w:rsid w:val="00037E5E"/>
    <w:rsid w:val="0004013F"/>
    <w:rsid w:val="0004023E"/>
    <w:rsid w:val="0004024B"/>
    <w:rsid w:val="00040429"/>
    <w:rsid w:val="00040649"/>
    <w:rsid w:val="0004086F"/>
    <w:rsid w:val="00040B3D"/>
    <w:rsid w:val="00040C88"/>
    <w:rsid w:val="00040E19"/>
    <w:rsid w:val="00040FC4"/>
    <w:rsid w:val="000410BA"/>
    <w:rsid w:val="000415FA"/>
    <w:rsid w:val="000417D1"/>
    <w:rsid w:val="00041920"/>
    <w:rsid w:val="000419E8"/>
    <w:rsid w:val="00041AD2"/>
    <w:rsid w:val="00041B91"/>
    <w:rsid w:val="00041C57"/>
    <w:rsid w:val="00041D2A"/>
    <w:rsid w:val="00042263"/>
    <w:rsid w:val="0004247E"/>
    <w:rsid w:val="0004261C"/>
    <w:rsid w:val="0004288D"/>
    <w:rsid w:val="000433F0"/>
    <w:rsid w:val="000434B7"/>
    <w:rsid w:val="000435E4"/>
    <w:rsid w:val="00043867"/>
    <w:rsid w:val="0004390C"/>
    <w:rsid w:val="00043F26"/>
    <w:rsid w:val="0004404D"/>
    <w:rsid w:val="00044126"/>
    <w:rsid w:val="0004420D"/>
    <w:rsid w:val="000443C5"/>
    <w:rsid w:val="00044522"/>
    <w:rsid w:val="00044AAC"/>
    <w:rsid w:val="00045110"/>
    <w:rsid w:val="0004553A"/>
    <w:rsid w:val="00045D24"/>
    <w:rsid w:val="00045D69"/>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915"/>
    <w:rsid w:val="00054E0C"/>
    <w:rsid w:val="000550A5"/>
    <w:rsid w:val="00055197"/>
    <w:rsid w:val="00055269"/>
    <w:rsid w:val="0005541D"/>
    <w:rsid w:val="0005567D"/>
    <w:rsid w:val="000556E6"/>
    <w:rsid w:val="00055753"/>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EF"/>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361"/>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1EF"/>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B37"/>
    <w:rsid w:val="00074E86"/>
    <w:rsid w:val="00075412"/>
    <w:rsid w:val="000756BD"/>
    <w:rsid w:val="00075708"/>
    <w:rsid w:val="00076067"/>
    <w:rsid w:val="00076097"/>
    <w:rsid w:val="0007632D"/>
    <w:rsid w:val="00076537"/>
    <w:rsid w:val="00076539"/>
    <w:rsid w:val="00076541"/>
    <w:rsid w:val="000766A1"/>
    <w:rsid w:val="00076857"/>
    <w:rsid w:val="00076CB0"/>
    <w:rsid w:val="00076FF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AAE"/>
    <w:rsid w:val="00085E04"/>
    <w:rsid w:val="00085E2E"/>
    <w:rsid w:val="00085FA2"/>
    <w:rsid w:val="00086030"/>
    <w:rsid w:val="000861F5"/>
    <w:rsid w:val="00086447"/>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CAC"/>
    <w:rsid w:val="00096EBB"/>
    <w:rsid w:val="00096F8F"/>
    <w:rsid w:val="000974A6"/>
    <w:rsid w:val="00097710"/>
    <w:rsid w:val="0009781E"/>
    <w:rsid w:val="00097981"/>
    <w:rsid w:val="00097C99"/>
    <w:rsid w:val="00097F7E"/>
    <w:rsid w:val="000A0A35"/>
    <w:rsid w:val="000A0A60"/>
    <w:rsid w:val="000A0DF8"/>
    <w:rsid w:val="000A0E38"/>
    <w:rsid w:val="000A0F14"/>
    <w:rsid w:val="000A0F74"/>
    <w:rsid w:val="000A12AF"/>
    <w:rsid w:val="000A1441"/>
    <w:rsid w:val="000A162E"/>
    <w:rsid w:val="000A1797"/>
    <w:rsid w:val="000A1A06"/>
    <w:rsid w:val="000A1B0A"/>
    <w:rsid w:val="000A1B60"/>
    <w:rsid w:val="000A21B4"/>
    <w:rsid w:val="000A22DB"/>
    <w:rsid w:val="000A249B"/>
    <w:rsid w:val="000A2750"/>
    <w:rsid w:val="000A2CC7"/>
    <w:rsid w:val="000A2ED6"/>
    <w:rsid w:val="000A33E3"/>
    <w:rsid w:val="000A3B1A"/>
    <w:rsid w:val="000A3BDE"/>
    <w:rsid w:val="000A4205"/>
    <w:rsid w:val="000A4A19"/>
    <w:rsid w:val="000A4A9B"/>
    <w:rsid w:val="000A4B30"/>
    <w:rsid w:val="000A4CF0"/>
    <w:rsid w:val="000A6351"/>
    <w:rsid w:val="000A63D6"/>
    <w:rsid w:val="000A667B"/>
    <w:rsid w:val="000A6D70"/>
    <w:rsid w:val="000A6E1C"/>
    <w:rsid w:val="000A702F"/>
    <w:rsid w:val="000A70ED"/>
    <w:rsid w:val="000A7684"/>
    <w:rsid w:val="000A78D4"/>
    <w:rsid w:val="000A7B38"/>
    <w:rsid w:val="000B0192"/>
    <w:rsid w:val="000B0343"/>
    <w:rsid w:val="000B0345"/>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7F"/>
    <w:rsid w:val="000B3157"/>
    <w:rsid w:val="000B3342"/>
    <w:rsid w:val="000B34A4"/>
    <w:rsid w:val="000B3648"/>
    <w:rsid w:val="000B375E"/>
    <w:rsid w:val="000B4233"/>
    <w:rsid w:val="000B42FA"/>
    <w:rsid w:val="000B47B8"/>
    <w:rsid w:val="000B4AD1"/>
    <w:rsid w:val="000B4C3E"/>
    <w:rsid w:val="000B4E86"/>
    <w:rsid w:val="000B4EFF"/>
    <w:rsid w:val="000B50E6"/>
    <w:rsid w:val="000B51D0"/>
    <w:rsid w:val="000B51F8"/>
    <w:rsid w:val="000B51FA"/>
    <w:rsid w:val="000B53F0"/>
    <w:rsid w:val="000B57E4"/>
    <w:rsid w:val="000B5905"/>
    <w:rsid w:val="000B5975"/>
    <w:rsid w:val="000B5A66"/>
    <w:rsid w:val="000B5A70"/>
    <w:rsid w:val="000B5F61"/>
    <w:rsid w:val="000B622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D"/>
    <w:rsid w:val="000C2FBD"/>
    <w:rsid w:val="000C321F"/>
    <w:rsid w:val="000C3762"/>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B26"/>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7E"/>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6F96"/>
    <w:rsid w:val="000D71E2"/>
    <w:rsid w:val="000D73A5"/>
    <w:rsid w:val="000D74D8"/>
    <w:rsid w:val="000D7D6C"/>
    <w:rsid w:val="000D7F90"/>
    <w:rsid w:val="000E0469"/>
    <w:rsid w:val="000E07D6"/>
    <w:rsid w:val="000E08BD"/>
    <w:rsid w:val="000E120C"/>
    <w:rsid w:val="000E1380"/>
    <w:rsid w:val="000E156A"/>
    <w:rsid w:val="000E18DF"/>
    <w:rsid w:val="000E194D"/>
    <w:rsid w:val="000E1EF6"/>
    <w:rsid w:val="000E209D"/>
    <w:rsid w:val="000E2B42"/>
    <w:rsid w:val="000E2C16"/>
    <w:rsid w:val="000E305B"/>
    <w:rsid w:val="000E34BB"/>
    <w:rsid w:val="000E39F3"/>
    <w:rsid w:val="000E4B7A"/>
    <w:rsid w:val="000E4CA4"/>
    <w:rsid w:val="000E4CC0"/>
    <w:rsid w:val="000E4D08"/>
    <w:rsid w:val="000E4ECB"/>
    <w:rsid w:val="000E5523"/>
    <w:rsid w:val="000E57F3"/>
    <w:rsid w:val="000E59A0"/>
    <w:rsid w:val="000E5ACC"/>
    <w:rsid w:val="000E5C04"/>
    <w:rsid w:val="000E6090"/>
    <w:rsid w:val="000E60A3"/>
    <w:rsid w:val="000E6441"/>
    <w:rsid w:val="000E64A0"/>
    <w:rsid w:val="000E651F"/>
    <w:rsid w:val="000E689C"/>
    <w:rsid w:val="000E6912"/>
    <w:rsid w:val="000E6FEA"/>
    <w:rsid w:val="000E714E"/>
    <w:rsid w:val="000E7484"/>
    <w:rsid w:val="000E76F3"/>
    <w:rsid w:val="000E7891"/>
    <w:rsid w:val="000E7A84"/>
    <w:rsid w:val="000E7D13"/>
    <w:rsid w:val="000E7E15"/>
    <w:rsid w:val="000F15BC"/>
    <w:rsid w:val="000F15F2"/>
    <w:rsid w:val="000F180A"/>
    <w:rsid w:val="000F1860"/>
    <w:rsid w:val="000F1C92"/>
    <w:rsid w:val="000F1CC9"/>
    <w:rsid w:val="000F1D05"/>
    <w:rsid w:val="000F1E8E"/>
    <w:rsid w:val="000F1F2C"/>
    <w:rsid w:val="000F24EC"/>
    <w:rsid w:val="000F255F"/>
    <w:rsid w:val="000F290A"/>
    <w:rsid w:val="000F2A4D"/>
    <w:rsid w:val="000F2D40"/>
    <w:rsid w:val="000F2EEE"/>
    <w:rsid w:val="000F34B3"/>
    <w:rsid w:val="000F3508"/>
    <w:rsid w:val="000F356B"/>
    <w:rsid w:val="000F3683"/>
    <w:rsid w:val="000F3697"/>
    <w:rsid w:val="000F38BB"/>
    <w:rsid w:val="000F3D72"/>
    <w:rsid w:val="000F3FF8"/>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40"/>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63A"/>
    <w:rsid w:val="001019AF"/>
    <w:rsid w:val="00101D5C"/>
    <w:rsid w:val="0010202C"/>
    <w:rsid w:val="0010207A"/>
    <w:rsid w:val="001023B9"/>
    <w:rsid w:val="001026CA"/>
    <w:rsid w:val="001028B1"/>
    <w:rsid w:val="00102C74"/>
    <w:rsid w:val="001034AB"/>
    <w:rsid w:val="00103578"/>
    <w:rsid w:val="00104031"/>
    <w:rsid w:val="001040BC"/>
    <w:rsid w:val="001042E8"/>
    <w:rsid w:val="001043C2"/>
    <w:rsid w:val="001043E1"/>
    <w:rsid w:val="001046E1"/>
    <w:rsid w:val="0010505A"/>
    <w:rsid w:val="00105B47"/>
    <w:rsid w:val="00105CC7"/>
    <w:rsid w:val="00105E14"/>
    <w:rsid w:val="00105F1D"/>
    <w:rsid w:val="0010625E"/>
    <w:rsid w:val="00106A21"/>
    <w:rsid w:val="00106A7A"/>
    <w:rsid w:val="00106A7C"/>
    <w:rsid w:val="00106B6B"/>
    <w:rsid w:val="00106C25"/>
    <w:rsid w:val="00106D1B"/>
    <w:rsid w:val="00106EE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586"/>
    <w:rsid w:val="00111723"/>
    <w:rsid w:val="0011175B"/>
    <w:rsid w:val="00111992"/>
    <w:rsid w:val="0011202E"/>
    <w:rsid w:val="0011287B"/>
    <w:rsid w:val="001129B5"/>
    <w:rsid w:val="00113531"/>
    <w:rsid w:val="00113799"/>
    <w:rsid w:val="001137B6"/>
    <w:rsid w:val="00113969"/>
    <w:rsid w:val="00113BC6"/>
    <w:rsid w:val="00113EEA"/>
    <w:rsid w:val="001141E3"/>
    <w:rsid w:val="001142DF"/>
    <w:rsid w:val="00114464"/>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AB6"/>
    <w:rsid w:val="00120B13"/>
    <w:rsid w:val="00120CCE"/>
    <w:rsid w:val="00121211"/>
    <w:rsid w:val="00121379"/>
    <w:rsid w:val="00121B09"/>
    <w:rsid w:val="00121DF4"/>
    <w:rsid w:val="00121E22"/>
    <w:rsid w:val="00121FCE"/>
    <w:rsid w:val="00122392"/>
    <w:rsid w:val="00122428"/>
    <w:rsid w:val="00122900"/>
    <w:rsid w:val="00122E3D"/>
    <w:rsid w:val="00122EF9"/>
    <w:rsid w:val="00123069"/>
    <w:rsid w:val="001230AF"/>
    <w:rsid w:val="001236CC"/>
    <w:rsid w:val="00124327"/>
    <w:rsid w:val="00124B75"/>
    <w:rsid w:val="00124D84"/>
    <w:rsid w:val="001250DD"/>
    <w:rsid w:val="001251B3"/>
    <w:rsid w:val="00125589"/>
    <w:rsid w:val="00125733"/>
    <w:rsid w:val="001259EE"/>
    <w:rsid w:val="00125B25"/>
    <w:rsid w:val="00125E9F"/>
    <w:rsid w:val="001261E2"/>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2D8"/>
    <w:rsid w:val="001344F8"/>
    <w:rsid w:val="00134B12"/>
    <w:rsid w:val="00134B88"/>
    <w:rsid w:val="00134CA8"/>
    <w:rsid w:val="00134E00"/>
    <w:rsid w:val="001352D9"/>
    <w:rsid w:val="001353B2"/>
    <w:rsid w:val="001354AE"/>
    <w:rsid w:val="0013550E"/>
    <w:rsid w:val="001359AF"/>
    <w:rsid w:val="00135B47"/>
    <w:rsid w:val="00135FC3"/>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A72"/>
    <w:rsid w:val="00140F74"/>
    <w:rsid w:val="00141191"/>
    <w:rsid w:val="0014159C"/>
    <w:rsid w:val="001415EB"/>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3F"/>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339"/>
    <w:rsid w:val="0015344C"/>
    <w:rsid w:val="00153C45"/>
    <w:rsid w:val="00154586"/>
    <w:rsid w:val="001548EA"/>
    <w:rsid w:val="001548FB"/>
    <w:rsid w:val="00154F14"/>
    <w:rsid w:val="00154F24"/>
    <w:rsid w:val="001552F4"/>
    <w:rsid w:val="00155668"/>
    <w:rsid w:val="001559FA"/>
    <w:rsid w:val="00155B53"/>
    <w:rsid w:val="00155C26"/>
    <w:rsid w:val="00155C2D"/>
    <w:rsid w:val="00155FC5"/>
    <w:rsid w:val="00156173"/>
    <w:rsid w:val="0015622F"/>
    <w:rsid w:val="00156374"/>
    <w:rsid w:val="00156396"/>
    <w:rsid w:val="001566DC"/>
    <w:rsid w:val="001568A8"/>
    <w:rsid w:val="00156CA6"/>
    <w:rsid w:val="00156D2C"/>
    <w:rsid w:val="00156D74"/>
    <w:rsid w:val="00157438"/>
    <w:rsid w:val="001577D8"/>
    <w:rsid w:val="00157800"/>
    <w:rsid w:val="00157E24"/>
    <w:rsid w:val="00157E6A"/>
    <w:rsid w:val="00157FC3"/>
    <w:rsid w:val="001602CB"/>
    <w:rsid w:val="0016034C"/>
    <w:rsid w:val="00160542"/>
    <w:rsid w:val="0016058E"/>
    <w:rsid w:val="00160739"/>
    <w:rsid w:val="00160823"/>
    <w:rsid w:val="00160A34"/>
    <w:rsid w:val="00161012"/>
    <w:rsid w:val="00161137"/>
    <w:rsid w:val="001612C9"/>
    <w:rsid w:val="00161AAD"/>
    <w:rsid w:val="00161C5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98C"/>
    <w:rsid w:val="00165BBB"/>
    <w:rsid w:val="0016613F"/>
    <w:rsid w:val="00166215"/>
    <w:rsid w:val="00166454"/>
    <w:rsid w:val="00166456"/>
    <w:rsid w:val="001664BF"/>
    <w:rsid w:val="00166558"/>
    <w:rsid w:val="00166591"/>
    <w:rsid w:val="00166902"/>
    <w:rsid w:val="00166EF4"/>
    <w:rsid w:val="00167218"/>
    <w:rsid w:val="0016754A"/>
    <w:rsid w:val="00167690"/>
    <w:rsid w:val="00167B6F"/>
    <w:rsid w:val="00167C41"/>
    <w:rsid w:val="00167CC3"/>
    <w:rsid w:val="00167F5A"/>
    <w:rsid w:val="001707F6"/>
    <w:rsid w:val="00170834"/>
    <w:rsid w:val="00171143"/>
    <w:rsid w:val="00171238"/>
    <w:rsid w:val="001716B3"/>
    <w:rsid w:val="00171B53"/>
    <w:rsid w:val="00171E23"/>
    <w:rsid w:val="001724D3"/>
    <w:rsid w:val="00172864"/>
    <w:rsid w:val="00172B82"/>
    <w:rsid w:val="00172DAA"/>
    <w:rsid w:val="00172EFA"/>
    <w:rsid w:val="00173608"/>
    <w:rsid w:val="00173A57"/>
    <w:rsid w:val="00173D12"/>
    <w:rsid w:val="00173DED"/>
    <w:rsid w:val="00173F51"/>
    <w:rsid w:val="0017431B"/>
    <w:rsid w:val="001743F9"/>
    <w:rsid w:val="001744E3"/>
    <w:rsid w:val="0017453A"/>
    <w:rsid w:val="001745EC"/>
    <w:rsid w:val="0017466A"/>
    <w:rsid w:val="001747B7"/>
    <w:rsid w:val="0017481B"/>
    <w:rsid w:val="001749A9"/>
    <w:rsid w:val="00174CB5"/>
    <w:rsid w:val="00175B18"/>
    <w:rsid w:val="00175B63"/>
    <w:rsid w:val="00175BC9"/>
    <w:rsid w:val="00175C30"/>
    <w:rsid w:val="00176346"/>
    <w:rsid w:val="001766BD"/>
    <w:rsid w:val="00176714"/>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938"/>
    <w:rsid w:val="00182C7A"/>
    <w:rsid w:val="00182D28"/>
    <w:rsid w:val="00182EA1"/>
    <w:rsid w:val="00183034"/>
    <w:rsid w:val="001830F7"/>
    <w:rsid w:val="001835EF"/>
    <w:rsid w:val="00183693"/>
    <w:rsid w:val="001836DD"/>
    <w:rsid w:val="00183776"/>
    <w:rsid w:val="00183997"/>
    <w:rsid w:val="00183CED"/>
    <w:rsid w:val="00183EE6"/>
    <w:rsid w:val="00183F97"/>
    <w:rsid w:val="001846B7"/>
    <w:rsid w:val="001855F6"/>
    <w:rsid w:val="001856E3"/>
    <w:rsid w:val="00185768"/>
    <w:rsid w:val="001857F3"/>
    <w:rsid w:val="0018588A"/>
    <w:rsid w:val="00185A32"/>
    <w:rsid w:val="00185A64"/>
    <w:rsid w:val="00185A9C"/>
    <w:rsid w:val="00185C8E"/>
    <w:rsid w:val="001861A3"/>
    <w:rsid w:val="00186482"/>
    <w:rsid w:val="0018678F"/>
    <w:rsid w:val="00186995"/>
    <w:rsid w:val="00186AE7"/>
    <w:rsid w:val="00186B23"/>
    <w:rsid w:val="00187252"/>
    <w:rsid w:val="00187731"/>
    <w:rsid w:val="00187884"/>
    <w:rsid w:val="00187A7B"/>
    <w:rsid w:val="00187BA9"/>
    <w:rsid w:val="00190165"/>
    <w:rsid w:val="0019055E"/>
    <w:rsid w:val="0019099D"/>
    <w:rsid w:val="001909F5"/>
    <w:rsid w:val="00190D60"/>
    <w:rsid w:val="00190F18"/>
    <w:rsid w:val="00190F5A"/>
    <w:rsid w:val="00191449"/>
    <w:rsid w:val="00191687"/>
    <w:rsid w:val="00191C91"/>
    <w:rsid w:val="00192880"/>
    <w:rsid w:val="0019288A"/>
    <w:rsid w:val="00192A9B"/>
    <w:rsid w:val="00192B72"/>
    <w:rsid w:val="00192CD4"/>
    <w:rsid w:val="00192CD5"/>
    <w:rsid w:val="00192DD9"/>
    <w:rsid w:val="00192EA5"/>
    <w:rsid w:val="00193531"/>
    <w:rsid w:val="00193B64"/>
    <w:rsid w:val="00193C1A"/>
    <w:rsid w:val="00193D3F"/>
    <w:rsid w:val="00193E65"/>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489"/>
    <w:rsid w:val="001A3569"/>
    <w:rsid w:val="001A3971"/>
    <w:rsid w:val="001A3DA4"/>
    <w:rsid w:val="001A3DF2"/>
    <w:rsid w:val="001A401B"/>
    <w:rsid w:val="001A4111"/>
    <w:rsid w:val="001A4994"/>
    <w:rsid w:val="001A49C5"/>
    <w:rsid w:val="001A4A20"/>
    <w:rsid w:val="001A4BAD"/>
    <w:rsid w:val="001A4C23"/>
    <w:rsid w:val="001A4D4A"/>
    <w:rsid w:val="001A4E47"/>
    <w:rsid w:val="001A5EE4"/>
    <w:rsid w:val="001A633D"/>
    <w:rsid w:val="001A6460"/>
    <w:rsid w:val="001A6584"/>
    <w:rsid w:val="001A673E"/>
    <w:rsid w:val="001A69EB"/>
    <w:rsid w:val="001A6ECF"/>
    <w:rsid w:val="001A7102"/>
    <w:rsid w:val="001A7157"/>
    <w:rsid w:val="001A7763"/>
    <w:rsid w:val="001A79E5"/>
    <w:rsid w:val="001A7A53"/>
    <w:rsid w:val="001A7B99"/>
    <w:rsid w:val="001A7DC2"/>
    <w:rsid w:val="001B01F4"/>
    <w:rsid w:val="001B0665"/>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E7A"/>
    <w:rsid w:val="001B417B"/>
    <w:rsid w:val="001B42F6"/>
    <w:rsid w:val="001B4452"/>
    <w:rsid w:val="001B466C"/>
    <w:rsid w:val="001B4945"/>
    <w:rsid w:val="001B4AAA"/>
    <w:rsid w:val="001B4F34"/>
    <w:rsid w:val="001B4FC9"/>
    <w:rsid w:val="001B52EC"/>
    <w:rsid w:val="001B5304"/>
    <w:rsid w:val="001B554A"/>
    <w:rsid w:val="001B5803"/>
    <w:rsid w:val="001B5926"/>
    <w:rsid w:val="001B5B33"/>
    <w:rsid w:val="001B5BB9"/>
    <w:rsid w:val="001B5C85"/>
    <w:rsid w:val="001B635D"/>
    <w:rsid w:val="001B6564"/>
    <w:rsid w:val="001B691A"/>
    <w:rsid w:val="001B6BB2"/>
    <w:rsid w:val="001B6C0D"/>
    <w:rsid w:val="001B6E60"/>
    <w:rsid w:val="001B7381"/>
    <w:rsid w:val="001B738C"/>
    <w:rsid w:val="001B73F4"/>
    <w:rsid w:val="001B7665"/>
    <w:rsid w:val="001C0279"/>
    <w:rsid w:val="001C02D8"/>
    <w:rsid w:val="001C0448"/>
    <w:rsid w:val="001C04E3"/>
    <w:rsid w:val="001C0E5A"/>
    <w:rsid w:val="001C0F20"/>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34"/>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5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062"/>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CFD"/>
    <w:rsid w:val="001E0F8C"/>
    <w:rsid w:val="001E1210"/>
    <w:rsid w:val="001E14BD"/>
    <w:rsid w:val="001E1980"/>
    <w:rsid w:val="001E1D40"/>
    <w:rsid w:val="001E2194"/>
    <w:rsid w:val="001E21E9"/>
    <w:rsid w:val="001E2396"/>
    <w:rsid w:val="001E2634"/>
    <w:rsid w:val="001E2957"/>
    <w:rsid w:val="001E2CE0"/>
    <w:rsid w:val="001E2ED0"/>
    <w:rsid w:val="001E2F0B"/>
    <w:rsid w:val="001E2F58"/>
    <w:rsid w:val="001E36E4"/>
    <w:rsid w:val="001E379D"/>
    <w:rsid w:val="001E3977"/>
    <w:rsid w:val="001E3A3C"/>
    <w:rsid w:val="001E41F0"/>
    <w:rsid w:val="001E4649"/>
    <w:rsid w:val="001E46CC"/>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929"/>
    <w:rsid w:val="001F1C07"/>
    <w:rsid w:val="001F1E87"/>
    <w:rsid w:val="001F1EB6"/>
    <w:rsid w:val="001F22B1"/>
    <w:rsid w:val="001F2519"/>
    <w:rsid w:val="001F25AF"/>
    <w:rsid w:val="001F25BA"/>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7DA"/>
    <w:rsid w:val="001F5937"/>
    <w:rsid w:val="001F59E3"/>
    <w:rsid w:val="001F59ED"/>
    <w:rsid w:val="001F5D62"/>
    <w:rsid w:val="001F6162"/>
    <w:rsid w:val="001F62EC"/>
    <w:rsid w:val="001F64CA"/>
    <w:rsid w:val="001F6661"/>
    <w:rsid w:val="001F68FC"/>
    <w:rsid w:val="001F692F"/>
    <w:rsid w:val="001F6BFE"/>
    <w:rsid w:val="001F7121"/>
    <w:rsid w:val="001F7302"/>
    <w:rsid w:val="001F77CE"/>
    <w:rsid w:val="00200197"/>
    <w:rsid w:val="0020033C"/>
    <w:rsid w:val="002004F6"/>
    <w:rsid w:val="002005D6"/>
    <w:rsid w:val="00200647"/>
    <w:rsid w:val="0020071A"/>
    <w:rsid w:val="00200797"/>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404"/>
    <w:rsid w:val="00206EC7"/>
    <w:rsid w:val="00206F71"/>
    <w:rsid w:val="002070FB"/>
    <w:rsid w:val="00207479"/>
    <w:rsid w:val="0020783D"/>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195B"/>
    <w:rsid w:val="0021270C"/>
    <w:rsid w:val="002128DA"/>
    <w:rsid w:val="00212CB6"/>
    <w:rsid w:val="00212E37"/>
    <w:rsid w:val="00212F99"/>
    <w:rsid w:val="00213CC4"/>
    <w:rsid w:val="00213EC9"/>
    <w:rsid w:val="002140FF"/>
    <w:rsid w:val="0021421D"/>
    <w:rsid w:val="002147FA"/>
    <w:rsid w:val="00214DAF"/>
    <w:rsid w:val="002155E6"/>
    <w:rsid w:val="00215E17"/>
    <w:rsid w:val="00215F8E"/>
    <w:rsid w:val="00216194"/>
    <w:rsid w:val="00216AFB"/>
    <w:rsid w:val="00217045"/>
    <w:rsid w:val="00217203"/>
    <w:rsid w:val="0021753A"/>
    <w:rsid w:val="0021760A"/>
    <w:rsid w:val="00217B99"/>
    <w:rsid w:val="00217C98"/>
    <w:rsid w:val="00217D6F"/>
    <w:rsid w:val="00217F39"/>
    <w:rsid w:val="00220575"/>
    <w:rsid w:val="00220576"/>
    <w:rsid w:val="0022083C"/>
    <w:rsid w:val="00220894"/>
    <w:rsid w:val="00221716"/>
    <w:rsid w:val="002217F6"/>
    <w:rsid w:val="00221DE9"/>
    <w:rsid w:val="00221EE0"/>
    <w:rsid w:val="00221F72"/>
    <w:rsid w:val="00222241"/>
    <w:rsid w:val="00222C5B"/>
    <w:rsid w:val="00222E4E"/>
    <w:rsid w:val="0022355C"/>
    <w:rsid w:val="00223A9D"/>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795"/>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67E"/>
    <w:rsid w:val="0023482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734"/>
    <w:rsid w:val="00243992"/>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40D"/>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4FE"/>
    <w:rsid w:val="0025094F"/>
    <w:rsid w:val="002509B0"/>
    <w:rsid w:val="00250AA9"/>
    <w:rsid w:val="00250B73"/>
    <w:rsid w:val="0025149C"/>
    <w:rsid w:val="002516DE"/>
    <w:rsid w:val="00251992"/>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9C6"/>
    <w:rsid w:val="00254FC9"/>
    <w:rsid w:val="002551D0"/>
    <w:rsid w:val="00255374"/>
    <w:rsid w:val="00255478"/>
    <w:rsid w:val="00256428"/>
    <w:rsid w:val="00256BCB"/>
    <w:rsid w:val="00257BF4"/>
    <w:rsid w:val="00260003"/>
    <w:rsid w:val="0026007A"/>
    <w:rsid w:val="0026035D"/>
    <w:rsid w:val="00260472"/>
    <w:rsid w:val="002605D6"/>
    <w:rsid w:val="002606D6"/>
    <w:rsid w:val="00260799"/>
    <w:rsid w:val="00260A30"/>
    <w:rsid w:val="00260C6B"/>
    <w:rsid w:val="00261823"/>
    <w:rsid w:val="00261C98"/>
    <w:rsid w:val="00261F0A"/>
    <w:rsid w:val="002620EF"/>
    <w:rsid w:val="0026223B"/>
    <w:rsid w:val="0026228E"/>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4C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67E8D"/>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922"/>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AB"/>
    <w:rsid w:val="00281C2B"/>
    <w:rsid w:val="002822C8"/>
    <w:rsid w:val="00282378"/>
    <w:rsid w:val="00282463"/>
    <w:rsid w:val="00282554"/>
    <w:rsid w:val="00282772"/>
    <w:rsid w:val="00282BF3"/>
    <w:rsid w:val="0028378C"/>
    <w:rsid w:val="00284512"/>
    <w:rsid w:val="00284BAE"/>
    <w:rsid w:val="00284DA1"/>
    <w:rsid w:val="00285135"/>
    <w:rsid w:val="0028527A"/>
    <w:rsid w:val="00285673"/>
    <w:rsid w:val="002859AF"/>
    <w:rsid w:val="00285BCE"/>
    <w:rsid w:val="00285E23"/>
    <w:rsid w:val="00286AE7"/>
    <w:rsid w:val="00287243"/>
    <w:rsid w:val="00287317"/>
    <w:rsid w:val="002873EC"/>
    <w:rsid w:val="00287814"/>
    <w:rsid w:val="00287868"/>
    <w:rsid w:val="002878F6"/>
    <w:rsid w:val="00290013"/>
    <w:rsid w:val="002902A7"/>
    <w:rsid w:val="00290647"/>
    <w:rsid w:val="0029065A"/>
    <w:rsid w:val="00290B3D"/>
    <w:rsid w:val="00290D06"/>
    <w:rsid w:val="00290EB2"/>
    <w:rsid w:val="00291385"/>
    <w:rsid w:val="00291410"/>
    <w:rsid w:val="00291422"/>
    <w:rsid w:val="00291594"/>
    <w:rsid w:val="00291AB3"/>
    <w:rsid w:val="00291C45"/>
    <w:rsid w:val="00292012"/>
    <w:rsid w:val="00292016"/>
    <w:rsid w:val="0029237F"/>
    <w:rsid w:val="00292715"/>
    <w:rsid w:val="0029285C"/>
    <w:rsid w:val="002928EB"/>
    <w:rsid w:val="00292BCE"/>
    <w:rsid w:val="00293066"/>
    <w:rsid w:val="00293257"/>
    <w:rsid w:val="002933C4"/>
    <w:rsid w:val="00293E57"/>
    <w:rsid w:val="002942E0"/>
    <w:rsid w:val="00294518"/>
    <w:rsid w:val="00294672"/>
    <w:rsid w:val="002947D1"/>
    <w:rsid w:val="002948DF"/>
    <w:rsid w:val="00294CA5"/>
    <w:rsid w:val="00294D62"/>
    <w:rsid w:val="00294D90"/>
    <w:rsid w:val="00294F75"/>
    <w:rsid w:val="00295297"/>
    <w:rsid w:val="00295391"/>
    <w:rsid w:val="0029559E"/>
    <w:rsid w:val="00295C25"/>
    <w:rsid w:val="0029659F"/>
    <w:rsid w:val="00296CB7"/>
    <w:rsid w:val="00296F70"/>
    <w:rsid w:val="0029796D"/>
    <w:rsid w:val="00297992"/>
    <w:rsid w:val="00297D1F"/>
    <w:rsid w:val="002A009D"/>
    <w:rsid w:val="002A0308"/>
    <w:rsid w:val="002A034B"/>
    <w:rsid w:val="002A049E"/>
    <w:rsid w:val="002A0B73"/>
    <w:rsid w:val="002A0D97"/>
    <w:rsid w:val="002A1098"/>
    <w:rsid w:val="002A143A"/>
    <w:rsid w:val="002A1508"/>
    <w:rsid w:val="002A1E92"/>
    <w:rsid w:val="002A204D"/>
    <w:rsid w:val="002A209A"/>
    <w:rsid w:val="002A2293"/>
    <w:rsid w:val="002A22CA"/>
    <w:rsid w:val="002A2339"/>
    <w:rsid w:val="002A2616"/>
    <w:rsid w:val="002A26E1"/>
    <w:rsid w:val="002A2ABD"/>
    <w:rsid w:val="002A2CAD"/>
    <w:rsid w:val="002A3081"/>
    <w:rsid w:val="002A30E0"/>
    <w:rsid w:val="002A3567"/>
    <w:rsid w:val="002A368A"/>
    <w:rsid w:val="002A4041"/>
    <w:rsid w:val="002A4065"/>
    <w:rsid w:val="002A45E2"/>
    <w:rsid w:val="002A4BC4"/>
    <w:rsid w:val="002A506F"/>
    <w:rsid w:val="002A5224"/>
    <w:rsid w:val="002A52A1"/>
    <w:rsid w:val="002A5890"/>
    <w:rsid w:val="002A59F0"/>
    <w:rsid w:val="002A5FFD"/>
    <w:rsid w:val="002A6268"/>
    <w:rsid w:val="002A6432"/>
    <w:rsid w:val="002A6935"/>
    <w:rsid w:val="002A69A9"/>
    <w:rsid w:val="002A6BE1"/>
    <w:rsid w:val="002A6D13"/>
    <w:rsid w:val="002A6D40"/>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1EA"/>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D33"/>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5C6"/>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35F"/>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08"/>
    <w:rsid w:val="002D7072"/>
    <w:rsid w:val="002D7193"/>
    <w:rsid w:val="002D7486"/>
    <w:rsid w:val="002D7F17"/>
    <w:rsid w:val="002E0319"/>
    <w:rsid w:val="002E0D2E"/>
    <w:rsid w:val="002E0E19"/>
    <w:rsid w:val="002E105A"/>
    <w:rsid w:val="002E1513"/>
    <w:rsid w:val="002E179B"/>
    <w:rsid w:val="002E1C9E"/>
    <w:rsid w:val="002E1DBE"/>
    <w:rsid w:val="002E1E0B"/>
    <w:rsid w:val="002E20C0"/>
    <w:rsid w:val="002E257B"/>
    <w:rsid w:val="002E2C82"/>
    <w:rsid w:val="002E2D7D"/>
    <w:rsid w:val="002E3633"/>
    <w:rsid w:val="002E3C65"/>
    <w:rsid w:val="002E3F5B"/>
    <w:rsid w:val="002E42B6"/>
    <w:rsid w:val="002E4362"/>
    <w:rsid w:val="002E4686"/>
    <w:rsid w:val="002E5325"/>
    <w:rsid w:val="002E53FE"/>
    <w:rsid w:val="002E5586"/>
    <w:rsid w:val="002E57C5"/>
    <w:rsid w:val="002E5BB1"/>
    <w:rsid w:val="002E5CCB"/>
    <w:rsid w:val="002E604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3FAA"/>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C55"/>
    <w:rsid w:val="002F7E6A"/>
    <w:rsid w:val="002F7F21"/>
    <w:rsid w:val="00300165"/>
    <w:rsid w:val="00300188"/>
    <w:rsid w:val="0030029A"/>
    <w:rsid w:val="00300A94"/>
    <w:rsid w:val="00300C22"/>
    <w:rsid w:val="003010CF"/>
    <w:rsid w:val="0030134A"/>
    <w:rsid w:val="00301451"/>
    <w:rsid w:val="00301619"/>
    <w:rsid w:val="00301BB8"/>
    <w:rsid w:val="00301C9C"/>
    <w:rsid w:val="00302171"/>
    <w:rsid w:val="003029C8"/>
    <w:rsid w:val="00302C48"/>
    <w:rsid w:val="00303344"/>
    <w:rsid w:val="00303440"/>
    <w:rsid w:val="00303704"/>
    <w:rsid w:val="003037F8"/>
    <w:rsid w:val="0030448C"/>
    <w:rsid w:val="00304CB3"/>
    <w:rsid w:val="00304D9B"/>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07F1F"/>
    <w:rsid w:val="00310041"/>
    <w:rsid w:val="003100C8"/>
    <w:rsid w:val="00310129"/>
    <w:rsid w:val="00310163"/>
    <w:rsid w:val="003102CB"/>
    <w:rsid w:val="00310309"/>
    <w:rsid w:val="003104E4"/>
    <w:rsid w:val="003108E8"/>
    <w:rsid w:val="00310A21"/>
    <w:rsid w:val="00311161"/>
    <w:rsid w:val="00311674"/>
    <w:rsid w:val="00311680"/>
    <w:rsid w:val="00311B4B"/>
    <w:rsid w:val="00312400"/>
    <w:rsid w:val="00312657"/>
    <w:rsid w:val="00312739"/>
    <w:rsid w:val="00312926"/>
    <w:rsid w:val="00312D10"/>
    <w:rsid w:val="00312FF5"/>
    <w:rsid w:val="003132D3"/>
    <w:rsid w:val="00313813"/>
    <w:rsid w:val="00313DBC"/>
    <w:rsid w:val="00313E67"/>
    <w:rsid w:val="00314612"/>
    <w:rsid w:val="00314DC8"/>
    <w:rsid w:val="0031536E"/>
    <w:rsid w:val="003153DE"/>
    <w:rsid w:val="00315418"/>
    <w:rsid w:val="003156E3"/>
    <w:rsid w:val="00315703"/>
    <w:rsid w:val="00315D13"/>
    <w:rsid w:val="00315E0C"/>
    <w:rsid w:val="00316317"/>
    <w:rsid w:val="003163FC"/>
    <w:rsid w:val="00316496"/>
    <w:rsid w:val="00316715"/>
    <w:rsid w:val="00316AE4"/>
    <w:rsid w:val="0031757D"/>
    <w:rsid w:val="0031777F"/>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2CE"/>
    <w:rsid w:val="0032260F"/>
    <w:rsid w:val="003228DA"/>
    <w:rsid w:val="00322C68"/>
    <w:rsid w:val="00322CFB"/>
    <w:rsid w:val="00322DCB"/>
    <w:rsid w:val="00323605"/>
    <w:rsid w:val="00323961"/>
    <w:rsid w:val="00323C52"/>
    <w:rsid w:val="00323D19"/>
    <w:rsid w:val="00323D6B"/>
    <w:rsid w:val="00323E5B"/>
    <w:rsid w:val="00323F80"/>
    <w:rsid w:val="0032461A"/>
    <w:rsid w:val="00324B87"/>
    <w:rsid w:val="00324DF6"/>
    <w:rsid w:val="00325ACC"/>
    <w:rsid w:val="00325B7E"/>
    <w:rsid w:val="00326882"/>
    <w:rsid w:val="00326957"/>
    <w:rsid w:val="00326AE2"/>
    <w:rsid w:val="00326F1D"/>
    <w:rsid w:val="00326F23"/>
    <w:rsid w:val="00327721"/>
    <w:rsid w:val="0032779F"/>
    <w:rsid w:val="00327DE0"/>
    <w:rsid w:val="0033055C"/>
    <w:rsid w:val="00330917"/>
    <w:rsid w:val="00331420"/>
    <w:rsid w:val="0033152C"/>
    <w:rsid w:val="00331645"/>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4DA7"/>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399"/>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BD6"/>
    <w:rsid w:val="00347C6F"/>
    <w:rsid w:val="00350108"/>
    <w:rsid w:val="00350221"/>
    <w:rsid w:val="00350762"/>
    <w:rsid w:val="003507C4"/>
    <w:rsid w:val="003507DE"/>
    <w:rsid w:val="00350C55"/>
    <w:rsid w:val="00350DB2"/>
    <w:rsid w:val="00350DDE"/>
    <w:rsid w:val="003511C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621"/>
    <w:rsid w:val="0035580D"/>
    <w:rsid w:val="003559B5"/>
    <w:rsid w:val="00355CF0"/>
    <w:rsid w:val="00355E31"/>
    <w:rsid w:val="003567A1"/>
    <w:rsid w:val="003567E7"/>
    <w:rsid w:val="0035692C"/>
    <w:rsid w:val="00356A63"/>
    <w:rsid w:val="00357448"/>
    <w:rsid w:val="003574EA"/>
    <w:rsid w:val="00357B56"/>
    <w:rsid w:val="0036021C"/>
    <w:rsid w:val="00360232"/>
    <w:rsid w:val="003602E0"/>
    <w:rsid w:val="00360586"/>
    <w:rsid w:val="0036084D"/>
    <w:rsid w:val="00360C0F"/>
    <w:rsid w:val="00360D01"/>
    <w:rsid w:val="00360F1C"/>
    <w:rsid w:val="00361313"/>
    <w:rsid w:val="00361816"/>
    <w:rsid w:val="00361CC8"/>
    <w:rsid w:val="003620CE"/>
    <w:rsid w:val="00362569"/>
    <w:rsid w:val="003626CD"/>
    <w:rsid w:val="0036277D"/>
    <w:rsid w:val="00362C20"/>
    <w:rsid w:val="00363397"/>
    <w:rsid w:val="003636CD"/>
    <w:rsid w:val="003640F1"/>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6A4"/>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65D"/>
    <w:rsid w:val="003766FC"/>
    <w:rsid w:val="00376EAA"/>
    <w:rsid w:val="003770BB"/>
    <w:rsid w:val="003770BD"/>
    <w:rsid w:val="003776BC"/>
    <w:rsid w:val="0037771A"/>
    <w:rsid w:val="00377BAB"/>
    <w:rsid w:val="00377C66"/>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63C"/>
    <w:rsid w:val="00385842"/>
    <w:rsid w:val="00385885"/>
    <w:rsid w:val="00385B05"/>
    <w:rsid w:val="00385DED"/>
    <w:rsid w:val="003862F4"/>
    <w:rsid w:val="00386382"/>
    <w:rsid w:val="003865EF"/>
    <w:rsid w:val="00386637"/>
    <w:rsid w:val="00386BA9"/>
    <w:rsid w:val="00386DFC"/>
    <w:rsid w:val="00386F2C"/>
    <w:rsid w:val="00386F76"/>
    <w:rsid w:val="0038734D"/>
    <w:rsid w:val="00387AF2"/>
    <w:rsid w:val="00387F6D"/>
    <w:rsid w:val="00387F8C"/>
    <w:rsid w:val="00387FAB"/>
    <w:rsid w:val="00390017"/>
    <w:rsid w:val="003901A3"/>
    <w:rsid w:val="003905E7"/>
    <w:rsid w:val="0039072F"/>
    <w:rsid w:val="0039079C"/>
    <w:rsid w:val="0039098E"/>
    <w:rsid w:val="003909D7"/>
    <w:rsid w:val="00390DE3"/>
    <w:rsid w:val="003911C0"/>
    <w:rsid w:val="00391296"/>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0CA"/>
    <w:rsid w:val="00396234"/>
    <w:rsid w:val="00396350"/>
    <w:rsid w:val="003963D2"/>
    <w:rsid w:val="003963EE"/>
    <w:rsid w:val="00396737"/>
    <w:rsid w:val="00396998"/>
    <w:rsid w:val="00396B64"/>
    <w:rsid w:val="00396C1C"/>
    <w:rsid w:val="00396EAC"/>
    <w:rsid w:val="00396F0D"/>
    <w:rsid w:val="00397C1D"/>
    <w:rsid w:val="00397D9E"/>
    <w:rsid w:val="00397FC3"/>
    <w:rsid w:val="003A05BC"/>
    <w:rsid w:val="003A08EA"/>
    <w:rsid w:val="003A180F"/>
    <w:rsid w:val="003A18DD"/>
    <w:rsid w:val="003A1B54"/>
    <w:rsid w:val="003A1BDA"/>
    <w:rsid w:val="003A1E1D"/>
    <w:rsid w:val="003A20C8"/>
    <w:rsid w:val="003A210F"/>
    <w:rsid w:val="003A2596"/>
    <w:rsid w:val="003A263B"/>
    <w:rsid w:val="003A2833"/>
    <w:rsid w:val="003A2874"/>
    <w:rsid w:val="003A2C29"/>
    <w:rsid w:val="003A2EC3"/>
    <w:rsid w:val="003A31F6"/>
    <w:rsid w:val="003A356F"/>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A7AA7"/>
    <w:rsid w:val="003B0005"/>
    <w:rsid w:val="003B00C2"/>
    <w:rsid w:val="003B0676"/>
    <w:rsid w:val="003B0B5B"/>
    <w:rsid w:val="003B0DB9"/>
    <w:rsid w:val="003B0E79"/>
    <w:rsid w:val="003B1C92"/>
    <w:rsid w:val="003B224E"/>
    <w:rsid w:val="003B22E7"/>
    <w:rsid w:val="003B2494"/>
    <w:rsid w:val="003B2779"/>
    <w:rsid w:val="003B2F53"/>
    <w:rsid w:val="003B33A4"/>
    <w:rsid w:val="003B3575"/>
    <w:rsid w:val="003B3694"/>
    <w:rsid w:val="003B3B2F"/>
    <w:rsid w:val="003B404F"/>
    <w:rsid w:val="003B429E"/>
    <w:rsid w:val="003B4351"/>
    <w:rsid w:val="003B4E34"/>
    <w:rsid w:val="003B4FB0"/>
    <w:rsid w:val="003B50BC"/>
    <w:rsid w:val="003B515A"/>
    <w:rsid w:val="003B52D6"/>
    <w:rsid w:val="003B53D4"/>
    <w:rsid w:val="003B566E"/>
    <w:rsid w:val="003B56B0"/>
    <w:rsid w:val="003B575C"/>
    <w:rsid w:val="003B5D97"/>
    <w:rsid w:val="003B63A4"/>
    <w:rsid w:val="003B68FE"/>
    <w:rsid w:val="003B6B48"/>
    <w:rsid w:val="003B6D7D"/>
    <w:rsid w:val="003B6D85"/>
    <w:rsid w:val="003B71B5"/>
    <w:rsid w:val="003B7D7E"/>
    <w:rsid w:val="003C01C1"/>
    <w:rsid w:val="003C0325"/>
    <w:rsid w:val="003C1012"/>
    <w:rsid w:val="003C11C9"/>
    <w:rsid w:val="003C1229"/>
    <w:rsid w:val="003C182F"/>
    <w:rsid w:val="003C1CED"/>
    <w:rsid w:val="003C1DA2"/>
    <w:rsid w:val="003C1F91"/>
    <w:rsid w:val="003C1FD4"/>
    <w:rsid w:val="003C1FEA"/>
    <w:rsid w:val="003C2018"/>
    <w:rsid w:val="003C213D"/>
    <w:rsid w:val="003C24A7"/>
    <w:rsid w:val="003C25AD"/>
    <w:rsid w:val="003C2754"/>
    <w:rsid w:val="003C2D21"/>
    <w:rsid w:val="003C2E1E"/>
    <w:rsid w:val="003C323A"/>
    <w:rsid w:val="003C346D"/>
    <w:rsid w:val="003C34C2"/>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4E"/>
    <w:rsid w:val="003C72B6"/>
    <w:rsid w:val="003C74D7"/>
    <w:rsid w:val="003C7614"/>
    <w:rsid w:val="003C7AD7"/>
    <w:rsid w:val="003C7D9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CD"/>
    <w:rsid w:val="003D66D2"/>
    <w:rsid w:val="003D67F2"/>
    <w:rsid w:val="003D6AF5"/>
    <w:rsid w:val="003D77F9"/>
    <w:rsid w:val="003D7D52"/>
    <w:rsid w:val="003D7F24"/>
    <w:rsid w:val="003E00B7"/>
    <w:rsid w:val="003E016B"/>
    <w:rsid w:val="003E0409"/>
    <w:rsid w:val="003E07AE"/>
    <w:rsid w:val="003E0831"/>
    <w:rsid w:val="003E0B88"/>
    <w:rsid w:val="003E0F60"/>
    <w:rsid w:val="003E1282"/>
    <w:rsid w:val="003E1328"/>
    <w:rsid w:val="003E14FC"/>
    <w:rsid w:val="003E2324"/>
    <w:rsid w:val="003E245A"/>
    <w:rsid w:val="003E2633"/>
    <w:rsid w:val="003E28A1"/>
    <w:rsid w:val="003E28E8"/>
    <w:rsid w:val="003E2976"/>
    <w:rsid w:val="003E2D35"/>
    <w:rsid w:val="003E2E41"/>
    <w:rsid w:val="003E2EE7"/>
    <w:rsid w:val="003E2FAB"/>
    <w:rsid w:val="003E2FCE"/>
    <w:rsid w:val="003E323F"/>
    <w:rsid w:val="003E3572"/>
    <w:rsid w:val="003E37BE"/>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A0"/>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4C8"/>
    <w:rsid w:val="003F160C"/>
    <w:rsid w:val="003F1DE0"/>
    <w:rsid w:val="003F1F98"/>
    <w:rsid w:val="003F2046"/>
    <w:rsid w:val="003F23D6"/>
    <w:rsid w:val="003F2510"/>
    <w:rsid w:val="003F27C5"/>
    <w:rsid w:val="003F2CF4"/>
    <w:rsid w:val="003F2F21"/>
    <w:rsid w:val="003F324F"/>
    <w:rsid w:val="003F33BC"/>
    <w:rsid w:val="003F3458"/>
    <w:rsid w:val="003F347E"/>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4CB"/>
    <w:rsid w:val="003F6896"/>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E41"/>
    <w:rsid w:val="00404040"/>
    <w:rsid w:val="004047C4"/>
    <w:rsid w:val="00404FAC"/>
    <w:rsid w:val="0040502F"/>
    <w:rsid w:val="00405565"/>
    <w:rsid w:val="004056EB"/>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C91"/>
    <w:rsid w:val="00407FC7"/>
    <w:rsid w:val="004100E6"/>
    <w:rsid w:val="004110E7"/>
    <w:rsid w:val="00411362"/>
    <w:rsid w:val="004113EE"/>
    <w:rsid w:val="00411C8F"/>
    <w:rsid w:val="00411CCD"/>
    <w:rsid w:val="00411CE3"/>
    <w:rsid w:val="00411D77"/>
    <w:rsid w:val="0041235E"/>
    <w:rsid w:val="00412461"/>
    <w:rsid w:val="0041246F"/>
    <w:rsid w:val="004124E5"/>
    <w:rsid w:val="00412546"/>
    <w:rsid w:val="0041271A"/>
    <w:rsid w:val="00412820"/>
    <w:rsid w:val="00412947"/>
    <w:rsid w:val="00412CA5"/>
    <w:rsid w:val="00412D20"/>
    <w:rsid w:val="00413053"/>
    <w:rsid w:val="0041319C"/>
    <w:rsid w:val="0041321E"/>
    <w:rsid w:val="00413400"/>
    <w:rsid w:val="00413566"/>
    <w:rsid w:val="0041363F"/>
    <w:rsid w:val="004137B6"/>
    <w:rsid w:val="00413A54"/>
    <w:rsid w:val="00413C10"/>
    <w:rsid w:val="00413CD9"/>
    <w:rsid w:val="00413EBE"/>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B1B"/>
    <w:rsid w:val="0042084A"/>
    <w:rsid w:val="004208AC"/>
    <w:rsid w:val="00421303"/>
    <w:rsid w:val="00421523"/>
    <w:rsid w:val="00421570"/>
    <w:rsid w:val="004216B6"/>
    <w:rsid w:val="00421AA7"/>
    <w:rsid w:val="00421DCF"/>
    <w:rsid w:val="004220FF"/>
    <w:rsid w:val="00422341"/>
    <w:rsid w:val="0042259F"/>
    <w:rsid w:val="00422ADB"/>
    <w:rsid w:val="0042331A"/>
    <w:rsid w:val="00423339"/>
    <w:rsid w:val="004235EB"/>
    <w:rsid w:val="00423620"/>
    <w:rsid w:val="00423641"/>
    <w:rsid w:val="00423EDD"/>
    <w:rsid w:val="00423F1E"/>
    <w:rsid w:val="00423F27"/>
    <w:rsid w:val="00423FE9"/>
    <w:rsid w:val="00424372"/>
    <w:rsid w:val="00424640"/>
    <w:rsid w:val="004249F4"/>
    <w:rsid w:val="00424E53"/>
    <w:rsid w:val="00425269"/>
    <w:rsid w:val="0042545A"/>
    <w:rsid w:val="00425662"/>
    <w:rsid w:val="00425781"/>
    <w:rsid w:val="004259E7"/>
    <w:rsid w:val="00425BE2"/>
    <w:rsid w:val="00425DA7"/>
    <w:rsid w:val="004261C8"/>
    <w:rsid w:val="00426266"/>
    <w:rsid w:val="004268E8"/>
    <w:rsid w:val="00426EBE"/>
    <w:rsid w:val="00426F76"/>
    <w:rsid w:val="0042765C"/>
    <w:rsid w:val="00427CEA"/>
    <w:rsid w:val="00427F80"/>
    <w:rsid w:val="004304A5"/>
    <w:rsid w:val="004306BC"/>
    <w:rsid w:val="004307F1"/>
    <w:rsid w:val="00430A2D"/>
    <w:rsid w:val="0043106D"/>
    <w:rsid w:val="00431407"/>
    <w:rsid w:val="00431505"/>
    <w:rsid w:val="00431727"/>
    <w:rsid w:val="0043177E"/>
    <w:rsid w:val="004319CE"/>
    <w:rsid w:val="00431AF0"/>
    <w:rsid w:val="00431B81"/>
    <w:rsid w:val="00431E12"/>
    <w:rsid w:val="0043213A"/>
    <w:rsid w:val="00432AEE"/>
    <w:rsid w:val="00432E06"/>
    <w:rsid w:val="004330F4"/>
    <w:rsid w:val="0043341D"/>
    <w:rsid w:val="004334D0"/>
    <w:rsid w:val="00433590"/>
    <w:rsid w:val="00433600"/>
    <w:rsid w:val="00433910"/>
    <w:rsid w:val="0043393D"/>
    <w:rsid w:val="004339F2"/>
    <w:rsid w:val="00433C11"/>
    <w:rsid w:val="00433D3B"/>
    <w:rsid w:val="00433F69"/>
    <w:rsid w:val="00433FCB"/>
    <w:rsid w:val="004344C7"/>
    <w:rsid w:val="004344F5"/>
    <w:rsid w:val="00434642"/>
    <w:rsid w:val="00434659"/>
    <w:rsid w:val="00434794"/>
    <w:rsid w:val="0043483C"/>
    <w:rsid w:val="00434BA9"/>
    <w:rsid w:val="00434C0B"/>
    <w:rsid w:val="00434EDB"/>
    <w:rsid w:val="00435274"/>
    <w:rsid w:val="004352AD"/>
    <w:rsid w:val="0043545D"/>
    <w:rsid w:val="00435481"/>
    <w:rsid w:val="004354EB"/>
    <w:rsid w:val="00435B83"/>
    <w:rsid w:val="00435EAD"/>
    <w:rsid w:val="00435FE2"/>
    <w:rsid w:val="0043600A"/>
    <w:rsid w:val="004360C5"/>
    <w:rsid w:val="00436344"/>
    <w:rsid w:val="00436438"/>
    <w:rsid w:val="004365E8"/>
    <w:rsid w:val="0043677D"/>
    <w:rsid w:val="00436809"/>
    <w:rsid w:val="00436A59"/>
    <w:rsid w:val="00436E2F"/>
    <w:rsid w:val="00436EAB"/>
    <w:rsid w:val="00437175"/>
    <w:rsid w:val="0043773F"/>
    <w:rsid w:val="004379D4"/>
    <w:rsid w:val="00437AB8"/>
    <w:rsid w:val="00440C8F"/>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4BCB"/>
    <w:rsid w:val="00445462"/>
    <w:rsid w:val="0044556B"/>
    <w:rsid w:val="00445CAF"/>
    <w:rsid w:val="00445E23"/>
    <w:rsid w:val="00445F4C"/>
    <w:rsid w:val="00445F71"/>
    <w:rsid w:val="004461D9"/>
    <w:rsid w:val="0044629A"/>
    <w:rsid w:val="004465D7"/>
    <w:rsid w:val="00446977"/>
    <w:rsid w:val="004469F7"/>
    <w:rsid w:val="00446ABE"/>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51F"/>
    <w:rsid w:val="0045261E"/>
    <w:rsid w:val="004526DB"/>
    <w:rsid w:val="00452C1D"/>
    <w:rsid w:val="00452E48"/>
    <w:rsid w:val="004537E0"/>
    <w:rsid w:val="004538B0"/>
    <w:rsid w:val="00453A99"/>
    <w:rsid w:val="00453BB6"/>
    <w:rsid w:val="00453CAA"/>
    <w:rsid w:val="00453FD1"/>
    <w:rsid w:val="00454197"/>
    <w:rsid w:val="0045459B"/>
    <w:rsid w:val="0045473F"/>
    <w:rsid w:val="00454926"/>
    <w:rsid w:val="00454FFE"/>
    <w:rsid w:val="00455113"/>
    <w:rsid w:val="0045592A"/>
    <w:rsid w:val="00455D7F"/>
    <w:rsid w:val="00455EDE"/>
    <w:rsid w:val="00456421"/>
    <w:rsid w:val="004568E4"/>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BAF"/>
    <w:rsid w:val="00460CC3"/>
    <w:rsid w:val="00460CF4"/>
    <w:rsid w:val="00460D89"/>
    <w:rsid w:val="00460D97"/>
    <w:rsid w:val="00460E86"/>
    <w:rsid w:val="00461916"/>
    <w:rsid w:val="00461B56"/>
    <w:rsid w:val="00461D31"/>
    <w:rsid w:val="004626F8"/>
    <w:rsid w:val="00462E60"/>
    <w:rsid w:val="00462F5D"/>
    <w:rsid w:val="00463378"/>
    <w:rsid w:val="0046354E"/>
    <w:rsid w:val="00463557"/>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260"/>
    <w:rsid w:val="00467382"/>
    <w:rsid w:val="00467488"/>
    <w:rsid w:val="0046775C"/>
    <w:rsid w:val="004678D6"/>
    <w:rsid w:val="0046793F"/>
    <w:rsid w:val="00467FD8"/>
    <w:rsid w:val="00467FF3"/>
    <w:rsid w:val="0047083E"/>
    <w:rsid w:val="00470EB5"/>
    <w:rsid w:val="00470FE3"/>
    <w:rsid w:val="00471603"/>
    <w:rsid w:val="00471736"/>
    <w:rsid w:val="00471A6A"/>
    <w:rsid w:val="0047252D"/>
    <w:rsid w:val="004726BD"/>
    <w:rsid w:val="0047286B"/>
    <w:rsid w:val="00472AA7"/>
    <w:rsid w:val="00472ACE"/>
    <w:rsid w:val="00472C0E"/>
    <w:rsid w:val="00472D10"/>
    <w:rsid w:val="00472D29"/>
    <w:rsid w:val="00472E27"/>
    <w:rsid w:val="00473397"/>
    <w:rsid w:val="004733D5"/>
    <w:rsid w:val="0047374A"/>
    <w:rsid w:val="00473798"/>
    <w:rsid w:val="004741C1"/>
    <w:rsid w:val="00474220"/>
    <w:rsid w:val="004745A9"/>
    <w:rsid w:val="004752D3"/>
    <w:rsid w:val="004754DF"/>
    <w:rsid w:val="004754E1"/>
    <w:rsid w:val="00475CE0"/>
    <w:rsid w:val="00475CE2"/>
    <w:rsid w:val="004760BA"/>
    <w:rsid w:val="00476105"/>
    <w:rsid w:val="004764C4"/>
    <w:rsid w:val="004765DB"/>
    <w:rsid w:val="004767EF"/>
    <w:rsid w:val="00476827"/>
    <w:rsid w:val="00476BD4"/>
    <w:rsid w:val="00477C35"/>
    <w:rsid w:val="00477F4A"/>
    <w:rsid w:val="004807A5"/>
    <w:rsid w:val="00480988"/>
    <w:rsid w:val="00480E05"/>
    <w:rsid w:val="00480F74"/>
    <w:rsid w:val="004815B8"/>
    <w:rsid w:val="00481613"/>
    <w:rsid w:val="004816DB"/>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5DA8"/>
    <w:rsid w:val="00486575"/>
    <w:rsid w:val="004866D0"/>
    <w:rsid w:val="004866F9"/>
    <w:rsid w:val="004867F7"/>
    <w:rsid w:val="00486B65"/>
    <w:rsid w:val="00486F13"/>
    <w:rsid w:val="00487246"/>
    <w:rsid w:val="00487295"/>
    <w:rsid w:val="00487425"/>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6D7"/>
    <w:rsid w:val="0049681A"/>
    <w:rsid w:val="004968F3"/>
    <w:rsid w:val="00496991"/>
    <w:rsid w:val="00496D26"/>
    <w:rsid w:val="00496DB7"/>
    <w:rsid w:val="00496F05"/>
    <w:rsid w:val="00497370"/>
    <w:rsid w:val="00497565"/>
    <w:rsid w:val="00497634"/>
    <w:rsid w:val="004976CA"/>
    <w:rsid w:val="00497E7A"/>
    <w:rsid w:val="00497FA4"/>
    <w:rsid w:val="004A016B"/>
    <w:rsid w:val="004A03B8"/>
    <w:rsid w:val="004A0689"/>
    <w:rsid w:val="004A0CD8"/>
    <w:rsid w:val="004A0F39"/>
    <w:rsid w:val="004A12A6"/>
    <w:rsid w:val="004A1423"/>
    <w:rsid w:val="004A1561"/>
    <w:rsid w:val="004A1590"/>
    <w:rsid w:val="004A1C31"/>
    <w:rsid w:val="004A1D08"/>
    <w:rsid w:val="004A2026"/>
    <w:rsid w:val="004A229E"/>
    <w:rsid w:val="004A242C"/>
    <w:rsid w:val="004A251F"/>
    <w:rsid w:val="004A2B05"/>
    <w:rsid w:val="004A2E1B"/>
    <w:rsid w:val="004A2F9D"/>
    <w:rsid w:val="004A3045"/>
    <w:rsid w:val="004A31C9"/>
    <w:rsid w:val="004A328A"/>
    <w:rsid w:val="004A32AF"/>
    <w:rsid w:val="004A36EB"/>
    <w:rsid w:val="004A3BF1"/>
    <w:rsid w:val="004A3E42"/>
    <w:rsid w:val="004A4110"/>
    <w:rsid w:val="004A4715"/>
    <w:rsid w:val="004A471F"/>
    <w:rsid w:val="004A4915"/>
    <w:rsid w:val="004A4BF4"/>
    <w:rsid w:val="004A4C7D"/>
    <w:rsid w:val="004A5046"/>
    <w:rsid w:val="004A5283"/>
    <w:rsid w:val="004A53CB"/>
    <w:rsid w:val="004A555E"/>
    <w:rsid w:val="004A5647"/>
    <w:rsid w:val="004A564B"/>
    <w:rsid w:val="004A565E"/>
    <w:rsid w:val="004A5C80"/>
    <w:rsid w:val="004A5DF3"/>
    <w:rsid w:val="004A5EBA"/>
    <w:rsid w:val="004A6134"/>
    <w:rsid w:val="004A6135"/>
    <w:rsid w:val="004A6328"/>
    <w:rsid w:val="004A6EE7"/>
    <w:rsid w:val="004A7092"/>
    <w:rsid w:val="004A7646"/>
    <w:rsid w:val="004A778A"/>
    <w:rsid w:val="004A7DAF"/>
    <w:rsid w:val="004B04FA"/>
    <w:rsid w:val="004B059B"/>
    <w:rsid w:val="004B0619"/>
    <w:rsid w:val="004B0778"/>
    <w:rsid w:val="004B0BD4"/>
    <w:rsid w:val="004B0C87"/>
    <w:rsid w:val="004B13E2"/>
    <w:rsid w:val="004B179A"/>
    <w:rsid w:val="004B1A09"/>
    <w:rsid w:val="004B1BFF"/>
    <w:rsid w:val="004B221C"/>
    <w:rsid w:val="004B2435"/>
    <w:rsid w:val="004B276F"/>
    <w:rsid w:val="004B27F2"/>
    <w:rsid w:val="004B2A8D"/>
    <w:rsid w:val="004B2DD1"/>
    <w:rsid w:val="004B31BA"/>
    <w:rsid w:val="004B3826"/>
    <w:rsid w:val="004B407B"/>
    <w:rsid w:val="004B42D9"/>
    <w:rsid w:val="004B49E6"/>
    <w:rsid w:val="004B4D69"/>
    <w:rsid w:val="004B53D7"/>
    <w:rsid w:val="004B54AF"/>
    <w:rsid w:val="004B5FC7"/>
    <w:rsid w:val="004B6373"/>
    <w:rsid w:val="004B682C"/>
    <w:rsid w:val="004B69FF"/>
    <w:rsid w:val="004B6CC9"/>
    <w:rsid w:val="004B6DB4"/>
    <w:rsid w:val="004B733F"/>
    <w:rsid w:val="004B7769"/>
    <w:rsid w:val="004B79FF"/>
    <w:rsid w:val="004B7E50"/>
    <w:rsid w:val="004C01A8"/>
    <w:rsid w:val="004C07ED"/>
    <w:rsid w:val="004C0809"/>
    <w:rsid w:val="004C0EAC"/>
    <w:rsid w:val="004C0F58"/>
    <w:rsid w:val="004C108F"/>
    <w:rsid w:val="004C1250"/>
    <w:rsid w:val="004C149C"/>
    <w:rsid w:val="004C1840"/>
    <w:rsid w:val="004C1A5B"/>
    <w:rsid w:val="004C1AC5"/>
    <w:rsid w:val="004C1F04"/>
    <w:rsid w:val="004C203A"/>
    <w:rsid w:val="004C218D"/>
    <w:rsid w:val="004C24C9"/>
    <w:rsid w:val="004C2622"/>
    <w:rsid w:val="004C271A"/>
    <w:rsid w:val="004C2BE3"/>
    <w:rsid w:val="004C31B6"/>
    <w:rsid w:val="004C3585"/>
    <w:rsid w:val="004C3C69"/>
    <w:rsid w:val="004C4196"/>
    <w:rsid w:val="004C4487"/>
    <w:rsid w:val="004C4F96"/>
    <w:rsid w:val="004C4FC7"/>
    <w:rsid w:val="004C5027"/>
    <w:rsid w:val="004C5319"/>
    <w:rsid w:val="004C541E"/>
    <w:rsid w:val="004C5FB6"/>
    <w:rsid w:val="004C61B9"/>
    <w:rsid w:val="004C621F"/>
    <w:rsid w:val="004C62B2"/>
    <w:rsid w:val="004C631A"/>
    <w:rsid w:val="004C679A"/>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33"/>
    <w:rsid w:val="004D15A0"/>
    <w:rsid w:val="004D1D91"/>
    <w:rsid w:val="004D22C3"/>
    <w:rsid w:val="004D2365"/>
    <w:rsid w:val="004D2378"/>
    <w:rsid w:val="004D2AB0"/>
    <w:rsid w:val="004D2B08"/>
    <w:rsid w:val="004D2BC9"/>
    <w:rsid w:val="004D2DFB"/>
    <w:rsid w:val="004D2E8D"/>
    <w:rsid w:val="004D2EC1"/>
    <w:rsid w:val="004D38DE"/>
    <w:rsid w:val="004D3920"/>
    <w:rsid w:val="004D3F66"/>
    <w:rsid w:val="004D4136"/>
    <w:rsid w:val="004D414F"/>
    <w:rsid w:val="004D4290"/>
    <w:rsid w:val="004D44A9"/>
    <w:rsid w:val="004D48A8"/>
    <w:rsid w:val="004D4C4C"/>
    <w:rsid w:val="004D4CA6"/>
    <w:rsid w:val="004D645A"/>
    <w:rsid w:val="004D6710"/>
    <w:rsid w:val="004D6F4D"/>
    <w:rsid w:val="004D6F95"/>
    <w:rsid w:val="004D6F98"/>
    <w:rsid w:val="004D7045"/>
    <w:rsid w:val="004D72FE"/>
    <w:rsid w:val="004D7394"/>
    <w:rsid w:val="004D7452"/>
    <w:rsid w:val="004D75CD"/>
    <w:rsid w:val="004D7B2E"/>
    <w:rsid w:val="004D7C2B"/>
    <w:rsid w:val="004D7E91"/>
    <w:rsid w:val="004E003A"/>
    <w:rsid w:val="004E0386"/>
    <w:rsid w:val="004E0768"/>
    <w:rsid w:val="004E1193"/>
    <w:rsid w:val="004E1A31"/>
    <w:rsid w:val="004E1C88"/>
    <w:rsid w:val="004E2300"/>
    <w:rsid w:val="004E27A1"/>
    <w:rsid w:val="004E29C4"/>
    <w:rsid w:val="004E2C56"/>
    <w:rsid w:val="004E2D7D"/>
    <w:rsid w:val="004E2DE0"/>
    <w:rsid w:val="004E3076"/>
    <w:rsid w:val="004E32E7"/>
    <w:rsid w:val="004E3456"/>
    <w:rsid w:val="004E3479"/>
    <w:rsid w:val="004E3920"/>
    <w:rsid w:val="004E3E38"/>
    <w:rsid w:val="004E3EBA"/>
    <w:rsid w:val="004E4060"/>
    <w:rsid w:val="004E409A"/>
    <w:rsid w:val="004E49DB"/>
    <w:rsid w:val="004E4B93"/>
    <w:rsid w:val="004E632E"/>
    <w:rsid w:val="004E6459"/>
    <w:rsid w:val="004E651F"/>
    <w:rsid w:val="004E69F9"/>
    <w:rsid w:val="004E6D71"/>
    <w:rsid w:val="004E7008"/>
    <w:rsid w:val="004E7330"/>
    <w:rsid w:val="004E7E92"/>
    <w:rsid w:val="004F017B"/>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6EEC"/>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2E8D"/>
    <w:rsid w:val="005033E7"/>
    <w:rsid w:val="005036D7"/>
    <w:rsid w:val="005038A6"/>
    <w:rsid w:val="00503EA6"/>
    <w:rsid w:val="00503F4C"/>
    <w:rsid w:val="00504456"/>
    <w:rsid w:val="00504B4F"/>
    <w:rsid w:val="00504BC1"/>
    <w:rsid w:val="00504C2B"/>
    <w:rsid w:val="00504F50"/>
    <w:rsid w:val="00505105"/>
    <w:rsid w:val="00505134"/>
    <w:rsid w:val="00505577"/>
    <w:rsid w:val="005055AA"/>
    <w:rsid w:val="00505AE6"/>
    <w:rsid w:val="00505C04"/>
    <w:rsid w:val="00505F36"/>
    <w:rsid w:val="005060EE"/>
    <w:rsid w:val="0050615E"/>
    <w:rsid w:val="005061F3"/>
    <w:rsid w:val="00507073"/>
    <w:rsid w:val="005071FF"/>
    <w:rsid w:val="0050736A"/>
    <w:rsid w:val="00507E6C"/>
    <w:rsid w:val="00507E77"/>
    <w:rsid w:val="005100F5"/>
    <w:rsid w:val="0051038D"/>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D93"/>
    <w:rsid w:val="00514F72"/>
    <w:rsid w:val="0051502A"/>
    <w:rsid w:val="005150EC"/>
    <w:rsid w:val="00515279"/>
    <w:rsid w:val="005152FA"/>
    <w:rsid w:val="0051551D"/>
    <w:rsid w:val="0051570C"/>
    <w:rsid w:val="005157A9"/>
    <w:rsid w:val="00515CF8"/>
    <w:rsid w:val="0051630D"/>
    <w:rsid w:val="005163F4"/>
    <w:rsid w:val="00516817"/>
    <w:rsid w:val="00516D15"/>
    <w:rsid w:val="005173A7"/>
    <w:rsid w:val="005177E1"/>
    <w:rsid w:val="00517A0D"/>
    <w:rsid w:val="00517B54"/>
    <w:rsid w:val="0052008F"/>
    <w:rsid w:val="005205B2"/>
    <w:rsid w:val="00520B08"/>
    <w:rsid w:val="00520C0A"/>
    <w:rsid w:val="00520C99"/>
    <w:rsid w:val="00520D90"/>
    <w:rsid w:val="00520F10"/>
    <w:rsid w:val="00521420"/>
    <w:rsid w:val="00521557"/>
    <w:rsid w:val="005218B6"/>
    <w:rsid w:val="00521B6D"/>
    <w:rsid w:val="00521D8B"/>
    <w:rsid w:val="00521F16"/>
    <w:rsid w:val="0052253A"/>
    <w:rsid w:val="00522589"/>
    <w:rsid w:val="005227BB"/>
    <w:rsid w:val="0052285C"/>
    <w:rsid w:val="00522885"/>
    <w:rsid w:val="00522B65"/>
    <w:rsid w:val="00523153"/>
    <w:rsid w:val="005238C4"/>
    <w:rsid w:val="0052396B"/>
    <w:rsid w:val="00523F7C"/>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6ECA"/>
    <w:rsid w:val="00527200"/>
    <w:rsid w:val="005274E2"/>
    <w:rsid w:val="005275EC"/>
    <w:rsid w:val="005276F8"/>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0CE"/>
    <w:rsid w:val="00533244"/>
    <w:rsid w:val="00533620"/>
    <w:rsid w:val="00533737"/>
    <w:rsid w:val="005337EE"/>
    <w:rsid w:val="005349B0"/>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88"/>
    <w:rsid w:val="00540394"/>
    <w:rsid w:val="005405F0"/>
    <w:rsid w:val="0054094D"/>
    <w:rsid w:val="00540AA6"/>
    <w:rsid w:val="00540BDE"/>
    <w:rsid w:val="00540C6A"/>
    <w:rsid w:val="00540EEB"/>
    <w:rsid w:val="0054108B"/>
    <w:rsid w:val="00541C13"/>
    <w:rsid w:val="00541DCA"/>
    <w:rsid w:val="00541DDB"/>
    <w:rsid w:val="00541E5D"/>
    <w:rsid w:val="00542B58"/>
    <w:rsid w:val="005433B3"/>
    <w:rsid w:val="0054343A"/>
    <w:rsid w:val="00543974"/>
    <w:rsid w:val="00543EBF"/>
    <w:rsid w:val="00543EC8"/>
    <w:rsid w:val="00543EEE"/>
    <w:rsid w:val="00544ABA"/>
    <w:rsid w:val="00544B73"/>
    <w:rsid w:val="00544E14"/>
    <w:rsid w:val="00545234"/>
    <w:rsid w:val="00545340"/>
    <w:rsid w:val="005456C4"/>
    <w:rsid w:val="00545856"/>
    <w:rsid w:val="0054593A"/>
    <w:rsid w:val="00545F9E"/>
    <w:rsid w:val="0054622E"/>
    <w:rsid w:val="005467FB"/>
    <w:rsid w:val="00546A0E"/>
    <w:rsid w:val="00546A44"/>
    <w:rsid w:val="00546A61"/>
    <w:rsid w:val="00546AE9"/>
    <w:rsid w:val="00546D56"/>
    <w:rsid w:val="00547264"/>
    <w:rsid w:val="005474ED"/>
    <w:rsid w:val="00547720"/>
    <w:rsid w:val="00547989"/>
    <w:rsid w:val="00547BA6"/>
    <w:rsid w:val="00547E3B"/>
    <w:rsid w:val="00550E0E"/>
    <w:rsid w:val="00551320"/>
    <w:rsid w:val="005513DF"/>
    <w:rsid w:val="00551402"/>
    <w:rsid w:val="005514BF"/>
    <w:rsid w:val="0055163C"/>
    <w:rsid w:val="0055168C"/>
    <w:rsid w:val="005518A4"/>
    <w:rsid w:val="0055191F"/>
    <w:rsid w:val="00551C31"/>
    <w:rsid w:val="00552768"/>
    <w:rsid w:val="00552935"/>
    <w:rsid w:val="00552D96"/>
    <w:rsid w:val="005530A0"/>
    <w:rsid w:val="00553127"/>
    <w:rsid w:val="00553614"/>
    <w:rsid w:val="005537D5"/>
    <w:rsid w:val="005537E0"/>
    <w:rsid w:val="00554148"/>
    <w:rsid w:val="005547A0"/>
    <w:rsid w:val="00554BE7"/>
    <w:rsid w:val="00554D99"/>
    <w:rsid w:val="0055539B"/>
    <w:rsid w:val="00555699"/>
    <w:rsid w:val="005556B0"/>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84"/>
    <w:rsid w:val="005638D0"/>
    <w:rsid w:val="005638D4"/>
    <w:rsid w:val="00563B6A"/>
    <w:rsid w:val="005644BE"/>
    <w:rsid w:val="00564811"/>
    <w:rsid w:val="00564AD6"/>
    <w:rsid w:val="00564B12"/>
    <w:rsid w:val="00565664"/>
    <w:rsid w:val="005656ED"/>
    <w:rsid w:val="00565887"/>
    <w:rsid w:val="00565AAE"/>
    <w:rsid w:val="00566544"/>
    <w:rsid w:val="00566546"/>
    <w:rsid w:val="00566566"/>
    <w:rsid w:val="00566608"/>
    <w:rsid w:val="00566911"/>
    <w:rsid w:val="00566C83"/>
    <w:rsid w:val="00566F79"/>
    <w:rsid w:val="00567A9F"/>
    <w:rsid w:val="00567B4B"/>
    <w:rsid w:val="00570032"/>
    <w:rsid w:val="005700FE"/>
    <w:rsid w:val="005704AC"/>
    <w:rsid w:val="00570CF6"/>
    <w:rsid w:val="00570DDB"/>
    <w:rsid w:val="00570E24"/>
    <w:rsid w:val="00571168"/>
    <w:rsid w:val="005714A6"/>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9FF"/>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BF3"/>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5BD"/>
    <w:rsid w:val="005826B1"/>
    <w:rsid w:val="005827DE"/>
    <w:rsid w:val="00582A76"/>
    <w:rsid w:val="00582C3A"/>
    <w:rsid w:val="00582E1A"/>
    <w:rsid w:val="00582FF7"/>
    <w:rsid w:val="00583147"/>
    <w:rsid w:val="00583574"/>
    <w:rsid w:val="0058358F"/>
    <w:rsid w:val="005836F2"/>
    <w:rsid w:val="0058379F"/>
    <w:rsid w:val="00583B0A"/>
    <w:rsid w:val="00584149"/>
    <w:rsid w:val="005842FB"/>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1C"/>
    <w:rsid w:val="005864A0"/>
    <w:rsid w:val="0058651A"/>
    <w:rsid w:val="00586945"/>
    <w:rsid w:val="00587502"/>
    <w:rsid w:val="00587A6C"/>
    <w:rsid w:val="00587ABD"/>
    <w:rsid w:val="00587CF0"/>
    <w:rsid w:val="00587F43"/>
    <w:rsid w:val="00587FC0"/>
    <w:rsid w:val="005902AC"/>
    <w:rsid w:val="0059032C"/>
    <w:rsid w:val="005906AD"/>
    <w:rsid w:val="00590A44"/>
    <w:rsid w:val="00590A7D"/>
    <w:rsid w:val="00590B78"/>
    <w:rsid w:val="00590DA6"/>
    <w:rsid w:val="00590F38"/>
    <w:rsid w:val="005912C8"/>
    <w:rsid w:val="00591472"/>
    <w:rsid w:val="00591A24"/>
    <w:rsid w:val="00591C7D"/>
    <w:rsid w:val="00591E8C"/>
    <w:rsid w:val="00591EF9"/>
    <w:rsid w:val="00591EFE"/>
    <w:rsid w:val="0059240E"/>
    <w:rsid w:val="00592483"/>
    <w:rsid w:val="00592712"/>
    <w:rsid w:val="00592B03"/>
    <w:rsid w:val="00593917"/>
    <w:rsid w:val="00593AB9"/>
    <w:rsid w:val="00593AC7"/>
    <w:rsid w:val="00593DDC"/>
    <w:rsid w:val="00593EBE"/>
    <w:rsid w:val="005940C1"/>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0EB5"/>
    <w:rsid w:val="005A10B9"/>
    <w:rsid w:val="005A1103"/>
    <w:rsid w:val="005A11EA"/>
    <w:rsid w:val="005A14F6"/>
    <w:rsid w:val="005A1B24"/>
    <w:rsid w:val="005A269F"/>
    <w:rsid w:val="005A276A"/>
    <w:rsid w:val="005A2971"/>
    <w:rsid w:val="005A2996"/>
    <w:rsid w:val="005A2A1E"/>
    <w:rsid w:val="005A2E2E"/>
    <w:rsid w:val="005A305E"/>
    <w:rsid w:val="005A30BB"/>
    <w:rsid w:val="005A33ED"/>
    <w:rsid w:val="005A3887"/>
    <w:rsid w:val="005A3B37"/>
    <w:rsid w:val="005A412E"/>
    <w:rsid w:val="005A4237"/>
    <w:rsid w:val="005A490A"/>
    <w:rsid w:val="005A49FA"/>
    <w:rsid w:val="005A4E75"/>
    <w:rsid w:val="005A522F"/>
    <w:rsid w:val="005A5FDF"/>
    <w:rsid w:val="005A60F4"/>
    <w:rsid w:val="005A6445"/>
    <w:rsid w:val="005A65FC"/>
    <w:rsid w:val="005A68E8"/>
    <w:rsid w:val="005A69A2"/>
    <w:rsid w:val="005A6F0E"/>
    <w:rsid w:val="005A71C1"/>
    <w:rsid w:val="005A7858"/>
    <w:rsid w:val="005A7920"/>
    <w:rsid w:val="005A7B32"/>
    <w:rsid w:val="005A7C88"/>
    <w:rsid w:val="005A7E2F"/>
    <w:rsid w:val="005A7F7B"/>
    <w:rsid w:val="005B0542"/>
    <w:rsid w:val="005B0A1E"/>
    <w:rsid w:val="005B0A73"/>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5DEF"/>
    <w:rsid w:val="005B6421"/>
    <w:rsid w:val="005B6CDA"/>
    <w:rsid w:val="005B6E7D"/>
    <w:rsid w:val="005B7010"/>
    <w:rsid w:val="005B7120"/>
    <w:rsid w:val="005B75F2"/>
    <w:rsid w:val="005B793E"/>
    <w:rsid w:val="005B7DD1"/>
    <w:rsid w:val="005B7E0F"/>
    <w:rsid w:val="005C00A0"/>
    <w:rsid w:val="005C019A"/>
    <w:rsid w:val="005C0F7D"/>
    <w:rsid w:val="005C1680"/>
    <w:rsid w:val="005C177E"/>
    <w:rsid w:val="005C17B2"/>
    <w:rsid w:val="005C1942"/>
    <w:rsid w:val="005C1AA1"/>
    <w:rsid w:val="005C2700"/>
    <w:rsid w:val="005C28FA"/>
    <w:rsid w:val="005C2974"/>
    <w:rsid w:val="005C29ED"/>
    <w:rsid w:val="005C2BF5"/>
    <w:rsid w:val="005C2E4D"/>
    <w:rsid w:val="005C3616"/>
    <w:rsid w:val="005C38F1"/>
    <w:rsid w:val="005C3D68"/>
    <w:rsid w:val="005C3FB6"/>
    <w:rsid w:val="005C40F4"/>
    <w:rsid w:val="005C4163"/>
    <w:rsid w:val="005C43BE"/>
    <w:rsid w:val="005C44B3"/>
    <w:rsid w:val="005C44F3"/>
    <w:rsid w:val="005C477F"/>
    <w:rsid w:val="005C4CE3"/>
    <w:rsid w:val="005C4D4D"/>
    <w:rsid w:val="005C4DA8"/>
    <w:rsid w:val="005C58AD"/>
    <w:rsid w:val="005C59B5"/>
    <w:rsid w:val="005C5B1B"/>
    <w:rsid w:val="005C622E"/>
    <w:rsid w:val="005C655A"/>
    <w:rsid w:val="005C6735"/>
    <w:rsid w:val="005C67BA"/>
    <w:rsid w:val="005C687B"/>
    <w:rsid w:val="005C68B2"/>
    <w:rsid w:val="005C6A9B"/>
    <w:rsid w:val="005C6B18"/>
    <w:rsid w:val="005C712D"/>
    <w:rsid w:val="005C754E"/>
    <w:rsid w:val="005C75CB"/>
    <w:rsid w:val="005C7A7E"/>
    <w:rsid w:val="005C7C75"/>
    <w:rsid w:val="005C7DEC"/>
    <w:rsid w:val="005C7F5B"/>
    <w:rsid w:val="005D010B"/>
    <w:rsid w:val="005D0179"/>
    <w:rsid w:val="005D055B"/>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2AED"/>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A25"/>
    <w:rsid w:val="005E7D52"/>
    <w:rsid w:val="005F01B1"/>
    <w:rsid w:val="005F0312"/>
    <w:rsid w:val="005F041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9CB"/>
    <w:rsid w:val="00603B04"/>
    <w:rsid w:val="00603B8A"/>
    <w:rsid w:val="00603E06"/>
    <w:rsid w:val="006040C1"/>
    <w:rsid w:val="006040C8"/>
    <w:rsid w:val="00604321"/>
    <w:rsid w:val="006043A5"/>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EC1"/>
    <w:rsid w:val="00606F0E"/>
    <w:rsid w:val="00607298"/>
    <w:rsid w:val="006072C6"/>
    <w:rsid w:val="00607359"/>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BDD"/>
    <w:rsid w:val="00613C73"/>
    <w:rsid w:val="00613D39"/>
    <w:rsid w:val="00613D8E"/>
    <w:rsid w:val="00613F60"/>
    <w:rsid w:val="006142E0"/>
    <w:rsid w:val="00614593"/>
    <w:rsid w:val="00614EA6"/>
    <w:rsid w:val="00615093"/>
    <w:rsid w:val="0061511F"/>
    <w:rsid w:val="0061531B"/>
    <w:rsid w:val="00615326"/>
    <w:rsid w:val="006159A1"/>
    <w:rsid w:val="00615E23"/>
    <w:rsid w:val="00616112"/>
    <w:rsid w:val="006162AC"/>
    <w:rsid w:val="00616D05"/>
    <w:rsid w:val="00616FAF"/>
    <w:rsid w:val="006177F8"/>
    <w:rsid w:val="00617913"/>
    <w:rsid w:val="00617D24"/>
    <w:rsid w:val="00617DE8"/>
    <w:rsid w:val="00617E45"/>
    <w:rsid w:val="0062035A"/>
    <w:rsid w:val="00620383"/>
    <w:rsid w:val="006205CA"/>
    <w:rsid w:val="006206A1"/>
    <w:rsid w:val="0062098F"/>
    <w:rsid w:val="00620B4C"/>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5FF"/>
    <w:rsid w:val="00632A2C"/>
    <w:rsid w:val="00632F53"/>
    <w:rsid w:val="00633298"/>
    <w:rsid w:val="006332D1"/>
    <w:rsid w:val="006335D8"/>
    <w:rsid w:val="00633677"/>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14"/>
    <w:rsid w:val="006428B2"/>
    <w:rsid w:val="006428D4"/>
    <w:rsid w:val="00643077"/>
    <w:rsid w:val="006434CF"/>
    <w:rsid w:val="00643660"/>
    <w:rsid w:val="00643714"/>
    <w:rsid w:val="00643A99"/>
    <w:rsid w:val="00643D77"/>
    <w:rsid w:val="00643E0A"/>
    <w:rsid w:val="00644588"/>
    <w:rsid w:val="00644911"/>
    <w:rsid w:val="00644955"/>
    <w:rsid w:val="00644D01"/>
    <w:rsid w:val="00644DC9"/>
    <w:rsid w:val="0064577E"/>
    <w:rsid w:val="00645E95"/>
    <w:rsid w:val="006461A4"/>
    <w:rsid w:val="00646A3A"/>
    <w:rsid w:val="00646C08"/>
    <w:rsid w:val="00646C1C"/>
    <w:rsid w:val="00646E40"/>
    <w:rsid w:val="006473AA"/>
    <w:rsid w:val="00647417"/>
    <w:rsid w:val="00647663"/>
    <w:rsid w:val="006477CD"/>
    <w:rsid w:val="00647869"/>
    <w:rsid w:val="00647A07"/>
    <w:rsid w:val="00647A9A"/>
    <w:rsid w:val="00647B71"/>
    <w:rsid w:val="00647C20"/>
    <w:rsid w:val="00647F3B"/>
    <w:rsid w:val="00650006"/>
    <w:rsid w:val="0065002E"/>
    <w:rsid w:val="00650139"/>
    <w:rsid w:val="006502B7"/>
    <w:rsid w:val="006504B8"/>
    <w:rsid w:val="006508ED"/>
    <w:rsid w:val="00650992"/>
    <w:rsid w:val="00650A06"/>
    <w:rsid w:val="00650D37"/>
    <w:rsid w:val="0065120D"/>
    <w:rsid w:val="006515BE"/>
    <w:rsid w:val="00651A08"/>
    <w:rsid w:val="00651CA4"/>
    <w:rsid w:val="00651CF0"/>
    <w:rsid w:val="00651E7D"/>
    <w:rsid w:val="006526EA"/>
    <w:rsid w:val="00652756"/>
    <w:rsid w:val="006528C1"/>
    <w:rsid w:val="00652950"/>
    <w:rsid w:val="00652AC1"/>
    <w:rsid w:val="00652AD8"/>
    <w:rsid w:val="00652B79"/>
    <w:rsid w:val="00652C8B"/>
    <w:rsid w:val="00652CAC"/>
    <w:rsid w:val="00652E0F"/>
    <w:rsid w:val="00653140"/>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036"/>
    <w:rsid w:val="006611A3"/>
    <w:rsid w:val="00661594"/>
    <w:rsid w:val="006618CC"/>
    <w:rsid w:val="006618D3"/>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4BC"/>
    <w:rsid w:val="00665850"/>
    <w:rsid w:val="00665CAE"/>
    <w:rsid w:val="006668F0"/>
    <w:rsid w:val="00666CC4"/>
    <w:rsid w:val="00667149"/>
    <w:rsid w:val="0066732C"/>
    <w:rsid w:val="006675D5"/>
    <w:rsid w:val="006678CE"/>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FF6"/>
    <w:rsid w:val="00674435"/>
    <w:rsid w:val="0067446F"/>
    <w:rsid w:val="006746A4"/>
    <w:rsid w:val="006749CD"/>
    <w:rsid w:val="00674A0F"/>
    <w:rsid w:val="00674CDD"/>
    <w:rsid w:val="006750D0"/>
    <w:rsid w:val="0067511C"/>
    <w:rsid w:val="006753CE"/>
    <w:rsid w:val="006753DA"/>
    <w:rsid w:val="00675543"/>
    <w:rsid w:val="00675558"/>
    <w:rsid w:val="00675611"/>
    <w:rsid w:val="00675692"/>
    <w:rsid w:val="0067588D"/>
    <w:rsid w:val="00675A60"/>
    <w:rsid w:val="0067697E"/>
    <w:rsid w:val="00676F29"/>
    <w:rsid w:val="00677402"/>
    <w:rsid w:val="00677443"/>
    <w:rsid w:val="0067769A"/>
    <w:rsid w:val="006776EE"/>
    <w:rsid w:val="006777D8"/>
    <w:rsid w:val="00677982"/>
    <w:rsid w:val="00677B5B"/>
    <w:rsid w:val="006803DE"/>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4834"/>
    <w:rsid w:val="0068545E"/>
    <w:rsid w:val="006855F8"/>
    <w:rsid w:val="00685931"/>
    <w:rsid w:val="006859A3"/>
    <w:rsid w:val="006859B1"/>
    <w:rsid w:val="00685F99"/>
    <w:rsid w:val="00685FD4"/>
    <w:rsid w:val="00686567"/>
    <w:rsid w:val="00686612"/>
    <w:rsid w:val="0068661E"/>
    <w:rsid w:val="00686DF5"/>
    <w:rsid w:val="006875B2"/>
    <w:rsid w:val="00687BBE"/>
    <w:rsid w:val="006901AA"/>
    <w:rsid w:val="006904E7"/>
    <w:rsid w:val="00690A49"/>
    <w:rsid w:val="00690BB6"/>
    <w:rsid w:val="00690C1B"/>
    <w:rsid w:val="0069186F"/>
    <w:rsid w:val="00691888"/>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28B"/>
    <w:rsid w:val="006A365D"/>
    <w:rsid w:val="006A3716"/>
    <w:rsid w:val="006A37EF"/>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A53"/>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B0"/>
    <w:rsid w:val="006B317E"/>
    <w:rsid w:val="006B33E5"/>
    <w:rsid w:val="006B3B43"/>
    <w:rsid w:val="006B3CB9"/>
    <w:rsid w:val="006B3F2B"/>
    <w:rsid w:val="006B415B"/>
    <w:rsid w:val="006B4251"/>
    <w:rsid w:val="006B4761"/>
    <w:rsid w:val="006B4BED"/>
    <w:rsid w:val="006B547E"/>
    <w:rsid w:val="006B555A"/>
    <w:rsid w:val="006B58B9"/>
    <w:rsid w:val="006B600A"/>
    <w:rsid w:val="006B62FD"/>
    <w:rsid w:val="006B653C"/>
    <w:rsid w:val="006B6635"/>
    <w:rsid w:val="006B6B61"/>
    <w:rsid w:val="006B7251"/>
    <w:rsid w:val="006B76CD"/>
    <w:rsid w:val="006B7823"/>
    <w:rsid w:val="006B7BAA"/>
    <w:rsid w:val="006B7C3F"/>
    <w:rsid w:val="006B7D22"/>
    <w:rsid w:val="006B7D2C"/>
    <w:rsid w:val="006B7E2B"/>
    <w:rsid w:val="006B7EAC"/>
    <w:rsid w:val="006B7F0D"/>
    <w:rsid w:val="006C039C"/>
    <w:rsid w:val="006C07EC"/>
    <w:rsid w:val="006C0DDC"/>
    <w:rsid w:val="006C0EED"/>
    <w:rsid w:val="006C1019"/>
    <w:rsid w:val="006C1048"/>
    <w:rsid w:val="006C141C"/>
    <w:rsid w:val="006C143A"/>
    <w:rsid w:val="006C1B02"/>
    <w:rsid w:val="006C26B6"/>
    <w:rsid w:val="006C2BB5"/>
    <w:rsid w:val="006C2BEE"/>
    <w:rsid w:val="006C35BC"/>
    <w:rsid w:val="006C3AD8"/>
    <w:rsid w:val="006C42DB"/>
    <w:rsid w:val="006C4438"/>
    <w:rsid w:val="006C4516"/>
    <w:rsid w:val="006C453A"/>
    <w:rsid w:val="006C455E"/>
    <w:rsid w:val="006C4C3E"/>
    <w:rsid w:val="006C4C63"/>
    <w:rsid w:val="006C5152"/>
    <w:rsid w:val="006C51C8"/>
    <w:rsid w:val="006C55E8"/>
    <w:rsid w:val="006C587C"/>
    <w:rsid w:val="006C5958"/>
    <w:rsid w:val="006C5B4F"/>
    <w:rsid w:val="006C5BC4"/>
    <w:rsid w:val="006C5D6E"/>
    <w:rsid w:val="006C60A3"/>
    <w:rsid w:val="006C629B"/>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561"/>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7DE"/>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5F4"/>
    <w:rsid w:val="006E3DA9"/>
    <w:rsid w:val="006E45F3"/>
    <w:rsid w:val="006E4A2F"/>
    <w:rsid w:val="006E4C48"/>
    <w:rsid w:val="006E4ED4"/>
    <w:rsid w:val="006E5286"/>
    <w:rsid w:val="006E5D7A"/>
    <w:rsid w:val="006E5DDF"/>
    <w:rsid w:val="006E5E19"/>
    <w:rsid w:val="006E5E57"/>
    <w:rsid w:val="006E61A3"/>
    <w:rsid w:val="006E61C3"/>
    <w:rsid w:val="006E61E4"/>
    <w:rsid w:val="006E6250"/>
    <w:rsid w:val="006E6551"/>
    <w:rsid w:val="006E7253"/>
    <w:rsid w:val="006E72E7"/>
    <w:rsid w:val="006E76A2"/>
    <w:rsid w:val="006E799D"/>
    <w:rsid w:val="006E7AD6"/>
    <w:rsid w:val="006E7AFA"/>
    <w:rsid w:val="006E7BFF"/>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5BF"/>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C3A"/>
    <w:rsid w:val="00701215"/>
    <w:rsid w:val="007017C2"/>
    <w:rsid w:val="00701805"/>
    <w:rsid w:val="00701B67"/>
    <w:rsid w:val="00701FA6"/>
    <w:rsid w:val="007020FF"/>
    <w:rsid w:val="007025CB"/>
    <w:rsid w:val="0070281D"/>
    <w:rsid w:val="00702D3A"/>
    <w:rsid w:val="00702D5F"/>
    <w:rsid w:val="00703051"/>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2B3"/>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D12"/>
    <w:rsid w:val="00715DE0"/>
    <w:rsid w:val="00715EA9"/>
    <w:rsid w:val="00716160"/>
    <w:rsid w:val="00716462"/>
    <w:rsid w:val="00716C4B"/>
    <w:rsid w:val="00716C4F"/>
    <w:rsid w:val="00716D56"/>
    <w:rsid w:val="00716E53"/>
    <w:rsid w:val="0071712C"/>
    <w:rsid w:val="0071744A"/>
    <w:rsid w:val="00717722"/>
    <w:rsid w:val="007178B6"/>
    <w:rsid w:val="00717947"/>
    <w:rsid w:val="00717BCD"/>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728"/>
    <w:rsid w:val="00722F66"/>
    <w:rsid w:val="00722F94"/>
    <w:rsid w:val="007230DC"/>
    <w:rsid w:val="00723768"/>
    <w:rsid w:val="007239A9"/>
    <w:rsid w:val="00723AA7"/>
    <w:rsid w:val="00723E76"/>
    <w:rsid w:val="0072432E"/>
    <w:rsid w:val="007244AF"/>
    <w:rsid w:val="007247C7"/>
    <w:rsid w:val="0072496D"/>
    <w:rsid w:val="00724B4F"/>
    <w:rsid w:val="00724C3A"/>
    <w:rsid w:val="0072501B"/>
    <w:rsid w:val="0072503B"/>
    <w:rsid w:val="00725122"/>
    <w:rsid w:val="00725244"/>
    <w:rsid w:val="00725663"/>
    <w:rsid w:val="00725680"/>
    <w:rsid w:val="00725AB1"/>
    <w:rsid w:val="00726036"/>
    <w:rsid w:val="00726279"/>
    <w:rsid w:val="00726331"/>
    <w:rsid w:val="00726A9B"/>
    <w:rsid w:val="00727281"/>
    <w:rsid w:val="00727530"/>
    <w:rsid w:val="007275AA"/>
    <w:rsid w:val="007300F1"/>
    <w:rsid w:val="00730140"/>
    <w:rsid w:val="007303DF"/>
    <w:rsid w:val="007308DA"/>
    <w:rsid w:val="00730C4F"/>
    <w:rsid w:val="00730CF9"/>
    <w:rsid w:val="00730EBA"/>
    <w:rsid w:val="007312F6"/>
    <w:rsid w:val="00731309"/>
    <w:rsid w:val="00731672"/>
    <w:rsid w:val="007318BF"/>
    <w:rsid w:val="00731BB1"/>
    <w:rsid w:val="00731E2F"/>
    <w:rsid w:val="00731E7C"/>
    <w:rsid w:val="007323FC"/>
    <w:rsid w:val="0073276B"/>
    <w:rsid w:val="0073279D"/>
    <w:rsid w:val="007327C6"/>
    <w:rsid w:val="007329EF"/>
    <w:rsid w:val="00732AAF"/>
    <w:rsid w:val="00732BB1"/>
    <w:rsid w:val="0073327A"/>
    <w:rsid w:val="007334C3"/>
    <w:rsid w:val="00733C9D"/>
    <w:rsid w:val="007341EC"/>
    <w:rsid w:val="00734B20"/>
    <w:rsid w:val="00734EBE"/>
    <w:rsid w:val="007355D9"/>
    <w:rsid w:val="00735791"/>
    <w:rsid w:val="007357D1"/>
    <w:rsid w:val="007358F0"/>
    <w:rsid w:val="00735B5F"/>
    <w:rsid w:val="00735C9E"/>
    <w:rsid w:val="007361DC"/>
    <w:rsid w:val="00736223"/>
    <w:rsid w:val="007367D5"/>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5E9"/>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3D1"/>
    <w:rsid w:val="00744473"/>
    <w:rsid w:val="00744632"/>
    <w:rsid w:val="007446A6"/>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063F"/>
    <w:rsid w:val="00751003"/>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EE5"/>
    <w:rsid w:val="007560DF"/>
    <w:rsid w:val="00756958"/>
    <w:rsid w:val="00756B5D"/>
    <w:rsid w:val="00756F86"/>
    <w:rsid w:val="007574FC"/>
    <w:rsid w:val="0075790B"/>
    <w:rsid w:val="00757971"/>
    <w:rsid w:val="00757A65"/>
    <w:rsid w:val="0076010F"/>
    <w:rsid w:val="0076041A"/>
    <w:rsid w:val="0076041B"/>
    <w:rsid w:val="0076063D"/>
    <w:rsid w:val="00760975"/>
    <w:rsid w:val="00760C3F"/>
    <w:rsid w:val="0076112C"/>
    <w:rsid w:val="0076118D"/>
    <w:rsid w:val="0076193A"/>
    <w:rsid w:val="00761FDA"/>
    <w:rsid w:val="00761FE4"/>
    <w:rsid w:val="0076205D"/>
    <w:rsid w:val="0076205E"/>
    <w:rsid w:val="007621FF"/>
    <w:rsid w:val="00762906"/>
    <w:rsid w:val="00762938"/>
    <w:rsid w:val="007629A0"/>
    <w:rsid w:val="007634E3"/>
    <w:rsid w:val="00763640"/>
    <w:rsid w:val="00763799"/>
    <w:rsid w:val="00763D18"/>
    <w:rsid w:val="00763EC5"/>
    <w:rsid w:val="00764194"/>
    <w:rsid w:val="0076463F"/>
    <w:rsid w:val="00764953"/>
    <w:rsid w:val="00764CA4"/>
    <w:rsid w:val="00764DD8"/>
    <w:rsid w:val="007652AB"/>
    <w:rsid w:val="00765351"/>
    <w:rsid w:val="00765391"/>
    <w:rsid w:val="00765C35"/>
    <w:rsid w:val="00765CDE"/>
    <w:rsid w:val="00765ED3"/>
    <w:rsid w:val="0076600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EC2"/>
    <w:rsid w:val="00774FF5"/>
    <w:rsid w:val="007750B3"/>
    <w:rsid w:val="007753B5"/>
    <w:rsid w:val="007755AB"/>
    <w:rsid w:val="0077565C"/>
    <w:rsid w:val="007756A1"/>
    <w:rsid w:val="00775796"/>
    <w:rsid w:val="00775F76"/>
    <w:rsid w:val="00776048"/>
    <w:rsid w:val="00776244"/>
    <w:rsid w:val="007764F4"/>
    <w:rsid w:val="00776729"/>
    <w:rsid w:val="00776AEA"/>
    <w:rsid w:val="00776E37"/>
    <w:rsid w:val="007772D7"/>
    <w:rsid w:val="0077781E"/>
    <w:rsid w:val="007778A3"/>
    <w:rsid w:val="00777AE2"/>
    <w:rsid w:val="00777BA0"/>
    <w:rsid w:val="00777C62"/>
    <w:rsid w:val="00780146"/>
    <w:rsid w:val="007802AC"/>
    <w:rsid w:val="007803BD"/>
    <w:rsid w:val="00780A94"/>
    <w:rsid w:val="00780CC3"/>
    <w:rsid w:val="00780F73"/>
    <w:rsid w:val="007811DC"/>
    <w:rsid w:val="0078193F"/>
    <w:rsid w:val="0078199D"/>
    <w:rsid w:val="00781B12"/>
    <w:rsid w:val="007820FA"/>
    <w:rsid w:val="0078236E"/>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52"/>
    <w:rsid w:val="00786BC9"/>
    <w:rsid w:val="00786D72"/>
    <w:rsid w:val="00786E71"/>
    <w:rsid w:val="007874A7"/>
    <w:rsid w:val="00787570"/>
    <w:rsid w:val="007875BB"/>
    <w:rsid w:val="00787E42"/>
    <w:rsid w:val="00790957"/>
    <w:rsid w:val="00790CC5"/>
    <w:rsid w:val="00790E42"/>
    <w:rsid w:val="00791266"/>
    <w:rsid w:val="007914C2"/>
    <w:rsid w:val="0079162F"/>
    <w:rsid w:val="00791E20"/>
    <w:rsid w:val="007925A4"/>
    <w:rsid w:val="00792657"/>
    <w:rsid w:val="007928C7"/>
    <w:rsid w:val="007937C2"/>
    <w:rsid w:val="007938A1"/>
    <w:rsid w:val="00793A3B"/>
    <w:rsid w:val="00793AB8"/>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976"/>
    <w:rsid w:val="00797076"/>
    <w:rsid w:val="007977B8"/>
    <w:rsid w:val="007977FC"/>
    <w:rsid w:val="00797FEB"/>
    <w:rsid w:val="007A0048"/>
    <w:rsid w:val="007A0454"/>
    <w:rsid w:val="007A06FC"/>
    <w:rsid w:val="007A081B"/>
    <w:rsid w:val="007A0965"/>
    <w:rsid w:val="007A0A23"/>
    <w:rsid w:val="007A0BC2"/>
    <w:rsid w:val="007A0C54"/>
    <w:rsid w:val="007A0D8E"/>
    <w:rsid w:val="007A1C9F"/>
    <w:rsid w:val="007A1F44"/>
    <w:rsid w:val="007A228D"/>
    <w:rsid w:val="007A23FF"/>
    <w:rsid w:val="007A2581"/>
    <w:rsid w:val="007A259E"/>
    <w:rsid w:val="007A27EB"/>
    <w:rsid w:val="007A295B"/>
    <w:rsid w:val="007A298F"/>
    <w:rsid w:val="007A2FC3"/>
    <w:rsid w:val="007A3424"/>
    <w:rsid w:val="007A35EF"/>
    <w:rsid w:val="007A3D65"/>
    <w:rsid w:val="007A41C7"/>
    <w:rsid w:val="007A42C0"/>
    <w:rsid w:val="007A43A2"/>
    <w:rsid w:val="007A4464"/>
    <w:rsid w:val="007A4C16"/>
    <w:rsid w:val="007A4D04"/>
    <w:rsid w:val="007A4E39"/>
    <w:rsid w:val="007A5554"/>
    <w:rsid w:val="007A5680"/>
    <w:rsid w:val="007A58D9"/>
    <w:rsid w:val="007A596E"/>
    <w:rsid w:val="007A599B"/>
    <w:rsid w:val="007A5B7F"/>
    <w:rsid w:val="007A5E36"/>
    <w:rsid w:val="007A63D5"/>
    <w:rsid w:val="007A64F0"/>
    <w:rsid w:val="007A690F"/>
    <w:rsid w:val="007A6C01"/>
    <w:rsid w:val="007A7556"/>
    <w:rsid w:val="007A788A"/>
    <w:rsid w:val="007A7A96"/>
    <w:rsid w:val="007A7E75"/>
    <w:rsid w:val="007A7EF5"/>
    <w:rsid w:val="007A7F6A"/>
    <w:rsid w:val="007B01FA"/>
    <w:rsid w:val="007B03AF"/>
    <w:rsid w:val="007B04E6"/>
    <w:rsid w:val="007B0F12"/>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08"/>
    <w:rsid w:val="007B7880"/>
    <w:rsid w:val="007B7A65"/>
    <w:rsid w:val="007B7AAB"/>
    <w:rsid w:val="007B7D74"/>
    <w:rsid w:val="007B7DC1"/>
    <w:rsid w:val="007B7E24"/>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270"/>
    <w:rsid w:val="007C3598"/>
    <w:rsid w:val="007C3FA8"/>
    <w:rsid w:val="007C4019"/>
    <w:rsid w:val="007C44DF"/>
    <w:rsid w:val="007C50E4"/>
    <w:rsid w:val="007C5806"/>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607"/>
    <w:rsid w:val="007D229A"/>
    <w:rsid w:val="007D2B32"/>
    <w:rsid w:val="007D2D54"/>
    <w:rsid w:val="007D2DA2"/>
    <w:rsid w:val="007D2E0D"/>
    <w:rsid w:val="007D2E8D"/>
    <w:rsid w:val="007D2F44"/>
    <w:rsid w:val="007D2F4D"/>
    <w:rsid w:val="007D34C5"/>
    <w:rsid w:val="007D3EB5"/>
    <w:rsid w:val="007D4178"/>
    <w:rsid w:val="007D4D33"/>
    <w:rsid w:val="007D4DA1"/>
    <w:rsid w:val="007D4F13"/>
    <w:rsid w:val="007D511E"/>
    <w:rsid w:val="007D51DD"/>
    <w:rsid w:val="007D5248"/>
    <w:rsid w:val="007D5257"/>
    <w:rsid w:val="007D53F1"/>
    <w:rsid w:val="007D5880"/>
    <w:rsid w:val="007D640B"/>
    <w:rsid w:val="007D6D3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D09"/>
    <w:rsid w:val="007E2EB2"/>
    <w:rsid w:val="007E30AD"/>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078E"/>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4DCE"/>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6F5"/>
    <w:rsid w:val="00800712"/>
    <w:rsid w:val="00800769"/>
    <w:rsid w:val="00800ED2"/>
    <w:rsid w:val="0080120C"/>
    <w:rsid w:val="0080122D"/>
    <w:rsid w:val="008012D8"/>
    <w:rsid w:val="00801404"/>
    <w:rsid w:val="008019B9"/>
    <w:rsid w:val="00801A7E"/>
    <w:rsid w:val="00801D8A"/>
    <w:rsid w:val="00802311"/>
    <w:rsid w:val="00802D4B"/>
    <w:rsid w:val="00802E74"/>
    <w:rsid w:val="00802F97"/>
    <w:rsid w:val="00803343"/>
    <w:rsid w:val="00803404"/>
    <w:rsid w:val="0080387E"/>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74A"/>
    <w:rsid w:val="00806AAF"/>
    <w:rsid w:val="00806E1A"/>
    <w:rsid w:val="00806EB4"/>
    <w:rsid w:val="008070AC"/>
    <w:rsid w:val="00807E4C"/>
    <w:rsid w:val="00807F62"/>
    <w:rsid w:val="0081006E"/>
    <w:rsid w:val="0081010B"/>
    <w:rsid w:val="008101C4"/>
    <w:rsid w:val="008101FD"/>
    <w:rsid w:val="0081045D"/>
    <w:rsid w:val="008106A8"/>
    <w:rsid w:val="00810A04"/>
    <w:rsid w:val="00810A1E"/>
    <w:rsid w:val="00810B5F"/>
    <w:rsid w:val="00810CDB"/>
    <w:rsid w:val="00810D8D"/>
    <w:rsid w:val="008112BB"/>
    <w:rsid w:val="0081148D"/>
    <w:rsid w:val="008116B8"/>
    <w:rsid w:val="00811835"/>
    <w:rsid w:val="008118E4"/>
    <w:rsid w:val="00811BAE"/>
    <w:rsid w:val="00812090"/>
    <w:rsid w:val="008123A6"/>
    <w:rsid w:val="00812589"/>
    <w:rsid w:val="00812767"/>
    <w:rsid w:val="00812B1B"/>
    <w:rsid w:val="0081398B"/>
    <w:rsid w:val="0081449A"/>
    <w:rsid w:val="00814565"/>
    <w:rsid w:val="00814801"/>
    <w:rsid w:val="00814A06"/>
    <w:rsid w:val="00814D2C"/>
    <w:rsid w:val="00814D91"/>
    <w:rsid w:val="00814ED9"/>
    <w:rsid w:val="0081505C"/>
    <w:rsid w:val="008157C3"/>
    <w:rsid w:val="008157E8"/>
    <w:rsid w:val="0081581D"/>
    <w:rsid w:val="00816F50"/>
    <w:rsid w:val="008170D2"/>
    <w:rsid w:val="008172BE"/>
    <w:rsid w:val="0081735F"/>
    <w:rsid w:val="0081755A"/>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08C"/>
    <w:rsid w:val="00823229"/>
    <w:rsid w:val="00823E65"/>
    <w:rsid w:val="00824B8C"/>
    <w:rsid w:val="00824F57"/>
    <w:rsid w:val="00824F87"/>
    <w:rsid w:val="00824FDF"/>
    <w:rsid w:val="00825125"/>
    <w:rsid w:val="008257CC"/>
    <w:rsid w:val="00825C78"/>
    <w:rsid w:val="00826156"/>
    <w:rsid w:val="00826290"/>
    <w:rsid w:val="008265F1"/>
    <w:rsid w:val="0082692D"/>
    <w:rsid w:val="00826BA4"/>
    <w:rsid w:val="00826C4D"/>
    <w:rsid w:val="00826DA1"/>
    <w:rsid w:val="00826E7B"/>
    <w:rsid w:val="008274BF"/>
    <w:rsid w:val="00827D27"/>
    <w:rsid w:val="008301EE"/>
    <w:rsid w:val="00830721"/>
    <w:rsid w:val="00830DC3"/>
    <w:rsid w:val="0083100A"/>
    <w:rsid w:val="008310D2"/>
    <w:rsid w:val="00831555"/>
    <w:rsid w:val="008319F4"/>
    <w:rsid w:val="00831F52"/>
    <w:rsid w:val="00832154"/>
    <w:rsid w:val="00832256"/>
    <w:rsid w:val="00832299"/>
    <w:rsid w:val="0083266D"/>
    <w:rsid w:val="00832DEA"/>
    <w:rsid w:val="00832F5C"/>
    <w:rsid w:val="00832FD0"/>
    <w:rsid w:val="00833C32"/>
    <w:rsid w:val="00833C56"/>
    <w:rsid w:val="00833E09"/>
    <w:rsid w:val="00834417"/>
    <w:rsid w:val="008349D3"/>
    <w:rsid w:val="008349FA"/>
    <w:rsid w:val="00834BD2"/>
    <w:rsid w:val="00835410"/>
    <w:rsid w:val="008355CB"/>
    <w:rsid w:val="008359E0"/>
    <w:rsid w:val="00835FE5"/>
    <w:rsid w:val="00836028"/>
    <w:rsid w:val="00836E70"/>
    <w:rsid w:val="00836F92"/>
    <w:rsid w:val="008371CE"/>
    <w:rsid w:val="00837570"/>
    <w:rsid w:val="008376C2"/>
    <w:rsid w:val="008376F6"/>
    <w:rsid w:val="008377EA"/>
    <w:rsid w:val="00837A73"/>
    <w:rsid w:val="00837D5B"/>
    <w:rsid w:val="0084009A"/>
    <w:rsid w:val="00840607"/>
    <w:rsid w:val="008408D6"/>
    <w:rsid w:val="008408F4"/>
    <w:rsid w:val="00840A89"/>
    <w:rsid w:val="00840A99"/>
    <w:rsid w:val="00840C2D"/>
    <w:rsid w:val="00840D29"/>
    <w:rsid w:val="0084111B"/>
    <w:rsid w:val="0084127A"/>
    <w:rsid w:val="008414B0"/>
    <w:rsid w:val="0084187D"/>
    <w:rsid w:val="008418C9"/>
    <w:rsid w:val="00841B5D"/>
    <w:rsid w:val="00841BE9"/>
    <w:rsid w:val="00841C9C"/>
    <w:rsid w:val="00841CD2"/>
    <w:rsid w:val="00841D38"/>
    <w:rsid w:val="00841D9D"/>
    <w:rsid w:val="00842059"/>
    <w:rsid w:val="00842123"/>
    <w:rsid w:val="00842B77"/>
    <w:rsid w:val="00842E70"/>
    <w:rsid w:val="0084309F"/>
    <w:rsid w:val="008436CC"/>
    <w:rsid w:val="00843BF5"/>
    <w:rsid w:val="00843D9F"/>
    <w:rsid w:val="008449F9"/>
    <w:rsid w:val="00844DD0"/>
    <w:rsid w:val="00844F77"/>
    <w:rsid w:val="008450ED"/>
    <w:rsid w:val="0084535A"/>
    <w:rsid w:val="00845B27"/>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7C"/>
    <w:rsid w:val="00847CD5"/>
    <w:rsid w:val="00847D11"/>
    <w:rsid w:val="00847EF6"/>
    <w:rsid w:val="00847FB1"/>
    <w:rsid w:val="008504A6"/>
    <w:rsid w:val="008506B6"/>
    <w:rsid w:val="0085085F"/>
    <w:rsid w:val="008509C4"/>
    <w:rsid w:val="00850AE0"/>
    <w:rsid w:val="00850D3E"/>
    <w:rsid w:val="00851000"/>
    <w:rsid w:val="00851132"/>
    <w:rsid w:val="00851581"/>
    <w:rsid w:val="008516BD"/>
    <w:rsid w:val="00851A7A"/>
    <w:rsid w:val="00851B01"/>
    <w:rsid w:val="008524D2"/>
    <w:rsid w:val="0085268A"/>
    <w:rsid w:val="008526A1"/>
    <w:rsid w:val="00852916"/>
    <w:rsid w:val="0085299A"/>
    <w:rsid w:val="00852A57"/>
    <w:rsid w:val="00852B0A"/>
    <w:rsid w:val="00852D56"/>
    <w:rsid w:val="00852D63"/>
    <w:rsid w:val="00852E19"/>
    <w:rsid w:val="00853348"/>
    <w:rsid w:val="00853744"/>
    <w:rsid w:val="00853746"/>
    <w:rsid w:val="00853896"/>
    <w:rsid w:val="00853A93"/>
    <w:rsid w:val="008543F9"/>
    <w:rsid w:val="00854555"/>
    <w:rsid w:val="00854806"/>
    <w:rsid w:val="00854876"/>
    <w:rsid w:val="00854940"/>
    <w:rsid w:val="00854CAB"/>
    <w:rsid w:val="00854E5E"/>
    <w:rsid w:val="00855517"/>
    <w:rsid w:val="00855914"/>
    <w:rsid w:val="00855CAD"/>
    <w:rsid w:val="00855CDE"/>
    <w:rsid w:val="0085619F"/>
    <w:rsid w:val="0085656A"/>
    <w:rsid w:val="00856833"/>
    <w:rsid w:val="00856840"/>
    <w:rsid w:val="00856ABF"/>
    <w:rsid w:val="00856E8E"/>
    <w:rsid w:val="0085703F"/>
    <w:rsid w:val="00857102"/>
    <w:rsid w:val="008579BB"/>
    <w:rsid w:val="00857B92"/>
    <w:rsid w:val="00857BD7"/>
    <w:rsid w:val="0086007C"/>
    <w:rsid w:val="0086087C"/>
    <w:rsid w:val="00860A0F"/>
    <w:rsid w:val="00860AD6"/>
    <w:rsid w:val="00860B9E"/>
    <w:rsid w:val="00860CCD"/>
    <w:rsid w:val="00860CE2"/>
    <w:rsid w:val="00860D8E"/>
    <w:rsid w:val="008611A7"/>
    <w:rsid w:val="00861703"/>
    <w:rsid w:val="008618A5"/>
    <w:rsid w:val="00861978"/>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41D"/>
    <w:rsid w:val="008664CB"/>
    <w:rsid w:val="00866683"/>
    <w:rsid w:val="00866879"/>
    <w:rsid w:val="00866EB3"/>
    <w:rsid w:val="0086701A"/>
    <w:rsid w:val="00867587"/>
    <w:rsid w:val="00867A92"/>
    <w:rsid w:val="00867BD2"/>
    <w:rsid w:val="00867DAC"/>
    <w:rsid w:val="00867E0C"/>
    <w:rsid w:val="00870039"/>
    <w:rsid w:val="00870580"/>
    <w:rsid w:val="00870CE4"/>
    <w:rsid w:val="008712F3"/>
    <w:rsid w:val="008712FD"/>
    <w:rsid w:val="00871389"/>
    <w:rsid w:val="008716A1"/>
    <w:rsid w:val="00872301"/>
    <w:rsid w:val="0087252D"/>
    <w:rsid w:val="00872D3F"/>
    <w:rsid w:val="00873331"/>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D9"/>
    <w:rsid w:val="00876760"/>
    <w:rsid w:val="00877570"/>
    <w:rsid w:val="0087766D"/>
    <w:rsid w:val="008778F9"/>
    <w:rsid w:val="0088090C"/>
    <w:rsid w:val="00880A29"/>
    <w:rsid w:val="00880F30"/>
    <w:rsid w:val="00881B11"/>
    <w:rsid w:val="00882000"/>
    <w:rsid w:val="008823CF"/>
    <w:rsid w:val="008823E2"/>
    <w:rsid w:val="0088276C"/>
    <w:rsid w:val="00882A77"/>
    <w:rsid w:val="00882C18"/>
    <w:rsid w:val="008833E8"/>
    <w:rsid w:val="008838D5"/>
    <w:rsid w:val="00883DAB"/>
    <w:rsid w:val="00883F6D"/>
    <w:rsid w:val="00884268"/>
    <w:rsid w:val="00884B2C"/>
    <w:rsid w:val="00884B5E"/>
    <w:rsid w:val="008851BA"/>
    <w:rsid w:val="00885290"/>
    <w:rsid w:val="008860AB"/>
    <w:rsid w:val="008861F4"/>
    <w:rsid w:val="008862F6"/>
    <w:rsid w:val="0088630B"/>
    <w:rsid w:val="0088678B"/>
    <w:rsid w:val="00886A0C"/>
    <w:rsid w:val="00886BC0"/>
    <w:rsid w:val="00886C71"/>
    <w:rsid w:val="00886FA8"/>
    <w:rsid w:val="008871D9"/>
    <w:rsid w:val="0088729F"/>
    <w:rsid w:val="00887472"/>
    <w:rsid w:val="00887668"/>
    <w:rsid w:val="0088784C"/>
    <w:rsid w:val="00887B48"/>
    <w:rsid w:val="00887F3E"/>
    <w:rsid w:val="0089047B"/>
    <w:rsid w:val="008904E0"/>
    <w:rsid w:val="008908FF"/>
    <w:rsid w:val="00890D53"/>
    <w:rsid w:val="00890D92"/>
    <w:rsid w:val="00890FD1"/>
    <w:rsid w:val="0089135F"/>
    <w:rsid w:val="0089138C"/>
    <w:rsid w:val="0089176E"/>
    <w:rsid w:val="008917E0"/>
    <w:rsid w:val="00891F4D"/>
    <w:rsid w:val="0089218D"/>
    <w:rsid w:val="00892365"/>
    <w:rsid w:val="0089247D"/>
    <w:rsid w:val="00892BE5"/>
    <w:rsid w:val="00892C18"/>
    <w:rsid w:val="00892C2C"/>
    <w:rsid w:val="008930A3"/>
    <w:rsid w:val="008930ED"/>
    <w:rsid w:val="008931AD"/>
    <w:rsid w:val="0089360D"/>
    <w:rsid w:val="008936DA"/>
    <w:rsid w:val="0089387C"/>
    <w:rsid w:val="0089387E"/>
    <w:rsid w:val="008938A3"/>
    <w:rsid w:val="00893AC3"/>
    <w:rsid w:val="00893B12"/>
    <w:rsid w:val="00893B8F"/>
    <w:rsid w:val="00893F30"/>
    <w:rsid w:val="0089444E"/>
    <w:rsid w:val="008945CB"/>
    <w:rsid w:val="0089473D"/>
    <w:rsid w:val="008949DF"/>
    <w:rsid w:val="00894ED0"/>
    <w:rsid w:val="008950FE"/>
    <w:rsid w:val="00895154"/>
    <w:rsid w:val="008951DB"/>
    <w:rsid w:val="008952E6"/>
    <w:rsid w:val="00895865"/>
    <w:rsid w:val="00896322"/>
    <w:rsid w:val="00896735"/>
    <w:rsid w:val="00896C81"/>
    <w:rsid w:val="00896D83"/>
    <w:rsid w:val="008970BF"/>
    <w:rsid w:val="008975E6"/>
    <w:rsid w:val="00897A1B"/>
    <w:rsid w:val="00897AEC"/>
    <w:rsid w:val="00897B15"/>
    <w:rsid w:val="00897BCD"/>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A7F95"/>
    <w:rsid w:val="008B0187"/>
    <w:rsid w:val="008B043F"/>
    <w:rsid w:val="008B0808"/>
    <w:rsid w:val="008B0AEC"/>
    <w:rsid w:val="008B120E"/>
    <w:rsid w:val="008B1A9A"/>
    <w:rsid w:val="008B1B1F"/>
    <w:rsid w:val="008B1E53"/>
    <w:rsid w:val="008B1E5B"/>
    <w:rsid w:val="008B2105"/>
    <w:rsid w:val="008B2666"/>
    <w:rsid w:val="008B272F"/>
    <w:rsid w:val="008B2931"/>
    <w:rsid w:val="008B2AF4"/>
    <w:rsid w:val="008B2C48"/>
    <w:rsid w:val="008B313F"/>
    <w:rsid w:val="008B332B"/>
    <w:rsid w:val="008B3677"/>
    <w:rsid w:val="008B389D"/>
    <w:rsid w:val="008B3959"/>
    <w:rsid w:val="008B3C5C"/>
    <w:rsid w:val="008B3D8F"/>
    <w:rsid w:val="008B4123"/>
    <w:rsid w:val="008B416B"/>
    <w:rsid w:val="008B482F"/>
    <w:rsid w:val="008B49B1"/>
    <w:rsid w:val="008B5299"/>
    <w:rsid w:val="008B5328"/>
    <w:rsid w:val="008B573C"/>
    <w:rsid w:val="008B5A5F"/>
    <w:rsid w:val="008B5AB0"/>
    <w:rsid w:val="008B5DC5"/>
    <w:rsid w:val="008B6054"/>
    <w:rsid w:val="008B666B"/>
    <w:rsid w:val="008B6893"/>
    <w:rsid w:val="008B68AD"/>
    <w:rsid w:val="008B6B03"/>
    <w:rsid w:val="008B7123"/>
    <w:rsid w:val="008B71D8"/>
    <w:rsid w:val="008B73DF"/>
    <w:rsid w:val="008B75B6"/>
    <w:rsid w:val="008B7609"/>
    <w:rsid w:val="008B794A"/>
    <w:rsid w:val="008B79BA"/>
    <w:rsid w:val="008B7B08"/>
    <w:rsid w:val="008B7DE9"/>
    <w:rsid w:val="008B7E58"/>
    <w:rsid w:val="008C02F2"/>
    <w:rsid w:val="008C0599"/>
    <w:rsid w:val="008C07F5"/>
    <w:rsid w:val="008C08B5"/>
    <w:rsid w:val="008C094E"/>
    <w:rsid w:val="008C09BE"/>
    <w:rsid w:val="008C0B09"/>
    <w:rsid w:val="008C0BFE"/>
    <w:rsid w:val="008C0C7A"/>
    <w:rsid w:val="008C13F0"/>
    <w:rsid w:val="008C153A"/>
    <w:rsid w:val="008C16CC"/>
    <w:rsid w:val="008C1E2E"/>
    <w:rsid w:val="008C1F26"/>
    <w:rsid w:val="008C1FC6"/>
    <w:rsid w:val="008C2129"/>
    <w:rsid w:val="008C253C"/>
    <w:rsid w:val="008C27A1"/>
    <w:rsid w:val="008C2A0A"/>
    <w:rsid w:val="008C2A3A"/>
    <w:rsid w:val="008C2BA5"/>
    <w:rsid w:val="008C2D17"/>
    <w:rsid w:val="008C30BD"/>
    <w:rsid w:val="008C3468"/>
    <w:rsid w:val="008C3C0D"/>
    <w:rsid w:val="008C3CEF"/>
    <w:rsid w:val="008C3E4A"/>
    <w:rsid w:val="008C4312"/>
    <w:rsid w:val="008C4924"/>
    <w:rsid w:val="008C4C2E"/>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C7B46"/>
    <w:rsid w:val="008D000E"/>
    <w:rsid w:val="008D01B6"/>
    <w:rsid w:val="008D02F3"/>
    <w:rsid w:val="008D084E"/>
    <w:rsid w:val="008D0AFB"/>
    <w:rsid w:val="008D0C3D"/>
    <w:rsid w:val="008D14F4"/>
    <w:rsid w:val="008D1511"/>
    <w:rsid w:val="008D1A81"/>
    <w:rsid w:val="008D1CB9"/>
    <w:rsid w:val="008D210D"/>
    <w:rsid w:val="008D29FE"/>
    <w:rsid w:val="008D2E96"/>
    <w:rsid w:val="008D32DF"/>
    <w:rsid w:val="008D33A8"/>
    <w:rsid w:val="008D3527"/>
    <w:rsid w:val="008D35E9"/>
    <w:rsid w:val="008D38CA"/>
    <w:rsid w:val="008D3959"/>
    <w:rsid w:val="008D3966"/>
    <w:rsid w:val="008D3AB5"/>
    <w:rsid w:val="008D4352"/>
    <w:rsid w:val="008D441A"/>
    <w:rsid w:val="008D4461"/>
    <w:rsid w:val="008D4825"/>
    <w:rsid w:val="008D4C89"/>
    <w:rsid w:val="008D4FDE"/>
    <w:rsid w:val="008D54E1"/>
    <w:rsid w:val="008D5BB1"/>
    <w:rsid w:val="008D5CDA"/>
    <w:rsid w:val="008D5ED2"/>
    <w:rsid w:val="008D60BC"/>
    <w:rsid w:val="008D6194"/>
    <w:rsid w:val="008D6239"/>
    <w:rsid w:val="008D6824"/>
    <w:rsid w:val="008D6D7B"/>
    <w:rsid w:val="008D717A"/>
    <w:rsid w:val="008D7191"/>
    <w:rsid w:val="008D71B0"/>
    <w:rsid w:val="008D7A52"/>
    <w:rsid w:val="008D7BA0"/>
    <w:rsid w:val="008D7D93"/>
    <w:rsid w:val="008D7EB7"/>
    <w:rsid w:val="008E0458"/>
    <w:rsid w:val="008E0716"/>
    <w:rsid w:val="008E0783"/>
    <w:rsid w:val="008E099C"/>
    <w:rsid w:val="008E0BA3"/>
    <w:rsid w:val="008E0EB8"/>
    <w:rsid w:val="008E10A6"/>
    <w:rsid w:val="008E1271"/>
    <w:rsid w:val="008E16AB"/>
    <w:rsid w:val="008E1BF2"/>
    <w:rsid w:val="008E1C61"/>
    <w:rsid w:val="008E1F0B"/>
    <w:rsid w:val="008E2251"/>
    <w:rsid w:val="008E24B3"/>
    <w:rsid w:val="008E24CA"/>
    <w:rsid w:val="008E26C0"/>
    <w:rsid w:val="008E287F"/>
    <w:rsid w:val="008E28F6"/>
    <w:rsid w:val="008E291C"/>
    <w:rsid w:val="008E2F6E"/>
    <w:rsid w:val="008E3125"/>
    <w:rsid w:val="008E38AD"/>
    <w:rsid w:val="008E3926"/>
    <w:rsid w:val="008E395B"/>
    <w:rsid w:val="008E3EEC"/>
    <w:rsid w:val="008E4514"/>
    <w:rsid w:val="008E4BC6"/>
    <w:rsid w:val="008E5034"/>
    <w:rsid w:val="008E54FA"/>
    <w:rsid w:val="008E5BF2"/>
    <w:rsid w:val="008E5C81"/>
    <w:rsid w:val="008E6B63"/>
    <w:rsid w:val="008E6BF9"/>
    <w:rsid w:val="008E718F"/>
    <w:rsid w:val="008E728A"/>
    <w:rsid w:val="008E7332"/>
    <w:rsid w:val="008E7499"/>
    <w:rsid w:val="008E78AD"/>
    <w:rsid w:val="008E7D24"/>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CF"/>
    <w:rsid w:val="008F66FE"/>
    <w:rsid w:val="008F682A"/>
    <w:rsid w:val="008F6890"/>
    <w:rsid w:val="008F6932"/>
    <w:rsid w:val="008F70D3"/>
    <w:rsid w:val="008F7275"/>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30"/>
    <w:rsid w:val="00903802"/>
    <w:rsid w:val="00903CE8"/>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7BD"/>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7A1"/>
    <w:rsid w:val="0091291A"/>
    <w:rsid w:val="00913187"/>
    <w:rsid w:val="00913264"/>
    <w:rsid w:val="00913363"/>
    <w:rsid w:val="00913569"/>
    <w:rsid w:val="00913612"/>
    <w:rsid w:val="0091366A"/>
    <w:rsid w:val="00913824"/>
    <w:rsid w:val="0091388D"/>
    <w:rsid w:val="00913B03"/>
    <w:rsid w:val="00913BE0"/>
    <w:rsid w:val="00913D22"/>
    <w:rsid w:val="00913F83"/>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17930"/>
    <w:rsid w:val="00917F6C"/>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17B"/>
    <w:rsid w:val="0092328F"/>
    <w:rsid w:val="009232B7"/>
    <w:rsid w:val="009232C9"/>
    <w:rsid w:val="0092344E"/>
    <w:rsid w:val="009235F1"/>
    <w:rsid w:val="00923608"/>
    <w:rsid w:val="0092373C"/>
    <w:rsid w:val="009238E5"/>
    <w:rsid w:val="00923D96"/>
    <w:rsid w:val="00923F12"/>
    <w:rsid w:val="009240C3"/>
    <w:rsid w:val="009240FE"/>
    <w:rsid w:val="0092429E"/>
    <w:rsid w:val="009245AB"/>
    <w:rsid w:val="00924FF8"/>
    <w:rsid w:val="0092535C"/>
    <w:rsid w:val="0092555C"/>
    <w:rsid w:val="00925A39"/>
    <w:rsid w:val="00925BA8"/>
    <w:rsid w:val="009262A6"/>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049"/>
    <w:rsid w:val="00937590"/>
    <w:rsid w:val="009377AB"/>
    <w:rsid w:val="00937A9E"/>
    <w:rsid w:val="00937D85"/>
    <w:rsid w:val="00937E3F"/>
    <w:rsid w:val="00937FF9"/>
    <w:rsid w:val="00940598"/>
    <w:rsid w:val="0094063C"/>
    <w:rsid w:val="0094086A"/>
    <w:rsid w:val="009408DF"/>
    <w:rsid w:val="00941782"/>
    <w:rsid w:val="009418C2"/>
    <w:rsid w:val="00941AC1"/>
    <w:rsid w:val="00941E66"/>
    <w:rsid w:val="00941F7C"/>
    <w:rsid w:val="0094205F"/>
    <w:rsid w:val="009420B9"/>
    <w:rsid w:val="00942C80"/>
    <w:rsid w:val="00943197"/>
    <w:rsid w:val="009435F2"/>
    <w:rsid w:val="00943C23"/>
    <w:rsid w:val="00943F2C"/>
    <w:rsid w:val="009443EA"/>
    <w:rsid w:val="00944D11"/>
    <w:rsid w:val="00944E56"/>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E8C"/>
    <w:rsid w:val="00950FC9"/>
    <w:rsid w:val="009510DE"/>
    <w:rsid w:val="00951660"/>
    <w:rsid w:val="0095167F"/>
    <w:rsid w:val="00951ADB"/>
    <w:rsid w:val="00951CBD"/>
    <w:rsid w:val="009520BC"/>
    <w:rsid w:val="00952620"/>
    <w:rsid w:val="00952C7B"/>
    <w:rsid w:val="00952D68"/>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E6C"/>
    <w:rsid w:val="00956719"/>
    <w:rsid w:val="00956A7B"/>
    <w:rsid w:val="00956ABD"/>
    <w:rsid w:val="00956AC2"/>
    <w:rsid w:val="00956ADA"/>
    <w:rsid w:val="00956E3E"/>
    <w:rsid w:val="00956F80"/>
    <w:rsid w:val="00957749"/>
    <w:rsid w:val="00957E78"/>
    <w:rsid w:val="00957ECF"/>
    <w:rsid w:val="00957ED1"/>
    <w:rsid w:val="0096018E"/>
    <w:rsid w:val="00960382"/>
    <w:rsid w:val="00960464"/>
    <w:rsid w:val="00960B91"/>
    <w:rsid w:val="00960E4A"/>
    <w:rsid w:val="0096107C"/>
    <w:rsid w:val="00961281"/>
    <w:rsid w:val="00961288"/>
    <w:rsid w:val="00961E72"/>
    <w:rsid w:val="00961FDC"/>
    <w:rsid w:val="009625BC"/>
    <w:rsid w:val="009626B9"/>
    <w:rsid w:val="009627E8"/>
    <w:rsid w:val="00962A01"/>
    <w:rsid w:val="00962B73"/>
    <w:rsid w:val="009631FE"/>
    <w:rsid w:val="00963639"/>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22A"/>
    <w:rsid w:val="00972423"/>
    <w:rsid w:val="009724EA"/>
    <w:rsid w:val="00972546"/>
    <w:rsid w:val="00972929"/>
    <w:rsid w:val="00972F91"/>
    <w:rsid w:val="00973348"/>
    <w:rsid w:val="0097345F"/>
    <w:rsid w:val="009734E8"/>
    <w:rsid w:val="009737A3"/>
    <w:rsid w:val="009737E3"/>
    <w:rsid w:val="00973827"/>
    <w:rsid w:val="009739EB"/>
    <w:rsid w:val="00973A80"/>
    <w:rsid w:val="00973F35"/>
    <w:rsid w:val="009742D3"/>
    <w:rsid w:val="009744B3"/>
    <w:rsid w:val="009746E7"/>
    <w:rsid w:val="009747F5"/>
    <w:rsid w:val="00974B31"/>
    <w:rsid w:val="00974C82"/>
    <w:rsid w:val="00974E1A"/>
    <w:rsid w:val="009750C4"/>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CD"/>
    <w:rsid w:val="00984A8E"/>
    <w:rsid w:val="00984CD7"/>
    <w:rsid w:val="00985066"/>
    <w:rsid w:val="009856C8"/>
    <w:rsid w:val="00985892"/>
    <w:rsid w:val="00985E22"/>
    <w:rsid w:val="00985F28"/>
    <w:rsid w:val="00985F70"/>
    <w:rsid w:val="0098608B"/>
    <w:rsid w:val="00986149"/>
    <w:rsid w:val="00986176"/>
    <w:rsid w:val="009865C0"/>
    <w:rsid w:val="009868A1"/>
    <w:rsid w:val="0098693D"/>
    <w:rsid w:val="00986E7F"/>
    <w:rsid w:val="00987536"/>
    <w:rsid w:val="009876D8"/>
    <w:rsid w:val="009878B0"/>
    <w:rsid w:val="009879F1"/>
    <w:rsid w:val="00990BD5"/>
    <w:rsid w:val="00990E8D"/>
    <w:rsid w:val="00991378"/>
    <w:rsid w:val="009913B4"/>
    <w:rsid w:val="009913C4"/>
    <w:rsid w:val="0099196F"/>
    <w:rsid w:val="00991B9A"/>
    <w:rsid w:val="00991D15"/>
    <w:rsid w:val="0099254D"/>
    <w:rsid w:val="00992B98"/>
    <w:rsid w:val="00992C54"/>
    <w:rsid w:val="00992D27"/>
    <w:rsid w:val="00992E5A"/>
    <w:rsid w:val="0099354A"/>
    <w:rsid w:val="0099356F"/>
    <w:rsid w:val="0099359F"/>
    <w:rsid w:val="009935FD"/>
    <w:rsid w:val="00993957"/>
    <w:rsid w:val="00993BC8"/>
    <w:rsid w:val="00993C96"/>
    <w:rsid w:val="00993EC0"/>
    <w:rsid w:val="0099439C"/>
    <w:rsid w:val="00994871"/>
    <w:rsid w:val="00994911"/>
    <w:rsid w:val="00994A1C"/>
    <w:rsid w:val="00994E08"/>
    <w:rsid w:val="0099508C"/>
    <w:rsid w:val="009951F9"/>
    <w:rsid w:val="009953DF"/>
    <w:rsid w:val="00995A93"/>
    <w:rsid w:val="00995A96"/>
    <w:rsid w:val="00995C95"/>
    <w:rsid w:val="00995E85"/>
    <w:rsid w:val="00996468"/>
    <w:rsid w:val="00996876"/>
    <w:rsid w:val="00996FFA"/>
    <w:rsid w:val="009973F1"/>
    <w:rsid w:val="009973F3"/>
    <w:rsid w:val="00997514"/>
    <w:rsid w:val="00997663"/>
    <w:rsid w:val="009978A4"/>
    <w:rsid w:val="00997F89"/>
    <w:rsid w:val="009A010D"/>
    <w:rsid w:val="009A0155"/>
    <w:rsid w:val="009A03A5"/>
    <w:rsid w:val="009A0608"/>
    <w:rsid w:val="009A0C6F"/>
    <w:rsid w:val="009A1035"/>
    <w:rsid w:val="009A11B6"/>
    <w:rsid w:val="009A14EF"/>
    <w:rsid w:val="009A16C9"/>
    <w:rsid w:val="009A237E"/>
    <w:rsid w:val="009A290E"/>
    <w:rsid w:val="009A291A"/>
    <w:rsid w:val="009A2AAD"/>
    <w:rsid w:val="009A2B88"/>
    <w:rsid w:val="009A2D22"/>
    <w:rsid w:val="009A2DF9"/>
    <w:rsid w:val="009A2E39"/>
    <w:rsid w:val="009A3A86"/>
    <w:rsid w:val="009A3CAC"/>
    <w:rsid w:val="009A3E27"/>
    <w:rsid w:val="009A3FD5"/>
    <w:rsid w:val="009A4869"/>
    <w:rsid w:val="009A4A12"/>
    <w:rsid w:val="009A52FC"/>
    <w:rsid w:val="009A5C0D"/>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B4E"/>
    <w:rsid w:val="009B3E62"/>
    <w:rsid w:val="009B4519"/>
    <w:rsid w:val="009B4A67"/>
    <w:rsid w:val="009B4AFD"/>
    <w:rsid w:val="009B506B"/>
    <w:rsid w:val="009B50FC"/>
    <w:rsid w:val="009B562E"/>
    <w:rsid w:val="009B57B6"/>
    <w:rsid w:val="009B57EF"/>
    <w:rsid w:val="009B5828"/>
    <w:rsid w:val="009B5B85"/>
    <w:rsid w:val="009B5BA7"/>
    <w:rsid w:val="009B5CF4"/>
    <w:rsid w:val="009B689D"/>
    <w:rsid w:val="009B6FC1"/>
    <w:rsid w:val="009B7204"/>
    <w:rsid w:val="009B740F"/>
    <w:rsid w:val="009B7937"/>
    <w:rsid w:val="009B7B5F"/>
    <w:rsid w:val="009B7DA4"/>
    <w:rsid w:val="009C0002"/>
    <w:rsid w:val="009C0074"/>
    <w:rsid w:val="009C03BF"/>
    <w:rsid w:val="009C0564"/>
    <w:rsid w:val="009C0ACC"/>
    <w:rsid w:val="009C0BC4"/>
    <w:rsid w:val="009C0CDD"/>
    <w:rsid w:val="009C134D"/>
    <w:rsid w:val="009C1449"/>
    <w:rsid w:val="009C19A9"/>
    <w:rsid w:val="009C1DAB"/>
    <w:rsid w:val="009C2151"/>
    <w:rsid w:val="009C2384"/>
    <w:rsid w:val="009C2685"/>
    <w:rsid w:val="009C2A20"/>
    <w:rsid w:val="009C3101"/>
    <w:rsid w:val="009C3110"/>
    <w:rsid w:val="009C34F9"/>
    <w:rsid w:val="009C395B"/>
    <w:rsid w:val="009C3973"/>
    <w:rsid w:val="009C39BC"/>
    <w:rsid w:val="009C3DDC"/>
    <w:rsid w:val="009C4039"/>
    <w:rsid w:val="009C44AD"/>
    <w:rsid w:val="009C493E"/>
    <w:rsid w:val="009C496C"/>
    <w:rsid w:val="009C4BC2"/>
    <w:rsid w:val="009C4D22"/>
    <w:rsid w:val="009C4E26"/>
    <w:rsid w:val="009C5002"/>
    <w:rsid w:val="009C534D"/>
    <w:rsid w:val="009C5CCA"/>
    <w:rsid w:val="009C5DE1"/>
    <w:rsid w:val="009C60C0"/>
    <w:rsid w:val="009C62DA"/>
    <w:rsid w:val="009C635C"/>
    <w:rsid w:val="009C6C44"/>
    <w:rsid w:val="009C6CA5"/>
    <w:rsid w:val="009C6D03"/>
    <w:rsid w:val="009C6F8D"/>
    <w:rsid w:val="009C7320"/>
    <w:rsid w:val="009C7340"/>
    <w:rsid w:val="009C7B83"/>
    <w:rsid w:val="009C7C8A"/>
    <w:rsid w:val="009D02BE"/>
    <w:rsid w:val="009D070D"/>
    <w:rsid w:val="009D0729"/>
    <w:rsid w:val="009D08C7"/>
    <w:rsid w:val="009D0AE8"/>
    <w:rsid w:val="009D0F66"/>
    <w:rsid w:val="009D0F85"/>
    <w:rsid w:val="009D1028"/>
    <w:rsid w:val="009D10AE"/>
    <w:rsid w:val="009D16BE"/>
    <w:rsid w:val="009D1A06"/>
    <w:rsid w:val="009D1B29"/>
    <w:rsid w:val="009D1BA4"/>
    <w:rsid w:val="009D20B9"/>
    <w:rsid w:val="009D22E4"/>
    <w:rsid w:val="009D22F7"/>
    <w:rsid w:val="009D24BB"/>
    <w:rsid w:val="009D2602"/>
    <w:rsid w:val="009D2965"/>
    <w:rsid w:val="009D30A9"/>
    <w:rsid w:val="009D319C"/>
    <w:rsid w:val="009D3F8F"/>
    <w:rsid w:val="009D4042"/>
    <w:rsid w:val="009D4210"/>
    <w:rsid w:val="009D46E6"/>
    <w:rsid w:val="009D47B0"/>
    <w:rsid w:val="009D4A5B"/>
    <w:rsid w:val="009D4E68"/>
    <w:rsid w:val="009D503F"/>
    <w:rsid w:val="009D5137"/>
    <w:rsid w:val="009D529E"/>
    <w:rsid w:val="009D55A2"/>
    <w:rsid w:val="009D5B09"/>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866"/>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2"/>
    <w:rsid w:val="009F092D"/>
    <w:rsid w:val="009F095E"/>
    <w:rsid w:val="009F09DD"/>
    <w:rsid w:val="009F0B4D"/>
    <w:rsid w:val="009F0B8C"/>
    <w:rsid w:val="009F1096"/>
    <w:rsid w:val="009F10AD"/>
    <w:rsid w:val="009F10DE"/>
    <w:rsid w:val="009F150E"/>
    <w:rsid w:val="009F16FD"/>
    <w:rsid w:val="009F1E48"/>
    <w:rsid w:val="009F1ED5"/>
    <w:rsid w:val="009F25BD"/>
    <w:rsid w:val="009F27AD"/>
    <w:rsid w:val="009F2921"/>
    <w:rsid w:val="009F2EBC"/>
    <w:rsid w:val="009F3FB5"/>
    <w:rsid w:val="009F41A3"/>
    <w:rsid w:val="009F4448"/>
    <w:rsid w:val="009F4709"/>
    <w:rsid w:val="009F4834"/>
    <w:rsid w:val="009F49E0"/>
    <w:rsid w:val="009F4A59"/>
    <w:rsid w:val="009F4A60"/>
    <w:rsid w:val="009F501E"/>
    <w:rsid w:val="009F521F"/>
    <w:rsid w:val="009F524D"/>
    <w:rsid w:val="009F5427"/>
    <w:rsid w:val="009F553C"/>
    <w:rsid w:val="009F565D"/>
    <w:rsid w:val="009F56F9"/>
    <w:rsid w:val="009F592B"/>
    <w:rsid w:val="009F59F8"/>
    <w:rsid w:val="009F5C8B"/>
    <w:rsid w:val="009F612B"/>
    <w:rsid w:val="009F6151"/>
    <w:rsid w:val="009F62B2"/>
    <w:rsid w:val="009F62EB"/>
    <w:rsid w:val="009F649E"/>
    <w:rsid w:val="009F6548"/>
    <w:rsid w:val="009F6B19"/>
    <w:rsid w:val="009F73F4"/>
    <w:rsid w:val="009F7E9D"/>
    <w:rsid w:val="009F7F02"/>
    <w:rsid w:val="00A003C2"/>
    <w:rsid w:val="00A005B0"/>
    <w:rsid w:val="00A00E87"/>
    <w:rsid w:val="00A00EE2"/>
    <w:rsid w:val="00A0105F"/>
    <w:rsid w:val="00A010B3"/>
    <w:rsid w:val="00A01771"/>
    <w:rsid w:val="00A01B39"/>
    <w:rsid w:val="00A01EA3"/>
    <w:rsid w:val="00A01F17"/>
    <w:rsid w:val="00A01F40"/>
    <w:rsid w:val="00A0200A"/>
    <w:rsid w:val="00A0202C"/>
    <w:rsid w:val="00A02106"/>
    <w:rsid w:val="00A022A5"/>
    <w:rsid w:val="00A024A7"/>
    <w:rsid w:val="00A025E5"/>
    <w:rsid w:val="00A02634"/>
    <w:rsid w:val="00A02D73"/>
    <w:rsid w:val="00A03028"/>
    <w:rsid w:val="00A0323D"/>
    <w:rsid w:val="00A03330"/>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0E"/>
    <w:rsid w:val="00A10943"/>
    <w:rsid w:val="00A10A12"/>
    <w:rsid w:val="00A10B5A"/>
    <w:rsid w:val="00A10BB8"/>
    <w:rsid w:val="00A10D59"/>
    <w:rsid w:val="00A10F29"/>
    <w:rsid w:val="00A11213"/>
    <w:rsid w:val="00A11295"/>
    <w:rsid w:val="00A11AC0"/>
    <w:rsid w:val="00A11B39"/>
    <w:rsid w:val="00A130D7"/>
    <w:rsid w:val="00A131F6"/>
    <w:rsid w:val="00A13687"/>
    <w:rsid w:val="00A137E4"/>
    <w:rsid w:val="00A1399F"/>
    <w:rsid w:val="00A13A57"/>
    <w:rsid w:val="00A13B00"/>
    <w:rsid w:val="00A13F2A"/>
    <w:rsid w:val="00A14163"/>
    <w:rsid w:val="00A1420F"/>
    <w:rsid w:val="00A14304"/>
    <w:rsid w:val="00A1438F"/>
    <w:rsid w:val="00A14491"/>
    <w:rsid w:val="00A144CB"/>
    <w:rsid w:val="00A14596"/>
    <w:rsid w:val="00A14813"/>
    <w:rsid w:val="00A15036"/>
    <w:rsid w:val="00A15197"/>
    <w:rsid w:val="00A1566A"/>
    <w:rsid w:val="00A1601C"/>
    <w:rsid w:val="00A16471"/>
    <w:rsid w:val="00A165BF"/>
    <w:rsid w:val="00A17077"/>
    <w:rsid w:val="00A170EF"/>
    <w:rsid w:val="00A172E8"/>
    <w:rsid w:val="00A1745F"/>
    <w:rsid w:val="00A1798C"/>
    <w:rsid w:val="00A179FF"/>
    <w:rsid w:val="00A200A9"/>
    <w:rsid w:val="00A20649"/>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3A05"/>
    <w:rsid w:val="00A2402C"/>
    <w:rsid w:val="00A242C3"/>
    <w:rsid w:val="00A24922"/>
    <w:rsid w:val="00A251EF"/>
    <w:rsid w:val="00A25294"/>
    <w:rsid w:val="00A253FC"/>
    <w:rsid w:val="00A254EE"/>
    <w:rsid w:val="00A25580"/>
    <w:rsid w:val="00A2575C"/>
    <w:rsid w:val="00A2590E"/>
    <w:rsid w:val="00A25BE7"/>
    <w:rsid w:val="00A25EC6"/>
    <w:rsid w:val="00A260D1"/>
    <w:rsid w:val="00A26947"/>
    <w:rsid w:val="00A27008"/>
    <w:rsid w:val="00A27392"/>
    <w:rsid w:val="00A27CDF"/>
    <w:rsid w:val="00A3018A"/>
    <w:rsid w:val="00A3020B"/>
    <w:rsid w:val="00A3028E"/>
    <w:rsid w:val="00A308BD"/>
    <w:rsid w:val="00A3095F"/>
    <w:rsid w:val="00A309C6"/>
    <w:rsid w:val="00A30BA7"/>
    <w:rsid w:val="00A30CFC"/>
    <w:rsid w:val="00A30D13"/>
    <w:rsid w:val="00A31115"/>
    <w:rsid w:val="00A3123D"/>
    <w:rsid w:val="00A3127C"/>
    <w:rsid w:val="00A3128E"/>
    <w:rsid w:val="00A312FC"/>
    <w:rsid w:val="00A31370"/>
    <w:rsid w:val="00A31594"/>
    <w:rsid w:val="00A317C7"/>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6F5"/>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3AC"/>
    <w:rsid w:val="00A405F1"/>
    <w:rsid w:val="00A407C5"/>
    <w:rsid w:val="00A40AE3"/>
    <w:rsid w:val="00A41A48"/>
    <w:rsid w:val="00A420C8"/>
    <w:rsid w:val="00A42EB2"/>
    <w:rsid w:val="00A43157"/>
    <w:rsid w:val="00A4348E"/>
    <w:rsid w:val="00A4376F"/>
    <w:rsid w:val="00A437D0"/>
    <w:rsid w:val="00A43AD0"/>
    <w:rsid w:val="00A43BBB"/>
    <w:rsid w:val="00A44729"/>
    <w:rsid w:val="00A44CAC"/>
    <w:rsid w:val="00A44E8B"/>
    <w:rsid w:val="00A45295"/>
    <w:rsid w:val="00A45437"/>
    <w:rsid w:val="00A4549F"/>
    <w:rsid w:val="00A455C9"/>
    <w:rsid w:val="00A45B67"/>
    <w:rsid w:val="00A45B9B"/>
    <w:rsid w:val="00A45BA2"/>
    <w:rsid w:val="00A45BD7"/>
    <w:rsid w:val="00A45C22"/>
    <w:rsid w:val="00A45DD7"/>
    <w:rsid w:val="00A462D6"/>
    <w:rsid w:val="00A462FE"/>
    <w:rsid w:val="00A469AF"/>
    <w:rsid w:val="00A4733C"/>
    <w:rsid w:val="00A4744F"/>
    <w:rsid w:val="00A476DA"/>
    <w:rsid w:val="00A47A4D"/>
    <w:rsid w:val="00A47DD3"/>
    <w:rsid w:val="00A500B8"/>
    <w:rsid w:val="00A500DF"/>
    <w:rsid w:val="00A501AB"/>
    <w:rsid w:val="00A501C9"/>
    <w:rsid w:val="00A503CC"/>
    <w:rsid w:val="00A50506"/>
    <w:rsid w:val="00A50AAE"/>
    <w:rsid w:val="00A50D71"/>
    <w:rsid w:val="00A50DEC"/>
    <w:rsid w:val="00A50E88"/>
    <w:rsid w:val="00A51705"/>
    <w:rsid w:val="00A5173A"/>
    <w:rsid w:val="00A51AD7"/>
    <w:rsid w:val="00A5237B"/>
    <w:rsid w:val="00A524D9"/>
    <w:rsid w:val="00A529A3"/>
    <w:rsid w:val="00A52B58"/>
    <w:rsid w:val="00A533F2"/>
    <w:rsid w:val="00A5389A"/>
    <w:rsid w:val="00A538E9"/>
    <w:rsid w:val="00A53F55"/>
    <w:rsid w:val="00A5417B"/>
    <w:rsid w:val="00A54599"/>
    <w:rsid w:val="00A5466C"/>
    <w:rsid w:val="00A5476D"/>
    <w:rsid w:val="00A549E2"/>
    <w:rsid w:val="00A54B82"/>
    <w:rsid w:val="00A54C0D"/>
    <w:rsid w:val="00A54E42"/>
    <w:rsid w:val="00A5565B"/>
    <w:rsid w:val="00A55697"/>
    <w:rsid w:val="00A55CFE"/>
    <w:rsid w:val="00A561DD"/>
    <w:rsid w:val="00A56450"/>
    <w:rsid w:val="00A5660E"/>
    <w:rsid w:val="00A56805"/>
    <w:rsid w:val="00A5684D"/>
    <w:rsid w:val="00A5697F"/>
    <w:rsid w:val="00A569D4"/>
    <w:rsid w:val="00A570E0"/>
    <w:rsid w:val="00A5729D"/>
    <w:rsid w:val="00A57377"/>
    <w:rsid w:val="00A57415"/>
    <w:rsid w:val="00A576CE"/>
    <w:rsid w:val="00A579CC"/>
    <w:rsid w:val="00A57A8F"/>
    <w:rsid w:val="00A57B43"/>
    <w:rsid w:val="00A57BAF"/>
    <w:rsid w:val="00A57F1A"/>
    <w:rsid w:val="00A6000A"/>
    <w:rsid w:val="00A6009C"/>
    <w:rsid w:val="00A60163"/>
    <w:rsid w:val="00A601EA"/>
    <w:rsid w:val="00A6038D"/>
    <w:rsid w:val="00A607D9"/>
    <w:rsid w:val="00A60AB8"/>
    <w:rsid w:val="00A60BF4"/>
    <w:rsid w:val="00A60C0D"/>
    <w:rsid w:val="00A60C3A"/>
    <w:rsid w:val="00A60CF0"/>
    <w:rsid w:val="00A61429"/>
    <w:rsid w:val="00A61465"/>
    <w:rsid w:val="00A61514"/>
    <w:rsid w:val="00A61645"/>
    <w:rsid w:val="00A61995"/>
    <w:rsid w:val="00A619F2"/>
    <w:rsid w:val="00A61BD7"/>
    <w:rsid w:val="00A61CC0"/>
    <w:rsid w:val="00A61D97"/>
    <w:rsid w:val="00A61E6A"/>
    <w:rsid w:val="00A62080"/>
    <w:rsid w:val="00A6224A"/>
    <w:rsid w:val="00A624DE"/>
    <w:rsid w:val="00A626CB"/>
    <w:rsid w:val="00A628EF"/>
    <w:rsid w:val="00A62E3E"/>
    <w:rsid w:val="00A6305E"/>
    <w:rsid w:val="00A630A2"/>
    <w:rsid w:val="00A632B8"/>
    <w:rsid w:val="00A63BF3"/>
    <w:rsid w:val="00A641E4"/>
    <w:rsid w:val="00A642DB"/>
    <w:rsid w:val="00A64813"/>
    <w:rsid w:val="00A64942"/>
    <w:rsid w:val="00A64A56"/>
    <w:rsid w:val="00A64A76"/>
    <w:rsid w:val="00A64FEB"/>
    <w:rsid w:val="00A65178"/>
    <w:rsid w:val="00A654E1"/>
    <w:rsid w:val="00A65500"/>
    <w:rsid w:val="00A658D2"/>
    <w:rsid w:val="00A65911"/>
    <w:rsid w:val="00A65A9F"/>
    <w:rsid w:val="00A65AB8"/>
    <w:rsid w:val="00A65ABF"/>
    <w:rsid w:val="00A65CED"/>
    <w:rsid w:val="00A65DB8"/>
    <w:rsid w:val="00A6643C"/>
    <w:rsid w:val="00A66C46"/>
    <w:rsid w:val="00A66E0F"/>
    <w:rsid w:val="00A6707D"/>
    <w:rsid w:val="00A67544"/>
    <w:rsid w:val="00A67856"/>
    <w:rsid w:val="00A678E2"/>
    <w:rsid w:val="00A6791B"/>
    <w:rsid w:val="00A67B39"/>
    <w:rsid w:val="00A67C8B"/>
    <w:rsid w:val="00A67CC2"/>
    <w:rsid w:val="00A67DB8"/>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0E"/>
    <w:rsid w:val="00A73689"/>
    <w:rsid w:val="00A73A4E"/>
    <w:rsid w:val="00A73B56"/>
    <w:rsid w:val="00A73D0D"/>
    <w:rsid w:val="00A74A92"/>
    <w:rsid w:val="00A74BF9"/>
    <w:rsid w:val="00A751E6"/>
    <w:rsid w:val="00A75CC1"/>
    <w:rsid w:val="00A75E88"/>
    <w:rsid w:val="00A7664A"/>
    <w:rsid w:val="00A76AA9"/>
    <w:rsid w:val="00A76AF7"/>
    <w:rsid w:val="00A77006"/>
    <w:rsid w:val="00A8056E"/>
    <w:rsid w:val="00A80AA5"/>
    <w:rsid w:val="00A80C74"/>
    <w:rsid w:val="00A81051"/>
    <w:rsid w:val="00A81289"/>
    <w:rsid w:val="00A81833"/>
    <w:rsid w:val="00A819D1"/>
    <w:rsid w:val="00A81B29"/>
    <w:rsid w:val="00A81D3D"/>
    <w:rsid w:val="00A81E8D"/>
    <w:rsid w:val="00A824CF"/>
    <w:rsid w:val="00A82860"/>
    <w:rsid w:val="00A8289E"/>
    <w:rsid w:val="00A82D58"/>
    <w:rsid w:val="00A8307C"/>
    <w:rsid w:val="00A8336E"/>
    <w:rsid w:val="00A833D2"/>
    <w:rsid w:val="00A83651"/>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8"/>
    <w:rsid w:val="00A857CF"/>
    <w:rsid w:val="00A859AF"/>
    <w:rsid w:val="00A85A05"/>
    <w:rsid w:val="00A85ED5"/>
    <w:rsid w:val="00A85FD1"/>
    <w:rsid w:val="00A861DF"/>
    <w:rsid w:val="00A86365"/>
    <w:rsid w:val="00A86D5D"/>
    <w:rsid w:val="00A86D63"/>
    <w:rsid w:val="00A86E57"/>
    <w:rsid w:val="00A87797"/>
    <w:rsid w:val="00A87977"/>
    <w:rsid w:val="00A87C72"/>
    <w:rsid w:val="00A87E7B"/>
    <w:rsid w:val="00A902AC"/>
    <w:rsid w:val="00A909BB"/>
    <w:rsid w:val="00A90B97"/>
    <w:rsid w:val="00A90DE9"/>
    <w:rsid w:val="00A90E72"/>
    <w:rsid w:val="00A90E98"/>
    <w:rsid w:val="00A910F9"/>
    <w:rsid w:val="00A915B9"/>
    <w:rsid w:val="00A91649"/>
    <w:rsid w:val="00A91B9B"/>
    <w:rsid w:val="00A91DC1"/>
    <w:rsid w:val="00A922A2"/>
    <w:rsid w:val="00A92502"/>
    <w:rsid w:val="00A9327B"/>
    <w:rsid w:val="00A935ED"/>
    <w:rsid w:val="00A93681"/>
    <w:rsid w:val="00A93804"/>
    <w:rsid w:val="00A93952"/>
    <w:rsid w:val="00A93A98"/>
    <w:rsid w:val="00A93B69"/>
    <w:rsid w:val="00A94633"/>
    <w:rsid w:val="00A948D6"/>
    <w:rsid w:val="00A94D6A"/>
    <w:rsid w:val="00A94F4D"/>
    <w:rsid w:val="00A95BAC"/>
    <w:rsid w:val="00A95CC6"/>
    <w:rsid w:val="00A95CE8"/>
    <w:rsid w:val="00A95F65"/>
    <w:rsid w:val="00A960C9"/>
    <w:rsid w:val="00A960E9"/>
    <w:rsid w:val="00A96259"/>
    <w:rsid w:val="00A963C7"/>
    <w:rsid w:val="00A964E4"/>
    <w:rsid w:val="00A96ACA"/>
    <w:rsid w:val="00A96CA4"/>
    <w:rsid w:val="00A96DFE"/>
    <w:rsid w:val="00A9762F"/>
    <w:rsid w:val="00A97C6E"/>
    <w:rsid w:val="00A97CC5"/>
    <w:rsid w:val="00AA00E2"/>
    <w:rsid w:val="00AA016B"/>
    <w:rsid w:val="00AA0A51"/>
    <w:rsid w:val="00AA0DF1"/>
    <w:rsid w:val="00AA0ECE"/>
    <w:rsid w:val="00AA0F56"/>
    <w:rsid w:val="00AA0FCE"/>
    <w:rsid w:val="00AA1596"/>
    <w:rsid w:val="00AA15BE"/>
    <w:rsid w:val="00AA1626"/>
    <w:rsid w:val="00AA172A"/>
    <w:rsid w:val="00AA186D"/>
    <w:rsid w:val="00AA1C25"/>
    <w:rsid w:val="00AA200D"/>
    <w:rsid w:val="00AA2111"/>
    <w:rsid w:val="00AA26E3"/>
    <w:rsid w:val="00AA27BD"/>
    <w:rsid w:val="00AA2AC8"/>
    <w:rsid w:val="00AA2DEA"/>
    <w:rsid w:val="00AA31EE"/>
    <w:rsid w:val="00AA3832"/>
    <w:rsid w:val="00AA3842"/>
    <w:rsid w:val="00AA3DB7"/>
    <w:rsid w:val="00AA40AB"/>
    <w:rsid w:val="00AA4923"/>
    <w:rsid w:val="00AA4D7D"/>
    <w:rsid w:val="00AA4F18"/>
    <w:rsid w:val="00AA505A"/>
    <w:rsid w:val="00AA51F5"/>
    <w:rsid w:val="00AA5651"/>
    <w:rsid w:val="00AA5764"/>
    <w:rsid w:val="00AA59BE"/>
    <w:rsid w:val="00AA5C44"/>
    <w:rsid w:val="00AA5CB9"/>
    <w:rsid w:val="00AA5E3B"/>
    <w:rsid w:val="00AA601F"/>
    <w:rsid w:val="00AA62FD"/>
    <w:rsid w:val="00AA68B4"/>
    <w:rsid w:val="00AA6938"/>
    <w:rsid w:val="00AA6A0E"/>
    <w:rsid w:val="00AA6CB2"/>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9F"/>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13D"/>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A27"/>
    <w:rsid w:val="00AD3FE3"/>
    <w:rsid w:val="00AD42D9"/>
    <w:rsid w:val="00AD4457"/>
    <w:rsid w:val="00AD448B"/>
    <w:rsid w:val="00AD49DB"/>
    <w:rsid w:val="00AD4D2A"/>
    <w:rsid w:val="00AD4E90"/>
    <w:rsid w:val="00AD5212"/>
    <w:rsid w:val="00AD542F"/>
    <w:rsid w:val="00AD54D4"/>
    <w:rsid w:val="00AD5767"/>
    <w:rsid w:val="00AD5854"/>
    <w:rsid w:val="00AD5BEB"/>
    <w:rsid w:val="00AD5CC8"/>
    <w:rsid w:val="00AD5F2A"/>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18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499"/>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B0025B"/>
    <w:rsid w:val="00B00424"/>
    <w:rsid w:val="00B00752"/>
    <w:rsid w:val="00B00799"/>
    <w:rsid w:val="00B00A64"/>
    <w:rsid w:val="00B0103C"/>
    <w:rsid w:val="00B0109B"/>
    <w:rsid w:val="00B0157A"/>
    <w:rsid w:val="00B019DC"/>
    <w:rsid w:val="00B01DCC"/>
    <w:rsid w:val="00B01F39"/>
    <w:rsid w:val="00B021DB"/>
    <w:rsid w:val="00B023FB"/>
    <w:rsid w:val="00B026C1"/>
    <w:rsid w:val="00B02827"/>
    <w:rsid w:val="00B028CD"/>
    <w:rsid w:val="00B02B9C"/>
    <w:rsid w:val="00B02CF7"/>
    <w:rsid w:val="00B02EA9"/>
    <w:rsid w:val="00B0353B"/>
    <w:rsid w:val="00B03701"/>
    <w:rsid w:val="00B03B08"/>
    <w:rsid w:val="00B03D87"/>
    <w:rsid w:val="00B03DF4"/>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D2"/>
    <w:rsid w:val="00B0783E"/>
    <w:rsid w:val="00B07D67"/>
    <w:rsid w:val="00B07EFB"/>
    <w:rsid w:val="00B1028D"/>
    <w:rsid w:val="00B10558"/>
    <w:rsid w:val="00B1109C"/>
    <w:rsid w:val="00B11500"/>
    <w:rsid w:val="00B11785"/>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7F"/>
    <w:rsid w:val="00B156A9"/>
    <w:rsid w:val="00B15AF9"/>
    <w:rsid w:val="00B15D22"/>
    <w:rsid w:val="00B15E4E"/>
    <w:rsid w:val="00B15F83"/>
    <w:rsid w:val="00B160FF"/>
    <w:rsid w:val="00B16322"/>
    <w:rsid w:val="00B16531"/>
    <w:rsid w:val="00B1662E"/>
    <w:rsid w:val="00B16B8A"/>
    <w:rsid w:val="00B16BAF"/>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2CB"/>
    <w:rsid w:val="00B22430"/>
    <w:rsid w:val="00B2281F"/>
    <w:rsid w:val="00B22889"/>
    <w:rsid w:val="00B22C0D"/>
    <w:rsid w:val="00B22D5B"/>
    <w:rsid w:val="00B23619"/>
    <w:rsid w:val="00B236FF"/>
    <w:rsid w:val="00B23774"/>
    <w:rsid w:val="00B239DD"/>
    <w:rsid w:val="00B23A8B"/>
    <w:rsid w:val="00B23AF4"/>
    <w:rsid w:val="00B23C15"/>
    <w:rsid w:val="00B23C47"/>
    <w:rsid w:val="00B23E2D"/>
    <w:rsid w:val="00B241AF"/>
    <w:rsid w:val="00B242C2"/>
    <w:rsid w:val="00B24665"/>
    <w:rsid w:val="00B24737"/>
    <w:rsid w:val="00B24F0F"/>
    <w:rsid w:val="00B25017"/>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41D"/>
    <w:rsid w:val="00B33665"/>
    <w:rsid w:val="00B337A2"/>
    <w:rsid w:val="00B33819"/>
    <w:rsid w:val="00B3389B"/>
    <w:rsid w:val="00B3397C"/>
    <w:rsid w:val="00B33A96"/>
    <w:rsid w:val="00B33CA2"/>
    <w:rsid w:val="00B33F16"/>
    <w:rsid w:val="00B340AA"/>
    <w:rsid w:val="00B3429F"/>
    <w:rsid w:val="00B34A4A"/>
    <w:rsid w:val="00B34A9F"/>
    <w:rsid w:val="00B34B80"/>
    <w:rsid w:val="00B35914"/>
    <w:rsid w:val="00B35C82"/>
    <w:rsid w:val="00B35CDA"/>
    <w:rsid w:val="00B35D87"/>
    <w:rsid w:val="00B36179"/>
    <w:rsid w:val="00B3628C"/>
    <w:rsid w:val="00B36294"/>
    <w:rsid w:val="00B36664"/>
    <w:rsid w:val="00B36DAC"/>
    <w:rsid w:val="00B36FB5"/>
    <w:rsid w:val="00B374D3"/>
    <w:rsid w:val="00B37679"/>
    <w:rsid w:val="00B378CF"/>
    <w:rsid w:val="00B37A60"/>
    <w:rsid w:val="00B37D97"/>
    <w:rsid w:val="00B40594"/>
    <w:rsid w:val="00B40707"/>
    <w:rsid w:val="00B4077E"/>
    <w:rsid w:val="00B409EB"/>
    <w:rsid w:val="00B40B54"/>
    <w:rsid w:val="00B40DDC"/>
    <w:rsid w:val="00B40F9E"/>
    <w:rsid w:val="00B411BD"/>
    <w:rsid w:val="00B41230"/>
    <w:rsid w:val="00B41556"/>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B3F"/>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5C"/>
    <w:rsid w:val="00B511CE"/>
    <w:rsid w:val="00B51542"/>
    <w:rsid w:val="00B51D1D"/>
    <w:rsid w:val="00B51D70"/>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7F"/>
    <w:rsid w:val="00B558A8"/>
    <w:rsid w:val="00B55A70"/>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2E29"/>
    <w:rsid w:val="00B633E6"/>
    <w:rsid w:val="00B635E8"/>
    <w:rsid w:val="00B63A44"/>
    <w:rsid w:val="00B63C32"/>
    <w:rsid w:val="00B63EAF"/>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7A9"/>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3E"/>
    <w:rsid w:val="00B75E43"/>
    <w:rsid w:val="00B75EAC"/>
    <w:rsid w:val="00B7604C"/>
    <w:rsid w:val="00B764F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CBC"/>
    <w:rsid w:val="00B81D54"/>
    <w:rsid w:val="00B81E52"/>
    <w:rsid w:val="00B82072"/>
    <w:rsid w:val="00B8222F"/>
    <w:rsid w:val="00B825B7"/>
    <w:rsid w:val="00B82615"/>
    <w:rsid w:val="00B82AC3"/>
    <w:rsid w:val="00B83444"/>
    <w:rsid w:val="00B836ED"/>
    <w:rsid w:val="00B83A6B"/>
    <w:rsid w:val="00B83A9F"/>
    <w:rsid w:val="00B83FFB"/>
    <w:rsid w:val="00B841C5"/>
    <w:rsid w:val="00B8435D"/>
    <w:rsid w:val="00B84440"/>
    <w:rsid w:val="00B84511"/>
    <w:rsid w:val="00B8459A"/>
    <w:rsid w:val="00B84873"/>
    <w:rsid w:val="00B849C9"/>
    <w:rsid w:val="00B84CB4"/>
    <w:rsid w:val="00B84D9B"/>
    <w:rsid w:val="00B853BE"/>
    <w:rsid w:val="00B8585F"/>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2FAA"/>
    <w:rsid w:val="00B93204"/>
    <w:rsid w:val="00B93261"/>
    <w:rsid w:val="00B93421"/>
    <w:rsid w:val="00B9398B"/>
    <w:rsid w:val="00B93A67"/>
    <w:rsid w:val="00B93BFD"/>
    <w:rsid w:val="00B93D2E"/>
    <w:rsid w:val="00B93FBF"/>
    <w:rsid w:val="00B942E1"/>
    <w:rsid w:val="00B94400"/>
    <w:rsid w:val="00B9448C"/>
    <w:rsid w:val="00B9473F"/>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42"/>
    <w:rsid w:val="00BA1E56"/>
    <w:rsid w:val="00BA271B"/>
    <w:rsid w:val="00BA2FEF"/>
    <w:rsid w:val="00BA335D"/>
    <w:rsid w:val="00BA348A"/>
    <w:rsid w:val="00BA3592"/>
    <w:rsid w:val="00BA35BC"/>
    <w:rsid w:val="00BA3A30"/>
    <w:rsid w:val="00BA3A83"/>
    <w:rsid w:val="00BA3C1F"/>
    <w:rsid w:val="00BA438F"/>
    <w:rsid w:val="00BA43FC"/>
    <w:rsid w:val="00BA4A4F"/>
    <w:rsid w:val="00BA4BFA"/>
    <w:rsid w:val="00BA5245"/>
    <w:rsid w:val="00BA5376"/>
    <w:rsid w:val="00BA5462"/>
    <w:rsid w:val="00BA558C"/>
    <w:rsid w:val="00BA621F"/>
    <w:rsid w:val="00BA6553"/>
    <w:rsid w:val="00BA66E4"/>
    <w:rsid w:val="00BA6CA0"/>
    <w:rsid w:val="00BA6E34"/>
    <w:rsid w:val="00BA6EF6"/>
    <w:rsid w:val="00BA71B6"/>
    <w:rsid w:val="00BA7241"/>
    <w:rsid w:val="00BA734F"/>
    <w:rsid w:val="00BA7A52"/>
    <w:rsid w:val="00BA7BA6"/>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AF9"/>
    <w:rsid w:val="00BB2FD3"/>
    <w:rsid w:val="00BB2FDF"/>
    <w:rsid w:val="00BB2FFF"/>
    <w:rsid w:val="00BB335C"/>
    <w:rsid w:val="00BB3A0F"/>
    <w:rsid w:val="00BB4207"/>
    <w:rsid w:val="00BB473C"/>
    <w:rsid w:val="00BB4D92"/>
    <w:rsid w:val="00BB4FE3"/>
    <w:rsid w:val="00BB508C"/>
    <w:rsid w:val="00BB51DE"/>
    <w:rsid w:val="00BB531B"/>
    <w:rsid w:val="00BB55BB"/>
    <w:rsid w:val="00BB5A13"/>
    <w:rsid w:val="00BB5FCB"/>
    <w:rsid w:val="00BB604B"/>
    <w:rsid w:val="00BB62E9"/>
    <w:rsid w:val="00BB6A7D"/>
    <w:rsid w:val="00BB6E96"/>
    <w:rsid w:val="00BB70DA"/>
    <w:rsid w:val="00BB7201"/>
    <w:rsid w:val="00BB798A"/>
    <w:rsid w:val="00BB7BF3"/>
    <w:rsid w:val="00BC00BF"/>
    <w:rsid w:val="00BC00EC"/>
    <w:rsid w:val="00BC0248"/>
    <w:rsid w:val="00BC0313"/>
    <w:rsid w:val="00BC04A7"/>
    <w:rsid w:val="00BC0746"/>
    <w:rsid w:val="00BC08C5"/>
    <w:rsid w:val="00BC0DA2"/>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4EA0"/>
    <w:rsid w:val="00BC578C"/>
    <w:rsid w:val="00BC5B74"/>
    <w:rsid w:val="00BC66B9"/>
    <w:rsid w:val="00BC67CB"/>
    <w:rsid w:val="00BC683B"/>
    <w:rsid w:val="00BC69BE"/>
    <w:rsid w:val="00BC6A5F"/>
    <w:rsid w:val="00BC6FD6"/>
    <w:rsid w:val="00BC7284"/>
    <w:rsid w:val="00BC74CB"/>
    <w:rsid w:val="00BC7C94"/>
    <w:rsid w:val="00BC7DA7"/>
    <w:rsid w:val="00BD008E"/>
    <w:rsid w:val="00BD0167"/>
    <w:rsid w:val="00BD0545"/>
    <w:rsid w:val="00BD0582"/>
    <w:rsid w:val="00BD09B1"/>
    <w:rsid w:val="00BD12B3"/>
    <w:rsid w:val="00BD16F6"/>
    <w:rsid w:val="00BD1781"/>
    <w:rsid w:val="00BD17CD"/>
    <w:rsid w:val="00BD1F4F"/>
    <w:rsid w:val="00BD2205"/>
    <w:rsid w:val="00BD25DD"/>
    <w:rsid w:val="00BD28F1"/>
    <w:rsid w:val="00BD2A99"/>
    <w:rsid w:val="00BD2AD9"/>
    <w:rsid w:val="00BD2B45"/>
    <w:rsid w:val="00BD2F3B"/>
    <w:rsid w:val="00BD3158"/>
    <w:rsid w:val="00BD3297"/>
    <w:rsid w:val="00BD3372"/>
    <w:rsid w:val="00BD3430"/>
    <w:rsid w:val="00BD3F4B"/>
    <w:rsid w:val="00BD420E"/>
    <w:rsid w:val="00BD4556"/>
    <w:rsid w:val="00BD4FC8"/>
    <w:rsid w:val="00BD50AA"/>
    <w:rsid w:val="00BD5135"/>
    <w:rsid w:val="00BD5B43"/>
    <w:rsid w:val="00BD5CC4"/>
    <w:rsid w:val="00BD6662"/>
    <w:rsid w:val="00BD6822"/>
    <w:rsid w:val="00BD6878"/>
    <w:rsid w:val="00BD6CD5"/>
    <w:rsid w:val="00BD6ED0"/>
    <w:rsid w:val="00BD70A0"/>
    <w:rsid w:val="00BD70E0"/>
    <w:rsid w:val="00BD7103"/>
    <w:rsid w:val="00BD7291"/>
    <w:rsid w:val="00BD7490"/>
    <w:rsid w:val="00BD74D0"/>
    <w:rsid w:val="00BD79CE"/>
    <w:rsid w:val="00BD7B6E"/>
    <w:rsid w:val="00BD7C20"/>
    <w:rsid w:val="00BD7D43"/>
    <w:rsid w:val="00BD7EA3"/>
    <w:rsid w:val="00BD7FE2"/>
    <w:rsid w:val="00BE009A"/>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2FC"/>
    <w:rsid w:val="00BE2726"/>
    <w:rsid w:val="00BE2B4F"/>
    <w:rsid w:val="00BE2F1C"/>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A48"/>
    <w:rsid w:val="00BE6C0A"/>
    <w:rsid w:val="00BE6CF2"/>
    <w:rsid w:val="00BE7178"/>
    <w:rsid w:val="00BE71F3"/>
    <w:rsid w:val="00BE76DD"/>
    <w:rsid w:val="00BE79FB"/>
    <w:rsid w:val="00BE7B09"/>
    <w:rsid w:val="00BE7C4D"/>
    <w:rsid w:val="00BE7F6A"/>
    <w:rsid w:val="00BF0274"/>
    <w:rsid w:val="00BF02A6"/>
    <w:rsid w:val="00BF032F"/>
    <w:rsid w:val="00BF0880"/>
    <w:rsid w:val="00BF08C0"/>
    <w:rsid w:val="00BF08C4"/>
    <w:rsid w:val="00BF0995"/>
    <w:rsid w:val="00BF0BAF"/>
    <w:rsid w:val="00BF0C4E"/>
    <w:rsid w:val="00BF0F9D"/>
    <w:rsid w:val="00BF10FA"/>
    <w:rsid w:val="00BF1116"/>
    <w:rsid w:val="00BF15C1"/>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4F6D"/>
    <w:rsid w:val="00BF5285"/>
    <w:rsid w:val="00BF532A"/>
    <w:rsid w:val="00BF5552"/>
    <w:rsid w:val="00BF562F"/>
    <w:rsid w:val="00BF5EAE"/>
    <w:rsid w:val="00BF60E2"/>
    <w:rsid w:val="00BF616A"/>
    <w:rsid w:val="00BF66A8"/>
    <w:rsid w:val="00BF7243"/>
    <w:rsid w:val="00BF726A"/>
    <w:rsid w:val="00BF7395"/>
    <w:rsid w:val="00BF73F2"/>
    <w:rsid w:val="00BF79FC"/>
    <w:rsid w:val="00C005DC"/>
    <w:rsid w:val="00C0076C"/>
    <w:rsid w:val="00C0079D"/>
    <w:rsid w:val="00C009CB"/>
    <w:rsid w:val="00C00B23"/>
    <w:rsid w:val="00C00C07"/>
    <w:rsid w:val="00C0111C"/>
    <w:rsid w:val="00C01671"/>
    <w:rsid w:val="00C01F5A"/>
    <w:rsid w:val="00C02419"/>
    <w:rsid w:val="00C02554"/>
    <w:rsid w:val="00C02766"/>
    <w:rsid w:val="00C028ED"/>
    <w:rsid w:val="00C02975"/>
    <w:rsid w:val="00C03A54"/>
    <w:rsid w:val="00C03C00"/>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830"/>
    <w:rsid w:val="00C07A37"/>
    <w:rsid w:val="00C07C9D"/>
    <w:rsid w:val="00C10D9A"/>
    <w:rsid w:val="00C1103E"/>
    <w:rsid w:val="00C1112B"/>
    <w:rsid w:val="00C11225"/>
    <w:rsid w:val="00C1168B"/>
    <w:rsid w:val="00C11A88"/>
    <w:rsid w:val="00C11CBE"/>
    <w:rsid w:val="00C11DD1"/>
    <w:rsid w:val="00C11F37"/>
    <w:rsid w:val="00C11FA0"/>
    <w:rsid w:val="00C12012"/>
    <w:rsid w:val="00C12874"/>
    <w:rsid w:val="00C128E6"/>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8E3"/>
    <w:rsid w:val="00C159AC"/>
    <w:rsid w:val="00C163E4"/>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6D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776"/>
    <w:rsid w:val="00C2584B"/>
    <w:rsid w:val="00C25942"/>
    <w:rsid w:val="00C25DD9"/>
    <w:rsid w:val="00C263EF"/>
    <w:rsid w:val="00C2663F"/>
    <w:rsid w:val="00C266BA"/>
    <w:rsid w:val="00C2694C"/>
    <w:rsid w:val="00C269B9"/>
    <w:rsid w:val="00C26DB8"/>
    <w:rsid w:val="00C26E11"/>
    <w:rsid w:val="00C26F9E"/>
    <w:rsid w:val="00C272A8"/>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3E3E"/>
    <w:rsid w:val="00C3400F"/>
    <w:rsid w:val="00C34190"/>
    <w:rsid w:val="00C34289"/>
    <w:rsid w:val="00C349BA"/>
    <w:rsid w:val="00C34B64"/>
    <w:rsid w:val="00C34C36"/>
    <w:rsid w:val="00C3513E"/>
    <w:rsid w:val="00C352B3"/>
    <w:rsid w:val="00C35345"/>
    <w:rsid w:val="00C35365"/>
    <w:rsid w:val="00C355A4"/>
    <w:rsid w:val="00C35D3B"/>
    <w:rsid w:val="00C35DE6"/>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FD5"/>
    <w:rsid w:val="00C4304C"/>
    <w:rsid w:val="00C431F1"/>
    <w:rsid w:val="00C43315"/>
    <w:rsid w:val="00C43B11"/>
    <w:rsid w:val="00C43BF1"/>
    <w:rsid w:val="00C43E1C"/>
    <w:rsid w:val="00C43EB5"/>
    <w:rsid w:val="00C43EF2"/>
    <w:rsid w:val="00C43F72"/>
    <w:rsid w:val="00C441C5"/>
    <w:rsid w:val="00C4437B"/>
    <w:rsid w:val="00C44C1E"/>
    <w:rsid w:val="00C44EA6"/>
    <w:rsid w:val="00C44F84"/>
    <w:rsid w:val="00C45028"/>
    <w:rsid w:val="00C4516E"/>
    <w:rsid w:val="00C452F5"/>
    <w:rsid w:val="00C4536A"/>
    <w:rsid w:val="00C45426"/>
    <w:rsid w:val="00C459EA"/>
    <w:rsid w:val="00C45B2D"/>
    <w:rsid w:val="00C45F9E"/>
    <w:rsid w:val="00C461EF"/>
    <w:rsid w:val="00C46422"/>
    <w:rsid w:val="00C46555"/>
    <w:rsid w:val="00C46613"/>
    <w:rsid w:val="00C46A26"/>
    <w:rsid w:val="00C46B15"/>
    <w:rsid w:val="00C46F7D"/>
    <w:rsid w:val="00C4705C"/>
    <w:rsid w:val="00C472C5"/>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14"/>
    <w:rsid w:val="00C52EAF"/>
    <w:rsid w:val="00C52FFE"/>
    <w:rsid w:val="00C536BF"/>
    <w:rsid w:val="00C538BB"/>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1F"/>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1BE"/>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42D"/>
    <w:rsid w:val="00C64798"/>
    <w:rsid w:val="00C647FB"/>
    <w:rsid w:val="00C654E0"/>
    <w:rsid w:val="00C65589"/>
    <w:rsid w:val="00C65607"/>
    <w:rsid w:val="00C656BF"/>
    <w:rsid w:val="00C656E6"/>
    <w:rsid w:val="00C65A1D"/>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266"/>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C69"/>
    <w:rsid w:val="00C80DEA"/>
    <w:rsid w:val="00C8103F"/>
    <w:rsid w:val="00C810F2"/>
    <w:rsid w:val="00C8143F"/>
    <w:rsid w:val="00C8169A"/>
    <w:rsid w:val="00C81C85"/>
    <w:rsid w:val="00C81E94"/>
    <w:rsid w:val="00C82AEE"/>
    <w:rsid w:val="00C82CE5"/>
    <w:rsid w:val="00C83214"/>
    <w:rsid w:val="00C832DC"/>
    <w:rsid w:val="00C83452"/>
    <w:rsid w:val="00C834A8"/>
    <w:rsid w:val="00C8377F"/>
    <w:rsid w:val="00C83874"/>
    <w:rsid w:val="00C83968"/>
    <w:rsid w:val="00C83CE0"/>
    <w:rsid w:val="00C84238"/>
    <w:rsid w:val="00C849BC"/>
    <w:rsid w:val="00C84D02"/>
    <w:rsid w:val="00C84E9E"/>
    <w:rsid w:val="00C85229"/>
    <w:rsid w:val="00C85DC2"/>
    <w:rsid w:val="00C8646D"/>
    <w:rsid w:val="00C8651B"/>
    <w:rsid w:val="00C868D2"/>
    <w:rsid w:val="00C86FAE"/>
    <w:rsid w:val="00C877E4"/>
    <w:rsid w:val="00C8793A"/>
    <w:rsid w:val="00C87AED"/>
    <w:rsid w:val="00C9004F"/>
    <w:rsid w:val="00C90519"/>
    <w:rsid w:val="00C907C5"/>
    <w:rsid w:val="00C90E49"/>
    <w:rsid w:val="00C91C4B"/>
    <w:rsid w:val="00C91DE3"/>
    <w:rsid w:val="00C91F58"/>
    <w:rsid w:val="00C924A9"/>
    <w:rsid w:val="00C925F5"/>
    <w:rsid w:val="00C92AAA"/>
    <w:rsid w:val="00C92C7F"/>
    <w:rsid w:val="00C92E96"/>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97B76"/>
    <w:rsid w:val="00CA02A1"/>
    <w:rsid w:val="00CA0532"/>
    <w:rsid w:val="00CA06CB"/>
    <w:rsid w:val="00CA0B09"/>
    <w:rsid w:val="00CA0BA2"/>
    <w:rsid w:val="00CA1210"/>
    <w:rsid w:val="00CA133C"/>
    <w:rsid w:val="00CA156B"/>
    <w:rsid w:val="00CA1A11"/>
    <w:rsid w:val="00CA1B18"/>
    <w:rsid w:val="00CA2241"/>
    <w:rsid w:val="00CA22F5"/>
    <w:rsid w:val="00CA2599"/>
    <w:rsid w:val="00CA276D"/>
    <w:rsid w:val="00CA2E36"/>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59A"/>
    <w:rsid w:val="00CA68C6"/>
    <w:rsid w:val="00CA6BCE"/>
    <w:rsid w:val="00CA6C3A"/>
    <w:rsid w:val="00CA6FA3"/>
    <w:rsid w:val="00CA6FAC"/>
    <w:rsid w:val="00CA711A"/>
    <w:rsid w:val="00CA738A"/>
    <w:rsid w:val="00CA77AF"/>
    <w:rsid w:val="00CA799F"/>
    <w:rsid w:val="00CA7B53"/>
    <w:rsid w:val="00CB008E"/>
    <w:rsid w:val="00CB00B9"/>
    <w:rsid w:val="00CB0138"/>
    <w:rsid w:val="00CB01FA"/>
    <w:rsid w:val="00CB0472"/>
    <w:rsid w:val="00CB04D5"/>
    <w:rsid w:val="00CB0737"/>
    <w:rsid w:val="00CB097A"/>
    <w:rsid w:val="00CB0A3A"/>
    <w:rsid w:val="00CB0CE3"/>
    <w:rsid w:val="00CB10F6"/>
    <w:rsid w:val="00CB1C37"/>
    <w:rsid w:val="00CB1E1D"/>
    <w:rsid w:val="00CB1EF1"/>
    <w:rsid w:val="00CB1FAB"/>
    <w:rsid w:val="00CB21F0"/>
    <w:rsid w:val="00CB22B2"/>
    <w:rsid w:val="00CB22BD"/>
    <w:rsid w:val="00CB26EC"/>
    <w:rsid w:val="00CB2C90"/>
    <w:rsid w:val="00CB2D2A"/>
    <w:rsid w:val="00CB2FFA"/>
    <w:rsid w:val="00CB319F"/>
    <w:rsid w:val="00CB348C"/>
    <w:rsid w:val="00CB3827"/>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4C5"/>
    <w:rsid w:val="00CC29EF"/>
    <w:rsid w:val="00CC2D14"/>
    <w:rsid w:val="00CC2DF7"/>
    <w:rsid w:val="00CC2DFC"/>
    <w:rsid w:val="00CC2F60"/>
    <w:rsid w:val="00CC3155"/>
    <w:rsid w:val="00CC3276"/>
    <w:rsid w:val="00CC3A23"/>
    <w:rsid w:val="00CC3ACA"/>
    <w:rsid w:val="00CC3D59"/>
    <w:rsid w:val="00CC41A3"/>
    <w:rsid w:val="00CC4343"/>
    <w:rsid w:val="00CC44D8"/>
    <w:rsid w:val="00CC4584"/>
    <w:rsid w:val="00CC47D7"/>
    <w:rsid w:val="00CC481E"/>
    <w:rsid w:val="00CC4D2A"/>
    <w:rsid w:val="00CC50C1"/>
    <w:rsid w:val="00CC5439"/>
    <w:rsid w:val="00CC55AF"/>
    <w:rsid w:val="00CC567B"/>
    <w:rsid w:val="00CC573C"/>
    <w:rsid w:val="00CC5CCF"/>
    <w:rsid w:val="00CC6D10"/>
    <w:rsid w:val="00CC6E22"/>
    <w:rsid w:val="00CC6F87"/>
    <w:rsid w:val="00CC7082"/>
    <w:rsid w:val="00CC7127"/>
    <w:rsid w:val="00CC7335"/>
    <w:rsid w:val="00CC737C"/>
    <w:rsid w:val="00CC7429"/>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47"/>
    <w:rsid w:val="00CD4828"/>
    <w:rsid w:val="00CD4A58"/>
    <w:rsid w:val="00CD4DF0"/>
    <w:rsid w:val="00CD5512"/>
    <w:rsid w:val="00CD5978"/>
    <w:rsid w:val="00CD6B54"/>
    <w:rsid w:val="00CD6E3D"/>
    <w:rsid w:val="00CD71AB"/>
    <w:rsid w:val="00CD746A"/>
    <w:rsid w:val="00CD7567"/>
    <w:rsid w:val="00CD77F2"/>
    <w:rsid w:val="00CE0013"/>
    <w:rsid w:val="00CE0109"/>
    <w:rsid w:val="00CE04EA"/>
    <w:rsid w:val="00CE0737"/>
    <w:rsid w:val="00CE0A18"/>
    <w:rsid w:val="00CE0C0D"/>
    <w:rsid w:val="00CE0C45"/>
    <w:rsid w:val="00CE107B"/>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95"/>
    <w:rsid w:val="00CE364C"/>
    <w:rsid w:val="00CE413C"/>
    <w:rsid w:val="00CE463C"/>
    <w:rsid w:val="00CE46E5"/>
    <w:rsid w:val="00CE485A"/>
    <w:rsid w:val="00CE4E26"/>
    <w:rsid w:val="00CE511B"/>
    <w:rsid w:val="00CE5125"/>
    <w:rsid w:val="00CE526C"/>
    <w:rsid w:val="00CE5279"/>
    <w:rsid w:val="00CE52CE"/>
    <w:rsid w:val="00CE53AB"/>
    <w:rsid w:val="00CE54C5"/>
    <w:rsid w:val="00CE5524"/>
    <w:rsid w:val="00CE555A"/>
    <w:rsid w:val="00CE5A78"/>
    <w:rsid w:val="00CE5BCC"/>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85A"/>
    <w:rsid w:val="00CF087B"/>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887"/>
    <w:rsid w:val="00CF4AA6"/>
    <w:rsid w:val="00CF4B7E"/>
    <w:rsid w:val="00CF4ED7"/>
    <w:rsid w:val="00CF5263"/>
    <w:rsid w:val="00CF60B5"/>
    <w:rsid w:val="00CF6265"/>
    <w:rsid w:val="00CF6C71"/>
    <w:rsid w:val="00CF7076"/>
    <w:rsid w:val="00CF774C"/>
    <w:rsid w:val="00CF7BEB"/>
    <w:rsid w:val="00D004FA"/>
    <w:rsid w:val="00D00636"/>
    <w:rsid w:val="00D006BB"/>
    <w:rsid w:val="00D00A57"/>
    <w:rsid w:val="00D00FB9"/>
    <w:rsid w:val="00D01210"/>
    <w:rsid w:val="00D012D7"/>
    <w:rsid w:val="00D014EF"/>
    <w:rsid w:val="00D0156C"/>
    <w:rsid w:val="00D01B21"/>
    <w:rsid w:val="00D01E2F"/>
    <w:rsid w:val="00D021A7"/>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606"/>
    <w:rsid w:val="00D05E2B"/>
    <w:rsid w:val="00D05E5A"/>
    <w:rsid w:val="00D05EA9"/>
    <w:rsid w:val="00D0607B"/>
    <w:rsid w:val="00D060CC"/>
    <w:rsid w:val="00D061ED"/>
    <w:rsid w:val="00D063F1"/>
    <w:rsid w:val="00D064D3"/>
    <w:rsid w:val="00D0676F"/>
    <w:rsid w:val="00D067FF"/>
    <w:rsid w:val="00D06D6D"/>
    <w:rsid w:val="00D071F8"/>
    <w:rsid w:val="00D07252"/>
    <w:rsid w:val="00D074F4"/>
    <w:rsid w:val="00D079E7"/>
    <w:rsid w:val="00D07AAC"/>
    <w:rsid w:val="00D07AFF"/>
    <w:rsid w:val="00D07CE1"/>
    <w:rsid w:val="00D07DF2"/>
    <w:rsid w:val="00D07FD4"/>
    <w:rsid w:val="00D1026A"/>
    <w:rsid w:val="00D1079C"/>
    <w:rsid w:val="00D107CF"/>
    <w:rsid w:val="00D10976"/>
    <w:rsid w:val="00D10A3B"/>
    <w:rsid w:val="00D111CA"/>
    <w:rsid w:val="00D111CF"/>
    <w:rsid w:val="00D117B9"/>
    <w:rsid w:val="00D11825"/>
    <w:rsid w:val="00D11A10"/>
    <w:rsid w:val="00D11B0B"/>
    <w:rsid w:val="00D11F8E"/>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17F3D"/>
    <w:rsid w:val="00D20004"/>
    <w:rsid w:val="00D20243"/>
    <w:rsid w:val="00D20829"/>
    <w:rsid w:val="00D2084D"/>
    <w:rsid w:val="00D20B8B"/>
    <w:rsid w:val="00D20D28"/>
    <w:rsid w:val="00D212E6"/>
    <w:rsid w:val="00D2162C"/>
    <w:rsid w:val="00D21A3C"/>
    <w:rsid w:val="00D2224F"/>
    <w:rsid w:val="00D22342"/>
    <w:rsid w:val="00D225AA"/>
    <w:rsid w:val="00D229A3"/>
    <w:rsid w:val="00D22ABA"/>
    <w:rsid w:val="00D22C56"/>
    <w:rsid w:val="00D22CEE"/>
    <w:rsid w:val="00D22E56"/>
    <w:rsid w:val="00D230E4"/>
    <w:rsid w:val="00D233F1"/>
    <w:rsid w:val="00D2490B"/>
    <w:rsid w:val="00D24B4C"/>
    <w:rsid w:val="00D24E25"/>
    <w:rsid w:val="00D24F79"/>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55E"/>
    <w:rsid w:val="00D35672"/>
    <w:rsid w:val="00D36234"/>
    <w:rsid w:val="00D36371"/>
    <w:rsid w:val="00D366E5"/>
    <w:rsid w:val="00D36A59"/>
    <w:rsid w:val="00D36A61"/>
    <w:rsid w:val="00D36D63"/>
    <w:rsid w:val="00D3786D"/>
    <w:rsid w:val="00D37A2E"/>
    <w:rsid w:val="00D37B77"/>
    <w:rsid w:val="00D37C0E"/>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55E"/>
    <w:rsid w:val="00D437D8"/>
    <w:rsid w:val="00D439CF"/>
    <w:rsid w:val="00D43A0C"/>
    <w:rsid w:val="00D43F71"/>
    <w:rsid w:val="00D442B5"/>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AA3"/>
    <w:rsid w:val="00D52E64"/>
    <w:rsid w:val="00D52F2E"/>
    <w:rsid w:val="00D5362B"/>
    <w:rsid w:val="00D53E69"/>
    <w:rsid w:val="00D5416A"/>
    <w:rsid w:val="00D54202"/>
    <w:rsid w:val="00D54255"/>
    <w:rsid w:val="00D548F1"/>
    <w:rsid w:val="00D54A75"/>
    <w:rsid w:val="00D54F0E"/>
    <w:rsid w:val="00D54F9F"/>
    <w:rsid w:val="00D55072"/>
    <w:rsid w:val="00D551B5"/>
    <w:rsid w:val="00D55486"/>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AAE"/>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17F"/>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B9F"/>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A"/>
    <w:rsid w:val="00D74E1D"/>
    <w:rsid w:val="00D74EB0"/>
    <w:rsid w:val="00D751FB"/>
    <w:rsid w:val="00D754D6"/>
    <w:rsid w:val="00D755B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513"/>
    <w:rsid w:val="00D826FF"/>
    <w:rsid w:val="00D82E86"/>
    <w:rsid w:val="00D83009"/>
    <w:rsid w:val="00D8388E"/>
    <w:rsid w:val="00D83AE9"/>
    <w:rsid w:val="00D83BC8"/>
    <w:rsid w:val="00D83F8E"/>
    <w:rsid w:val="00D83FFE"/>
    <w:rsid w:val="00D841FB"/>
    <w:rsid w:val="00D84309"/>
    <w:rsid w:val="00D843E4"/>
    <w:rsid w:val="00D84CE1"/>
    <w:rsid w:val="00D850E1"/>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32D"/>
    <w:rsid w:val="00D935AD"/>
    <w:rsid w:val="00D936E2"/>
    <w:rsid w:val="00D93D98"/>
    <w:rsid w:val="00D93F43"/>
    <w:rsid w:val="00D944E3"/>
    <w:rsid w:val="00D947D1"/>
    <w:rsid w:val="00D94F73"/>
    <w:rsid w:val="00D95034"/>
    <w:rsid w:val="00D950A3"/>
    <w:rsid w:val="00D95104"/>
    <w:rsid w:val="00D95600"/>
    <w:rsid w:val="00D9566D"/>
    <w:rsid w:val="00D9598D"/>
    <w:rsid w:val="00D95E34"/>
    <w:rsid w:val="00D96219"/>
    <w:rsid w:val="00D96443"/>
    <w:rsid w:val="00D964F8"/>
    <w:rsid w:val="00D9683C"/>
    <w:rsid w:val="00D96CCF"/>
    <w:rsid w:val="00D96E38"/>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3E4"/>
    <w:rsid w:val="00DA25E5"/>
    <w:rsid w:val="00DA2735"/>
    <w:rsid w:val="00DA2C66"/>
    <w:rsid w:val="00DA2D4F"/>
    <w:rsid w:val="00DA2D71"/>
    <w:rsid w:val="00DA2ED7"/>
    <w:rsid w:val="00DA38AA"/>
    <w:rsid w:val="00DA39EB"/>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6A5"/>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C81"/>
    <w:rsid w:val="00DB40B9"/>
    <w:rsid w:val="00DB45B5"/>
    <w:rsid w:val="00DB485D"/>
    <w:rsid w:val="00DB4CAE"/>
    <w:rsid w:val="00DB4F7A"/>
    <w:rsid w:val="00DB4FC5"/>
    <w:rsid w:val="00DB50DE"/>
    <w:rsid w:val="00DB5484"/>
    <w:rsid w:val="00DB56E3"/>
    <w:rsid w:val="00DB5BE8"/>
    <w:rsid w:val="00DB6283"/>
    <w:rsid w:val="00DB640E"/>
    <w:rsid w:val="00DB662E"/>
    <w:rsid w:val="00DB6795"/>
    <w:rsid w:val="00DB6D4E"/>
    <w:rsid w:val="00DB6F41"/>
    <w:rsid w:val="00DB701B"/>
    <w:rsid w:val="00DB7217"/>
    <w:rsid w:val="00DB7FD6"/>
    <w:rsid w:val="00DC0B96"/>
    <w:rsid w:val="00DC1321"/>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B07"/>
    <w:rsid w:val="00DC3E7D"/>
    <w:rsid w:val="00DC3F45"/>
    <w:rsid w:val="00DC4157"/>
    <w:rsid w:val="00DC41A4"/>
    <w:rsid w:val="00DC4264"/>
    <w:rsid w:val="00DC44A2"/>
    <w:rsid w:val="00DC4866"/>
    <w:rsid w:val="00DC4B2B"/>
    <w:rsid w:val="00DC4D30"/>
    <w:rsid w:val="00DC537C"/>
    <w:rsid w:val="00DC5672"/>
    <w:rsid w:val="00DC58CF"/>
    <w:rsid w:val="00DC60A2"/>
    <w:rsid w:val="00DC6197"/>
    <w:rsid w:val="00DC6304"/>
    <w:rsid w:val="00DC631F"/>
    <w:rsid w:val="00DC6600"/>
    <w:rsid w:val="00DC67BD"/>
    <w:rsid w:val="00DC6924"/>
    <w:rsid w:val="00DC71F2"/>
    <w:rsid w:val="00DC722C"/>
    <w:rsid w:val="00DC7293"/>
    <w:rsid w:val="00DC73D7"/>
    <w:rsid w:val="00DC78FF"/>
    <w:rsid w:val="00DC7E88"/>
    <w:rsid w:val="00DD018D"/>
    <w:rsid w:val="00DD0399"/>
    <w:rsid w:val="00DD03BC"/>
    <w:rsid w:val="00DD0825"/>
    <w:rsid w:val="00DD08D7"/>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544"/>
    <w:rsid w:val="00DD382D"/>
    <w:rsid w:val="00DD384F"/>
    <w:rsid w:val="00DD3C04"/>
    <w:rsid w:val="00DD3C3A"/>
    <w:rsid w:val="00DD3C43"/>
    <w:rsid w:val="00DD3EF5"/>
    <w:rsid w:val="00DD43F2"/>
    <w:rsid w:val="00DD4466"/>
    <w:rsid w:val="00DD4528"/>
    <w:rsid w:val="00DD482D"/>
    <w:rsid w:val="00DD4CCD"/>
    <w:rsid w:val="00DD500A"/>
    <w:rsid w:val="00DD519C"/>
    <w:rsid w:val="00DD53FA"/>
    <w:rsid w:val="00DD5C88"/>
    <w:rsid w:val="00DD5F42"/>
    <w:rsid w:val="00DD617B"/>
    <w:rsid w:val="00DD64FB"/>
    <w:rsid w:val="00DD6A37"/>
    <w:rsid w:val="00DD6AF4"/>
    <w:rsid w:val="00DD70EC"/>
    <w:rsid w:val="00DD7261"/>
    <w:rsid w:val="00DD7E09"/>
    <w:rsid w:val="00DD7F3B"/>
    <w:rsid w:val="00DE017A"/>
    <w:rsid w:val="00DE0463"/>
    <w:rsid w:val="00DE0489"/>
    <w:rsid w:val="00DE0761"/>
    <w:rsid w:val="00DE0766"/>
    <w:rsid w:val="00DE0C69"/>
    <w:rsid w:val="00DE0E43"/>
    <w:rsid w:val="00DE0E59"/>
    <w:rsid w:val="00DE0F6C"/>
    <w:rsid w:val="00DE1963"/>
    <w:rsid w:val="00DE1BCE"/>
    <w:rsid w:val="00DE2020"/>
    <w:rsid w:val="00DE219B"/>
    <w:rsid w:val="00DE22DA"/>
    <w:rsid w:val="00DE2521"/>
    <w:rsid w:val="00DE2AC3"/>
    <w:rsid w:val="00DE2F3C"/>
    <w:rsid w:val="00DE307E"/>
    <w:rsid w:val="00DE3144"/>
    <w:rsid w:val="00DE328A"/>
    <w:rsid w:val="00DE338C"/>
    <w:rsid w:val="00DE376F"/>
    <w:rsid w:val="00DE37C6"/>
    <w:rsid w:val="00DE3978"/>
    <w:rsid w:val="00DE3C2D"/>
    <w:rsid w:val="00DE3D53"/>
    <w:rsid w:val="00DE3FD6"/>
    <w:rsid w:val="00DE436B"/>
    <w:rsid w:val="00DE4451"/>
    <w:rsid w:val="00DE44BD"/>
    <w:rsid w:val="00DE4C02"/>
    <w:rsid w:val="00DE4F2B"/>
    <w:rsid w:val="00DE52E3"/>
    <w:rsid w:val="00DE5343"/>
    <w:rsid w:val="00DE5549"/>
    <w:rsid w:val="00DE578F"/>
    <w:rsid w:val="00DE6156"/>
    <w:rsid w:val="00DE6618"/>
    <w:rsid w:val="00DE68E1"/>
    <w:rsid w:val="00DE69BA"/>
    <w:rsid w:val="00DE6A3B"/>
    <w:rsid w:val="00DE6CBC"/>
    <w:rsid w:val="00DE6EAA"/>
    <w:rsid w:val="00DE70EA"/>
    <w:rsid w:val="00DE7186"/>
    <w:rsid w:val="00DE7C00"/>
    <w:rsid w:val="00DF03E9"/>
    <w:rsid w:val="00DF03ED"/>
    <w:rsid w:val="00DF0460"/>
    <w:rsid w:val="00DF04EE"/>
    <w:rsid w:val="00DF07BE"/>
    <w:rsid w:val="00DF0BF4"/>
    <w:rsid w:val="00DF0C51"/>
    <w:rsid w:val="00DF179D"/>
    <w:rsid w:val="00DF1843"/>
    <w:rsid w:val="00DF1BBB"/>
    <w:rsid w:val="00DF1BDC"/>
    <w:rsid w:val="00DF1E9C"/>
    <w:rsid w:val="00DF2868"/>
    <w:rsid w:val="00DF2DD6"/>
    <w:rsid w:val="00DF408D"/>
    <w:rsid w:val="00DF41EE"/>
    <w:rsid w:val="00DF4455"/>
    <w:rsid w:val="00DF4572"/>
    <w:rsid w:val="00DF4640"/>
    <w:rsid w:val="00DF4658"/>
    <w:rsid w:val="00DF4761"/>
    <w:rsid w:val="00DF4999"/>
    <w:rsid w:val="00DF4E81"/>
    <w:rsid w:val="00DF4EFB"/>
    <w:rsid w:val="00DF54D1"/>
    <w:rsid w:val="00DF55CB"/>
    <w:rsid w:val="00DF5A1F"/>
    <w:rsid w:val="00DF5E6F"/>
    <w:rsid w:val="00DF6169"/>
    <w:rsid w:val="00DF61AE"/>
    <w:rsid w:val="00DF62F8"/>
    <w:rsid w:val="00DF64B7"/>
    <w:rsid w:val="00DF669D"/>
    <w:rsid w:val="00DF6976"/>
    <w:rsid w:val="00DF6C52"/>
    <w:rsid w:val="00DF6C8B"/>
    <w:rsid w:val="00DF6F17"/>
    <w:rsid w:val="00DF6FCB"/>
    <w:rsid w:val="00DF7451"/>
    <w:rsid w:val="00DF7585"/>
    <w:rsid w:val="00DF78FA"/>
    <w:rsid w:val="00DF7B28"/>
    <w:rsid w:val="00DF7CF3"/>
    <w:rsid w:val="00DF7F13"/>
    <w:rsid w:val="00E00099"/>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1A5"/>
    <w:rsid w:val="00E064B4"/>
    <w:rsid w:val="00E066A1"/>
    <w:rsid w:val="00E0671B"/>
    <w:rsid w:val="00E067CE"/>
    <w:rsid w:val="00E06900"/>
    <w:rsid w:val="00E070C5"/>
    <w:rsid w:val="00E07255"/>
    <w:rsid w:val="00E0728F"/>
    <w:rsid w:val="00E073F1"/>
    <w:rsid w:val="00E0755C"/>
    <w:rsid w:val="00E075AB"/>
    <w:rsid w:val="00E075C8"/>
    <w:rsid w:val="00E07877"/>
    <w:rsid w:val="00E07C85"/>
    <w:rsid w:val="00E07D1A"/>
    <w:rsid w:val="00E07E73"/>
    <w:rsid w:val="00E07EA3"/>
    <w:rsid w:val="00E07F4D"/>
    <w:rsid w:val="00E10DB2"/>
    <w:rsid w:val="00E10F94"/>
    <w:rsid w:val="00E11654"/>
    <w:rsid w:val="00E123B7"/>
    <w:rsid w:val="00E12CBA"/>
    <w:rsid w:val="00E134E4"/>
    <w:rsid w:val="00E13A42"/>
    <w:rsid w:val="00E13F43"/>
    <w:rsid w:val="00E14028"/>
    <w:rsid w:val="00E145EE"/>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5BA"/>
    <w:rsid w:val="00E2272C"/>
    <w:rsid w:val="00E22911"/>
    <w:rsid w:val="00E22CCD"/>
    <w:rsid w:val="00E22ECF"/>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626"/>
    <w:rsid w:val="00E2585B"/>
    <w:rsid w:val="00E25911"/>
    <w:rsid w:val="00E25C31"/>
    <w:rsid w:val="00E25CFA"/>
    <w:rsid w:val="00E25F89"/>
    <w:rsid w:val="00E26080"/>
    <w:rsid w:val="00E26597"/>
    <w:rsid w:val="00E26D50"/>
    <w:rsid w:val="00E26F6D"/>
    <w:rsid w:val="00E273CB"/>
    <w:rsid w:val="00E2745B"/>
    <w:rsid w:val="00E2785C"/>
    <w:rsid w:val="00E27F60"/>
    <w:rsid w:val="00E30022"/>
    <w:rsid w:val="00E30719"/>
    <w:rsid w:val="00E3078C"/>
    <w:rsid w:val="00E30E5A"/>
    <w:rsid w:val="00E30EBD"/>
    <w:rsid w:val="00E3115F"/>
    <w:rsid w:val="00E3119A"/>
    <w:rsid w:val="00E3138F"/>
    <w:rsid w:val="00E31491"/>
    <w:rsid w:val="00E31D1C"/>
    <w:rsid w:val="00E31DB8"/>
    <w:rsid w:val="00E31FB9"/>
    <w:rsid w:val="00E32274"/>
    <w:rsid w:val="00E3271D"/>
    <w:rsid w:val="00E32D62"/>
    <w:rsid w:val="00E339DC"/>
    <w:rsid w:val="00E33A5E"/>
    <w:rsid w:val="00E33D7D"/>
    <w:rsid w:val="00E33DDF"/>
    <w:rsid w:val="00E33E15"/>
    <w:rsid w:val="00E340B5"/>
    <w:rsid w:val="00E343B7"/>
    <w:rsid w:val="00E3460D"/>
    <w:rsid w:val="00E348C0"/>
    <w:rsid w:val="00E3538B"/>
    <w:rsid w:val="00E353A5"/>
    <w:rsid w:val="00E354DD"/>
    <w:rsid w:val="00E355F3"/>
    <w:rsid w:val="00E3561A"/>
    <w:rsid w:val="00E35A90"/>
    <w:rsid w:val="00E35C7D"/>
    <w:rsid w:val="00E361B8"/>
    <w:rsid w:val="00E365B2"/>
    <w:rsid w:val="00E365EA"/>
    <w:rsid w:val="00E36656"/>
    <w:rsid w:val="00E36707"/>
    <w:rsid w:val="00E369EE"/>
    <w:rsid w:val="00E36A1B"/>
    <w:rsid w:val="00E36ABB"/>
    <w:rsid w:val="00E3735D"/>
    <w:rsid w:val="00E37602"/>
    <w:rsid w:val="00E37665"/>
    <w:rsid w:val="00E37B6C"/>
    <w:rsid w:val="00E37BB7"/>
    <w:rsid w:val="00E37E69"/>
    <w:rsid w:val="00E405A7"/>
    <w:rsid w:val="00E40847"/>
    <w:rsid w:val="00E40AD5"/>
    <w:rsid w:val="00E40B47"/>
    <w:rsid w:val="00E40D91"/>
    <w:rsid w:val="00E40E0F"/>
    <w:rsid w:val="00E41152"/>
    <w:rsid w:val="00E41A78"/>
    <w:rsid w:val="00E41E2C"/>
    <w:rsid w:val="00E42024"/>
    <w:rsid w:val="00E42040"/>
    <w:rsid w:val="00E429ED"/>
    <w:rsid w:val="00E42DCB"/>
    <w:rsid w:val="00E435B1"/>
    <w:rsid w:val="00E436B8"/>
    <w:rsid w:val="00E43859"/>
    <w:rsid w:val="00E43DEF"/>
    <w:rsid w:val="00E43F37"/>
    <w:rsid w:val="00E4445D"/>
    <w:rsid w:val="00E44593"/>
    <w:rsid w:val="00E44B67"/>
    <w:rsid w:val="00E450ED"/>
    <w:rsid w:val="00E45289"/>
    <w:rsid w:val="00E45403"/>
    <w:rsid w:val="00E4556C"/>
    <w:rsid w:val="00E45815"/>
    <w:rsid w:val="00E45AB2"/>
    <w:rsid w:val="00E45C47"/>
    <w:rsid w:val="00E4615D"/>
    <w:rsid w:val="00E469D6"/>
    <w:rsid w:val="00E46CD8"/>
    <w:rsid w:val="00E46E97"/>
    <w:rsid w:val="00E46EAF"/>
    <w:rsid w:val="00E47766"/>
    <w:rsid w:val="00E4791B"/>
    <w:rsid w:val="00E47E31"/>
    <w:rsid w:val="00E500FB"/>
    <w:rsid w:val="00E501DD"/>
    <w:rsid w:val="00E504BB"/>
    <w:rsid w:val="00E505DB"/>
    <w:rsid w:val="00E50AC6"/>
    <w:rsid w:val="00E51328"/>
    <w:rsid w:val="00E513F0"/>
    <w:rsid w:val="00E51A78"/>
    <w:rsid w:val="00E51A96"/>
    <w:rsid w:val="00E51DDD"/>
    <w:rsid w:val="00E51FDD"/>
    <w:rsid w:val="00E52041"/>
    <w:rsid w:val="00E523EA"/>
    <w:rsid w:val="00E52435"/>
    <w:rsid w:val="00E52512"/>
    <w:rsid w:val="00E52AB0"/>
    <w:rsid w:val="00E53122"/>
    <w:rsid w:val="00E5351B"/>
    <w:rsid w:val="00E53941"/>
    <w:rsid w:val="00E53AC6"/>
    <w:rsid w:val="00E53CAC"/>
    <w:rsid w:val="00E53FA9"/>
    <w:rsid w:val="00E5414C"/>
    <w:rsid w:val="00E5429B"/>
    <w:rsid w:val="00E547B3"/>
    <w:rsid w:val="00E54B68"/>
    <w:rsid w:val="00E54C33"/>
    <w:rsid w:val="00E5560D"/>
    <w:rsid w:val="00E5577C"/>
    <w:rsid w:val="00E55A4B"/>
    <w:rsid w:val="00E5604D"/>
    <w:rsid w:val="00E564E4"/>
    <w:rsid w:val="00E5680D"/>
    <w:rsid w:val="00E56DD6"/>
    <w:rsid w:val="00E57143"/>
    <w:rsid w:val="00E5733D"/>
    <w:rsid w:val="00E5765C"/>
    <w:rsid w:val="00E57687"/>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396"/>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989"/>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2DE"/>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0BC"/>
    <w:rsid w:val="00E762A3"/>
    <w:rsid w:val="00E762DD"/>
    <w:rsid w:val="00E763B4"/>
    <w:rsid w:val="00E76893"/>
    <w:rsid w:val="00E77296"/>
    <w:rsid w:val="00E77432"/>
    <w:rsid w:val="00E77571"/>
    <w:rsid w:val="00E77690"/>
    <w:rsid w:val="00E77848"/>
    <w:rsid w:val="00E77B80"/>
    <w:rsid w:val="00E77DFC"/>
    <w:rsid w:val="00E80514"/>
    <w:rsid w:val="00E80A4B"/>
    <w:rsid w:val="00E80E5B"/>
    <w:rsid w:val="00E80F51"/>
    <w:rsid w:val="00E816C5"/>
    <w:rsid w:val="00E81837"/>
    <w:rsid w:val="00E81CE0"/>
    <w:rsid w:val="00E81DC6"/>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864"/>
    <w:rsid w:val="00E85CC3"/>
    <w:rsid w:val="00E85E8D"/>
    <w:rsid w:val="00E85F5D"/>
    <w:rsid w:val="00E86372"/>
    <w:rsid w:val="00E8644A"/>
    <w:rsid w:val="00E864C2"/>
    <w:rsid w:val="00E86866"/>
    <w:rsid w:val="00E86A5B"/>
    <w:rsid w:val="00E86DCC"/>
    <w:rsid w:val="00E86E3C"/>
    <w:rsid w:val="00E86E6D"/>
    <w:rsid w:val="00E871C3"/>
    <w:rsid w:val="00E87248"/>
    <w:rsid w:val="00E87FE5"/>
    <w:rsid w:val="00E90279"/>
    <w:rsid w:val="00E90635"/>
    <w:rsid w:val="00E909A1"/>
    <w:rsid w:val="00E909CA"/>
    <w:rsid w:val="00E90BFF"/>
    <w:rsid w:val="00E9140B"/>
    <w:rsid w:val="00E919A7"/>
    <w:rsid w:val="00E91A77"/>
    <w:rsid w:val="00E91B1A"/>
    <w:rsid w:val="00E91B79"/>
    <w:rsid w:val="00E91BE2"/>
    <w:rsid w:val="00E91C9B"/>
    <w:rsid w:val="00E91F04"/>
    <w:rsid w:val="00E91F35"/>
    <w:rsid w:val="00E9210B"/>
    <w:rsid w:val="00E93043"/>
    <w:rsid w:val="00E9329D"/>
    <w:rsid w:val="00E93405"/>
    <w:rsid w:val="00E9381A"/>
    <w:rsid w:val="00E93C5B"/>
    <w:rsid w:val="00E9431E"/>
    <w:rsid w:val="00E94557"/>
    <w:rsid w:val="00E947A6"/>
    <w:rsid w:val="00E94BFA"/>
    <w:rsid w:val="00E951F8"/>
    <w:rsid w:val="00E956F9"/>
    <w:rsid w:val="00E957E3"/>
    <w:rsid w:val="00E9583C"/>
    <w:rsid w:val="00E95BA6"/>
    <w:rsid w:val="00E95BEF"/>
    <w:rsid w:val="00E96039"/>
    <w:rsid w:val="00E96452"/>
    <w:rsid w:val="00E966DB"/>
    <w:rsid w:val="00E96C3C"/>
    <w:rsid w:val="00E97250"/>
    <w:rsid w:val="00E974AD"/>
    <w:rsid w:val="00E97648"/>
    <w:rsid w:val="00E97775"/>
    <w:rsid w:val="00EA02E6"/>
    <w:rsid w:val="00EA0323"/>
    <w:rsid w:val="00EA0E4A"/>
    <w:rsid w:val="00EA125C"/>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77B"/>
    <w:rsid w:val="00EA4FD1"/>
    <w:rsid w:val="00EA53C2"/>
    <w:rsid w:val="00EA5695"/>
    <w:rsid w:val="00EA5B0A"/>
    <w:rsid w:val="00EA5FCC"/>
    <w:rsid w:val="00EA60B8"/>
    <w:rsid w:val="00EA6498"/>
    <w:rsid w:val="00EA65AD"/>
    <w:rsid w:val="00EA6672"/>
    <w:rsid w:val="00EA66D2"/>
    <w:rsid w:val="00EA6744"/>
    <w:rsid w:val="00EA6A48"/>
    <w:rsid w:val="00EA6C65"/>
    <w:rsid w:val="00EA6E19"/>
    <w:rsid w:val="00EA73FC"/>
    <w:rsid w:val="00EA7500"/>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E"/>
    <w:rsid w:val="00EB4CFF"/>
    <w:rsid w:val="00EB4EB6"/>
    <w:rsid w:val="00EB4EDE"/>
    <w:rsid w:val="00EB4F51"/>
    <w:rsid w:val="00EB5155"/>
    <w:rsid w:val="00EB5264"/>
    <w:rsid w:val="00EB5476"/>
    <w:rsid w:val="00EB588A"/>
    <w:rsid w:val="00EB5DF5"/>
    <w:rsid w:val="00EB600D"/>
    <w:rsid w:val="00EB6039"/>
    <w:rsid w:val="00EB6A0D"/>
    <w:rsid w:val="00EB6BC4"/>
    <w:rsid w:val="00EB6DA7"/>
    <w:rsid w:val="00EB70B0"/>
    <w:rsid w:val="00EB71F9"/>
    <w:rsid w:val="00EB73DC"/>
    <w:rsid w:val="00EB7554"/>
    <w:rsid w:val="00EB7633"/>
    <w:rsid w:val="00EB7677"/>
    <w:rsid w:val="00EB7736"/>
    <w:rsid w:val="00EB7A25"/>
    <w:rsid w:val="00EB7CA8"/>
    <w:rsid w:val="00EB7D31"/>
    <w:rsid w:val="00EC00F6"/>
    <w:rsid w:val="00EC0B12"/>
    <w:rsid w:val="00EC0DF4"/>
    <w:rsid w:val="00EC100B"/>
    <w:rsid w:val="00EC12A2"/>
    <w:rsid w:val="00EC1837"/>
    <w:rsid w:val="00EC1BB6"/>
    <w:rsid w:val="00EC1EE5"/>
    <w:rsid w:val="00EC257A"/>
    <w:rsid w:val="00EC2D80"/>
    <w:rsid w:val="00EC2E2D"/>
    <w:rsid w:val="00EC34C3"/>
    <w:rsid w:val="00EC3B64"/>
    <w:rsid w:val="00EC3D71"/>
    <w:rsid w:val="00EC3DE9"/>
    <w:rsid w:val="00EC462B"/>
    <w:rsid w:val="00EC4723"/>
    <w:rsid w:val="00EC4830"/>
    <w:rsid w:val="00EC4FFC"/>
    <w:rsid w:val="00EC50FC"/>
    <w:rsid w:val="00EC5636"/>
    <w:rsid w:val="00EC568D"/>
    <w:rsid w:val="00EC56E0"/>
    <w:rsid w:val="00EC5A53"/>
    <w:rsid w:val="00EC5DDD"/>
    <w:rsid w:val="00EC6057"/>
    <w:rsid w:val="00EC63FE"/>
    <w:rsid w:val="00EC64BA"/>
    <w:rsid w:val="00EC6577"/>
    <w:rsid w:val="00EC6847"/>
    <w:rsid w:val="00EC716D"/>
    <w:rsid w:val="00EC7401"/>
    <w:rsid w:val="00EC7455"/>
    <w:rsid w:val="00EC7508"/>
    <w:rsid w:val="00EC7DB6"/>
    <w:rsid w:val="00ED0109"/>
    <w:rsid w:val="00ED0624"/>
    <w:rsid w:val="00ED0706"/>
    <w:rsid w:val="00ED0993"/>
    <w:rsid w:val="00ED09B2"/>
    <w:rsid w:val="00ED0D5D"/>
    <w:rsid w:val="00ED1596"/>
    <w:rsid w:val="00ED162F"/>
    <w:rsid w:val="00ED1811"/>
    <w:rsid w:val="00ED19D5"/>
    <w:rsid w:val="00ED1A46"/>
    <w:rsid w:val="00ED1AB3"/>
    <w:rsid w:val="00ED1FC4"/>
    <w:rsid w:val="00ED286F"/>
    <w:rsid w:val="00ED2AFE"/>
    <w:rsid w:val="00ED2E52"/>
    <w:rsid w:val="00ED2EEE"/>
    <w:rsid w:val="00ED2F7B"/>
    <w:rsid w:val="00ED3024"/>
    <w:rsid w:val="00ED3443"/>
    <w:rsid w:val="00ED364B"/>
    <w:rsid w:val="00ED3E31"/>
    <w:rsid w:val="00ED3E70"/>
    <w:rsid w:val="00ED3F7B"/>
    <w:rsid w:val="00ED445A"/>
    <w:rsid w:val="00ED46A8"/>
    <w:rsid w:val="00ED482B"/>
    <w:rsid w:val="00ED4B9D"/>
    <w:rsid w:val="00ED519B"/>
    <w:rsid w:val="00ED52FD"/>
    <w:rsid w:val="00ED57AA"/>
    <w:rsid w:val="00ED57D7"/>
    <w:rsid w:val="00ED5C55"/>
    <w:rsid w:val="00ED5E1F"/>
    <w:rsid w:val="00ED5FE4"/>
    <w:rsid w:val="00ED65DB"/>
    <w:rsid w:val="00ED6663"/>
    <w:rsid w:val="00ED6AC1"/>
    <w:rsid w:val="00ED6CCE"/>
    <w:rsid w:val="00ED6CFA"/>
    <w:rsid w:val="00ED6FF5"/>
    <w:rsid w:val="00ED7164"/>
    <w:rsid w:val="00ED71C5"/>
    <w:rsid w:val="00ED72A0"/>
    <w:rsid w:val="00ED770B"/>
    <w:rsid w:val="00ED7CCE"/>
    <w:rsid w:val="00EE0113"/>
    <w:rsid w:val="00EE08C4"/>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FA"/>
    <w:rsid w:val="00EE3862"/>
    <w:rsid w:val="00EE3C42"/>
    <w:rsid w:val="00EE3D4F"/>
    <w:rsid w:val="00EE432C"/>
    <w:rsid w:val="00EE444B"/>
    <w:rsid w:val="00EE4694"/>
    <w:rsid w:val="00EE4B3C"/>
    <w:rsid w:val="00EE4B6D"/>
    <w:rsid w:val="00EE4E34"/>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3AA"/>
    <w:rsid w:val="00EF04F2"/>
    <w:rsid w:val="00EF0BB1"/>
    <w:rsid w:val="00EF0DB6"/>
    <w:rsid w:val="00EF0E00"/>
    <w:rsid w:val="00EF0EEB"/>
    <w:rsid w:val="00EF1203"/>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6EBE"/>
    <w:rsid w:val="00EF7002"/>
    <w:rsid w:val="00EF740E"/>
    <w:rsid w:val="00EF758A"/>
    <w:rsid w:val="00EF769B"/>
    <w:rsid w:val="00EF788F"/>
    <w:rsid w:val="00EF7C54"/>
    <w:rsid w:val="00EF7D1E"/>
    <w:rsid w:val="00EF7F29"/>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367"/>
    <w:rsid w:val="00F03508"/>
    <w:rsid w:val="00F03D84"/>
    <w:rsid w:val="00F03DC6"/>
    <w:rsid w:val="00F03E79"/>
    <w:rsid w:val="00F03EDA"/>
    <w:rsid w:val="00F03F72"/>
    <w:rsid w:val="00F04273"/>
    <w:rsid w:val="00F046F3"/>
    <w:rsid w:val="00F05A1B"/>
    <w:rsid w:val="00F05C23"/>
    <w:rsid w:val="00F05C89"/>
    <w:rsid w:val="00F0628D"/>
    <w:rsid w:val="00F063D8"/>
    <w:rsid w:val="00F064D7"/>
    <w:rsid w:val="00F06504"/>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21"/>
    <w:rsid w:val="00F15645"/>
    <w:rsid w:val="00F158F5"/>
    <w:rsid w:val="00F16059"/>
    <w:rsid w:val="00F16A9F"/>
    <w:rsid w:val="00F1715E"/>
    <w:rsid w:val="00F178A9"/>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3EDD"/>
    <w:rsid w:val="00F2467D"/>
    <w:rsid w:val="00F24788"/>
    <w:rsid w:val="00F25320"/>
    <w:rsid w:val="00F256A9"/>
    <w:rsid w:val="00F2640F"/>
    <w:rsid w:val="00F264CA"/>
    <w:rsid w:val="00F26519"/>
    <w:rsid w:val="00F268C3"/>
    <w:rsid w:val="00F26E30"/>
    <w:rsid w:val="00F2747E"/>
    <w:rsid w:val="00F27C34"/>
    <w:rsid w:val="00F27D0B"/>
    <w:rsid w:val="00F27E46"/>
    <w:rsid w:val="00F301C2"/>
    <w:rsid w:val="00F302E1"/>
    <w:rsid w:val="00F303F5"/>
    <w:rsid w:val="00F30B0F"/>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AAB"/>
    <w:rsid w:val="00F364C3"/>
    <w:rsid w:val="00F366A5"/>
    <w:rsid w:val="00F36C5F"/>
    <w:rsid w:val="00F36E8C"/>
    <w:rsid w:val="00F36FF7"/>
    <w:rsid w:val="00F37021"/>
    <w:rsid w:val="00F37131"/>
    <w:rsid w:val="00F37259"/>
    <w:rsid w:val="00F37293"/>
    <w:rsid w:val="00F375D1"/>
    <w:rsid w:val="00F3772D"/>
    <w:rsid w:val="00F401A9"/>
    <w:rsid w:val="00F405A4"/>
    <w:rsid w:val="00F40B5D"/>
    <w:rsid w:val="00F41767"/>
    <w:rsid w:val="00F418C0"/>
    <w:rsid w:val="00F419C5"/>
    <w:rsid w:val="00F41B6A"/>
    <w:rsid w:val="00F41BAC"/>
    <w:rsid w:val="00F41F05"/>
    <w:rsid w:val="00F41FD2"/>
    <w:rsid w:val="00F420CB"/>
    <w:rsid w:val="00F42F0E"/>
    <w:rsid w:val="00F42F72"/>
    <w:rsid w:val="00F433BD"/>
    <w:rsid w:val="00F435B5"/>
    <w:rsid w:val="00F43B91"/>
    <w:rsid w:val="00F43C29"/>
    <w:rsid w:val="00F43CAE"/>
    <w:rsid w:val="00F43F0C"/>
    <w:rsid w:val="00F43F5C"/>
    <w:rsid w:val="00F44363"/>
    <w:rsid w:val="00F446DB"/>
    <w:rsid w:val="00F44D95"/>
    <w:rsid w:val="00F44EC5"/>
    <w:rsid w:val="00F44EFB"/>
    <w:rsid w:val="00F45F23"/>
    <w:rsid w:val="00F45F46"/>
    <w:rsid w:val="00F45F9C"/>
    <w:rsid w:val="00F465A5"/>
    <w:rsid w:val="00F46864"/>
    <w:rsid w:val="00F46B61"/>
    <w:rsid w:val="00F47376"/>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57D9B"/>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600"/>
    <w:rsid w:val="00F74D34"/>
    <w:rsid w:val="00F75671"/>
    <w:rsid w:val="00F756A4"/>
    <w:rsid w:val="00F7586B"/>
    <w:rsid w:val="00F75F2F"/>
    <w:rsid w:val="00F75F3C"/>
    <w:rsid w:val="00F75F57"/>
    <w:rsid w:val="00F760B4"/>
    <w:rsid w:val="00F76124"/>
    <w:rsid w:val="00F763A0"/>
    <w:rsid w:val="00F76445"/>
    <w:rsid w:val="00F76C9A"/>
    <w:rsid w:val="00F76D73"/>
    <w:rsid w:val="00F76E1A"/>
    <w:rsid w:val="00F76ECC"/>
    <w:rsid w:val="00F76FE8"/>
    <w:rsid w:val="00F77216"/>
    <w:rsid w:val="00F77383"/>
    <w:rsid w:val="00F77813"/>
    <w:rsid w:val="00F77851"/>
    <w:rsid w:val="00F77FDC"/>
    <w:rsid w:val="00F80039"/>
    <w:rsid w:val="00F80399"/>
    <w:rsid w:val="00F803C3"/>
    <w:rsid w:val="00F807E7"/>
    <w:rsid w:val="00F80A04"/>
    <w:rsid w:val="00F80E72"/>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154"/>
    <w:rsid w:val="00F8420D"/>
    <w:rsid w:val="00F843D7"/>
    <w:rsid w:val="00F844A0"/>
    <w:rsid w:val="00F84F8A"/>
    <w:rsid w:val="00F85194"/>
    <w:rsid w:val="00F851C8"/>
    <w:rsid w:val="00F8527B"/>
    <w:rsid w:val="00F85536"/>
    <w:rsid w:val="00F85597"/>
    <w:rsid w:val="00F858A0"/>
    <w:rsid w:val="00F85996"/>
    <w:rsid w:val="00F85F9B"/>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C5B"/>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D4D"/>
    <w:rsid w:val="00FA4D66"/>
    <w:rsid w:val="00FA4FE8"/>
    <w:rsid w:val="00FA528F"/>
    <w:rsid w:val="00FA52DE"/>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3AA"/>
    <w:rsid w:val="00FB040E"/>
    <w:rsid w:val="00FB0725"/>
    <w:rsid w:val="00FB0FB6"/>
    <w:rsid w:val="00FB1527"/>
    <w:rsid w:val="00FB2206"/>
    <w:rsid w:val="00FB2537"/>
    <w:rsid w:val="00FB2AB5"/>
    <w:rsid w:val="00FB2C9F"/>
    <w:rsid w:val="00FB2F89"/>
    <w:rsid w:val="00FB30D3"/>
    <w:rsid w:val="00FB31F5"/>
    <w:rsid w:val="00FB33DC"/>
    <w:rsid w:val="00FB3B2B"/>
    <w:rsid w:val="00FB3B71"/>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47D"/>
    <w:rsid w:val="00FC1C25"/>
    <w:rsid w:val="00FC1F11"/>
    <w:rsid w:val="00FC299D"/>
    <w:rsid w:val="00FC29F5"/>
    <w:rsid w:val="00FC2A5E"/>
    <w:rsid w:val="00FC2C46"/>
    <w:rsid w:val="00FC2DC0"/>
    <w:rsid w:val="00FC30B5"/>
    <w:rsid w:val="00FC33C6"/>
    <w:rsid w:val="00FC3C97"/>
    <w:rsid w:val="00FC3F09"/>
    <w:rsid w:val="00FC466C"/>
    <w:rsid w:val="00FC4729"/>
    <w:rsid w:val="00FC47A5"/>
    <w:rsid w:val="00FC47B1"/>
    <w:rsid w:val="00FC4A8C"/>
    <w:rsid w:val="00FC4ABA"/>
    <w:rsid w:val="00FC5111"/>
    <w:rsid w:val="00FC5365"/>
    <w:rsid w:val="00FC53DB"/>
    <w:rsid w:val="00FC5FC2"/>
    <w:rsid w:val="00FC6177"/>
    <w:rsid w:val="00FC63D1"/>
    <w:rsid w:val="00FC644E"/>
    <w:rsid w:val="00FC6843"/>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8AE"/>
    <w:rsid w:val="00FD1A97"/>
    <w:rsid w:val="00FD1BD0"/>
    <w:rsid w:val="00FD20FD"/>
    <w:rsid w:val="00FD2382"/>
    <w:rsid w:val="00FD25E7"/>
    <w:rsid w:val="00FD2CC2"/>
    <w:rsid w:val="00FD2D7B"/>
    <w:rsid w:val="00FD2EDF"/>
    <w:rsid w:val="00FD3070"/>
    <w:rsid w:val="00FD361B"/>
    <w:rsid w:val="00FD37F6"/>
    <w:rsid w:val="00FD3EBB"/>
    <w:rsid w:val="00FD3F4D"/>
    <w:rsid w:val="00FD43D2"/>
    <w:rsid w:val="00FD4589"/>
    <w:rsid w:val="00FD473E"/>
    <w:rsid w:val="00FD47E0"/>
    <w:rsid w:val="00FD4C09"/>
    <w:rsid w:val="00FD4D67"/>
    <w:rsid w:val="00FD5032"/>
    <w:rsid w:val="00FD626F"/>
    <w:rsid w:val="00FD6324"/>
    <w:rsid w:val="00FD6C57"/>
    <w:rsid w:val="00FD779E"/>
    <w:rsid w:val="00FD7DF9"/>
    <w:rsid w:val="00FE0B51"/>
    <w:rsid w:val="00FE0B78"/>
    <w:rsid w:val="00FE0CBC"/>
    <w:rsid w:val="00FE0ED4"/>
    <w:rsid w:val="00FE10DA"/>
    <w:rsid w:val="00FE113E"/>
    <w:rsid w:val="00FE1D60"/>
    <w:rsid w:val="00FE1DE4"/>
    <w:rsid w:val="00FE1EAB"/>
    <w:rsid w:val="00FE2302"/>
    <w:rsid w:val="00FE2361"/>
    <w:rsid w:val="00FE2385"/>
    <w:rsid w:val="00FE27D5"/>
    <w:rsid w:val="00FE2AC8"/>
    <w:rsid w:val="00FE2B2C"/>
    <w:rsid w:val="00FE2C45"/>
    <w:rsid w:val="00FE2DA0"/>
    <w:rsid w:val="00FE3465"/>
    <w:rsid w:val="00FE37CE"/>
    <w:rsid w:val="00FE3D62"/>
    <w:rsid w:val="00FE3E00"/>
    <w:rsid w:val="00FE400C"/>
    <w:rsid w:val="00FE439E"/>
    <w:rsid w:val="00FE45D0"/>
    <w:rsid w:val="00FE4B1A"/>
    <w:rsid w:val="00FE4D3F"/>
    <w:rsid w:val="00FE4FC2"/>
    <w:rsid w:val="00FE5205"/>
    <w:rsid w:val="00FE5953"/>
    <w:rsid w:val="00FE5B18"/>
    <w:rsid w:val="00FE5EE5"/>
    <w:rsid w:val="00FE5F34"/>
    <w:rsid w:val="00FE6031"/>
    <w:rsid w:val="00FE6124"/>
    <w:rsid w:val="00FE6548"/>
    <w:rsid w:val="00FE67CF"/>
    <w:rsid w:val="00FE6A81"/>
    <w:rsid w:val="00FE6D20"/>
    <w:rsid w:val="00FE6FB9"/>
    <w:rsid w:val="00FE70BE"/>
    <w:rsid w:val="00FE7186"/>
    <w:rsid w:val="00FE7390"/>
    <w:rsid w:val="00FE73FE"/>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678"/>
    <w:rsid w:val="00FF4AE2"/>
    <w:rsid w:val="00FF4B89"/>
    <w:rsid w:val="00FF50A8"/>
    <w:rsid w:val="00FF571E"/>
    <w:rsid w:val="00FF5AA2"/>
    <w:rsid w:val="00FF5C78"/>
    <w:rsid w:val="00FF6108"/>
    <w:rsid w:val="00FF698F"/>
    <w:rsid w:val="00FF6BD1"/>
    <w:rsid w:val="00FF6CC0"/>
    <w:rsid w:val="00FF6CFE"/>
    <w:rsid w:val="00FF6FF7"/>
    <w:rsid w:val="00FF71A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A4D81C79-ADDB-479C-B72D-9E6A046A0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D15"/>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0"/>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character" w:styleId="aff2">
    <w:name w:val="Emphasis"/>
    <w:uiPriority w:val="20"/>
    <w:qFormat/>
    <w:rsid w:val="000A3BDE"/>
    <w:rPr>
      <w:i/>
      <w:iCs/>
    </w:rPr>
  </w:style>
  <w:style w:type="paragraph" w:customStyle="1" w:styleId="xmsonormal">
    <w:name w:val="x_msonormal"/>
    <w:basedOn w:val="a"/>
    <w:uiPriority w:val="99"/>
    <w:rsid w:val="000A3BDE"/>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xxmsonormal">
    <w:name w:val="x_xmsonormal"/>
    <w:basedOn w:val="a"/>
    <w:uiPriority w:val="99"/>
    <w:rsid w:val="000A3BDE"/>
    <w:pPr>
      <w:autoSpaceDE/>
      <w:autoSpaceDN/>
      <w:adjustRightInd/>
      <w:snapToGrid/>
      <w:spacing w:after="0"/>
      <w:jc w:val="left"/>
    </w:pPr>
    <w:rPr>
      <w:rFonts w:ascii="Calibri" w:eastAsia="Malgun Gothic" w:hAnsi="Calibri" w:cs="Calibri"/>
      <w:lang w:eastAsia="ko-KR"/>
    </w:rPr>
  </w:style>
  <w:style w:type="character" w:customStyle="1" w:styleId="tlid-translation">
    <w:name w:val="tlid-translation"/>
    <w:basedOn w:val="a0"/>
    <w:rsid w:val="00FE1D60"/>
  </w:style>
  <w:style w:type="character" w:customStyle="1" w:styleId="material-icons-extended">
    <w:name w:val="material-icons-extended"/>
    <w:basedOn w:val="a0"/>
    <w:rsid w:val="00937049"/>
  </w:style>
  <w:style w:type="character" w:customStyle="1" w:styleId="jlqj4b">
    <w:name w:val="jlqj4b"/>
    <w:basedOn w:val="a0"/>
    <w:rsid w:val="00937049"/>
  </w:style>
  <w:style w:type="paragraph" w:customStyle="1" w:styleId="StyleHeading1NMPHeading1H1h11h12h13h14h15h16appheadin">
    <w:name w:val="Style Heading 1NMP Heading 1H1h11h12h13h14h15h16app headin..."/>
    <w:basedOn w:val="1"/>
    <w:rsid w:val="00DC722C"/>
    <w:pPr>
      <w:numPr>
        <w:numId w:val="14"/>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DC722C"/>
    <w:pPr>
      <w:numPr>
        <w:numId w:val="14"/>
      </w:numPr>
    </w:pPr>
  </w:style>
  <w:style w:type="character" w:customStyle="1" w:styleId="bullet10">
    <w:name w:val="bullet1 字符"/>
    <w:link w:val="bullet1"/>
    <w:qFormat/>
    <w:rsid w:val="00E469D6"/>
    <w:rPr>
      <w:rFonts w:ascii="Calibri" w:eastAsia="宋体" w:hAnsi="Calibri"/>
      <w:kern w:val="2"/>
      <w:sz w:val="24"/>
      <w:szCs w:val="24"/>
      <w:lang w:val="en-GB"/>
    </w:rPr>
  </w:style>
  <w:style w:type="character" w:customStyle="1" w:styleId="xapple-converted-space">
    <w:name w:val="x_apple-converted-space"/>
    <w:basedOn w:val="a0"/>
    <w:rsid w:val="00B81CBC"/>
  </w:style>
  <w:style w:type="table" w:customStyle="1" w:styleId="TableGrid621">
    <w:name w:val="Table Grid621"/>
    <w:basedOn w:val="a1"/>
    <w:uiPriority w:val="39"/>
    <w:qFormat/>
    <w:rsid w:val="000E34B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714378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9229599">
      <w:bodyDiv w:val="1"/>
      <w:marLeft w:val="0"/>
      <w:marRight w:val="0"/>
      <w:marTop w:val="0"/>
      <w:marBottom w:val="0"/>
      <w:divBdr>
        <w:top w:val="none" w:sz="0" w:space="0" w:color="auto"/>
        <w:left w:val="none" w:sz="0" w:space="0" w:color="auto"/>
        <w:bottom w:val="none" w:sz="0" w:space="0" w:color="auto"/>
        <w:right w:val="none" w:sz="0" w:space="0" w:color="auto"/>
      </w:divBdr>
    </w:div>
    <w:div w:id="122895025">
      <w:bodyDiv w:val="1"/>
      <w:marLeft w:val="0"/>
      <w:marRight w:val="0"/>
      <w:marTop w:val="0"/>
      <w:marBottom w:val="0"/>
      <w:divBdr>
        <w:top w:val="none" w:sz="0" w:space="0" w:color="auto"/>
        <w:left w:val="none" w:sz="0" w:space="0" w:color="auto"/>
        <w:bottom w:val="none" w:sz="0" w:space="0" w:color="auto"/>
        <w:right w:val="none" w:sz="0" w:space="0" w:color="auto"/>
      </w:divBdr>
      <w:divsChild>
        <w:div w:id="912743214">
          <w:marLeft w:val="0"/>
          <w:marRight w:val="0"/>
          <w:marTop w:val="0"/>
          <w:marBottom w:val="0"/>
          <w:divBdr>
            <w:top w:val="none" w:sz="0" w:space="0" w:color="auto"/>
            <w:left w:val="none" w:sz="0" w:space="0" w:color="auto"/>
            <w:bottom w:val="none" w:sz="0" w:space="0" w:color="auto"/>
            <w:right w:val="none" w:sz="0" w:space="0" w:color="auto"/>
          </w:divBdr>
          <w:divsChild>
            <w:div w:id="1952516475">
              <w:marLeft w:val="0"/>
              <w:marRight w:val="0"/>
              <w:marTop w:val="0"/>
              <w:marBottom w:val="0"/>
              <w:divBdr>
                <w:top w:val="none" w:sz="0" w:space="0" w:color="auto"/>
                <w:left w:val="none" w:sz="0" w:space="0" w:color="auto"/>
                <w:bottom w:val="none" w:sz="0" w:space="0" w:color="auto"/>
                <w:right w:val="none" w:sz="0" w:space="0" w:color="auto"/>
              </w:divBdr>
              <w:divsChild>
                <w:div w:id="2083287117">
                  <w:marLeft w:val="0"/>
                  <w:marRight w:val="0"/>
                  <w:marTop w:val="0"/>
                  <w:marBottom w:val="0"/>
                  <w:divBdr>
                    <w:top w:val="none" w:sz="0" w:space="0" w:color="auto"/>
                    <w:left w:val="none" w:sz="0" w:space="0" w:color="auto"/>
                    <w:bottom w:val="none" w:sz="0" w:space="0" w:color="auto"/>
                    <w:right w:val="none" w:sz="0" w:space="0" w:color="auto"/>
                  </w:divBdr>
                  <w:divsChild>
                    <w:div w:id="958268770">
                      <w:marLeft w:val="0"/>
                      <w:marRight w:val="0"/>
                      <w:marTop w:val="0"/>
                      <w:marBottom w:val="0"/>
                      <w:divBdr>
                        <w:top w:val="none" w:sz="0" w:space="0" w:color="auto"/>
                        <w:left w:val="none" w:sz="0" w:space="0" w:color="auto"/>
                        <w:bottom w:val="none" w:sz="0" w:space="0" w:color="auto"/>
                        <w:right w:val="none" w:sz="0" w:space="0" w:color="auto"/>
                      </w:divBdr>
                      <w:divsChild>
                        <w:div w:id="19597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827712">
          <w:marLeft w:val="0"/>
          <w:marRight w:val="0"/>
          <w:marTop w:val="0"/>
          <w:marBottom w:val="0"/>
          <w:divBdr>
            <w:top w:val="none" w:sz="0" w:space="0" w:color="auto"/>
            <w:left w:val="none" w:sz="0" w:space="0" w:color="auto"/>
            <w:bottom w:val="none" w:sz="0" w:space="0" w:color="auto"/>
            <w:right w:val="none" w:sz="0" w:space="0" w:color="auto"/>
          </w:divBdr>
          <w:divsChild>
            <w:div w:id="584456262">
              <w:marLeft w:val="0"/>
              <w:marRight w:val="0"/>
              <w:marTop w:val="0"/>
              <w:marBottom w:val="0"/>
              <w:divBdr>
                <w:top w:val="none" w:sz="0" w:space="0" w:color="auto"/>
                <w:left w:val="none" w:sz="0" w:space="0" w:color="auto"/>
                <w:bottom w:val="none" w:sz="0" w:space="0" w:color="auto"/>
                <w:right w:val="none" w:sz="0" w:space="0" w:color="auto"/>
              </w:divBdr>
              <w:divsChild>
                <w:div w:id="1160850753">
                  <w:marLeft w:val="0"/>
                  <w:marRight w:val="0"/>
                  <w:marTop w:val="0"/>
                  <w:marBottom w:val="0"/>
                  <w:divBdr>
                    <w:top w:val="none" w:sz="0" w:space="0" w:color="auto"/>
                    <w:left w:val="none" w:sz="0" w:space="0" w:color="auto"/>
                    <w:bottom w:val="none" w:sz="0" w:space="0" w:color="auto"/>
                    <w:right w:val="none" w:sz="0" w:space="0" w:color="auto"/>
                  </w:divBdr>
                  <w:divsChild>
                    <w:div w:id="1536848706">
                      <w:marLeft w:val="0"/>
                      <w:marRight w:val="0"/>
                      <w:marTop w:val="0"/>
                      <w:marBottom w:val="0"/>
                      <w:divBdr>
                        <w:top w:val="none" w:sz="0" w:space="0" w:color="auto"/>
                        <w:left w:val="none" w:sz="0" w:space="0" w:color="auto"/>
                        <w:bottom w:val="none" w:sz="0" w:space="0" w:color="auto"/>
                        <w:right w:val="none" w:sz="0" w:space="0" w:color="auto"/>
                      </w:divBdr>
                      <w:divsChild>
                        <w:div w:id="1175993270">
                          <w:marLeft w:val="0"/>
                          <w:marRight w:val="0"/>
                          <w:marTop w:val="0"/>
                          <w:marBottom w:val="0"/>
                          <w:divBdr>
                            <w:top w:val="none" w:sz="0" w:space="0" w:color="auto"/>
                            <w:left w:val="none" w:sz="0" w:space="0" w:color="auto"/>
                            <w:bottom w:val="none" w:sz="0" w:space="0" w:color="auto"/>
                            <w:right w:val="none" w:sz="0" w:space="0" w:color="auto"/>
                          </w:divBdr>
                          <w:divsChild>
                            <w:div w:id="1821071905">
                              <w:marLeft w:val="0"/>
                              <w:marRight w:val="300"/>
                              <w:marTop w:val="180"/>
                              <w:marBottom w:val="0"/>
                              <w:divBdr>
                                <w:top w:val="none" w:sz="0" w:space="0" w:color="auto"/>
                                <w:left w:val="none" w:sz="0" w:space="0" w:color="auto"/>
                                <w:bottom w:val="none" w:sz="0" w:space="0" w:color="auto"/>
                                <w:right w:val="none" w:sz="0" w:space="0" w:color="auto"/>
                              </w:divBdr>
                              <w:divsChild>
                                <w:div w:id="110357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90607">
                          <w:marLeft w:val="0"/>
                          <w:marRight w:val="0"/>
                          <w:marTop w:val="0"/>
                          <w:marBottom w:val="0"/>
                          <w:divBdr>
                            <w:top w:val="none" w:sz="0" w:space="0" w:color="auto"/>
                            <w:left w:val="none" w:sz="0" w:space="0" w:color="auto"/>
                            <w:bottom w:val="none" w:sz="0" w:space="0" w:color="auto"/>
                            <w:right w:val="none" w:sz="0" w:space="0" w:color="auto"/>
                          </w:divBdr>
                          <w:divsChild>
                            <w:div w:id="205935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384319">
      <w:bodyDiv w:val="1"/>
      <w:marLeft w:val="0"/>
      <w:marRight w:val="0"/>
      <w:marTop w:val="0"/>
      <w:marBottom w:val="0"/>
      <w:divBdr>
        <w:top w:val="none" w:sz="0" w:space="0" w:color="auto"/>
        <w:left w:val="none" w:sz="0" w:space="0" w:color="auto"/>
        <w:bottom w:val="none" w:sz="0" w:space="0" w:color="auto"/>
        <w:right w:val="none" w:sz="0" w:space="0" w:color="auto"/>
      </w:divBdr>
      <w:divsChild>
        <w:div w:id="172959784">
          <w:marLeft w:val="720"/>
          <w:marRight w:val="0"/>
          <w:marTop w:val="360"/>
          <w:marBottom w:val="0"/>
          <w:divBdr>
            <w:top w:val="none" w:sz="0" w:space="0" w:color="auto"/>
            <w:left w:val="none" w:sz="0" w:space="0" w:color="auto"/>
            <w:bottom w:val="none" w:sz="0" w:space="0" w:color="auto"/>
            <w:right w:val="none" w:sz="0" w:space="0" w:color="auto"/>
          </w:divBdr>
        </w:div>
        <w:div w:id="2038121703">
          <w:marLeft w:val="720"/>
          <w:marRight w:val="0"/>
          <w:marTop w:val="36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4494941">
      <w:bodyDiv w:val="1"/>
      <w:marLeft w:val="0"/>
      <w:marRight w:val="0"/>
      <w:marTop w:val="0"/>
      <w:marBottom w:val="0"/>
      <w:divBdr>
        <w:top w:val="none" w:sz="0" w:space="0" w:color="auto"/>
        <w:left w:val="none" w:sz="0" w:space="0" w:color="auto"/>
        <w:bottom w:val="none" w:sz="0" w:space="0" w:color="auto"/>
        <w:right w:val="none" w:sz="0" w:space="0" w:color="auto"/>
      </w:divBdr>
      <w:divsChild>
        <w:div w:id="1791973309">
          <w:marLeft w:val="0"/>
          <w:marRight w:val="0"/>
          <w:marTop w:val="0"/>
          <w:marBottom w:val="0"/>
          <w:divBdr>
            <w:top w:val="none" w:sz="0" w:space="0" w:color="auto"/>
            <w:left w:val="none" w:sz="0" w:space="0" w:color="auto"/>
            <w:bottom w:val="none" w:sz="0" w:space="0" w:color="auto"/>
            <w:right w:val="none" w:sz="0" w:space="0" w:color="auto"/>
          </w:divBdr>
          <w:divsChild>
            <w:div w:id="1433893392">
              <w:marLeft w:val="0"/>
              <w:marRight w:val="0"/>
              <w:marTop w:val="0"/>
              <w:marBottom w:val="0"/>
              <w:divBdr>
                <w:top w:val="none" w:sz="0" w:space="0" w:color="auto"/>
                <w:left w:val="none" w:sz="0" w:space="0" w:color="auto"/>
                <w:bottom w:val="none" w:sz="0" w:space="0" w:color="auto"/>
                <w:right w:val="none" w:sz="0" w:space="0" w:color="auto"/>
              </w:divBdr>
            </w:div>
          </w:divsChild>
        </w:div>
        <w:div w:id="258029940">
          <w:marLeft w:val="0"/>
          <w:marRight w:val="0"/>
          <w:marTop w:val="100"/>
          <w:marBottom w:val="0"/>
          <w:divBdr>
            <w:top w:val="none" w:sz="0" w:space="0" w:color="auto"/>
            <w:left w:val="none" w:sz="0" w:space="0" w:color="auto"/>
            <w:bottom w:val="none" w:sz="0" w:space="0" w:color="auto"/>
            <w:right w:val="none" w:sz="0" w:space="0" w:color="auto"/>
          </w:divBdr>
          <w:divsChild>
            <w:div w:id="1728186660">
              <w:marLeft w:val="0"/>
              <w:marRight w:val="0"/>
              <w:marTop w:val="0"/>
              <w:marBottom w:val="0"/>
              <w:divBdr>
                <w:top w:val="none" w:sz="0" w:space="0" w:color="auto"/>
                <w:left w:val="none" w:sz="0" w:space="0" w:color="auto"/>
                <w:bottom w:val="none" w:sz="0" w:space="0" w:color="auto"/>
                <w:right w:val="none" w:sz="0" w:space="0" w:color="auto"/>
              </w:divBdr>
              <w:divsChild>
                <w:div w:id="1576353852">
                  <w:marLeft w:val="0"/>
                  <w:marRight w:val="0"/>
                  <w:marTop w:val="0"/>
                  <w:marBottom w:val="0"/>
                  <w:divBdr>
                    <w:top w:val="none" w:sz="0" w:space="0" w:color="auto"/>
                    <w:left w:val="none" w:sz="0" w:space="0" w:color="auto"/>
                    <w:bottom w:val="none" w:sz="0" w:space="0" w:color="auto"/>
                    <w:right w:val="none" w:sz="0" w:space="0" w:color="auto"/>
                  </w:divBdr>
                  <w:divsChild>
                    <w:div w:id="1522205105">
                      <w:marLeft w:val="0"/>
                      <w:marRight w:val="0"/>
                      <w:marTop w:val="0"/>
                      <w:marBottom w:val="0"/>
                      <w:divBdr>
                        <w:top w:val="none" w:sz="0" w:space="0" w:color="auto"/>
                        <w:left w:val="none" w:sz="0" w:space="0" w:color="auto"/>
                        <w:bottom w:val="none" w:sz="0" w:space="0" w:color="auto"/>
                        <w:right w:val="none" w:sz="0" w:space="0" w:color="auto"/>
                      </w:divBdr>
                      <w:divsChild>
                        <w:div w:id="21199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9280">
              <w:marLeft w:val="0"/>
              <w:marRight w:val="0"/>
              <w:marTop w:val="60"/>
              <w:marBottom w:val="0"/>
              <w:divBdr>
                <w:top w:val="none" w:sz="0" w:space="0" w:color="auto"/>
                <w:left w:val="none" w:sz="0" w:space="0" w:color="auto"/>
                <w:bottom w:val="none" w:sz="0" w:space="0" w:color="auto"/>
                <w:right w:val="none" w:sz="0" w:space="0" w:color="auto"/>
              </w:divBdr>
            </w:div>
          </w:divsChild>
        </w:div>
        <w:div w:id="188102357">
          <w:marLeft w:val="0"/>
          <w:marRight w:val="0"/>
          <w:marTop w:val="0"/>
          <w:marBottom w:val="0"/>
          <w:divBdr>
            <w:top w:val="none" w:sz="0" w:space="0" w:color="auto"/>
            <w:left w:val="none" w:sz="0" w:space="0" w:color="auto"/>
            <w:bottom w:val="none" w:sz="0" w:space="0" w:color="auto"/>
            <w:right w:val="none" w:sz="0" w:space="0" w:color="auto"/>
          </w:divBdr>
          <w:divsChild>
            <w:div w:id="389311105">
              <w:marLeft w:val="0"/>
              <w:marRight w:val="0"/>
              <w:marTop w:val="0"/>
              <w:marBottom w:val="0"/>
              <w:divBdr>
                <w:top w:val="none" w:sz="0" w:space="0" w:color="auto"/>
                <w:left w:val="none" w:sz="0" w:space="0" w:color="auto"/>
                <w:bottom w:val="none" w:sz="0" w:space="0" w:color="auto"/>
                <w:right w:val="none" w:sz="0" w:space="0" w:color="auto"/>
              </w:divBdr>
              <w:divsChild>
                <w:div w:id="112723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2863714">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5389240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49903547">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4985910">
      <w:bodyDiv w:val="1"/>
      <w:marLeft w:val="0"/>
      <w:marRight w:val="0"/>
      <w:marTop w:val="0"/>
      <w:marBottom w:val="0"/>
      <w:divBdr>
        <w:top w:val="none" w:sz="0" w:space="0" w:color="auto"/>
        <w:left w:val="none" w:sz="0" w:space="0" w:color="auto"/>
        <w:bottom w:val="none" w:sz="0" w:space="0" w:color="auto"/>
        <w:right w:val="none" w:sz="0" w:space="0" w:color="auto"/>
      </w:divBdr>
      <w:divsChild>
        <w:div w:id="14581214">
          <w:marLeft w:val="1800"/>
          <w:marRight w:val="0"/>
          <w:marTop w:val="100"/>
          <w:marBottom w:val="0"/>
          <w:divBdr>
            <w:top w:val="none" w:sz="0" w:space="0" w:color="auto"/>
            <w:left w:val="none" w:sz="0" w:space="0" w:color="auto"/>
            <w:bottom w:val="none" w:sz="0" w:space="0" w:color="auto"/>
            <w:right w:val="none" w:sz="0" w:space="0" w:color="auto"/>
          </w:divBdr>
        </w:div>
        <w:div w:id="296306124">
          <w:marLeft w:val="180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4868869">
      <w:bodyDiv w:val="1"/>
      <w:marLeft w:val="0"/>
      <w:marRight w:val="0"/>
      <w:marTop w:val="0"/>
      <w:marBottom w:val="0"/>
      <w:divBdr>
        <w:top w:val="none" w:sz="0" w:space="0" w:color="auto"/>
        <w:left w:val="none" w:sz="0" w:space="0" w:color="auto"/>
        <w:bottom w:val="none" w:sz="0" w:space="0" w:color="auto"/>
        <w:right w:val="none" w:sz="0" w:space="0" w:color="auto"/>
      </w:divBdr>
      <w:divsChild>
        <w:div w:id="524247630">
          <w:marLeft w:val="0"/>
          <w:marRight w:val="0"/>
          <w:marTop w:val="0"/>
          <w:marBottom w:val="0"/>
          <w:divBdr>
            <w:top w:val="none" w:sz="0" w:space="0" w:color="auto"/>
            <w:left w:val="none" w:sz="0" w:space="0" w:color="auto"/>
            <w:bottom w:val="none" w:sz="0" w:space="0" w:color="auto"/>
            <w:right w:val="none" w:sz="0" w:space="0" w:color="auto"/>
          </w:divBdr>
          <w:divsChild>
            <w:div w:id="499076586">
              <w:marLeft w:val="0"/>
              <w:marRight w:val="0"/>
              <w:marTop w:val="0"/>
              <w:marBottom w:val="0"/>
              <w:divBdr>
                <w:top w:val="none" w:sz="0" w:space="0" w:color="auto"/>
                <w:left w:val="none" w:sz="0" w:space="0" w:color="auto"/>
                <w:bottom w:val="none" w:sz="0" w:space="0" w:color="auto"/>
                <w:right w:val="none" w:sz="0" w:space="0" w:color="auto"/>
              </w:divBdr>
              <w:divsChild>
                <w:div w:id="841434348">
                  <w:marLeft w:val="0"/>
                  <w:marRight w:val="0"/>
                  <w:marTop w:val="0"/>
                  <w:marBottom w:val="0"/>
                  <w:divBdr>
                    <w:top w:val="none" w:sz="0" w:space="0" w:color="auto"/>
                    <w:left w:val="none" w:sz="0" w:space="0" w:color="auto"/>
                    <w:bottom w:val="none" w:sz="0" w:space="0" w:color="auto"/>
                    <w:right w:val="none" w:sz="0" w:space="0" w:color="auto"/>
                  </w:divBdr>
                  <w:divsChild>
                    <w:div w:id="1585606388">
                      <w:marLeft w:val="0"/>
                      <w:marRight w:val="0"/>
                      <w:marTop w:val="0"/>
                      <w:marBottom w:val="0"/>
                      <w:divBdr>
                        <w:top w:val="none" w:sz="0" w:space="0" w:color="auto"/>
                        <w:left w:val="none" w:sz="0" w:space="0" w:color="auto"/>
                        <w:bottom w:val="none" w:sz="0" w:space="0" w:color="auto"/>
                        <w:right w:val="none" w:sz="0" w:space="0" w:color="auto"/>
                      </w:divBdr>
                      <w:divsChild>
                        <w:div w:id="435443292">
                          <w:marLeft w:val="0"/>
                          <w:marRight w:val="0"/>
                          <w:marTop w:val="0"/>
                          <w:marBottom w:val="0"/>
                          <w:divBdr>
                            <w:top w:val="none" w:sz="0" w:space="0" w:color="auto"/>
                            <w:left w:val="none" w:sz="0" w:space="0" w:color="auto"/>
                            <w:bottom w:val="none" w:sz="0" w:space="0" w:color="auto"/>
                            <w:right w:val="none" w:sz="0" w:space="0" w:color="auto"/>
                          </w:divBdr>
                          <w:divsChild>
                            <w:div w:id="862481266">
                              <w:marLeft w:val="0"/>
                              <w:marRight w:val="0"/>
                              <w:marTop w:val="0"/>
                              <w:marBottom w:val="0"/>
                              <w:divBdr>
                                <w:top w:val="none" w:sz="0" w:space="0" w:color="auto"/>
                                <w:left w:val="none" w:sz="0" w:space="0" w:color="auto"/>
                                <w:bottom w:val="none" w:sz="0" w:space="0" w:color="auto"/>
                                <w:right w:val="none" w:sz="0" w:space="0" w:color="auto"/>
                              </w:divBdr>
                            </w:div>
                          </w:divsChild>
                        </w:div>
                        <w:div w:id="1044406852">
                          <w:marLeft w:val="0"/>
                          <w:marRight w:val="0"/>
                          <w:marTop w:val="0"/>
                          <w:marBottom w:val="0"/>
                          <w:divBdr>
                            <w:top w:val="none" w:sz="0" w:space="0" w:color="auto"/>
                            <w:left w:val="none" w:sz="0" w:space="0" w:color="auto"/>
                            <w:bottom w:val="none" w:sz="0" w:space="0" w:color="auto"/>
                            <w:right w:val="none" w:sz="0" w:space="0" w:color="auto"/>
                          </w:divBdr>
                          <w:divsChild>
                            <w:div w:id="1387486600">
                              <w:marLeft w:val="0"/>
                              <w:marRight w:val="300"/>
                              <w:marTop w:val="180"/>
                              <w:marBottom w:val="0"/>
                              <w:divBdr>
                                <w:top w:val="none" w:sz="0" w:space="0" w:color="auto"/>
                                <w:left w:val="none" w:sz="0" w:space="0" w:color="auto"/>
                                <w:bottom w:val="none" w:sz="0" w:space="0" w:color="auto"/>
                                <w:right w:val="none" w:sz="0" w:space="0" w:color="auto"/>
                              </w:divBdr>
                              <w:divsChild>
                                <w:div w:id="5565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5576954">
          <w:marLeft w:val="0"/>
          <w:marRight w:val="0"/>
          <w:marTop w:val="0"/>
          <w:marBottom w:val="0"/>
          <w:divBdr>
            <w:top w:val="none" w:sz="0" w:space="0" w:color="auto"/>
            <w:left w:val="none" w:sz="0" w:space="0" w:color="auto"/>
            <w:bottom w:val="none" w:sz="0" w:space="0" w:color="auto"/>
            <w:right w:val="none" w:sz="0" w:space="0" w:color="auto"/>
          </w:divBdr>
          <w:divsChild>
            <w:div w:id="2095979838">
              <w:marLeft w:val="0"/>
              <w:marRight w:val="0"/>
              <w:marTop w:val="0"/>
              <w:marBottom w:val="0"/>
              <w:divBdr>
                <w:top w:val="none" w:sz="0" w:space="0" w:color="auto"/>
                <w:left w:val="none" w:sz="0" w:space="0" w:color="auto"/>
                <w:bottom w:val="none" w:sz="0" w:space="0" w:color="auto"/>
                <w:right w:val="none" w:sz="0" w:space="0" w:color="auto"/>
              </w:divBdr>
              <w:divsChild>
                <w:div w:id="408239048">
                  <w:marLeft w:val="0"/>
                  <w:marRight w:val="0"/>
                  <w:marTop w:val="0"/>
                  <w:marBottom w:val="0"/>
                  <w:divBdr>
                    <w:top w:val="none" w:sz="0" w:space="0" w:color="auto"/>
                    <w:left w:val="none" w:sz="0" w:space="0" w:color="auto"/>
                    <w:bottom w:val="none" w:sz="0" w:space="0" w:color="auto"/>
                    <w:right w:val="none" w:sz="0" w:space="0" w:color="auto"/>
                  </w:divBdr>
                  <w:divsChild>
                    <w:div w:id="1910311066">
                      <w:marLeft w:val="0"/>
                      <w:marRight w:val="0"/>
                      <w:marTop w:val="0"/>
                      <w:marBottom w:val="0"/>
                      <w:divBdr>
                        <w:top w:val="none" w:sz="0" w:space="0" w:color="auto"/>
                        <w:left w:val="none" w:sz="0" w:space="0" w:color="auto"/>
                        <w:bottom w:val="none" w:sz="0" w:space="0" w:color="auto"/>
                        <w:right w:val="none" w:sz="0" w:space="0" w:color="auto"/>
                      </w:divBdr>
                      <w:divsChild>
                        <w:div w:id="195678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4442296">
      <w:bodyDiv w:val="1"/>
      <w:marLeft w:val="0"/>
      <w:marRight w:val="0"/>
      <w:marTop w:val="0"/>
      <w:marBottom w:val="0"/>
      <w:divBdr>
        <w:top w:val="none" w:sz="0" w:space="0" w:color="auto"/>
        <w:left w:val="none" w:sz="0" w:space="0" w:color="auto"/>
        <w:bottom w:val="none" w:sz="0" w:space="0" w:color="auto"/>
        <w:right w:val="none" w:sz="0" w:space="0" w:color="auto"/>
      </w:divBdr>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657270">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4992606">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4928">
      <w:bodyDiv w:val="1"/>
      <w:marLeft w:val="0"/>
      <w:marRight w:val="0"/>
      <w:marTop w:val="0"/>
      <w:marBottom w:val="0"/>
      <w:divBdr>
        <w:top w:val="none" w:sz="0" w:space="0" w:color="auto"/>
        <w:left w:val="none" w:sz="0" w:space="0" w:color="auto"/>
        <w:bottom w:val="none" w:sz="0" w:space="0" w:color="auto"/>
        <w:right w:val="none" w:sz="0" w:space="0" w:color="auto"/>
      </w:divBdr>
      <w:divsChild>
        <w:div w:id="1667974416">
          <w:marLeft w:val="0"/>
          <w:marRight w:val="0"/>
          <w:marTop w:val="0"/>
          <w:marBottom w:val="0"/>
          <w:divBdr>
            <w:top w:val="none" w:sz="0" w:space="0" w:color="auto"/>
            <w:left w:val="none" w:sz="0" w:space="0" w:color="auto"/>
            <w:bottom w:val="none" w:sz="0" w:space="0" w:color="auto"/>
            <w:right w:val="none" w:sz="0" w:space="0" w:color="auto"/>
          </w:divBdr>
          <w:divsChild>
            <w:div w:id="1430925421">
              <w:marLeft w:val="0"/>
              <w:marRight w:val="0"/>
              <w:marTop w:val="0"/>
              <w:marBottom w:val="0"/>
              <w:divBdr>
                <w:top w:val="none" w:sz="0" w:space="0" w:color="auto"/>
                <w:left w:val="none" w:sz="0" w:space="0" w:color="auto"/>
                <w:bottom w:val="none" w:sz="0" w:space="0" w:color="auto"/>
                <w:right w:val="none" w:sz="0" w:space="0" w:color="auto"/>
              </w:divBdr>
              <w:divsChild>
                <w:div w:id="1262690248">
                  <w:marLeft w:val="0"/>
                  <w:marRight w:val="0"/>
                  <w:marTop w:val="0"/>
                  <w:marBottom w:val="0"/>
                  <w:divBdr>
                    <w:top w:val="none" w:sz="0" w:space="0" w:color="auto"/>
                    <w:left w:val="none" w:sz="0" w:space="0" w:color="auto"/>
                    <w:bottom w:val="none" w:sz="0" w:space="0" w:color="auto"/>
                    <w:right w:val="none" w:sz="0" w:space="0" w:color="auto"/>
                  </w:divBdr>
                  <w:divsChild>
                    <w:div w:id="1796100998">
                      <w:marLeft w:val="0"/>
                      <w:marRight w:val="0"/>
                      <w:marTop w:val="0"/>
                      <w:marBottom w:val="0"/>
                      <w:divBdr>
                        <w:top w:val="none" w:sz="0" w:space="0" w:color="auto"/>
                        <w:left w:val="none" w:sz="0" w:space="0" w:color="auto"/>
                        <w:bottom w:val="none" w:sz="0" w:space="0" w:color="auto"/>
                        <w:right w:val="none" w:sz="0" w:space="0" w:color="auto"/>
                      </w:divBdr>
                      <w:divsChild>
                        <w:div w:id="22831215">
                          <w:marLeft w:val="0"/>
                          <w:marRight w:val="0"/>
                          <w:marTop w:val="0"/>
                          <w:marBottom w:val="0"/>
                          <w:divBdr>
                            <w:top w:val="none" w:sz="0" w:space="0" w:color="auto"/>
                            <w:left w:val="none" w:sz="0" w:space="0" w:color="auto"/>
                            <w:bottom w:val="none" w:sz="0" w:space="0" w:color="auto"/>
                            <w:right w:val="none" w:sz="0" w:space="0" w:color="auto"/>
                          </w:divBdr>
                          <w:divsChild>
                            <w:div w:id="1401100613">
                              <w:marLeft w:val="0"/>
                              <w:marRight w:val="0"/>
                              <w:marTop w:val="0"/>
                              <w:marBottom w:val="0"/>
                              <w:divBdr>
                                <w:top w:val="none" w:sz="0" w:space="0" w:color="auto"/>
                                <w:left w:val="none" w:sz="0" w:space="0" w:color="auto"/>
                                <w:bottom w:val="none" w:sz="0" w:space="0" w:color="auto"/>
                                <w:right w:val="none" w:sz="0" w:space="0" w:color="auto"/>
                              </w:divBdr>
                            </w:div>
                          </w:divsChild>
                        </w:div>
                        <w:div w:id="2046522869">
                          <w:marLeft w:val="0"/>
                          <w:marRight w:val="0"/>
                          <w:marTop w:val="0"/>
                          <w:marBottom w:val="0"/>
                          <w:divBdr>
                            <w:top w:val="none" w:sz="0" w:space="0" w:color="auto"/>
                            <w:left w:val="none" w:sz="0" w:space="0" w:color="auto"/>
                            <w:bottom w:val="none" w:sz="0" w:space="0" w:color="auto"/>
                            <w:right w:val="none" w:sz="0" w:space="0" w:color="auto"/>
                          </w:divBdr>
                          <w:divsChild>
                            <w:div w:id="1040860184">
                              <w:marLeft w:val="0"/>
                              <w:marRight w:val="300"/>
                              <w:marTop w:val="180"/>
                              <w:marBottom w:val="0"/>
                              <w:divBdr>
                                <w:top w:val="none" w:sz="0" w:space="0" w:color="auto"/>
                                <w:left w:val="none" w:sz="0" w:space="0" w:color="auto"/>
                                <w:bottom w:val="none" w:sz="0" w:space="0" w:color="auto"/>
                                <w:right w:val="none" w:sz="0" w:space="0" w:color="auto"/>
                              </w:divBdr>
                              <w:divsChild>
                                <w:div w:id="87053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898344">
          <w:marLeft w:val="0"/>
          <w:marRight w:val="0"/>
          <w:marTop w:val="0"/>
          <w:marBottom w:val="0"/>
          <w:divBdr>
            <w:top w:val="none" w:sz="0" w:space="0" w:color="auto"/>
            <w:left w:val="none" w:sz="0" w:space="0" w:color="auto"/>
            <w:bottom w:val="none" w:sz="0" w:space="0" w:color="auto"/>
            <w:right w:val="none" w:sz="0" w:space="0" w:color="auto"/>
          </w:divBdr>
          <w:divsChild>
            <w:div w:id="1855529979">
              <w:marLeft w:val="0"/>
              <w:marRight w:val="0"/>
              <w:marTop w:val="0"/>
              <w:marBottom w:val="0"/>
              <w:divBdr>
                <w:top w:val="none" w:sz="0" w:space="0" w:color="auto"/>
                <w:left w:val="none" w:sz="0" w:space="0" w:color="auto"/>
                <w:bottom w:val="none" w:sz="0" w:space="0" w:color="auto"/>
                <w:right w:val="none" w:sz="0" w:space="0" w:color="auto"/>
              </w:divBdr>
              <w:divsChild>
                <w:div w:id="223614116">
                  <w:marLeft w:val="0"/>
                  <w:marRight w:val="0"/>
                  <w:marTop w:val="0"/>
                  <w:marBottom w:val="0"/>
                  <w:divBdr>
                    <w:top w:val="none" w:sz="0" w:space="0" w:color="auto"/>
                    <w:left w:val="none" w:sz="0" w:space="0" w:color="auto"/>
                    <w:bottom w:val="none" w:sz="0" w:space="0" w:color="auto"/>
                    <w:right w:val="none" w:sz="0" w:space="0" w:color="auto"/>
                  </w:divBdr>
                  <w:divsChild>
                    <w:div w:id="1280378003">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38958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581575">
      <w:bodyDiv w:val="1"/>
      <w:marLeft w:val="0"/>
      <w:marRight w:val="0"/>
      <w:marTop w:val="0"/>
      <w:marBottom w:val="0"/>
      <w:divBdr>
        <w:top w:val="none" w:sz="0" w:space="0" w:color="auto"/>
        <w:left w:val="none" w:sz="0" w:space="0" w:color="auto"/>
        <w:bottom w:val="none" w:sz="0" w:space="0" w:color="auto"/>
        <w:right w:val="none" w:sz="0" w:space="0" w:color="auto"/>
      </w:divBdr>
      <w:divsChild>
        <w:div w:id="191653150">
          <w:marLeft w:val="1800"/>
          <w:marRight w:val="0"/>
          <w:marTop w:val="100"/>
          <w:marBottom w:val="0"/>
          <w:divBdr>
            <w:top w:val="none" w:sz="0" w:space="0" w:color="auto"/>
            <w:left w:val="none" w:sz="0" w:space="0" w:color="auto"/>
            <w:bottom w:val="none" w:sz="0" w:space="0" w:color="auto"/>
            <w:right w:val="none" w:sz="0" w:space="0" w:color="auto"/>
          </w:divBdr>
        </w:div>
        <w:div w:id="2130778860">
          <w:marLeft w:val="1800"/>
          <w:marRight w:val="0"/>
          <w:marTop w:val="10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155773">
      <w:bodyDiv w:val="1"/>
      <w:marLeft w:val="0"/>
      <w:marRight w:val="0"/>
      <w:marTop w:val="0"/>
      <w:marBottom w:val="0"/>
      <w:divBdr>
        <w:top w:val="none" w:sz="0" w:space="0" w:color="auto"/>
        <w:left w:val="none" w:sz="0" w:space="0" w:color="auto"/>
        <w:bottom w:val="none" w:sz="0" w:space="0" w:color="auto"/>
        <w:right w:val="none" w:sz="0" w:space="0" w:color="auto"/>
      </w:divBdr>
      <w:divsChild>
        <w:div w:id="1711148638">
          <w:marLeft w:val="1800"/>
          <w:marRight w:val="0"/>
          <w:marTop w:val="100"/>
          <w:marBottom w:val="0"/>
          <w:divBdr>
            <w:top w:val="none" w:sz="0" w:space="0" w:color="auto"/>
            <w:left w:val="none" w:sz="0" w:space="0" w:color="auto"/>
            <w:bottom w:val="none" w:sz="0" w:space="0" w:color="auto"/>
            <w:right w:val="none" w:sz="0" w:space="0" w:color="auto"/>
          </w:divBdr>
        </w:div>
        <w:div w:id="621349321">
          <w:marLeft w:val="1800"/>
          <w:marRight w:val="0"/>
          <w:marTop w:val="100"/>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20672756">
      <w:bodyDiv w:val="1"/>
      <w:marLeft w:val="0"/>
      <w:marRight w:val="0"/>
      <w:marTop w:val="0"/>
      <w:marBottom w:val="0"/>
      <w:divBdr>
        <w:top w:val="none" w:sz="0" w:space="0" w:color="auto"/>
        <w:left w:val="none" w:sz="0" w:space="0" w:color="auto"/>
        <w:bottom w:val="none" w:sz="0" w:space="0" w:color="auto"/>
        <w:right w:val="none" w:sz="0" w:space="0" w:color="auto"/>
      </w:divBdr>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9426386">
      <w:bodyDiv w:val="1"/>
      <w:marLeft w:val="0"/>
      <w:marRight w:val="0"/>
      <w:marTop w:val="0"/>
      <w:marBottom w:val="0"/>
      <w:divBdr>
        <w:top w:val="none" w:sz="0" w:space="0" w:color="auto"/>
        <w:left w:val="none" w:sz="0" w:space="0" w:color="auto"/>
        <w:bottom w:val="none" w:sz="0" w:space="0" w:color="auto"/>
        <w:right w:val="none" w:sz="0" w:space="0" w:color="auto"/>
      </w:divBdr>
      <w:divsChild>
        <w:div w:id="979000901">
          <w:marLeft w:val="0"/>
          <w:marRight w:val="0"/>
          <w:marTop w:val="0"/>
          <w:marBottom w:val="0"/>
          <w:divBdr>
            <w:top w:val="none" w:sz="0" w:space="0" w:color="auto"/>
            <w:left w:val="none" w:sz="0" w:space="0" w:color="auto"/>
            <w:bottom w:val="none" w:sz="0" w:space="0" w:color="auto"/>
            <w:right w:val="none" w:sz="0" w:space="0" w:color="auto"/>
          </w:divBdr>
          <w:divsChild>
            <w:div w:id="1658608094">
              <w:marLeft w:val="0"/>
              <w:marRight w:val="0"/>
              <w:marTop w:val="0"/>
              <w:marBottom w:val="0"/>
              <w:divBdr>
                <w:top w:val="none" w:sz="0" w:space="0" w:color="auto"/>
                <w:left w:val="none" w:sz="0" w:space="0" w:color="auto"/>
                <w:bottom w:val="none" w:sz="0" w:space="0" w:color="auto"/>
                <w:right w:val="none" w:sz="0" w:space="0" w:color="auto"/>
              </w:divBdr>
            </w:div>
          </w:divsChild>
        </w:div>
        <w:div w:id="781343727">
          <w:marLeft w:val="0"/>
          <w:marRight w:val="0"/>
          <w:marTop w:val="100"/>
          <w:marBottom w:val="0"/>
          <w:divBdr>
            <w:top w:val="none" w:sz="0" w:space="0" w:color="auto"/>
            <w:left w:val="none" w:sz="0" w:space="0" w:color="auto"/>
            <w:bottom w:val="none" w:sz="0" w:space="0" w:color="auto"/>
            <w:right w:val="none" w:sz="0" w:space="0" w:color="auto"/>
          </w:divBdr>
          <w:divsChild>
            <w:div w:id="2117284819">
              <w:marLeft w:val="0"/>
              <w:marRight w:val="0"/>
              <w:marTop w:val="0"/>
              <w:marBottom w:val="0"/>
              <w:divBdr>
                <w:top w:val="none" w:sz="0" w:space="0" w:color="auto"/>
                <w:left w:val="none" w:sz="0" w:space="0" w:color="auto"/>
                <w:bottom w:val="none" w:sz="0" w:space="0" w:color="auto"/>
                <w:right w:val="none" w:sz="0" w:space="0" w:color="auto"/>
              </w:divBdr>
              <w:divsChild>
                <w:div w:id="1391536054">
                  <w:marLeft w:val="0"/>
                  <w:marRight w:val="0"/>
                  <w:marTop w:val="0"/>
                  <w:marBottom w:val="0"/>
                  <w:divBdr>
                    <w:top w:val="none" w:sz="0" w:space="0" w:color="auto"/>
                    <w:left w:val="none" w:sz="0" w:space="0" w:color="auto"/>
                    <w:bottom w:val="none" w:sz="0" w:space="0" w:color="auto"/>
                    <w:right w:val="none" w:sz="0" w:space="0" w:color="auto"/>
                  </w:divBdr>
                  <w:divsChild>
                    <w:div w:id="1545797868">
                      <w:marLeft w:val="0"/>
                      <w:marRight w:val="0"/>
                      <w:marTop w:val="0"/>
                      <w:marBottom w:val="0"/>
                      <w:divBdr>
                        <w:top w:val="none" w:sz="0" w:space="0" w:color="auto"/>
                        <w:left w:val="none" w:sz="0" w:space="0" w:color="auto"/>
                        <w:bottom w:val="none" w:sz="0" w:space="0" w:color="auto"/>
                        <w:right w:val="none" w:sz="0" w:space="0" w:color="auto"/>
                      </w:divBdr>
                      <w:divsChild>
                        <w:div w:id="8772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14577">
              <w:marLeft w:val="0"/>
              <w:marRight w:val="0"/>
              <w:marTop w:val="60"/>
              <w:marBottom w:val="0"/>
              <w:divBdr>
                <w:top w:val="none" w:sz="0" w:space="0" w:color="auto"/>
                <w:left w:val="none" w:sz="0" w:space="0" w:color="auto"/>
                <w:bottom w:val="none" w:sz="0" w:space="0" w:color="auto"/>
                <w:right w:val="none" w:sz="0" w:space="0" w:color="auto"/>
              </w:divBdr>
            </w:div>
          </w:divsChild>
        </w:div>
        <w:div w:id="221985996">
          <w:marLeft w:val="0"/>
          <w:marRight w:val="0"/>
          <w:marTop w:val="0"/>
          <w:marBottom w:val="0"/>
          <w:divBdr>
            <w:top w:val="none" w:sz="0" w:space="0" w:color="auto"/>
            <w:left w:val="none" w:sz="0" w:space="0" w:color="auto"/>
            <w:bottom w:val="none" w:sz="0" w:space="0" w:color="auto"/>
            <w:right w:val="none" w:sz="0" w:space="0" w:color="auto"/>
          </w:divBdr>
          <w:divsChild>
            <w:div w:id="1743865007">
              <w:marLeft w:val="0"/>
              <w:marRight w:val="0"/>
              <w:marTop w:val="0"/>
              <w:marBottom w:val="0"/>
              <w:divBdr>
                <w:top w:val="none" w:sz="0" w:space="0" w:color="auto"/>
                <w:left w:val="none" w:sz="0" w:space="0" w:color="auto"/>
                <w:bottom w:val="none" w:sz="0" w:space="0" w:color="auto"/>
                <w:right w:val="none" w:sz="0" w:space="0" w:color="auto"/>
              </w:divBdr>
              <w:divsChild>
                <w:div w:id="199167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91197822">
      <w:bodyDiv w:val="1"/>
      <w:marLeft w:val="0"/>
      <w:marRight w:val="0"/>
      <w:marTop w:val="0"/>
      <w:marBottom w:val="0"/>
      <w:divBdr>
        <w:top w:val="none" w:sz="0" w:space="0" w:color="auto"/>
        <w:left w:val="none" w:sz="0" w:space="0" w:color="auto"/>
        <w:bottom w:val="none" w:sz="0" w:space="0" w:color="auto"/>
        <w:right w:val="none" w:sz="0" w:space="0" w:color="auto"/>
      </w:divBdr>
      <w:divsChild>
        <w:div w:id="47656713">
          <w:marLeft w:val="0"/>
          <w:marRight w:val="0"/>
          <w:marTop w:val="0"/>
          <w:marBottom w:val="0"/>
          <w:divBdr>
            <w:top w:val="none" w:sz="0" w:space="0" w:color="auto"/>
            <w:left w:val="none" w:sz="0" w:space="0" w:color="auto"/>
            <w:bottom w:val="none" w:sz="0" w:space="0" w:color="auto"/>
            <w:right w:val="none" w:sz="0" w:space="0" w:color="auto"/>
          </w:divBdr>
          <w:divsChild>
            <w:div w:id="304167790">
              <w:marLeft w:val="0"/>
              <w:marRight w:val="0"/>
              <w:marTop w:val="0"/>
              <w:marBottom w:val="0"/>
              <w:divBdr>
                <w:top w:val="none" w:sz="0" w:space="0" w:color="auto"/>
                <w:left w:val="none" w:sz="0" w:space="0" w:color="auto"/>
                <w:bottom w:val="none" w:sz="0" w:space="0" w:color="auto"/>
                <w:right w:val="none" w:sz="0" w:space="0" w:color="auto"/>
              </w:divBdr>
              <w:divsChild>
                <w:div w:id="48505595">
                  <w:marLeft w:val="0"/>
                  <w:marRight w:val="0"/>
                  <w:marTop w:val="0"/>
                  <w:marBottom w:val="0"/>
                  <w:divBdr>
                    <w:top w:val="none" w:sz="0" w:space="0" w:color="auto"/>
                    <w:left w:val="none" w:sz="0" w:space="0" w:color="auto"/>
                    <w:bottom w:val="none" w:sz="0" w:space="0" w:color="auto"/>
                    <w:right w:val="none" w:sz="0" w:space="0" w:color="auto"/>
                  </w:divBdr>
                  <w:divsChild>
                    <w:div w:id="302391288">
                      <w:marLeft w:val="0"/>
                      <w:marRight w:val="0"/>
                      <w:marTop w:val="0"/>
                      <w:marBottom w:val="0"/>
                      <w:divBdr>
                        <w:top w:val="none" w:sz="0" w:space="0" w:color="auto"/>
                        <w:left w:val="none" w:sz="0" w:space="0" w:color="auto"/>
                        <w:bottom w:val="none" w:sz="0" w:space="0" w:color="auto"/>
                        <w:right w:val="none" w:sz="0" w:space="0" w:color="auto"/>
                      </w:divBdr>
                      <w:divsChild>
                        <w:div w:id="189060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014773">
          <w:marLeft w:val="0"/>
          <w:marRight w:val="0"/>
          <w:marTop w:val="0"/>
          <w:marBottom w:val="0"/>
          <w:divBdr>
            <w:top w:val="none" w:sz="0" w:space="0" w:color="auto"/>
            <w:left w:val="none" w:sz="0" w:space="0" w:color="auto"/>
            <w:bottom w:val="none" w:sz="0" w:space="0" w:color="auto"/>
            <w:right w:val="none" w:sz="0" w:space="0" w:color="auto"/>
          </w:divBdr>
          <w:divsChild>
            <w:div w:id="216938320">
              <w:marLeft w:val="0"/>
              <w:marRight w:val="0"/>
              <w:marTop w:val="0"/>
              <w:marBottom w:val="0"/>
              <w:divBdr>
                <w:top w:val="none" w:sz="0" w:space="0" w:color="auto"/>
                <w:left w:val="none" w:sz="0" w:space="0" w:color="auto"/>
                <w:bottom w:val="none" w:sz="0" w:space="0" w:color="auto"/>
                <w:right w:val="none" w:sz="0" w:space="0" w:color="auto"/>
              </w:divBdr>
              <w:divsChild>
                <w:div w:id="909510326">
                  <w:marLeft w:val="0"/>
                  <w:marRight w:val="0"/>
                  <w:marTop w:val="0"/>
                  <w:marBottom w:val="0"/>
                  <w:divBdr>
                    <w:top w:val="none" w:sz="0" w:space="0" w:color="auto"/>
                    <w:left w:val="none" w:sz="0" w:space="0" w:color="auto"/>
                    <w:bottom w:val="none" w:sz="0" w:space="0" w:color="auto"/>
                    <w:right w:val="none" w:sz="0" w:space="0" w:color="auto"/>
                  </w:divBdr>
                  <w:divsChild>
                    <w:div w:id="1087924640">
                      <w:marLeft w:val="0"/>
                      <w:marRight w:val="0"/>
                      <w:marTop w:val="0"/>
                      <w:marBottom w:val="0"/>
                      <w:divBdr>
                        <w:top w:val="none" w:sz="0" w:space="0" w:color="auto"/>
                        <w:left w:val="none" w:sz="0" w:space="0" w:color="auto"/>
                        <w:bottom w:val="none" w:sz="0" w:space="0" w:color="auto"/>
                        <w:right w:val="none" w:sz="0" w:space="0" w:color="auto"/>
                      </w:divBdr>
                      <w:divsChild>
                        <w:div w:id="697242807">
                          <w:marLeft w:val="0"/>
                          <w:marRight w:val="0"/>
                          <w:marTop w:val="0"/>
                          <w:marBottom w:val="0"/>
                          <w:divBdr>
                            <w:top w:val="none" w:sz="0" w:space="0" w:color="auto"/>
                            <w:left w:val="none" w:sz="0" w:space="0" w:color="auto"/>
                            <w:bottom w:val="none" w:sz="0" w:space="0" w:color="auto"/>
                            <w:right w:val="none" w:sz="0" w:space="0" w:color="auto"/>
                          </w:divBdr>
                          <w:divsChild>
                            <w:div w:id="1154297467">
                              <w:marLeft w:val="0"/>
                              <w:marRight w:val="300"/>
                              <w:marTop w:val="180"/>
                              <w:marBottom w:val="0"/>
                              <w:divBdr>
                                <w:top w:val="none" w:sz="0" w:space="0" w:color="auto"/>
                                <w:left w:val="none" w:sz="0" w:space="0" w:color="auto"/>
                                <w:bottom w:val="none" w:sz="0" w:space="0" w:color="auto"/>
                                <w:right w:val="none" w:sz="0" w:space="0" w:color="auto"/>
                              </w:divBdr>
                              <w:divsChild>
                                <w:div w:id="38209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17859">
                          <w:marLeft w:val="0"/>
                          <w:marRight w:val="0"/>
                          <w:marTop w:val="0"/>
                          <w:marBottom w:val="0"/>
                          <w:divBdr>
                            <w:top w:val="none" w:sz="0" w:space="0" w:color="auto"/>
                            <w:left w:val="none" w:sz="0" w:space="0" w:color="auto"/>
                            <w:bottom w:val="none" w:sz="0" w:space="0" w:color="auto"/>
                            <w:right w:val="none" w:sz="0" w:space="0" w:color="auto"/>
                          </w:divBdr>
                          <w:divsChild>
                            <w:div w:id="200523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8AB5-3F65-4926-8346-16BDDB123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TotalTime>
  <Pages>8</Pages>
  <Words>3297</Words>
  <Characters>18799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张萌 (Pierre Zhang)</cp:lastModifiedBy>
  <cp:revision>84</cp:revision>
  <cp:lastPrinted>2015-03-27T14:25:00Z</cp:lastPrinted>
  <dcterms:created xsi:type="dcterms:W3CDTF">2021-04-06T11:11:00Z</dcterms:created>
  <dcterms:modified xsi:type="dcterms:W3CDTF">2021-08-06T04:13:00Z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