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77155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w:t>
            </w:r>
            <w:proofErr w:type="spellStart"/>
            <w:r w:rsidRPr="00A81FDE">
              <w:rPr>
                <w:kern w:val="2"/>
                <w:lang w:eastAsia="zh-CN"/>
              </w:rPr>
              <w:t>Opt</w:t>
            </w:r>
            <w:proofErr w:type="spellEnd"/>
            <w:r w:rsidRPr="00A81FDE">
              <w:rPr>
                <w:kern w:val="2"/>
                <w:lang w:eastAsia="zh-CN"/>
              </w:rPr>
              <w:t xml:space="preserve"> 1, but we can accept </w:t>
            </w:r>
            <w:proofErr w:type="spellStart"/>
            <w:r w:rsidRPr="00A81FDE">
              <w:rPr>
                <w:kern w:val="2"/>
                <w:lang w:eastAsia="zh-CN"/>
              </w:rPr>
              <w:t>Opt</w:t>
            </w:r>
            <w:proofErr w:type="spellEnd"/>
            <w:r w:rsidRPr="00A81FDE">
              <w:rPr>
                <w:kern w:val="2"/>
                <w:lang w:eastAsia="zh-CN"/>
              </w:rPr>
              <w:t xml:space="preserve">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w:t>
      </w:r>
      <w:proofErr w:type="spellStart"/>
      <w:r>
        <w:rPr>
          <w:lang w:val="en-US"/>
        </w:rPr>
        <w:t>it’s</w:t>
      </w:r>
      <w:proofErr w:type="spellEnd"/>
      <w:r>
        <w:rPr>
          <w:lang w:val="en-US"/>
        </w:rPr>
        <w:t xml:space="preserve"> pros and cons, as extensively discussed earlier. </w:t>
      </w:r>
    </w:p>
    <w:p w14:paraId="63EFF7DE" w14:textId="77777777" w:rsidR="003A79CF" w:rsidRDefault="003A79CF" w:rsidP="003A79CF">
      <w:pPr>
        <w:pStyle w:val="ListParagraph"/>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4pt;height:272.45pt" o:ole="">
                  <v:imagedata r:id="rId14" o:title=""/>
                </v:shape>
                <o:OLEObject Type="Embed" ProgID="PowerPoint.SlideMacroEnabled.12" ShapeID="_x0000_i1025" DrawAspect="Content" ObjectID="_1683613499"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5pt;height:273pt" o:ole="">
                  <v:imagedata r:id="rId16" o:title=""/>
                </v:shape>
                <o:OLEObject Type="Embed" ProgID="PowerPoint.SlideMacroEnabled.12" ShapeID="_x0000_i1026" DrawAspect="Content" ObjectID="_1683613500"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w:t>
            </w:r>
            <w:proofErr w:type="spellStart"/>
            <w:r>
              <w:rPr>
                <w:kern w:val="2"/>
                <w:lang w:eastAsia="zh-CN"/>
              </w:rPr>
              <w:t>reTx</w:t>
            </w:r>
            <w:proofErr w:type="spellEnd"/>
            <w:r>
              <w:rPr>
                <w:kern w:val="2"/>
                <w:lang w:eastAsia="zh-CN"/>
              </w:rPr>
              <w:t xml:space="preserve">,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w:t>
            </w:r>
            <w:proofErr w:type="spellStart"/>
            <w:r>
              <w:rPr>
                <w:rFonts w:eastAsia="Malgun Gothic"/>
                <w:kern w:val="2"/>
                <w:lang w:eastAsia="ko-KR"/>
              </w:rPr>
              <w:t>Qulcomm’s</w:t>
            </w:r>
            <w:proofErr w:type="spellEnd"/>
            <w:r>
              <w:rPr>
                <w:rFonts w:eastAsia="Malgun Gothic"/>
                <w:kern w:val="2"/>
                <w:lang w:eastAsia="ko-KR"/>
              </w:rPr>
              <w:t xml:space="preserve">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Ericsson,..)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656E895"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r w:rsidR="004D0808">
              <w:rPr>
                <w:rFonts w:eastAsiaTheme="minorEastAsia"/>
                <w:iCs/>
                <w:kern w:val="2"/>
                <w:lang w:eastAsia="zh-CN"/>
              </w:rPr>
              <w:t>, NEC</w:t>
            </w:r>
            <w:r w:rsidR="005060E0">
              <w:rPr>
                <w:rFonts w:eastAsiaTheme="minorEastAsia" w:hint="eastAsia"/>
                <w:iCs/>
                <w:kern w:val="2"/>
                <w:lang w:eastAsia="zh-CN"/>
              </w:rPr>
              <w:t>,</w:t>
            </w:r>
            <w:r w:rsidR="005060E0">
              <w:rPr>
                <w:rFonts w:eastAsiaTheme="minorEastAsia"/>
                <w:iCs/>
                <w:kern w:val="2"/>
                <w:lang w:eastAsia="zh-CN"/>
              </w:rPr>
              <w:t xml:space="preserve"> </w:t>
            </w:r>
            <w:proofErr w:type="spellStart"/>
            <w:r w:rsidR="005060E0">
              <w:rPr>
                <w:rFonts w:eastAsiaTheme="minorEastAsia"/>
                <w:iCs/>
                <w:kern w:val="2"/>
                <w:lang w:eastAsia="zh-CN"/>
              </w:rPr>
              <w:t>S</w:t>
            </w:r>
            <w:r w:rsidR="005060E0">
              <w:rPr>
                <w:rFonts w:eastAsiaTheme="minorEastAsia" w:hint="eastAsia"/>
                <w:iCs/>
                <w:kern w:val="2"/>
                <w:lang w:eastAsia="zh-CN"/>
              </w:rPr>
              <w:t>pread</w:t>
            </w:r>
            <w:r w:rsidR="005060E0">
              <w:rPr>
                <w:rFonts w:eastAsiaTheme="minorEastAsia"/>
                <w:iCs/>
                <w:kern w:val="2"/>
                <w:lang w:eastAsia="zh-CN"/>
              </w:rPr>
              <w:t>trum</w:t>
            </w:r>
            <w:proofErr w:type="spellEnd"/>
            <w:r w:rsidR="006057B6">
              <w:rPr>
                <w:rFonts w:eastAsiaTheme="minorEastAsia"/>
                <w:iCs/>
                <w:kern w:val="2"/>
                <w:lang w:eastAsia="zh-CN"/>
              </w:rPr>
              <w:t>, WILUS</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1150"/>
        <w:gridCol w:w="8479"/>
      </w:tblGrid>
      <w:tr w:rsidR="00665421" w14:paraId="4932B07E" w14:textId="77777777" w:rsidTr="006057B6">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6057B6">
        <w:tc>
          <w:tcPr>
            <w:tcW w:w="597"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6057B6">
        <w:tc>
          <w:tcPr>
            <w:tcW w:w="597"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6057B6">
        <w:tc>
          <w:tcPr>
            <w:tcW w:w="597"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6057B6">
        <w:tc>
          <w:tcPr>
            <w:tcW w:w="597"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03"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6057B6">
        <w:tc>
          <w:tcPr>
            <w:tcW w:w="597"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03"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6057B6">
        <w:tc>
          <w:tcPr>
            <w:tcW w:w="597"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03"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6057B6">
        <w:tc>
          <w:tcPr>
            <w:tcW w:w="597"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03"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6057B6">
        <w:tc>
          <w:tcPr>
            <w:tcW w:w="597"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03"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Regarding ZTE that the missing DCI in Alt 3 is not issue: hence, the UE receives a DCI with a field “transmit dropped/cancelled/colliding with DL CB #N”, the UE does not have this CB and the UE’s behaviour does not need specification? The UE can send NACK as you suggest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ListParagraph"/>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ListParagraph"/>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0EE3E0A6" w14:textId="77777777" w:rsidR="00AB6FD4"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792749" w14:textId="77777777" w:rsidR="00AB6FD4" w:rsidRPr="00013E69" w:rsidRDefault="00AB6FD4" w:rsidP="00AB6FD4">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ListParagraph"/>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ListParagraph"/>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ListParagraph"/>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6057B6">
        <w:tc>
          <w:tcPr>
            <w:tcW w:w="597"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r w:rsidR="006057B6" w:rsidRPr="00D74D05" w14:paraId="111B1AC9" w14:textId="77777777" w:rsidTr="006057B6">
        <w:tc>
          <w:tcPr>
            <w:tcW w:w="597" w:type="pct"/>
            <w:tcBorders>
              <w:top w:val="single" w:sz="4" w:space="0" w:color="auto"/>
              <w:left w:val="single" w:sz="4" w:space="0" w:color="auto"/>
              <w:bottom w:val="single" w:sz="4" w:space="0" w:color="auto"/>
              <w:right w:val="single" w:sz="4" w:space="0" w:color="auto"/>
            </w:tcBorders>
          </w:tcPr>
          <w:p w14:paraId="4E2B66A5" w14:textId="36A8ED1C" w:rsidR="006057B6" w:rsidRDefault="006057B6" w:rsidP="006057B6">
            <w:pPr>
              <w:widowControl w:val="0"/>
              <w:spacing w:beforeLines="50" w:before="120"/>
              <w:rPr>
                <w:rFonts w:eastAsiaTheme="minorEastAsia"/>
                <w:kern w:val="2"/>
                <w:lang w:eastAsia="zh-CN"/>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720DA90C" w14:textId="099D24A4" w:rsidR="006057B6" w:rsidRDefault="006057B6" w:rsidP="006057B6">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 xml:space="preserve">e prefer to make an agreement but are fine with Proposal 2.7 as WA as suggested by Samsung. </w:t>
            </w:r>
          </w:p>
        </w:tc>
      </w:tr>
      <w:tr w:rsidR="0077155C" w:rsidRPr="00D74D05" w14:paraId="3575AEF0" w14:textId="77777777" w:rsidTr="006057B6">
        <w:tc>
          <w:tcPr>
            <w:tcW w:w="597" w:type="pct"/>
            <w:tcBorders>
              <w:top w:val="single" w:sz="4" w:space="0" w:color="auto"/>
              <w:left w:val="single" w:sz="4" w:space="0" w:color="auto"/>
              <w:bottom w:val="single" w:sz="4" w:space="0" w:color="auto"/>
              <w:right w:val="single" w:sz="4" w:space="0" w:color="auto"/>
            </w:tcBorders>
          </w:tcPr>
          <w:p w14:paraId="132F5E63" w14:textId="76C6BF1B" w:rsidR="0077155C" w:rsidRDefault="0077155C" w:rsidP="006057B6">
            <w:pPr>
              <w:widowControl w:val="0"/>
              <w:spacing w:beforeLines="50" w:before="120"/>
              <w:rPr>
                <w:rFonts w:eastAsia="Malgun Gothic"/>
                <w:kern w:val="2"/>
                <w:lang w:eastAsia="ko-KR"/>
              </w:rPr>
            </w:pPr>
            <w:r>
              <w:rPr>
                <w:rFonts w:eastAsia="Malgun Gothic"/>
                <w:kern w:val="2"/>
                <w:lang w:eastAsia="ko-KR"/>
              </w:rPr>
              <w:t>QC</w:t>
            </w:r>
          </w:p>
        </w:tc>
        <w:tc>
          <w:tcPr>
            <w:tcW w:w="4403" w:type="pct"/>
            <w:tcBorders>
              <w:top w:val="single" w:sz="4" w:space="0" w:color="auto"/>
              <w:left w:val="single" w:sz="4" w:space="0" w:color="auto"/>
              <w:bottom w:val="single" w:sz="4" w:space="0" w:color="auto"/>
              <w:right w:val="single" w:sz="4" w:space="0" w:color="auto"/>
            </w:tcBorders>
          </w:tcPr>
          <w:p w14:paraId="3FA6922A" w14:textId="77777777" w:rsidR="00013BC7" w:rsidRDefault="00F80357" w:rsidP="006057B6">
            <w:pPr>
              <w:widowControl w:val="0"/>
              <w:spacing w:beforeLines="50" w:before="120"/>
              <w:rPr>
                <w:rFonts w:eastAsia="Malgun Gothic"/>
                <w:kern w:val="2"/>
                <w:lang w:eastAsia="ko-KR"/>
              </w:rPr>
            </w:pPr>
            <w:r>
              <w:rPr>
                <w:rFonts w:eastAsia="Malgun Gothic"/>
                <w:kern w:val="2"/>
                <w:lang w:eastAsia="ko-KR"/>
              </w:rPr>
              <w:t>As mentioned earlier, the updated proposal will be accepted only as an agreement</w:t>
            </w:r>
            <w:r w:rsidR="00C54642">
              <w:rPr>
                <w:rFonts w:eastAsia="Malgun Gothic"/>
                <w:kern w:val="2"/>
                <w:lang w:eastAsia="ko-KR"/>
              </w:rPr>
              <w:t xml:space="preserve">, not as a working assumption. </w:t>
            </w:r>
            <w:r w:rsidR="00B24F82">
              <w:rPr>
                <w:rFonts w:eastAsia="Malgun Gothic"/>
                <w:kern w:val="2"/>
                <w:lang w:eastAsia="ko-KR"/>
              </w:rPr>
              <w:t xml:space="preserve">This means that the network and the UE will have to implement both </w:t>
            </w:r>
            <w:r w:rsidR="00013BC7">
              <w:rPr>
                <w:rFonts w:eastAsia="Malgun Gothic"/>
                <w:kern w:val="2"/>
                <w:lang w:eastAsia="ko-KR"/>
              </w:rPr>
              <w:t>mechanisms if the feature is fully supported</w:t>
            </w:r>
            <w:r w:rsidR="00B24F82">
              <w:rPr>
                <w:rFonts w:eastAsia="Malgun Gothic"/>
                <w:kern w:val="2"/>
                <w:lang w:eastAsia="ko-KR"/>
              </w:rPr>
              <w:t>.</w:t>
            </w:r>
            <w:r w:rsidR="00013BC7">
              <w:rPr>
                <w:rFonts w:eastAsia="Malgun Gothic"/>
                <w:kern w:val="2"/>
                <w:lang w:eastAsia="ko-KR"/>
              </w:rPr>
              <w:t xml:space="preserve"> Flexibility on</w:t>
            </w:r>
            <w:r w:rsidR="00480FE3">
              <w:rPr>
                <w:rFonts w:eastAsia="Malgun Gothic"/>
                <w:kern w:val="2"/>
                <w:lang w:eastAsia="ko-KR"/>
              </w:rPr>
              <w:t xml:space="preserve"> UE</w:t>
            </w:r>
            <w:r w:rsidR="00013BC7">
              <w:rPr>
                <w:rFonts w:eastAsia="Malgun Gothic"/>
                <w:kern w:val="2"/>
                <w:lang w:eastAsia="ko-KR"/>
              </w:rPr>
              <w:t xml:space="preserve"> implementation, i.e. the option for UE supporting only one of the options is provided by specifying a UE</w:t>
            </w:r>
            <w:r w:rsidR="00480FE3">
              <w:rPr>
                <w:rFonts w:eastAsia="Malgun Gothic"/>
                <w:kern w:val="2"/>
                <w:lang w:eastAsia="ko-KR"/>
              </w:rPr>
              <w:t xml:space="preserve"> Capability field indicating</w:t>
            </w:r>
            <w:r w:rsidR="00013BC7">
              <w:rPr>
                <w:rFonts w:eastAsia="Malgun Gothic"/>
                <w:kern w:val="2"/>
                <w:lang w:eastAsia="ko-KR"/>
              </w:rPr>
              <w:t xml:space="preserve"> the option(s) supported. Hence, the updated proposal:</w:t>
            </w:r>
          </w:p>
          <w:p w14:paraId="42C1D79F" w14:textId="77777777" w:rsidR="007C4686" w:rsidRDefault="00F80357" w:rsidP="007C4686">
            <w:pPr>
              <w:spacing w:after="0"/>
              <w:jc w:val="both"/>
              <w:rPr>
                <w:b/>
                <w:bCs/>
                <w:sz w:val="22"/>
                <w:szCs w:val="22"/>
                <w:lang w:eastAsia="zh-CN"/>
              </w:rPr>
            </w:pPr>
            <w:r>
              <w:rPr>
                <w:rFonts w:eastAsia="Malgun Gothic"/>
                <w:kern w:val="2"/>
                <w:lang w:eastAsia="ko-KR"/>
              </w:rPr>
              <w:t xml:space="preserve"> </w:t>
            </w:r>
            <w:r w:rsidR="007C4686">
              <w:rPr>
                <w:b/>
                <w:bCs/>
                <w:sz w:val="22"/>
                <w:szCs w:val="22"/>
                <w:highlight w:val="yellow"/>
                <w:lang w:eastAsia="zh-CN"/>
              </w:rPr>
              <w:t xml:space="preserve">Updated </w:t>
            </w:r>
            <w:r w:rsidR="007C4686" w:rsidRPr="00741F76">
              <w:rPr>
                <w:b/>
                <w:bCs/>
                <w:sz w:val="22"/>
                <w:szCs w:val="22"/>
                <w:highlight w:val="yellow"/>
                <w:lang w:eastAsia="zh-CN"/>
              </w:rPr>
              <w:t xml:space="preserve">Proposal </w:t>
            </w:r>
            <w:r w:rsidR="007C4686">
              <w:rPr>
                <w:b/>
                <w:bCs/>
                <w:sz w:val="22"/>
                <w:szCs w:val="22"/>
                <w:highlight w:val="yellow"/>
                <w:lang w:eastAsia="zh-CN"/>
              </w:rPr>
              <w:t>2.7</w:t>
            </w:r>
            <w:r w:rsidR="007C4686" w:rsidRPr="00741F76">
              <w:rPr>
                <w:b/>
                <w:bCs/>
                <w:sz w:val="22"/>
                <w:szCs w:val="22"/>
                <w:highlight w:val="yellow"/>
                <w:lang w:eastAsia="zh-CN"/>
              </w:rPr>
              <w:t>:</w:t>
            </w:r>
            <w:r w:rsidR="007C4686">
              <w:rPr>
                <w:b/>
                <w:bCs/>
                <w:sz w:val="22"/>
                <w:szCs w:val="22"/>
                <w:lang w:eastAsia="zh-CN"/>
              </w:rPr>
              <w:t xml:space="preserve"> </w:t>
            </w:r>
            <w:r w:rsidR="007C4686" w:rsidRPr="00013E69">
              <w:rPr>
                <w:b/>
                <w:bCs/>
                <w:sz w:val="22"/>
                <w:szCs w:val="22"/>
                <w:lang w:eastAsia="zh-CN"/>
              </w:rPr>
              <w:t xml:space="preserve">For HARQ-ACK </w:t>
            </w:r>
            <w:r w:rsidR="007C4686" w:rsidRPr="00482201">
              <w:rPr>
                <w:b/>
                <w:bCs/>
                <w:color w:val="FF0000"/>
                <w:sz w:val="22"/>
                <w:szCs w:val="22"/>
                <w:lang w:eastAsia="zh-CN"/>
              </w:rPr>
              <w:t>(re)</w:t>
            </w:r>
            <w:r w:rsidR="007C4686" w:rsidRPr="00013E69">
              <w:rPr>
                <w:b/>
                <w:bCs/>
                <w:sz w:val="22"/>
                <w:szCs w:val="22"/>
                <w:lang w:eastAsia="zh-CN"/>
              </w:rPr>
              <w:t>transmission</w:t>
            </w:r>
            <w:r w:rsidR="007C4686">
              <w:rPr>
                <w:b/>
                <w:bCs/>
                <w:sz w:val="22"/>
                <w:szCs w:val="22"/>
                <w:lang w:eastAsia="zh-CN"/>
              </w:rPr>
              <w:t xml:space="preserve"> due to </w:t>
            </w:r>
            <w:r w:rsidR="007C4686" w:rsidRPr="00422C95">
              <w:rPr>
                <w:b/>
                <w:bCs/>
                <w:color w:val="FF0000"/>
                <w:sz w:val="22"/>
                <w:szCs w:val="22"/>
                <w:lang w:eastAsia="zh-CN"/>
              </w:rPr>
              <w:t>dropping</w:t>
            </w:r>
            <w:r w:rsidR="007C4686">
              <w:rPr>
                <w:b/>
                <w:bCs/>
                <w:color w:val="FF0000"/>
                <w:sz w:val="22"/>
                <w:szCs w:val="22"/>
                <w:lang w:eastAsia="zh-CN"/>
              </w:rPr>
              <w:t>/</w:t>
            </w:r>
            <w:r w:rsidR="007C4686" w:rsidRPr="00422C95">
              <w:rPr>
                <w:b/>
                <w:bCs/>
                <w:color w:val="FF0000"/>
                <w:sz w:val="22"/>
                <w:szCs w:val="22"/>
                <w:lang w:eastAsia="zh-CN"/>
              </w:rPr>
              <w:t>cancellation/collision with DL</w:t>
            </w:r>
            <w:r w:rsidR="007C4686" w:rsidRPr="00013E69">
              <w:rPr>
                <w:b/>
                <w:bCs/>
                <w:sz w:val="22"/>
                <w:szCs w:val="22"/>
                <w:lang w:eastAsia="zh-CN"/>
              </w:rPr>
              <w:t>:</w:t>
            </w:r>
          </w:p>
          <w:p w14:paraId="2179B8B8" w14:textId="77777777" w:rsidR="007C4686" w:rsidRPr="00741F76" w:rsidRDefault="007C4686" w:rsidP="007C4686">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5B02909" w14:textId="77777777" w:rsidR="007C4686" w:rsidRPr="00013E69" w:rsidRDefault="007C4686" w:rsidP="007C4686">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62230EF7" w14:textId="77777777" w:rsidR="007C4686" w:rsidRPr="00013E69" w:rsidRDefault="007C4686" w:rsidP="007C4686">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6020B9E" w14:textId="77777777" w:rsidR="007C4686" w:rsidRPr="00013E69" w:rsidRDefault="007C4686" w:rsidP="007C4686">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88AB7D7" w14:textId="20802F13" w:rsidR="00767F03" w:rsidRDefault="007C4686" w:rsidP="000F4F62">
            <w:pPr>
              <w:pStyle w:val="ListParagraph"/>
              <w:numPr>
                <w:ilvl w:val="0"/>
                <w:numId w:val="69"/>
              </w:numPr>
              <w:spacing w:after="0"/>
              <w:jc w:val="both"/>
              <w:rPr>
                <w:b/>
                <w:bCs/>
                <w:sz w:val="22"/>
                <w:szCs w:val="22"/>
                <w:lang w:eastAsia="zh-CN"/>
              </w:rPr>
            </w:pPr>
            <w:r w:rsidRPr="00013E69">
              <w:rPr>
                <w:b/>
                <w:bCs/>
                <w:sz w:val="22"/>
                <w:szCs w:val="22"/>
                <w:lang w:eastAsia="zh-CN"/>
              </w:rPr>
              <w:lastRenderedPageBreak/>
              <w:t>Support one-shot triggering (by a DL assignment) of HARQ-ACK re-transmission on a PUCCH resource other than enhanced Type 2 or (enhanced) Type 3 HARQ-ACK CB (i.e. Alt. 3) in Rel-17</w:t>
            </w:r>
          </w:p>
          <w:p w14:paraId="709AAFB6" w14:textId="0DA56CC7" w:rsidR="000F4F62" w:rsidRDefault="000F4F62" w:rsidP="000F4F62">
            <w:pPr>
              <w:pStyle w:val="ListParagraph"/>
              <w:spacing w:after="0"/>
              <w:jc w:val="both"/>
              <w:rPr>
                <w:b/>
                <w:bCs/>
                <w:sz w:val="22"/>
                <w:szCs w:val="22"/>
                <w:lang w:eastAsia="zh-CN"/>
              </w:rPr>
            </w:pPr>
            <w:r w:rsidRPr="00013E69">
              <w:rPr>
                <w:b/>
                <w:bCs/>
                <w:i/>
                <w:iCs/>
                <w:sz w:val="22"/>
                <w:szCs w:val="22"/>
                <w:lang w:eastAsia="zh-CN"/>
              </w:rPr>
              <w:t>Details are FFS</w:t>
            </w:r>
          </w:p>
          <w:p w14:paraId="1B44B237" w14:textId="1957D6F6" w:rsidR="0077155C" w:rsidRPr="000F4F62" w:rsidRDefault="000F4F62" w:rsidP="000F4F62">
            <w:pPr>
              <w:pStyle w:val="ListParagraph"/>
              <w:numPr>
                <w:ilvl w:val="0"/>
                <w:numId w:val="69"/>
              </w:numPr>
              <w:spacing w:after="0"/>
              <w:jc w:val="both"/>
              <w:rPr>
                <w:b/>
                <w:bCs/>
                <w:sz w:val="22"/>
                <w:szCs w:val="22"/>
                <w:lang w:eastAsia="zh-CN"/>
              </w:rPr>
            </w:pPr>
            <w:r w:rsidRPr="00A31A6C">
              <w:rPr>
                <w:b/>
                <w:bCs/>
                <w:color w:val="FF0000"/>
                <w:sz w:val="22"/>
                <w:szCs w:val="22"/>
                <w:lang w:eastAsia="zh-CN"/>
              </w:rPr>
              <w:t>Specify a UE Capability field indicating which of the above 2 option(s) is supported</w:t>
            </w:r>
            <w:r w:rsidR="00A31A6C" w:rsidRPr="00A31A6C">
              <w:rPr>
                <w:b/>
                <w:bCs/>
                <w:color w:val="FF0000"/>
                <w:sz w:val="22"/>
                <w:szCs w:val="22"/>
                <w:lang w:eastAsia="zh-CN"/>
              </w:rPr>
              <w:t xml:space="preserve">; </w:t>
            </w:r>
            <w:r w:rsidRPr="00A31A6C">
              <w:rPr>
                <w:b/>
                <w:bCs/>
                <w:color w:val="FF0000"/>
                <w:sz w:val="22"/>
                <w:szCs w:val="22"/>
                <w:lang w:eastAsia="zh-CN"/>
              </w:rPr>
              <w:t>including indication for support of both options.</w:t>
            </w:r>
          </w:p>
        </w:tc>
      </w:tr>
      <w:tr w:rsidR="00F024FC" w:rsidRPr="00D74D05" w14:paraId="70B37ABF" w14:textId="77777777" w:rsidTr="006057B6">
        <w:tc>
          <w:tcPr>
            <w:tcW w:w="597" w:type="pct"/>
            <w:tcBorders>
              <w:top w:val="single" w:sz="4" w:space="0" w:color="auto"/>
              <w:left w:val="single" w:sz="4" w:space="0" w:color="auto"/>
              <w:bottom w:val="single" w:sz="4" w:space="0" w:color="auto"/>
              <w:right w:val="single" w:sz="4" w:space="0" w:color="auto"/>
            </w:tcBorders>
          </w:tcPr>
          <w:p w14:paraId="109404C1" w14:textId="4C064822" w:rsidR="00F024FC" w:rsidRDefault="00F024FC" w:rsidP="006057B6">
            <w:pPr>
              <w:widowControl w:val="0"/>
              <w:spacing w:beforeLines="50" w:before="120"/>
              <w:rPr>
                <w:rFonts w:eastAsia="Malgun Gothic"/>
                <w:kern w:val="2"/>
                <w:lang w:eastAsia="ko-KR"/>
              </w:rPr>
            </w:pPr>
            <w:r>
              <w:rPr>
                <w:rFonts w:eastAsia="Malgun Gothic"/>
                <w:kern w:val="2"/>
                <w:lang w:eastAsia="ko-KR"/>
              </w:rPr>
              <w:lastRenderedPageBreak/>
              <w:t>Moderator reply to QC</w:t>
            </w:r>
          </w:p>
        </w:tc>
        <w:tc>
          <w:tcPr>
            <w:tcW w:w="4403" w:type="pct"/>
            <w:tcBorders>
              <w:top w:val="single" w:sz="4" w:space="0" w:color="auto"/>
              <w:left w:val="single" w:sz="4" w:space="0" w:color="auto"/>
              <w:bottom w:val="single" w:sz="4" w:space="0" w:color="auto"/>
              <w:right w:val="single" w:sz="4" w:space="0" w:color="auto"/>
            </w:tcBorders>
          </w:tcPr>
          <w:p w14:paraId="2B1FF214" w14:textId="77777777" w:rsidR="00F024FC" w:rsidRDefault="00F024FC" w:rsidP="006057B6">
            <w:pPr>
              <w:widowControl w:val="0"/>
              <w:spacing w:beforeLines="50" w:before="120"/>
              <w:rPr>
                <w:rFonts w:eastAsia="Malgun Gothic"/>
                <w:kern w:val="2"/>
                <w:lang w:eastAsia="ko-KR"/>
              </w:rPr>
            </w:pPr>
            <w:r w:rsidRPr="00F024FC">
              <w:rPr>
                <w:rFonts w:eastAsia="Malgun Gothic"/>
                <w:kern w:val="2"/>
                <w:lang w:eastAsia="ko-KR"/>
              </w:rPr>
              <w:t xml:space="preserve">Thanks for the suggested edits to the first sentence. Please note, that e.g. for an enhanced Type 3 CB (or a Type 3 CB type in general) as pointed out by the Alt. 3 camp this may include also HARQ-ACK that had been transmitted (just because the </w:t>
            </w:r>
            <w:proofErr w:type="spellStart"/>
            <w:r w:rsidRPr="00F024FC">
              <w:rPr>
                <w:rFonts w:eastAsia="Malgun Gothic"/>
                <w:kern w:val="2"/>
                <w:lang w:eastAsia="ko-KR"/>
              </w:rPr>
              <w:t>enh</w:t>
            </w:r>
            <w:proofErr w:type="spellEnd"/>
            <w:r w:rsidRPr="00F024FC">
              <w:rPr>
                <w:rFonts w:eastAsia="Malgun Gothic"/>
                <w:kern w:val="2"/>
                <w:lang w:eastAsia="ko-KR"/>
              </w:rPr>
              <w:t>. Type 3 CB is not able to perfectly adapt to only cover dropped / cancelled HARQ-ACK). Therefore, the changes to the first sentence may be slightly miss-leading then</w:t>
            </w:r>
            <w:r>
              <w:rPr>
                <w:rFonts w:eastAsia="Malgun Gothic"/>
                <w:kern w:val="2"/>
                <w:lang w:eastAsia="ko-KR"/>
              </w:rPr>
              <w:t xml:space="preserve">. </w:t>
            </w:r>
          </w:p>
          <w:p w14:paraId="1987256D" w14:textId="4A8FF3DB" w:rsidR="00F024FC" w:rsidRDefault="00F024FC" w:rsidP="006057B6">
            <w:pPr>
              <w:widowControl w:val="0"/>
              <w:spacing w:beforeLines="50" w:before="120"/>
              <w:rPr>
                <w:rFonts w:eastAsia="Malgun Gothic"/>
                <w:kern w:val="2"/>
                <w:lang w:eastAsia="ko-KR"/>
              </w:rPr>
            </w:pPr>
            <w:r>
              <w:rPr>
                <w:rFonts w:eastAsia="Malgun Gothic"/>
                <w:kern w:val="2"/>
                <w:lang w:eastAsia="ko-KR"/>
              </w:rPr>
              <w:t xml:space="preserve">Thanks for the suggestion on different UE capabilities, I hope to accommodate this with the change below. </w:t>
            </w:r>
          </w:p>
        </w:tc>
      </w:tr>
    </w:tbl>
    <w:p w14:paraId="7D8615AA" w14:textId="5B1FB309" w:rsidR="00DB5E7D" w:rsidRDefault="00DB5E7D" w:rsidP="0029324B">
      <w:pPr>
        <w:jc w:val="both"/>
        <w:rPr>
          <w:lang w:eastAsia="zh-CN"/>
        </w:rPr>
      </w:pPr>
    </w:p>
    <w:p w14:paraId="624EF7EA" w14:textId="77777777" w:rsidR="00F024FC" w:rsidRDefault="00F024FC" w:rsidP="0029324B">
      <w:pPr>
        <w:jc w:val="both"/>
        <w:rPr>
          <w:b/>
          <w:bCs/>
          <w:lang w:eastAsia="zh-CN"/>
        </w:rPr>
      </w:pPr>
    </w:p>
    <w:p w14:paraId="6080A6E9" w14:textId="2712711D" w:rsidR="00F024FC" w:rsidRDefault="00F024FC" w:rsidP="00F024FC">
      <w:pPr>
        <w:pStyle w:val="Heading3"/>
        <w:numPr>
          <w:ilvl w:val="2"/>
          <w:numId w:val="7"/>
        </w:numPr>
        <w:rPr>
          <w:lang w:eastAsia="zh-CN"/>
        </w:rPr>
      </w:pPr>
      <w:r>
        <w:rPr>
          <w:lang w:eastAsia="zh-CN"/>
        </w:rPr>
        <w:t xml:space="preserve">Intermediate Updates </w:t>
      </w:r>
    </w:p>
    <w:p w14:paraId="6A2447E5" w14:textId="0A89B8BB" w:rsidR="00F024FC" w:rsidRPr="00F024FC" w:rsidRDefault="00F024FC" w:rsidP="0029324B">
      <w:pPr>
        <w:jc w:val="both"/>
        <w:rPr>
          <w:b/>
          <w:bCs/>
          <w:lang w:eastAsia="zh-CN"/>
        </w:rPr>
      </w:pPr>
      <w:r w:rsidRPr="00F024FC">
        <w:rPr>
          <w:b/>
          <w:bCs/>
          <w:lang w:eastAsia="zh-CN"/>
        </w:rPr>
        <w:t xml:space="preserve">Moderator </w:t>
      </w:r>
      <w:r>
        <w:rPr>
          <w:b/>
          <w:bCs/>
          <w:lang w:eastAsia="zh-CN"/>
        </w:rPr>
        <w:t>updates</w:t>
      </w:r>
      <w:r w:rsidRPr="00F024FC">
        <w:rPr>
          <w:b/>
          <w:bCs/>
          <w:lang w:eastAsia="zh-CN"/>
        </w:rPr>
        <w:t xml:space="preserve">: </w:t>
      </w:r>
    </w:p>
    <w:p w14:paraId="52253562" w14:textId="1D28888B" w:rsidR="00F024FC" w:rsidRDefault="00F024FC" w:rsidP="00F024FC">
      <w:pPr>
        <w:pStyle w:val="ListParagraph"/>
        <w:numPr>
          <w:ilvl w:val="0"/>
          <w:numId w:val="88"/>
        </w:numPr>
        <w:jc w:val="both"/>
        <w:rPr>
          <w:lang w:eastAsia="zh-CN"/>
        </w:rPr>
      </w:pPr>
      <w:r>
        <w:rPr>
          <w:lang w:eastAsia="zh-CN"/>
        </w:rPr>
        <w:t xml:space="preserve">QC requested updates to first sentence </w:t>
      </w:r>
      <w:r>
        <w:rPr>
          <w:lang w:eastAsia="zh-CN"/>
        </w:rPr>
        <w:sym w:font="Wingdings" w:char="F0E0"/>
      </w:r>
      <w:r>
        <w:rPr>
          <w:lang w:eastAsia="zh-CN"/>
        </w:rPr>
        <w:t xml:space="preserve"> see my reply in the table able, why this is not addressed</w:t>
      </w:r>
    </w:p>
    <w:p w14:paraId="14ACF4BE" w14:textId="03E209B1" w:rsidR="00F024FC" w:rsidRDefault="00F024FC" w:rsidP="00F024FC">
      <w:pPr>
        <w:pStyle w:val="ListParagraph"/>
        <w:numPr>
          <w:ilvl w:val="0"/>
          <w:numId w:val="88"/>
        </w:numPr>
        <w:jc w:val="both"/>
        <w:rPr>
          <w:lang w:eastAsia="zh-CN"/>
        </w:rPr>
      </w:pPr>
      <w:r>
        <w:rPr>
          <w:lang w:eastAsia="zh-CN"/>
        </w:rPr>
        <w:t xml:space="preserve">QC requested to add UE capabilities </w:t>
      </w:r>
      <w:r>
        <w:rPr>
          <w:lang w:eastAsia="zh-CN"/>
        </w:rPr>
        <w:sym w:font="Wingdings" w:char="F0E0"/>
      </w:r>
      <w:r>
        <w:rPr>
          <w:lang w:eastAsia="zh-CN"/>
        </w:rPr>
        <w:t xml:space="preserve"> addressed below with slightly different wording</w:t>
      </w:r>
    </w:p>
    <w:p w14:paraId="45516C06" w14:textId="76345047" w:rsidR="00F024FC" w:rsidRDefault="00F024FC" w:rsidP="00F024FC">
      <w:pPr>
        <w:pStyle w:val="ListParagraph"/>
        <w:numPr>
          <w:ilvl w:val="0"/>
          <w:numId w:val="88"/>
        </w:numPr>
        <w:jc w:val="both"/>
        <w:rPr>
          <w:lang w:eastAsia="zh-CN"/>
        </w:rPr>
      </w:pPr>
      <w:r>
        <w:rPr>
          <w:lang w:eastAsia="zh-CN"/>
        </w:rPr>
        <w:t xml:space="preserve">Agreement vs. Working assumption </w:t>
      </w:r>
      <w:r>
        <w:rPr>
          <w:lang w:eastAsia="zh-CN"/>
        </w:rPr>
        <w:sym w:font="Wingdings" w:char="F0E0"/>
      </w:r>
      <w:r>
        <w:rPr>
          <w:lang w:eastAsia="zh-CN"/>
        </w:rPr>
        <w:t xml:space="preserve"> this is not changing the proposal itself, let’s see how this would fly</w:t>
      </w:r>
    </w:p>
    <w:p w14:paraId="4FF89D84" w14:textId="22573286" w:rsidR="00F024FC" w:rsidRDefault="00F024FC" w:rsidP="00F024FC">
      <w:pPr>
        <w:pStyle w:val="ListParagraph"/>
        <w:numPr>
          <w:ilvl w:val="0"/>
          <w:numId w:val="88"/>
        </w:numPr>
        <w:jc w:val="both"/>
        <w:rPr>
          <w:lang w:eastAsia="zh-CN"/>
        </w:rPr>
      </w:pPr>
      <w:r>
        <w:rPr>
          <w:lang w:eastAsia="zh-CN"/>
        </w:rPr>
        <w:t>So update below with adding a sub-bullet on UE capabilities</w:t>
      </w:r>
    </w:p>
    <w:p w14:paraId="26EE337E" w14:textId="50FC5617" w:rsidR="00F024FC" w:rsidRDefault="00F024FC" w:rsidP="00F024FC">
      <w:pPr>
        <w:jc w:val="both"/>
        <w:rPr>
          <w:lang w:eastAsia="zh-CN"/>
        </w:rPr>
      </w:pPr>
    </w:p>
    <w:p w14:paraId="534CA50F" w14:textId="77777777" w:rsidR="00F024FC" w:rsidRDefault="00F024FC" w:rsidP="00F024FC">
      <w:pPr>
        <w:jc w:val="both"/>
        <w:rPr>
          <w:lang w:val="en-US" w:eastAsia="zh-CN"/>
        </w:rPr>
      </w:pPr>
    </w:p>
    <w:p w14:paraId="3E650498" w14:textId="4488539B" w:rsidR="00F024FC" w:rsidRDefault="00F024FC" w:rsidP="00F024FC">
      <w:pPr>
        <w:spacing w:after="0"/>
        <w:jc w:val="both"/>
        <w:rPr>
          <w:b/>
          <w:bCs/>
          <w:sz w:val="22"/>
          <w:szCs w:val="22"/>
          <w:lang w:eastAsia="zh-CN"/>
        </w:rPr>
      </w:pPr>
      <w:r w:rsidRPr="00F024FC">
        <w:rPr>
          <w:b/>
          <w:bCs/>
          <w:color w:val="FF0000"/>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446E1462" w14:textId="77777777" w:rsidR="00F024FC" w:rsidRPr="00741F76" w:rsidRDefault="00F024FC" w:rsidP="00F024FC">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4E10D349" w14:textId="77777777" w:rsidR="00F024FC" w:rsidRPr="00013E69" w:rsidRDefault="00F024FC" w:rsidP="00F024FC">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6866FA2" w14:textId="77777777" w:rsidR="00F024FC" w:rsidRPr="00013E69" w:rsidRDefault="00F024FC" w:rsidP="00F024FC">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E758B12" w14:textId="77777777" w:rsidR="00F024FC" w:rsidRPr="00013E69" w:rsidRDefault="00F024FC" w:rsidP="00F024FC">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64F6B3" w14:textId="77777777" w:rsidR="00F024FC" w:rsidRPr="00013E69" w:rsidRDefault="00F024FC" w:rsidP="00F024FC">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58FD9B" w14:textId="3CFC360E" w:rsidR="00F024FC" w:rsidRDefault="00F024FC" w:rsidP="00F024FC">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32B27B46" w14:textId="1F9FA52A" w:rsidR="00F024FC" w:rsidRPr="00F024FC" w:rsidRDefault="00F024FC" w:rsidP="00F024FC">
      <w:pPr>
        <w:pStyle w:val="ListParagraph"/>
        <w:numPr>
          <w:ilvl w:val="0"/>
          <w:numId w:val="69"/>
        </w:numPr>
        <w:spacing w:after="0"/>
        <w:jc w:val="both"/>
        <w:rPr>
          <w:b/>
          <w:bCs/>
          <w:color w:val="FF0000"/>
          <w:sz w:val="22"/>
          <w:szCs w:val="22"/>
          <w:lang w:eastAsia="zh-CN"/>
        </w:rPr>
      </w:pPr>
      <w:r w:rsidRPr="00F024FC">
        <w:rPr>
          <w:b/>
          <w:bCs/>
          <w:color w:val="FF0000"/>
          <w:sz w:val="22"/>
          <w:szCs w:val="22"/>
          <w:lang w:eastAsia="zh-CN"/>
        </w:rPr>
        <w:t xml:space="preserve">Enhanced Type 3 HARQ-ACK CB </w:t>
      </w:r>
      <w:r w:rsidRPr="00F024FC">
        <w:rPr>
          <w:b/>
          <w:bCs/>
          <w:color w:val="FF0000"/>
          <w:sz w:val="22"/>
          <w:szCs w:val="22"/>
          <w:lang w:eastAsia="zh-CN"/>
        </w:rPr>
        <w:t>and/or one-shot triggering (by a DL assignment) of HARQ-ACK re-transmission on a PUCCH resource other than enhanced Type 2 or (enhanced) Type 3 HARQ-ACK CB</w:t>
      </w:r>
      <w:r w:rsidRPr="00F024FC">
        <w:rPr>
          <w:b/>
          <w:bCs/>
          <w:color w:val="FF0000"/>
          <w:sz w:val="22"/>
          <w:szCs w:val="22"/>
          <w:lang w:eastAsia="zh-CN"/>
        </w:rPr>
        <w:t xml:space="preserve"> </w:t>
      </w:r>
      <w:r w:rsidRPr="00F024FC">
        <w:rPr>
          <w:b/>
          <w:bCs/>
          <w:color w:val="FF0000"/>
          <w:sz w:val="22"/>
          <w:szCs w:val="22"/>
          <w:lang w:eastAsia="zh-CN"/>
        </w:rPr>
        <w:t>are subject to separate UE capabilities</w:t>
      </w:r>
    </w:p>
    <w:p w14:paraId="7B7F9F19" w14:textId="77777777" w:rsidR="00F024FC" w:rsidRDefault="00F024FC" w:rsidP="00F024FC">
      <w:pPr>
        <w:jc w:val="both"/>
        <w:rPr>
          <w:lang w:eastAsia="zh-CN"/>
        </w:rPr>
      </w:pPr>
    </w:p>
    <w:p w14:paraId="0D1FDF63" w14:textId="2BD3B6B4" w:rsidR="00F024FC" w:rsidRPr="00D02D20" w:rsidRDefault="00F024FC" w:rsidP="00F024FC">
      <w:pPr>
        <w:jc w:val="both"/>
        <w:rPr>
          <w:b/>
          <w:bCs/>
          <w:sz w:val="22"/>
          <w:szCs w:val="22"/>
          <w:lang w:val="en-US" w:eastAsia="zh-CN"/>
        </w:rPr>
      </w:pPr>
      <w:r w:rsidRPr="00D02D20">
        <w:rPr>
          <w:b/>
          <w:bCs/>
          <w:sz w:val="22"/>
          <w:szCs w:val="22"/>
          <w:lang w:val="en-US" w:eastAsia="zh-CN"/>
        </w:rPr>
        <w:t xml:space="preserve">If you have strong concerns with </w:t>
      </w:r>
      <w:r w:rsidRPr="00F024FC">
        <w:rPr>
          <w:b/>
          <w:bCs/>
          <w:color w:val="FF0000"/>
          <w:sz w:val="22"/>
          <w:szCs w:val="22"/>
          <w:lang w:val="en-US" w:eastAsia="zh-CN"/>
        </w:rPr>
        <w:t>Updated</w:t>
      </w:r>
      <w:r w:rsidRPr="00D02D20">
        <w:rPr>
          <w:b/>
          <w:bCs/>
          <w:sz w:val="22"/>
          <w:szCs w:val="22"/>
          <w:lang w:val="en-US" w:eastAsia="zh-CN"/>
        </w:rPr>
        <w:t xml:space="preserve"> Proposal </w:t>
      </w:r>
      <w:r>
        <w:rPr>
          <w:b/>
          <w:bCs/>
          <w:sz w:val="22"/>
          <w:szCs w:val="22"/>
          <w:lang w:val="en-US" w:eastAsia="zh-CN"/>
        </w:rPr>
        <w:t>2.7</w:t>
      </w:r>
      <w:r w:rsidRPr="00D02D20">
        <w:rPr>
          <w:b/>
          <w:bCs/>
          <w:sz w:val="22"/>
          <w:szCs w:val="22"/>
          <w:lang w:val="en-US" w:eastAsia="zh-CN"/>
        </w:rPr>
        <w:t xml:space="preserve">, please comment below: </w:t>
      </w:r>
    </w:p>
    <w:tbl>
      <w:tblPr>
        <w:tblStyle w:val="TableGrid"/>
        <w:tblW w:w="5000" w:type="pct"/>
        <w:tblLook w:val="04A0" w:firstRow="1" w:lastRow="0" w:firstColumn="1" w:lastColumn="0" w:noHBand="0" w:noVBand="1"/>
      </w:tblPr>
      <w:tblGrid>
        <w:gridCol w:w="1150"/>
        <w:gridCol w:w="8479"/>
      </w:tblGrid>
      <w:tr w:rsidR="00F024FC" w14:paraId="317595CF" w14:textId="77777777" w:rsidTr="003301A0">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C99ECD" w14:textId="77777777" w:rsidR="00F024FC" w:rsidRDefault="00F024FC" w:rsidP="003301A0">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DDDD0A" w14:textId="77777777" w:rsidR="00F024FC" w:rsidRDefault="00F024FC" w:rsidP="003301A0">
            <w:pPr>
              <w:spacing w:beforeLines="50" w:before="120"/>
              <w:rPr>
                <w:i/>
                <w:kern w:val="2"/>
                <w:lang w:eastAsia="zh-CN"/>
              </w:rPr>
            </w:pPr>
            <w:r>
              <w:rPr>
                <w:i/>
                <w:kern w:val="2"/>
                <w:lang w:eastAsia="zh-CN"/>
              </w:rPr>
              <w:t>Additional comments</w:t>
            </w:r>
          </w:p>
        </w:tc>
      </w:tr>
      <w:tr w:rsidR="00F024FC" w:rsidRPr="00E46EA7" w14:paraId="1CC1FDB3" w14:textId="77777777" w:rsidTr="003301A0">
        <w:tc>
          <w:tcPr>
            <w:tcW w:w="597" w:type="pct"/>
            <w:tcBorders>
              <w:top w:val="single" w:sz="4" w:space="0" w:color="auto"/>
              <w:left w:val="single" w:sz="4" w:space="0" w:color="auto"/>
              <w:bottom w:val="single" w:sz="4" w:space="0" w:color="auto"/>
              <w:right w:val="single" w:sz="4" w:space="0" w:color="auto"/>
            </w:tcBorders>
          </w:tcPr>
          <w:p w14:paraId="0701037D" w14:textId="77777777" w:rsidR="00F024FC" w:rsidRPr="00D74D05" w:rsidRDefault="00F024FC" w:rsidP="003301A0">
            <w:pPr>
              <w:spacing w:beforeLines="50" w:before="120"/>
              <w:rPr>
                <w:iCs/>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4CEF8B5B" w14:textId="77777777" w:rsidR="00F024FC" w:rsidRPr="00800C00" w:rsidRDefault="00F024FC" w:rsidP="003301A0">
            <w:pPr>
              <w:spacing w:after="0"/>
              <w:rPr>
                <w:b/>
                <w:highlight w:val="yellow"/>
                <w:lang w:eastAsia="zh-CN"/>
              </w:rPr>
            </w:pPr>
          </w:p>
        </w:tc>
      </w:tr>
      <w:tr w:rsidR="00F024FC" w:rsidRPr="00D74D05" w14:paraId="287C5BF6" w14:textId="77777777" w:rsidTr="003301A0">
        <w:tc>
          <w:tcPr>
            <w:tcW w:w="597" w:type="pct"/>
            <w:tcBorders>
              <w:top w:val="single" w:sz="4" w:space="0" w:color="auto"/>
              <w:left w:val="single" w:sz="4" w:space="0" w:color="auto"/>
              <w:bottom w:val="single" w:sz="4" w:space="0" w:color="auto"/>
              <w:right w:val="single" w:sz="4" w:space="0" w:color="auto"/>
            </w:tcBorders>
          </w:tcPr>
          <w:p w14:paraId="592E751F" w14:textId="77777777" w:rsidR="00F024FC" w:rsidRPr="00D74D05" w:rsidRDefault="00F024FC" w:rsidP="003301A0">
            <w:pPr>
              <w:widowControl w:val="0"/>
              <w:spacing w:beforeLines="50" w:before="120"/>
              <w:rPr>
                <w:rFonts w:eastAsiaTheme="minorEastAsia"/>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66500FD5" w14:textId="77777777" w:rsidR="00F024FC" w:rsidRPr="00286BD9" w:rsidRDefault="00F024FC" w:rsidP="003301A0">
            <w:pPr>
              <w:widowControl w:val="0"/>
              <w:spacing w:beforeLines="50" w:before="120"/>
              <w:rPr>
                <w:kern w:val="2"/>
                <w:lang w:eastAsia="zh-CN"/>
              </w:rPr>
            </w:pPr>
          </w:p>
        </w:tc>
      </w:tr>
      <w:tr w:rsidR="00F024FC" w:rsidRPr="00D74D05" w14:paraId="47DF856A" w14:textId="77777777" w:rsidTr="003301A0">
        <w:tc>
          <w:tcPr>
            <w:tcW w:w="597" w:type="pct"/>
            <w:tcBorders>
              <w:top w:val="single" w:sz="4" w:space="0" w:color="auto"/>
              <w:left w:val="single" w:sz="4" w:space="0" w:color="auto"/>
              <w:bottom w:val="single" w:sz="4" w:space="0" w:color="auto"/>
              <w:right w:val="single" w:sz="4" w:space="0" w:color="auto"/>
            </w:tcBorders>
          </w:tcPr>
          <w:p w14:paraId="45E0B054" w14:textId="77777777" w:rsidR="00F024FC" w:rsidRPr="00D74D05" w:rsidRDefault="00F024FC" w:rsidP="003301A0">
            <w:pPr>
              <w:widowControl w:val="0"/>
              <w:spacing w:beforeLines="50" w:before="120"/>
              <w:rPr>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57D956B0" w14:textId="77777777" w:rsidR="00F024FC" w:rsidRPr="00D74D05" w:rsidRDefault="00F024FC" w:rsidP="003301A0">
            <w:pPr>
              <w:widowControl w:val="0"/>
              <w:spacing w:beforeLines="50" w:before="120"/>
              <w:rPr>
                <w:kern w:val="2"/>
                <w:lang w:eastAsia="zh-CN"/>
              </w:rPr>
            </w:pPr>
          </w:p>
        </w:tc>
      </w:tr>
      <w:tr w:rsidR="00F024FC" w:rsidRPr="00D74D05" w14:paraId="38640F64" w14:textId="77777777" w:rsidTr="003301A0">
        <w:tc>
          <w:tcPr>
            <w:tcW w:w="597" w:type="pct"/>
            <w:tcBorders>
              <w:top w:val="single" w:sz="4" w:space="0" w:color="auto"/>
              <w:left w:val="single" w:sz="4" w:space="0" w:color="auto"/>
              <w:bottom w:val="single" w:sz="4" w:space="0" w:color="auto"/>
              <w:right w:val="single" w:sz="4" w:space="0" w:color="auto"/>
            </w:tcBorders>
          </w:tcPr>
          <w:p w14:paraId="650E076D" w14:textId="77777777" w:rsidR="00F024FC" w:rsidRPr="004F53CA" w:rsidRDefault="00F024FC" w:rsidP="003301A0">
            <w:pPr>
              <w:widowControl w:val="0"/>
              <w:spacing w:beforeLines="50" w:before="120"/>
              <w:rPr>
                <w:rFonts w:eastAsia="MS Mincho"/>
                <w:kern w:val="2"/>
                <w:lang w:eastAsia="ja-JP"/>
              </w:rPr>
            </w:pPr>
          </w:p>
        </w:tc>
        <w:tc>
          <w:tcPr>
            <w:tcW w:w="4403" w:type="pct"/>
            <w:tcBorders>
              <w:top w:val="single" w:sz="4" w:space="0" w:color="auto"/>
              <w:left w:val="single" w:sz="4" w:space="0" w:color="auto"/>
              <w:bottom w:val="single" w:sz="4" w:space="0" w:color="auto"/>
              <w:right w:val="single" w:sz="4" w:space="0" w:color="auto"/>
            </w:tcBorders>
          </w:tcPr>
          <w:p w14:paraId="663FCB38" w14:textId="77777777" w:rsidR="00F024FC" w:rsidRPr="00D02D20" w:rsidRDefault="00F024FC" w:rsidP="003301A0">
            <w:pPr>
              <w:widowControl w:val="0"/>
              <w:spacing w:beforeLines="50" w:before="120"/>
              <w:rPr>
                <w:kern w:val="2"/>
                <w:lang w:eastAsia="zh-CN"/>
              </w:rPr>
            </w:pPr>
          </w:p>
        </w:tc>
      </w:tr>
    </w:tbl>
    <w:p w14:paraId="71AF4651" w14:textId="77777777" w:rsidR="00F024FC" w:rsidRPr="00D74D05" w:rsidRDefault="00F024FC" w:rsidP="00F024FC">
      <w:pPr>
        <w:jc w:val="both"/>
        <w:rPr>
          <w:sz w:val="22"/>
          <w:szCs w:val="22"/>
          <w:lang w:val="en-US" w:eastAsia="zh-CN"/>
        </w:rPr>
      </w:pPr>
    </w:p>
    <w:p w14:paraId="1063CF75" w14:textId="601A67B6" w:rsidR="00F024FC" w:rsidRDefault="00F024FC" w:rsidP="0029324B">
      <w:pPr>
        <w:jc w:val="both"/>
        <w:rPr>
          <w:lang w:eastAsia="zh-CN"/>
        </w:rPr>
      </w:pPr>
    </w:p>
    <w:p w14:paraId="70099166" w14:textId="77777777" w:rsidR="00F024FC" w:rsidRPr="004A7E86" w:rsidRDefault="00F024FC"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lastRenderedPageBreak/>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lastRenderedPageBreak/>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SCell by interpretating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ListParagraph"/>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ListParagraph"/>
        <w:numPr>
          <w:ilvl w:val="1"/>
          <w:numId w:val="21"/>
        </w:numPr>
        <w:rPr>
          <w:lang w:val="en-US" w:eastAsia="zh-CN"/>
        </w:rPr>
      </w:pPr>
      <w:r>
        <w:rPr>
          <w:lang w:val="en-US" w:eastAsia="zh-CN"/>
        </w:rPr>
        <w:lastRenderedPageBreak/>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lastRenderedPageBreak/>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lastRenderedPageBreak/>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 xml:space="preserve">can be used to </w:t>
            </w:r>
            <w:r>
              <w:rPr>
                <w:sz w:val="21"/>
                <w:szCs w:val="21"/>
                <w:lang w:eastAsia="zh-CN"/>
              </w:rPr>
              <w:lastRenderedPageBreak/>
              <w:t>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lastRenderedPageBreak/>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lastRenderedPageBreak/>
        <w:t xml:space="preserve">So maybe it would be good to clarify first here, if there is the same understanding between companies – i.e.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SCell. A configured PUCCH (i.e.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lastRenderedPageBreak/>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w:t>
            </w:r>
            <w:proofErr w:type="spellStart"/>
            <w:r w:rsidRPr="0086148C">
              <w:rPr>
                <w:iCs/>
                <w:kern w:val="2"/>
                <w:lang w:eastAsia="zh-CN"/>
              </w:rPr>
              <w:t>Scell</w:t>
            </w:r>
            <w:proofErr w:type="spellEnd"/>
            <w:r w:rsidRPr="0086148C">
              <w:rPr>
                <w:iCs/>
                <w:kern w:val="2"/>
                <w:lang w:eastAsia="zh-CN"/>
              </w:rPr>
              <w:t xml:space="preserve">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xml:space="preserve">, </w:t>
            </w:r>
            <w:r w:rsidR="00A367B7">
              <w:rPr>
                <w:iCs/>
                <w:kern w:val="2"/>
                <w:lang w:eastAsia="zh-CN"/>
              </w:rPr>
              <w:lastRenderedPageBreak/>
              <w:t>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w:t>
            </w:r>
            <w:r w:rsidRPr="00CA3ECC">
              <w:rPr>
                <w:i/>
              </w:rPr>
              <w:lastRenderedPageBreak/>
              <w:t>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of  </w:t>
            </w:r>
            <w:proofErr w:type="spellStart"/>
            <w:r>
              <w:rPr>
                <w:rFonts w:eastAsia="Malgun Gothic"/>
                <w:kern w:val="2"/>
                <w:lang w:eastAsia="ko-KR"/>
              </w:rPr>
              <w:t>pucch</w:t>
            </w:r>
            <w:proofErr w:type="spellEnd"/>
            <w:r>
              <w:rPr>
                <w:rFonts w:eastAsia="Malgun Gothic"/>
                <w:kern w:val="2"/>
                <w:lang w:eastAsia="ko-KR"/>
              </w:rPr>
              <w:t>-Config.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w:t>
            </w:r>
            <w:proofErr w:type="spellEnd"/>
            <w:r>
              <w:rPr>
                <w:rFonts w:eastAsia="Malgun Gothic"/>
                <w:kern w:val="2"/>
                <w:lang w:eastAsia="ko-KR"/>
              </w:rPr>
              <w:t>-Config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r w:rsidR="0060004A">
              <w:rPr>
                <w:rFonts w:eastAsia="Malgun Gothic"/>
                <w:kern w:val="2"/>
                <w:lang w:eastAsia="ko-KR"/>
              </w:rPr>
              <w:t>OPPO</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lastRenderedPageBreak/>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r w:rsidR="003C12AC">
              <w:rPr>
                <w:rFonts w:eastAsia="Malgun Gothic"/>
                <w:kern w:val="2"/>
                <w:lang w:eastAsia="ko-KR"/>
              </w:rPr>
              <w:t>Mobility</w:t>
            </w:r>
            <w:r w:rsidR="00781A42">
              <w:rPr>
                <w:rFonts w:eastAsia="Malgun Gothic"/>
                <w:kern w:val="2"/>
                <w:lang w:eastAsia="ko-KR"/>
              </w:rPr>
              <w:t>,Xiaomi</w:t>
            </w:r>
            <w:proofErr w:type="spellEnd"/>
          </w:p>
        </w:tc>
      </w:tr>
      <w:tr w:rsidR="007030BD" w:rsidRPr="0077155C"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lastRenderedPageBreak/>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xml:space="preserve">”. The </w:t>
            </w:r>
            <w:r>
              <w:rPr>
                <w:iCs/>
                <w:kern w:val="2"/>
                <w:lang w:eastAsia="zh-CN"/>
              </w:rPr>
              <w:lastRenderedPageBreak/>
              <w:t>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lastRenderedPageBreak/>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lastRenderedPageBreak/>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lastRenderedPageBreak/>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t>
            </w:r>
            <w:proofErr w:type="spellStart"/>
            <w:r>
              <w:rPr>
                <w:iCs/>
                <w:kern w:val="2"/>
                <w:lang w:eastAsia="zh-CN"/>
              </w:rPr>
              <w:t>w.r.t.</w:t>
            </w:r>
            <w:proofErr w:type="spellEnd"/>
            <w:r>
              <w:rPr>
                <w:iCs/>
                <w:kern w:val="2"/>
                <w:lang w:eastAsia="zh-CN"/>
              </w:rPr>
              <w:t xml:space="preserve">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613501"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SCell and the values in the boxes are the k1 values for the PDSCH. The blue arrows show how the transition from the </w:t>
            </w:r>
            <w:proofErr w:type="spellStart"/>
            <w:r>
              <w:t>PCell</w:t>
            </w:r>
            <w:proofErr w:type="spellEnd"/>
            <w:r>
              <w:t xml:space="preserve">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lastRenderedPageBreak/>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w:t>
            </w:r>
            <w:proofErr w:type="spellStart"/>
            <w:r>
              <w:t>PCell</w:t>
            </w:r>
            <w:proofErr w:type="spellEnd"/>
            <w:r>
              <w:t xml:space="preserve">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 xml:space="preserve">SPS PDSCH in slot 0 on </w:t>
            </w:r>
            <w:proofErr w:type="spellStart"/>
            <w:r>
              <w:t>PCell</w:t>
            </w:r>
            <w:proofErr w:type="spellEnd"/>
            <w:r>
              <w:t xml:space="preserve"> with e.g.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SCell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w:t>
            </w:r>
            <w:proofErr w:type="spellStart"/>
            <w:r>
              <w:t>PCell</w:t>
            </w:r>
            <w:proofErr w:type="spellEnd"/>
            <w:r>
              <w:t xml:space="preserve">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e fail to see the need to define it as a gNB error, if transmission on the Pcell/</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doesn't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lastRenderedPageBreak/>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lastRenderedPageBreak/>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SCell”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w:t>
            </w:r>
            <w:proofErr w:type="spellStart"/>
            <w:r>
              <w:rPr>
                <w:iCs/>
                <w:kern w:val="2"/>
                <w:lang w:eastAsia="zh-CN"/>
              </w:rPr>
              <w:t>PCell</w:t>
            </w:r>
            <w:proofErr w:type="spellEnd"/>
            <w:r>
              <w:rPr>
                <w:iCs/>
                <w:kern w:val="2"/>
                <w:lang w:eastAsia="zh-CN"/>
              </w:rPr>
              <w:t xml:space="preserve">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lastRenderedPageBreak/>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So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gNB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 xml:space="preserve">@Sumsung,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lastRenderedPageBreak/>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w:t>
            </w:r>
            <w:r>
              <w:rPr>
                <w:kern w:val="2"/>
                <w:lang w:eastAsia="zh-CN"/>
              </w:rPr>
              <w:lastRenderedPageBreak/>
              <w:t>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interpretate the K1=2 on candidate SCell and report HARQ-ACK for PDSCH#1 on slot n+2 of candidate </w:t>
            </w:r>
            <w:proofErr w:type="spellStart"/>
            <w:r w:rsidRPr="00913A08">
              <w:rPr>
                <w:kern w:val="2"/>
                <w:lang w:eastAsia="zh-CN"/>
              </w:rPr>
              <w:t>Scell</w:t>
            </w:r>
            <w:proofErr w:type="spellEnd"/>
            <w:r w:rsidRPr="00913A08">
              <w:rPr>
                <w:kern w:val="2"/>
                <w:lang w:eastAsia="zh-CN"/>
              </w:rPr>
              <w:t xml:space="preserve">. For PDSCH#2, it can successfully interpretating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lastRenderedPageBreak/>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lastRenderedPageBreak/>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w:t>
      </w:r>
      <w:r>
        <w:rPr>
          <w:lang w:val="en-US"/>
        </w:rPr>
        <w:lastRenderedPageBreak/>
        <w:t xml:space="preserve">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lastRenderedPageBreak/>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w:t>
            </w:r>
            <w:r w:rsidRPr="00431446">
              <w:rPr>
                <w:iCs/>
                <w:kern w:val="2"/>
                <w:lang w:eastAsia="zh-CN"/>
              </w:rPr>
              <w:lastRenderedPageBreak/>
              <w:t>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lastRenderedPageBreak/>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w:t>
            </w:r>
            <w:r>
              <w:rPr>
                <w:lang w:eastAsia="zh-CN"/>
              </w:rPr>
              <w:lastRenderedPageBreak/>
              <w:t xml:space="preserve">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lastRenderedPageBreak/>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 xml:space="preserve">We are fine with proposal X above with some editorial modification on the FFS as highlight in Red below.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lastRenderedPageBreak/>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 xml:space="preserve">e share views with Samsung about the overall usefulness of the feature. Thanks a lot FL’s efforts </w:t>
            </w:r>
            <w:r>
              <w:rPr>
                <w:kern w:val="2"/>
                <w:lang w:eastAsia="zh-CN"/>
              </w:rPr>
              <w:lastRenderedPageBreak/>
              <w:t>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8EBF946" w:rsidR="003367EB" w:rsidRPr="000108BE" w:rsidRDefault="00286BD9" w:rsidP="004D0808">
            <w:pPr>
              <w:spacing w:beforeLines="50" w:before="120"/>
              <w:rPr>
                <w:rFonts w:eastAsia="PMingLiU"/>
                <w:iCs/>
                <w:kern w:val="2"/>
                <w:lang w:eastAsia="zh-TW"/>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Huawei, HiSilicon</w:t>
            </w:r>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r w:rsidR="005060E0">
              <w:rPr>
                <w:rFonts w:eastAsiaTheme="minorEastAsia"/>
                <w:iCs/>
                <w:kern w:val="2"/>
                <w:lang w:eastAsia="zh-CN"/>
              </w:rPr>
              <w:t xml:space="preserve">, </w:t>
            </w:r>
            <w:proofErr w:type="spellStart"/>
            <w:r w:rsidR="005060E0">
              <w:rPr>
                <w:rFonts w:eastAsiaTheme="minorEastAsia"/>
                <w:iCs/>
                <w:kern w:val="2"/>
                <w:lang w:eastAsia="zh-CN"/>
              </w:rPr>
              <w:t>Spreadtrum</w:t>
            </w:r>
            <w:proofErr w:type="spellEnd"/>
            <w:r w:rsidR="006057B6">
              <w:rPr>
                <w:rFonts w:eastAsiaTheme="minorEastAsia"/>
                <w:iCs/>
                <w:kern w:val="2"/>
                <w:lang w:eastAsia="zh-CN"/>
              </w:rPr>
              <w:t>, WILUS</w:t>
            </w:r>
            <w:r w:rsidR="000108BE">
              <w:rPr>
                <w:rFonts w:eastAsia="PMingLiU" w:hint="eastAsia"/>
                <w:iCs/>
                <w:kern w:val="2"/>
                <w:lang w:eastAsia="zh-TW"/>
              </w:rPr>
              <w:t>,</w:t>
            </w:r>
            <w:r w:rsidR="000108BE">
              <w:rPr>
                <w:rFonts w:eastAsia="PMingLiU"/>
                <w:iCs/>
                <w:kern w:val="2"/>
                <w:lang w:eastAsia="zh-TW"/>
              </w:rPr>
              <w:t xml:space="preserve"> APT/FGI</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150"/>
        <w:gridCol w:w="8479"/>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lastRenderedPageBreak/>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ListParagraph"/>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ListParagraph"/>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ListParagraph"/>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xml:space="preserve">, </w:t>
            </w:r>
            <w:r>
              <w:rPr>
                <w:kern w:val="2"/>
                <w:lang w:eastAsia="zh-CN"/>
              </w:rPr>
              <w:lastRenderedPageBreak/>
              <w:t>HiSilicon</w:t>
            </w:r>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ListParagraph"/>
              <w:widowControl w:val="0"/>
              <w:numPr>
                <w:ilvl w:val="0"/>
                <w:numId w:val="96"/>
              </w:numPr>
              <w:spacing w:beforeLines="50" w:before="120"/>
              <w:rPr>
                <w:lang w:eastAsia="zh-CN"/>
              </w:rPr>
            </w:pPr>
            <w:r>
              <w:rPr>
                <w:bCs/>
                <w:lang w:eastAsia="zh-CN"/>
              </w:rPr>
              <w:lastRenderedPageBreak/>
              <w:t>W</w:t>
            </w:r>
            <w:r w:rsidR="00132905" w:rsidRPr="00792F07">
              <w:rPr>
                <w:bCs/>
                <w:lang w:eastAsia="zh-CN"/>
              </w:rPr>
              <w:t>e</w:t>
            </w:r>
            <w:r w:rsidR="00132905">
              <w:rPr>
                <w:lang w:eastAsia="zh-CN"/>
              </w:rPr>
              <w:t xml:space="preserve"> would like to do some editorial modification on the FFS as highlight in Red below. The </w:t>
            </w:r>
            <w:r w:rsidR="00132905">
              <w:rPr>
                <w:lang w:eastAsia="zh-CN"/>
              </w:rPr>
              <w:lastRenderedPageBreak/>
              <w:t xml:space="preserve">reason is that the original wording looks like the switching is only allowed between the current PUCCH cells defined in Rel-15/16, e.g. </w:t>
            </w:r>
            <w:proofErr w:type="spellStart"/>
            <w:r w:rsidR="00132905">
              <w:rPr>
                <w:lang w:eastAsia="zh-CN"/>
              </w:rPr>
              <w:t>PCell</w:t>
            </w:r>
            <w:proofErr w:type="spellEnd"/>
            <w:r w:rsidR="00132905">
              <w:rPr>
                <w:lang w:eastAsia="zh-CN"/>
              </w:rPr>
              <w:t xml:space="preserve"> and PUCCH-SCell</w:t>
            </w:r>
          </w:p>
          <w:p w14:paraId="5072980C" w14:textId="77777777" w:rsidR="00132905" w:rsidRPr="0052372F" w:rsidRDefault="00132905" w:rsidP="0013290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ListParagraph"/>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ListParagraph"/>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LGE’s additional FFS is also fine for us. But we don’t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lang w:eastAsia="zh-CN"/>
              </w:rPr>
            </w:pPr>
            <w:r>
              <w:rPr>
                <w:rFonts w:hint="eastAsia"/>
                <w:lang w:eastAsia="zh-CN"/>
              </w:rPr>
              <w:t>We are fine with the update proposed by Aris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ListParagraph"/>
              <w:numPr>
                <w:ilvl w:val="0"/>
                <w:numId w:val="97"/>
              </w:numPr>
              <w:rPr>
                <w:rFonts w:ascii="Calibri" w:hAnsi="Calibri"/>
                <w:sz w:val="22"/>
                <w:szCs w:val="22"/>
              </w:rPr>
            </w:pPr>
            <w:r>
              <w:rPr>
                <w:b/>
                <w:bCs/>
                <w:color w:val="FF0000"/>
              </w:rPr>
              <w:t>FFS whether additional rules are needed to support PUCCH carrier switching across cells with different numerologies</w:t>
            </w:r>
          </w:p>
          <w:p w14:paraId="093F4AA1" w14:textId="77777777" w:rsidR="000028E9" w:rsidRPr="000028E9" w:rsidRDefault="000028E9" w:rsidP="00E81FCC">
            <w:pPr>
              <w:rPr>
                <w:lang w:eastAsia="zh-CN"/>
              </w:rPr>
            </w:pPr>
          </w:p>
        </w:tc>
      </w:tr>
      <w:tr w:rsidR="004D0808" w:rsidRPr="00D74D05" w14:paraId="4A023DFA" w14:textId="77777777" w:rsidTr="00E81FCC">
        <w:tc>
          <w:tcPr>
            <w:tcW w:w="597" w:type="pct"/>
            <w:tcBorders>
              <w:top w:val="single" w:sz="4" w:space="0" w:color="auto"/>
              <w:left w:val="single" w:sz="4" w:space="0" w:color="auto"/>
              <w:bottom w:val="single" w:sz="4" w:space="0" w:color="auto"/>
              <w:right w:val="single" w:sz="4" w:space="0" w:color="auto"/>
            </w:tcBorders>
          </w:tcPr>
          <w:p w14:paraId="5A47ACD6" w14:textId="6863D55F" w:rsidR="004D0808" w:rsidRDefault="004D0808" w:rsidP="00E81FCC">
            <w:pPr>
              <w:widowControl w:val="0"/>
              <w:spacing w:beforeLines="50" w:before="120"/>
              <w:rPr>
                <w:kern w:val="2"/>
                <w:lang w:eastAsia="zh-CN"/>
              </w:rPr>
            </w:pPr>
            <w:r>
              <w:rPr>
                <w:rFonts w:hint="eastAsia"/>
                <w:kern w:val="2"/>
                <w:lang w:eastAsia="zh-CN"/>
              </w:rPr>
              <w:t>N</w:t>
            </w:r>
            <w:r>
              <w:rPr>
                <w:kern w:val="2"/>
                <w:lang w:eastAsia="zh-CN"/>
              </w:rPr>
              <w:t>EC</w:t>
            </w:r>
          </w:p>
        </w:tc>
        <w:tc>
          <w:tcPr>
            <w:tcW w:w="4403" w:type="pct"/>
            <w:tcBorders>
              <w:top w:val="single" w:sz="4" w:space="0" w:color="auto"/>
              <w:left w:val="single" w:sz="4" w:space="0" w:color="auto"/>
              <w:bottom w:val="single" w:sz="4" w:space="0" w:color="auto"/>
              <w:right w:val="single" w:sz="4" w:space="0" w:color="auto"/>
            </w:tcBorders>
          </w:tcPr>
          <w:p w14:paraId="3EC27FAD" w14:textId="77777777" w:rsidR="004D0808" w:rsidRDefault="004D0808" w:rsidP="00E81FCC">
            <w:pPr>
              <w:rPr>
                <w:lang w:eastAsia="zh-CN"/>
              </w:rPr>
            </w:pPr>
            <w:r>
              <w:rPr>
                <w:rFonts w:hint="eastAsia"/>
                <w:lang w:eastAsia="zh-CN"/>
              </w:rPr>
              <w:t>W</w:t>
            </w:r>
            <w:r>
              <w:rPr>
                <w:lang w:eastAsia="zh-CN"/>
              </w:rPr>
              <w:t>e are fine with the proposal.</w:t>
            </w:r>
          </w:p>
          <w:p w14:paraId="0ABE8508" w14:textId="692D6D91" w:rsidR="004D0808" w:rsidRDefault="004D0808" w:rsidP="004D0808">
            <w:pPr>
              <w:rPr>
                <w:lang w:eastAsia="zh-CN"/>
              </w:rPr>
            </w:pPr>
            <w:r>
              <w:rPr>
                <w:lang w:eastAsia="zh-CN"/>
              </w:rPr>
              <w:lastRenderedPageBreak/>
              <w:t>We agree to add the LGE’s FFS to handle</w:t>
            </w:r>
            <w:r w:rsidRPr="004D0808">
              <w:rPr>
                <w:lang w:eastAsia="zh-CN"/>
              </w:rPr>
              <w:t xml:space="preserve"> both PUCCH carrier switching and SPS HARQ-ACK deferra</w:t>
            </w:r>
            <w:r>
              <w:rPr>
                <w:lang w:eastAsia="zh-CN"/>
              </w:rPr>
              <w:t>l.</w:t>
            </w:r>
          </w:p>
        </w:tc>
      </w:tr>
      <w:tr w:rsidR="005060E0" w:rsidRPr="00D74D05" w14:paraId="7B2425F4" w14:textId="77777777" w:rsidTr="00E81FCC">
        <w:tc>
          <w:tcPr>
            <w:tcW w:w="597" w:type="pct"/>
            <w:tcBorders>
              <w:top w:val="single" w:sz="4" w:space="0" w:color="auto"/>
              <w:left w:val="single" w:sz="4" w:space="0" w:color="auto"/>
              <w:bottom w:val="single" w:sz="4" w:space="0" w:color="auto"/>
              <w:right w:val="single" w:sz="4" w:space="0" w:color="auto"/>
            </w:tcBorders>
          </w:tcPr>
          <w:p w14:paraId="3498AC7D" w14:textId="48E403EB" w:rsidR="005060E0" w:rsidRDefault="005060E0" w:rsidP="00E81FCC">
            <w:pPr>
              <w:widowControl w:val="0"/>
              <w:spacing w:beforeLines="50" w:before="120"/>
              <w:rPr>
                <w:kern w:val="2"/>
                <w:lang w:eastAsia="zh-CN"/>
              </w:rPr>
            </w:pPr>
            <w:proofErr w:type="spellStart"/>
            <w:r>
              <w:rPr>
                <w:rFonts w:hint="eastAsia"/>
                <w:kern w:val="2"/>
                <w:lang w:eastAsia="zh-CN"/>
              </w:rPr>
              <w:lastRenderedPageBreak/>
              <w:t>S</w:t>
            </w:r>
            <w:r>
              <w:rPr>
                <w:kern w:val="2"/>
                <w:lang w:eastAsia="zh-CN"/>
              </w:rPr>
              <w:t>preadtrum</w:t>
            </w:r>
            <w:proofErr w:type="spellEnd"/>
          </w:p>
        </w:tc>
        <w:tc>
          <w:tcPr>
            <w:tcW w:w="4403" w:type="pct"/>
            <w:tcBorders>
              <w:top w:val="single" w:sz="4" w:space="0" w:color="auto"/>
              <w:left w:val="single" w:sz="4" w:space="0" w:color="auto"/>
              <w:bottom w:val="single" w:sz="4" w:space="0" w:color="auto"/>
              <w:right w:val="single" w:sz="4" w:space="0" w:color="auto"/>
            </w:tcBorders>
          </w:tcPr>
          <w:p w14:paraId="601E07F5" w14:textId="5FC4135E" w:rsidR="005060E0" w:rsidRDefault="00F879C5" w:rsidP="00E81FCC">
            <w:pPr>
              <w:rPr>
                <w:lang w:eastAsia="zh-CN"/>
              </w:rPr>
            </w:pPr>
            <w:r>
              <w:rPr>
                <w:lang w:eastAsia="zh-CN"/>
              </w:rPr>
              <w:t xml:space="preserve">Fine with the proposal. We also agree with QC or Aris’s version. </w:t>
            </w:r>
          </w:p>
        </w:tc>
      </w:tr>
      <w:tr w:rsidR="006057B6" w:rsidRPr="00D74D05" w14:paraId="5C416031" w14:textId="77777777" w:rsidTr="00E81FCC">
        <w:tc>
          <w:tcPr>
            <w:tcW w:w="597" w:type="pct"/>
            <w:tcBorders>
              <w:top w:val="single" w:sz="4" w:space="0" w:color="auto"/>
              <w:left w:val="single" w:sz="4" w:space="0" w:color="auto"/>
              <w:bottom w:val="single" w:sz="4" w:space="0" w:color="auto"/>
              <w:right w:val="single" w:sz="4" w:space="0" w:color="auto"/>
            </w:tcBorders>
          </w:tcPr>
          <w:p w14:paraId="6405F5D5" w14:textId="0213CE81" w:rsidR="006057B6" w:rsidRPr="006057B6" w:rsidRDefault="006057B6" w:rsidP="00E81FCC">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54455682" w14:textId="77777777" w:rsidR="006057B6" w:rsidRDefault="006057B6" w:rsidP="00E81FCC">
            <w:pPr>
              <w:rPr>
                <w:rFonts w:eastAsia="Malgun Gothic"/>
                <w:lang w:eastAsia="ko-KR"/>
              </w:rPr>
            </w:pPr>
            <w:r>
              <w:rPr>
                <w:rFonts w:eastAsia="Malgun Gothic" w:hint="eastAsia"/>
                <w:lang w:eastAsia="ko-KR"/>
              </w:rPr>
              <w:t>W</w:t>
            </w:r>
            <w:r>
              <w:rPr>
                <w:rFonts w:eastAsia="Malgun Gothic"/>
                <w:lang w:eastAsia="ko-KR"/>
              </w:rPr>
              <w:t xml:space="preserve">e are fine with the proposal. </w:t>
            </w:r>
          </w:p>
          <w:p w14:paraId="1A2A95D9" w14:textId="77777777" w:rsidR="006057B6" w:rsidRDefault="006057B6" w:rsidP="006057B6">
            <w:pPr>
              <w:rPr>
                <w:rFonts w:eastAsia="Malgun Gothic"/>
                <w:lang w:eastAsia="ko-KR"/>
              </w:rPr>
            </w:pPr>
            <w:r>
              <w:rPr>
                <w:rFonts w:eastAsia="Malgun Gothic"/>
                <w:lang w:eastAsia="ko-KR"/>
              </w:rPr>
              <w:t xml:space="preserve">Regarding interaction on dynamic PUCCH carrier switching and SPS HARQ-ACK deferral, we need to discuss further. So, we are fine with LG’s additional FFS. </w:t>
            </w:r>
          </w:p>
          <w:p w14:paraId="53B4DAF9" w14:textId="1AADD755" w:rsidR="006057B6" w:rsidRPr="006057B6" w:rsidRDefault="006057B6" w:rsidP="006057B6">
            <w:pPr>
              <w:rPr>
                <w:rFonts w:eastAsia="Malgun Gothic"/>
                <w:lang w:eastAsia="ko-KR"/>
              </w:rPr>
            </w:pPr>
            <w:r>
              <w:rPr>
                <w:rFonts w:eastAsia="Malgun Gothic" w:hint="eastAsia"/>
                <w:lang w:eastAsia="ko-KR"/>
              </w:rPr>
              <w:t>R</w:t>
            </w:r>
            <w:r>
              <w:rPr>
                <w:rFonts w:eastAsia="Malgun Gothic"/>
                <w:lang w:eastAsia="ko-KR"/>
              </w:rPr>
              <w:t xml:space="preserve">egarding support of mixed numerologies, we share the same view with Ericsson that different UL SCSs seems to be a typical UL CA case in real deployments so that we need to support mixed numerology case. </w:t>
            </w:r>
          </w:p>
        </w:tc>
      </w:tr>
      <w:tr w:rsidR="000108BE" w:rsidRPr="00D74D05" w14:paraId="0E40C303" w14:textId="77777777" w:rsidTr="00E81FCC">
        <w:tc>
          <w:tcPr>
            <w:tcW w:w="597" w:type="pct"/>
            <w:tcBorders>
              <w:top w:val="single" w:sz="4" w:space="0" w:color="auto"/>
              <w:left w:val="single" w:sz="4" w:space="0" w:color="auto"/>
              <w:bottom w:val="single" w:sz="4" w:space="0" w:color="auto"/>
              <w:right w:val="single" w:sz="4" w:space="0" w:color="auto"/>
            </w:tcBorders>
          </w:tcPr>
          <w:p w14:paraId="6FD7A00E" w14:textId="37A41550" w:rsidR="000108BE" w:rsidRPr="000108BE" w:rsidRDefault="000108BE" w:rsidP="00E81FCC">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4403" w:type="pct"/>
            <w:tcBorders>
              <w:top w:val="single" w:sz="4" w:space="0" w:color="auto"/>
              <w:left w:val="single" w:sz="4" w:space="0" w:color="auto"/>
              <w:bottom w:val="single" w:sz="4" w:space="0" w:color="auto"/>
              <w:right w:val="single" w:sz="4" w:space="0" w:color="auto"/>
            </w:tcBorders>
          </w:tcPr>
          <w:p w14:paraId="21E16CA5" w14:textId="47646678" w:rsidR="000108BE" w:rsidRPr="000108BE" w:rsidRDefault="000108BE" w:rsidP="00E81FCC">
            <w:pPr>
              <w:rPr>
                <w:rFonts w:eastAsia="PMingLiU"/>
                <w:lang w:eastAsia="zh-TW"/>
              </w:rPr>
            </w:pPr>
            <w:r>
              <w:rPr>
                <w:rFonts w:eastAsia="PMingLiU" w:hint="eastAsia"/>
                <w:lang w:eastAsia="zh-TW"/>
              </w:rPr>
              <w:t>W</w:t>
            </w:r>
            <w:r>
              <w:rPr>
                <w:rFonts w:eastAsia="PMingLiU"/>
                <w:lang w:eastAsia="zh-TW"/>
              </w:rPr>
              <w:t xml:space="preserve">e are fine with QC’s proposal, and we don’t agree with LG’s suggestion to add ‘whether’ in FFS. </w:t>
            </w:r>
          </w:p>
          <w:p w14:paraId="7253D5CC" w14:textId="4F071EA3" w:rsidR="000108BE" w:rsidRDefault="000108BE" w:rsidP="000108BE">
            <w:pPr>
              <w:widowControl w:val="0"/>
              <w:spacing w:beforeLines="50" w:before="120"/>
              <w:rPr>
                <w:rFonts w:eastAsia="PMingLiU"/>
                <w:kern w:val="2"/>
                <w:lang w:eastAsia="zh-TW"/>
              </w:rPr>
            </w:pPr>
            <w:r>
              <w:rPr>
                <w:rFonts w:eastAsia="PMingLiU"/>
                <w:kern w:val="2"/>
                <w:lang w:eastAsia="zh-TW"/>
              </w:rPr>
              <w:t xml:space="preserve">Since restriction on PUCCH cell carrier switching between cells with same numerology is not a result we want to see, we suggest that further discussing </w:t>
            </w:r>
            <w:r w:rsidRPr="000108BE">
              <w:rPr>
                <w:rFonts w:eastAsia="PMingLiU"/>
                <w:b/>
                <w:bCs/>
                <w:kern w:val="2"/>
                <w:lang w:eastAsia="zh-TW"/>
              </w:rPr>
              <w:t>how to</w:t>
            </w:r>
            <w:r>
              <w:rPr>
                <w:rFonts w:eastAsia="PMingLiU"/>
                <w:kern w:val="2"/>
                <w:lang w:eastAsia="zh-TW"/>
              </w:rPr>
              <w:t xml:space="preserve"> support mixed numerology instead of whether to support mixed numerology. </w:t>
            </w:r>
          </w:p>
          <w:p w14:paraId="3E243637" w14:textId="1DDC276E" w:rsidR="000108BE" w:rsidRPr="000108BE" w:rsidRDefault="000108BE" w:rsidP="00E81FCC">
            <w:pPr>
              <w:rPr>
                <w:rFonts w:eastAsia="PMingLiU"/>
                <w:lang w:eastAsia="zh-TW"/>
              </w:rPr>
            </w:pPr>
          </w:p>
        </w:tc>
      </w:tr>
    </w:tbl>
    <w:p w14:paraId="23A22234" w14:textId="1663866C" w:rsidR="00D74D05" w:rsidRDefault="00D74D05" w:rsidP="00B61F57">
      <w:pPr>
        <w:jc w:val="both"/>
        <w:rPr>
          <w:sz w:val="22"/>
          <w:szCs w:val="22"/>
          <w:lang w:val="en-US" w:eastAsia="zh-CN"/>
        </w:rPr>
      </w:pPr>
    </w:p>
    <w:p w14:paraId="483B7128" w14:textId="77777777" w:rsidR="00F024FC" w:rsidRDefault="00F024FC" w:rsidP="00F024FC">
      <w:pPr>
        <w:pStyle w:val="Heading3"/>
        <w:numPr>
          <w:ilvl w:val="2"/>
          <w:numId w:val="7"/>
        </w:numPr>
        <w:rPr>
          <w:lang w:eastAsia="zh-CN"/>
        </w:rPr>
      </w:pPr>
      <w:r>
        <w:rPr>
          <w:lang w:eastAsia="zh-CN"/>
        </w:rPr>
        <w:t xml:space="preserve">Intermediate Updates </w:t>
      </w:r>
    </w:p>
    <w:p w14:paraId="03289DD4" w14:textId="77777777" w:rsidR="00F024FC" w:rsidRDefault="00F024FC" w:rsidP="00B61F57">
      <w:pPr>
        <w:jc w:val="both"/>
        <w:rPr>
          <w:sz w:val="22"/>
          <w:szCs w:val="22"/>
          <w:lang w:val="en-US" w:eastAsia="zh-CN"/>
        </w:rPr>
      </w:pPr>
    </w:p>
    <w:p w14:paraId="23A6377E" w14:textId="77777777" w:rsidR="00F024FC" w:rsidRPr="00D02D20" w:rsidRDefault="00F024FC" w:rsidP="00F024FC">
      <w:pPr>
        <w:jc w:val="both"/>
        <w:rPr>
          <w:b/>
          <w:bCs/>
          <w:i/>
          <w:iCs/>
          <w:sz w:val="22"/>
          <w:szCs w:val="22"/>
          <w:lang w:val="en-US" w:eastAsia="zh-CN"/>
        </w:rPr>
      </w:pPr>
      <w:r w:rsidRPr="00D02D20">
        <w:rPr>
          <w:b/>
          <w:bCs/>
          <w:i/>
          <w:iCs/>
          <w:sz w:val="22"/>
          <w:szCs w:val="22"/>
          <w:lang w:val="en-US" w:eastAsia="zh-CN"/>
        </w:rPr>
        <w:t xml:space="preserve">Moderator update: </w:t>
      </w:r>
    </w:p>
    <w:p w14:paraId="3AAB9558" w14:textId="77777777" w:rsidR="00F024FC" w:rsidRDefault="00F024FC" w:rsidP="00F024FC">
      <w:pPr>
        <w:jc w:val="both"/>
        <w:rPr>
          <w:sz w:val="22"/>
          <w:szCs w:val="22"/>
          <w:lang w:val="en-US" w:eastAsia="zh-CN"/>
        </w:rPr>
      </w:pPr>
      <w:r>
        <w:rPr>
          <w:sz w:val="22"/>
          <w:szCs w:val="22"/>
          <w:lang w:val="en-US" w:eastAsia="zh-CN"/>
        </w:rPr>
        <w:t xml:space="preserve">Based on the input and the good discussion over the reflector the following up-date is proposed: </w:t>
      </w:r>
    </w:p>
    <w:p w14:paraId="638D3020" w14:textId="77777777" w:rsidR="00F024FC" w:rsidRDefault="00F024FC" w:rsidP="00F024FC">
      <w:pPr>
        <w:pStyle w:val="ListParagraph"/>
        <w:numPr>
          <w:ilvl w:val="0"/>
          <w:numId w:val="97"/>
        </w:numPr>
        <w:jc w:val="both"/>
        <w:rPr>
          <w:sz w:val="22"/>
          <w:szCs w:val="22"/>
          <w:lang w:val="en-US" w:eastAsia="zh-CN"/>
        </w:rPr>
      </w:pPr>
      <w:r>
        <w:rPr>
          <w:sz w:val="22"/>
          <w:szCs w:val="22"/>
          <w:lang w:val="en-US" w:eastAsia="zh-CN"/>
        </w:rPr>
        <w:t>Using Aris’ version from the reflector (which is visible also from the CATT comment above)</w:t>
      </w:r>
    </w:p>
    <w:p w14:paraId="3A7C2FB1" w14:textId="77777777" w:rsidR="00F024FC" w:rsidRPr="0041686E" w:rsidRDefault="00F024FC" w:rsidP="00F024FC">
      <w:pPr>
        <w:pStyle w:val="ListParagraph"/>
        <w:numPr>
          <w:ilvl w:val="0"/>
          <w:numId w:val="97"/>
        </w:numPr>
        <w:jc w:val="both"/>
        <w:rPr>
          <w:sz w:val="22"/>
          <w:szCs w:val="22"/>
          <w:lang w:val="en-US" w:eastAsia="zh-CN"/>
        </w:rPr>
      </w:pPr>
      <w:r>
        <w:rPr>
          <w:sz w:val="22"/>
          <w:szCs w:val="22"/>
          <w:lang w:val="en-US" w:eastAsia="zh-CN"/>
        </w:rPr>
        <w:t xml:space="preserve">Addition the FFS from LGE on the joint operation of SPS HARQ-ACK deferral and PUCCH carrier switching, but based taking the comment from vivo into account – i.e. it is not just about semi-static switching but PUCCH carrier switching in general (dynamic and/or semi-static). </w:t>
      </w:r>
    </w:p>
    <w:p w14:paraId="493E5AA3" w14:textId="77777777" w:rsidR="00F024FC" w:rsidRDefault="00F024FC" w:rsidP="00F024FC">
      <w:pPr>
        <w:jc w:val="both"/>
        <w:rPr>
          <w:sz w:val="22"/>
          <w:szCs w:val="22"/>
          <w:lang w:val="en-US" w:eastAsia="zh-CN"/>
        </w:rPr>
      </w:pPr>
    </w:p>
    <w:p w14:paraId="78280809" w14:textId="77777777" w:rsidR="00F024FC" w:rsidRDefault="00F024FC" w:rsidP="00F024FC">
      <w:pPr>
        <w:jc w:val="both"/>
        <w:rPr>
          <w:sz w:val="22"/>
          <w:szCs w:val="22"/>
          <w:lang w:val="en-US" w:eastAsia="zh-CN"/>
        </w:rPr>
      </w:pPr>
      <w:r>
        <w:rPr>
          <w:sz w:val="22"/>
          <w:szCs w:val="22"/>
          <w:lang w:val="en-US" w:eastAsia="zh-CN"/>
        </w:rPr>
        <w:t xml:space="preserve">As I seem to be running out of </w:t>
      </w:r>
      <w:proofErr w:type="spellStart"/>
      <w:r>
        <w:rPr>
          <w:sz w:val="22"/>
          <w:szCs w:val="22"/>
          <w:lang w:val="en-US" w:eastAsia="zh-CN"/>
        </w:rPr>
        <w:t>colour</w:t>
      </w:r>
      <w:proofErr w:type="spellEnd"/>
      <w:r>
        <w:rPr>
          <w:sz w:val="22"/>
          <w:szCs w:val="22"/>
          <w:lang w:val="en-US" w:eastAsia="zh-CN"/>
        </w:rPr>
        <w:t xml:space="preserve">, I ‘accepted the earlier round edits’ and only live the colors to show the recent changes in round 4 &amp; round 5 below in magenta and red color. </w:t>
      </w:r>
    </w:p>
    <w:p w14:paraId="32C945E5" w14:textId="77777777" w:rsidR="00F024FC" w:rsidRDefault="00F024FC" w:rsidP="00F024FC">
      <w:pPr>
        <w:jc w:val="both"/>
        <w:rPr>
          <w:sz w:val="22"/>
          <w:szCs w:val="22"/>
          <w:lang w:val="en-US" w:eastAsia="zh-CN"/>
        </w:rPr>
      </w:pPr>
    </w:p>
    <w:p w14:paraId="6E8B2925" w14:textId="77777777" w:rsidR="00F024FC" w:rsidRPr="00F024FC" w:rsidRDefault="00F024FC" w:rsidP="00F024FC">
      <w:pPr>
        <w:spacing w:after="0"/>
        <w:jc w:val="both"/>
        <w:rPr>
          <w:b/>
          <w:bCs/>
          <w:color w:val="000000"/>
          <w:sz w:val="22"/>
          <w:szCs w:val="22"/>
          <w:lang w:val="en-US" w:eastAsia="zh-CN"/>
        </w:rPr>
      </w:pPr>
      <w:r w:rsidRPr="00F024FC">
        <w:rPr>
          <w:b/>
          <w:bCs/>
          <w:color w:val="FF0000"/>
          <w:sz w:val="22"/>
          <w:szCs w:val="22"/>
          <w:highlight w:val="yellow"/>
          <w:lang w:eastAsia="zh-CN"/>
        </w:rPr>
        <w:t xml:space="preserve">Updated </w:t>
      </w:r>
      <w:r w:rsidRPr="00F024FC">
        <w:rPr>
          <w:b/>
          <w:bCs/>
          <w:color w:val="7030A0"/>
          <w:sz w:val="22"/>
          <w:szCs w:val="22"/>
          <w:highlight w:val="yellow"/>
          <w:lang w:eastAsia="zh-CN"/>
        </w:rPr>
        <w:t>Proposal 3.8</w:t>
      </w:r>
      <w:r w:rsidRPr="00F024FC">
        <w:rPr>
          <w:b/>
          <w:bCs/>
          <w:color w:val="000000"/>
          <w:sz w:val="22"/>
          <w:szCs w:val="22"/>
          <w:highlight w:val="yellow"/>
          <w:lang w:eastAsia="zh-CN"/>
        </w:rPr>
        <w:t>:</w:t>
      </w:r>
      <w:r w:rsidRPr="00F024FC">
        <w:rPr>
          <w:b/>
          <w:bCs/>
          <w:color w:val="000000"/>
          <w:sz w:val="22"/>
          <w:szCs w:val="22"/>
          <w:lang w:eastAsia="zh-CN"/>
        </w:rPr>
        <w:t xml:space="preserve"> Support PUCCH carrier switching based on dynamic indication in DCI scheduling a PUCCH and semi-static configuration </w:t>
      </w:r>
    </w:p>
    <w:p w14:paraId="6BB6712A" w14:textId="77777777" w:rsidR="00F024FC" w:rsidRPr="00F024FC" w:rsidRDefault="00F024FC" w:rsidP="00F024FC">
      <w:pPr>
        <w:pStyle w:val="ListParagraph"/>
        <w:numPr>
          <w:ilvl w:val="0"/>
          <w:numId w:val="61"/>
        </w:numPr>
        <w:spacing w:after="0"/>
        <w:contextualSpacing w:val="0"/>
        <w:jc w:val="both"/>
        <w:rPr>
          <w:b/>
          <w:bCs/>
          <w:color w:val="000000"/>
          <w:sz w:val="22"/>
          <w:szCs w:val="22"/>
          <w:lang w:val="en-US"/>
        </w:rPr>
      </w:pPr>
      <w:r w:rsidRPr="00F024FC">
        <w:rPr>
          <w:b/>
          <w:bCs/>
          <w:color w:val="000000"/>
          <w:sz w:val="22"/>
          <w:szCs w:val="22"/>
          <w:lang w:eastAsia="zh-CN"/>
        </w:rPr>
        <w:t>Details are FFS (including applicability of dynamic and/or semi-static means)</w:t>
      </w:r>
    </w:p>
    <w:p w14:paraId="51205ADB" w14:textId="77777777" w:rsidR="00F024FC" w:rsidRPr="00F024FC" w:rsidRDefault="00F024FC" w:rsidP="00F024FC">
      <w:pPr>
        <w:pStyle w:val="ListParagraph"/>
        <w:numPr>
          <w:ilvl w:val="0"/>
          <w:numId w:val="61"/>
        </w:numPr>
        <w:spacing w:after="0"/>
        <w:contextualSpacing w:val="0"/>
        <w:jc w:val="both"/>
        <w:rPr>
          <w:b/>
          <w:bCs/>
          <w:color w:val="000000"/>
          <w:sz w:val="22"/>
          <w:szCs w:val="22"/>
          <w:lang w:val="it-IT"/>
        </w:rPr>
      </w:pPr>
      <w:r w:rsidRPr="00F024FC">
        <w:rPr>
          <w:b/>
          <w:bCs/>
          <w:color w:val="000000"/>
          <w:sz w:val="22"/>
          <w:szCs w:val="22"/>
          <w:lang w:eastAsia="zh-CN"/>
        </w:rPr>
        <w:t xml:space="preserve">Aim for minimum specification impact </w:t>
      </w:r>
    </w:p>
    <w:p w14:paraId="614A7479" w14:textId="77777777" w:rsidR="00F024FC" w:rsidRPr="00F024FC" w:rsidRDefault="00F024FC" w:rsidP="00F024FC">
      <w:pPr>
        <w:pStyle w:val="ListParagraph"/>
        <w:numPr>
          <w:ilvl w:val="0"/>
          <w:numId w:val="61"/>
        </w:numPr>
        <w:spacing w:after="0"/>
        <w:contextualSpacing w:val="0"/>
        <w:jc w:val="both"/>
        <w:rPr>
          <w:b/>
          <w:bCs/>
          <w:color w:val="000000"/>
          <w:sz w:val="22"/>
          <w:szCs w:val="22"/>
          <w:lang w:val="en-US"/>
        </w:rPr>
      </w:pPr>
      <w:r w:rsidRPr="00F024FC">
        <w:rPr>
          <w:b/>
          <w:bCs/>
          <w:color w:val="000000"/>
          <w:sz w:val="22"/>
          <w:szCs w:val="22"/>
          <w:lang w:eastAsia="zh-CN"/>
        </w:rPr>
        <w:t xml:space="preserve">Dynamic </w:t>
      </w:r>
      <w:r w:rsidRPr="00F024FC">
        <w:rPr>
          <w:b/>
          <w:bCs/>
          <w:sz w:val="22"/>
          <w:szCs w:val="22"/>
          <w:lang w:eastAsia="zh-CN"/>
        </w:rPr>
        <w:t xml:space="preserve">indication and/or semi-static configuration are subject to separate </w:t>
      </w:r>
      <w:r w:rsidRPr="00F024FC">
        <w:rPr>
          <w:b/>
          <w:bCs/>
          <w:color w:val="000000"/>
          <w:sz w:val="22"/>
          <w:szCs w:val="22"/>
          <w:lang w:eastAsia="zh-CN"/>
        </w:rPr>
        <w:t>UE capabilities</w:t>
      </w:r>
    </w:p>
    <w:p w14:paraId="00633BE6" w14:textId="77777777" w:rsidR="00F024FC" w:rsidRPr="00F024FC" w:rsidRDefault="00F024FC" w:rsidP="00F024FC">
      <w:pPr>
        <w:pStyle w:val="ListParagraph"/>
        <w:numPr>
          <w:ilvl w:val="0"/>
          <w:numId w:val="61"/>
        </w:numPr>
        <w:spacing w:after="0"/>
        <w:contextualSpacing w:val="0"/>
        <w:jc w:val="both"/>
        <w:rPr>
          <w:b/>
          <w:bCs/>
          <w:color w:val="FF0000"/>
          <w:sz w:val="22"/>
          <w:szCs w:val="22"/>
          <w:lang w:eastAsia="zh-CN"/>
        </w:rPr>
      </w:pPr>
      <w:r w:rsidRPr="00F024FC">
        <w:rPr>
          <w:b/>
          <w:bCs/>
          <w:sz w:val="22"/>
          <w:szCs w:val="22"/>
          <w:lang w:eastAsia="zh-CN"/>
        </w:rPr>
        <w:t xml:space="preserve">The semi-static PUCCH carrier switching configuration operation is based on RRC configured PUCCH cell timing pattern of applicable PUCCH cells </w:t>
      </w:r>
      <w:r w:rsidRPr="00F024FC">
        <w:rPr>
          <w:rFonts w:hint="eastAsia"/>
          <w:b/>
          <w:bCs/>
          <w:color w:val="FF0000"/>
          <w:sz w:val="22"/>
          <w:szCs w:val="22"/>
        </w:rPr>
        <w:t>and supports PUCCH carrier switching across cells with different numerologies.</w:t>
      </w:r>
    </w:p>
    <w:p w14:paraId="79FD9648" w14:textId="77777777" w:rsidR="00F024FC" w:rsidRPr="00F024FC" w:rsidRDefault="00F024FC" w:rsidP="00F024FC">
      <w:pPr>
        <w:pStyle w:val="ListParagraph"/>
        <w:numPr>
          <w:ilvl w:val="1"/>
          <w:numId w:val="61"/>
        </w:numPr>
        <w:rPr>
          <w:b/>
          <w:bCs/>
          <w:color w:val="FF0000"/>
          <w:sz w:val="22"/>
          <w:szCs w:val="22"/>
          <w:lang w:eastAsia="zh-CN"/>
        </w:rPr>
      </w:pPr>
      <w:r w:rsidRPr="00F024FC">
        <w:rPr>
          <w:b/>
          <w:bCs/>
          <w:color w:val="FF0000"/>
          <w:sz w:val="22"/>
          <w:szCs w:val="22"/>
          <w:lang w:eastAsia="zh-CN"/>
        </w:rPr>
        <w:t>FFS whether additional rules are needed to support PUCCH carrier switching across cells with different numerologies</w:t>
      </w:r>
    </w:p>
    <w:p w14:paraId="107B3D0D" w14:textId="77777777" w:rsidR="00F024FC" w:rsidRPr="00F024FC" w:rsidRDefault="00F024FC" w:rsidP="00F024FC">
      <w:pPr>
        <w:pStyle w:val="ListParagraph"/>
        <w:numPr>
          <w:ilvl w:val="0"/>
          <w:numId w:val="61"/>
        </w:numPr>
        <w:spacing w:after="0"/>
        <w:contextualSpacing w:val="0"/>
        <w:jc w:val="both"/>
        <w:rPr>
          <w:b/>
          <w:bCs/>
          <w:color w:val="7030A0"/>
          <w:sz w:val="22"/>
          <w:szCs w:val="22"/>
          <w:lang w:eastAsia="zh-CN"/>
        </w:rPr>
      </w:pPr>
      <w:r w:rsidRPr="00F024FC">
        <w:rPr>
          <w:b/>
          <w:bCs/>
          <w:color w:val="7030A0"/>
          <w:sz w:val="22"/>
          <w:szCs w:val="22"/>
          <w:lang w:eastAsia="zh-CN"/>
        </w:rPr>
        <w:t>FFS the maximum number of PUCCH cells</w:t>
      </w:r>
    </w:p>
    <w:p w14:paraId="62E1C502" w14:textId="77777777" w:rsidR="00F024FC" w:rsidRPr="00F024FC" w:rsidRDefault="00F024FC" w:rsidP="00F024FC">
      <w:pPr>
        <w:pStyle w:val="ListParagraph"/>
        <w:numPr>
          <w:ilvl w:val="0"/>
          <w:numId w:val="61"/>
        </w:numPr>
        <w:spacing w:after="0"/>
        <w:contextualSpacing w:val="0"/>
        <w:jc w:val="both"/>
        <w:rPr>
          <w:b/>
          <w:bCs/>
          <w:color w:val="7030A0"/>
          <w:sz w:val="22"/>
          <w:szCs w:val="22"/>
          <w:lang w:eastAsia="zh-CN"/>
        </w:rPr>
      </w:pPr>
      <w:r w:rsidRPr="00F024FC">
        <w:rPr>
          <w:b/>
          <w:bCs/>
          <w:color w:val="7030A0"/>
          <w:sz w:val="22"/>
          <w:szCs w:val="22"/>
          <w:lang w:eastAsia="zh-CN"/>
        </w:rPr>
        <w:t>FFS whether and how to support joint operation of dynamic and semi-static carrier switching for a UE</w:t>
      </w:r>
    </w:p>
    <w:p w14:paraId="0A4FBACB" w14:textId="77777777" w:rsidR="00F024FC" w:rsidRPr="00F024FC" w:rsidRDefault="00F024FC" w:rsidP="00F024FC">
      <w:pPr>
        <w:pStyle w:val="ListParagraph"/>
        <w:numPr>
          <w:ilvl w:val="0"/>
          <w:numId w:val="61"/>
        </w:numPr>
        <w:spacing w:after="0"/>
        <w:contextualSpacing w:val="0"/>
        <w:jc w:val="both"/>
        <w:rPr>
          <w:b/>
          <w:bCs/>
          <w:color w:val="FF0000"/>
          <w:sz w:val="22"/>
          <w:szCs w:val="22"/>
          <w:lang w:eastAsia="zh-CN"/>
        </w:rPr>
      </w:pPr>
      <w:r w:rsidRPr="00F024FC">
        <w:rPr>
          <w:b/>
          <w:bCs/>
          <w:color w:val="FF0000"/>
          <w:sz w:val="22"/>
          <w:szCs w:val="22"/>
          <w:lang w:eastAsia="zh-CN"/>
        </w:rPr>
        <w:lastRenderedPageBreak/>
        <w:t>FFS whether and how to support joint operation of PUCCH carrier switching and SPS HARQ-ACK deferral</w:t>
      </w:r>
    </w:p>
    <w:p w14:paraId="2FBDA1CA" w14:textId="77777777" w:rsidR="00F024FC" w:rsidRDefault="00F024FC" w:rsidP="00F024FC">
      <w:pPr>
        <w:jc w:val="both"/>
        <w:rPr>
          <w:sz w:val="22"/>
          <w:szCs w:val="22"/>
          <w:lang w:val="en-US" w:eastAsia="zh-CN"/>
        </w:rPr>
      </w:pPr>
    </w:p>
    <w:p w14:paraId="18F48406" w14:textId="1C1DC8B0" w:rsidR="00F024FC" w:rsidRPr="00D02D20" w:rsidRDefault="00F024FC" w:rsidP="00F024FC">
      <w:pPr>
        <w:jc w:val="both"/>
        <w:rPr>
          <w:b/>
          <w:bCs/>
          <w:sz w:val="22"/>
          <w:szCs w:val="22"/>
          <w:lang w:val="en-US" w:eastAsia="zh-CN"/>
        </w:rPr>
      </w:pPr>
      <w:r w:rsidRPr="00D02D20">
        <w:rPr>
          <w:b/>
          <w:bCs/>
          <w:sz w:val="22"/>
          <w:szCs w:val="22"/>
          <w:lang w:val="en-US" w:eastAsia="zh-CN"/>
        </w:rPr>
        <w:t xml:space="preserve">If you have strong concerns with </w:t>
      </w:r>
      <w:r w:rsidRPr="00F024FC">
        <w:rPr>
          <w:b/>
          <w:bCs/>
          <w:color w:val="FF0000"/>
          <w:sz w:val="22"/>
          <w:szCs w:val="22"/>
          <w:lang w:val="en-US" w:eastAsia="zh-CN"/>
        </w:rPr>
        <w:t>Update</w:t>
      </w:r>
      <w:r w:rsidRPr="00F024FC">
        <w:rPr>
          <w:b/>
          <w:bCs/>
          <w:color w:val="FF0000"/>
          <w:sz w:val="22"/>
          <w:szCs w:val="22"/>
          <w:lang w:val="en-US" w:eastAsia="zh-CN"/>
        </w:rPr>
        <w:t>d</w:t>
      </w:r>
      <w:r w:rsidRPr="00D02D20">
        <w:rPr>
          <w:b/>
          <w:bCs/>
          <w:sz w:val="22"/>
          <w:szCs w:val="22"/>
          <w:lang w:val="en-US" w:eastAsia="zh-CN"/>
        </w:rPr>
        <w:t xml:space="preserve"> Proposal 3.8, please comment below: </w:t>
      </w:r>
    </w:p>
    <w:tbl>
      <w:tblPr>
        <w:tblStyle w:val="TableGrid"/>
        <w:tblW w:w="5000" w:type="pct"/>
        <w:tblLook w:val="04A0" w:firstRow="1" w:lastRow="0" w:firstColumn="1" w:lastColumn="0" w:noHBand="0" w:noVBand="1"/>
      </w:tblPr>
      <w:tblGrid>
        <w:gridCol w:w="1150"/>
        <w:gridCol w:w="8479"/>
      </w:tblGrid>
      <w:tr w:rsidR="00F024FC" w14:paraId="32B29F5F" w14:textId="77777777" w:rsidTr="003301A0">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99226" w14:textId="77777777" w:rsidR="00F024FC" w:rsidRDefault="00F024FC" w:rsidP="003301A0">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E8AFF2" w14:textId="77777777" w:rsidR="00F024FC" w:rsidRDefault="00F024FC" w:rsidP="003301A0">
            <w:pPr>
              <w:spacing w:beforeLines="50" w:before="120"/>
              <w:rPr>
                <w:i/>
                <w:kern w:val="2"/>
                <w:lang w:eastAsia="zh-CN"/>
              </w:rPr>
            </w:pPr>
            <w:r>
              <w:rPr>
                <w:i/>
                <w:kern w:val="2"/>
                <w:lang w:eastAsia="zh-CN"/>
              </w:rPr>
              <w:t>Additional comments</w:t>
            </w:r>
          </w:p>
        </w:tc>
      </w:tr>
      <w:tr w:rsidR="00F024FC" w:rsidRPr="00E46EA7" w14:paraId="2BABC854" w14:textId="77777777" w:rsidTr="003301A0">
        <w:tc>
          <w:tcPr>
            <w:tcW w:w="597" w:type="pct"/>
            <w:tcBorders>
              <w:top w:val="single" w:sz="4" w:space="0" w:color="auto"/>
              <w:left w:val="single" w:sz="4" w:space="0" w:color="auto"/>
              <w:bottom w:val="single" w:sz="4" w:space="0" w:color="auto"/>
              <w:right w:val="single" w:sz="4" w:space="0" w:color="auto"/>
            </w:tcBorders>
          </w:tcPr>
          <w:p w14:paraId="0998CBCB" w14:textId="77777777" w:rsidR="00F024FC" w:rsidRPr="00D74D05" w:rsidRDefault="00F024FC" w:rsidP="003301A0">
            <w:pPr>
              <w:spacing w:beforeLines="50" w:before="120"/>
              <w:rPr>
                <w:iCs/>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45CEDAC6" w14:textId="77777777" w:rsidR="00F024FC" w:rsidRPr="00800C00" w:rsidRDefault="00F024FC" w:rsidP="003301A0">
            <w:pPr>
              <w:spacing w:after="0"/>
              <w:rPr>
                <w:b/>
                <w:highlight w:val="yellow"/>
                <w:lang w:eastAsia="zh-CN"/>
              </w:rPr>
            </w:pPr>
          </w:p>
        </w:tc>
      </w:tr>
      <w:tr w:rsidR="00F024FC" w:rsidRPr="00D74D05" w14:paraId="6459F768" w14:textId="77777777" w:rsidTr="003301A0">
        <w:tc>
          <w:tcPr>
            <w:tcW w:w="597" w:type="pct"/>
            <w:tcBorders>
              <w:top w:val="single" w:sz="4" w:space="0" w:color="auto"/>
              <w:left w:val="single" w:sz="4" w:space="0" w:color="auto"/>
              <w:bottom w:val="single" w:sz="4" w:space="0" w:color="auto"/>
              <w:right w:val="single" w:sz="4" w:space="0" w:color="auto"/>
            </w:tcBorders>
          </w:tcPr>
          <w:p w14:paraId="783115A7" w14:textId="77777777" w:rsidR="00F024FC" w:rsidRPr="00D74D05" w:rsidRDefault="00F024FC" w:rsidP="003301A0">
            <w:pPr>
              <w:widowControl w:val="0"/>
              <w:spacing w:beforeLines="50" w:before="120"/>
              <w:rPr>
                <w:rFonts w:eastAsiaTheme="minorEastAsia"/>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0E18B164" w14:textId="77777777" w:rsidR="00F024FC" w:rsidRPr="00286BD9" w:rsidRDefault="00F024FC" w:rsidP="003301A0">
            <w:pPr>
              <w:widowControl w:val="0"/>
              <w:spacing w:beforeLines="50" w:before="120"/>
              <w:rPr>
                <w:kern w:val="2"/>
                <w:lang w:eastAsia="zh-CN"/>
              </w:rPr>
            </w:pPr>
          </w:p>
        </w:tc>
      </w:tr>
      <w:tr w:rsidR="00F024FC" w:rsidRPr="00D74D05" w14:paraId="31C38D07" w14:textId="77777777" w:rsidTr="003301A0">
        <w:tc>
          <w:tcPr>
            <w:tcW w:w="597" w:type="pct"/>
            <w:tcBorders>
              <w:top w:val="single" w:sz="4" w:space="0" w:color="auto"/>
              <w:left w:val="single" w:sz="4" w:space="0" w:color="auto"/>
              <w:bottom w:val="single" w:sz="4" w:space="0" w:color="auto"/>
              <w:right w:val="single" w:sz="4" w:space="0" w:color="auto"/>
            </w:tcBorders>
          </w:tcPr>
          <w:p w14:paraId="6A7545D1" w14:textId="77777777" w:rsidR="00F024FC" w:rsidRPr="00D74D05" w:rsidRDefault="00F024FC" w:rsidP="003301A0">
            <w:pPr>
              <w:widowControl w:val="0"/>
              <w:spacing w:beforeLines="50" w:before="120"/>
              <w:rPr>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3004587D" w14:textId="77777777" w:rsidR="00F024FC" w:rsidRPr="00D74D05" w:rsidRDefault="00F024FC" w:rsidP="003301A0">
            <w:pPr>
              <w:widowControl w:val="0"/>
              <w:spacing w:beforeLines="50" w:before="120"/>
              <w:rPr>
                <w:kern w:val="2"/>
                <w:lang w:eastAsia="zh-CN"/>
              </w:rPr>
            </w:pPr>
          </w:p>
        </w:tc>
      </w:tr>
      <w:tr w:rsidR="00F024FC" w:rsidRPr="00D74D05" w14:paraId="77340D3D" w14:textId="77777777" w:rsidTr="003301A0">
        <w:tc>
          <w:tcPr>
            <w:tcW w:w="597" w:type="pct"/>
            <w:tcBorders>
              <w:top w:val="single" w:sz="4" w:space="0" w:color="auto"/>
              <w:left w:val="single" w:sz="4" w:space="0" w:color="auto"/>
              <w:bottom w:val="single" w:sz="4" w:space="0" w:color="auto"/>
              <w:right w:val="single" w:sz="4" w:space="0" w:color="auto"/>
            </w:tcBorders>
          </w:tcPr>
          <w:p w14:paraId="36060250" w14:textId="77777777" w:rsidR="00F024FC" w:rsidRPr="004F53CA" w:rsidRDefault="00F024FC" w:rsidP="003301A0">
            <w:pPr>
              <w:widowControl w:val="0"/>
              <w:spacing w:beforeLines="50" w:before="120"/>
              <w:rPr>
                <w:rFonts w:eastAsia="MS Mincho"/>
                <w:kern w:val="2"/>
                <w:lang w:eastAsia="ja-JP"/>
              </w:rPr>
            </w:pPr>
          </w:p>
        </w:tc>
        <w:tc>
          <w:tcPr>
            <w:tcW w:w="4403" w:type="pct"/>
            <w:tcBorders>
              <w:top w:val="single" w:sz="4" w:space="0" w:color="auto"/>
              <w:left w:val="single" w:sz="4" w:space="0" w:color="auto"/>
              <w:bottom w:val="single" w:sz="4" w:space="0" w:color="auto"/>
              <w:right w:val="single" w:sz="4" w:space="0" w:color="auto"/>
            </w:tcBorders>
          </w:tcPr>
          <w:p w14:paraId="1F937674" w14:textId="77777777" w:rsidR="00F024FC" w:rsidRPr="00D02D20" w:rsidRDefault="00F024FC" w:rsidP="003301A0">
            <w:pPr>
              <w:widowControl w:val="0"/>
              <w:spacing w:beforeLines="50" w:before="120"/>
              <w:rPr>
                <w:kern w:val="2"/>
                <w:lang w:eastAsia="zh-CN"/>
              </w:rPr>
            </w:pPr>
          </w:p>
        </w:tc>
      </w:tr>
    </w:tbl>
    <w:p w14:paraId="22ECD9D8" w14:textId="77777777" w:rsidR="00F024FC" w:rsidRPr="00D74D05" w:rsidRDefault="00F024FC" w:rsidP="00F024FC">
      <w:pPr>
        <w:jc w:val="both"/>
        <w:rPr>
          <w:sz w:val="22"/>
          <w:szCs w:val="22"/>
          <w:lang w:val="en-US" w:eastAsia="zh-CN"/>
        </w:rPr>
      </w:pPr>
    </w:p>
    <w:p w14:paraId="6E5A922A" w14:textId="77777777" w:rsidR="00F024FC" w:rsidRPr="00D74D05" w:rsidRDefault="00F024FC"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0B6CA" w14:textId="77777777" w:rsidR="00AA6E05" w:rsidRDefault="00AA6E05">
      <w:r>
        <w:separator/>
      </w:r>
    </w:p>
  </w:endnote>
  <w:endnote w:type="continuationSeparator" w:id="0">
    <w:p w14:paraId="09C9EDEF" w14:textId="77777777" w:rsidR="00AA6E05" w:rsidRDefault="00AA6E05">
      <w:r>
        <w:continuationSeparator/>
      </w:r>
    </w:p>
  </w:endnote>
  <w:endnote w:type="continuationNotice" w:id="1">
    <w:p w14:paraId="474733F6" w14:textId="77777777" w:rsidR="00AA6E05" w:rsidRDefault="00AA6E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3F22EF03" w:rsidR="005060E0" w:rsidRDefault="005060E0">
        <w:pPr>
          <w:pStyle w:val="Footer"/>
        </w:pPr>
        <w:r>
          <w:fldChar w:fldCharType="begin"/>
        </w:r>
        <w:r>
          <w:instrText>PAGE   \* MERGEFORMAT</w:instrText>
        </w:r>
        <w:r>
          <w:fldChar w:fldCharType="separate"/>
        </w:r>
        <w:r w:rsidR="00F879C5" w:rsidRPr="00F879C5">
          <w:rPr>
            <w:lang w:val="zh-CN" w:eastAsia="zh-CN"/>
          </w:rPr>
          <w:t>91</w:t>
        </w:r>
        <w:r>
          <w:fldChar w:fldCharType="end"/>
        </w:r>
      </w:p>
    </w:sdtContent>
  </w:sdt>
  <w:p w14:paraId="00A820FC" w14:textId="77777777" w:rsidR="005060E0" w:rsidRDefault="005060E0">
    <w:pPr>
      <w:pStyle w:val="Footer"/>
    </w:pPr>
  </w:p>
  <w:p w14:paraId="4A48D3F3" w14:textId="77777777" w:rsidR="005060E0" w:rsidRDefault="005060E0"/>
  <w:p w14:paraId="46E31D82" w14:textId="77777777" w:rsidR="005060E0" w:rsidRDefault="00506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31956" w14:textId="77777777" w:rsidR="00AA6E05" w:rsidRDefault="00AA6E05">
      <w:r>
        <w:separator/>
      </w:r>
    </w:p>
  </w:footnote>
  <w:footnote w:type="continuationSeparator" w:id="0">
    <w:p w14:paraId="3EC5C3C7" w14:textId="77777777" w:rsidR="00AA6E05" w:rsidRDefault="00AA6E05">
      <w:r>
        <w:continuationSeparator/>
      </w:r>
    </w:p>
  </w:footnote>
  <w:footnote w:type="continuationNotice" w:id="1">
    <w:p w14:paraId="15352E17" w14:textId="77777777" w:rsidR="00AA6E05" w:rsidRDefault="00AA6E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5060E0" w:rsidRDefault="005060E0">
    <w:pPr>
      <w:pStyle w:val="Header"/>
      <w:tabs>
        <w:tab w:val="right" w:pos="9639"/>
      </w:tabs>
    </w:pPr>
    <w:r>
      <w:tab/>
    </w:r>
  </w:p>
  <w:p w14:paraId="246D48EC" w14:textId="77777777" w:rsidR="005060E0" w:rsidRDefault="005060E0"/>
  <w:p w14:paraId="4F6F578E" w14:textId="77777777" w:rsidR="005060E0" w:rsidRDefault="005060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BCC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2E4256"/>
    <w:multiLevelType w:val="hybridMultilevel"/>
    <w:tmpl w:val="3ADC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3"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0"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5"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8" w15:restartNumberingAfterBreak="0">
    <w:nsid w:val="73D90F8F"/>
    <w:multiLevelType w:val="hybridMultilevel"/>
    <w:tmpl w:val="A706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0"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77"/>
  </w:num>
  <w:num w:numId="5">
    <w:abstractNumId w:val="62"/>
  </w:num>
  <w:num w:numId="6">
    <w:abstractNumId w:val="47"/>
  </w:num>
  <w:num w:numId="7">
    <w:abstractNumId w:val="8"/>
  </w:num>
  <w:num w:numId="8">
    <w:abstractNumId w:val="79"/>
  </w:num>
  <w:num w:numId="9">
    <w:abstractNumId w:val="14"/>
  </w:num>
  <w:num w:numId="10">
    <w:abstractNumId w:val="57"/>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41"/>
  </w:num>
  <w:num w:numId="20">
    <w:abstractNumId w:val="29"/>
  </w:num>
  <w:num w:numId="21">
    <w:abstractNumId w:val="85"/>
  </w:num>
  <w:num w:numId="22">
    <w:abstractNumId w:val="35"/>
  </w:num>
  <w:num w:numId="23">
    <w:abstractNumId w:val="22"/>
  </w:num>
  <w:num w:numId="24">
    <w:abstractNumId w:val="40"/>
  </w:num>
  <w:num w:numId="25">
    <w:abstractNumId w:val="63"/>
  </w:num>
  <w:num w:numId="26">
    <w:abstractNumId w:val="91"/>
  </w:num>
  <w:num w:numId="27">
    <w:abstractNumId w:val="56"/>
  </w:num>
  <w:num w:numId="28">
    <w:abstractNumId w:val="33"/>
  </w:num>
  <w:num w:numId="29">
    <w:abstractNumId w:val="0"/>
  </w:num>
  <w:num w:numId="30">
    <w:abstractNumId w:val="36"/>
  </w:num>
  <w:num w:numId="31">
    <w:abstractNumId w:val="11"/>
  </w:num>
  <w:num w:numId="32">
    <w:abstractNumId w:val="59"/>
  </w:num>
  <w:num w:numId="33">
    <w:abstractNumId w:val="54"/>
  </w:num>
  <w:num w:numId="34">
    <w:abstractNumId w:val="13"/>
  </w:num>
  <w:num w:numId="35">
    <w:abstractNumId w:val="86"/>
  </w:num>
  <w:num w:numId="36">
    <w:abstractNumId w:val="57"/>
  </w:num>
  <w:num w:numId="37">
    <w:abstractNumId w:val="67"/>
  </w:num>
  <w:num w:numId="38">
    <w:abstractNumId w:val="53"/>
  </w:num>
  <w:num w:numId="39">
    <w:abstractNumId w:val="88"/>
  </w:num>
  <w:num w:numId="40">
    <w:abstractNumId w:val="69"/>
  </w:num>
  <w:num w:numId="41">
    <w:abstractNumId w:val="71"/>
  </w:num>
  <w:num w:numId="42">
    <w:abstractNumId w:val="5"/>
  </w:num>
  <w:num w:numId="43">
    <w:abstractNumId w:val="18"/>
  </w:num>
  <w:num w:numId="44">
    <w:abstractNumId w:val="45"/>
  </w:num>
  <w:num w:numId="45">
    <w:abstractNumId w:val="7"/>
  </w:num>
  <w:num w:numId="46">
    <w:abstractNumId w:val="64"/>
  </w:num>
  <w:num w:numId="47">
    <w:abstractNumId w:val="23"/>
  </w:num>
  <w:num w:numId="48">
    <w:abstractNumId w:val="39"/>
  </w:num>
  <w:num w:numId="49">
    <w:abstractNumId w:val="20"/>
  </w:num>
  <w:num w:numId="50">
    <w:abstractNumId w:val="87"/>
  </w:num>
  <w:num w:numId="51">
    <w:abstractNumId w:val="81"/>
  </w:num>
  <w:num w:numId="52">
    <w:abstractNumId w:val="60"/>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2"/>
  </w:num>
  <w:num w:numId="57">
    <w:abstractNumId w:val="75"/>
  </w:num>
  <w:num w:numId="58">
    <w:abstractNumId w:val="12"/>
  </w:num>
  <w:num w:numId="59">
    <w:abstractNumId w:val="4"/>
  </w:num>
  <w:num w:numId="60">
    <w:abstractNumId w:val="52"/>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90"/>
  </w:num>
  <w:num w:numId="69">
    <w:abstractNumId w:val="70"/>
  </w:num>
  <w:num w:numId="70">
    <w:abstractNumId w:val="10"/>
  </w:num>
  <w:num w:numId="71">
    <w:abstractNumId w:val="28"/>
  </w:num>
  <w:num w:numId="72">
    <w:abstractNumId w:val="30"/>
  </w:num>
  <w:num w:numId="73">
    <w:abstractNumId w:val="61"/>
  </w:num>
  <w:num w:numId="74">
    <w:abstractNumId w:val="6"/>
  </w:num>
  <w:num w:numId="75">
    <w:abstractNumId w:val="26"/>
  </w:num>
  <w:num w:numId="76">
    <w:abstractNumId w:val="65"/>
  </w:num>
  <w:num w:numId="77">
    <w:abstractNumId w:val="72"/>
  </w:num>
  <w:num w:numId="78">
    <w:abstractNumId w:val="74"/>
  </w:num>
  <w:num w:numId="79">
    <w:abstractNumId w:val="24"/>
  </w:num>
  <w:num w:numId="80">
    <w:abstractNumId w:val="16"/>
  </w:num>
  <w:num w:numId="81">
    <w:abstractNumId w:val="89"/>
  </w:num>
  <w:num w:numId="82">
    <w:abstractNumId w:val="70"/>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num>
  <w:num w:numId="85">
    <w:abstractNumId w:val="19"/>
  </w:num>
  <w:num w:numId="86">
    <w:abstractNumId w:val="84"/>
  </w:num>
  <w:num w:numId="87">
    <w:abstractNumId w:val="73"/>
  </w:num>
  <w:num w:numId="88">
    <w:abstractNumId w:val="27"/>
  </w:num>
  <w:num w:numId="89">
    <w:abstractNumId w:val="55"/>
  </w:num>
  <w:num w:numId="90">
    <w:abstractNumId w:val="10"/>
  </w:num>
  <w:num w:numId="91">
    <w:abstractNumId w:val="50"/>
  </w:num>
  <w:num w:numId="92">
    <w:abstractNumId w:val="15"/>
  </w:num>
  <w:num w:numId="93">
    <w:abstractNumId w:val="76"/>
  </w:num>
  <w:num w:numId="94">
    <w:abstractNumId w:val="49"/>
  </w:num>
  <w:num w:numId="95">
    <w:abstractNumId w:val="21"/>
  </w:num>
  <w:num w:numId="96">
    <w:abstractNumId w:val="83"/>
  </w:num>
  <w:num w:numId="97">
    <w:abstractNumId w:val="34"/>
  </w:num>
  <w:num w:numId="98">
    <w:abstractNumId w:val="4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08BE"/>
    <w:rsid w:val="000110C6"/>
    <w:rsid w:val="00011181"/>
    <w:rsid w:val="0001120B"/>
    <w:rsid w:val="000112A4"/>
    <w:rsid w:val="0001130D"/>
    <w:rsid w:val="000118F8"/>
    <w:rsid w:val="00011D53"/>
    <w:rsid w:val="0001200C"/>
    <w:rsid w:val="00012344"/>
    <w:rsid w:val="00012DBC"/>
    <w:rsid w:val="00012F7E"/>
    <w:rsid w:val="00013220"/>
    <w:rsid w:val="000133A3"/>
    <w:rsid w:val="00013BC7"/>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2BAE"/>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4F62"/>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20"/>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0FE3"/>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4AE"/>
    <w:rsid w:val="004D0606"/>
    <w:rsid w:val="004D0808"/>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0E0"/>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12"/>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7B6"/>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03"/>
    <w:rsid w:val="00767F75"/>
    <w:rsid w:val="00770A8A"/>
    <w:rsid w:val="00770E89"/>
    <w:rsid w:val="00770E9D"/>
    <w:rsid w:val="007710F6"/>
    <w:rsid w:val="0077118D"/>
    <w:rsid w:val="0077155C"/>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686"/>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6FC"/>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AA4"/>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A6C"/>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6E05"/>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4FB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4F8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1CC2"/>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642"/>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4F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0357"/>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9C5"/>
    <w:rsid w:val="00F87CD8"/>
    <w:rsid w:val="00F903C6"/>
    <w:rsid w:val="00F9043E"/>
    <w:rsid w:val="00F90485"/>
    <w:rsid w:val="00F90F10"/>
    <w:rsid w:val="00F915FD"/>
    <w:rsid w:val="00F91869"/>
    <w:rsid w:val="00F91874"/>
    <w:rsid w:val="00F91B3D"/>
    <w:rsid w:val="00F927DB"/>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9C41C87D-6CB3-4535-8F73-A6FE0951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4FC"/>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34493269">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076B456-DDBB-4E67-A987-2CCC50D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121</Pages>
  <Words>54469</Words>
  <Characters>273117</Characters>
  <Application>Microsoft Office Word</Application>
  <DocSecurity>0</DocSecurity>
  <Lines>2275</Lines>
  <Paragraphs>653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326933</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Hugl, Klaus (Nokia - AT/Vienna)</cp:lastModifiedBy>
  <cp:revision>2</cp:revision>
  <cp:lastPrinted>1901-01-01T19:00:00Z</cp:lastPrinted>
  <dcterms:created xsi:type="dcterms:W3CDTF">2021-05-27T07:38:00Z</dcterms:created>
  <dcterms:modified xsi:type="dcterms:W3CDTF">2021-05-27T07:38:00Z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