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lastRenderedPageBreak/>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lastRenderedPageBreak/>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af4"/>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4"/>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4"/>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af4"/>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af4"/>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4"/>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af4"/>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4"/>
        <w:numPr>
          <w:ilvl w:val="3"/>
          <w:numId w:val="10"/>
        </w:numPr>
        <w:jc w:val="both"/>
        <w:rPr>
          <w:lang w:val="en-US" w:eastAsia="zh-CN"/>
        </w:rPr>
      </w:pPr>
      <w:r>
        <w:rPr>
          <w:lang w:val="en-US" w:eastAsia="zh-CN"/>
        </w:rPr>
        <w:lastRenderedPageBreak/>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4"/>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4"/>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4"/>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af4"/>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4"/>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4"/>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4"/>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4"/>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4"/>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4"/>
        <w:numPr>
          <w:ilvl w:val="3"/>
          <w:numId w:val="10"/>
        </w:numPr>
        <w:jc w:val="both"/>
        <w:rPr>
          <w:lang w:val="en-US" w:eastAsia="zh-CN"/>
        </w:rPr>
      </w:pPr>
      <w:r>
        <w:rPr>
          <w:lang w:val="en-US" w:eastAsia="zh-CN"/>
        </w:rPr>
        <w:t>PUCCH resource determination needs to be studied: NEC [18]</w:t>
      </w:r>
    </w:p>
    <w:p w14:paraId="3A29CFAF" w14:textId="77777777" w:rsidR="007407A6" w:rsidRPr="00457CAE" w:rsidRDefault="007407A6" w:rsidP="007407A6">
      <w:pPr>
        <w:pStyle w:val="af4"/>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4"/>
        <w:numPr>
          <w:ilvl w:val="2"/>
          <w:numId w:val="10"/>
        </w:numPr>
        <w:jc w:val="both"/>
        <w:rPr>
          <w:lang w:val="en-US" w:eastAsia="zh-CN"/>
        </w:rPr>
      </w:pPr>
      <w:r w:rsidRPr="00A7118F">
        <w:rPr>
          <w:lang w:val="en-US" w:eastAsia="zh-CN"/>
        </w:rPr>
        <w:lastRenderedPageBreak/>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4"/>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4"/>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af4"/>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4"/>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4"/>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4"/>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4"/>
        <w:numPr>
          <w:ilvl w:val="2"/>
          <w:numId w:val="10"/>
        </w:numPr>
        <w:jc w:val="both"/>
        <w:rPr>
          <w:lang w:val="en-US" w:eastAsia="zh-CN"/>
        </w:rPr>
      </w:pPr>
      <w:r>
        <w:rPr>
          <w:lang w:val="en-US" w:eastAsia="zh-CN"/>
        </w:rPr>
        <w:lastRenderedPageBreak/>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af4"/>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4"/>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4"/>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4"/>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 xml:space="preserve">that do NOT </w:t>
      </w:r>
      <w:r w:rsidRPr="00BF225A">
        <w:rPr>
          <w:b/>
          <w:bCs/>
        </w:rPr>
        <w:lastRenderedPageBreak/>
        <w:t>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 xml:space="preserve">N). There </w:t>
      </w:r>
      <w:r w:rsidR="00C14DAD">
        <w:lastRenderedPageBreak/>
        <w:t>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lastRenderedPageBreak/>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lastRenderedPageBreak/>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lastRenderedPageBreak/>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lastRenderedPageBreak/>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4"/>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4"/>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w:t>
            </w:r>
            <w:r w:rsidR="00522E61">
              <w:rPr>
                <w:kern w:val="2"/>
                <w:lang w:val="en-US" w:eastAsia="zh-CN"/>
              </w:rPr>
              <w:lastRenderedPageBreak/>
              <w:t xml:space="preserve">priorities and error cases are expected, it is not harmful if the network gets a few extra HARQ 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4"/>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4"/>
        <w:ind w:left="0"/>
        <w:jc w:val="both"/>
        <w:rPr>
          <w:b/>
          <w:bCs/>
          <w:color w:val="FF0000"/>
          <w:highlight w:val="yellow"/>
        </w:rPr>
      </w:pPr>
    </w:p>
    <w:p w14:paraId="2C4B0D57" w14:textId="65A465E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4"/>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4"/>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4"/>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4"/>
              <w:ind w:left="0"/>
              <w:jc w:val="both"/>
              <w:rPr>
                <w:b/>
                <w:bCs/>
                <w:color w:val="FF0000"/>
                <w:highlight w:val="yellow"/>
              </w:rPr>
            </w:pPr>
          </w:p>
          <w:p w14:paraId="57C38E41"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4"/>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4"/>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 xml:space="preserve">PHY priority specific Type 3 </w:t>
            </w:r>
            <w:r w:rsidRPr="00246022">
              <w:rPr>
                <w:iCs/>
                <w:kern w:val="2"/>
                <w:lang w:eastAsia="zh-CN"/>
              </w:rPr>
              <w:lastRenderedPageBreak/>
              <w:t>CB parameters (such as CBG &amp; NDI)</w:t>
            </w:r>
            <w:r>
              <w:rPr>
                <w:iCs/>
                <w:kern w:val="2"/>
                <w:lang w:eastAsia="zh-CN"/>
              </w:rPr>
              <w:t xml:space="preserve">” in the FFS seems to be 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4"/>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lastRenderedPageBreak/>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 xml:space="preserve">If proposal 2.2 is agreed, the CBG configuration can be independent but the same NDI configuration should apply to </w:t>
            </w:r>
            <w:r>
              <w:rPr>
                <w:kern w:val="2"/>
                <w:lang w:eastAsia="zh-CN"/>
              </w:rPr>
              <w:lastRenderedPageBreak/>
              <w:t>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4"/>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lastRenderedPageBreak/>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4"/>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4"/>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af4"/>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4"/>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4"/>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4"/>
        <w:numPr>
          <w:ilvl w:val="0"/>
          <w:numId w:val="59"/>
        </w:numPr>
        <w:jc w:val="both"/>
        <w:rPr>
          <w:b/>
          <w:bCs/>
          <w:sz w:val="22"/>
          <w:lang w:val="en-US" w:eastAsia="zh-CN"/>
        </w:rPr>
      </w:pPr>
      <w:r>
        <w:rPr>
          <w:b/>
          <w:bCs/>
          <w:sz w:val="22"/>
          <w:lang w:val="en-US" w:eastAsia="zh-CN"/>
        </w:rPr>
        <w:lastRenderedPageBreak/>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4"/>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af4"/>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 xml:space="preserve">We do not see a need for enhancing Type 3 CB to optimise overhead.  The specs impact is not trivial especially for </w:t>
            </w:r>
            <w:r>
              <w:rPr>
                <w:kern w:val="2"/>
                <w:lang w:eastAsia="zh-CN"/>
              </w:rPr>
              <w:lastRenderedPageBreak/>
              <w:t>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lastRenderedPageBreak/>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4"/>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lastRenderedPageBreak/>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4"/>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4"/>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af4"/>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4"/>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4"/>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4"/>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lastRenderedPageBreak/>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4"/>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af4"/>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4"/>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Alt. 5 is inefficient – it loses some benefit (depending on the CB size) of the HARQ-ACK CB 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lastRenderedPageBreak/>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4"/>
        <w:ind w:left="0"/>
        <w:jc w:val="both"/>
        <w:rPr>
          <w:b/>
          <w:bCs/>
          <w:sz w:val="22"/>
          <w:szCs w:val="22"/>
        </w:rPr>
      </w:pPr>
      <w:bookmarkStart w:id="1" w:name="_Hlk72670808"/>
      <w:r w:rsidRPr="00FB3EC7">
        <w:rPr>
          <w:b/>
          <w:bCs/>
          <w:color w:val="0070C0"/>
          <w:sz w:val="22"/>
          <w:szCs w:val="22"/>
          <w:highlight w:val="yellow"/>
        </w:rPr>
        <w:lastRenderedPageBreak/>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4"/>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4"/>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4"/>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9"/>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4"/>
        <w:ind w:left="0"/>
        <w:jc w:val="both"/>
        <w:rPr>
          <w:b/>
          <w:bCs/>
          <w:sz w:val="22"/>
          <w:szCs w:val="22"/>
          <w:highlight w:val="yellow"/>
        </w:rPr>
      </w:pPr>
    </w:p>
    <w:p w14:paraId="58350301" w14:textId="04C12A8A" w:rsidR="000F5B8E" w:rsidRDefault="000F5B8E" w:rsidP="00A0553A">
      <w:pPr>
        <w:pStyle w:val="af4"/>
        <w:ind w:left="0"/>
        <w:jc w:val="both"/>
        <w:rPr>
          <w:b/>
          <w:bCs/>
          <w:sz w:val="22"/>
          <w:szCs w:val="22"/>
          <w:highlight w:val="yellow"/>
        </w:rPr>
      </w:pPr>
    </w:p>
    <w:p w14:paraId="01899633" w14:textId="1653E07F" w:rsidR="000F5B8E" w:rsidRDefault="000F5B8E" w:rsidP="00A0553A">
      <w:pPr>
        <w:pStyle w:val="af4"/>
        <w:ind w:left="0"/>
        <w:jc w:val="both"/>
        <w:rPr>
          <w:b/>
          <w:bCs/>
          <w:sz w:val="22"/>
          <w:szCs w:val="22"/>
          <w:highlight w:val="yellow"/>
        </w:rPr>
      </w:pPr>
    </w:p>
    <w:p w14:paraId="2AD823EF" w14:textId="77777777" w:rsidR="000F5B8E" w:rsidRPr="00FB3EC7" w:rsidRDefault="000F5B8E" w:rsidP="00A0553A">
      <w:pPr>
        <w:pStyle w:val="af4"/>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4"/>
        <w:ind w:left="0"/>
        <w:jc w:val="both"/>
        <w:rPr>
          <w:b/>
          <w:bCs/>
          <w:color w:val="0070C0"/>
          <w:sz w:val="22"/>
          <w:szCs w:val="22"/>
          <w:highlight w:val="yellow"/>
        </w:rPr>
      </w:pPr>
    </w:p>
    <w:p w14:paraId="76971D50" w14:textId="3F841A6F" w:rsidR="00A0553A" w:rsidRPr="00FB3EC7" w:rsidRDefault="00A0553A" w:rsidP="00A0553A">
      <w:pPr>
        <w:pStyle w:val="af4"/>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4"/>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4"/>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4"/>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9"/>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lastRenderedPageBreak/>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4"/>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4"/>
        <w:numPr>
          <w:ilvl w:val="0"/>
          <w:numId w:val="66"/>
        </w:numPr>
        <w:jc w:val="both"/>
      </w:pPr>
      <w:r w:rsidRPr="00B264AA">
        <w:t>On the enh. Type 3 CB</w:t>
      </w:r>
    </w:p>
    <w:p w14:paraId="164ECDE0" w14:textId="77777777" w:rsidR="00A0553A" w:rsidRPr="00B264AA" w:rsidRDefault="00A0553A" w:rsidP="00C72FA9">
      <w:pPr>
        <w:pStyle w:val="af4"/>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4"/>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4"/>
        <w:numPr>
          <w:ilvl w:val="0"/>
          <w:numId w:val="66"/>
        </w:numPr>
        <w:jc w:val="both"/>
      </w:pPr>
      <w:r w:rsidRPr="00B264AA">
        <w:t xml:space="preserve">On the one-shot triggering: </w:t>
      </w:r>
    </w:p>
    <w:p w14:paraId="4B4CD275" w14:textId="77777777" w:rsidR="00A0553A" w:rsidRPr="00B264AA" w:rsidRDefault="00A0553A" w:rsidP="00C72FA9">
      <w:pPr>
        <w:pStyle w:val="af4"/>
        <w:numPr>
          <w:ilvl w:val="1"/>
          <w:numId w:val="66"/>
        </w:numPr>
        <w:jc w:val="both"/>
      </w:pPr>
      <w:r w:rsidRPr="00B264AA">
        <w:t>Remove the ‘new’ as suggested by Ericsson</w:t>
      </w:r>
    </w:p>
    <w:p w14:paraId="5D329D48" w14:textId="77777777" w:rsidR="00A0553A" w:rsidRPr="00B264AA" w:rsidRDefault="00A0553A" w:rsidP="00C72FA9">
      <w:pPr>
        <w:pStyle w:val="af4"/>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4"/>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4"/>
        <w:numPr>
          <w:ilvl w:val="0"/>
          <w:numId w:val="67"/>
        </w:numPr>
        <w:jc w:val="both"/>
      </w:pPr>
      <w:r>
        <w:lastRenderedPageBreak/>
        <w:t>The Enh. Type 3 CB part is the same as in the FL summary presented in the GTW session</w:t>
      </w:r>
    </w:p>
    <w:p w14:paraId="2A7C6A11" w14:textId="4346B026" w:rsidR="0014074C" w:rsidRDefault="0014074C" w:rsidP="00C72FA9">
      <w:pPr>
        <w:pStyle w:val="af4"/>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4"/>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9"/>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w:t>
            </w:r>
            <w:r w:rsidR="00D32821">
              <w:rPr>
                <w:kern w:val="2"/>
                <w:lang w:eastAsia="zh-CN"/>
              </w:rPr>
              <w:lastRenderedPageBreak/>
              <w:t>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As we should not be specifying things for the sake of specifying things, if we are to agree to the 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4"/>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af4"/>
        <w:jc w:val="both"/>
        <w:rPr>
          <w:lang w:eastAsia="zh-CN"/>
        </w:rPr>
      </w:pPr>
      <w:r>
        <w:rPr>
          <w:lang w:eastAsia="zh-CN"/>
        </w:rPr>
        <w:lastRenderedPageBreak/>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4"/>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4"/>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4"/>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4"/>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4"/>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af4"/>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4"/>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4"/>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af4"/>
        <w:numPr>
          <w:ilvl w:val="1"/>
          <w:numId w:val="68"/>
        </w:numPr>
        <w:jc w:val="both"/>
        <w:rPr>
          <w:lang w:eastAsia="zh-CN"/>
        </w:rPr>
      </w:pPr>
      <w:r>
        <w:rPr>
          <w:lang w:eastAsia="zh-CN"/>
        </w:rPr>
        <w:lastRenderedPageBreak/>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4"/>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4"/>
        <w:jc w:val="both"/>
        <w:rPr>
          <w:b/>
          <w:bCs/>
          <w:u w:val="single"/>
          <w:lang w:eastAsia="zh-CN"/>
        </w:rPr>
      </w:pPr>
    </w:p>
    <w:p w14:paraId="37E09937" w14:textId="3E62A7E0" w:rsidR="000A4D42" w:rsidRDefault="000A4D42" w:rsidP="001237E9">
      <w:pPr>
        <w:pStyle w:val="af4"/>
        <w:jc w:val="both"/>
        <w:rPr>
          <w:b/>
          <w:bCs/>
          <w:u w:val="single"/>
          <w:lang w:eastAsia="zh-CN"/>
        </w:rPr>
      </w:pPr>
    </w:p>
    <w:p w14:paraId="69CF0E7F" w14:textId="476BFAF9" w:rsidR="000A4D42" w:rsidRDefault="000A4D42" w:rsidP="001237E9">
      <w:pPr>
        <w:pStyle w:val="af4"/>
        <w:jc w:val="both"/>
        <w:rPr>
          <w:b/>
          <w:bCs/>
          <w:u w:val="single"/>
          <w:lang w:eastAsia="zh-CN"/>
        </w:rPr>
      </w:pPr>
    </w:p>
    <w:p w14:paraId="1487FE52" w14:textId="6669A018" w:rsidR="000A4D42" w:rsidRDefault="000A4D42" w:rsidP="000A4D42">
      <w:pPr>
        <w:pStyle w:val="af4"/>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4"/>
        <w:ind w:left="0"/>
        <w:jc w:val="both"/>
        <w:rPr>
          <w:lang w:eastAsia="zh-CN"/>
        </w:rPr>
      </w:pPr>
    </w:p>
    <w:p w14:paraId="62FBD266" w14:textId="371DE846" w:rsidR="000A4D42" w:rsidRPr="00013E69" w:rsidRDefault="000A4D42" w:rsidP="000A4D42">
      <w:pPr>
        <w:pStyle w:val="af4"/>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4"/>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4"/>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xml:space="preserve">: Support one-shot triggering (by a DL assignment) of HARQ-ACK re-transmission on a PUCCH resource </w:t>
      </w:r>
      <w:r w:rsidRPr="00013E69">
        <w:rPr>
          <w:b/>
          <w:bCs/>
          <w:sz w:val="22"/>
          <w:szCs w:val="22"/>
          <w:lang w:eastAsia="zh-CN"/>
        </w:rPr>
        <w:lastRenderedPageBreak/>
        <w:t>other than enhanced Type 2 or (enhanced) Type 3 HARQ-ACK CB (i.e. Alt. 3) in Rel-17</w:t>
      </w:r>
    </w:p>
    <w:p w14:paraId="74F920DB"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4"/>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4"/>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9"/>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4"/>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4"/>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4"/>
              <w:numPr>
                <w:ilvl w:val="2"/>
                <w:numId w:val="69"/>
              </w:numPr>
              <w:spacing w:after="0"/>
              <w:rPr>
                <w:b/>
                <w:bCs/>
                <w:i/>
                <w:iCs/>
                <w:strike/>
                <w:sz w:val="22"/>
                <w:szCs w:val="22"/>
                <w:lang w:eastAsia="zh-CN"/>
              </w:rPr>
            </w:pPr>
            <w:r w:rsidRPr="00294A7A">
              <w:rPr>
                <w:b/>
                <w:bCs/>
                <w:i/>
                <w:iCs/>
                <w:strike/>
                <w:sz w:val="22"/>
                <w:szCs w:val="22"/>
                <w:lang w:eastAsia="zh-CN"/>
              </w:rPr>
              <w:lastRenderedPageBreak/>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4"/>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4"/>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4"/>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9"/>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4"/>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4"/>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4"/>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4"/>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4"/>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4"/>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4"/>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lastRenderedPageBreak/>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4"/>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4"/>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4"/>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 xml:space="preserve">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w:t>
            </w:r>
            <w:r>
              <w:rPr>
                <w:kern w:val="2"/>
                <w:lang w:eastAsia="zh-CN"/>
              </w:rPr>
              <w:lastRenderedPageBreak/>
              <w:t>sake of imposing this solution.  This method is not only sub-optimal but failed to meet the objective.</w:t>
            </w:r>
          </w:p>
          <w:p w14:paraId="0102A180" w14:textId="0A907B5F" w:rsidR="00D355E9" w:rsidRDefault="00D355E9" w:rsidP="00D355E9">
            <w:pPr>
              <w:pStyle w:val="af4"/>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4"/>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4"/>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w:t>
            </w:r>
            <w:r w:rsidRPr="00DE551C">
              <w:rPr>
                <w:rFonts w:eastAsia="Malgun Gothic"/>
                <w:kern w:val="2"/>
                <w:lang w:val="en-US" w:eastAsia="ko-KR"/>
              </w:rPr>
              <w:lastRenderedPageBreak/>
              <w:t>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lastRenderedPageBreak/>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4"/>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af4"/>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4"/>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4"/>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CB. The CB size can be adapted to any number by RRC. The main building blocks of Type X (or Type 3X) CB are</w:t>
            </w:r>
          </w:p>
          <w:p w14:paraId="29BBDEBE"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lastRenderedPageBreak/>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lastRenderedPageBreak/>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4"/>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4"/>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4"/>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triggering request</w:t>
            </w:r>
          </w:p>
          <w:p w14:paraId="76ABB7D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4"/>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6"/>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6"/>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 xml:space="preserve">gNB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but the HARQ-ACK corresponding to the missed LP DCI is NACK. Finally,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r w:rsidR="00550D1F">
              <w:rPr>
                <w:rFonts w:ascii="Times New Roman" w:eastAsia="宋体" w:hAnsi="Times New Roman" w:cs="Times New Roman"/>
                <w:kern w:val="2"/>
                <w:sz w:val="20"/>
                <w:szCs w:val="20"/>
                <w:lang w:val="en-GB" w:eastAsia="zh-CN"/>
              </w:rPr>
              <w:t>gNB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4"/>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af4"/>
        <w:numPr>
          <w:ilvl w:val="0"/>
          <w:numId w:val="10"/>
        </w:numPr>
        <w:rPr>
          <w:lang w:val="en-US"/>
        </w:rPr>
      </w:pPr>
      <w:r>
        <w:rPr>
          <w:lang w:val="en-US"/>
        </w:rPr>
        <w:lastRenderedPageBreak/>
        <w:t>Option 1 of Alt. 1 only (i.e. enh. Type 3 CB), as in previous rounds got rather good support of 12 companies (with many indicating this as their first preference).</w:t>
      </w:r>
    </w:p>
    <w:p w14:paraId="0804DA77" w14:textId="77777777" w:rsidR="003A79CF" w:rsidRDefault="003A79CF" w:rsidP="003A79CF">
      <w:pPr>
        <w:pStyle w:val="af4"/>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4"/>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4"/>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4"/>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4"/>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“Enhanced Type-3” won the beauty contest but lost every aspect of the technical contest. It is telling that no proponent of “Enhanced Type-3” explained (in any accurate way) what about it is 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w:t>
            </w:r>
            <w:r>
              <w:rPr>
                <w:kern w:val="2"/>
                <w:lang w:eastAsia="zh-CN"/>
              </w:rPr>
              <w:lastRenderedPageBreak/>
              <w:t>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lastRenderedPageBreak/>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4"/>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lastRenderedPageBreak/>
              <w:t xml:space="preserve">PROPOSAL: Support a Type X HARQ-ACK CB for the transmission of cancelled/dropped/colliding with DL HARQ bits. </w:t>
            </w:r>
          </w:p>
          <w:p w14:paraId="30A215B7" w14:textId="77777777" w:rsidR="006B6C90" w:rsidRPr="00B22ABF" w:rsidRDefault="006B6C90" w:rsidP="006B6C90">
            <w:pPr>
              <w:pStyle w:val="af4"/>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4"/>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lastRenderedPageBreak/>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lastRenderedPageBreak/>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4"/>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4"/>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4"/>
        <w:numPr>
          <w:ilvl w:val="0"/>
          <w:numId w:val="69"/>
        </w:numPr>
        <w:spacing w:after="0"/>
        <w:jc w:val="both"/>
        <w:rPr>
          <w:b/>
          <w:bCs/>
          <w:sz w:val="22"/>
          <w:szCs w:val="22"/>
          <w:lang w:eastAsia="zh-CN"/>
        </w:rPr>
      </w:pPr>
      <w:r w:rsidRPr="00013E69">
        <w:rPr>
          <w:b/>
          <w:bCs/>
          <w:sz w:val="22"/>
          <w:szCs w:val="22"/>
          <w:lang w:eastAsia="zh-CN"/>
        </w:rPr>
        <w:lastRenderedPageBreak/>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9"/>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 xml:space="preserve">(Since there is no detailed description of Alt 3 in not a single contribution, the points below are based on the input during an </w:t>
            </w:r>
            <w:r>
              <w:rPr>
                <w:kern w:val="2"/>
                <w:lang w:eastAsia="zh-CN"/>
              </w:rPr>
              <w:lastRenderedPageBreak/>
              <w:t>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272pt" o:ole="">
                  <v:imagedata r:id="rId14" o:title=""/>
                </v:shape>
                <o:OLEObject Type="Embed" ProgID="PowerPoint.SlideMacroEnabled.12" ShapeID="_x0000_i1025" DrawAspect="Content" ObjectID="_1683629238"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lastRenderedPageBreak/>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5pt" o:ole="">
                  <v:imagedata r:id="rId16" o:title=""/>
                </v:shape>
                <o:OLEObject Type="Embed" ProgID="PowerPoint.SlideMacroEnabled.12" ShapeID="_x0000_i1026" DrawAspect="Content" ObjectID="_1683629239" r:id="rId17"/>
              </w:object>
            </w:r>
          </w:p>
          <w:p w14:paraId="0EF5D61B"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How does Alt 3 if DCI 1_x requesting the “Alt 3 CB” schedules PDSCH? Is the new CB multiplexed to the dropped CB? How? Probably some specification effort is needed there as well so as to define a solution.</w:t>
            </w:r>
          </w:p>
          <w:p w14:paraId="082395F1"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4"/>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w:t>
            </w:r>
            <w:r>
              <w:rPr>
                <w:kern w:val="2"/>
                <w:lang w:eastAsia="zh-CN"/>
              </w:rPr>
              <w:lastRenderedPageBreak/>
              <w:t xml:space="preserve">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4"/>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4"/>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9"/>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4"/>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lastRenderedPageBreak/>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4A72B548"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S</w:t>
            </w:r>
            <w:r w:rsidR="005060E0">
              <w:rPr>
                <w:rFonts w:eastAsiaTheme="minorEastAsia" w:hint="eastAsia"/>
                <w:iCs/>
                <w:kern w:val="2"/>
                <w:lang w:eastAsia="zh-CN"/>
              </w:rPr>
              <w:t>pread</w:t>
            </w:r>
            <w:r w:rsidR="005060E0">
              <w:rPr>
                <w:rFonts w:eastAsiaTheme="minorEastAsia"/>
                <w:iCs/>
                <w:kern w:val="2"/>
                <w:lang w:eastAsia="zh-CN"/>
              </w:rPr>
              <w:t>trum</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9"/>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286BD9">
        <w:tc>
          <w:tcPr>
            <w:tcW w:w="514"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86"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4"/>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4"/>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lastRenderedPageBreak/>
              <w:t>FFS 1: DCI content to trigger Type X CB request</w:t>
            </w:r>
          </w:p>
          <w:p w14:paraId="17F9BC53" w14:textId="77777777" w:rsidR="00AB6FD4" w:rsidRPr="00482201"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af4"/>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4"/>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4"/>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4"/>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286BD9">
        <w:tc>
          <w:tcPr>
            <w:tcW w:w="514"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86"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lastRenderedPageBreak/>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4"/>
        <w:numPr>
          <w:ilvl w:val="0"/>
          <w:numId w:val="57"/>
        </w:numPr>
        <w:rPr>
          <w:lang w:val="en-US" w:eastAsia="zh-CN"/>
        </w:rPr>
      </w:pPr>
      <w:r w:rsidRPr="00F14EF5">
        <w:rPr>
          <w:lang w:val="en-US" w:eastAsia="zh-CN"/>
        </w:rPr>
        <w:lastRenderedPageBreak/>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lastRenderedPageBreak/>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af4"/>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af4"/>
        <w:numPr>
          <w:ilvl w:val="0"/>
          <w:numId w:val="8"/>
        </w:numPr>
        <w:rPr>
          <w:lang w:val="en-US" w:eastAsia="zh-CN"/>
        </w:rPr>
      </w:pPr>
      <w:r w:rsidRPr="00560A26">
        <w:rPr>
          <w:b/>
          <w:bCs/>
          <w:lang w:val="en-US" w:eastAsia="zh-CN"/>
        </w:rPr>
        <w:lastRenderedPageBreak/>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4"/>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af4"/>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lastRenderedPageBreak/>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4"/>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4"/>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4"/>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4"/>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4"/>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4"/>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4"/>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4"/>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4"/>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4"/>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4"/>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4"/>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4"/>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4"/>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af4"/>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4"/>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4"/>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4"/>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9"/>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4"/>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4"/>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af4"/>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4"/>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4"/>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4"/>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e"/>
                <w:b w:val="0"/>
                <w:sz w:val="21"/>
                <w:szCs w:val="21"/>
              </w:rPr>
              <w:t xml:space="preserve">the number of K1 values in the K1 sets </w:t>
            </w:r>
            <w:r>
              <w:rPr>
                <w:rStyle w:val="afe"/>
                <w:b w:val="0"/>
                <w:sz w:val="21"/>
                <w:szCs w:val="21"/>
              </w:rPr>
              <w:t xml:space="preserve">for different CC </w:t>
            </w:r>
            <w:r w:rsidRPr="00FF5094">
              <w:rPr>
                <w:rStyle w:val="afe"/>
                <w:b w:val="0"/>
                <w:sz w:val="21"/>
                <w:szCs w:val="21"/>
              </w:rPr>
              <w:t>should be the same, thus the bit width of PDSCH to HARQ indicator is fixed and not varied depending on the indicated carrie</w:t>
            </w:r>
            <w:r>
              <w:rPr>
                <w:rStyle w:val="afe"/>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af4"/>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4"/>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4"/>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4"/>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4"/>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4"/>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4"/>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4"/>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4"/>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4"/>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4"/>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af4"/>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4"/>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af4"/>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4"/>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4"/>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9"/>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9"/>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pt;height:79.5pt" o:ole="">
                  <v:imagedata r:id="rId19" o:title=""/>
                </v:shape>
                <o:OLEObject Type="Embed" ProgID="PBrush" ShapeID="_x0000_i1027" DrawAspect="Content" ObjectID="_1683629240"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4"/>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4"/>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af4"/>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af4"/>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af4"/>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af4"/>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4"/>
              <w:numPr>
                <w:ilvl w:val="0"/>
                <w:numId w:val="75"/>
              </w:numPr>
              <w:spacing w:after="0"/>
              <w:contextualSpacing w:val="0"/>
            </w:pPr>
            <w:r>
              <w:t>Is there an issue with UE processing time? (e.g. k1=4)</w:t>
            </w:r>
          </w:p>
          <w:p w14:paraId="628873BE" w14:textId="77777777" w:rsidR="00BE5D7A" w:rsidRDefault="00BE5D7A" w:rsidP="001D7E37">
            <w:pPr>
              <w:pStyle w:val="af4"/>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af4"/>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4"/>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4"/>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af4"/>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4"/>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4"/>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4"/>
              <w:widowControl w:val="0"/>
              <w:spacing w:beforeLines="50" w:before="120"/>
              <w:ind w:left="360"/>
              <w:rPr>
                <w:kern w:val="2"/>
                <w:lang w:eastAsia="zh-CN"/>
              </w:rPr>
            </w:pPr>
          </w:p>
          <w:p w14:paraId="41594D77"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af4"/>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4"/>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4"/>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af4"/>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4"/>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4"/>
              <w:widowControl w:val="0"/>
              <w:spacing w:beforeLines="50" w:before="120"/>
              <w:ind w:left="420"/>
              <w:rPr>
                <w:kern w:val="2"/>
                <w:lang w:eastAsia="zh-CN"/>
              </w:rPr>
            </w:pPr>
          </w:p>
          <w:p w14:paraId="335341D0" w14:textId="77777777" w:rsidR="005C4583" w:rsidRDefault="005C4583" w:rsidP="00890C51">
            <w:pPr>
              <w:pStyle w:val="af4"/>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4"/>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4"/>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4"/>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4"/>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4"/>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4"/>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4"/>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4"/>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4"/>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4"/>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9"/>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4"/>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4"/>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4"/>
        <w:numPr>
          <w:ilvl w:val="0"/>
          <w:numId w:val="74"/>
        </w:numPr>
        <w:rPr>
          <w:lang w:val="en-US"/>
        </w:rPr>
      </w:pPr>
      <w:r>
        <w:rPr>
          <w:lang w:val="en-US"/>
        </w:rPr>
        <w:t>On the ‘semi-static configuration mode’ discussions</w:t>
      </w:r>
    </w:p>
    <w:p w14:paraId="02319766" w14:textId="77777777" w:rsidR="003A79CF" w:rsidRDefault="003A79CF" w:rsidP="003A79CF">
      <w:pPr>
        <w:pStyle w:val="af4"/>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4"/>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4"/>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4"/>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4"/>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4"/>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4"/>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4"/>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4"/>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4"/>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4"/>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4"/>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4"/>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4"/>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4"/>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4"/>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9"/>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9"/>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4"/>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9"/>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4"/>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bookmarkStart w:id="5" w:name="_GoBack"/>
      <w:bookmarkEnd w:id="5"/>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9"/>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117375B8" w:rsidR="003367EB" w:rsidRPr="000028E9" w:rsidRDefault="00286BD9" w:rsidP="004D0808">
            <w:pPr>
              <w:spacing w:beforeLines="50" w:before="120"/>
              <w:rPr>
                <w:rFonts w:eastAsiaTheme="minorEastAsia"/>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Spreadtrum</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9"/>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4"/>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4"/>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4"/>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4"/>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4"/>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4"/>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4"/>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4"/>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4"/>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4"/>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4"/>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af4"/>
              <w:numPr>
                <w:ilvl w:val="0"/>
                <w:numId w:val="97"/>
              </w:numPr>
              <w:rPr>
                <w:rFonts w:ascii="Calibri" w:hAnsi="Calibri"/>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rFonts w:hint="eastAsia"/>
                <w:kern w:val="2"/>
                <w:lang w:eastAsia="zh-CN"/>
              </w:rPr>
            </w:pPr>
            <w:r>
              <w:rPr>
                <w:rFonts w:hint="eastAsia"/>
                <w:kern w:val="2"/>
                <w:lang w:eastAsia="zh-CN"/>
              </w:rPr>
              <w:t>S</w:t>
            </w:r>
            <w:r>
              <w:rPr>
                <w:kern w:val="2"/>
                <w:lang w:eastAsia="zh-CN"/>
              </w:rPr>
              <w:t>preadtrum</w:t>
            </w:r>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rFonts w:hint="eastAsia"/>
                <w:lang w:eastAsia="zh-CN"/>
              </w:rPr>
            </w:pPr>
            <w:r>
              <w:rPr>
                <w:lang w:eastAsia="zh-CN"/>
              </w:rPr>
              <w:t>F</w:t>
            </w:r>
            <w:r>
              <w:rPr>
                <w:lang w:eastAsia="zh-CN"/>
              </w:rPr>
              <w:t>ine with the proposal.</w:t>
            </w:r>
            <w:r>
              <w:rPr>
                <w:lang w:eastAsia="zh-CN"/>
              </w:rPr>
              <w:t xml:space="preserve"> We also agree with QC or </w:t>
            </w:r>
            <w:r>
              <w:rPr>
                <w:lang w:eastAsia="zh-CN"/>
              </w:rPr>
              <w:t>Aris</w:t>
            </w:r>
            <w:r>
              <w:rPr>
                <w:lang w:eastAsia="zh-CN"/>
              </w:rPr>
              <w:t xml:space="preserve">’s version. </w:t>
            </w: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When the priority indicator indicates low priority and high priority, a PUCCH resource for the Type-3 HARQ-ACK codebook should be selected based on the payload size of the Type-3 HARQ-ACK codebook 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7513" w14:textId="77777777" w:rsidR="005060E0" w:rsidRDefault="005060E0">
      <w:r>
        <w:separator/>
      </w:r>
    </w:p>
  </w:endnote>
  <w:endnote w:type="continuationSeparator" w:id="0">
    <w:p w14:paraId="4F8D584E" w14:textId="77777777" w:rsidR="005060E0" w:rsidRDefault="005060E0">
      <w:r>
        <w:continuationSeparator/>
      </w:r>
    </w:p>
  </w:endnote>
  <w:endnote w:type="continuationNotice" w:id="1">
    <w:p w14:paraId="131A9F9B" w14:textId="77777777" w:rsidR="005060E0" w:rsidRDefault="00506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3F22EF03" w:rsidR="005060E0" w:rsidRDefault="005060E0">
        <w:pPr>
          <w:pStyle w:val="aa"/>
        </w:pPr>
        <w:r>
          <w:fldChar w:fldCharType="begin"/>
        </w:r>
        <w:r>
          <w:instrText>PAGE   \* MERGEFORMAT</w:instrText>
        </w:r>
        <w:r>
          <w:fldChar w:fldCharType="separate"/>
        </w:r>
        <w:r w:rsidR="00F879C5" w:rsidRPr="00F879C5">
          <w:rPr>
            <w:lang w:val="zh-CN" w:eastAsia="zh-CN"/>
          </w:rPr>
          <w:t>91</w:t>
        </w:r>
        <w:r>
          <w:fldChar w:fldCharType="end"/>
        </w:r>
      </w:p>
    </w:sdtContent>
  </w:sdt>
  <w:p w14:paraId="00A820FC" w14:textId="77777777" w:rsidR="005060E0" w:rsidRDefault="005060E0">
    <w:pPr>
      <w:pStyle w:val="aa"/>
    </w:pPr>
  </w:p>
  <w:p w14:paraId="4A48D3F3" w14:textId="77777777" w:rsidR="005060E0" w:rsidRDefault="005060E0"/>
  <w:p w14:paraId="46E31D82" w14:textId="77777777" w:rsidR="005060E0" w:rsidRDefault="005060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E3A6" w14:textId="77777777" w:rsidR="005060E0" w:rsidRDefault="005060E0">
      <w:r>
        <w:separator/>
      </w:r>
    </w:p>
  </w:footnote>
  <w:footnote w:type="continuationSeparator" w:id="0">
    <w:p w14:paraId="7B915FF7" w14:textId="77777777" w:rsidR="005060E0" w:rsidRDefault="005060E0">
      <w:r>
        <w:continuationSeparator/>
      </w:r>
    </w:p>
  </w:footnote>
  <w:footnote w:type="continuationNotice" w:id="1">
    <w:p w14:paraId="22E6270F" w14:textId="77777777" w:rsidR="005060E0" w:rsidRDefault="005060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5060E0" w:rsidRDefault="005060E0">
    <w:pPr>
      <w:pStyle w:val="a4"/>
      <w:tabs>
        <w:tab w:val="right" w:pos="9639"/>
      </w:tabs>
    </w:pPr>
    <w:r>
      <w:tab/>
    </w:r>
  </w:p>
  <w:p w14:paraId="246D48EC" w14:textId="77777777" w:rsidR="005060E0" w:rsidRDefault="005060E0"/>
  <w:p w14:paraId="4F6F578E" w14:textId="77777777" w:rsidR="005060E0" w:rsidRDefault="005060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3"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9"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4"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4"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9"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6"/>
  </w:num>
  <w:num w:numId="5">
    <w:abstractNumId w:val="61"/>
  </w:num>
  <w:num w:numId="6">
    <w:abstractNumId w:val="47"/>
  </w:num>
  <w:num w:numId="7">
    <w:abstractNumId w:val="8"/>
  </w:num>
  <w:num w:numId="8">
    <w:abstractNumId w:val="78"/>
  </w:num>
  <w:num w:numId="9">
    <w:abstractNumId w:val="14"/>
  </w:num>
  <w:num w:numId="10">
    <w:abstractNumId w:val="56"/>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41"/>
  </w:num>
  <w:num w:numId="20">
    <w:abstractNumId w:val="29"/>
  </w:num>
  <w:num w:numId="21">
    <w:abstractNumId w:val="84"/>
  </w:num>
  <w:num w:numId="22">
    <w:abstractNumId w:val="35"/>
  </w:num>
  <w:num w:numId="23">
    <w:abstractNumId w:val="22"/>
  </w:num>
  <w:num w:numId="24">
    <w:abstractNumId w:val="40"/>
  </w:num>
  <w:num w:numId="25">
    <w:abstractNumId w:val="62"/>
  </w:num>
  <w:num w:numId="26">
    <w:abstractNumId w:val="90"/>
  </w:num>
  <w:num w:numId="27">
    <w:abstractNumId w:val="55"/>
  </w:num>
  <w:num w:numId="28">
    <w:abstractNumId w:val="33"/>
  </w:num>
  <w:num w:numId="29">
    <w:abstractNumId w:val="0"/>
  </w:num>
  <w:num w:numId="30">
    <w:abstractNumId w:val="36"/>
  </w:num>
  <w:num w:numId="31">
    <w:abstractNumId w:val="11"/>
  </w:num>
  <w:num w:numId="32">
    <w:abstractNumId w:val="58"/>
  </w:num>
  <w:num w:numId="33">
    <w:abstractNumId w:val="53"/>
  </w:num>
  <w:num w:numId="34">
    <w:abstractNumId w:val="13"/>
  </w:num>
  <w:num w:numId="35">
    <w:abstractNumId w:val="85"/>
  </w:num>
  <w:num w:numId="36">
    <w:abstractNumId w:val="56"/>
  </w:num>
  <w:num w:numId="37">
    <w:abstractNumId w:val="66"/>
  </w:num>
  <w:num w:numId="38">
    <w:abstractNumId w:val="52"/>
  </w:num>
  <w:num w:numId="39">
    <w:abstractNumId w:val="87"/>
  </w:num>
  <w:num w:numId="40">
    <w:abstractNumId w:val="68"/>
  </w:num>
  <w:num w:numId="41">
    <w:abstractNumId w:val="70"/>
  </w:num>
  <w:num w:numId="42">
    <w:abstractNumId w:val="5"/>
  </w:num>
  <w:num w:numId="43">
    <w:abstractNumId w:val="18"/>
  </w:num>
  <w:num w:numId="44">
    <w:abstractNumId w:val="45"/>
  </w:num>
  <w:num w:numId="45">
    <w:abstractNumId w:val="7"/>
  </w:num>
  <w:num w:numId="46">
    <w:abstractNumId w:val="63"/>
  </w:num>
  <w:num w:numId="47">
    <w:abstractNumId w:val="23"/>
  </w:num>
  <w:num w:numId="48">
    <w:abstractNumId w:val="39"/>
  </w:num>
  <w:num w:numId="49">
    <w:abstractNumId w:val="20"/>
  </w:num>
  <w:num w:numId="50">
    <w:abstractNumId w:val="86"/>
  </w:num>
  <w:num w:numId="51">
    <w:abstractNumId w:val="80"/>
  </w:num>
  <w:num w:numId="52">
    <w:abstractNumId w:val="59"/>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1"/>
  </w:num>
  <w:num w:numId="57">
    <w:abstractNumId w:val="74"/>
  </w:num>
  <w:num w:numId="58">
    <w:abstractNumId w:val="12"/>
  </w:num>
  <w:num w:numId="59">
    <w:abstractNumId w:val="4"/>
  </w:num>
  <w:num w:numId="60">
    <w:abstractNumId w:val="51"/>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89"/>
  </w:num>
  <w:num w:numId="69">
    <w:abstractNumId w:val="69"/>
  </w:num>
  <w:num w:numId="70">
    <w:abstractNumId w:val="10"/>
  </w:num>
  <w:num w:numId="71">
    <w:abstractNumId w:val="28"/>
  </w:num>
  <w:num w:numId="72">
    <w:abstractNumId w:val="30"/>
  </w:num>
  <w:num w:numId="73">
    <w:abstractNumId w:val="60"/>
  </w:num>
  <w:num w:numId="74">
    <w:abstractNumId w:val="6"/>
  </w:num>
  <w:num w:numId="75">
    <w:abstractNumId w:val="26"/>
  </w:num>
  <w:num w:numId="76">
    <w:abstractNumId w:val="64"/>
  </w:num>
  <w:num w:numId="77">
    <w:abstractNumId w:val="71"/>
  </w:num>
  <w:num w:numId="78">
    <w:abstractNumId w:val="73"/>
  </w:num>
  <w:num w:numId="79">
    <w:abstractNumId w:val="24"/>
  </w:num>
  <w:num w:numId="80">
    <w:abstractNumId w:val="16"/>
  </w:num>
  <w:num w:numId="81">
    <w:abstractNumId w:val="88"/>
  </w:num>
  <w:num w:numId="82">
    <w:abstractNumId w:val="6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9"/>
  </w:num>
  <w:num w:numId="86">
    <w:abstractNumId w:val="83"/>
  </w:num>
  <w:num w:numId="87">
    <w:abstractNumId w:val="72"/>
  </w:num>
  <w:num w:numId="88">
    <w:abstractNumId w:val="27"/>
  </w:num>
  <w:num w:numId="89">
    <w:abstractNumId w:val="54"/>
  </w:num>
  <w:num w:numId="90">
    <w:abstractNumId w:val="10"/>
  </w:num>
  <w:num w:numId="91">
    <w:abstractNumId w:val="49"/>
  </w:num>
  <w:num w:numId="92">
    <w:abstractNumId w:val="15"/>
  </w:num>
  <w:num w:numId="93">
    <w:abstractNumId w:val="75"/>
  </w:num>
  <w:num w:numId="94">
    <w:abstractNumId w:val="48"/>
  </w:num>
  <w:num w:numId="95">
    <w:abstractNumId w:val="21"/>
  </w:num>
  <w:num w:numId="96">
    <w:abstractNumId w:val="82"/>
  </w:num>
  <w:num w:numId="97">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List Paragraph"/>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0">
    <w:name w:val="标题 3 字符"/>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_______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_______.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purl.org/dc/terms/"/>
    <ds:schemaRef ds:uri="3b34c8f0-1ef5-4d1e-bb66-517ce7fe7356"/>
    <ds:schemaRef ds:uri="http://schemas.microsoft.com/office/2006/documentManagement/types"/>
    <ds:schemaRef ds:uri="71c5aaf6-e6ce-465b-b873-5148d2a4c105"/>
    <ds:schemaRef ds:uri="http://purl.org/dc/elements/1.1/"/>
    <ds:schemaRef ds:uri="http://schemas.microsoft.com/office/infopath/2007/PartnerControls"/>
    <ds:schemaRef ds:uri="http://schemas.openxmlformats.org/package/2006/metadata/core-properties"/>
    <ds:schemaRef ds:uri="ebabf6ce-2443-438c-9946-ecc878e7654a"/>
    <ds:schemaRef ds:uri="http://purl.org/dc/dcmitype/"/>
    <ds:schemaRef ds:uri="95d2e41d-1f11-4347-bb1c-11d6a32975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076B456-DDBB-4E67-A987-2CCC50D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118</Pages>
  <Words>48038</Words>
  <Characters>273820</Characters>
  <Application>Microsoft Office Word</Application>
  <DocSecurity>4</DocSecurity>
  <Lines>2281</Lines>
  <Paragraphs>642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321216</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桂鑫 (Xin Gui)</cp:lastModifiedBy>
  <cp:revision>2</cp:revision>
  <cp:lastPrinted>1901-01-01T19:00:00Z</cp:lastPrinted>
  <dcterms:created xsi:type="dcterms:W3CDTF">2021-05-27T06:01:00Z</dcterms:created>
  <dcterms:modified xsi:type="dcterms:W3CDTF">2021-05-27T06:01:00Z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