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02A2A67F"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9B4E4E">
        <w:rPr>
          <w:rFonts w:ascii="Arial" w:eastAsia="Batang" w:hAnsi="Arial" w:cs="Arial"/>
          <w:b/>
          <w:bCs/>
          <w:sz w:val="28"/>
        </w:rPr>
        <w:t>5</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1A08E8" w:rsidRPr="002B5A22">
        <w:rPr>
          <w:rFonts w:ascii="Arial" w:eastAsia="Batang" w:hAnsi="Arial" w:cs="Arial"/>
          <w:b/>
          <w:bCs/>
          <w:sz w:val="28"/>
        </w:rPr>
        <w:t>2</w:t>
      </w:r>
      <w:r w:rsidR="001A08E8">
        <w:rPr>
          <w:rFonts w:ascii="Arial" w:eastAsia="Batang" w:hAnsi="Arial" w:cs="Arial"/>
          <w:b/>
          <w:bCs/>
          <w:sz w:val="28"/>
        </w:rPr>
        <w:t>1</w:t>
      </w:r>
      <w:r w:rsidR="000664D2">
        <w:rPr>
          <w:rFonts w:ascii="Arial" w:eastAsia="Batang" w:hAnsi="Arial" w:cs="Arial"/>
          <w:b/>
          <w:bCs/>
          <w:sz w:val="28"/>
        </w:rPr>
        <w:t>05667</w:t>
      </w:r>
    </w:p>
    <w:p w14:paraId="3229E508" w14:textId="09ADF9E1"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9B4E4E">
        <w:rPr>
          <w:rFonts w:ascii="Arial" w:eastAsia="MS Mincho" w:hAnsi="Arial" w:cs="Arial"/>
          <w:b/>
          <w:bCs/>
          <w:sz w:val="28"/>
          <w:lang w:eastAsia="ja-JP"/>
        </w:rPr>
        <w:t>May 10</w:t>
      </w:r>
      <w:r w:rsidR="009B4E4E" w:rsidRPr="009B4E4E">
        <w:rPr>
          <w:rFonts w:ascii="Arial" w:eastAsia="MS Mincho" w:hAnsi="Arial" w:cs="Arial"/>
          <w:b/>
          <w:bCs/>
          <w:sz w:val="28"/>
          <w:vertAlign w:val="superscript"/>
          <w:lang w:eastAsia="ja-JP"/>
        </w:rPr>
        <w:t>th</w:t>
      </w:r>
      <w:r w:rsidR="009B4E4E">
        <w:rPr>
          <w:rFonts w:ascii="Arial" w:eastAsia="MS Mincho" w:hAnsi="Arial" w:cs="Arial"/>
          <w:b/>
          <w:bCs/>
          <w:sz w:val="28"/>
          <w:lang w:eastAsia="ja-JP"/>
        </w:rPr>
        <w:t xml:space="preserve"> – 27</w:t>
      </w:r>
      <w:r w:rsidR="009B4E4E" w:rsidRPr="009B4E4E">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0A4C30">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486C61B"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9B8972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B66A8">
        <w:rPr>
          <w:rFonts w:ascii="Arial" w:hAnsi="Arial" w:cs="Arial"/>
          <w:b/>
          <w:bCs/>
        </w:rPr>
        <w:t>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59753094"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w:t>
      </w:r>
      <w:r w:rsidRPr="008924A3">
        <w:rPr>
          <w:rFonts w:ascii="Arial" w:hAnsi="Arial" w:cs="Arial"/>
        </w:rPr>
        <w:t>#</w:t>
      </w:r>
      <w:r w:rsidR="0014634B">
        <w:rPr>
          <w:rFonts w:ascii="Arial" w:hAnsi="Arial" w:cs="Arial"/>
        </w:rPr>
        <w:t>10</w:t>
      </w:r>
      <w:r w:rsidR="000A4C30">
        <w:rPr>
          <w:rFonts w:ascii="Arial" w:hAnsi="Arial" w:cs="Arial"/>
        </w:rPr>
        <w:t>4</w:t>
      </w:r>
      <w:r w:rsidR="004506D7">
        <w:rPr>
          <w:rFonts w:ascii="Arial" w:hAnsi="Arial" w:cs="Arial"/>
        </w:rPr>
        <w:t>b</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05067D13" w14:textId="77777777" w:rsidR="0014634B" w:rsidRDefault="0014634B" w:rsidP="0014634B">
      <w:pPr>
        <w:rPr>
          <w:highlight w:val="green"/>
          <w:lang w:eastAsia="x-none"/>
        </w:rPr>
      </w:pPr>
    </w:p>
    <w:p w14:paraId="192DEC1A"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highlight w:val="green"/>
          <w:lang w:eastAsia="x-none"/>
        </w:rPr>
        <w:t>Agreement:</w:t>
      </w:r>
    </w:p>
    <w:p w14:paraId="11C75A2B" w14:textId="77777777" w:rsidR="00ED5A30" w:rsidRPr="00ED5A30" w:rsidRDefault="00ED5A30" w:rsidP="00ED5A30">
      <w:pPr>
        <w:rPr>
          <w:rFonts w:ascii="Times New Roman" w:hAnsi="Times New Roman" w:cs="Times New Roman"/>
          <w:i/>
          <w:iCs/>
          <w:lang w:val="x-none" w:eastAsia="x-none"/>
        </w:rPr>
      </w:pPr>
      <w:r w:rsidRPr="00ED5A30">
        <w:rPr>
          <w:rFonts w:ascii="Times New Roman" w:hAnsi="Times New Roman" w:cs="Times New Roman"/>
          <w:i/>
          <w:iCs/>
          <w:lang w:val="x-none" w:eastAsia="x-none"/>
        </w:rPr>
        <w:t xml:space="preserve">For updating </w:t>
      </w:r>
      <w:proofErr w:type="spellStart"/>
      <w:r w:rsidRPr="00ED5A30">
        <w:rPr>
          <w:rFonts w:ascii="Times New Roman" w:hAnsi="Times New Roman" w:cs="Times New Roman"/>
          <w:i/>
          <w:iCs/>
          <w:lang w:val="x-none" w:eastAsia="x-none"/>
        </w:rPr>
        <w:t>K_offset</w:t>
      </w:r>
      <w:proofErr w:type="spellEnd"/>
      <w:r w:rsidRPr="00ED5A30">
        <w:rPr>
          <w:rFonts w:ascii="Times New Roman" w:hAnsi="Times New Roman" w:cs="Times New Roman"/>
          <w:i/>
          <w:iCs/>
          <w:lang w:val="x-none" w:eastAsia="x-none"/>
        </w:rPr>
        <w:t xml:space="preserve"> after initial access, at least one of the following options is supported:</w:t>
      </w:r>
    </w:p>
    <w:p w14:paraId="27DAEA5B" w14:textId="77777777" w:rsidR="00ED5A30" w:rsidRPr="00ED5A30" w:rsidRDefault="00ED5A30" w:rsidP="00E1799E">
      <w:pPr>
        <w:numPr>
          <w:ilvl w:val="0"/>
          <w:numId w:val="15"/>
        </w:numPr>
        <w:rPr>
          <w:rFonts w:ascii="Times New Roman" w:hAnsi="Times New Roman" w:cs="Times New Roman"/>
          <w:i/>
          <w:iCs/>
          <w:lang w:val="x-none" w:eastAsia="x-none"/>
        </w:rPr>
      </w:pPr>
      <w:r w:rsidRPr="00ED5A30">
        <w:rPr>
          <w:rFonts w:ascii="Times New Roman" w:hAnsi="Times New Roman" w:cs="Times New Roman"/>
          <w:i/>
          <w:iCs/>
          <w:lang w:val="x-none" w:eastAsia="x-none"/>
        </w:rPr>
        <w:t>Option 1: RRC reconfiguration</w:t>
      </w:r>
    </w:p>
    <w:p w14:paraId="145D6A85" w14:textId="77777777" w:rsidR="00ED5A30" w:rsidRPr="00ED5A30" w:rsidRDefault="00ED5A30" w:rsidP="00E1799E">
      <w:pPr>
        <w:numPr>
          <w:ilvl w:val="0"/>
          <w:numId w:val="15"/>
        </w:numPr>
        <w:rPr>
          <w:rFonts w:ascii="Times New Roman" w:hAnsi="Times New Roman" w:cs="Times New Roman"/>
          <w:i/>
          <w:iCs/>
          <w:lang w:val="x-none" w:eastAsia="x-none"/>
        </w:rPr>
      </w:pPr>
      <w:r w:rsidRPr="00ED5A30">
        <w:rPr>
          <w:rFonts w:ascii="Times New Roman" w:hAnsi="Times New Roman" w:cs="Times New Roman"/>
          <w:i/>
          <w:iCs/>
          <w:lang w:val="x-none" w:eastAsia="x-none"/>
        </w:rPr>
        <w:t>Option 2: MAC CE</w:t>
      </w:r>
    </w:p>
    <w:p w14:paraId="5ECC3267"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lang w:eastAsia="x-none"/>
        </w:rPr>
        <w:t>FFS: Other options</w:t>
      </w:r>
    </w:p>
    <w:p w14:paraId="5AB67B33" w14:textId="77777777" w:rsidR="00ED5A30" w:rsidRPr="00ED5A30" w:rsidRDefault="00ED5A30" w:rsidP="00ED5A30">
      <w:pPr>
        <w:rPr>
          <w:rFonts w:ascii="Times New Roman" w:hAnsi="Times New Roman" w:cs="Times New Roman"/>
          <w:i/>
          <w:iCs/>
          <w:lang w:eastAsia="x-none"/>
        </w:rPr>
      </w:pPr>
    </w:p>
    <w:p w14:paraId="25A12EF1"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highlight w:val="green"/>
          <w:lang w:eastAsia="x-none"/>
        </w:rPr>
        <w:t>Agreement:</w:t>
      </w:r>
    </w:p>
    <w:p w14:paraId="33929E1B" w14:textId="77777777" w:rsidR="00ED5A30" w:rsidRPr="00ED5A30" w:rsidRDefault="00ED5A30" w:rsidP="00E1799E">
      <w:pPr>
        <w:numPr>
          <w:ilvl w:val="0"/>
          <w:numId w:val="16"/>
        </w:numPr>
        <w:rPr>
          <w:rFonts w:ascii="Times New Roman" w:hAnsi="Times New Roman" w:cs="Times New Roman"/>
          <w:i/>
          <w:iCs/>
          <w:lang w:val="x-none" w:eastAsia="x-none"/>
        </w:rPr>
      </w:pPr>
      <w:r w:rsidRPr="00ED5A30">
        <w:rPr>
          <w:rFonts w:ascii="Times New Roman" w:hAnsi="Times New Roman" w:cs="Times New Roman"/>
          <w:i/>
          <w:iCs/>
          <w:lang w:val="x-none" w:eastAsia="x-none"/>
        </w:rPr>
        <w:t xml:space="preserve">For </w:t>
      </w:r>
      <w:r w:rsidRPr="00ED5A30">
        <w:rPr>
          <w:rFonts w:ascii="Times New Roman" w:hAnsi="Times New Roman" w:cs="Times New Roman"/>
          <w:i/>
          <w:iCs/>
          <w:lang w:eastAsia="x-none"/>
        </w:rPr>
        <w:t>determination of</w:t>
      </w:r>
      <w:r w:rsidRPr="00ED5A30">
        <w:rPr>
          <w:rFonts w:ascii="Times New Roman" w:hAnsi="Times New Roman" w:cs="Times New Roman"/>
          <w:i/>
          <w:iCs/>
          <w:lang w:val="x-none" w:eastAsia="x-none"/>
        </w:rPr>
        <w:t xml:space="preserve"> </w:t>
      </w:r>
      <w:r w:rsidRPr="00ED5A30">
        <w:rPr>
          <w:rFonts w:ascii="Times New Roman" w:hAnsi="Times New Roman" w:cs="Times New Roman"/>
          <w:i/>
          <w:iCs/>
          <w:lang w:eastAsia="x-none"/>
        </w:rPr>
        <w:t xml:space="preserve">cell-specific </w:t>
      </w:r>
      <w:proofErr w:type="spellStart"/>
      <w:r w:rsidRPr="00ED5A30">
        <w:rPr>
          <w:rFonts w:ascii="Times New Roman" w:hAnsi="Times New Roman" w:cs="Times New Roman"/>
          <w:i/>
          <w:iCs/>
          <w:lang w:eastAsia="x-none"/>
        </w:rPr>
        <w:t>K_o</w:t>
      </w:r>
      <w:r w:rsidRPr="00ED5A30">
        <w:rPr>
          <w:rFonts w:ascii="Times New Roman" w:hAnsi="Times New Roman" w:cs="Times New Roman"/>
          <w:i/>
          <w:iCs/>
          <w:lang w:val="x-none" w:eastAsia="x-none"/>
        </w:rPr>
        <w:t>ffset</w:t>
      </w:r>
      <w:proofErr w:type="spellEnd"/>
      <w:r w:rsidRPr="00ED5A30">
        <w:rPr>
          <w:rFonts w:ascii="Times New Roman" w:hAnsi="Times New Roman" w:cs="Times New Roman"/>
          <w:i/>
          <w:iCs/>
          <w:lang w:val="x-none" w:eastAsia="x-none"/>
        </w:rPr>
        <w:t xml:space="preserve"> in system information, down-select one option from below:</w:t>
      </w:r>
    </w:p>
    <w:p w14:paraId="1AC84163" w14:textId="77777777" w:rsidR="00ED5A30" w:rsidRPr="00ED5A30" w:rsidRDefault="00ED5A30" w:rsidP="00E1799E">
      <w:pPr>
        <w:numPr>
          <w:ilvl w:val="1"/>
          <w:numId w:val="16"/>
        </w:numPr>
        <w:rPr>
          <w:rFonts w:ascii="Times New Roman" w:hAnsi="Times New Roman" w:cs="Times New Roman"/>
          <w:i/>
          <w:iCs/>
          <w:lang w:val="x-none" w:eastAsia="x-none"/>
        </w:rPr>
      </w:pPr>
      <w:r w:rsidRPr="00ED5A30">
        <w:rPr>
          <w:rFonts w:ascii="Times New Roman" w:hAnsi="Times New Roman" w:cs="Times New Roman"/>
          <w:i/>
          <w:iCs/>
          <w:lang w:val="x-none" w:eastAsia="x-none"/>
        </w:rPr>
        <w:t xml:space="preserve">Option 1: Signal one offset value for </w:t>
      </w:r>
      <w:proofErr w:type="spellStart"/>
      <w:r w:rsidRPr="00ED5A30">
        <w:rPr>
          <w:rFonts w:ascii="Times New Roman" w:hAnsi="Times New Roman" w:cs="Times New Roman"/>
          <w:i/>
          <w:iCs/>
          <w:lang w:val="x-none" w:eastAsia="x-none"/>
        </w:rPr>
        <w:t>K_offset</w:t>
      </w:r>
      <w:proofErr w:type="spellEnd"/>
    </w:p>
    <w:p w14:paraId="0F8122B3" w14:textId="77777777" w:rsidR="00ED5A30" w:rsidRPr="00ED5A30" w:rsidRDefault="00ED5A30" w:rsidP="00E1799E">
      <w:pPr>
        <w:numPr>
          <w:ilvl w:val="2"/>
          <w:numId w:val="16"/>
        </w:numPr>
        <w:rPr>
          <w:rFonts w:ascii="Times New Roman" w:hAnsi="Times New Roman" w:cs="Times New Roman"/>
          <w:i/>
          <w:iCs/>
          <w:lang w:val="x-none" w:eastAsia="x-none"/>
        </w:rPr>
      </w:pPr>
      <w:r w:rsidRPr="00ED5A30">
        <w:rPr>
          <w:rFonts w:ascii="Times New Roman" w:hAnsi="Times New Roman" w:cs="Times New Roman"/>
          <w:i/>
          <w:iCs/>
          <w:lang w:val="x-none" w:eastAsia="x-none"/>
        </w:rPr>
        <w:t>Note: For example, the value is expected to cover the RTT of service link plus the RTT between serving satellite and reference point</w:t>
      </w:r>
    </w:p>
    <w:p w14:paraId="681CD530" w14:textId="77777777" w:rsidR="00ED5A30" w:rsidRPr="00ED5A30" w:rsidRDefault="00ED5A30" w:rsidP="00E1799E">
      <w:pPr>
        <w:numPr>
          <w:ilvl w:val="1"/>
          <w:numId w:val="16"/>
        </w:numPr>
        <w:rPr>
          <w:rFonts w:ascii="Times New Roman" w:hAnsi="Times New Roman" w:cs="Times New Roman"/>
          <w:i/>
          <w:iCs/>
          <w:lang w:val="x-none" w:eastAsia="x-none"/>
        </w:rPr>
      </w:pPr>
      <w:r w:rsidRPr="00ED5A30">
        <w:rPr>
          <w:rFonts w:ascii="Times New Roman" w:hAnsi="Times New Roman" w:cs="Times New Roman"/>
          <w:i/>
          <w:iCs/>
          <w:lang w:val="x-none" w:eastAsia="x-none"/>
        </w:rPr>
        <w:t>Option 2: Signal a first offset value and a second offset value. K</w:t>
      </w:r>
      <w:r w:rsidRPr="00ED5A30">
        <w:rPr>
          <w:rFonts w:ascii="Times New Roman" w:hAnsi="Times New Roman" w:cs="Times New Roman"/>
          <w:i/>
          <w:iCs/>
          <w:lang w:eastAsia="x-none"/>
        </w:rPr>
        <w:t>_</w:t>
      </w:r>
      <w:r w:rsidRPr="00ED5A30">
        <w:rPr>
          <w:rFonts w:ascii="Times New Roman" w:hAnsi="Times New Roman" w:cs="Times New Roman"/>
          <w:i/>
          <w:iCs/>
          <w:lang w:val="x-none" w:eastAsia="x-none"/>
        </w:rPr>
        <w:t>offset is equal to the sum of the two offset values</w:t>
      </w:r>
    </w:p>
    <w:p w14:paraId="352B7A10" w14:textId="77777777" w:rsidR="00ED5A30" w:rsidRPr="00ED5A30" w:rsidRDefault="00ED5A30" w:rsidP="00E1799E">
      <w:pPr>
        <w:numPr>
          <w:ilvl w:val="2"/>
          <w:numId w:val="16"/>
        </w:numPr>
        <w:rPr>
          <w:rFonts w:ascii="Times New Roman" w:hAnsi="Times New Roman" w:cs="Times New Roman"/>
          <w:i/>
          <w:iCs/>
          <w:lang w:val="x-none" w:eastAsia="x-none"/>
        </w:rPr>
      </w:pPr>
      <w:r w:rsidRPr="00ED5A30">
        <w:rPr>
          <w:rFonts w:ascii="Times New Roman" w:hAnsi="Times New Roman" w:cs="Times New Roman"/>
          <w:i/>
          <w:iCs/>
          <w:lang w:val="x-none" w:eastAsia="x-none"/>
        </w:rPr>
        <w:t>Note: For example, the first offset value is expected to cover the RTT between serving satellite and reference point or is determined by common TA, and the second offset value is expected to cover RTT of service link</w:t>
      </w:r>
    </w:p>
    <w:p w14:paraId="5FF699AB" w14:textId="77777777" w:rsidR="00ED5A30" w:rsidRPr="00ED5A30" w:rsidRDefault="00ED5A30" w:rsidP="00ED5A30">
      <w:pPr>
        <w:rPr>
          <w:rFonts w:ascii="Times New Roman" w:hAnsi="Times New Roman" w:cs="Times New Roman"/>
          <w:i/>
          <w:iCs/>
          <w:lang w:eastAsia="x-none"/>
        </w:rPr>
      </w:pPr>
    </w:p>
    <w:p w14:paraId="12721781"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highlight w:val="green"/>
          <w:lang w:eastAsia="x-none"/>
        </w:rPr>
        <w:t>Agreement:</w:t>
      </w:r>
    </w:p>
    <w:p w14:paraId="3DFC764C" w14:textId="77777777" w:rsidR="00ED5A30" w:rsidRPr="00ED5A30" w:rsidRDefault="00ED5A30" w:rsidP="00ED5A30">
      <w:pPr>
        <w:rPr>
          <w:rFonts w:ascii="Times New Roman" w:hAnsi="Times New Roman" w:cs="Times New Roman"/>
          <w:i/>
          <w:iCs/>
        </w:rPr>
      </w:pPr>
      <w:r w:rsidRPr="00ED5A30">
        <w:rPr>
          <w:rFonts w:ascii="Times New Roman" w:hAnsi="Times New Roman" w:cs="Times New Roman"/>
          <w:i/>
          <w:iCs/>
        </w:rPr>
        <w:t>Confirm the following working assumption:</w:t>
      </w:r>
    </w:p>
    <w:p w14:paraId="19531190" w14:textId="77777777" w:rsidR="00ED5A30" w:rsidRPr="00ED5A30" w:rsidRDefault="00ED5A30" w:rsidP="00ED5A30">
      <w:pPr>
        <w:rPr>
          <w:rFonts w:ascii="Times New Roman" w:hAnsi="Times New Roman" w:cs="Times New Roman"/>
          <w:i/>
          <w:iCs/>
        </w:rPr>
      </w:pPr>
      <w:r w:rsidRPr="00ED5A30">
        <w:rPr>
          <w:rFonts w:ascii="Times New Roman" w:hAnsi="Times New Roman" w:cs="Times New Roman"/>
          <w:i/>
          <w:iCs/>
        </w:rPr>
        <w:t xml:space="preserve">Introduce </w:t>
      </w:r>
      <w:proofErr w:type="spellStart"/>
      <w:r w:rsidRPr="00ED5A30">
        <w:rPr>
          <w:rFonts w:ascii="Times New Roman" w:hAnsi="Times New Roman" w:cs="Times New Roman"/>
          <w:i/>
          <w:iCs/>
        </w:rPr>
        <w:t>K_offset</w:t>
      </w:r>
      <w:proofErr w:type="spellEnd"/>
      <w:r w:rsidRPr="00ED5A30">
        <w:rPr>
          <w:rFonts w:ascii="Times New Roman" w:hAnsi="Times New Roman" w:cs="Times New Roman"/>
          <w:i/>
          <w:iCs/>
        </w:rPr>
        <w:t xml:space="preserve"> to enhance the adjustment of uplink transmission timing upon the reception of a corresponding timing advance command.</w:t>
      </w:r>
    </w:p>
    <w:p w14:paraId="22D56D86" w14:textId="77777777" w:rsidR="00ED5A30" w:rsidRPr="00ED5A30" w:rsidRDefault="00ED5A30" w:rsidP="00ED5A30">
      <w:pPr>
        <w:rPr>
          <w:rFonts w:ascii="Times New Roman" w:hAnsi="Times New Roman" w:cs="Times New Roman"/>
          <w:i/>
          <w:iCs/>
          <w:lang w:eastAsia="x-none"/>
        </w:rPr>
      </w:pPr>
    </w:p>
    <w:p w14:paraId="70D76799"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highlight w:val="green"/>
          <w:lang w:eastAsia="x-none"/>
        </w:rPr>
        <w:t>Agreement:</w:t>
      </w:r>
    </w:p>
    <w:p w14:paraId="12AE4216"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lang w:eastAsia="x-none"/>
        </w:rPr>
        <w:t xml:space="preserve">When UE is not provided with </w:t>
      </w:r>
      <w:proofErr w:type="spellStart"/>
      <w:r w:rsidRPr="00ED5A30">
        <w:rPr>
          <w:rFonts w:ascii="Times New Roman" w:hAnsi="Times New Roman" w:cs="Times New Roman"/>
          <w:i/>
          <w:iCs/>
          <w:lang w:eastAsia="x-none"/>
        </w:rPr>
        <w:t>K_offset</w:t>
      </w:r>
      <w:proofErr w:type="spellEnd"/>
      <w:r w:rsidRPr="00ED5A30">
        <w:rPr>
          <w:rFonts w:ascii="Times New Roman" w:hAnsi="Times New Roman" w:cs="Times New Roman"/>
          <w:i/>
          <w:iCs/>
          <w:lang w:eastAsia="x-none"/>
        </w:rPr>
        <w:t xml:space="preserve"> value other than the one signaled in system information, the </w:t>
      </w:r>
      <w:proofErr w:type="spellStart"/>
      <w:r w:rsidRPr="00ED5A30">
        <w:rPr>
          <w:rFonts w:ascii="Times New Roman" w:hAnsi="Times New Roman" w:cs="Times New Roman"/>
          <w:i/>
          <w:iCs/>
          <w:lang w:eastAsia="x-none"/>
        </w:rPr>
        <w:t>K_offset</w:t>
      </w:r>
      <w:proofErr w:type="spellEnd"/>
      <w:r w:rsidRPr="00ED5A30">
        <w:rPr>
          <w:rFonts w:ascii="Times New Roman" w:hAnsi="Times New Roman" w:cs="Times New Roman"/>
          <w:i/>
          <w:iCs/>
          <w:lang w:eastAsia="x-none"/>
        </w:rPr>
        <w:t xml:space="preserve"> value signaled in system information is used for all timing relationships that require </w:t>
      </w:r>
      <w:proofErr w:type="spellStart"/>
      <w:r w:rsidRPr="00ED5A30">
        <w:rPr>
          <w:rFonts w:ascii="Times New Roman" w:hAnsi="Times New Roman" w:cs="Times New Roman"/>
          <w:i/>
          <w:iCs/>
          <w:lang w:eastAsia="x-none"/>
        </w:rPr>
        <w:t>K_offset</w:t>
      </w:r>
      <w:proofErr w:type="spellEnd"/>
      <w:r w:rsidRPr="00ED5A30">
        <w:rPr>
          <w:rFonts w:ascii="Times New Roman" w:hAnsi="Times New Roman" w:cs="Times New Roman"/>
          <w:i/>
          <w:iCs/>
          <w:lang w:eastAsia="x-none"/>
        </w:rPr>
        <w:t xml:space="preserve"> enhancement.</w:t>
      </w:r>
    </w:p>
    <w:p w14:paraId="4229EFE1" w14:textId="77777777" w:rsidR="00ED5A30" w:rsidRPr="00ED5A30" w:rsidRDefault="00ED5A30" w:rsidP="00ED5A30">
      <w:pPr>
        <w:rPr>
          <w:rFonts w:ascii="Times New Roman" w:hAnsi="Times New Roman" w:cs="Times New Roman"/>
          <w:i/>
          <w:iCs/>
          <w:lang w:eastAsia="x-none"/>
        </w:rPr>
      </w:pPr>
    </w:p>
    <w:p w14:paraId="5DE452D1"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highlight w:val="green"/>
          <w:lang w:eastAsia="x-none"/>
        </w:rPr>
        <w:t>Agreement:</w:t>
      </w:r>
    </w:p>
    <w:p w14:paraId="1B4A1217" w14:textId="77777777" w:rsidR="00ED5A30" w:rsidRPr="00ED5A30" w:rsidRDefault="00ED5A30" w:rsidP="00ED5A30">
      <w:pPr>
        <w:rPr>
          <w:rFonts w:ascii="Times New Roman" w:hAnsi="Times New Roman" w:cs="Times New Roman"/>
          <w:i/>
          <w:iCs/>
          <w:lang w:eastAsia="x-none"/>
        </w:rPr>
      </w:pPr>
      <w:r w:rsidRPr="00ED5A30">
        <w:rPr>
          <w:rFonts w:ascii="Times New Roman" w:hAnsi="Times New Roman" w:cs="Times New Roman"/>
          <w:i/>
          <w:iCs/>
          <w:lang w:eastAsia="x-none"/>
        </w:rPr>
        <w:t xml:space="preserve">UE can be provided by network with a </w:t>
      </w:r>
      <w:proofErr w:type="spellStart"/>
      <w:r w:rsidRPr="00ED5A30">
        <w:rPr>
          <w:rFonts w:ascii="Times New Roman" w:hAnsi="Times New Roman" w:cs="Times New Roman"/>
          <w:i/>
          <w:iCs/>
          <w:lang w:eastAsia="x-none"/>
        </w:rPr>
        <w:t>K_mac</w:t>
      </w:r>
      <w:proofErr w:type="spellEnd"/>
      <w:r w:rsidRPr="00ED5A30">
        <w:rPr>
          <w:rFonts w:ascii="Times New Roman" w:hAnsi="Times New Roman" w:cs="Times New Roman"/>
          <w:i/>
          <w:iCs/>
          <w:lang w:eastAsia="x-none"/>
        </w:rPr>
        <w:t xml:space="preserve"> value.</w:t>
      </w:r>
    </w:p>
    <w:p w14:paraId="03A4C0FE" w14:textId="77777777" w:rsidR="00ED5A30" w:rsidRPr="00ED5A30" w:rsidRDefault="00ED5A30" w:rsidP="00E1799E">
      <w:pPr>
        <w:numPr>
          <w:ilvl w:val="0"/>
          <w:numId w:val="17"/>
        </w:numPr>
        <w:rPr>
          <w:rFonts w:ascii="Times New Roman" w:hAnsi="Times New Roman" w:cs="Times New Roman"/>
          <w:i/>
          <w:iCs/>
          <w:lang w:eastAsia="x-none"/>
        </w:rPr>
      </w:pPr>
      <w:r w:rsidRPr="00ED5A30">
        <w:rPr>
          <w:rFonts w:ascii="Times New Roman" w:hAnsi="Times New Roman" w:cs="Times New Roman"/>
          <w:i/>
          <w:iCs/>
          <w:lang w:eastAsia="x-none"/>
        </w:rPr>
        <w:t xml:space="preserve">When UE is not provided by network with a </w:t>
      </w:r>
      <w:proofErr w:type="spellStart"/>
      <w:r w:rsidRPr="00ED5A30">
        <w:rPr>
          <w:rFonts w:ascii="Times New Roman" w:hAnsi="Times New Roman" w:cs="Times New Roman"/>
          <w:i/>
          <w:iCs/>
          <w:lang w:eastAsia="x-none"/>
        </w:rPr>
        <w:t>K_mac</w:t>
      </w:r>
      <w:proofErr w:type="spellEnd"/>
      <w:r w:rsidRPr="00ED5A30">
        <w:rPr>
          <w:rFonts w:ascii="Times New Roman" w:hAnsi="Times New Roman" w:cs="Times New Roman"/>
          <w:i/>
          <w:iCs/>
          <w:lang w:eastAsia="x-none"/>
        </w:rPr>
        <w:t xml:space="preserve"> value, UE assumes </w:t>
      </w:r>
      <w:proofErr w:type="spellStart"/>
      <w:r w:rsidRPr="00ED5A30">
        <w:rPr>
          <w:rFonts w:ascii="Times New Roman" w:hAnsi="Times New Roman" w:cs="Times New Roman"/>
          <w:i/>
          <w:iCs/>
          <w:lang w:eastAsia="x-none"/>
        </w:rPr>
        <w:t>K_mac</w:t>
      </w:r>
      <w:proofErr w:type="spellEnd"/>
      <w:r w:rsidRPr="00ED5A30">
        <w:rPr>
          <w:rFonts w:ascii="Times New Roman" w:hAnsi="Times New Roman" w:cs="Times New Roman"/>
          <w:i/>
          <w:iCs/>
          <w:lang w:eastAsia="x-none"/>
        </w:rPr>
        <w:t xml:space="preserve"> = 0.</w:t>
      </w:r>
    </w:p>
    <w:p w14:paraId="6554F996" w14:textId="10F802DC" w:rsidR="008039A6" w:rsidRDefault="008039A6" w:rsidP="00637413">
      <w:pPr>
        <w:spacing w:line="276" w:lineRule="auto"/>
        <w:jc w:val="both"/>
        <w:rPr>
          <w:rFonts w:ascii="Arial" w:eastAsia="Malgun Gothic" w:hAnsi="Arial" w:cs="Arial"/>
        </w:rPr>
      </w:pPr>
    </w:p>
    <w:p w14:paraId="5AA248AD" w14:textId="4F97CD3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lastRenderedPageBreak/>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227D949F" w14:textId="77777777" w:rsidR="00572803" w:rsidRDefault="00572803" w:rsidP="008924A3">
      <w:pPr>
        <w:spacing w:after="120" w:line="276" w:lineRule="auto"/>
        <w:jc w:val="both"/>
        <w:rPr>
          <w:rFonts w:ascii="Arial" w:eastAsia="Calibri" w:hAnsi="Arial" w:cs="Arial"/>
          <w:bCs/>
        </w:rPr>
      </w:pPr>
    </w:p>
    <w:p w14:paraId="54580EB9" w14:textId="712966DF" w:rsidR="006959AD" w:rsidRPr="00733B56" w:rsidRDefault="003E52FF" w:rsidP="006959AD">
      <w:pPr>
        <w:pStyle w:val="Heading2"/>
        <w:rPr>
          <w:iCs/>
          <w:sz w:val="28"/>
          <w:szCs w:val="28"/>
        </w:rPr>
      </w:pPr>
      <w:proofErr w:type="spellStart"/>
      <w:r>
        <w:rPr>
          <w:iCs/>
          <w:sz w:val="28"/>
          <w:szCs w:val="28"/>
        </w:rPr>
        <w:t>S</w:t>
      </w:r>
      <w:r w:rsidR="00B61682">
        <w:rPr>
          <w:iCs/>
          <w:sz w:val="28"/>
          <w:szCs w:val="28"/>
        </w:rPr>
        <w:t>ignaling</w:t>
      </w:r>
      <w:proofErr w:type="spellEnd"/>
      <w:r w:rsidR="00B61682">
        <w:rPr>
          <w:iCs/>
          <w:sz w:val="28"/>
          <w:szCs w:val="28"/>
        </w:rPr>
        <w:t xml:space="preserve"> of </w:t>
      </w:r>
      <w:r w:rsidR="00B4435B">
        <w:rPr>
          <w:iCs/>
          <w:sz w:val="28"/>
          <w:szCs w:val="28"/>
        </w:rPr>
        <w:t xml:space="preserve">K-offset </w:t>
      </w:r>
      <w:r w:rsidR="00EC5CF4">
        <w:rPr>
          <w:iCs/>
          <w:sz w:val="28"/>
          <w:szCs w:val="28"/>
        </w:rPr>
        <w:t>for initial access</w:t>
      </w:r>
    </w:p>
    <w:p w14:paraId="142CEF45" w14:textId="543A4591" w:rsidR="003F69D8" w:rsidRDefault="00E5570C" w:rsidP="008924A3">
      <w:pPr>
        <w:spacing w:after="120" w:line="276" w:lineRule="auto"/>
        <w:jc w:val="both"/>
        <w:rPr>
          <w:rFonts w:ascii="Arial" w:hAnsi="Arial" w:cs="Arial"/>
          <w:bCs/>
        </w:rPr>
      </w:pPr>
      <w:proofErr w:type="gramStart"/>
      <w:r>
        <w:rPr>
          <w:rFonts w:ascii="Arial" w:hAnsi="Arial" w:cs="Arial"/>
          <w:bCs/>
        </w:rPr>
        <w:t>In order to</w:t>
      </w:r>
      <w:proofErr w:type="gramEnd"/>
      <w:r>
        <w:rPr>
          <w:rFonts w:ascii="Arial" w:hAnsi="Arial" w:cs="Arial"/>
          <w:bCs/>
        </w:rPr>
        <w:t xml:space="preserve">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 xml:space="preserve">as an additional minimum scheduling offset for PUSCH, HARQ on PUCCH, A-SRS, and CSI reporting. Since the K-offset is added to compensate TA, a cell-specific K-offset value which is applicable for </w:t>
      </w:r>
      <w:proofErr w:type="gramStart"/>
      <w:r>
        <w:rPr>
          <w:rFonts w:ascii="Arial" w:hAnsi="Arial" w:cs="Arial"/>
          <w:bCs/>
        </w:rPr>
        <w:t>all of</w:t>
      </w:r>
      <w:proofErr w:type="gramEnd"/>
      <w:r>
        <w:rPr>
          <w:rFonts w:ascii="Arial" w:hAnsi="Arial" w:cs="Arial"/>
          <w:bCs/>
        </w:rPr>
        <w:t xml:space="preserve"> the UEs in the cell (or beam) has to be indicated for initial access. Note that UE-specific TA value is unknown to the network</w:t>
      </w:r>
      <w:r w:rsidR="002B4F16">
        <w:rPr>
          <w:rFonts w:ascii="Arial" w:hAnsi="Arial" w:cs="Arial"/>
          <w:bCs/>
        </w:rPr>
        <w:t xml:space="preserve"> during the initial access as Rel-17 UEs will compensate the UE-specific TA value for PRACH transmission, thus using UE-specific TA as </w:t>
      </w:r>
      <w:r w:rsidR="000664D2">
        <w:rPr>
          <w:rFonts w:ascii="Arial" w:hAnsi="Arial" w:cs="Arial"/>
          <w:bCs/>
        </w:rPr>
        <w:t xml:space="preserve">initial </w:t>
      </w:r>
      <w:r w:rsidR="002B4F16">
        <w:rPr>
          <w:rFonts w:ascii="Arial" w:hAnsi="Arial" w:cs="Arial"/>
          <w:bCs/>
        </w:rPr>
        <w:t>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w:t>
      </w:r>
      <w:proofErr w:type="gramStart"/>
      <w:r w:rsidR="00800A68">
        <w:rPr>
          <w:rFonts w:ascii="Arial" w:hAnsi="Arial" w:cs="Arial"/>
          <w:bCs/>
        </w:rPr>
        <w:t>explicit</w:t>
      </w:r>
      <w:proofErr w:type="gramEnd"/>
      <w:r w:rsidR="00800A68">
        <w:rPr>
          <w:rFonts w:ascii="Arial" w:hAnsi="Arial" w:cs="Arial"/>
          <w:bCs/>
        </w:rPr>
        <w:t xml:space="preserve"> or implicit)</w:t>
      </w:r>
      <w:r>
        <w:rPr>
          <w:rFonts w:ascii="Arial" w:hAnsi="Arial" w:cs="Arial"/>
          <w:bCs/>
        </w:rPr>
        <w:t xml:space="preserve"> in the system information</w:t>
      </w:r>
    </w:p>
    <w:p w14:paraId="294ED0C2" w14:textId="599A02BB" w:rsidR="002B4F16" w:rsidRP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information</w:t>
      </w:r>
    </w:p>
    <w:p w14:paraId="5A94BCA4" w14:textId="412A786F"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 xml:space="preserve">are used to compensate the </w:t>
      </w:r>
      <w:proofErr w:type="gramStart"/>
      <w:r w:rsidR="00BF28B7">
        <w:rPr>
          <w:rFonts w:ascii="Arial" w:hAnsi="Arial" w:cs="Arial"/>
          <w:bCs/>
        </w:rPr>
        <w:t>round trip</w:t>
      </w:r>
      <w:proofErr w:type="gramEnd"/>
      <w:r w:rsidR="00BF28B7">
        <w:rPr>
          <w:rFonts w:ascii="Arial" w:hAnsi="Arial" w:cs="Arial"/>
          <w:bCs/>
        </w:rPr>
        <w:t xml:space="preserve"> delay in NTN</w:t>
      </w:r>
      <w:r>
        <w:rPr>
          <w:rFonts w:ascii="Arial" w:hAnsi="Arial" w:cs="Arial"/>
          <w:bCs/>
        </w:rPr>
        <w:t>, it is not necessarily</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1BA0E411"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t>Proposal-</w:t>
      </w:r>
      <w:r w:rsidR="003E52FF">
        <w:rPr>
          <w:rFonts w:ascii="Arial" w:hAnsi="Arial" w:cs="Arial"/>
          <w:b/>
          <w:i/>
          <w:iCs/>
        </w:rPr>
        <w:t>1</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p>
    <w:p w14:paraId="61B07AA8" w14:textId="279EFEA1" w:rsidR="00B61682" w:rsidRDefault="003E52FF" w:rsidP="008924A3">
      <w:pPr>
        <w:spacing w:after="120" w:line="276" w:lineRule="auto"/>
        <w:jc w:val="both"/>
        <w:rPr>
          <w:rFonts w:ascii="Arial" w:eastAsia="Malgun Gothic" w:hAnsi="Arial" w:cs="Arial"/>
          <w:bCs/>
        </w:rPr>
      </w:pPr>
      <w:r>
        <w:rPr>
          <w:rFonts w:ascii="Arial" w:eastAsia="Malgun Gothic" w:hAnsi="Arial" w:cs="Arial"/>
          <w:bCs/>
        </w:rPr>
        <w:t xml:space="preserve">In line with the discussion </w:t>
      </w:r>
      <w:r w:rsidR="00E050A3">
        <w:rPr>
          <w:rFonts w:ascii="Arial" w:eastAsia="Malgun Gothic" w:hAnsi="Arial" w:cs="Arial"/>
          <w:bCs/>
        </w:rPr>
        <w:t>above</w:t>
      </w:r>
      <w:r>
        <w:rPr>
          <w:rFonts w:ascii="Arial" w:eastAsia="Malgun Gothic" w:hAnsi="Arial" w:cs="Arial"/>
          <w:bCs/>
        </w:rPr>
        <w:t xml:space="preserve">, </w:t>
      </w:r>
      <w:r w:rsidR="00E050A3">
        <w:rPr>
          <w:rFonts w:ascii="Arial" w:eastAsia="Malgun Gothic" w:hAnsi="Arial" w:cs="Arial"/>
          <w:bCs/>
        </w:rPr>
        <w:t>two options pertaining to the signaling method of the K-offset value have been agreed to down-select as following</w:t>
      </w:r>
      <w:r>
        <w:rPr>
          <w:rFonts w:ascii="Arial" w:eastAsia="Malgun Gothic" w:hAnsi="Arial" w:cs="Arial"/>
          <w:bCs/>
        </w:rPr>
        <w:t>:</w:t>
      </w:r>
    </w:p>
    <w:p w14:paraId="3005E0AD" w14:textId="3DE685E2" w:rsidR="003E52FF"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t>Option-1: K-offset is determined based on a single signaled value</w:t>
      </w:r>
    </w:p>
    <w:p w14:paraId="51B3A6E6" w14:textId="44ED24CC" w:rsidR="003E52FF" w:rsidRPr="00224F24"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t>Option-2: K-offset is determined based on the sum of the two offset values</w:t>
      </w:r>
    </w:p>
    <w:p w14:paraId="486602B4" w14:textId="6554FF57" w:rsidR="003E52FF" w:rsidRDefault="00E050A3" w:rsidP="008924A3">
      <w:pPr>
        <w:spacing w:after="120" w:line="276" w:lineRule="auto"/>
        <w:jc w:val="both"/>
        <w:rPr>
          <w:rFonts w:ascii="Arial" w:eastAsia="Malgun Gothic" w:hAnsi="Arial" w:cs="Arial"/>
          <w:bCs/>
        </w:rPr>
      </w:pPr>
      <w:r>
        <w:rPr>
          <w:rFonts w:ascii="Arial" w:eastAsia="Malgun Gothic" w:hAnsi="Arial" w:cs="Arial"/>
          <w:bCs/>
        </w:rPr>
        <w:t xml:space="preserve">The Option-1 is straightforward that the K-offset is a value signaled in a SIB which includes service link RTT and RTT between serving satellite and reference point. On the other hand, in Option-2, two offset values are used to derive K-offset. For example, a first offset value is </w:t>
      </w:r>
      <w:r>
        <w:rPr>
          <w:rFonts w:ascii="Arial" w:eastAsia="Malgun Gothic" w:hAnsi="Arial" w:cs="Arial"/>
          <w:bCs/>
        </w:rPr>
        <w:lastRenderedPageBreak/>
        <w:t>indicated in a SIB which may cover the worst case of service link RTT for the cell and a second offset value is determined based on common TA value indicate.</w:t>
      </w:r>
    </w:p>
    <w:p w14:paraId="08D49356" w14:textId="3D656054" w:rsidR="00E050A3" w:rsidRDefault="00E050A3" w:rsidP="008924A3">
      <w:pPr>
        <w:spacing w:after="120" w:line="276" w:lineRule="auto"/>
        <w:jc w:val="both"/>
        <w:rPr>
          <w:rFonts w:ascii="Arial" w:eastAsia="Malgun Gothic" w:hAnsi="Arial" w:cs="Arial"/>
          <w:bCs/>
        </w:rPr>
      </w:pPr>
      <w:proofErr w:type="gramStart"/>
      <w:r>
        <w:rPr>
          <w:rFonts w:ascii="Arial" w:eastAsia="Malgun Gothic" w:hAnsi="Arial" w:cs="Arial"/>
          <w:bCs/>
        </w:rPr>
        <w:t>Similar to</w:t>
      </w:r>
      <w:proofErr w:type="gramEnd"/>
      <w:r>
        <w:rPr>
          <w:rFonts w:ascii="Arial" w:eastAsia="Malgun Gothic" w:hAnsi="Arial" w:cs="Arial"/>
          <w:bCs/>
        </w:rPr>
        <w:t xml:space="preserve"> the discussion whether K-offset value is signaled implicitly or explicitly, </w:t>
      </w:r>
      <w:r w:rsidR="00CB7359">
        <w:rPr>
          <w:rFonts w:ascii="Arial" w:eastAsia="Malgun Gothic" w:hAnsi="Arial" w:cs="Arial"/>
          <w:bCs/>
        </w:rPr>
        <w:t>the Option-2 may reduce signaling overhead while losing scheduling flexibility at the gNB side. Note that the same mechanism could be used for IoT NTN and the K-offset configuration may be used to avoid DL/UL conflict due to half-duplex FDD operation for IoT device. Therefore, keeping K-offset configuration independent is also desirable in terms of unified design for NTN and IoT-NTN.</w:t>
      </w:r>
    </w:p>
    <w:p w14:paraId="605B24AE" w14:textId="3F5DE5F1" w:rsidR="00CB7359" w:rsidRPr="00417B92" w:rsidRDefault="00CB7359" w:rsidP="00CB7359">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p>
    <w:p w14:paraId="222B0D73" w14:textId="12A49541" w:rsidR="003E52FF" w:rsidRDefault="003E52FF" w:rsidP="008924A3">
      <w:pPr>
        <w:spacing w:after="120" w:line="276" w:lineRule="auto"/>
        <w:jc w:val="both"/>
        <w:rPr>
          <w:rFonts w:ascii="Arial" w:eastAsia="Malgun Gothic" w:hAnsi="Arial" w:cs="Arial"/>
          <w:bCs/>
        </w:rPr>
      </w:pPr>
    </w:p>
    <w:p w14:paraId="68710863" w14:textId="71533C05" w:rsidR="00CB7359" w:rsidRPr="00733B56" w:rsidRDefault="00CB7359" w:rsidP="00CB7359">
      <w:pPr>
        <w:pStyle w:val="Heading2"/>
        <w:rPr>
          <w:iCs/>
          <w:sz w:val="28"/>
          <w:szCs w:val="28"/>
        </w:rPr>
      </w:pPr>
      <w:r>
        <w:rPr>
          <w:iCs/>
          <w:sz w:val="28"/>
          <w:szCs w:val="28"/>
        </w:rPr>
        <w:t>K-offset update after initial access</w:t>
      </w:r>
    </w:p>
    <w:p w14:paraId="4320C3EB" w14:textId="585BD4EC" w:rsidR="00EB32D6" w:rsidRDefault="00CB7359" w:rsidP="008924A3">
      <w:pPr>
        <w:spacing w:after="120" w:line="276" w:lineRule="auto"/>
        <w:jc w:val="both"/>
        <w:rPr>
          <w:rFonts w:ascii="Arial" w:eastAsia="Malgun Gothic" w:hAnsi="Arial" w:cs="Arial"/>
          <w:bCs/>
          <w:lang w:val="en-GB"/>
        </w:rPr>
      </w:pPr>
      <w:r>
        <w:rPr>
          <w:rFonts w:ascii="Arial" w:eastAsia="Malgun Gothic" w:hAnsi="Arial" w:cs="Arial"/>
          <w:bCs/>
          <w:lang w:val="en-GB"/>
        </w:rPr>
        <w:t xml:space="preserve">It has been agreed that the cell-specific K-offset value can be updated after initial access </w:t>
      </w:r>
      <w:proofErr w:type="gramStart"/>
      <w:r>
        <w:rPr>
          <w:rFonts w:ascii="Arial" w:eastAsia="Malgun Gothic" w:hAnsi="Arial" w:cs="Arial"/>
          <w:bCs/>
          <w:lang w:val="en-GB"/>
        </w:rPr>
        <w:t>in order to</w:t>
      </w:r>
      <w:proofErr w:type="gramEnd"/>
      <w:r>
        <w:rPr>
          <w:rFonts w:ascii="Arial" w:eastAsia="Malgun Gothic" w:hAnsi="Arial" w:cs="Arial"/>
          <w:bCs/>
          <w:lang w:val="en-GB"/>
        </w:rPr>
        <w:t xml:space="preserve"> reduce latency due to unnecessarily large K-offset value. Note that cell-specific K-offset is based on the worst</w:t>
      </w:r>
      <w:r w:rsidR="00EB32D6">
        <w:rPr>
          <w:rFonts w:ascii="Arial" w:eastAsia="Malgun Gothic" w:hAnsi="Arial" w:cs="Arial"/>
          <w:bCs/>
          <w:lang w:val="en-GB"/>
        </w:rPr>
        <w:t>-</w:t>
      </w:r>
      <w:r>
        <w:rPr>
          <w:rFonts w:ascii="Arial" w:eastAsia="Malgun Gothic" w:hAnsi="Arial" w:cs="Arial"/>
          <w:bCs/>
          <w:lang w:val="en-GB"/>
        </w:rPr>
        <w:t xml:space="preserve">case service link RTT in a cell and the RTT gap between UEs in cell </w:t>
      </w:r>
      <w:proofErr w:type="spellStart"/>
      <w:r>
        <w:rPr>
          <w:rFonts w:ascii="Arial" w:eastAsia="Malgun Gothic" w:hAnsi="Arial" w:cs="Arial"/>
          <w:bCs/>
          <w:lang w:val="en-GB"/>
        </w:rPr>
        <w:t>center</w:t>
      </w:r>
      <w:proofErr w:type="spellEnd"/>
      <w:r>
        <w:rPr>
          <w:rFonts w:ascii="Arial" w:eastAsia="Malgun Gothic" w:hAnsi="Arial" w:cs="Arial"/>
          <w:bCs/>
          <w:lang w:val="en-GB"/>
        </w:rPr>
        <w:t xml:space="preserve"> and cell edge is quite significant in NTN</w:t>
      </w:r>
      <w:r w:rsidR="000664D2">
        <w:rPr>
          <w:rFonts w:ascii="Arial" w:eastAsia="Malgun Gothic" w:hAnsi="Arial" w:cs="Arial"/>
          <w:bCs/>
          <w:lang w:val="en-GB"/>
        </w:rPr>
        <w:t xml:space="preserve"> (e.g., &gt;20ms)</w:t>
      </w:r>
      <w:r>
        <w:rPr>
          <w:rFonts w:ascii="Arial" w:eastAsia="Malgun Gothic" w:hAnsi="Arial" w:cs="Arial"/>
          <w:bCs/>
          <w:lang w:val="en-GB"/>
        </w:rPr>
        <w:t xml:space="preserve">. </w:t>
      </w:r>
      <w:proofErr w:type="gramStart"/>
      <w:r w:rsidR="00EB32D6">
        <w:rPr>
          <w:rFonts w:ascii="Arial" w:eastAsia="Malgun Gothic" w:hAnsi="Arial" w:cs="Arial"/>
          <w:bCs/>
          <w:lang w:val="en-GB"/>
        </w:rPr>
        <w:t>In order to</w:t>
      </w:r>
      <w:proofErr w:type="gramEnd"/>
      <w:r w:rsidR="00EB32D6">
        <w:rPr>
          <w:rFonts w:ascii="Arial" w:eastAsia="Malgun Gothic" w:hAnsi="Arial" w:cs="Arial"/>
          <w:bCs/>
          <w:lang w:val="en-GB"/>
        </w:rPr>
        <w:t xml:space="preserve"> update K-offset in a UE-specific manner, UE-specific TA value (i.e., service link RTT) has to be reported so that gNB can adjust K-offset value for the UE appropriately. Considering that the updated K-offset value is signalled via RRC and/or MAC-</w:t>
      </w:r>
      <w:proofErr w:type="gramStart"/>
      <w:r w:rsidR="00EB32D6">
        <w:rPr>
          <w:rFonts w:ascii="Arial" w:eastAsia="Malgun Gothic" w:hAnsi="Arial" w:cs="Arial"/>
          <w:bCs/>
          <w:lang w:val="en-GB"/>
        </w:rPr>
        <w:t>CE</w:t>
      </w:r>
      <w:proofErr w:type="gramEnd"/>
      <w:r w:rsidR="00EB32D6">
        <w:rPr>
          <w:rFonts w:ascii="Arial" w:eastAsia="Malgun Gothic" w:hAnsi="Arial" w:cs="Arial"/>
          <w:bCs/>
          <w:lang w:val="en-GB"/>
        </w:rPr>
        <w:t xml:space="preserve"> which is after RRC connection, there is no clear benefit to report UE-specific TA value during RACH procedures. In addition, there is also possibility that gNB doesn’t update K-offset value after initial access as agreed in RAN1 #104b-e. Therefore, a UE may not need to report UE-specific TA value unless the UE is requested to report or before RRC connection setup is completed.</w:t>
      </w:r>
    </w:p>
    <w:p w14:paraId="7DEAF298" w14:textId="6575B402" w:rsidR="00EB32D6" w:rsidRPr="00417B92" w:rsidRDefault="00EB32D6" w:rsidP="00EB32D6">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report UE-specific TA value for K-offset update in RRC connected status</w:t>
      </w:r>
      <w:r w:rsidR="000664D2">
        <w:rPr>
          <w:rFonts w:ascii="Arial" w:hAnsi="Arial" w:cs="Arial"/>
          <w:bCs/>
          <w:i/>
          <w:iCs/>
        </w:rPr>
        <w:t xml:space="preserve"> if requested by the network</w:t>
      </w:r>
    </w:p>
    <w:p w14:paraId="476D9BC9" w14:textId="5C5C5F23" w:rsidR="00EB32D6" w:rsidRPr="00224F24" w:rsidRDefault="00124AB1" w:rsidP="008924A3">
      <w:pPr>
        <w:spacing w:after="120" w:line="276" w:lineRule="auto"/>
        <w:jc w:val="both"/>
        <w:rPr>
          <w:rFonts w:ascii="Arial" w:eastAsia="Malgun Gothic" w:hAnsi="Arial" w:cs="Arial"/>
          <w:bCs/>
        </w:rPr>
      </w:pPr>
      <w:r>
        <w:rPr>
          <w:rFonts w:ascii="Arial" w:eastAsia="Malgun Gothic" w:hAnsi="Arial" w:cs="Arial"/>
          <w:bCs/>
        </w:rPr>
        <w:t xml:space="preserve">For the signaling of K-offset update, RRC or MAC-CE has been identified as an option. Since there is an ambiguity period for RRC (re)configuration during which gNB has no idea whether UE follows the previous K-offset value or updated K-offset value, it may result in potential scheduling restriction during the period. On the other hand, the MAC-CE action time is </w:t>
      </w:r>
      <w:r w:rsidR="002338B8">
        <w:rPr>
          <w:rFonts w:ascii="Arial" w:eastAsia="Malgun Gothic" w:hAnsi="Arial" w:cs="Arial"/>
          <w:bCs/>
        </w:rPr>
        <w:t>synchronized</w:t>
      </w:r>
      <w:r>
        <w:rPr>
          <w:rFonts w:ascii="Arial" w:eastAsia="Malgun Gothic" w:hAnsi="Arial" w:cs="Arial"/>
          <w:bCs/>
        </w:rPr>
        <w:t xml:space="preserve"> between gNB and UE and there is no ambiguity period after K-offset value is updated. Therefore, MAC-CE </w:t>
      </w:r>
      <w:r w:rsidR="00C017A1">
        <w:rPr>
          <w:rFonts w:ascii="Arial" w:eastAsia="Malgun Gothic" w:hAnsi="Arial" w:cs="Arial"/>
          <w:bCs/>
        </w:rPr>
        <w:t>should</w:t>
      </w:r>
      <w:r>
        <w:rPr>
          <w:rFonts w:ascii="Arial" w:eastAsia="Malgun Gothic" w:hAnsi="Arial" w:cs="Arial"/>
          <w:bCs/>
        </w:rPr>
        <w:t xml:space="preserve"> be supported for signaling K-offset update value.</w:t>
      </w:r>
    </w:p>
    <w:p w14:paraId="151A7FCA" w14:textId="7AD91D9C" w:rsidR="00124AB1" w:rsidRDefault="00124AB1" w:rsidP="00124AB1">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MAC-CE is used for updating K-offset value after initial access</w:t>
      </w:r>
    </w:p>
    <w:p w14:paraId="7651DE55" w14:textId="77777777" w:rsidR="00124AB1" w:rsidRPr="00417B92" w:rsidRDefault="00124AB1" w:rsidP="00124AB1">
      <w:pPr>
        <w:spacing w:after="120" w:line="276" w:lineRule="auto"/>
        <w:jc w:val="both"/>
        <w:rPr>
          <w:rFonts w:ascii="Arial" w:hAnsi="Arial" w:cs="Arial"/>
          <w:bCs/>
          <w:i/>
          <w:iCs/>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222069F0" w:rsidR="007557CC" w:rsidRPr="007E4000" w:rsidRDefault="00B61682" w:rsidP="008924A3">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was 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 xml:space="preserve">needs to be supported since the beam-specific K-offset could reduce latency when the cell size is significantly larger than a beam size. Note that even with beam-specific K-offset, there are still up to 20ms RTT differences for the UEs in the same </w:t>
      </w:r>
      <w:r w:rsidR="004264A7" w:rsidRPr="007E4000">
        <w:rPr>
          <w:rFonts w:ascii="Arial" w:eastAsia="Malgun Gothic" w:hAnsi="Arial" w:cs="Arial"/>
          <w:bCs/>
          <w:lang w:val="en-GB"/>
        </w:rPr>
        <w:lastRenderedPageBreak/>
        <w:t>cell.</w:t>
      </w:r>
      <w:r w:rsidR="007557CC" w:rsidRPr="007E4000">
        <w:rPr>
          <w:rFonts w:ascii="Arial" w:eastAsia="Malgun Gothic" w:hAnsi="Arial" w:cs="Arial"/>
          <w:bCs/>
          <w:lang w:val="en-GB"/>
        </w:rPr>
        <w:t xml:space="preserve"> On the other hand, beam-specific K-offset indication requires higher signaling overhead since all K-offset values </w:t>
      </w:r>
      <w:proofErr w:type="gramStart"/>
      <w:r w:rsidR="007557CC" w:rsidRPr="007E4000">
        <w:rPr>
          <w:rFonts w:ascii="Arial" w:eastAsia="Malgun Gothic" w:hAnsi="Arial" w:cs="Arial"/>
          <w:bCs/>
          <w:lang w:val="en-GB"/>
        </w:rPr>
        <w:t>have to</w:t>
      </w:r>
      <w:proofErr w:type="gramEnd"/>
      <w:r w:rsidR="007557CC" w:rsidRPr="007E4000">
        <w:rPr>
          <w:rFonts w:ascii="Arial" w:eastAsia="Malgun Gothic" w:hAnsi="Arial" w:cs="Arial"/>
          <w:bCs/>
          <w:lang w:val="en-GB"/>
        </w:rPr>
        <w:t xml:space="preserve"> be indicated in the SIB which is repetitively transmitted over the SSB beams.</w:t>
      </w:r>
    </w:p>
    <w:p w14:paraId="6F985413" w14:textId="7FC3EEBF" w:rsidR="000C4152" w:rsidRPr="000C4152" w:rsidRDefault="00692FA3" w:rsidP="008924A3">
      <w:pPr>
        <w:spacing w:after="120" w:line="276" w:lineRule="auto"/>
        <w:jc w:val="both"/>
        <w:rPr>
          <w:rFonts w:ascii="Arial" w:eastAsia="Malgun Gothic" w:hAnsi="Arial" w:cs="Arial"/>
          <w:bCs/>
        </w:rPr>
      </w:pPr>
      <w:r w:rsidRPr="007E4000">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7E4000">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7E4000">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045FB34C" w:rsidR="0014634B" w:rsidRPr="00BA2713" w:rsidRDefault="005D5050" w:rsidP="000061D4">
      <w:pPr>
        <w:spacing w:after="120" w:line="276" w:lineRule="auto"/>
        <w:jc w:val="both"/>
        <w:rPr>
          <w:rFonts w:ascii="Arial" w:hAnsi="Arial" w:cs="Arial"/>
          <w:bCs/>
          <w:i/>
          <w:iCs/>
        </w:rPr>
      </w:pPr>
      <w:r w:rsidRPr="000C4152">
        <w:rPr>
          <w:rFonts w:ascii="Arial" w:hAnsi="Arial" w:cs="Arial"/>
          <w:b/>
          <w:i/>
          <w:iCs/>
        </w:rPr>
        <w:t>Proposal-</w:t>
      </w:r>
      <w:r w:rsidR="00124AB1">
        <w:rPr>
          <w:rFonts w:ascii="Arial" w:hAnsi="Arial" w:cs="Arial"/>
          <w:b/>
          <w:i/>
          <w:iCs/>
        </w:rPr>
        <w:t>5</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p>
    <w:p w14:paraId="19A96A0E" w14:textId="64068CC3" w:rsidR="00B4435B" w:rsidRDefault="00B4435B" w:rsidP="000061D4">
      <w:pPr>
        <w:spacing w:after="120" w:line="276" w:lineRule="auto"/>
        <w:jc w:val="both"/>
        <w:rPr>
          <w:rFonts w:ascii="Arial" w:hAnsi="Arial" w:cs="Arial"/>
          <w:bCs/>
        </w:rPr>
      </w:pPr>
    </w:p>
    <w:p w14:paraId="7F1E8E9E" w14:textId="3E21CD3C" w:rsidR="00032AF5" w:rsidRPr="00733B56" w:rsidRDefault="00032AF5" w:rsidP="00032AF5">
      <w:pPr>
        <w:pStyle w:val="Heading2"/>
        <w:rPr>
          <w:iCs/>
          <w:sz w:val="28"/>
          <w:szCs w:val="28"/>
        </w:rPr>
      </w:pPr>
      <w:r>
        <w:rPr>
          <w:iCs/>
          <w:sz w:val="28"/>
          <w:szCs w:val="28"/>
        </w:rPr>
        <w:t>PDCCH ordered PRACH</w:t>
      </w:r>
    </w:p>
    <w:p w14:paraId="55FE74F1" w14:textId="03EAD9D2" w:rsidR="00032AF5" w:rsidRDefault="00AA1E18" w:rsidP="00032AF5">
      <w:pPr>
        <w:spacing w:after="120" w:line="276" w:lineRule="auto"/>
        <w:jc w:val="both"/>
        <w:rPr>
          <w:rFonts w:ascii="Arial" w:eastAsia="Malgun Gothic" w:hAnsi="Arial" w:cs="Arial"/>
          <w:bCs/>
        </w:rPr>
      </w:pPr>
      <w:r w:rsidRPr="007E4000">
        <w:rPr>
          <w:rFonts w:ascii="Arial" w:eastAsia="Malgun Gothic" w:hAnsi="Arial" w:cs="Arial"/>
          <w:bCs/>
        </w:rPr>
        <w:t>Th</w:t>
      </w:r>
      <w:r>
        <w:rPr>
          <w:rFonts w:ascii="Arial" w:eastAsia="Malgun Gothic" w:hAnsi="Arial" w:cs="Arial"/>
          <w:bCs/>
        </w:rPr>
        <w:t xml:space="preserve">e necessity of Koffset for PDCCH ordered PRACH was discussed in RAN1 #104e. For PRACH preamble transmission, the timing advance is assumed to be 0 in current specification since the required timing advance value is estimated by gNB using the PRACH preamble. However, for NTN, UE autonomous TA and common TA are pre-compensated for all UL transmission. Given that gNB doesn’t know the UE autonomous TA value, there is an ambiguity between </w:t>
      </w:r>
      <w:proofErr w:type="gramStart"/>
      <w:r>
        <w:rPr>
          <w:rFonts w:ascii="Arial" w:eastAsia="Malgun Gothic" w:hAnsi="Arial" w:cs="Arial"/>
          <w:bCs/>
        </w:rPr>
        <w:t>gNB</w:t>
      </w:r>
      <w:proofErr w:type="gramEnd"/>
      <w:r>
        <w:rPr>
          <w:rFonts w:ascii="Arial" w:eastAsia="Malgun Gothic" w:hAnsi="Arial" w:cs="Arial"/>
          <w:bCs/>
        </w:rPr>
        <w:t xml:space="preserve"> and UE which RO is used for PRACH preamble transmission, thus requiring for gNB to blindly detect PRACH preambles in multiple ROs. Note that current specification still works for the case since UE can determine </w:t>
      </w:r>
      <w:r w:rsidR="007D2F42">
        <w:rPr>
          <w:rFonts w:ascii="Arial" w:eastAsia="Malgun Gothic" w:hAnsi="Arial" w:cs="Arial"/>
          <w:bCs/>
        </w:rPr>
        <w:t>RO which is next available after TA applied.</w:t>
      </w:r>
    </w:p>
    <w:p w14:paraId="151F9A2E" w14:textId="38E28097" w:rsidR="007D2F42" w:rsidRDefault="007D2F42" w:rsidP="00032AF5">
      <w:pPr>
        <w:spacing w:after="120" w:line="276" w:lineRule="auto"/>
        <w:jc w:val="both"/>
        <w:rPr>
          <w:rFonts w:ascii="Arial" w:eastAsia="Malgun Gothic" w:hAnsi="Arial" w:cs="Arial"/>
          <w:bCs/>
        </w:rPr>
      </w:pPr>
      <w:r>
        <w:rPr>
          <w:rFonts w:ascii="Arial" w:eastAsia="Malgun Gothic" w:hAnsi="Arial" w:cs="Arial"/>
          <w:bCs/>
        </w:rPr>
        <w:t>However, introducing Koffset for PDCCH ordered PRACH simply addresses the blind decoding issue and avoids potential PRACH preamble collision due the ambiguity at the gNB. In addition, the relevant specification impact seems to be marginal as we introduced Koffset in other timing relationships as well. Therefore, Koffset for PDCCH ordered PRACH should be supported.</w:t>
      </w:r>
    </w:p>
    <w:p w14:paraId="1DD923A2" w14:textId="666E1CE2" w:rsidR="00032AF5" w:rsidRPr="003427B8" w:rsidRDefault="00032AF5" w:rsidP="00032AF5">
      <w:pPr>
        <w:spacing w:after="120" w:line="276" w:lineRule="auto"/>
        <w:jc w:val="both"/>
        <w:rPr>
          <w:rFonts w:ascii="Arial" w:hAnsi="Arial" w:cs="Arial"/>
          <w:bCs/>
        </w:rPr>
      </w:pPr>
      <w:r w:rsidRPr="00417B92">
        <w:rPr>
          <w:rFonts w:ascii="Arial" w:hAnsi="Arial" w:cs="Arial"/>
          <w:b/>
          <w:i/>
          <w:iCs/>
        </w:rPr>
        <w:t>Proposal-</w:t>
      </w:r>
      <w:r w:rsidR="00124AB1">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introduce K-offset for PDCCH ordered PRACH</w:t>
      </w:r>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6B07854"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2B04FBB2" w14:textId="77777777" w:rsidR="00D241D7" w:rsidRPr="008924A3" w:rsidRDefault="00D241D7" w:rsidP="007F142E">
      <w:pPr>
        <w:jc w:val="both"/>
        <w:rPr>
          <w:rFonts w:ascii="Arial" w:hAnsi="Arial" w:cs="Arial"/>
        </w:rPr>
      </w:pPr>
    </w:p>
    <w:p w14:paraId="41850021" w14:textId="1D458E86" w:rsidR="00020AFD" w:rsidRPr="00536A72" w:rsidRDefault="00020AFD" w:rsidP="00020AFD">
      <w:pPr>
        <w:spacing w:after="120" w:line="276" w:lineRule="auto"/>
        <w:jc w:val="both"/>
        <w:rPr>
          <w:rFonts w:ascii="Arial" w:eastAsia="Calibri" w:hAnsi="Arial" w:cs="Arial"/>
          <w:bCs/>
        </w:rPr>
      </w:pPr>
      <w:r w:rsidRPr="00C5258D">
        <w:rPr>
          <w:rFonts w:ascii="Arial" w:eastAsia="Calibri" w:hAnsi="Arial" w:cs="Arial"/>
          <w:b/>
          <w:i/>
          <w:iCs/>
        </w:rPr>
        <w:t>Proposal</w:t>
      </w:r>
      <w:r>
        <w:rPr>
          <w:rFonts w:ascii="Arial" w:eastAsia="Calibri" w:hAnsi="Arial" w:cs="Arial"/>
          <w:b/>
          <w:i/>
          <w:iCs/>
        </w:rPr>
        <w:t>-</w:t>
      </w:r>
      <w:r w:rsidRPr="00B61682">
        <w:rPr>
          <w:rFonts w:ascii="Arial" w:eastAsia="Calibri" w:hAnsi="Arial" w:cs="Arial"/>
          <w:b/>
          <w:i/>
          <w:iCs/>
        </w:rPr>
        <w:t xml:space="preserve">1: </w:t>
      </w:r>
      <w:r w:rsidRPr="00536A72">
        <w:rPr>
          <w:rFonts w:ascii="Arial" w:eastAsia="Calibri" w:hAnsi="Arial" w:cs="Arial"/>
          <w:bCs/>
          <w:i/>
          <w:iCs/>
        </w:rPr>
        <w:t xml:space="preserve">the scenario where DL and UL frame timings are not aligned at gNB </w:t>
      </w:r>
      <w:proofErr w:type="gramStart"/>
      <w:r w:rsidRPr="00536A72">
        <w:rPr>
          <w:rFonts w:ascii="Arial" w:eastAsia="Calibri" w:hAnsi="Arial" w:cs="Arial"/>
          <w:bCs/>
          <w:i/>
          <w:iCs/>
        </w:rPr>
        <w:t>has to</w:t>
      </w:r>
      <w:proofErr w:type="gramEnd"/>
      <w:r w:rsidRPr="00536A72">
        <w:rPr>
          <w:rFonts w:ascii="Arial" w:eastAsia="Calibri" w:hAnsi="Arial" w:cs="Arial"/>
          <w:bCs/>
          <w:i/>
          <w:iCs/>
        </w:rPr>
        <w:t xml:space="preserve"> be supported in Rel-17</w:t>
      </w:r>
    </w:p>
    <w:p w14:paraId="2CC2DE7A" w14:textId="2487EBB3" w:rsidR="002338B8" w:rsidRDefault="002338B8" w:rsidP="002338B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p>
    <w:p w14:paraId="1C280280" w14:textId="77777777" w:rsidR="000664D2" w:rsidRPr="00417B92" w:rsidRDefault="000664D2" w:rsidP="000664D2">
      <w:pPr>
        <w:spacing w:after="120" w:line="276" w:lineRule="auto"/>
        <w:jc w:val="both"/>
        <w:rPr>
          <w:rFonts w:ascii="Arial" w:hAnsi="Arial" w:cs="Arial"/>
          <w:bCs/>
          <w:i/>
          <w:iCs/>
        </w:rPr>
      </w:pPr>
      <w:r w:rsidRPr="00417B92">
        <w:rPr>
          <w:rFonts w:ascii="Arial" w:hAnsi="Arial" w:cs="Arial"/>
          <w:b/>
          <w:i/>
          <w:iCs/>
        </w:rPr>
        <w:lastRenderedPageBreak/>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report UE-specific TA value for K-offset update in RRC connected status if requested by the network</w:t>
      </w:r>
    </w:p>
    <w:p w14:paraId="41D4AC7C" w14:textId="77777777" w:rsidR="002338B8" w:rsidRDefault="002338B8" w:rsidP="002338B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MAC-CE is used for updating K-offset value after initial access</w:t>
      </w:r>
    </w:p>
    <w:p w14:paraId="6F01A096" w14:textId="77777777" w:rsidR="002338B8" w:rsidRPr="00BA2713" w:rsidRDefault="002338B8" w:rsidP="002338B8">
      <w:pPr>
        <w:spacing w:after="120" w:line="276" w:lineRule="auto"/>
        <w:jc w:val="both"/>
        <w:rPr>
          <w:rFonts w:ascii="Arial" w:hAnsi="Arial" w:cs="Arial"/>
          <w:bCs/>
          <w:i/>
          <w:iCs/>
        </w:rPr>
      </w:pPr>
      <w:r w:rsidRPr="000C4152">
        <w:rPr>
          <w:rFonts w:ascii="Arial" w:hAnsi="Arial" w:cs="Arial"/>
          <w:b/>
          <w:i/>
          <w:iCs/>
        </w:rPr>
        <w:t>Proposal-</w:t>
      </w:r>
      <w:r>
        <w:rPr>
          <w:rFonts w:ascii="Arial" w:hAnsi="Arial" w:cs="Arial"/>
          <w:b/>
          <w:i/>
          <w:iCs/>
        </w:rPr>
        <w:t>5</w:t>
      </w:r>
      <w:r w:rsidRPr="00BC73F2">
        <w:rPr>
          <w:rFonts w:ascii="Arial" w:hAnsi="Arial" w:cs="Arial"/>
          <w:b/>
          <w:i/>
          <w:iCs/>
        </w:rPr>
        <w:t>:</w:t>
      </w:r>
      <w:r w:rsidRPr="00BC73F2">
        <w:rPr>
          <w:rFonts w:ascii="Arial" w:hAnsi="Arial" w:cs="Arial"/>
          <w:bCs/>
          <w:i/>
          <w:iCs/>
        </w:rPr>
        <w:t xml:space="preserve"> </w:t>
      </w:r>
      <w:r w:rsidRPr="000C4152">
        <w:rPr>
          <w:rFonts w:ascii="Arial" w:hAnsi="Arial" w:cs="Arial"/>
          <w:bCs/>
          <w:i/>
          <w:iCs/>
        </w:rPr>
        <w:t>beam-specific K-offset indication is also supported optionally</w:t>
      </w:r>
    </w:p>
    <w:p w14:paraId="0D69F16C" w14:textId="1438973C" w:rsidR="002338B8" w:rsidRPr="00224F24" w:rsidRDefault="002338B8" w:rsidP="002338B8">
      <w:pPr>
        <w:spacing w:after="120" w:line="276" w:lineRule="auto"/>
        <w:jc w:val="both"/>
        <w:rPr>
          <w:rFonts w:ascii="Arial" w:hAnsi="Arial" w:cs="Arial"/>
          <w:bCs/>
        </w:rPr>
      </w:pPr>
      <w:r w:rsidRPr="00417B92">
        <w:rPr>
          <w:rFonts w:ascii="Arial" w:hAnsi="Arial" w:cs="Arial"/>
          <w:b/>
          <w:i/>
          <w:iCs/>
        </w:rPr>
        <w:t>Proposal-</w:t>
      </w:r>
      <w:r>
        <w:rPr>
          <w:rFonts w:ascii="Arial" w:hAnsi="Arial" w:cs="Arial"/>
          <w:b/>
          <w:i/>
          <w:iCs/>
        </w:rPr>
        <w:t>6</w:t>
      </w:r>
      <w:r w:rsidRPr="00417B92">
        <w:rPr>
          <w:rFonts w:ascii="Arial" w:hAnsi="Arial" w:cs="Arial"/>
          <w:b/>
          <w:i/>
          <w:iCs/>
        </w:rPr>
        <w:t>:</w:t>
      </w:r>
      <w:r w:rsidRPr="00417B92">
        <w:rPr>
          <w:rFonts w:ascii="Arial" w:hAnsi="Arial" w:cs="Arial"/>
          <w:bCs/>
          <w:i/>
          <w:iCs/>
        </w:rPr>
        <w:t xml:space="preserve"> </w:t>
      </w:r>
      <w:r>
        <w:rPr>
          <w:rFonts w:ascii="Arial" w:hAnsi="Arial" w:cs="Arial"/>
          <w:bCs/>
          <w:i/>
          <w:iCs/>
        </w:rPr>
        <w:t>introduce K-offset for PDCCH ordered PRACH</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3C853988" w:rsidR="00EF7A73" w:rsidRPr="008924A3" w:rsidRDefault="00CB0932" w:rsidP="00EF7A73">
      <w:pPr>
        <w:pStyle w:val="ListParagraph"/>
        <w:numPr>
          <w:ilvl w:val="0"/>
          <w:numId w:val="10"/>
        </w:numPr>
        <w:spacing w:before="120"/>
        <w:contextualSpacing/>
        <w:jc w:val="both"/>
        <w:rPr>
          <w:rFonts w:ascii="Arial" w:hAnsi="Arial" w:cs="Arial"/>
        </w:rPr>
      </w:pPr>
      <w:bookmarkStart w:id="3" w:name="_Ref521518965"/>
      <w:r>
        <w:rPr>
          <w:rFonts w:ascii="Arial" w:hAnsi="Arial" w:cs="Arial"/>
        </w:rPr>
        <w:t>RAN1 #10</w:t>
      </w:r>
      <w:r w:rsidR="000A4C30">
        <w:rPr>
          <w:rFonts w:ascii="Arial" w:hAnsi="Arial" w:cs="Arial"/>
        </w:rPr>
        <w:t>4</w:t>
      </w:r>
      <w:r w:rsidR="004506D7">
        <w:rPr>
          <w:rFonts w:ascii="Arial" w:hAnsi="Arial" w:cs="Arial"/>
        </w:rPr>
        <w:t>b-</w:t>
      </w:r>
      <w:r>
        <w:rPr>
          <w:rFonts w:ascii="Arial" w:hAnsi="Arial" w:cs="Arial"/>
        </w:rPr>
        <w:t>e Chairman’s note</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AEDA5" w14:textId="77777777" w:rsidR="003178A6" w:rsidRDefault="003178A6">
      <w:r>
        <w:separator/>
      </w:r>
    </w:p>
  </w:endnote>
  <w:endnote w:type="continuationSeparator" w:id="0">
    <w:p w14:paraId="0B4B074C" w14:textId="77777777" w:rsidR="003178A6" w:rsidRDefault="003178A6">
      <w:r>
        <w:continuationSeparator/>
      </w:r>
    </w:p>
  </w:endnote>
  <w:endnote w:type="continuationNotice" w:id="1">
    <w:p w14:paraId="7FDB2858" w14:textId="77777777" w:rsidR="003178A6" w:rsidRDefault="00317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altName w:val="﷽﷽﷽﷽﷽﷽厽薳"/>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5CC5D" w14:textId="77777777" w:rsidR="003178A6" w:rsidRDefault="003178A6">
      <w:r>
        <w:separator/>
      </w:r>
    </w:p>
  </w:footnote>
  <w:footnote w:type="continuationSeparator" w:id="0">
    <w:p w14:paraId="5589DA8A" w14:textId="77777777" w:rsidR="003178A6" w:rsidRDefault="003178A6">
      <w:r>
        <w:continuationSeparator/>
      </w:r>
    </w:p>
  </w:footnote>
  <w:footnote w:type="continuationNotice" w:id="1">
    <w:p w14:paraId="0997A918" w14:textId="77777777" w:rsidR="003178A6" w:rsidRDefault="00317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84147"/>
    <w:multiLevelType w:val="hybridMultilevel"/>
    <w:tmpl w:val="2A9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6"/>
  </w:num>
  <w:num w:numId="4">
    <w:abstractNumId w:val="7"/>
  </w:num>
  <w:num w:numId="5">
    <w:abstractNumId w:val="2"/>
  </w:num>
  <w:num w:numId="6">
    <w:abstractNumId w:val="8"/>
  </w:num>
  <w:num w:numId="7">
    <w:abstractNumId w:val="12"/>
  </w:num>
  <w:num w:numId="8">
    <w:abstractNumId w:val="3"/>
  </w:num>
  <w:num w:numId="9">
    <w:abstractNumId w:val="16"/>
  </w:num>
  <w:num w:numId="10">
    <w:abstractNumId w:val="4"/>
  </w:num>
  <w:num w:numId="11">
    <w:abstractNumId w:val="14"/>
  </w:num>
  <w:num w:numId="12">
    <w:abstractNumId w:val="10"/>
  </w:num>
  <w:num w:numId="13">
    <w:abstractNumId w:val="17"/>
  </w:num>
  <w:num w:numId="14">
    <w:abstractNumId w:val="11"/>
  </w:num>
  <w:num w:numId="15">
    <w:abstractNumId w:val="15"/>
  </w:num>
  <w:num w:numId="16">
    <w:abstractNumId w:val="13"/>
  </w:num>
  <w:num w:numId="17">
    <w:abstractNumId w:val="1"/>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4D2"/>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4AB1"/>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4FB"/>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4F24"/>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8B8"/>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178A6"/>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2F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6D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791"/>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4E"/>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C0"/>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7A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6C7"/>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359"/>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66"/>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0A3"/>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99E"/>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2D6"/>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A30"/>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4D2"/>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66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64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A5BAF-B227-4D08-B9F8-7AAA1AF2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2021-05-11T22:44:00Z</dcterms:created>
  <dcterms:modified xsi:type="dcterms:W3CDTF">2021-05-11T22:44:00Z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