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 xml:space="preserve">FL summary #2 on duplex operation for </w:t>
      </w:r>
      <w:proofErr w:type="spellStart"/>
      <w:r>
        <w:rPr>
          <w:rFonts w:ascii="Arial" w:hAnsi="Arial" w:cs="Arial"/>
          <w:b/>
        </w:rPr>
        <w:t>RedCap</w:t>
      </w:r>
      <w:proofErr w:type="spellEnd"/>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75D0AE72"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lastRenderedPageBreak/>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lastRenderedPageBreak/>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745062">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745062">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lastRenderedPageBreak/>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75D0AEF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lastRenderedPageBreak/>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lastRenderedPageBreak/>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745062">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bl>
    <w:p w14:paraId="75D0AF25" w14:textId="77777777" w:rsidR="00615F03" w:rsidRDefault="00615F03">
      <w:pPr>
        <w:spacing w:beforeLines="50" w:before="120" w:afterLines="50" w:after="120"/>
        <w:rPr>
          <w:rFonts w:eastAsia="SimSun"/>
          <w:lang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lastRenderedPageBreak/>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4C056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4C056F">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745062">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745062">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w:t>
            </w:r>
            <w:r>
              <w:rPr>
                <w:lang w:val="en-US"/>
              </w:rPr>
              <w:lastRenderedPageBreak/>
              <w:t>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bl>
    <w:p w14:paraId="75D0AF7E" w14:textId="77777777" w:rsidR="00615F03" w:rsidRDefault="00615F03">
      <w:pPr>
        <w:spacing w:after="100" w:afterAutospacing="1"/>
        <w:jc w:val="both"/>
        <w:rPr>
          <w:szCs w:val="22"/>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lastRenderedPageBreak/>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Default="004313C1">
            <w:pPr>
              <w:shd w:val="clear" w:color="auto" w:fill="FFFFFF"/>
              <w:spacing w:afterLines="50" w:after="120"/>
              <w:jc w:val="both"/>
              <w:rPr>
                <w:lang w:val="fr-FR" w:eastAsia="zh-CN"/>
              </w:rPr>
            </w:pPr>
            <w:r>
              <w:rPr>
                <w:rFonts w:eastAsiaTheme="minorEastAsia" w:hint="eastAsia"/>
                <w:lang w:val="fr-FR" w:eastAsia="zh-CN"/>
              </w:rPr>
              <w:t>A</w:t>
            </w:r>
            <w:r>
              <w:rPr>
                <w:lang w:val="fr-FR" w:eastAsia="zh-CN"/>
              </w:rPr>
              <w:t xml:space="preserve">ccording to TS38.214 section 6.4, </w:t>
            </w:r>
            <w:r>
              <w:rPr>
                <w:rFonts w:hint="eastAsia"/>
                <w:lang w:val="fr-FR" w:eastAsia="zh-CN"/>
              </w:rPr>
              <w:t>BWP switching time</w:t>
            </w:r>
            <w:r>
              <w:rPr>
                <w:lang w:val="fr-FR"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Pr>
                <w:lang w:val="fr-FR"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Pr>
                <w:lang w:val="fr-FR" w:eastAsia="zh-CN"/>
              </w:rPr>
              <w:t>.</w:t>
            </w:r>
          </w:p>
          <w:p w14:paraId="75D0AFDD" w14:textId="77777777" w:rsidR="00615F03" w:rsidRDefault="004313C1">
            <w:pPr>
              <w:shd w:val="clear" w:color="auto" w:fill="FFFFFF"/>
              <w:spacing w:afterLines="50" w:after="120"/>
              <w:jc w:val="both"/>
              <w:rPr>
                <w:rFonts w:eastAsiaTheme="minorEastAsia"/>
                <w:lang w:eastAsia="zh-CN"/>
              </w:rPr>
            </w:pPr>
            <w:r>
              <w:rPr>
                <w:lang w:val="fr-FR" w:eastAsia="zh-CN"/>
              </w:rPr>
              <w:t xml:space="preserve">If </w:t>
            </w:r>
            <w:r>
              <w:rPr>
                <w:i/>
                <w:lang w:val="en-AU"/>
              </w:rPr>
              <w:t>T</w:t>
            </w:r>
            <w:r>
              <w:rPr>
                <w:i/>
                <w:vertAlign w:val="subscript"/>
                <w:lang w:val="en-AU"/>
              </w:rPr>
              <w:t>proc,2</w:t>
            </w:r>
            <w:r>
              <w:rPr>
                <w:lang w:val="fr-FR"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Pr>
                <w:rFonts w:hint="eastAsia"/>
                <w:lang w:val="fr-FR" w:eastAsia="zh-CN"/>
              </w:rPr>
              <w:t xml:space="preserve"> </w:t>
            </w:r>
            <w:r>
              <w:rPr>
                <w:lang w:val="fr-FR" w:eastAsia="zh-CN"/>
              </w:rPr>
              <w:t xml:space="preserve">will depends on the updated </w:t>
            </w:r>
            <w:r>
              <w:rPr>
                <w:i/>
                <w:lang w:val="en-AU"/>
              </w:rPr>
              <w:t>T</w:t>
            </w:r>
            <w:r>
              <w:rPr>
                <w:i/>
                <w:vertAlign w:val="subscript"/>
                <w:lang w:val="en-AU"/>
              </w:rPr>
              <w:t>proc,2</w:t>
            </w:r>
            <w:r>
              <w:rPr>
                <w:lang w:val="fr-FR"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745062">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745062">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bl>
    <w:p w14:paraId="75D0AFE3" w14:textId="77777777" w:rsidR="00615F03" w:rsidRDefault="00615F03">
      <w:pPr>
        <w:jc w:val="both"/>
        <w:rPr>
          <w:szCs w:val="22"/>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lastRenderedPageBreak/>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745062">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bl>
    <w:p w14:paraId="75D0B030" w14:textId="0F42D065" w:rsidR="00615F03" w:rsidRDefault="000D7E75">
      <w:pPr>
        <w:jc w:val="both"/>
        <w:rPr>
          <w:szCs w:val="22"/>
          <w:lang w:val="en-US"/>
        </w:rPr>
      </w:pPr>
      <w:r>
        <w:rPr>
          <w:szCs w:val="22"/>
          <w:lang w:val="en-US"/>
        </w:rPr>
        <w:tab/>
      </w: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lastRenderedPageBreak/>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would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745062">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745062">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bl>
    <w:p w14:paraId="75D0B080" w14:textId="77777777" w:rsidR="00615F03" w:rsidRDefault="00615F03">
      <w:pPr>
        <w:jc w:val="both"/>
        <w:rPr>
          <w:szCs w:val="22"/>
          <w:lang w:val="en-US"/>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745062">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745062">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bl>
    <w:p w14:paraId="75D0B0FF" w14:textId="77777777" w:rsidR="00615F03" w:rsidRDefault="00615F03">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lastRenderedPageBreak/>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Ericsson's</w:t>
            </w:r>
            <w:proofErr w:type="gramEnd"/>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 xml:space="preserve">be cancelled </w:t>
            </w:r>
            <w:r>
              <w:rPr>
                <w:rFonts w:eastAsiaTheme="minorEastAsia" w:hint="eastAsia"/>
                <w:szCs w:val="24"/>
                <w:lang w:eastAsia="zh-CN"/>
              </w:rPr>
              <w:lastRenderedPageBreak/>
              <w:t>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745062">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bl>
    <w:p w14:paraId="75D0B154" w14:textId="77777777" w:rsidR="00615F03" w:rsidRDefault="00615F03">
      <w:pPr>
        <w:jc w:val="both"/>
        <w:rPr>
          <w:szCs w:val="22"/>
          <w:lang w:val="en-US"/>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lastRenderedPageBreak/>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lastRenderedPageBreak/>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745062">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bl>
    <w:p w14:paraId="75D0B1B2" w14:textId="77777777" w:rsidR="00615F03" w:rsidRDefault="00615F03">
      <w:pPr>
        <w:jc w:val="both"/>
        <w:rPr>
          <w:szCs w:val="22"/>
          <w:lang w:val="en-US"/>
        </w:rPr>
      </w:pPr>
    </w:p>
    <w:p w14:paraId="75D0B1B3" w14:textId="77777777" w:rsidR="00615F03" w:rsidRDefault="004313C1">
      <w:pPr>
        <w:pStyle w:val="Heading2"/>
      </w:pPr>
      <w:r>
        <w:lastRenderedPageBreak/>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745062">
            <w:pPr>
              <w:rPr>
                <w:rFonts w:eastAsia="DengXian"/>
                <w:lang w:val="en-US" w:eastAsia="zh-CN"/>
              </w:rPr>
            </w:pPr>
            <w:r>
              <w:rPr>
                <w:rFonts w:eastAsia="DengXian"/>
                <w:lang w:val="en-US" w:eastAsia="zh-CN"/>
              </w:rPr>
              <w:lastRenderedPageBreak/>
              <w:t>Huawei</w:t>
            </w:r>
          </w:p>
        </w:tc>
        <w:tc>
          <w:tcPr>
            <w:tcW w:w="1372" w:type="dxa"/>
          </w:tcPr>
          <w:p w14:paraId="152DCF23" w14:textId="77777777" w:rsidR="00D22CAB" w:rsidRDefault="00D22CAB" w:rsidP="00745062">
            <w:pPr>
              <w:tabs>
                <w:tab w:val="left" w:pos="551"/>
              </w:tabs>
              <w:rPr>
                <w:lang w:val="en-US" w:eastAsia="ko-KR"/>
              </w:rPr>
            </w:pPr>
          </w:p>
        </w:tc>
        <w:tc>
          <w:tcPr>
            <w:tcW w:w="6780" w:type="dxa"/>
          </w:tcPr>
          <w:p w14:paraId="1970347B" w14:textId="77777777" w:rsidR="00D22CAB" w:rsidRDefault="00D22CAB" w:rsidP="00745062">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77777777" w:rsidR="00A15F44" w:rsidRDefault="00A15F44" w:rsidP="00A15F44">
            <w:pPr>
              <w:rPr>
                <w:lang w:val="en-US" w:eastAsia="ko-KR"/>
              </w:rPr>
            </w:pPr>
          </w:p>
        </w:tc>
        <w:tc>
          <w:tcPr>
            <w:tcW w:w="1372" w:type="dxa"/>
          </w:tcPr>
          <w:p w14:paraId="75D0B1FD" w14:textId="77777777" w:rsidR="00A15F44" w:rsidRDefault="00A15F44" w:rsidP="00A15F44">
            <w:pPr>
              <w:tabs>
                <w:tab w:val="left" w:pos="551"/>
              </w:tabs>
              <w:rPr>
                <w:lang w:val="en-US" w:eastAsia="ko-KR"/>
              </w:rPr>
            </w:pPr>
          </w:p>
        </w:tc>
        <w:tc>
          <w:tcPr>
            <w:tcW w:w="6780" w:type="dxa"/>
          </w:tcPr>
          <w:p w14:paraId="75D0B1FE" w14:textId="77777777" w:rsidR="00A15F44" w:rsidRDefault="00A15F44" w:rsidP="00A15F44">
            <w:pPr>
              <w:rPr>
                <w:lang w:val="en-US"/>
              </w:rPr>
            </w:pP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lastRenderedPageBreak/>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745062">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745062">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745062">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2" w:name="_Ref62548907"/>
      <w:r>
        <w:lastRenderedPageBreak/>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77777777" w:rsidR="00A15F44" w:rsidRDefault="00A15F44" w:rsidP="00A15F44">
            <w:pPr>
              <w:rPr>
                <w:lang w:val="en-US" w:eastAsia="ko-KR"/>
              </w:rPr>
            </w:pPr>
          </w:p>
        </w:tc>
        <w:tc>
          <w:tcPr>
            <w:tcW w:w="1372" w:type="dxa"/>
          </w:tcPr>
          <w:p w14:paraId="75D0B255" w14:textId="77777777" w:rsidR="00A15F44" w:rsidRDefault="00A15F44" w:rsidP="00A15F44">
            <w:pPr>
              <w:tabs>
                <w:tab w:val="left" w:pos="551"/>
              </w:tabs>
              <w:rPr>
                <w:lang w:val="en-US" w:eastAsia="ko-KR"/>
              </w:rPr>
            </w:pPr>
          </w:p>
        </w:tc>
        <w:tc>
          <w:tcPr>
            <w:tcW w:w="6780" w:type="dxa"/>
          </w:tcPr>
          <w:p w14:paraId="75D0B256" w14:textId="77777777" w:rsidR="00A15F44" w:rsidRDefault="00A15F44" w:rsidP="00A15F44">
            <w:pPr>
              <w:rPr>
                <w:lang w:val="en-US"/>
              </w:rPr>
            </w:pP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4C056F">
            <w:pPr>
              <w:rPr>
                <w:color w:val="0000FF"/>
                <w:u w:val="single"/>
              </w:rPr>
            </w:pPr>
            <w:hyperlink r:id="rId14"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4C056F">
            <w:pPr>
              <w:rPr>
                <w:color w:val="0000FF"/>
                <w:u w:val="single"/>
              </w:rPr>
            </w:pPr>
            <w:hyperlink r:id="rId15"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4C056F">
            <w:hyperlink r:id="rId16"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69" w14:textId="77777777" w:rsidR="00615F03" w:rsidRDefault="004313C1">
            <w:r>
              <w:t xml:space="preserve">Huawei, </w:t>
            </w:r>
            <w:proofErr w:type="spellStart"/>
            <w:r>
              <w:t>HiSilicon</w:t>
            </w:r>
            <w:proofErr w:type="spellEnd"/>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4C056F">
            <w:hyperlink r:id="rId17"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4C056F">
            <w:hyperlink r:id="rId18"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4C056F">
            <w:hyperlink r:id="rId19"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4C056F">
            <w:hyperlink r:id="rId20"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4C056F">
            <w:hyperlink r:id="rId21"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4C056F">
            <w:hyperlink r:id="rId22"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4C056F">
            <w:hyperlink r:id="rId23"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4C056F">
            <w:hyperlink r:id="rId24"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4C056F">
            <w:hyperlink r:id="rId25"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4C056F">
            <w:hyperlink r:id="rId26"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4C056F">
            <w:hyperlink r:id="rId27"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4C056F">
            <w:hyperlink r:id="rId28"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4C056F">
            <w:hyperlink r:id="rId29"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4C056F">
            <w:hyperlink r:id="rId30"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4C056F">
            <w:hyperlink r:id="rId31"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4C056F">
            <w:hyperlink r:id="rId32"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4C056F">
            <w:hyperlink r:id="rId33"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4C056F">
            <w:hyperlink r:id="rId34"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4C056F">
            <w:hyperlink r:id="rId35"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4C056F">
            <w:hyperlink r:id="rId36"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4C056F">
            <w:hyperlink r:id="rId37"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4C056F">
            <w:hyperlink r:id="rId38"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4C056F">
            <w:hyperlink r:id="rId39"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4C056F">
            <w:hyperlink r:id="rId40"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4C056F">
            <w:hyperlink r:id="rId41"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4C056F">
            <w:hyperlink r:id="rId42"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A2436" w14:textId="77777777" w:rsidR="004C056F" w:rsidRDefault="004C056F" w:rsidP="007B74E6">
      <w:pPr>
        <w:spacing w:after="0" w:line="240" w:lineRule="auto"/>
      </w:pPr>
      <w:r>
        <w:separator/>
      </w:r>
    </w:p>
  </w:endnote>
  <w:endnote w:type="continuationSeparator" w:id="0">
    <w:p w14:paraId="793EBC3E" w14:textId="77777777" w:rsidR="004C056F" w:rsidRDefault="004C056F"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0ABD" w14:textId="77777777" w:rsidR="004C056F" w:rsidRDefault="004C056F" w:rsidP="007B74E6">
      <w:pPr>
        <w:spacing w:after="0" w:line="240" w:lineRule="auto"/>
      </w:pPr>
      <w:r>
        <w:separator/>
      </w:r>
    </w:p>
  </w:footnote>
  <w:footnote w:type="continuationSeparator" w:id="0">
    <w:p w14:paraId="316E6A59" w14:textId="77777777" w:rsidR="004C056F" w:rsidRDefault="004C056F"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10"/>
  </w:num>
  <w:num w:numId="7">
    <w:abstractNumId w:val="3"/>
  </w:num>
  <w:num w:numId="8">
    <w:abstractNumId w:val="6"/>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FEB0DB-EF38-4BE6-B224-A7C38C714167}">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9137</Words>
  <Characters>52084</Characters>
  <Application>Microsoft Office Word</Application>
  <DocSecurity>0</DocSecurity>
  <Lines>434</Lines>
  <Paragraphs>122</Paragraphs>
  <ScaleCrop>false</ScaleCrop>
  <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Li, Yingyang</cp:lastModifiedBy>
  <cp:revision>4</cp:revision>
  <cp:lastPrinted>2021-04-12T02:16:00Z</cp:lastPrinted>
  <dcterms:created xsi:type="dcterms:W3CDTF">2021-04-13T10:44:00Z</dcterms:created>
  <dcterms:modified xsi:type="dcterms:W3CDTF">2021-04-13T11:29:00Z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