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0AE69" w14:textId="77777777" w:rsidR="00615F03" w:rsidRDefault="004313C1">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5D0AE6A"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 xml:space="preserve">FL summary #2 on duplex operation for </w:t>
      </w:r>
      <w:proofErr w:type="spellStart"/>
      <w:r>
        <w:rPr>
          <w:rFonts w:ascii="Arial" w:hAnsi="Arial" w:cs="Arial"/>
          <w:b/>
        </w:rPr>
        <w:t>RedCap</w:t>
      </w:r>
      <w:proofErr w:type="spellEnd"/>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Heading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75D0AE72"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TableGrid"/>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75D0AE7B" w14:textId="77777777"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75D0AE7C" w14:textId="77777777" w:rsidR="00615F03" w:rsidRDefault="004313C1">
      <w:pPr>
        <w:pStyle w:val="Heading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w:t>
            </w:r>
            <w:proofErr w:type="gramStart"/>
            <w:r>
              <w:t>an</w:t>
            </w:r>
            <w:proofErr w:type="gramEnd"/>
            <w:r>
              <w:t xml:space="preserve">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SimSun"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lastRenderedPageBreak/>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TableGrid"/>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DengXian"/>
                <w:lang w:val="en-US" w:eastAsia="zh-CN"/>
              </w:rPr>
            </w:pPr>
            <w:r>
              <w:rPr>
                <w:rFonts w:eastAsia="DengXian"/>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w:t>
            </w:r>
            <w:proofErr w:type="gramStart"/>
            <w:r>
              <w:rPr>
                <w:lang w:val="en-US"/>
              </w:rPr>
              <w:t>take into account</w:t>
            </w:r>
            <w:proofErr w:type="gramEnd"/>
            <w:r>
              <w:rPr>
                <w:lang w:val="en-US"/>
              </w:rPr>
              <w:t xml:space="preserve"> both RF retuning gap and the RTT required by timing advance procedure. </w:t>
            </w:r>
          </w:p>
          <w:p w14:paraId="75D0AEA2" w14:textId="77777777" w:rsidR="00615F03" w:rsidRDefault="00615F03">
            <w:pPr>
              <w:rPr>
                <w:rFonts w:eastAsia="DengXian"/>
                <w:lang w:val="en-US" w:eastAsia="zh-CN"/>
              </w:rPr>
            </w:pPr>
          </w:p>
        </w:tc>
      </w:tr>
      <w:tr w:rsidR="00615F03" w14:paraId="75D0AEA7" w14:textId="77777777">
        <w:tc>
          <w:tcPr>
            <w:tcW w:w="1479" w:type="dxa"/>
          </w:tcPr>
          <w:p w14:paraId="75D0AEA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A6"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should be considered in HD-FDD operation of </w:t>
            </w:r>
            <w:proofErr w:type="spellStart"/>
            <w:r>
              <w:rPr>
                <w:rFonts w:eastAsia="DengXian"/>
                <w:lang w:val="en-US" w:eastAsia="zh-CN"/>
              </w:rPr>
              <w:t>RedCap</w:t>
            </w:r>
            <w:proofErr w:type="spellEnd"/>
            <w:r>
              <w:rPr>
                <w:rFonts w:eastAsia="DengXian"/>
                <w:lang w:val="en-US" w:eastAsia="zh-CN"/>
              </w:rPr>
              <w:t xml:space="preserve">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EA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DengXian"/>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DengXian"/>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w:t>
            </w:r>
            <w:proofErr w:type="gramStart"/>
            <w:r>
              <w:t>similar to</w:t>
            </w:r>
            <w:proofErr w:type="gramEnd"/>
            <w:r>
              <w:t xml:space="preserve">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w:t>
            </w:r>
            <w:proofErr w:type="gramStart"/>
            <w:r>
              <w:t>taken into account</w:t>
            </w:r>
            <w:proofErr w:type="gramEnd"/>
            <w:r>
              <w:t xml:space="preserve"> in the TS38.211for non full-duplex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DengXian"/>
                <w:lang w:eastAsia="zh-CN"/>
              </w:rPr>
            </w:pPr>
            <w:r>
              <w:rPr>
                <w:rFonts w:eastAsia="DengXian" w:hint="eastAsia"/>
                <w:lang w:eastAsia="zh-CN"/>
              </w:rPr>
              <w:t>Sharp</w:t>
            </w:r>
          </w:p>
        </w:tc>
        <w:tc>
          <w:tcPr>
            <w:tcW w:w="1372" w:type="dxa"/>
          </w:tcPr>
          <w:p w14:paraId="75D0AEBD"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BE"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DengXian"/>
                <w:lang w:eastAsia="zh-CN"/>
              </w:rPr>
            </w:pPr>
            <w:r>
              <w:lastRenderedPageBreak/>
              <w:t>CATT</w:t>
            </w:r>
          </w:p>
        </w:tc>
        <w:tc>
          <w:tcPr>
            <w:tcW w:w="1372" w:type="dxa"/>
          </w:tcPr>
          <w:p w14:paraId="75D0AEC1"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C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75D0AEC7" w14:textId="77777777">
        <w:tc>
          <w:tcPr>
            <w:tcW w:w="1479" w:type="dxa"/>
          </w:tcPr>
          <w:p w14:paraId="75D0AEC4" w14:textId="77777777" w:rsidR="00615F03" w:rsidRDefault="004313C1">
            <w:r>
              <w:rPr>
                <w:rFonts w:eastAsia="DengXian" w:hint="eastAsia"/>
                <w:lang w:val="en-US" w:eastAsia="zh-CN"/>
              </w:rPr>
              <w:t>Xiaomi</w:t>
            </w:r>
          </w:p>
        </w:tc>
        <w:tc>
          <w:tcPr>
            <w:tcW w:w="1372" w:type="dxa"/>
          </w:tcPr>
          <w:p w14:paraId="75D0AEC5"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5D0AEC6"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w:t>
            </w:r>
            <w:proofErr w:type="gramStart"/>
            <w:r>
              <w:rPr>
                <w:rFonts w:eastAsia="DengXian"/>
                <w:lang w:val="en-US" w:eastAsia="zh-CN"/>
              </w:rPr>
              <w:t>taken into account</w:t>
            </w:r>
            <w:proofErr w:type="gramEnd"/>
            <w:r>
              <w:rPr>
                <w:rFonts w:eastAsia="DengXian"/>
                <w:lang w:val="en-US" w:eastAsia="zh-CN"/>
              </w:rPr>
              <w:t xml:space="preserve"> in HD-FDD UE operation. </w:t>
            </w:r>
            <w:r>
              <w:rPr>
                <w:rFonts w:eastAsia="DengXian"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DengXian"/>
                <w:lang w:eastAsia="zh-CN"/>
              </w:rPr>
            </w:pPr>
            <w:r>
              <w:rPr>
                <w:rFonts w:eastAsia="DengXian" w:hint="eastAsia"/>
                <w:lang w:eastAsia="zh-CN"/>
              </w:rPr>
              <w:t>CMCC</w:t>
            </w:r>
          </w:p>
        </w:tc>
        <w:tc>
          <w:tcPr>
            <w:tcW w:w="1372" w:type="dxa"/>
          </w:tcPr>
          <w:p w14:paraId="75D0AE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CA"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75D0AECD"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75D0AECE"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75D0AECF" w14:textId="77777777" w:rsidR="00615F03" w:rsidRDefault="004313C1">
            <w:pPr>
              <w:rPr>
                <w:rFonts w:eastAsia="DengXian"/>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45C4FB3A" w14:textId="77777777">
        <w:tc>
          <w:tcPr>
            <w:tcW w:w="1479" w:type="dxa"/>
          </w:tcPr>
          <w:p w14:paraId="67AF809F" w14:textId="0BD9D0CC"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52E64E32" w14:textId="3E2BCC38" w:rsidR="005C33D5" w:rsidRDefault="005C33D5" w:rsidP="005C33D5">
            <w:pPr>
              <w:tabs>
                <w:tab w:val="left" w:pos="551"/>
              </w:tabs>
              <w:rPr>
                <w:rFonts w:eastAsia="SimSun"/>
                <w:lang w:val="en-US" w:eastAsia="zh-CN"/>
              </w:rPr>
            </w:pPr>
            <w:r>
              <w:rPr>
                <w:lang w:val="en-US" w:eastAsia="ko-KR"/>
              </w:rPr>
              <w:t>Y</w:t>
            </w:r>
          </w:p>
        </w:tc>
        <w:tc>
          <w:tcPr>
            <w:tcW w:w="6780" w:type="dxa"/>
          </w:tcPr>
          <w:p w14:paraId="6852A65C" w14:textId="644FD855" w:rsidR="005C33D5" w:rsidRDefault="005C33D5" w:rsidP="005C33D5">
            <w:pPr>
              <w:ind w:left="11" w:hangingChars="6" w:hanging="11"/>
              <w:rPr>
                <w:rFonts w:eastAsia="SimSun"/>
                <w:lang w:val="en-US" w:eastAsia="zh-CN"/>
              </w:rPr>
            </w:pPr>
            <w:r>
              <w:rPr>
                <w:rFonts w:eastAsia="DengXian"/>
                <w:lang w:val="en-US" w:eastAsia="zh-CN"/>
              </w:rPr>
              <w:t xml:space="preserve">Our understanding is that </w:t>
            </w:r>
            <w:proofErr w:type="spellStart"/>
            <w:r>
              <w:rPr>
                <w:rFonts w:eastAsia="DengXian"/>
                <w:lang w:val="en-US" w:eastAsia="zh-CN"/>
              </w:rPr>
              <w:t>gNB</w:t>
            </w:r>
            <w:proofErr w:type="spellEnd"/>
            <w:r>
              <w:rPr>
                <w:rFonts w:eastAsia="DengXian"/>
                <w:lang w:val="en-US" w:eastAsia="zh-CN"/>
              </w:rPr>
              <w:t xml:space="preserve">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73207109" w14:textId="77777777" w:rsidR="00D22CAB" w:rsidRDefault="00D22CAB" w:rsidP="00745062">
            <w:pPr>
              <w:tabs>
                <w:tab w:val="left" w:pos="551"/>
              </w:tabs>
              <w:rPr>
                <w:rFonts w:eastAsia="DengXian"/>
                <w:lang w:val="en-US" w:eastAsia="zh-CN"/>
              </w:rPr>
            </w:pPr>
            <w:r>
              <w:rPr>
                <w:rFonts w:eastAsia="DengXian"/>
                <w:lang w:val="en-US" w:eastAsia="zh-CN"/>
              </w:rPr>
              <w:t>Y and no spec impact foreseen</w:t>
            </w:r>
          </w:p>
        </w:tc>
        <w:tc>
          <w:tcPr>
            <w:tcW w:w="6780" w:type="dxa"/>
          </w:tcPr>
          <w:p w14:paraId="3E9D6A4B" w14:textId="77777777" w:rsidR="00D22CAB" w:rsidRDefault="00D22CAB" w:rsidP="00745062">
            <w:pPr>
              <w:rPr>
                <w:rFonts w:eastAsia="DengXian"/>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Heading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ListParagraph"/>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ListParagraph"/>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ListParagraph"/>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ListParagraph"/>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ListParagraph"/>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ListParagraph"/>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E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AEF0"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DengXian"/>
                <w:lang w:val="en-US" w:eastAsia="zh-CN"/>
              </w:rPr>
            </w:pPr>
            <w:r>
              <w:rPr>
                <w:rFonts w:eastAsia="DengXian"/>
                <w:lang w:val="en-US" w:eastAsia="zh-CN"/>
              </w:rPr>
              <w:t>Qualcomm</w:t>
            </w:r>
          </w:p>
        </w:tc>
        <w:tc>
          <w:tcPr>
            <w:tcW w:w="1372" w:type="dxa"/>
          </w:tcPr>
          <w:p w14:paraId="75D0AEF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EF4"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w:t>
            </w:r>
            <w:proofErr w:type="gramStart"/>
            <w:r>
              <w:rPr>
                <w:rFonts w:eastAsia="DengXian"/>
                <w:lang w:val="en-US" w:eastAsia="zh-CN"/>
              </w:rPr>
              <w:t>or  SCS</w:t>
            </w:r>
            <w:proofErr w:type="gramEnd"/>
            <w:r>
              <w:rPr>
                <w:rFonts w:eastAsia="DengXian"/>
                <w:lang w:val="en-US" w:eastAsia="zh-CN"/>
              </w:rPr>
              <w:t>, where N can be 0,1 or 2.</w:t>
            </w:r>
          </w:p>
          <w:p w14:paraId="75D0AEF5" w14:textId="77777777" w:rsidR="00615F03" w:rsidRDefault="004313C1">
            <w:pPr>
              <w:rPr>
                <w:rFonts w:eastAsia="DengXian"/>
                <w:lang w:val="en-US" w:eastAsia="zh-CN"/>
              </w:rPr>
            </w:pPr>
            <w:r>
              <w:rPr>
                <w:rFonts w:eastAsia="DengXian"/>
                <w:lang w:val="en-US" w:eastAsia="zh-CN"/>
              </w:rPr>
              <w:t>For all NR TDD slot formats supported by a non-</w:t>
            </w:r>
            <w:proofErr w:type="spellStart"/>
            <w:r>
              <w:rPr>
                <w:rFonts w:eastAsia="DengXian"/>
                <w:lang w:val="en-US" w:eastAsia="zh-CN"/>
              </w:rPr>
              <w:t>RedCap</w:t>
            </w:r>
            <w:proofErr w:type="spellEnd"/>
            <w:r>
              <w:rPr>
                <w:rFonts w:eastAsia="DengXian"/>
                <w:lang w:val="en-US" w:eastAsia="zh-CN"/>
              </w:rPr>
              <w:t xml:space="preserve"> UE (Table 11.1.1-1 of TS 38.213), at least one flexible symbol is configured if there is a switching from DL to UL. The flexible symbol(s) serve as guard symbols of non-</w:t>
            </w:r>
            <w:proofErr w:type="spellStart"/>
            <w:r>
              <w:rPr>
                <w:rFonts w:eastAsia="DengXian"/>
                <w:lang w:val="en-US" w:eastAsia="zh-CN"/>
              </w:rPr>
              <w:t>RedCap</w:t>
            </w:r>
            <w:proofErr w:type="spellEnd"/>
            <w:r>
              <w:rPr>
                <w:rFonts w:eastAsia="DengXian"/>
                <w:lang w:val="en-US" w:eastAsia="zh-CN"/>
              </w:rPr>
              <w:t xml:space="preserve"> UEs incapable of full-duplex operation, which can accommodate the RTT for timing advance as well as the RF retuning gap. </w:t>
            </w:r>
          </w:p>
          <w:p w14:paraId="75D0AEF6" w14:textId="77777777" w:rsidR="00615F03" w:rsidRDefault="004313C1">
            <w:pPr>
              <w:rPr>
                <w:rFonts w:eastAsia="DengXian"/>
                <w:lang w:val="en-US" w:eastAsia="zh-CN"/>
              </w:rPr>
            </w:pPr>
            <w:r>
              <w:rPr>
                <w:rFonts w:eastAsia="DengXian"/>
                <w:lang w:val="en-US" w:eastAsia="zh-CN"/>
              </w:rPr>
              <w:t>Compared with non-</w:t>
            </w:r>
            <w:proofErr w:type="spellStart"/>
            <w:r>
              <w:rPr>
                <w:rFonts w:eastAsia="DengXian"/>
                <w:lang w:val="en-US" w:eastAsia="zh-CN"/>
              </w:rPr>
              <w:t>RedCap</w:t>
            </w:r>
            <w:proofErr w:type="spellEnd"/>
            <w:r>
              <w:rPr>
                <w:rFonts w:eastAsia="DengXian"/>
                <w:lang w:val="en-US" w:eastAsia="zh-CN"/>
              </w:rPr>
              <w:t xml:space="preserve"> UE, the latency and throughput requirements of </w:t>
            </w:r>
            <w:proofErr w:type="spellStart"/>
            <w:r>
              <w:rPr>
                <w:rFonts w:eastAsia="DengXian"/>
                <w:lang w:val="en-US" w:eastAsia="zh-CN"/>
              </w:rPr>
              <w:t>RedCap</w:t>
            </w:r>
            <w:proofErr w:type="spellEnd"/>
            <w:r>
              <w:rPr>
                <w:rFonts w:eastAsia="DengXian"/>
                <w:lang w:val="en-US" w:eastAsia="zh-CN"/>
              </w:rPr>
              <w:t xml:space="preserve"> UE are more relaxed, but coverage (lower frequency bands) and power saving become more crucial. For a </w:t>
            </w:r>
            <w:proofErr w:type="spellStart"/>
            <w:r>
              <w:rPr>
                <w:rFonts w:eastAsia="DengXian"/>
                <w:lang w:val="en-US" w:eastAsia="zh-CN"/>
              </w:rPr>
              <w:t>RedCap</w:t>
            </w:r>
            <w:proofErr w:type="spellEnd"/>
            <w:r>
              <w:rPr>
                <w:rFonts w:eastAsia="DengXian"/>
                <w:lang w:val="en-US" w:eastAsia="zh-CN"/>
              </w:rPr>
              <w:t xml:space="preserve">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F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EF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5D0AEF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DengXian"/>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to symbol granularity. </w:t>
            </w:r>
          </w:p>
        </w:tc>
      </w:tr>
      <w:tr w:rsidR="00615F03" w14:paraId="75D0AF07" w14:textId="77777777">
        <w:tc>
          <w:tcPr>
            <w:tcW w:w="1479" w:type="dxa"/>
          </w:tcPr>
          <w:p w14:paraId="75D0AF04" w14:textId="77777777" w:rsidR="00615F03" w:rsidRDefault="004313C1">
            <w:pPr>
              <w:rPr>
                <w:rFonts w:eastAsia="DengXian"/>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0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0E"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DengXian"/>
                <w:lang w:eastAsia="zh-CN"/>
              </w:rPr>
            </w:pPr>
            <w:r>
              <w:rPr>
                <w:rFonts w:eastAsia="DengXian" w:hint="eastAsia"/>
                <w:lang w:eastAsia="zh-CN"/>
              </w:rPr>
              <w:t>Sharp</w:t>
            </w:r>
          </w:p>
        </w:tc>
        <w:tc>
          <w:tcPr>
            <w:tcW w:w="1372" w:type="dxa"/>
          </w:tcPr>
          <w:p w14:paraId="75D0AF12"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3"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DengXian"/>
                <w:lang w:eastAsia="zh-CN"/>
              </w:rPr>
            </w:pPr>
            <w:r>
              <w:rPr>
                <w:rFonts w:eastAsia="DengXian" w:hint="eastAsia"/>
                <w:lang w:eastAsia="zh-CN"/>
              </w:rPr>
              <w:t>CATT</w:t>
            </w:r>
          </w:p>
        </w:tc>
        <w:tc>
          <w:tcPr>
            <w:tcW w:w="1372" w:type="dxa"/>
          </w:tcPr>
          <w:p w14:paraId="75D0AF16"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7"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75D0AF1A"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75D0AF1B"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DengXian"/>
                <w:lang w:eastAsia="zh-CN"/>
              </w:rPr>
            </w:pPr>
            <w:r>
              <w:rPr>
                <w:rFonts w:eastAsia="DengXian" w:hint="eastAsia"/>
                <w:lang w:eastAsia="zh-CN"/>
              </w:rPr>
              <w:lastRenderedPageBreak/>
              <w:t>CMCC</w:t>
            </w:r>
          </w:p>
        </w:tc>
        <w:tc>
          <w:tcPr>
            <w:tcW w:w="1372" w:type="dxa"/>
          </w:tcPr>
          <w:p w14:paraId="75D0AF1E"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F1F"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DengXian"/>
                <w:lang w:eastAsia="zh-CN"/>
              </w:rPr>
            </w:pPr>
            <w:r>
              <w:rPr>
                <w:rFonts w:eastAsia="SimSun" w:hint="eastAsia"/>
                <w:lang w:val="en-US" w:eastAsia="zh-CN"/>
              </w:rPr>
              <w:t>ZTE</w:t>
            </w:r>
          </w:p>
        </w:tc>
        <w:tc>
          <w:tcPr>
            <w:tcW w:w="1372" w:type="dxa"/>
          </w:tcPr>
          <w:p w14:paraId="75D0AF2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23"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 xml:space="preserve">egacy NR UEs is defined in unit of Tc, </w:t>
            </w:r>
            <w:proofErr w:type="spellStart"/>
            <w:r>
              <w:rPr>
                <w:rFonts w:eastAsia="SimSun"/>
                <w:lang w:val="en-US" w:eastAsia="zh-CN"/>
              </w:rPr>
              <w:t>RedCap</w:t>
            </w:r>
            <w:proofErr w:type="spellEnd"/>
            <w:r>
              <w:rPr>
                <w:rFonts w:eastAsia="SimSun"/>
                <w:lang w:val="en-US" w:eastAsia="zh-CN"/>
              </w:rPr>
              <w:t xml:space="preserve"> FD-FDD UEs can reuse the same rule.</w:t>
            </w:r>
          </w:p>
        </w:tc>
      </w:tr>
      <w:tr w:rsidR="00096961" w14:paraId="3BC3CA71" w14:textId="77777777">
        <w:tc>
          <w:tcPr>
            <w:tcW w:w="1479" w:type="dxa"/>
          </w:tcPr>
          <w:p w14:paraId="14E32621" w14:textId="1270B6BE"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693A8273" w14:textId="091F52AC"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04AB540B" w14:textId="2DEA8988"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26BBB62F" w14:textId="77777777" w:rsidTr="00D22CAB">
        <w:tc>
          <w:tcPr>
            <w:tcW w:w="1479" w:type="dxa"/>
          </w:tcPr>
          <w:p w14:paraId="22013921"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23F97AC3" w14:textId="77777777" w:rsidR="00D22CAB" w:rsidRDefault="00D22CAB" w:rsidP="00745062">
            <w:pPr>
              <w:tabs>
                <w:tab w:val="left" w:pos="551"/>
              </w:tabs>
              <w:rPr>
                <w:rFonts w:eastAsia="DengXian"/>
                <w:lang w:val="en-US" w:eastAsia="zh-CN"/>
              </w:rPr>
            </w:pPr>
            <w:r>
              <w:rPr>
                <w:rFonts w:eastAsia="DengXian"/>
                <w:lang w:val="en-US" w:eastAsia="zh-CN"/>
              </w:rPr>
              <w:t>N</w:t>
            </w:r>
          </w:p>
        </w:tc>
        <w:tc>
          <w:tcPr>
            <w:tcW w:w="6780" w:type="dxa"/>
          </w:tcPr>
          <w:p w14:paraId="34E7412A" w14:textId="77777777" w:rsidR="00D22CAB" w:rsidRDefault="00D22CAB" w:rsidP="00745062">
            <w:pPr>
              <w:rPr>
                <w:rFonts w:eastAsia="DengXian"/>
                <w:lang w:val="en-US" w:eastAsia="zh-CN"/>
              </w:rPr>
            </w:pPr>
          </w:p>
        </w:tc>
      </w:tr>
      <w:tr w:rsidR="00B366E8" w14:paraId="3FDFA2E6" w14:textId="77777777" w:rsidTr="00D22CAB">
        <w:tc>
          <w:tcPr>
            <w:tcW w:w="1479" w:type="dxa"/>
          </w:tcPr>
          <w:p w14:paraId="797099AC" w14:textId="097BA4C7" w:rsidR="00B366E8" w:rsidRDefault="00B366E8" w:rsidP="00B366E8">
            <w:pPr>
              <w:rPr>
                <w:rFonts w:eastAsia="DengXian"/>
                <w:lang w:val="en-US" w:eastAsia="zh-CN"/>
              </w:rPr>
            </w:pPr>
            <w:r>
              <w:rPr>
                <w:rFonts w:eastAsia="DengXian"/>
                <w:lang w:eastAsia="zh-CN"/>
              </w:rPr>
              <w:t>WILUS</w:t>
            </w:r>
          </w:p>
        </w:tc>
        <w:tc>
          <w:tcPr>
            <w:tcW w:w="1372" w:type="dxa"/>
          </w:tcPr>
          <w:p w14:paraId="6FC45192" w14:textId="676D217C"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5DE680D1" w14:textId="77777777" w:rsidTr="00D22CAB">
        <w:tc>
          <w:tcPr>
            <w:tcW w:w="1479" w:type="dxa"/>
          </w:tcPr>
          <w:p w14:paraId="5372DE60" w14:textId="5A405A3E" w:rsidR="000D7E75" w:rsidRDefault="000D7E75" w:rsidP="000D7E75">
            <w:pPr>
              <w:rPr>
                <w:rFonts w:eastAsia="DengXian"/>
                <w:lang w:eastAsia="zh-CN"/>
              </w:rPr>
            </w:pPr>
            <w:r>
              <w:rPr>
                <w:rFonts w:eastAsia="DengXian"/>
                <w:lang w:val="en-US" w:eastAsia="zh-CN"/>
              </w:rPr>
              <w:t>Sony</w:t>
            </w:r>
          </w:p>
        </w:tc>
        <w:tc>
          <w:tcPr>
            <w:tcW w:w="1372" w:type="dxa"/>
          </w:tcPr>
          <w:p w14:paraId="78C9FD4F" w14:textId="77777777" w:rsidR="000D7E75" w:rsidRDefault="000D7E75" w:rsidP="000D7E75">
            <w:pPr>
              <w:tabs>
                <w:tab w:val="left" w:pos="551"/>
              </w:tabs>
              <w:rPr>
                <w:rFonts w:eastAsia="Malgun Gothic" w:hint="eastAsia"/>
                <w:lang w:eastAsia="ko-KR"/>
              </w:rPr>
            </w:pPr>
          </w:p>
        </w:tc>
        <w:tc>
          <w:tcPr>
            <w:tcW w:w="6780" w:type="dxa"/>
          </w:tcPr>
          <w:p w14:paraId="7807CA3D" w14:textId="71D2E2F3" w:rsidR="000D7E75" w:rsidRDefault="000D7E75" w:rsidP="000D7E75">
            <w:pPr>
              <w:rPr>
                <w:rFonts w:eastAsia="Malgun Gothic" w:hint="eastAsia"/>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bl>
    <w:p w14:paraId="75D0AF25" w14:textId="77777777" w:rsidR="00615F03" w:rsidRDefault="00615F03">
      <w:pPr>
        <w:spacing w:beforeLines="50" w:before="120" w:afterLines="50" w:after="120"/>
        <w:rPr>
          <w:rFonts w:eastAsia="SimSun"/>
          <w:lang w:eastAsia="zh-CN"/>
        </w:rPr>
      </w:pPr>
    </w:p>
    <w:p w14:paraId="75D0AF26" w14:textId="77777777" w:rsidR="00615F03" w:rsidRDefault="004313C1">
      <w:pPr>
        <w:pStyle w:val="Heading2"/>
      </w:pPr>
      <w:r>
        <w:t xml:space="preserve">Open issue: switching position </w:t>
      </w:r>
    </w:p>
    <w:p w14:paraId="75D0AF27" w14:textId="77777777" w:rsidR="00615F03" w:rsidRDefault="004313C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ListParagraph"/>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ListParagraph"/>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ListParagraph"/>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ListParagraph"/>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ListParagraph"/>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ListParagraph"/>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w:t>
            </w:r>
            <w:r>
              <w:rPr>
                <w:lang w:val="en-US"/>
              </w:rPr>
              <w:lastRenderedPageBreak/>
              <w:t xml:space="preserve">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w:t>
            </w:r>
            <w:proofErr w:type="gramStart"/>
            <w:r>
              <w:rPr>
                <w:rFonts w:eastAsia="DengXian"/>
                <w:lang w:val="en-US" w:eastAsia="zh-CN"/>
              </w:rPr>
              <w:t>So</w:t>
            </w:r>
            <w:proofErr w:type="gramEnd"/>
            <w:r>
              <w:rPr>
                <w:rFonts w:eastAsia="DengXian"/>
                <w:lang w:val="en-US" w:eastAsia="zh-CN"/>
              </w:rPr>
              <w:t xml:space="preserve"> there is no need to specify new UE behavior for determining switching position, we would like to rephrase proposal 2-3 as the following</w:t>
            </w:r>
          </w:p>
          <w:p w14:paraId="75D0AF40"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75D0AF41"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BodyText"/>
                    <w:rPr>
                      <w:rFonts w:eastAsia="SimSun"/>
                    </w:rPr>
                  </w:pPr>
                  <w:r>
                    <w:rPr>
                      <w:rFonts w:eastAsia="SimSun" w:hint="eastAsia"/>
                    </w:rPr>
                    <w:t>T</w:t>
                  </w:r>
                  <w:r>
                    <w:rPr>
                      <w:rFonts w:eastAsia="SimSun"/>
                    </w:rPr>
                    <w:t>S 38.211 sub-clause 4.3.2</w:t>
                  </w:r>
                </w:p>
                <w:p w14:paraId="75D0AF44" w14:textId="77777777" w:rsidR="00615F03" w:rsidRDefault="004313C1">
                  <w:pPr>
                    <w:pStyle w:val="BodyText"/>
                    <w:rPr>
                      <w:rFonts w:eastAsia="SimSun"/>
                    </w:rPr>
                  </w:pPr>
                  <w:r>
                    <w:rPr>
                      <w:rFonts w:eastAsia="SimSun"/>
                    </w:rPr>
                    <w:t>[…]</w:t>
                  </w:r>
                </w:p>
                <w:p w14:paraId="75D0AF45"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75D0AF46"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75D0AF47"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6B6045">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6B6045">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BodyText"/>
                    <w:rPr>
                      <w:rFonts w:eastAsia="SimSun"/>
                    </w:rPr>
                  </w:pPr>
                  <w:r>
                    <w:rPr>
                      <w:rFonts w:eastAsia="SimSun"/>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DengXian"/>
                <w:lang w:val="en-US" w:eastAsia="zh-CN"/>
              </w:rPr>
            </w:pPr>
            <w:r>
              <w:rPr>
                <w:rFonts w:eastAsia="DengXian"/>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should avoid the ambiguity/collision in DL/UL switching that cannot be resolved by the priority rules specified for R17 </w:t>
            </w:r>
            <w:proofErr w:type="spellStart"/>
            <w:r>
              <w:rPr>
                <w:rFonts w:eastAsia="DengXian"/>
                <w:lang w:val="en-US" w:eastAsia="zh-CN"/>
              </w:rPr>
              <w:t>RedCap</w:t>
            </w:r>
            <w:proofErr w:type="spellEnd"/>
            <w:r>
              <w:rPr>
                <w:rFonts w:eastAsia="DengXian"/>
                <w:lang w:val="en-US" w:eastAsia="zh-CN"/>
              </w:rPr>
              <w:t xml:space="preserve"> UE</w:t>
            </w:r>
          </w:p>
        </w:tc>
      </w:tr>
      <w:tr w:rsidR="00615F03" w14:paraId="75D0AF5F" w14:textId="77777777">
        <w:tc>
          <w:tcPr>
            <w:tcW w:w="1479" w:type="dxa"/>
          </w:tcPr>
          <w:p w14:paraId="75D0AF5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DengXian"/>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75D0AF67"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DengXian"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70" w14:textId="77777777" w:rsidR="00615F03" w:rsidRDefault="004313C1">
            <w:pPr>
              <w:rPr>
                <w:rFonts w:eastAsia="DengXian"/>
                <w:lang w:val="en-US" w:eastAsia="zh-CN"/>
              </w:rPr>
            </w:pPr>
            <w:r>
              <w:rPr>
                <w:rFonts w:eastAsia="DengXian"/>
                <w:lang w:eastAsia="zh-CN"/>
              </w:rPr>
              <w:t xml:space="preserve"> </w:t>
            </w:r>
          </w:p>
        </w:tc>
      </w:tr>
      <w:tr w:rsidR="00615F03" w14:paraId="75D0AF75" w14:textId="77777777">
        <w:tc>
          <w:tcPr>
            <w:tcW w:w="1479" w:type="dxa"/>
          </w:tcPr>
          <w:p w14:paraId="75D0AF72" w14:textId="77777777" w:rsidR="00615F03" w:rsidRDefault="004313C1">
            <w:pPr>
              <w:rPr>
                <w:rFonts w:eastAsia="DengXian"/>
                <w:lang w:val="en-US" w:eastAsia="zh-CN"/>
              </w:rPr>
            </w:pPr>
            <w:r>
              <w:rPr>
                <w:rFonts w:eastAsia="DengXian" w:hint="eastAsia"/>
                <w:lang w:val="en-US" w:eastAsia="zh-CN"/>
              </w:rPr>
              <w:lastRenderedPageBreak/>
              <w:t>CMCC</w:t>
            </w:r>
          </w:p>
        </w:tc>
        <w:tc>
          <w:tcPr>
            <w:tcW w:w="1372" w:type="dxa"/>
          </w:tcPr>
          <w:p w14:paraId="75D0AF7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74" w14:textId="77777777" w:rsidR="00615F03" w:rsidRDefault="00615F03">
            <w:pPr>
              <w:rPr>
                <w:rFonts w:eastAsia="DengXian"/>
                <w:lang w:eastAsia="zh-CN"/>
              </w:rPr>
            </w:pPr>
          </w:p>
        </w:tc>
      </w:tr>
      <w:tr w:rsidR="00615F03" w14:paraId="75D0AF7D" w14:textId="77777777">
        <w:tc>
          <w:tcPr>
            <w:tcW w:w="1479" w:type="dxa"/>
          </w:tcPr>
          <w:p w14:paraId="75D0AF7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7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7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xml:space="preserve">” should be explicitly specified. If not specified, UE and </w:t>
            </w:r>
            <w:proofErr w:type="spellStart"/>
            <w:r>
              <w:rPr>
                <w:rFonts w:eastAsia="SimSun"/>
                <w:lang w:val="en-US" w:eastAsia="zh-CN"/>
              </w:rPr>
              <w:t>gNB</w:t>
            </w:r>
            <w:proofErr w:type="spellEnd"/>
            <w:r>
              <w:rPr>
                <w:rFonts w:eastAsia="SimSun"/>
                <w:lang w:val="en-US" w:eastAsia="zh-CN"/>
              </w:rPr>
              <w:t xml:space="preserve"> may have different understanding of switching position and may cause incorrect DL reception or UL transmission</w:t>
            </w:r>
            <w:r>
              <w:rPr>
                <w:rFonts w:eastAsia="SimSun" w:hint="eastAsia"/>
                <w:lang w:val="en-US" w:eastAsia="zh-CN"/>
              </w:rPr>
              <w:t>.</w:t>
            </w:r>
          </w:p>
          <w:p w14:paraId="75D0AF79"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75D0AF7C" w14:textId="77777777" w:rsidR="00615F03" w:rsidRDefault="00615F03">
            <w:pPr>
              <w:spacing w:after="100" w:afterAutospacing="1"/>
              <w:jc w:val="both"/>
              <w:rPr>
                <w:rFonts w:eastAsia="DengXian"/>
                <w:lang w:eastAsia="zh-CN"/>
              </w:rPr>
            </w:pPr>
          </w:p>
        </w:tc>
      </w:tr>
      <w:tr w:rsidR="00296A0C" w14:paraId="2C5B0532" w14:textId="77777777">
        <w:tc>
          <w:tcPr>
            <w:tcW w:w="1479" w:type="dxa"/>
          </w:tcPr>
          <w:p w14:paraId="51219967" w14:textId="730C645B"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1106E0A8" w14:textId="3D72F577" w:rsidR="00296A0C" w:rsidRDefault="00296A0C" w:rsidP="00296A0C">
            <w:pPr>
              <w:tabs>
                <w:tab w:val="left" w:pos="551"/>
              </w:tabs>
              <w:rPr>
                <w:rFonts w:eastAsia="SimSun"/>
                <w:lang w:val="en-US" w:eastAsia="zh-CN"/>
              </w:rPr>
            </w:pPr>
            <w:r>
              <w:rPr>
                <w:lang w:val="en-US" w:eastAsia="ko-KR"/>
              </w:rPr>
              <w:t>Y</w:t>
            </w:r>
          </w:p>
        </w:tc>
        <w:tc>
          <w:tcPr>
            <w:tcW w:w="6780" w:type="dxa"/>
          </w:tcPr>
          <w:p w14:paraId="4FE55782" w14:textId="7E3F9A30"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745062">
            <w:pPr>
              <w:rPr>
                <w:rFonts w:eastAsia="DengXian"/>
                <w:lang w:val="en-US" w:eastAsia="zh-CN"/>
              </w:rPr>
            </w:pPr>
            <w:r>
              <w:rPr>
                <w:rFonts w:eastAsia="DengXian"/>
                <w:lang w:val="en-US" w:eastAsia="zh-CN"/>
              </w:rPr>
              <w:t xml:space="preserve">Huawei </w:t>
            </w:r>
          </w:p>
        </w:tc>
        <w:tc>
          <w:tcPr>
            <w:tcW w:w="1372" w:type="dxa"/>
          </w:tcPr>
          <w:p w14:paraId="670069AE"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15E3344C" w14:textId="77777777" w:rsidR="00D22CAB" w:rsidRDefault="00D22CAB" w:rsidP="00745062">
            <w:pPr>
              <w:rPr>
                <w:rFonts w:eastAsia="DengXian"/>
                <w:lang w:eastAsia="zh-CN"/>
              </w:rPr>
            </w:pPr>
          </w:p>
        </w:tc>
      </w:tr>
      <w:tr w:rsidR="00B366E8" w14:paraId="5C48C943" w14:textId="77777777" w:rsidTr="00D22CAB">
        <w:tc>
          <w:tcPr>
            <w:tcW w:w="1479" w:type="dxa"/>
          </w:tcPr>
          <w:p w14:paraId="7E5E1E24" w14:textId="5CE46D0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hint="eastAsia"/>
                <w:lang w:val="en-US" w:eastAsia="ko-KR"/>
              </w:rPr>
            </w:pPr>
            <w:r>
              <w:rPr>
                <w:rFonts w:eastAsia="DengXian"/>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DengXian"/>
                <w:lang w:val="en-US" w:eastAsia="zh-CN"/>
              </w:rPr>
              <w:t>Y</w:t>
            </w:r>
          </w:p>
        </w:tc>
        <w:tc>
          <w:tcPr>
            <w:tcW w:w="6780" w:type="dxa"/>
          </w:tcPr>
          <w:p w14:paraId="4634A74C" w14:textId="77777777" w:rsidR="000D7E75" w:rsidRDefault="000D7E75" w:rsidP="000D7E75">
            <w:pPr>
              <w:rPr>
                <w:rFonts w:eastAsia="DengXian"/>
                <w:lang w:eastAsia="zh-CN"/>
              </w:rPr>
            </w:pPr>
            <w:r>
              <w:rPr>
                <w:rFonts w:eastAsia="DengXian"/>
                <w:lang w:eastAsia="zh-CN"/>
              </w:rPr>
              <w:t xml:space="preserve">When there are known prioritisation rules between signals and channels, the </w:t>
            </w:r>
            <w:proofErr w:type="spellStart"/>
            <w:r>
              <w:rPr>
                <w:rFonts w:eastAsia="DengXian"/>
                <w:lang w:eastAsia="zh-CN"/>
              </w:rPr>
              <w:t>gNB</w:t>
            </w:r>
            <w:proofErr w:type="spellEnd"/>
            <w:r>
              <w:rPr>
                <w:rFonts w:eastAsia="DengXian"/>
                <w:lang w:eastAsia="zh-CN"/>
              </w:rPr>
              <w:t xml:space="preserve">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hint="eastAsia"/>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bl>
    <w:p w14:paraId="75D0AF7E" w14:textId="77777777" w:rsidR="00615F03" w:rsidRDefault="00615F03">
      <w:pPr>
        <w:spacing w:after="100" w:afterAutospacing="1"/>
        <w:jc w:val="both"/>
        <w:rPr>
          <w:szCs w:val="22"/>
        </w:rPr>
      </w:pPr>
    </w:p>
    <w:p w14:paraId="75D0AF7F" w14:textId="77777777" w:rsidR="00615F03" w:rsidRDefault="004313C1">
      <w:pPr>
        <w:pStyle w:val="Heading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lastRenderedPageBreak/>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SimSun"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75D0AF97" w14:textId="77777777" w:rsidR="00615F03" w:rsidRDefault="004313C1">
      <w:pPr>
        <w:pStyle w:val="Heading2"/>
      </w:pPr>
      <w:r>
        <w:t>Case 1: Dynamically scheduled DL reception vs. semi-statically configured UL transmission</w:t>
      </w:r>
    </w:p>
    <w:p w14:paraId="75D0AF98"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75D0AF9B"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SimSun"/>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 xml:space="preserve">We are fine with the main </w:t>
            </w:r>
            <w:proofErr w:type="gramStart"/>
            <w:r>
              <w:rPr>
                <w:lang w:val="en-US"/>
              </w:rPr>
              <w:t>proposal</w:t>
            </w:r>
            <w:proofErr w:type="gramEnd"/>
            <w:r>
              <w:rPr>
                <w:lang w:val="en-US"/>
              </w:rPr>
              <w:t xml:space="preserve">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A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75D0AFB0"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DengXian"/>
                <w:lang w:val="en-US" w:eastAsia="zh-CN"/>
              </w:rPr>
            </w:pPr>
            <w:r>
              <w:rPr>
                <w:rFonts w:eastAsia="DengXian"/>
                <w:lang w:val="en-US" w:eastAsia="zh-CN"/>
              </w:rPr>
              <w:t>Qualcomm</w:t>
            </w:r>
          </w:p>
        </w:tc>
        <w:tc>
          <w:tcPr>
            <w:tcW w:w="1372" w:type="dxa"/>
          </w:tcPr>
          <w:p w14:paraId="75D0AFB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FB4"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75D0AFB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B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14:paraId="75D0AFBD" w14:textId="77777777">
        <w:tc>
          <w:tcPr>
            <w:tcW w:w="1479" w:type="dxa"/>
          </w:tcPr>
          <w:p w14:paraId="75D0AFB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FBC" w14:textId="77777777" w:rsidR="00615F03" w:rsidRDefault="00615F03">
            <w:pPr>
              <w:rPr>
                <w:rFonts w:eastAsia="DengXian"/>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AFC0"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DengXian"/>
                <w:lang w:val="en-US" w:eastAsia="zh-CN"/>
              </w:rPr>
            </w:pPr>
            <w:r>
              <w:rPr>
                <w:rFonts w:eastAsia="DengXian"/>
                <w:lang w:val="en-US" w:eastAsia="zh-CN"/>
              </w:rPr>
              <w:t>TCL</w:t>
            </w:r>
          </w:p>
        </w:tc>
        <w:tc>
          <w:tcPr>
            <w:tcW w:w="1372" w:type="dxa"/>
          </w:tcPr>
          <w:p w14:paraId="75D0AFC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C4"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75D0AFC9" w14:textId="77777777">
        <w:tc>
          <w:tcPr>
            <w:tcW w:w="1479" w:type="dxa"/>
          </w:tcPr>
          <w:p w14:paraId="75D0AFC6" w14:textId="77777777" w:rsidR="00615F03" w:rsidRDefault="004313C1">
            <w:pPr>
              <w:rPr>
                <w:rFonts w:eastAsia="DengXian"/>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AFC8"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C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CC" w14:textId="77777777" w:rsidR="00615F03" w:rsidRDefault="004313C1">
            <w:pPr>
              <w:rPr>
                <w:lang w:val="en-US" w:eastAsia="ko-KR"/>
              </w:rPr>
            </w:pPr>
            <w:r>
              <w:rPr>
                <w:rFonts w:eastAsia="DengXian"/>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AFC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0" w14:textId="77777777" w:rsidR="00615F03" w:rsidRDefault="00615F03">
            <w:pPr>
              <w:rPr>
                <w:rFonts w:eastAsia="DengXian"/>
                <w:lang w:val="en-US" w:eastAsia="zh-CN"/>
              </w:rPr>
            </w:pPr>
          </w:p>
        </w:tc>
      </w:tr>
      <w:tr w:rsidR="00615F03" w14:paraId="75D0AFD5" w14:textId="77777777">
        <w:tc>
          <w:tcPr>
            <w:tcW w:w="1479" w:type="dxa"/>
          </w:tcPr>
          <w:p w14:paraId="75D0AFD2"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AFD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4"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D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8"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D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C" w14:textId="77777777" w:rsidR="00615F03" w:rsidRDefault="004313C1">
            <w:pPr>
              <w:shd w:val="clear" w:color="auto" w:fill="FFFFFF"/>
              <w:spacing w:afterLines="50" w:after="120"/>
              <w:jc w:val="both"/>
              <w:rPr>
                <w:lang w:val="fr-FR" w:eastAsia="zh-CN"/>
              </w:rPr>
            </w:pPr>
            <w:r>
              <w:rPr>
                <w:rFonts w:eastAsiaTheme="minorEastAsia" w:hint="eastAsia"/>
                <w:lang w:val="fr-FR" w:eastAsia="zh-CN"/>
              </w:rPr>
              <w:t>A</w:t>
            </w:r>
            <w:r>
              <w:rPr>
                <w:lang w:val="fr-FR" w:eastAsia="zh-CN"/>
              </w:rPr>
              <w:t xml:space="preserve">ccording to TS38.214 section 6.4, </w:t>
            </w:r>
            <w:r>
              <w:rPr>
                <w:rFonts w:hint="eastAsia"/>
                <w:lang w:val="fr-FR" w:eastAsia="zh-CN"/>
              </w:rPr>
              <w:t>BWP switching time</w:t>
            </w:r>
            <w:r>
              <w:rPr>
                <w:lang w:val="fr-FR"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Pr>
                <w:lang w:val="fr-FR"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Pr>
                <w:lang w:val="fr-FR" w:eastAsia="zh-CN"/>
              </w:rPr>
              <w:t>.</w:t>
            </w:r>
          </w:p>
          <w:p w14:paraId="75D0AFDD" w14:textId="77777777" w:rsidR="00615F03" w:rsidRDefault="004313C1">
            <w:pPr>
              <w:shd w:val="clear" w:color="auto" w:fill="FFFFFF"/>
              <w:spacing w:afterLines="50" w:after="120"/>
              <w:jc w:val="both"/>
              <w:rPr>
                <w:rFonts w:eastAsiaTheme="minorEastAsia"/>
                <w:lang w:eastAsia="zh-CN"/>
              </w:rPr>
            </w:pPr>
            <w:r>
              <w:rPr>
                <w:lang w:val="fr-FR" w:eastAsia="zh-CN"/>
              </w:rPr>
              <w:t xml:space="preserve">If </w:t>
            </w:r>
            <w:r>
              <w:rPr>
                <w:i/>
                <w:lang w:val="en-AU"/>
              </w:rPr>
              <w:t>T</w:t>
            </w:r>
            <w:r>
              <w:rPr>
                <w:i/>
                <w:vertAlign w:val="subscript"/>
                <w:lang w:val="en-AU"/>
              </w:rPr>
              <w:t>proc,2</w:t>
            </w:r>
            <w:r>
              <w:rPr>
                <w:lang w:val="fr-FR"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Pr>
                <w:rFonts w:hint="eastAsia"/>
                <w:lang w:val="fr-FR" w:eastAsia="zh-CN"/>
              </w:rPr>
              <w:t xml:space="preserve"> </w:t>
            </w:r>
            <w:r>
              <w:rPr>
                <w:lang w:val="fr-FR" w:eastAsia="zh-CN"/>
              </w:rPr>
              <w:t xml:space="preserve">will depends on the updated </w:t>
            </w:r>
            <w:r>
              <w:rPr>
                <w:i/>
                <w:lang w:val="en-AU"/>
              </w:rPr>
              <w:t>T</w:t>
            </w:r>
            <w:r>
              <w:rPr>
                <w:i/>
                <w:vertAlign w:val="subscript"/>
                <w:lang w:val="en-AU"/>
              </w:rPr>
              <w:t>proc,2</w:t>
            </w:r>
            <w:r>
              <w:rPr>
                <w:lang w:val="fr-FR" w:eastAsia="zh-CN"/>
              </w:rPr>
              <w:t xml:space="preserve"> for HD-FDD RedCap devices.</w:t>
            </w:r>
          </w:p>
        </w:tc>
      </w:tr>
      <w:tr w:rsidR="00615F03" w14:paraId="75D0AFE2" w14:textId="77777777">
        <w:tc>
          <w:tcPr>
            <w:tcW w:w="1479" w:type="dxa"/>
          </w:tcPr>
          <w:p w14:paraId="75D0AFD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E0"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7BD52BCA" w14:textId="4D81BA51"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3BFDCEB5" w14:textId="04D5A6B9" w:rsidR="0040724C" w:rsidRDefault="0040724C" w:rsidP="0040724C">
            <w:pPr>
              <w:rPr>
                <w:lang w:val="fr-FR" w:eastAsia="zh-CN"/>
              </w:rPr>
            </w:pPr>
            <w:r>
              <w:rPr>
                <w:rFonts w:eastAsia="DengXian"/>
                <w:lang w:val="en-US" w:eastAsia="zh-CN"/>
              </w:rPr>
              <w:t>FFS is not needed</w:t>
            </w:r>
          </w:p>
        </w:tc>
      </w:tr>
      <w:tr w:rsidR="00D22CAB" w14:paraId="5E49ECF9" w14:textId="77777777" w:rsidTr="00D22CAB">
        <w:tc>
          <w:tcPr>
            <w:tcW w:w="1479" w:type="dxa"/>
          </w:tcPr>
          <w:p w14:paraId="529E5D54"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206F5036" w14:textId="77777777" w:rsidR="00D22CAB" w:rsidRDefault="00D22CAB" w:rsidP="00745062">
            <w:pPr>
              <w:tabs>
                <w:tab w:val="left" w:pos="551"/>
              </w:tabs>
              <w:rPr>
                <w:rFonts w:eastAsia="DengXian"/>
                <w:lang w:val="en-US" w:eastAsia="zh-CN"/>
              </w:rPr>
            </w:pPr>
            <w:r>
              <w:rPr>
                <w:rFonts w:eastAsia="DengXian"/>
                <w:lang w:val="en-US" w:eastAsia="zh-CN"/>
              </w:rPr>
              <w:t>Y without FFS</w:t>
            </w:r>
          </w:p>
        </w:tc>
        <w:tc>
          <w:tcPr>
            <w:tcW w:w="6780" w:type="dxa"/>
          </w:tcPr>
          <w:p w14:paraId="6964E249" w14:textId="77777777" w:rsidR="00D22CAB" w:rsidRDefault="00D22CAB" w:rsidP="00745062">
            <w:pPr>
              <w:rPr>
                <w:rFonts w:eastAsia="DengXian"/>
                <w:lang w:val="en-US" w:eastAsia="zh-CN"/>
              </w:rPr>
            </w:pPr>
          </w:p>
        </w:tc>
      </w:tr>
      <w:tr w:rsidR="00B366E8" w14:paraId="20D14AB4" w14:textId="77777777" w:rsidTr="00D22CAB">
        <w:tc>
          <w:tcPr>
            <w:tcW w:w="1479" w:type="dxa"/>
          </w:tcPr>
          <w:p w14:paraId="46C0911C" w14:textId="12C4F7A8"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hint="eastAsia"/>
                <w:lang w:val="en-US" w:eastAsia="ko-KR"/>
              </w:rPr>
            </w:pPr>
            <w:r>
              <w:rPr>
                <w:rFonts w:eastAsia="DengXian"/>
                <w:lang w:val="en-US" w:eastAsia="zh-CN"/>
              </w:rPr>
              <w:t>Sony</w:t>
            </w:r>
          </w:p>
        </w:tc>
        <w:tc>
          <w:tcPr>
            <w:tcW w:w="1372" w:type="dxa"/>
          </w:tcPr>
          <w:p w14:paraId="08D6CF70" w14:textId="400972AE" w:rsidR="000D7E75" w:rsidRDefault="000D7E75" w:rsidP="000D7E75">
            <w:pPr>
              <w:tabs>
                <w:tab w:val="left" w:pos="551"/>
              </w:tabs>
              <w:rPr>
                <w:rFonts w:eastAsia="Malgun Gothic" w:hint="eastAsia"/>
                <w:lang w:val="en-US" w:eastAsia="ko-KR"/>
              </w:rPr>
            </w:pPr>
            <w:r>
              <w:rPr>
                <w:rFonts w:eastAsia="DengXian"/>
                <w:lang w:val="en-US" w:eastAsia="zh-CN"/>
              </w:rPr>
              <w:t>Y</w:t>
            </w:r>
          </w:p>
        </w:tc>
        <w:tc>
          <w:tcPr>
            <w:tcW w:w="6780" w:type="dxa"/>
          </w:tcPr>
          <w:p w14:paraId="33E0C2A5" w14:textId="45815FBE" w:rsidR="000D7E75" w:rsidRDefault="000D7E75" w:rsidP="000D7E75">
            <w:pPr>
              <w:rPr>
                <w:rFonts w:eastAsia="Malgun Gothic" w:hint="eastAsia"/>
                <w:lang w:val="en-US" w:eastAsia="ko-KR"/>
              </w:rPr>
            </w:pPr>
            <w:r>
              <w:rPr>
                <w:rFonts w:eastAsia="DengXian"/>
                <w:lang w:val="en-US" w:eastAsia="zh-CN"/>
              </w:rPr>
              <w:t xml:space="preserve">We are not sure the FFS is </w:t>
            </w:r>
            <w:proofErr w:type="gramStart"/>
            <w:r>
              <w:rPr>
                <w:rFonts w:eastAsia="DengXian"/>
                <w:lang w:val="en-US" w:eastAsia="zh-CN"/>
              </w:rPr>
              <w:t>needed, but</w:t>
            </w:r>
            <w:proofErr w:type="gramEnd"/>
            <w:r>
              <w:rPr>
                <w:rFonts w:eastAsia="DengXian"/>
                <w:lang w:val="en-US" w:eastAsia="zh-CN"/>
              </w:rPr>
              <w:t xml:space="preserve"> are OK to keep it for the time being.</w:t>
            </w:r>
          </w:p>
        </w:tc>
      </w:tr>
    </w:tbl>
    <w:p w14:paraId="75D0AFE3" w14:textId="77777777" w:rsidR="00615F03" w:rsidRDefault="00615F03">
      <w:pPr>
        <w:jc w:val="both"/>
        <w:rPr>
          <w:szCs w:val="22"/>
        </w:rPr>
      </w:pPr>
    </w:p>
    <w:p w14:paraId="75D0AFE4" w14:textId="77777777" w:rsidR="00615F03" w:rsidRDefault="004313C1">
      <w:pPr>
        <w:pStyle w:val="Heading2"/>
      </w:pPr>
      <w:r>
        <w:t>Case 2: Semi-statically configured DL reception vs. dynamically scheduled UL transmission</w:t>
      </w:r>
    </w:p>
    <w:p w14:paraId="75D0AFE5"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SimSun"/>
          <w:lang w:eastAsia="zh-CN"/>
        </w:rPr>
      </w:pPr>
      <w:r>
        <w:rPr>
          <w:rFonts w:eastAsia="SimSun"/>
          <w:lang w:eastAsia="zh-CN"/>
        </w:rPr>
        <w:t xml:space="preserve">Contribution [3, 9, 24] mentioned that the collision between semi-statically configured DL reception and dynamically configured UL transmission is avoidable via proper </w:t>
      </w:r>
      <w:proofErr w:type="spellStart"/>
      <w:r>
        <w:rPr>
          <w:rFonts w:eastAsia="SimSun"/>
          <w:lang w:eastAsia="zh-CN"/>
        </w:rPr>
        <w:t>gNB</w:t>
      </w:r>
      <w:proofErr w:type="spellEnd"/>
      <w:r>
        <w:rPr>
          <w:rFonts w:eastAsia="SimSun"/>
          <w:lang w:eastAsia="zh-CN"/>
        </w:rPr>
        <w:t xml:space="preserve"> scheduler implementation.</w:t>
      </w:r>
    </w:p>
    <w:p w14:paraId="75D0AFE7"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SimSun"/>
          <w:lang w:val="en-US" w:eastAsia="zh-CN"/>
        </w:rPr>
      </w:pPr>
      <w:r>
        <w:rPr>
          <w:rFonts w:eastAsia="SimSun" w:hint="eastAsia"/>
          <w:lang w:val="en-US" w:eastAsia="zh-CN"/>
        </w:rPr>
        <w:lastRenderedPageBreak/>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ListParagraph"/>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F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DengXian"/>
                <w:lang w:val="en-US" w:eastAsia="zh-CN"/>
              </w:rPr>
            </w:pPr>
            <w:r>
              <w:rPr>
                <w:rFonts w:eastAsia="DengXian"/>
                <w:lang w:val="en-US" w:eastAsia="zh-CN"/>
              </w:rPr>
              <w:t>Qualcomm</w:t>
            </w:r>
          </w:p>
        </w:tc>
        <w:tc>
          <w:tcPr>
            <w:tcW w:w="1372" w:type="dxa"/>
          </w:tcPr>
          <w:p w14:paraId="75D0B00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0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1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1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1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E" w14:textId="77777777" w:rsidR="00615F03" w:rsidRDefault="00615F03">
            <w:pPr>
              <w:rPr>
                <w:rFonts w:eastAsia="DengXian"/>
                <w:lang w:val="en-US" w:eastAsia="zh-CN"/>
              </w:rPr>
            </w:pPr>
          </w:p>
        </w:tc>
      </w:tr>
      <w:tr w:rsidR="00615F03" w14:paraId="75D0B023" w14:textId="77777777">
        <w:tc>
          <w:tcPr>
            <w:tcW w:w="1479" w:type="dxa"/>
          </w:tcPr>
          <w:p w14:paraId="75D0B02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2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2" w14:textId="77777777" w:rsidR="00615F03" w:rsidRDefault="00615F03">
            <w:pPr>
              <w:rPr>
                <w:rFonts w:eastAsia="DengXian"/>
                <w:lang w:val="en-US" w:eastAsia="zh-CN"/>
              </w:rPr>
            </w:pPr>
          </w:p>
        </w:tc>
      </w:tr>
      <w:tr w:rsidR="00615F03" w14:paraId="75D0B027" w14:textId="77777777">
        <w:tc>
          <w:tcPr>
            <w:tcW w:w="1479" w:type="dxa"/>
          </w:tcPr>
          <w:p w14:paraId="75D0B02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2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6" w14:textId="77777777" w:rsidR="00615F03" w:rsidRDefault="00615F03">
            <w:pPr>
              <w:rPr>
                <w:rFonts w:eastAsia="DengXian"/>
                <w:lang w:val="en-US" w:eastAsia="zh-CN"/>
              </w:rPr>
            </w:pPr>
          </w:p>
        </w:tc>
      </w:tr>
      <w:tr w:rsidR="00615F03" w14:paraId="75D0B02B" w14:textId="77777777">
        <w:tc>
          <w:tcPr>
            <w:tcW w:w="1479" w:type="dxa"/>
          </w:tcPr>
          <w:p w14:paraId="75D0B02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2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A" w14:textId="77777777" w:rsidR="00615F03" w:rsidRDefault="00615F03">
            <w:pPr>
              <w:rPr>
                <w:rFonts w:eastAsia="DengXian"/>
                <w:lang w:val="en-US" w:eastAsia="zh-CN"/>
              </w:rPr>
            </w:pPr>
          </w:p>
        </w:tc>
      </w:tr>
      <w:tr w:rsidR="00615F03" w14:paraId="75D0B02F" w14:textId="77777777">
        <w:tc>
          <w:tcPr>
            <w:tcW w:w="1479" w:type="dxa"/>
          </w:tcPr>
          <w:p w14:paraId="75D0B02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2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2E" w14:textId="77777777" w:rsidR="00615F03" w:rsidRDefault="00615F03">
            <w:pPr>
              <w:rPr>
                <w:rFonts w:eastAsia="DengXian"/>
                <w:lang w:val="en-US" w:eastAsia="zh-CN"/>
              </w:rPr>
            </w:pPr>
          </w:p>
        </w:tc>
      </w:tr>
      <w:tr w:rsidR="004F6F7D" w14:paraId="312BFE0F" w14:textId="77777777">
        <w:tc>
          <w:tcPr>
            <w:tcW w:w="1479" w:type="dxa"/>
          </w:tcPr>
          <w:p w14:paraId="7C39C500" w14:textId="2F98CEAD" w:rsidR="004F6F7D" w:rsidRDefault="004F6F7D" w:rsidP="004F6F7D">
            <w:pPr>
              <w:rPr>
                <w:rFonts w:eastAsia="SimSun"/>
                <w:lang w:val="en-US" w:eastAsia="zh-CN"/>
              </w:rPr>
            </w:pPr>
            <w:proofErr w:type="spellStart"/>
            <w:r>
              <w:rPr>
                <w:rFonts w:eastAsia="DengXian"/>
                <w:lang w:val="en-US" w:eastAsia="zh-CN"/>
              </w:rPr>
              <w:t>NordicSemi</w:t>
            </w:r>
            <w:proofErr w:type="spellEnd"/>
          </w:p>
        </w:tc>
        <w:tc>
          <w:tcPr>
            <w:tcW w:w="1372" w:type="dxa"/>
          </w:tcPr>
          <w:p w14:paraId="4F479852" w14:textId="143D96C5"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08AB5D6E" w14:textId="77777777" w:rsidR="004F6F7D" w:rsidRDefault="004F6F7D" w:rsidP="004F6F7D">
            <w:pPr>
              <w:rPr>
                <w:rFonts w:eastAsia="DengXian"/>
                <w:lang w:val="en-US" w:eastAsia="zh-CN"/>
              </w:rPr>
            </w:pPr>
          </w:p>
        </w:tc>
      </w:tr>
      <w:tr w:rsidR="00D22CAB" w14:paraId="51BBFF02" w14:textId="77777777" w:rsidTr="00D22CAB">
        <w:tc>
          <w:tcPr>
            <w:tcW w:w="1479" w:type="dxa"/>
          </w:tcPr>
          <w:p w14:paraId="28B926BC"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620FCEE4"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1380DD71" w14:textId="77777777" w:rsidR="00D22CAB" w:rsidRDefault="00D22CAB" w:rsidP="00745062">
            <w:pPr>
              <w:rPr>
                <w:rFonts w:eastAsia="DengXian"/>
                <w:lang w:val="en-US" w:eastAsia="zh-CN"/>
              </w:rPr>
            </w:pPr>
          </w:p>
        </w:tc>
      </w:tr>
      <w:tr w:rsidR="00B366E8" w14:paraId="12947C77" w14:textId="77777777" w:rsidTr="00D22CAB">
        <w:tc>
          <w:tcPr>
            <w:tcW w:w="1479" w:type="dxa"/>
          </w:tcPr>
          <w:p w14:paraId="30FB60F7" w14:textId="43C2C68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DengXian"/>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hint="eastAsia"/>
                <w:lang w:val="en-US" w:eastAsia="ko-KR"/>
              </w:rPr>
            </w:pPr>
            <w:r>
              <w:rPr>
                <w:rFonts w:eastAsia="DengXian"/>
                <w:lang w:val="en-US" w:eastAsia="zh-CN"/>
              </w:rPr>
              <w:t>Sony</w:t>
            </w:r>
          </w:p>
        </w:tc>
        <w:tc>
          <w:tcPr>
            <w:tcW w:w="1372" w:type="dxa"/>
          </w:tcPr>
          <w:p w14:paraId="67572A6E" w14:textId="3B78D572" w:rsidR="000D7E75" w:rsidRDefault="000D7E75" w:rsidP="000D7E75">
            <w:pPr>
              <w:tabs>
                <w:tab w:val="left" w:pos="551"/>
              </w:tabs>
              <w:rPr>
                <w:rFonts w:eastAsia="Malgun Gothic" w:hint="eastAsia"/>
                <w:lang w:val="en-US" w:eastAsia="ko-KR"/>
              </w:rPr>
            </w:pPr>
            <w:r>
              <w:rPr>
                <w:rFonts w:eastAsia="DengXian"/>
                <w:lang w:val="en-US" w:eastAsia="zh-CN"/>
              </w:rPr>
              <w:t>N</w:t>
            </w:r>
          </w:p>
        </w:tc>
        <w:tc>
          <w:tcPr>
            <w:tcW w:w="6780" w:type="dxa"/>
          </w:tcPr>
          <w:p w14:paraId="25A13C6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w:t>
            </w:r>
            <w:proofErr w:type="gramStart"/>
            <w:r>
              <w:rPr>
                <w:rFonts w:eastAsia="DengXian"/>
                <w:lang w:val="en-US" w:eastAsia="zh-CN"/>
              </w:rPr>
              <w:t>lower priority UL transmissions</w:t>
            </w:r>
            <w:proofErr w:type="gramEnd"/>
            <w:r>
              <w:rPr>
                <w:rFonts w:eastAsia="DengXian"/>
                <w:lang w:val="en-US" w:eastAsia="zh-CN"/>
              </w:rPr>
              <w:t xml:space="preserve"> from a Redcap device.</w:t>
            </w:r>
          </w:p>
          <w:p w14:paraId="1603AFA1" w14:textId="7857EFE1" w:rsidR="000D7E75" w:rsidRDefault="000D7E75" w:rsidP="000D7E75">
            <w:pPr>
              <w:rPr>
                <w:rFonts w:eastAsia="DengXian"/>
                <w:lang w:val="en-US" w:eastAsia="zh-CN"/>
              </w:rPr>
            </w:pPr>
            <w:r>
              <w:rPr>
                <w:rFonts w:eastAsia="DengXian"/>
                <w:lang w:val="en-US" w:eastAsia="zh-CN"/>
              </w:rPr>
              <w:lastRenderedPageBreak/>
              <w:t>The HD-FDD Redcap UE would need to switch to monitoring the DL for the symbols during which a PDCCH carrying uplink cancellation indication could potentially be transmitted.</w:t>
            </w:r>
          </w:p>
        </w:tc>
      </w:tr>
    </w:tbl>
    <w:p w14:paraId="75D0B030" w14:textId="0F42D065" w:rsidR="00615F03" w:rsidRDefault="000D7E75">
      <w:pPr>
        <w:jc w:val="both"/>
        <w:rPr>
          <w:szCs w:val="22"/>
          <w:lang w:val="en-US"/>
        </w:rPr>
      </w:pPr>
      <w:r>
        <w:rPr>
          <w:szCs w:val="22"/>
          <w:lang w:val="en-US"/>
        </w:rPr>
        <w:lastRenderedPageBreak/>
        <w:tab/>
      </w:r>
    </w:p>
    <w:p w14:paraId="75D0B031" w14:textId="77777777" w:rsidR="00615F03" w:rsidRDefault="004313C1">
      <w:pPr>
        <w:pStyle w:val="Heading2"/>
      </w:pPr>
      <w:r>
        <w:t>Case 3: Semi-statically configured DL reception vs. semi-statically configured UL transmission</w:t>
      </w:r>
    </w:p>
    <w:p w14:paraId="75D0B032" w14:textId="77777777" w:rsidR="00615F03" w:rsidRDefault="004313C1">
      <w:pPr>
        <w:spacing w:after="100" w:afterAutospacing="1"/>
        <w:jc w:val="both"/>
        <w:rPr>
          <w:rFonts w:eastAsia="SimSun"/>
          <w:lang w:eastAsia="zh-CN"/>
        </w:rPr>
      </w:pPr>
      <w:r>
        <w:rPr>
          <w:rFonts w:eastAsia="SimSun"/>
          <w:lang w:eastAsia="zh-CN"/>
        </w:rPr>
        <w:t xml:space="preserve">Many contributions [5, 7, 8, 9, 10, 12, 14, 15, 16, 17, 18, 19, 22, 24, 25, 26] express views that the overlapped semi-static DL reception and semi-static UL transmission can be avoided by </w:t>
      </w:r>
      <w:proofErr w:type="spellStart"/>
      <w:r>
        <w:rPr>
          <w:rFonts w:eastAsia="SimSun"/>
          <w:lang w:eastAsia="zh-CN"/>
        </w:rPr>
        <w:t>gNB</w:t>
      </w:r>
      <w:proofErr w:type="spellEnd"/>
      <w:r>
        <w:rPr>
          <w:rFonts w:eastAsia="SimSun"/>
          <w:lang w:eastAsia="zh-CN"/>
        </w:rPr>
        <w:t xml:space="preserve"> scheduler, however, contributions [3, 6] mention it may not be avoidable in some scenarios.</w:t>
      </w:r>
    </w:p>
    <w:p w14:paraId="75D0B033"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35"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46"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047" w14:textId="77777777" w:rsidR="00615F03" w:rsidRDefault="004313C1">
            <w:pPr>
              <w:rPr>
                <w:rFonts w:eastAsia="DengXian"/>
                <w:lang w:val="en-US" w:eastAsia="zh-CN"/>
              </w:rPr>
            </w:pPr>
            <w:r>
              <w:rPr>
                <w:rFonts w:eastAsia="DengXian"/>
                <w:lang w:val="en-US" w:eastAsia="zh-CN"/>
              </w:rPr>
              <w:t>There are four potential sub-cases under case 3</w:t>
            </w:r>
          </w:p>
          <w:p w14:paraId="75D0B048"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would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w:t>
            </w:r>
            <w:r>
              <w:rPr>
                <w:rFonts w:eastAsia="DengXian"/>
                <w:lang w:val="en-US" w:eastAsia="zh-CN"/>
              </w:rPr>
              <w:lastRenderedPageBreak/>
              <w:t xml:space="preserve">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B05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1"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5D0B056" w14:textId="77777777">
        <w:tc>
          <w:tcPr>
            <w:tcW w:w="1479" w:type="dxa"/>
          </w:tcPr>
          <w:p w14:paraId="75D0B05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55" w14:textId="77777777" w:rsidR="00615F03" w:rsidRDefault="00615F03">
            <w:pPr>
              <w:rPr>
                <w:rFonts w:eastAsia="DengXian"/>
                <w:lang w:val="en-US" w:eastAsia="zh-CN"/>
              </w:rPr>
            </w:pPr>
          </w:p>
        </w:tc>
      </w:tr>
      <w:tr w:rsidR="00615F03" w14:paraId="75D0B05A" w14:textId="77777777">
        <w:tc>
          <w:tcPr>
            <w:tcW w:w="1479" w:type="dxa"/>
          </w:tcPr>
          <w:p w14:paraId="75D0B05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9"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5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D"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DengXian"/>
                <w:lang w:val="en-US" w:eastAsia="zh-CN"/>
              </w:rPr>
            </w:pPr>
            <w:r>
              <w:rPr>
                <w:rFonts w:eastAsia="DengXian"/>
                <w:lang w:val="en-US" w:eastAsia="zh-CN"/>
              </w:rPr>
              <w:t>TCL</w:t>
            </w:r>
          </w:p>
        </w:tc>
        <w:tc>
          <w:tcPr>
            <w:tcW w:w="1372" w:type="dxa"/>
          </w:tcPr>
          <w:p w14:paraId="75D0B06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1"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67" w14:textId="77777777">
        <w:tc>
          <w:tcPr>
            <w:tcW w:w="1479" w:type="dxa"/>
          </w:tcPr>
          <w:p w14:paraId="75D0B063" w14:textId="77777777" w:rsidR="00615F03" w:rsidRDefault="004313C1">
            <w:pPr>
              <w:rPr>
                <w:rFonts w:eastAsia="DengXian"/>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DengXian"/>
                <w:lang w:val="en-US" w:eastAsia="zh-CN"/>
              </w:rPr>
            </w:pPr>
            <w:r>
              <w:rPr>
                <w:lang w:val="en-US" w:eastAsia="ko-KR"/>
              </w:rPr>
              <w:t>N</w:t>
            </w:r>
          </w:p>
        </w:tc>
        <w:tc>
          <w:tcPr>
            <w:tcW w:w="6780" w:type="dxa"/>
          </w:tcPr>
          <w:p w14:paraId="75D0B065"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75D0B066"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6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6A" w14:textId="77777777" w:rsidR="00615F03" w:rsidRDefault="00615F03">
            <w:pPr>
              <w:rPr>
                <w:rFonts w:eastAsia="DengXian"/>
                <w:lang w:val="en-US" w:eastAsia="zh-CN"/>
              </w:rPr>
            </w:pPr>
          </w:p>
        </w:tc>
      </w:tr>
      <w:tr w:rsidR="00615F03" w14:paraId="75D0B06F" w14:textId="77777777">
        <w:tc>
          <w:tcPr>
            <w:tcW w:w="1479" w:type="dxa"/>
          </w:tcPr>
          <w:p w14:paraId="75D0B06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6D"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E"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71"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75D0B072"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75D0B077" w14:textId="77777777">
        <w:tc>
          <w:tcPr>
            <w:tcW w:w="1479" w:type="dxa"/>
          </w:tcPr>
          <w:p w14:paraId="75D0B07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7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76"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7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7A"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5D0B07F" w14:textId="77777777">
        <w:tc>
          <w:tcPr>
            <w:tcW w:w="1479" w:type="dxa"/>
          </w:tcPr>
          <w:p w14:paraId="75D0B07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7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7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7B5C65" w14:paraId="4A675DEA" w14:textId="77777777">
        <w:tc>
          <w:tcPr>
            <w:tcW w:w="1479" w:type="dxa"/>
          </w:tcPr>
          <w:p w14:paraId="0CE09003" w14:textId="480F168E"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1E017EA9" w14:textId="05E11FA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3A64DC62" w14:textId="0EAFB325"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2A74C890" w14:textId="77777777" w:rsidR="00D22CAB" w:rsidRDefault="00D22CAB" w:rsidP="00745062">
            <w:pPr>
              <w:tabs>
                <w:tab w:val="left" w:pos="551"/>
              </w:tabs>
              <w:rPr>
                <w:rFonts w:eastAsia="DengXian"/>
                <w:lang w:val="en-US" w:eastAsia="zh-CN"/>
              </w:rPr>
            </w:pPr>
            <w:r>
              <w:rPr>
                <w:rFonts w:eastAsia="DengXian"/>
                <w:lang w:val="en-US" w:eastAsia="zh-CN"/>
              </w:rPr>
              <w:t>N</w:t>
            </w:r>
          </w:p>
        </w:tc>
        <w:tc>
          <w:tcPr>
            <w:tcW w:w="6780" w:type="dxa"/>
          </w:tcPr>
          <w:p w14:paraId="5D3F0FA2" w14:textId="77777777" w:rsidR="00D22CAB" w:rsidRDefault="00D22CAB" w:rsidP="00745062">
            <w:pPr>
              <w:rPr>
                <w:rFonts w:eastAsia="DengXian"/>
                <w:lang w:val="en-US" w:eastAsia="zh-CN"/>
              </w:rPr>
            </w:pPr>
            <w:r>
              <w:rPr>
                <w:rFonts w:eastAsia="DengXian"/>
                <w:lang w:val="en-US" w:eastAsia="zh-CN"/>
              </w:rPr>
              <w:t xml:space="preserve">Would be much efforts for </w:t>
            </w:r>
            <w:proofErr w:type="spellStart"/>
            <w:r>
              <w:rPr>
                <w:rFonts w:eastAsia="DengXian"/>
                <w:lang w:val="en-US" w:eastAsia="zh-CN"/>
              </w:rPr>
              <w:t>gNB</w:t>
            </w:r>
            <w:proofErr w:type="spellEnd"/>
            <w:r>
              <w:rPr>
                <w:rFonts w:eastAsia="DengXian"/>
                <w:lang w:val="en-US" w:eastAsia="zh-CN"/>
              </w:rPr>
              <w:t xml:space="preserve"> to support HD-FDD if relying on solely </w:t>
            </w:r>
            <w:proofErr w:type="spellStart"/>
            <w:r>
              <w:rPr>
                <w:rFonts w:eastAsia="DengXian"/>
                <w:lang w:val="en-US" w:eastAsia="zh-CN"/>
              </w:rPr>
              <w:t>gNB</w:t>
            </w:r>
            <w:proofErr w:type="spellEnd"/>
            <w:r>
              <w:rPr>
                <w:rFonts w:eastAsia="DengXian"/>
                <w:lang w:val="en-US" w:eastAsia="zh-CN"/>
              </w:rPr>
              <w:t xml:space="preserve"> scheduling. </w:t>
            </w:r>
          </w:p>
        </w:tc>
      </w:tr>
      <w:tr w:rsidR="00B366E8" w14:paraId="54D38D84" w14:textId="77777777" w:rsidTr="00D22CAB">
        <w:tc>
          <w:tcPr>
            <w:tcW w:w="1479" w:type="dxa"/>
          </w:tcPr>
          <w:p w14:paraId="26165F52" w14:textId="012F98A5"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hint="eastAsia"/>
                <w:lang w:val="en-US" w:eastAsia="ko-KR"/>
              </w:rPr>
            </w:pPr>
            <w:r>
              <w:rPr>
                <w:rFonts w:eastAsia="DengXian"/>
                <w:lang w:val="en-US" w:eastAsia="zh-CN"/>
              </w:rPr>
              <w:t>Sony</w:t>
            </w:r>
          </w:p>
        </w:tc>
        <w:tc>
          <w:tcPr>
            <w:tcW w:w="1372" w:type="dxa"/>
          </w:tcPr>
          <w:p w14:paraId="11822152" w14:textId="21832E42" w:rsidR="000D7E75" w:rsidRDefault="000D7E75" w:rsidP="000D7E75">
            <w:pPr>
              <w:tabs>
                <w:tab w:val="left" w:pos="551"/>
              </w:tabs>
              <w:rPr>
                <w:rFonts w:eastAsia="Malgun Gothic" w:hint="eastAsia"/>
                <w:lang w:val="en-US" w:eastAsia="ko-KR"/>
              </w:rPr>
            </w:pPr>
            <w:r>
              <w:rPr>
                <w:rFonts w:eastAsia="DengXian"/>
                <w:lang w:val="en-US" w:eastAsia="zh-CN"/>
              </w:rPr>
              <w:t>N</w:t>
            </w:r>
          </w:p>
        </w:tc>
        <w:tc>
          <w:tcPr>
            <w:tcW w:w="6780" w:type="dxa"/>
          </w:tcPr>
          <w:p w14:paraId="40926189" w14:textId="77777777" w:rsidR="000D7E75" w:rsidRDefault="000D7E75" w:rsidP="000D7E75">
            <w:pPr>
              <w:rPr>
                <w:rFonts w:eastAsia="DengXian"/>
                <w:lang w:val="en-US" w:eastAsia="zh-CN"/>
              </w:rPr>
            </w:pPr>
            <w:r>
              <w:rPr>
                <w:rFonts w:eastAsia="DengXian"/>
                <w:lang w:val="en-US" w:eastAsia="zh-CN"/>
              </w:rPr>
              <w:t>The case from vivo should be considered.</w:t>
            </w:r>
          </w:p>
          <w:p w14:paraId="48450C3F" w14:textId="4AB48A27" w:rsidR="000D7E75" w:rsidRDefault="000D7E75" w:rsidP="000D7E75">
            <w:pPr>
              <w:rPr>
                <w:rFonts w:eastAsia="Malgun Gothic" w:hint="eastAsia"/>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bl>
    <w:p w14:paraId="75D0B080" w14:textId="77777777" w:rsidR="00615F03" w:rsidRDefault="00615F03">
      <w:pPr>
        <w:jc w:val="both"/>
        <w:rPr>
          <w:szCs w:val="22"/>
          <w:lang w:val="en-US"/>
        </w:rPr>
      </w:pPr>
    </w:p>
    <w:p w14:paraId="75D0B081" w14:textId="77777777" w:rsidR="00615F03" w:rsidRDefault="004313C1">
      <w:pPr>
        <w:pStyle w:val="Heading2"/>
      </w:pPr>
      <w:r>
        <w:t>Case 4: Dynamically scheduled DL reception vs. dynamic scheduled UL transmission</w:t>
      </w:r>
    </w:p>
    <w:p w14:paraId="75D0B082" w14:textId="77777777" w:rsidR="00615F03" w:rsidRDefault="004313C1">
      <w:pPr>
        <w:spacing w:after="100" w:afterAutospacing="1"/>
        <w:jc w:val="both"/>
        <w:rPr>
          <w:rFonts w:eastAsia="SimSun"/>
          <w:lang w:eastAsia="zh-CN"/>
        </w:rPr>
      </w:pPr>
      <w:r>
        <w:rPr>
          <w:rFonts w:eastAsia="SimSun"/>
          <w:lang w:eastAsia="zh-CN"/>
        </w:rPr>
        <w:t xml:space="preserve">Many contributions [3, 5, 6, 7, 8, 10, 12, 14, 15, 16, 17, 18, 19, 22, 24, 25, 26, 27, 28, 29]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SimSun"/>
          <w:lang w:eastAsia="zh-CN"/>
        </w:rPr>
      </w:pPr>
      <w:r>
        <w:rPr>
          <w:rFonts w:eastAsia="SimSun"/>
          <w:lang w:eastAsia="zh-CN"/>
        </w:rPr>
        <w:lastRenderedPageBreak/>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85"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DengXian"/>
                <w:lang w:val="en-US" w:eastAsia="zh-CN"/>
              </w:rPr>
            </w:pPr>
            <w:r>
              <w:rPr>
                <w:rFonts w:eastAsia="DengXian"/>
                <w:lang w:val="en-US" w:eastAsia="zh-CN"/>
              </w:rPr>
              <w:t>Qualcomm</w:t>
            </w:r>
          </w:p>
        </w:tc>
        <w:tc>
          <w:tcPr>
            <w:tcW w:w="1372" w:type="dxa"/>
          </w:tcPr>
          <w:p w14:paraId="75D0B0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5D0B0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DengXian"/>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A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B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B9"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BA" w14:textId="77777777" w:rsidR="00615F03" w:rsidRDefault="004313C1">
            <w:pPr>
              <w:rPr>
                <w:lang w:val="en-US"/>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6D3EC4" w14:paraId="4C405EB3" w14:textId="77777777">
        <w:tc>
          <w:tcPr>
            <w:tcW w:w="1479" w:type="dxa"/>
          </w:tcPr>
          <w:p w14:paraId="79DCF9FA" w14:textId="282D419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2D6EDED6" w14:textId="6B39F4B3" w:rsidR="006D3EC4" w:rsidRDefault="006D3EC4" w:rsidP="006D3EC4">
            <w:pPr>
              <w:tabs>
                <w:tab w:val="left" w:pos="551"/>
              </w:tabs>
              <w:rPr>
                <w:rFonts w:eastAsia="SimSun"/>
                <w:lang w:val="en-US" w:eastAsia="zh-CN"/>
              </w:rPr>
            </w:pPr>
            <w:r>
              <w:rPr>
                <w:lang w:val="en-US" w:eastAsia="ko-KR"/>
              </w:rPr>
              <w:t>Y</w:t>
            </w:r>
          </w:p>
        </w:tc>
        <w:tc>
          <w:tcPr>
            <w:tcW w:w="6780" w:type="dxa"/>
          </w:tcPr>
          <w:p w14:paraId="11678AB1" w14:textId="69BA31FD"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790659E8"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03B41345" w14:textId="77777777" w:rsidR="00D22CAB" w:rsidRPr="008E3AB5" w:rsidRDefault="00D22CAB" w:rsidP="00745062">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hint="eastAsia"/>
                <w:lang w:val="en-US" w:eastAsia="ko-KR"/>
              </w:rPr>
            </w:pPr>
            <w:r>
              <w:rPr>
                <w:rFonts w:eastAsia="DengXian"/>
                <w:lang w:val="en-US" w:eastAsia="zh-CN"/>
              </w:rPr>
              <w:t>Sony</w:t>
            </w:r>
          </w:p>
        </w:tc>
        <w:tc>
          <w:tcPr>
            <w:tcW w:w="1372" w:type="dxa"/>
          </w:tcPr>
          <w:p w14:paraId="6008021E" w14:textId="7407388E" w:rsidR="000D7E75" w:rsidRDefault="000D7E75" w:rsidP="000D7E75">
            <w:pPr>
              <w:tabs>
                <w:tab w:val="left" w:pos="551"/>
              </w:tabs>
              <w:rPr>
                <w:rFonts w:eastAsia="Malgun Gothic" w:hint="eastAsia"/>
                <w:lang w:val="en-US" w:eastAsia="ko-KR"/>
              </w:rPr>
            </w:pPr>
            <w:r>
              <w:rPr>
                <w:rFonts w:eastAsia="DengXian"/>
                <w:lang w:val="en-US" w:eastAsia="zh-CN"/>
              </w:rPr>
              <w:t>N</w:t>
            </w:r>
          </w:p>
        </w:tc>
        <w:tc>
          <w:tcPr>
            <w:tcW w:w="6780" w:type="dxa"/>
          </w:tcPr>
          <w:p w14:paraId="2E461B21" w14:textId="54119213"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CC"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E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DengXian"/>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E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E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D" w14:textId="77777777" w:rsidR="00615F03" w:rsidRDefault="00615F03">
            <w:pPr>
              <w:rPr>
                <w:rFonts w:eastAsia="DengXian"/>
                <w:lang w:val="en-US" w:eastAsia="zh-CN"/>
              </w:rPr>
            </w:pPr>
          </w:p>
        </w:tc>
      </w:tr>
      <w:tr w:rsidR="00615F03" w14:paraId="75D0B0F2" w14:textId="77777777">
        <w:tc>
          <w:tcPr>
            <w:tcW w:w="1479" w:type="dxa"/>
          </w:tcPr>
          <w:p w14:paraId="75D0B0E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F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1" w14:textId="77777777" w:rsidR="00615F03" w:rsidRDefault="00615F03">
            <w:pPr>
              <w:rPr>
                <w:rFonts w:eastAsia="DengXian"/>
                <w:lang w:val="en-US" w:eastAsia="zh-CN"/>
              </w:rPr>
            </w:pPr>
          </w:p>
        </w:tc>
      </w:tr>
      <w:tr w:rsidR="00615F03" w14:paraId="75D0B0F6" w14:textId="77777777">
        <w:tc>
          <w:tcPr>
            <w:tcW w:w="1479" w:type="dxa"/>
          </w:tcPr>
          <w:p w14:paraId="75D0B0F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F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5" w14:textId="77777777" w:rsidR="00615F03" w:rsidRDefault="00615F03">
            <w:pPr>
              <w:rPr>
                <w:rFonts w:eastAsia="DengXian"/>
                <w:lang w:val="en-US" w:eastAsia="zh-CN"/>
              </w:rPr>
            </w:pPr>
          </w:p>
        </w:tc>
      </w:tr>
      <w:tr w:rsidR="00615F03" w14:paraId="75D0B0FA" w14:textId="77777777">
        <w:tc>
          <w:tcPr>
            <w:tcW w:w="1479" w:type="dxa"/>
          </w:tcPr>
          <w:p w14:paraId="75D0B0F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F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9" w14:textId="77777777" w:rsidR="00615F03" w:rsidRDefault="00615F03">
            <w:pPr>
              <w:rPr>
                <w:rFonts w:eastAsia="DengXian"/>
                <w:lang w:val="en-US" w:eastAsia="zh-CN"/>
              </w:rPr>
            </w:pPr>
          </w:p>
        </w:tc>
      </w:tr>
      <w:tr w:rsidR="00615F03" w14:paraId="75D0B0FE" w14:textId="77777777">
        <w:tc>
          <w:tcPr>
            <w:tcW w:w="1479" w:type="dxa"/>
          </w:tcPr>
          <w:p w14:paraId="75D0B0FB"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F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FD" w14:textId="77777777" w:rsidR="00615F03" w:rsidRDefault="00615F03">
            <w:pPr>
              <w:rPr>
                <w:rFonts w:eastAsia="DengXian"/>
                <w:lang w:val="en-US" w:eastAsia="zh-CN"/>
              </w:rPr>
            </w:pPr>
          </w:p>
        </w:tc>
      </w:tr>
      <w:tr w:rsidR="006D3EC4" w14:paraId="2750BA0D" w14:textId="77777777">
        <w:tc>
          <w:tcPr>
            <w:tcW w:w="1479" w:type="dxa"/>
          </w:tcPr>
          <w:p w14:paraId="20DE6D47" w14:textId="6B04B74E"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1013112A" w14:textId="2EF92911" w:rsidR="006D3EC4" w:rsidRDefault="006D3EC4" w:rsidP="006D3EC4">
            <w:pPr>
              <w:tabs>
                <w:tab w:val="left" w:pos="551"/>
              </w:tabs>
              <w:rPr>
                <w:rFonts w:eastAsia="SimSun"/>
                <w:lang w:val="en-US" w:eastAsia="zh-CN"/>
              </w:rPr>
            </w:pPr>
            <w:r>
              <w:rPr>
                <w:lang w:val="en-US" w:eastAsia="ko-KR"/>
              </w:rPr>
              <w:t>Y</w:t>
            </w:r>
          </w:p>
        </w:tc>
        <w:tc>
          <w:tcPr>
            <w:tcW w:w="6780" w:type="dxa"/>
          </w:tcPr>
          <w:p w14:paraId="46863FF7" w14:textId="77777777" w:rsidR="006D3EC4" w:rsidRDefault="006D3EC4" w:rsidP="006D3EC4">
            <w:pPr>
              <w:rPr>
                <w:rFonts w:eastAsia="DengXian"/>
                <w:lang w:val="en-US" w:eastAsia="zh-CN"/>
              </w:rPr>
            </w:pPr>
          </w:p>
        </w:tc>
      </w:tr>
      <w:tr w:rsidR="00D22CAB" w:rsidRPr="008E3AB5" w14:paraId="62EEEB91" w14:textId="77777777" w:rsidTr="00D22CAB">
        <w:tc>
          <w:tcPr>
            <w:tcW w:w="1479" w:type="dxa"/>
          </w:tcPr>
          <w:p w14:paraId="63BCC64E"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5C109A31"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03F82D4F" w14:textId="77777777" w:rsidR="00D22CAB" w:rsidRPr="008E3AB5" w:rsidRDefault="00D22CAB" w:rsidP="00745062">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hint="eastAsia"/>
                <w:lang w:val="en-US" w:eastAsia="ko-KR"/>
              </w:rPr>
            </w:pPr>
            <w:r>
              <w:rPr>
                <w:rFonts w:eastAsia="DengXian"/>
                <w:lang w:val="en-US" w:eastAsia="zh-CN"/>
              </w:rPr>
              <w:t>Sony</w:t>
            </w:r>
          </w:p>
        </w:tc>
        <w:tc>
          <w:tcPr>
            <w:tcW w:w="1372" w:type="dxa"/>
          </w:tcPr>
          <w:p w14:paraId="5966C9EF" w14:textId="49A3DC03" w:rsidR="000D7E75" w:rsidRDefault="000D7E75" w:rsidP="000D7E75">
            <w:pPr>
              <w:tabs>
                <w:tab w:val="left" w:pos="551"/>
              </w:tabs>
              <w:rPr>
                <w:rFonts w:eastAsia="Malgun Gothic" w:hint="eastAsia"/>
                <w:lang w:val="en-US" w:eastAsia="ko-KR"/>
              </w:rPr>
            </w:pPr>
            <w:r>
              <w:rPr>
                <w:rFonts w:eastAsia="DengXian"/>
                <w:lang w:val="en-US" w:eastAsia="zh-CN"/>
              </w:rPr>
              <w:t>N</w:t>
            </w:r>
          </w:p>
        </w:tc>
        <w:tc>
          <w:tcPr>
            <w:tcW w:w="6780" w:type="dxa"/>
          </w:tcPr>
          <w:p w14:paraId="575DAB64" w14:textId="2E3C3B1A"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bl>
    <w:p w14:paraId="75D0B0FF" w14:textId="77777777" w:rsidR="00615F03" w:rsidRDefault="00615F03">
      <w:pPr>
        <w:jc w:val="both"/>
        <w:rPr>
          <w:szCs w:val="22"/>
        </w:rPr>
      </w:pPr>
    </w:p>
    <w:p w14:paraId="75D0B100" w14:textId="77777777" w:rsidR="00615F03" w:rsidRDefault="004313C1">
      <w:pPr>
        <w:pStyle w:val="Heading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SimSun"/>
          <w:lang w:eastAsia="zh-CN"/>
        </w:rPr>
      </w:pPr>
      <w:r>
        <w:rPr>
          <w:rFonts w:eastAsia="SimSun"/>
          <w:lang w:eastAsia="zh-CN"/>
        </w:rPr>
        <w:t xml:space="preserve">Contribution [8] mentioned that it is up to </w:t>
      </w:r>
      <w:proofErr w:type="spellStart"/>
      <w:r>
        <w:rPr>
          <w:rFonts w:eastAsia="SimSun"/>
          <w:lang w:eastAsia="zh-CN"/>
        </w:rPr>
        <w:t>gNB</w:t>
      </w:r>
      <w:proofErr w:type="spellEnd"/>
      <w:r>
        <w:rPr>
          <w:rFonts w:eastAsia="SimSun"/>
          <w:lang w:eastAsia="zh-CN"/>
        </w:rPr>
        <w:t xml:space="preserve"> implementation to avoid collision.</w:t>
      </w:r>
    </w:p>
    <w:p w14:paraId="75D0B103" w14:textId="77777777" w:rsidR="00615F03" w:rsidRDefault="004313C1">
      <w:pPr>
        <w:spacing w:after="100" w:afterAutospacing="1"/>
        <w:jc w:val="both"/>
        <w:rPr>
          <w:rFonts w:eastAsia="SimSun"/>
          <w:lang w:eastAsia="zh-CN"/>
        </w:rPr>
      </w:pPr>
      <w:r>
        <w:rPr>
          <w:rFonts w:eastAsia="SimSun"/>
          <w:lang w:eastAsia="zh-CN"/>
        </w:rPr>
        <w:t xml:space="preserve">Contribution [7, 14, 19] discussed that if UE does not need to receive SSB then dynamically scheduled or configured UL transmission may not be cancelled since </w:t>
      </w:r>
      <w:proofErr w:type="spellStart"/>
      <w:r>
        <w:rPr>
          <w:rFonts w:eastAsia="SimSun"/>
          <w:lang w:eastAsia="zh-CN"/>
        </w:rPr>
        <w:t>gNB</w:t>
      </w:r>
      <w:proofErr w:type="spellEnd"/>
      <w:r>
        <w:rPr>
          <w:rFonts w:eastAsia="SimSun"/>
          <w:lang w:eastAsia="zh-CN"/>
        </w:rPr>
        <w:t xml:space="preserve"> can transmit and receive simultaneously on paired spectrum.</w:t>
      </w:r>
    </w:p>
    <w:p w14:paraId="75D0B104" w14:textId="77777777" w:rsidR="00615F03" w:rsidRDefault="004313C1">
      <w:pPr>
        <w:spacing w:after="100" w:afterAutospacing="1"/>
        <w:jc w:val="both"/>
        <w:rPr>
          <w:rFonts w:eastAsia="SimSun"/>
          <w:lang w:eastAsia="zh-CN"/>
        </w:rPr>
      </w:pPr>
      <w:r>
        <w:rPr>
          <w:rFonts w:eastAsia="SimSun"/>
          <w:lang w:eastAsia="zh-CN"/>
        </w:rPr>
        <w:t xml:space="preserve">In the contribution [16], it was noted that UE-autonomous prioritization between SSB reception and UL transmission increases detection complexity at the </w:t>
      </w:r>
      <w:proofErr w:type="spellStart"/>
      <w:r>
        <w:rPr>
          <w:rFonts w:eastAsia="SimSun"/>
          <w:lang w:eastAsia="zh-CN"/>
        </w:rPr>
        <w:t>gNB</w:t>
      </w:r>
      <w:proofErr w:type="spellEnd"/>
      <w:r>
        <w:rPr>
          <w:rFonts w:eastAsia="SimSun"/>
          <w:lang w:eastAsia="zh-CN"/>
        </w:rPr>
        <w:t xml:space="preserve"> receiver and therefore as a baseline it can be considered as an error case.</w:t>
      </w:r>
    </w:p>
    <w:p w14:paraId="75D0B105" w14:textId="77777777" w:rsidR="00615F03" w:rsidRDefault="004313C1">
      <w:pPr>
        <w:spacing w:after="100" w:afterAutospacing="1"/>
        <w:jc w:val="both"/>
        <w:rPr>
          <w:rFonts w:eastAsia="SimSun"/>
          <w:lang w:eastAsia="zh-CN"/>
        </w:rPr>
      </w:pPr>
      <w:r>
        <w:rPr>
          <w:rFonts w:eastAsia="SimSun"/>
          <w:lang w:eastAsia="zh-CN"/>
        </w:rPr>
        <w:lastRenderedPageBreak/>
        <w:t>Contribution [25] suggested to come back to this issue after the handling for case 2 and 3. Basically, two possibilities can be considered.</w:t>
      </w:r>
    </w:p>
    <w:p w14:paraId="75D0B106"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ListParagraph"/>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1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1E"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1F"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DengXian"/>
                <w:lang w:val="en-US" w:eastAsia="zh-CN"/>
              </w:rPr>
            </w:pPr>
            <w:r>
              <w:rPr>
                <w:rFonts w:eastAsia="DengXian"/>
                <w:lang w:val="en-US" w:eastAsia="zh-CN"/>
              </w:rPr>
              <w:t>Qualcomm</w:t>
            </w:r>
          </w:p>
        </w:tc>
        <w:tc>
          <w:tcPr>
            <w:tcW w:w="1372" w:type="dxa"/>
          </w:tcPr>
          <w:p w14:paraId="75D0B12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23" w14:textId="77777777" w:rsidR="00615F03" w:rsidRDefault="00615F03">
            <w:pPr>
              <w:rPr>
                <w:rFonts w:eastAsia="DengXian"/>
                <w:lang w:val="en-US" w:eastAsia="zh-CN"/>
              </w:rPr>
            </w:pPr>
          </w:p>
        </w:tc>
      </w:tr>
      <w:tr w:rsidR="00615F03" w14:paraId="75D0B128" w14:textId="77777777">
        <w:tc>
          <w:tcPr>
            <w:tcW w:w="1479" w:type="dxa"/>
          </w:tcPr>
          <w:p w14:paraId="75D0B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2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27"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2B" w14:textId="77777777" w:rsidR="00615F03" w:rsidRDefault="00615F03">
            <w:pPr>
              <w:rPr>
                <w:rFonts w:eastAsia="DengXian"/>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2F" w14:textId="77777777" w:rsidR="00615F03" w:rsidRDefault="00615F03">
            <w:pPr>
              <w:rPr>
                <w:rFonts w:eastAsia="DengXian"/>
                <w:lang w:val="en-US" w:eastAsia="zh-CN"/>
              </w:rPr>
            </w:pPr>
          </w:p>
        </w:tc>
      </w:tr>
      <w:tr w:rsidR="00615F03" w14:paraId="75D0B134" w14:textId="77777777">
        <w:tc>
          <w:tcPr>
            <w:tcW w:w="1479" w:type="dxa"/>
          </w:tcPr>
          <w:p w14:paraId="75D0B13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3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33" w14:textId="77777777" w:rsidR="00615F03" w:rsidRDefault="00615F03">
            <w:pPr>
              <w:rPr>
                <w:rFonts w:eastAsia="DengXian"/>
                <w:lang w:val="en-US" w:eastAsia="zh-CN"/>
              </w:rPr>
            </w:pPr>
          </w:p>
        </w:tc>
      </w:tr>
      <w:tr w:rsidR="00615F03" w14:paraId="75D0B13C" w14:textId="77777777">
        <w:tc>
          <w:tcPr>
            <w:tcW w:w="1479" w:type="dxa"/>
          </w:tcPr>
          <w:p w14:paraId="75D0B135" w14:textId="77777777" w:rsidR="00615F03" w:rsidRDefault="004313C1">
            <w:pPr>
              <w:rPr>
                <w:rFonts w:eastAsia="DengXian"/>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Ericsson's</w:t>
            </w:r>
            <w:proofErr w:type="gramEnd"/>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ListParagraph"/>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w:t>
            </w:r>
            <w:proofErr w:type="spellStart"/>
            <w:r>
              <w:rPr>
                <w:rFonts w:eastAsia="DengXian"/>
                <w:lang w:val="en-US" w:eastAsia="zh-CN"/>
              </w:rPr>
              <w:t>gNB</w:t>
            </w:r>
            <w:proofErr w:type="spellEnd"/>
            <w:r>
              <w:rPr>
                <w:rFonts w:eastAsia="DengXian"/>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75D0B13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42"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4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75D0B144"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5D0B145" w14:textId="77777777" w:rsidR="00615F03" w:rsidRDefault="004313C1">
            <w:pPr>
              <w:rPr>
                <w:lang w:val="en-US" w:eastAsia="ko-KR"/>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75D0B14A" w14:textId="77777777">
        <w:tc>
          <w:tcPr>
            <w:tcW w:w="1479" w:type="dxa"/>
          </w:tcPr>
          <w:p w14:paraId="75D0B147"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5D0B148" w14:textId="77777777" w:rsidR="00615F03" w:rsidRDefault="00615F03">
            <w:pPr>
              <w:tabs>
                <w:tab w:val="left" w:pos="551"/>
              </w:tabs>
              <w:rPr>
                <w:rFonts w:eastAsia="DengXian"/>
                <w:lang w:val="en-US" w:eastAsia="zh-CN"/>
              </w:rPr>
            </w:pPr>
          </w:p>
        </w:tc>
        <w:tc>
          <w:tcPr>
            <w:tcW w:w="6780" w:type="dxa"/>
          </w:tcPr>
          <w:p w14:paraId="75D0B149"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4C"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52"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2235B04F" w14:textId="3D7C4BB7" w:rsidR="00795111" w:rsidRDefault="00795111" w:rsidP="00795111">
            <w:pPr>
              <w:tabs>
                <w:tab w:val="left" w:pos="551"/>
              </w:tabs>
              <w:rPr>
                <w:lang w:val="en-US" w:eastAsia="zh-CN"/>
              </w:rPr>
            </w:pPr>
            <w:r>
              <w:rPr>
                <w:rFonts w:eastAsia="DengXian"/>
                <w:lang w:val="en-US" w:eastAsia="zh-CN"/>
              </w:rPr>
              <w:t>Y</w:t>
            </w:r>
          </w:p>
        </w:tc>
        <w:tc>
          <w:tcPr>
            <w:tcW w:w="6780" w:type="dxa"/>
          </w:tcPr>
          <w:p w14:paraId="00B98C89" w14:textId="64717BE0" w:rsidR="00795111" w:rsidRDefault="00795111" w:rsidP="00795111">
            <w:pPr>
              <w:rPr>
                <w:rFonts w:eastAsia="SimSun"/>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49CFD8F0"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45C242BC" w14:textId="77777777" w:rsidR="00D22CAB" w:rsidRDefault="00D22CAB" w:rsidP="00745062">
            <w:pPr>
              <w:rPr>
                <w:rFonts w:eastAsia="DengXian"/>
                <w:lang w:val="en-US" w:eastAsia="zh-CN"/>
              </w:rPr>
            </w:pPr>
          </w:p>
        </w:tc>
      </w:tr>
      <w:tr w:rsidR="00B366E8" w14:paraId="6DF577E0" w14:textId="77777777" w:rsidTr="00D22CAB">
        <w:tc>
          <w:tcPr>
            <w:tcW w:w="1479" w:type="dxa"/>
          </w:tcPr>
          <w:p w14:paraId="332A41A2" w14:textId="3E86A76F"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DengXian"/>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hint="eastAsia"/>
                <w:lang w:val="en-US" w:eastAsia="ko-KR"/>
              </w:rPr>
            </w:pPr>
            <w:r>
              <w:rPr>
                <w:rFonts w:eastAsia="DengXian"/>
                <w:lang w:val="en-US" w:eastAsia="zh-CN"/>
              </w:rPr>
              <w:t>Sony</w:t>
            </w:r>
          </w:p>
        </w:tc>
        <w:tc>
          <w:tcPr>
            <w:tcW w:w="1372" w:type="dxa"/>
          </w:tcPr>
          <w:p w14:paraId="384505A1" w14:textId="77AC2DEB" w:rsidR="000D7E75" w:rsidRDefault="000D7E75" w:rsidP="000D7E75">
            <w:pPr>
              <w:tabs>
                <w:tab w:val="left" w:pos="551"/>
              </w:tabs>
              <w:rPr>
                <w:rFonts w:eastAsia="Malgun Gothic" w:hint="eastAsia"/>
                <w:lang w:val="en-US" w:eastAsia="ko-KR"/>
              </w:rPr>
            </w:pPr>
            <w:r>
              <w:rPr>
                <w:rFonts w:eastAsia="DengXian"/>
                <w:lang w:val="en-US" w:eastAsia="zh-CN"/>
              </w:rPr>
              <w:t>Y</w:t>
            </w:r>
          </w:p>
        </w:tc>
        <w:tc>
          <w:tcPr>
            <w:tcW w:w="6780" w:type="dxa"/>
          </w:tcPr>
          <w:p w14:paraId="4AF5BBF7" w14:textId="236A9106"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bl>
    <w:p w14:paraId="75D0B154" w14:textId="77777777" w:rsidR="00615F03" w:rsidRDefault="00615F03">
      <w:pPr>
        <w:jc w:val="both"/>
        <w:rPr>
          <w:szCs w:val="22"/>
          <w:lang w:val="en-US"/>
        </w:rPr>
      </w:pPr>
    </w:p>
    <w:p w14:paraId="75D0B155" w14:textId="77777777" w:rsidR="00615F03" w:rsidRDefault="004313C1">
      <w:pPr>
        <w:pStyle w:val="Heading2"/>
      </w:pPr>
      <w:r>
        <w:t>Case 8: Dynamic or semi-static DL vs. valid RO</w:t>
      </w:r>
    </w:p>
    <w:p w14:paraId="75D0B156"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w:t>
      </w:r>
      <w:proofErr w:type="gramStart"/>
      <w:r>
        <w:rPr>
          <w:rFonts w:eastAsia="SimSun"/>
          <w:lang w:eastAsia="zh-CN"/>
        </w:rPr>
        <w:t>16, and</w:t>
      </w:r>
      <w:proofErr w:type="gramEnd"/>
      <w:r>
        <w:rPr>
          <w:rFonts w:eastAsia="SimSun"/>
          <w:lang w:eastAsia="zh-CN"/>
        </w:rPr>
        <w:t xml:space="preserve"> proposes to come back to this issue after a common understanding is made.</w:t>
      </w:r>
    </w:p>
    <w:p w14:paraId="75D0B158" w14:textId="77777777" w:rsidR="00615F03" w:rsidRDefault="004313C1">
      <w:pPr>
        <w:spacing w:after="100" w:afterAutospacing="1"/>
        <w:jc w:val="both"/>
        <w:rPr>
          <w:rFonts w:eastAsia="SimSun"/>
          <w:lang w:eastAsia="zh-CN"/>
        </w:rPr>
      </w:pPr>
      <w:r>
        <w:rPr>
          <w:rFonts w:eastAsia="SimSun"/>
          <w:lang w:eastAsia="zh-CN"/>
        </w:rPr>
        <w:t xml:space="preserve">Contribution [7, 14] mentioned that UE may be allowed to receive the DL signals/signals when colliding with valid RO, for example, when </w:t>
      </w:r>
      <w:proofErr w:type="spellStart"/>
      <w:r>
        <w:rPr>
          <w:rFonts w:eastAsia="SimSun"/>
          <w:lang w:eastAsia="zh-CN"/>
        </w:rPr>
        <w:t>RedCap</w:t>
      </w:r>
      <w:proofErr w:type="spellEnd"/>
      <w:r>
        <w:rPr>
          <w:rFonts w:eastAsia="SimSun"/>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SimSun"/>
          <w:lang w:eastAsia="zh-CN"/>
        </w:rPr>
        <w:t>RedCap</w:t>
      </w:r>
      <w:proofErr w:type="spellEnd"/>
      <w:r>
        <w:rPr>
          <w:rFonts w:eastAsia="SimSun"/>
          <w:lang w:eastAsia="zh-CN"/>
        </w:rPr>
        <w:t xml:space="preserve"> UE when PRACH is configured in all the subframes. Three approaches are thus proposed for further study.</w:t>
      </w:r>
    </w:p>
    <w:p w14:paraId="75D0B159" w14:textId="77777777" w:rsidR="00615F03" w:rsidRDefault="004313C1">
      <w:pPr>
        <w:spacing w:after="100" w:afterAutospacing="1"/>
        <w:jc w:val="both"/>
        <w:rPr>
          <w:rFonts w:eastAsia="SimSun"/>
          <w:lang w:eastAsia="zh-CN"/>
        </w:rPr>
      </w:pPr>
      <w:r>
        <w:rPr>
          <w:rFonts w:eastAsia="SimSun"/>
          <w:lang w:eastAsia="zh-CN"/>
        </w:rPr>
        <w:lastRenderedPageBreak/>
        <w:t xml:space="preserve">Contribution [16] proposed to consider it as error case if a dynamically scheduled or configured DL reception overlaps with a valid RO since </w:t>
      </w:r>
      <w:proofErr w:type="spellStart"/>
      <w:r>
        <w:rPr>
          <w:rFonts w:eastAsia="SimSun"/>
          <w:lang w:eastAsia="zh-CN"/>
        </w:rPr>
        <w:t>gNB</w:t>
      </w:r>
      <w:proofErr w:type="spellEnd"/>
      <w:r>
        <w:rPr>
          <w:rFonts w:eastAsia="SimSun"/>
          <w:lang w:eastAsia="zh-CN"/>
        </w:rPr>
        <w:t xml:space="preserve"> has full control on the scheduling.</w:t>
      </w:r>
    </w:p>
    <w:p w14:paraId="75D0B15A"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75D0B15C"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ListParagraph"/>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7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74"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75"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75D0B176"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5D0B177"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DengXian"/>
                <w:lang w:val="en-US" w:eastAsia="zh-CN"/>
              </w:rPr>
            </w:pPr>
            <w:r>
              <w:rPr>
                <w:rFonts w:eastAsia="DengXian"/>
                <w:lang w:val="en-US" w:eastAsia="zh-CN"/>
              </w:rPr>
              <w:t>Qualcomm</w:t>
            </w:r>
          </w:p>
        </w:tc>
        <w:tc>
          <w:tcPr>
            <w:tcW w:w="1372" w:type="dxa"/>
          </w:tcPr>
          <w:p w14:paraId="75D0B17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7B" w14:textId="77777777" w:rsidR="00615F03" w:rsidRDefault="00615F03">
            <w:pPr>
              <w:rPr>
                <w:rFonts w:eastAsia="DengXian"/>
                <w:lang w:val="en-US" w:eastAsia="zh-CN"/>
              </w:rPr>
            </w:pPr>
          </w:p>
        </w:tc>
      </w:tr>
      <w:tr w:rsidR="00615F03" w14:paraId="75D0B180" w14:textId="77777777">
        <w:tc>
          <w:tcPr>
            <w:tcW w:w="1479" w:type="dxa"/>
          </w:tcPr>
          <w:p w14:paraId="75D0B17D"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7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7F"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83"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DengXian"/>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DengXian"/>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lastRenderedPageBreak/>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ListParagraph"/>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ListParagraph"/>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ListParagraph"/>
              <w:ind w:left="0" w:firstLine="284"/>
              <w:rPr>
                <w:rFonts w:eastAsia="Yu Mincho"/>
                <w:lang w:val="en-US"/>
              </w:rPr>
            </w:pPr>
          </w:p>
          <w:p w14:paraId="75D0B196"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w:t>
            </w:r>
            <w:proofErr w:type="spellStart"/>
            <w:r>
              <w:rPr>
                <w:rFonts w:eastAsia="DengXian"/>
                <w:lang w:val="en-US" w:eastAsia="zh-CN"/>
              </w:rPr>
              <w:t>gNB</w:t>
            </w:r>
            <w:proofErr w:type="spellEnd"/>
            <w:r>
              <w:rPr>
                <w:rFonts w:eastAsia="DengXian"/>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DengXian"/>
                <w:lang w:val="en-US" w:eastAsia="zh-CN"/>
              </w:rPr>
              <w:t>gNB</w:t>
            </w:r>
            <w:proofErr w:type="spellEnd"/>
            <w:r>
              <w:rPr>
                <w:rFonts w:eastAsia="DengXian"/>
                <w:lang w:val="en-US" w:eastAsia="zh-CN"/>
              </w:rPr>
              <w:t xml:space="preserve">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75D0B19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1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9E" w14:textId="77777777" w:rsidR="00615F03" w:rsidRDefault="00615F03">
            <w:pPr>
              <w:rPr>
                <w:rFonts w:eastAsia="DengXian"/>
                <w:lang w:val="en-US" w:eastAsia="zh-CN"/>
              </w:rPr>
            </w:pPr>
          </w:p>
        </w:tc>
      </w:tr>
      <w:tr w:rsidR="00615F03" w14:paraId="75D0B1A4" w14:textId="77777777">
        <w:tc>
          <w:tcPr>
            <w:tcW w:w="1479" w:type="dxa"/>
          </w:tcPr>
          <w:p w14:paraId="75D0B1A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A1"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A2"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75D0B1A3" w14:textId="77777777" w:rsidR="00615F03" w:rsidRDefault="004313C1">
            <w:pPr>
              <w:rPr>
                <w:rFonts w:eastAsia="DengXian"/>
                <w:lang w:val="en-US" w:eastAsia="zh-CN"/>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75D0B1A8" w14:textId="77777777">
        <w:tc>
          <w:tcPr>
            <w:tcW w:w="1479" w:type="dxa"/>
          </w:tcPr>
          <w:p w14:paraId="75D0B1A5"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1A6" w14:textId="77777777" w:rsidR="00615F03" w:rsidRDefault="00615F03">
            <w:pPr>
              <w:tabs>
                <w:tab w:val="left" w:pos="551"/>
              </w:tabs>
              <w:rPr>
                <w:rFonts w:eastAsia="DengXian"/>
                <w:lang w:val="en-US" w:eastAsia="zh-CN"/>
              </w:rPr>
            </w:pPr>
          </w:p>
        </w:tc>
        <w:tc>
          <w:tcPr>
            <w:tcW w:w="6780" w:type="dxa"/>
          </w:tcPr>
          <w:p w14:paraId="75D0B1A7"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AA"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75D0B1AF"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B0"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096AAA3" w14:textId="4ECB4E99" w:rsidR="00795111" w:rsidRDefault="00795111" w:rsidP="00795111">
            <w:pPr>
              <w:tabs>
                <w:tab w:val="left" w:pos="551"/>
              </w:tabs>
              <w:rPr>
                <w:lang w:val="en-US" w:eastAsia="zh-CN"/>
              </w:rPr>
            </w:pPr>
            <w:r>
              <w:rPr>
                <w:rFonts w:eastAsia="DengXian"/>
                <w:lang w:val="en-US" w:eastAsia="zh-CN"/>
              </w:rPr>
              <w:t>Y</w:t>
            </w:r>
          </w:p>
        </w:tc>
        <w:tc>
          <w:tcPr>
            <w:tcW w:w="6780" w:type="dxa"/>
          </w:tcPr>
          <w:p w14:paraId="7F1CD739" w14:textId="689316D3" w:rsidR="00795111" w:rsidRDefault="00795111" w:rsidP="00795111">
            <w:pPr>
              <w:rPr>
                <w:rFonts w:eastAsia="SimSun"/>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7C188315"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5369C479" w14:textId="1A42DFF9" w:rsidR="00D22CAB" w:rsidRDefault="00D22CAB" w:rsidP="00745062">
            <w:pPr>
              <w:rPr>
                <w:rFonts w:eastAsia="DengXian"/>
                <w:lang w:val="en-US" w:eastAsia="zh-CN"/>
              </w:rPr>
            </w:pPr>
            <w:r>
              <w:rPr>
                <w:rFonts w:eastAsia="DengXian"/>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DengXian"/>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hint="eastAsia"/>
                <w:lang w:val="en-US" w:eastAsia="ko-KR"/>
              </w:rPr>
            </w:pPr>
            <w:r>
              <w:rPr>
                <w:rFonts w:eastAsia="DengXian"/>
                <w:lang w:val="en-US" w:eastAsia="zh-CN"/>
              </w:rPr>
              <w:t>Sony</w:t>
            </w:r>
          </w:p>
        </w:tc>
        <w:tc>
          <w:tcPr>
            <w:tcW w:w="1372" w:type="dxa"/>
          </w:tcPr>
          <w:p w14:paraId="05EC02A5" w14:textId="6B7366CD" w:rsidR="000D7E75" w:rsidRDefault="000D7E75" w:rsidP="000D7E75">
            <w:pPr>
              <w:tabs>
                <w:tab w:val="left" w:pos="551"/>
              </w:tabs>
              <w:rPr>
                <w:rFonts w:eastAsia="Malgun Gothic" w:hint="eastAsia"/>
                <w:lang w:val="en-US" w:eastAsia="ko-KR"/>
              </w:rPr>
            </w:pPr>
            <w:r>
              <w:rPr>
                <w:rFonts w:eastAsia="DengXian"/>
                <w:lang w:val="en-US" w:eastAsia="zh-CN"/>
              </w:rPr>
              <w:t>N</w:t>
            </w:r>
          </w:p>
        </w:tc>
        <w:tc>
          <w:tcPr>
            <w:tcW w:w="6780" w:type="dxa"/>
          </w:tcPr>
          <w:p w14:paraId="4A2E3282" w14:textId="453BB0CC"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bl>
    <w:p w14:paraId="75D0B1B2" w14:textId="77777777" w:rsidR="00615F03" w:rsidRDefault="00615F03">
      <w:pPr>
        <w:jc w:val="both"/>
        <w:rPr>
          <w:szCs w:val="22"/>
          <w:lang w:val="en-US"/>
        </w:rPr>
      </w:pPr>
    </w:p>
    <w:p w14:paraId="75D0B1B3" w14:textId="77777777" w:rsidR="00615F03" w:rsidRDefault="004313C1">
      <w:pPr>
        <w:pStyle w:val="Heading2"/>
      </w:pPr>
      <w:r>
        <w:lastRenderedPageBreak/>
        <w:t>Case 9: Collision due to direction switching</w:t>
      </w:r>
    </w:p>
    <w:p w14:paraId="75D0B1B4"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w:t>
      </w:r>
      <w:proofErr w:type="spellStart"/>
      <w:r>
        <w:rPr>
          <w:rFonts w:eastAsia="SimSun"/>
          <w:lang w:eastAsia="zh-CN"/>
        </w:rPr>
        <w:t>gNB</w:t>
      </w:r>
      <w:proofErr w:type="spellEnd"/>
      <w:r>
        <w:rPr>
          <w:rFonts w:eastAsia="SimSun"/>
          <w:lang w:eastAsia="zh-CN"/>
        </w:rPr>
        <w:t xml:space="preserve"> implementation and no issue is identified for Case 9. </w:t>
      </w:r>
    </w:p>
    <w:p w14:paraId="75D0B1B6"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SimSun"/>
          <w:lang w:eastAsia="zh-CN"/>
        </w:rPr>
      </w:pPr>
      <w:r>
        <w:rPr>
          <w:rFonts w:eastAsia="SimSun"/>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SimSun"/>
          <w:lang w:eastAsia="zh-CN"/>
        </w:rPr>
        <w:t>gNB</w:t>
      </w:r>
      <w:proofErr w:type="spellEnd"/>
      <w:r>
        <w:rPr>
          <w:rFonts w:eastAsia="SimSun"/>
          <w:lang w:eastAsia="zh-CN"/>
        </w:rPr>
        <w:t xml:space="preserve"> implementation but not for case 5 and 8.</w:t>
      </w:r>
    </w:p>
    <w:p w14:paraId="75D0B1B8" w14:textId="77777777" w:rsidR="00615F03" w:rsidRDefault="004313C1">
      <w:pPr>
        <w:spacing w:after="100" w:afterAutospacing="1"/>
        <w:jc w:val="both"/>
        <w:rPr>
          <w:rFonts w:eastAsia="SimSun"/>
          <w:lang w:eastAsia="zh-CN"/>
        </w:rPr>
      </w:pPr>
      <w:r>
        <w:rPr>
          <w:rFonts w:eastAsia="SimSun"/>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SimSun"/>
          <w:lang w:eastAsia="zh-CN"/>
        </w:rPr>
        <w:t>gNB</w:t>
      </w:r>
      <w:proofErr w:type="spellEnd"/>
      <w:r>
        <w:rPr>
          <w:rFonts w:eastAsia="SimSun"/>
          <w:lang w:eastAsia="zh-CN"/>
        </w:rPr>
        <w:t xml:space="preserve"> implementation.</w:t>
      </w:r>
    </w:p>
    <w:p w14:paraId="75D0B1B9"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DengXian"/>
                <w:lang w:val="en-US" w:eastAsia="zh-CN"/>
              </w:rPr>
            </w:pPr>
            <w:r>
              <w:rPr>
                <w:rFonts w:eastAsia="DengXian"/>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DengXian"/>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proofErr w:type="gramStart"/>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proofErr w:type="gramEnd"/>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DengXian"/>
                <w:lang w:val="en-US" w:eastAsia="zh-CN"/>
              </w:rPr>
            </w:pPr>
            <w:bookmarkStart w:id="11" w:name="OLE_LINK1"/>
            <w:r>
              <w:rPr>
                <w:rFonts w:eastAsia="DengXian"/>
                <w:lang w:val="en-US" w:eastAsia="zh-CN"/>
              </w:rPr>
              <w:t>Share Qualcomm’s view.</w:t>
            </w:r>
            <w:bookmarkEnd w:id="11"/>
          </w:p>
        </w:tc>
      </w:tr>
      <w:tr w:rsidR="00615F03" w14:paraId="75D0B1EB" w14:textId="77777777">
        <w:tc>
          <w:tcPr>
            <w:tcW w:w="1479" w:type="dxa"/>
          </w:tcPr>
          <w:p w14:paraId="75D0B1E8"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DengXian"/>
                <w:lang w:val="en-US" w:eastAsia="zh-CN"/>
              </w:rPr>
            </w:pPr>
            <w:r>
              <w:rPr>
                <w:rFonts w:eastAsia="DengXian"/>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color w:val="000000"/>
              </w:rPr>
            </w:pPr>
          </w:p>
          <w:p w14:paraId="31EFB165" w14:textId="1E074A42"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745062">
            <w:pPr>
              <w:rPr>
                <w:rFonts w:eastAsia="DengXian"/>
                <w:lang w:val="en-US" w:eastAsia="zh-CN"/>
              </w:rPr>
            </w:pPr>
            <w:r>
              <w:rPr>
                <w:rFonts w:eastAsia="DengXian"/>
                <w:lang w:val="en-US" w:eastAsia="zh-CN"/>
              </w:rPr>
              <w:lastRenderedPageBreak/>
              <w:t>Huawei</w:t>
            </w:r>
          </w:p>
        </w:tc>
        <w:tc>
          <w:tcPr>
            <w:tcW w:w="1372" w:type="dxa"/>
          </w:tcPr>
          <w:p w14:paraId="152DCF23" w14:textId="77777777" w:rsidR="00D22CAB" w:rsidRDefault="00D22CAB" w:rsidP="00745062">
            <w:pPr>
              <w:tabs>
                <w:tab w:val="left" w:pos="551"/>
              </w:tabs>
              <w:rPr>
                <w:lang w:val="en-US" w:eastAsia="ko-KR"/>
              </w:rPr>
            </w:pPr>
          </w:p>
        </w:tc>
        <w:tc>
          <w:tcPr>
            <w:tcW w:w="6780" w:type="dxa"/>
          </w:tcPr>
          <w:p w14:paraId="1970347B" w14:textId="77777777" w:rsidR="00D22CAB" w:rsidRDefault="00D22CAB" w:rsidP="00745062">
            <w:pPr>
              <w:rPr>
                <w:rFonts w:eastAsia="DengXian"/>
                <w:lang w:val="en-US" w:eastAsia="zh-CN"/>
              </w:rPr>
            </w:pPr>
            <w:r>
              <w:rPr>
                <w:rFonts w:eastAsia="DengXian"/>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DengXian"/>
                <w:lang w:val="en-US" w:eastAsia="zh-CN"/>
              </w:rPr>
            </w:pPr>
            <w:r>
              <w:rPr>
                <w:rFonts w:eastAsia="DengXian"/>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1C8C2562" w14:textId="33DE406D"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bl>
    <w:p w14:paraId="75D0B1EC" w14:textId="77777777" w:rsidR="00615F03" w:rsidRDefault="00615F03">
      <w:pPr>
        <w:jc w:val="both"/>
        <w:rPr>
          <w:szCs w:val="22"/>
          <w:lang w:val="en-US"/>
        </w:rPr>
      </w:pPr>
    </w:p>
    <w:p w14:paraId="75D0B1ED" w14:textId="77777777" w:rsidR="00615F03" w:rsidRDefault="004313C1">
      <w:pPr>
        <w:pStyle w:val="Heading2"/>
      </w:pPr>
      <w:r>
        <w:t>Other potential case</w:t>
      </w:r>
    </w:p>
    <w:p w14:paraId="75D0B1EE"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DengXian"/>
                <w:lang w:val="en-US" w:eastAsia="zh-CN"/>
              </w:rPr>
              <w:t>TCL</w:t>
            </w:r>
          </w:p>
        </w:tc>
        <w:tc>
          <w:tcPr>
            <w:tcW w:w="1372" w:type="dxa"/>
          </w:tcPr>
          <w:p w14:paraId="75D0B1F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 xml:space="preserve">by the MAC entity upon initiation of </w:t>
            </w:r>
            <w:proofErr w:type="gramStart"/>
            <w:r>
              <w:rPr>
                <w:rStyle w:val="fontstyle01"/>
              </w:rPr>
              <w:t>Random Access</w:t>
            </w:r>
            <w:proofErr w:type="gramEnd"/>
            <w:r>
              <w:rPr>
                <w:rStyle w:val="fontstyle01"/>
              </w:rPr>
              <w:t xml:space="preserve"> procedure</w:t>
            </w:r>
            <w:r>
              <w:t>) and HD-FDD D-U switching performed successively but the time gap is not sufficient to complete the previous switching.</w:t>
            </w:r>
          </w:p>
        </w:tc>
      </w:tr>
      <w:tr w:rsidR="00615F03" w14:paraId="75D0B1FB" w14:textId="77777777">
        <w:tc>
          <w:tcPr>
            <w:tcW w:w="1479" w:type="dxa"/>
          </w:tcPr>
          <w:p w14:paraId="75D0B1F8" w14:textId="77777777" w:rsidR="00615F03" w:rsidRDefault="00615F03">
            <w:pPr>
              <w:rPr>
                <w:lang w:val="en-US" w:eastAsia="ko-KR"/>
              </w:rPr>
            </w:pPr>
          </w:p>
        </w:tc>
        <w:tc>
          <w:tcPr>
            <w:tcW w:w="1372" w:type="dxa"/>
          </w:tcPr>
          <w:p w14:paraId="75D0B1F9" w14:textId="77777777" w:rsidR="00615F03" w:rsidRDefault="00615F03">
            <w:pPr>
              <w:tabs>
                <w:tab w:val="left" w:pos="551"/>
              </w:tabs>
              <w:rPr>
                <w:lang w:val="en-US" w:eastAsia="ko-KR"/>
              </w:rPr>
            </w:pPr>
          </w:p>
        </w:tc>
        <w:tc>
          <w:tcPr>
            <w:tcW w:w="6780" w:type="dxa"/>
          </w:tcPr>
          <w:p w14:paraId="75D0B1FA" w14:textId="77777777" w:rsidR="00615F03" w:rsidRDefault="00615F03">
            <w:pPr>
              <w:rPr>
                <w:lang w:val="en-US"/>
              </w:rPr>
            </w:pPr>
          </w:p>
        </w:tc>
      </w:tr>
      <w:tr w:rsidR="00615F03" w14:paraId="75D0B1FF" w14:textId="77777777">
        <w:tc>
          <w:tcPr>
            <w:tcW w:w="1479" w:type="dxa"/>
          </w:tcPr>
          <w:p w14:paraId="75D0B1FC" w14:textId="77777777" w:rsidR="00615F03" w:rsidRDefault="00615F03">
            <w:pPr>
              <w:rPr>
                <w:lang w:val="en-US" w:eastAsia="ko-KR"/>
              </w:rPr>
            </w:pPr>
          </w:p>
        </w:tc>
        <w:tc>
          <w:tcPr>
            <w:tcW w:w="1372" w:type="dxa"/>
          </w:tcPr>
          <w:p w14:paraId="75D0B1FD" w14:textId="77777777" w:rsidR="00615F03" w:rsidRDefault="00615F03">
            <w:pPr>
              <w:tabs>
                <w:tab w:val="left" w:pos="551"/>
              </w:tabs>
              <w:rPr>
                <w:lang w:val="en-US" w:eastAsia="ko-KR"/>
              </w:rPr>
            </w:pPr>
          </w:p>
        </w:tc>
        <w:tc>
          <w:tcPr>
            <w:tcW w:w="6780" w:type="dxa"/>
          </w:tcPr>
          <w:p w14:paraId="75D0B1FE" w14:textId="77777777" w:rsidR="00615F03" w:rsidRDefault="00615F03">
            <w:pPr>
              <w:rPr>
                <w:lang w:val="en-US"/>
              </w:rPr>
            </w:pPr>
          </w:p>
        </w:tc>
      </w:tr>
    </w:tbl>
    <w:p w14:paraId="75D0B200" w14:textId="77777777" w:rsidR="00615F03" w:rsidRDefault="00615F03">
      <w:pPr>
        <w:jc w:val="both"/>
        <w:rPr>
          <w:szCs w:val="22"/>
        </w:rPr>
      </w:pPr>
    </w:p>
    <w:p w14:paraId="75D0B201" w14:textId="77777777" w:rsidR="00615F03" w:rsidRDefault="004313C1">
      <w:pPr>
        <w:pStyle w:val="Heading1"/>
      </w:pPr>
      <w:r>
        <w:t>Semi-static UL/DL configuration</w:t>
      </w:r>
    </w:p>
    <w:p w14:paraId="75D0B202"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21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DengXian"/>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227"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22B"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22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w:t>
            </w:r>
            <w:proofErr w:type="gramStart"/>
            <w:r>
              <w:rPr>
                <w:rFonts w:eastAsia="DengXian"/>
                <w:lang w:val="en-US" w:eastAsia="zh-CN"/>
              </w:rPr>
              <w:t>Also</w:t>
            </w:r>
            <w:proofErr w:type="gramEnd"/>
            <w:r>
              <w:rPr>
                <w:rFonts w:eastAsia="DengXian"/>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2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23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B238" w14:textId="77777777" w:rsidR="00615F03" w:rsidRDefault="004313C1">
            <w:pPr>
              <w:rPr>
                <w:rFonts w:eastAsia="SimSun"/>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4D621546" w14:textId="76E04D13" w:rsidR="00EC0388" w:rsidRDefault="007C4D4C">
            <w:pPr>
              <w:tabs>
                <w:tab w:val="left" w:pos="551"/>
              </w:tabs>
              <w:rPr>
                <w:rFonts w:eastAsia="SimSun"/>
                <w:lang w:val="en-US" w:eastAsia="zh-CN"/>
              </w:rPr>
            </w:pPr>
            <w:r>
              <w:rPr>
                <w:rFonts w:eastAsia="SimSun"/>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4D74C21A"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134734CB" w14:textId="77777777" w:rsidR="00D22CAB" w:rsidRDefault="00D22CAB" w:rsidP="00745062">
            <w:pPr>
              <w:rPr>
                <w:rFonts w:eastAsia="DengXian"/>
                <w:lang w:val="en-US" w:eastAsia="zh-CN"/>
              </w:rPr>
            </w:pPr>
          </w:p>
        </w:tc>
      </w:tr>
      <w:tr w:rsidR="00B366E8" w14:paraId="6310EDCA" w14:textId="77777777" w:rsidTr="00D22CAB">
        <w:tc>
          <w:tcPr>
            <w:tcW w:w="1479" w:type="dxa"/>
          </w:tcPr>
          <w:p w14:paraId="1D025998" w14:textId="2B7D8BB1"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hint="eastAsia"/>
                <w:lang w:val="en-US" w:eastAsia="ko-KR"/>
              </w:rPr>
            </w:pPr>
            <w:bookmarkStart w:id="12" w:name="_GoBack" w:colFirst="0" w:colLast="0"/>
            <w:r>
              <w:rPr>
                <w:rFonts w:eastAsia="DengXian"/>
                <w:lang w:val="en-US" w:eastAsia="zh-CN"/>
              </w:rPr>
              <w:t>Sony</w:t>
            </w:r>
          </w:p>
        </w:tc>
        <w:tc>
          <w:tcPr>
            <w:tcW w:w="1372" w:type="dxa"/>
          </w:tcPr>
          <w:p w14:paraId="2815689A" w14:textId="77777777" w:rsidR="000D7E75" w:rsidRDefault="000D7E75" w:rsidP="000D7E75">
            <w:pPr>
              <w:tabs>
                <w:tab w:val="left" w:pos="551"/>
              </w:tabs>
              <w:rPr>
                <w:rFonts w:eastAsia="Malgun Gothic" w:hint="eastAsia"/>
                <w:lang w:val="en-US" w:eastAsia="ko-KR"/>
              </w:rPr>
            </w:pPr>
          </w:p>
        </w:tc>
        <w:tc>
          <w:tcPr>
            <w:tcW w:w="6780" w:type="dxa"/>
          </w:tcPr>
          <w:p w14:paraId="585A9497" w14:textId="09641130" w:rsidR="000D7E75" w:rsidRDefault="000D7E75" w:rsidP="000D7E75">
            <w:pPr>
              <w:rPr>
                <w:rFonts w:eastAsia="Malgun Gothic" w:hint="eastAsia"/>
                <w:lang w:val="en-US" w:eastAsia="ko-KR"/>
              </w:rPr>
            </w:pPr>
            <w:r>
              <w:rPr>
                <w:rFonts w:eastAsia="DengXian"/>
                <w:lang w:val="en-US" w:eastAsia="zh-CN"/>
              </w:rPr>
              <w:t>We are OK if semi-static TDD-link slot formats are FFS. We are open to further discussion on this.</w:t>
            </w:r>
          </w:p>
        </w:tc>
      </w:tr>
      <w:bookmarkEnd w:id="12"/>
    </w:tbl>
    <w:p w14:paraId="75D0B23B" w14:textId="77777777" w:rsidR="00615F03" w:rsidRDefault="00615F03">
      <w:pPr>
        <w:jc w:val="both"/>
        <w:rPr>
          <w:szCs w:val="22"/>
          <w:lang w:val="en-US"/>
        </w:rPr>
      </w:pPr>
    </w:p>
    <w:p w14:paraId="75D0B23C" w14:textId="77777777" w:rsidR="00615F03" w:rsidRDefault="004313C1">
      <w:pPr>
        <w:pStyle w:val="Heading1"/>
      </w:pPr>
      <w:bookmarkStart w:id="13" w:name="_Ref62548907"/>
      <w:r>
        <w:t>Other aspects</w:t>
      </w:r>
      <w:bookmarkEnd w:id="13"/>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14"/>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75D0B244"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615F03" w14:paraId="75D0B253" w14:textId="77777777">
        <w:tc>
          <w:tcPr>
            <w:tcW w:w="1479" w:type="dxa"/>
          </w:tcPr>
          <w:p w14:paraId="75D0B250" w14:textId="77777777" w:rsidR="00615F03" w:rsidRDefault="00615F03">
            <w:pPr>
              <w:rPr>
                <w:lang w:val="en-US" w:eastAsia="ko-KR"/>
              </w:rPr>
            </w:pPr>
          </w:p>
        </w:tc>
        <w:tc>
          <w:tcPr>
            <w:tcW w:w="1372" w:type="dxa"/>
          </w:tcPr>
          <w:p w14:paraId="75D0B251" w14:textId="77777777" w:rsidR="00615F03" w:rsidRDefault="00615F03">
            <w:pPr>
              <w:tabs>
                <w:tab w:val="left" w:pos="551"/>
              </w:tabs>
              <w:rPr>
                <w:lang w:val="en-US" w:eastAsia="ko-KR"/>
              </w:rPr>
            </w:pPr>
          </w:p>
        </w:tc>
        <w:tc>
          <w:tcPr>
            <w:tcW w:w="6780" w:type="dxa"/>
          </w:tcPr>
          <w:p w14:paraId="75D0B252" w14:textId="77777777" w:rsidR="00615F03" w:rsidRDefault="00615F03">
            <w:pPr>
              <w:rPr>
                <w:lang w:val="en-US"/>
              </w:rPr>
            </w:pPr>
          </w:p>
        </w:tc>
      </w:tr>
      <w:tr w:rsidR="00615F03" w14:paraId="75D0B257" w14:textId="77777777">
        <w:tc>
          <w:tcPr>
            <w:tcW w:w="1479" w:type="dxa"/>
          </w:tcPr>
          <w:p w14:paraId="75D0B254" w14:textId="77777777" w:rsidR="00615F03" w:rsidRDefault="00615F03">
            <w:pPr>
              <w:rPr>
                <w:lang w:val="en-US" w:eastAsia="ko-KR"/>
              </w:rPr>
            </w:pPr>
          </w:p>
        </w:tc>
        <w:tc>
          <w:tcPr>
            <w:tcW w:w="1372" w:type="dxa"/>
          </w:tcPr>
          <w:p w14:paraId="75D0B255" w14:textId="77777777" w:rsidR="00615F03" w:rsidRDefault="00615F03">
            <w:pPr>
              <w:tabs>
                <w:tab w:val="left" w:pos="551"/>
              </w:tabs>
              <w:rPr>
                <w:lang w:val="en-US" w:eastAsia="ko-KR"/>
              </w:rPr>
            </w:pPr>
          </w:p>
        </w:tc>
        <w:tc>
          <w:tcPr>
            <w:tcW w:w="6780" w:type="dxa"/>
          </w:tcPr>
          <w:p w14:paraId="75D0B256" w14:textId="77777777" w:rsidR="00615F03" w:rsidRDefault="00615F03">
            <w:pPr>
              <w:rPr>
                <w:lang w:val="en-US"/>
              </w:rPr>
            </w:pP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Heading1"/>
      </w:pPr>
      <w:bookmarkStart w:id="15" w:name="_Toc42211937"/>
      <w:bookmarkStart w:id="16" w:name="_Toc42034927"/>
      <w:bookmarkStart w:id="17" w:name="_Hlk41391803"/>
      <w:r>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17"/>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6B6045">
            <w:pPr>
              <w:rPr>
                <w:color w:val="0000FF"/>
                <w:u w:val="single"/>
              </w:rPr>
            </w:pPr>
            <w:hyperlink r:id="rId14" w:history="1">
              <w:r w:rsidR="004313C1">
                <w:rPr>
                  <w:rStyle w:val="Hyperlink"/>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6B6045">
            <w:pPr>
              <w:rPr>
                <w:color w:val="0000FF"/>
                <w:u w:val="single"/>
              </w:rPr>
            </w:pPr>
            <w:hyperlink r:id="rId15" w:history="1">
              <w:r w:rsidR="004313C1">
                <w:rPr>
                  <w:rStyle w:val="Hyperlink"/>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6B6045">
            <w:hyperlink r:id="rId16"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69" w14:textId="77777777" w:rsidR="00615F03" w:rsidRDefault="004313C1">
            <w:r>
              <w:t xml:space="preserve">Huawei, </w:t>
            </w:r>
            <w:proofErr w:type="spellStart"/>
            <w:r>
              <w:t>HiSilicon</w:t>
            </w:r>
            <w:proofErr w:type="spellEnd"/>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6B6045">
            <w:hyperlink r:id="rId17"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6B6045">
            <w:hyperlink r:id="rId18"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proofErr w:type="spellStart"/>
            <w:r>
              <w:t>Spreadtrum</w:t>
            </w:r>
            <w:proofErr w:type="spellEnd"/>
            <w:r>
              <w:t xml:space="preserve">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6B6045">
            <w:hyperlink r:id="rId19"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6B6045">
            <w:hyperlink r:id="rId20"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6B6045">
            <w:hyperlink r:id="rId21"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6B6045">
            <w:hyperlink r:id="rId22"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6B6045">
            <w:hyperlink r:id="rId23"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6B6045">
            <w:hyperlink r:id="rId24"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6B6045">
            <w:hyperlink r:id="rId25"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6B6045">
            <w:hyperlink r:id="rId26"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proofErr w:type="spellStart"/>
            <w:r>
              <w:t>Potevio</w:t>
            </w:r>
            <w:proofErr w:type="spellEnd"/>
            <w:r>
              <w:t xml:space="preserve">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6B6045">
            <w:hyperlink r:id="rId27"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6B6045">
            <w:hyperlink r:id="rId28"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6B6045">
            <w:hyperlink r:id="rId29"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6B6045">
            <w:hyperlink r:id="rId30"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6B6045">
            <w:hyperlink r:id="rId31"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6B6045">
            <w:hyperlink r:id="rId32"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6B6045">
            <w:hyperlink r:id="rId33"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6B6045">
            <w:hyperlink r:id="rId34"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6B6045">
            <w:hyperlink r:id="rId35"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C8" w14:textId="77777777" w:rsidR="00615F03" w:rsidRDefault="004313C1">
            <w:proofErr w:type="spellStart"/>
            <w:r>
              <w:t>InterDigital</w:t>
            </w:r>
            <w:proofErr w:type="spellEnd"/>
            <w:r>
              <w:t>,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6B6045">
            <w:hyperlink r:id="rId36"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6B6045">
            <w:hyperlink r:id="rId37"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6B6045">
            <w:hyperlink r:id="rId38"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6B6045">
            <w:hyperlink r:id="rId39"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6B6045">
            <w:hyperlink r:id="rId40"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6B6045">
            <w:hyperlink r:id="rId41"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proofErr w:type="spellStart"/>
            <w:r>
              <w:t>ASUSTeK</w:t>
            </w:r>
            <w:proofErr w:type="spellEnd"/>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6B6045">
            <w:hyperlink r:id="rId42"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53E87" w14:textId="77777777" w:rsidR="006B6045" w:rsidRDefault="006B6045" w:rsidP="007B74E6">
      <w:pPr>
        <w:spacing w:after="0" w:line="240" w:lineRule="auto"/>
      </w:pPr>
      <w:r>
        <w:separator/>
      </w:r>
    </w:p>
  </w:endnote>
  <w:endnote w:type="continuationSeparator" w:id="0">
    <w:p w14:paraId="75563E39" w14:textId="77777777" w:rsidR="006B6045" w:rsidRDefault="006B6045"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script"/>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6B412" w14:textId="77777777" w:rsidR="006B6045" w:rsidRDefault="006B6045" w:rsidP="007B74E6">
      <w:pPr>
        <w:spacing w:after="0" w:line="240" w:lineRule="auto"/>
      </w:pPr>
      <w:r>
        <w:separator/>
      </w:r>
    </w:p>
  </w:footnote>
  <w:footnote w:type="continuationSeparator" w:id="0">
    <w:p w14:paraId="673900E9" w14:textId="77777777" w:rsidR="006B6045" w:rsidRDefault="006B6045"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7"/>
  </w:num>
  <w:num w:numId="6">
    <w:abstractNumId w:val="10"/>
  </w:num>
  <w:num w:numId="7">
    <w:abstractNumId w:val="3"/>
  </w:num>
  <w:num w:numId="8">
    <w:abstractNumId w:val="6"/>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4b-e/Docs/R1-2102462.zip" TargetMode="External"/><Relationship Id="rId26" Type="http://schemas.openxmlformats.org/officeDocument/2006/relationships/hyperlink" Target="https://www.3gpp.org/ftp/TSG_RAN/WG1_RL1/TSGR1_104b-e/Docs/R1-2102874.zip" TargetMode="External"/><Relationship Id="rId39" Type="http://schemas.openxmlformats.org/officeDocument/2006/relationships/hyperlink" Target="https://www.3gpp.org/ftp/TSG_RAN/WG1_RL1/TSGR1_104b-e/Docs/R1-21035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651.zip" TargetMode="External"/><Relationship Id="rId34" Type="http://schemas.openxmlformats.org/officeDocument/2006/relationships/hyperlink" Target="https://www.3gpp.org/ftp/TSG_RAN/WG1_RL1/TSGR1_104b-e/Docs/R1-2103354.zip" TargetMode="External"/><Relationship Id="rId42" Type="http://schemas.openxmlformats.org/officeDocument/2006/relationships/hyperlink" Target="https://www.3gpp.org/ftp/TSG_RAN/WG1_RL1/TSGR1_104b-e/Docs/R1-2103699.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2404.zip" TargetMode="External"/><Relationship Id="rId25" Type="http://schemas.openxmlformats.org/officeDocument/2006/relationships/hyperlink" Target="https://www.3gpp.org/ftp/TSG_RAN/WG1_RL1/TSGR1_104b-e/Docs/R1-2102856.zip" TargetMode="External"/><Relationship Id="rId33" Type="http://schemas.openxmlformats.org/officeDocument/2006/relationships/hyperlink" Target="https://www.3gpp.org/ftp/TSG_RAN/WG1_RL1/TSGR1_104b-e/Docs/R1-2103309.zip" TargetMode="External"/><Relationship Id="rId38" Type="http://schemas.openxmlformats.org/officeDocument/2006/relationships/hyperlink" Target="https://www.3gpp.org/ftp/TSG_RAN/WG1_RL1/TSGR1_104b-e/Docs/R1-2103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356.zip" TargetMode="External"/><Relationship Id="rId20" Type="http://schemas.openxmlformats.org/officeDocument/2006/relationships/hyperlink" Target="https://www.3gpp.org/ftp/TSG_RAN/WG1_RL1/TSGR1_104b-e/Docs/R1-2102640.zip" TargetMode="External"/><Relationship Id="rId29" Type="http://schemas.openxmlformats.org/officeDocument/2006/relationships/hyperlink" Target="https://www.3gpp.org/ftp/TSG_RAN/WG1_RL1/TSGR1_104b-e/Docs/R1-2103040.zip" TargetMode="External"/><Relationship Id="rId41" Type="http://schemas.openxmlformats.org/officeDocument/2006/relationships/hyperlink" Target="https://www.3gpp.org/ftp/TSG_RAN/WG1_RL1/TSGR1_104b-e/Docs/R1-21036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735.zip" TargetMode="External"/><Relationship Id="rId32" Type="http://schemas.openxmlformats.org/officeDocument/2006/relationships/hyperlink" Target="https://www.3gpp.org/ftp/TSG_RAN/WG1_RL1/TSGR1_104b-e/Docs/R1-2103248.zip" TargetMode="External"/><Relationship Id="rId37" Type="http://schemas.openxmlformats.org/officeDocument/2006/relationships/hyperlink" Target="https://www.3gpp.org/ftp/TSG_RAN/WG1_RL1/TSGR1_104b-e/Docs/R1-2103536.zip" TargetMode="External"/><Relationship Id="rId40"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2220.zip" TargetMode="External"/><Relationship Id="rId23" Type="http://schemas.openxmlformats.org/officeDocument/2006/relationships/hyperlink" Target="https://www.3gpp.org/ftp/TSG_RAN/WG1_RL1/TSGR1_104b-e/Docs/R1-2102724.zip" TargetMode="External"/><Relationship Id="rId28" Type="http://schemas.openxmlformats.org/officeDocument/2006/relationships/hyperlink" Target="https://www.3gpp.org/ftp/TSG_RAN/WG1_RL1/TSGR1_104b-e/Docs/R1-2102990.zip" TargetMode="External"/><Relationship Id="rId36" Type="http://schemas.openxmlformats.org/officeDocument/2006/relationships/hyperlink" Target="https://www.3gpp.org/ftp/TSG_RAN/WG1_RL1/TSGR1_104b-e/Docs/R1-2103478.zip" TargetMode="External"/><Relationship Id="rId10" Type="http://schemas.openxmlformats.org/officeDocument/2006/relationships/footnotes" Target="footnotes.xml"/><Relationship Id="rId19" Type="http://schemas.openxmlformats.org/officeDocument/2006/relationships/hyperlink" Target="https://www.3gpp.org/ftp/TSG_RAN/WG1_RL1/TSGR1_104b-e/Docs/R1-2102531.zip" TargetMode="External"/><Relationship Id="rId31" Type="http://schemas.openxmlformats.org/officeDocument/2006/relationships/hyperlink" Target="https://www.3gpp.org/ftp/TSG_RAN/WG1_RL1/TSGR1_104b-e/Docs/R1-210317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Docs/RP-210918.zip" TargetMode="External"/><Relationship Id="rId22" Type="http://schemas.openxmlformats.org/officeDocument/2006/relationships/hyperlink" Target="https://www.3gpp.org/ftp/TSG_RAN/WG1_RL1/TSGR1_104b-e/Docs/R1-2102701.zip" TargetMode="External"/><Relationship Id="rId27" Type="http://schemas.openxmlformats.org/officeDocument/2006/relationships/hyperlink" Target="https://www.3gpp.org/ftp/TSG_RAN/WG1_RL1/TSGR1_104b-e/Docs/R1-2102891.zip" TargetMode="External"/><Relationship Id="rId30" Type="http://schemas.openxmlformats.org/officeDocument/2006/relationships/hyperlink" Target="https://www.3gpp.org/ftp/TSG_RAN/WG1_RL1/TSGR1_104b-e/Docs/R1-2103114.zip" TargetMode="External"/><Relationship Id="rId35" Type="http://schemas.openxmlformats.org/officeDocument/2006/relationships/hyperlink" Target="https://www.3gpp.org/ftp/TSG_RAN/WG1_RL1/TSGR1_104b-e/Docs/R1-210342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4FEB0DB-EF38-4BE6-B224-A7C38C71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8396</Words>
  <Characters>47863</Characters>
  <Application>Microsoft Office Word</Application>
  <DocSecurity>0</DocSecurity>
  <Lines>398</Lines>
  <Paragraphs>112</Paragraphs>
  <ScaleCrop>false</ScaleCrop>
  <Company/>
  <LinksUpToDate>false</LinksUpToDate>
  <CharactersWithSpaces>56147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Beale, Martin</cp:lastModifiedBy>
  <cp:revision>3</cp:revision>
  <cp:lastPrinted>2021-04-12T02:16:00Z</cp:lastPrinted>
  <dcterms:created xsi:type="dcterms:W3CDTF">2021-04-13T10:44:00Z</dcterms:created>
  <dcterms:modified xsi:type="dcterms:W3CDTF">2021-04-13T11:14:00Z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