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B960F" w14:textId="77777777" w:rsidR="00EA2CBE" w:rsidRDefault="00827C1F">
      <w:pPr>
        <w:pStyle w:val="ab"/>
        <w:tabs>
          <w:tab w:val="right" w:pos="9498"/>
        </w:tabs>
        <w:spacing w:after="0"/>
        <w:rPr>
          <w:rFonts w:eastAsiaTheme="minorEastAsia"/>
          <w:sz w:val="24"/>
          <w:szCs w:val="24"/>
          <w:lang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1EFB9610" w14:textId="77777777" w:rsidR="00EA2CBE" w:rsidRDefault="00827C1F">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#1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3"/>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1EFB961B" w14:textId="77777777" w:rsidR="00EA2CBE" w:rsidRDefault="00827C1F">
            <w:pPr>
              <w:pStyle w:val="a7"/>
              <w:numPr>
                <w:ilvl w:val="1"/>
                <w:numId w:val="5"/>
              </w:numPr>
              <w:spacing w:after="60"/>
              <w:jc w:val="left"/>
              <w:rPr>
                <w:rFonts w:cs="Arial"/>
                <w:b/>
              </w:rPr>
            </w:pPr>
            <w:r>
              <w:rPr>
                <w:rFonts w:cs="Arial"/>
              </w:rPr>
              <w:t>Reduced minimum number of Rx branches:</w:t>
            </w:r>
          </w:p>
          <w:p w14:paraId="1EFB961C" w14:textId="77777777" w:rsidR="00EA2CBE" w:rsidRDefault="00827C1F">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a7"/>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a7"/>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Default="00EA2CBE">
      <w:pPr>
        <w:pStyle w:val="af9"/>
        <w:jc w:val="both"/>
        <w:rPr>
          <w:rFonts w:ascii="Arial" w:eastAsia="Batang" w:hAnsi="Arial" w:cs="Times New Roman"/>
          <w:sz w:val="20"/>
          <w:szCs w:val="20"/>
          <w:lang w:val="en-US" w:eastAsia="zh-CN"/>
        </w:rPr>
      </w:pPr>
    </w:p>
    <w:p w14:paraId="1EFB962C" w14:textId="77777777" w:rsidR="00EA2CBE" w:rsidRDefault="00EA2CBE">
      <w:pPr>
        <w:pStyle w:val="af9"/>
        <w:jc w:val="both"/>
        <w:rPr>
          <w:rFonts w:ascii="Arial" w:eastAsia="Batang" w:hAnsi="Arial" w:cs="Times New Roman"/>
          <w:sz w:val="20"/>
          <w:szCs w:val="20"/>
          <w:lang w:val="en-US" w:eastAsia="zh-CN"/>
        </w:rPr>
      </w:pPr>
    </w:p>
    <w:p w14:paraId="1EFB962D" w14:textId="77777777" w:rsidR="00EA2CBE" w:rsidRDefault="00EA2CBE">
      <w:pPr>
        <w:pStyle w:val="af9"/>
        <w:jc w:val="both"/>
        <w:rPr>
          <w:rFonts w:ascii="Arial" w:eastAsia="Batang" w:hAnsi="Arial" w:cs="Times New Roman"/>
          <w:sz w:val="20"/>
          <w:szCs w:val="20"/>
          <w:lang w:val="en-US" w:eastAsia="zh-CN"/>
        </w:rPr>
      </w:pPr>
    </w:p>
    <w:p w14:paraId="1EFB962E" w14:textId="77777777" w:rsidR="00EA2CBE" w:rsidRDefault="00827C1F">
      <w:pPr>
        <w:pStyle w:val="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t>Agreements:</w:t>
            </w:r>
          </w:p>
          <w:p w14:paraId="1EFB9631" w14:textId="77777777" w:rsidR="00EA2CBE" w:rsidRPr="009016A3" w:rsidRDefault="00827C1F">
            <w:pPr>
              <w:pStyle w:val="af9"/>
              <w:widowControl w:val="0"/>
              <w:numPr>
                <w:ilvl w:val="0"/>
                <w:numId w:val="5"/>
              </w:numPr>
              <w:rPr>
                <w:rFonts w:ascii="Arial" w:hAnsi="Arial" w:cs="Arial"/>
                <w:sz w:val="20"/>
                <w:szCs w:val="20"/>
                <w:lang w:val="en-US"/>
              </w:rPr>
            </w:pPr>
            <w:r w:rsidRPr="009016A3">
              <w:rPr>
                <w:rFonts w:ascii="Arial" w:hAnsi="Arial" w:cs="Arial"/>
                <w:sz w:val="20"/>
                <w:szCs w:val="20"/>
                <w:lang w:val="en-US"/>
              </w:rPr>
              <w:lastRenderedPageBreak/>
              <w:t>For reduced minimum number of Rx branches in FR1 and FR2 frequency bands where a legacy NR UE is required to be equipped with a minimum of 2 Rx antenna ports:</w:t>
            </w:r>
          </w:p>
          <w:p w14:paraId="1EFB9632" w14:textId="77777777" w:rsidR="00EA2CBE" w:rsidRPr="009016A3" w:rsidRDefault="00827C1F">
            <w:pPr>
              <w:pStyle w:val="af9"/>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af9"/>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af9"/>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1EFB9636" w14:textId="77777777" w:rsidR="00EA2CBE" w:rsidRDefault="00EA2CBE">
      <w:pPr>
        <w:jc w:val="both"/>
        <w:rPr>
          <w:szCs w:val="22"/>
          <w:lang w:val="en-US"/>
        </w:rPr>
      </w:pPr>
    </w:p>
    <w:p w14:paraId="1EFB9637" w14:textId="77777777" w:rsidR="00EA2CBE" w:rsidRDefault="00EA2CBE">
      <w:pPr>
        <w:jc w:val="both"/>
        <w:rPr>
          <w:szCs w:val="22"/>
          <w:lang w:val="en-US"/>
        </w:rPr>
      </w:pPr>
    </w:p>
    <w:p w14:paraId="1EFB9638" w14:textId="77777777" w:rsidR="00EA2CBE"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77777777"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af3"/>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af9"/>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af9"/>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simliar [3]. </w:t>
            </w:r>
          </w:p>
          <w:p w14:paraId="1EFB9647" w14:textId="77777777" w:rsidR="00EA2CBE" w:rsidRPr="009016A3" w:rsidRDefault="00827C1F">
            <w:pPr>
              <w:pStyle w:val="af9"/>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af9"/>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af9"/>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af9"/>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performane of Msg2/4 [4][12]. </w:t>
            </w:r>
          </w:p>
          <w:p w14:paraId="1EFB9652" w14:textId="77777777" w:rsidR="00EA2CBE" w:rsidRPr="009016A3" w:rsidRDefault="00827C1F">
            <w:pPr>
              <w:pStyle w:val="af9"/>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af9"/>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r>
              <w:rPr>
                <w:rFonts w:ascii="Arial" w:hAnsi="Arial" w:cs="Arial"/>
              </w:rPr>
              <w:t xml:space="preserve">LGe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af9"/>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1EFB965F" w14:textId="77777777" w:rsidR="00EA2CBE" w:rsidRDefault="00EA2CBE">
      <w:pPr>
        <w:rPr>
          <w:rFonts w:ascii="Arial" w:hAnsi="Arial" w:cs="Arial"/>
        </w:rPr>
      </w:pPr>
    </w:p>
    <w:p w14:paraId="1EFB9660" w14:textId="77777777"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af9"/>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3"/>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等线"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1EFB968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1EFB968B"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EFB968C"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1EFB9690" w14:textId="77777777" w:rsidR="00EA2CBE" w:rsidRDefault="00827C1F">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1EFB9694"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等线"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等线" w:hAnsi="Arial" w:cs="Arial"/>
                <w:lang w:val="en-US" w:eastAsia="zh-CN"/>
              </w:rPr>
            </w:pPr>
          </w:p>
        </w:tc>
        <w:tc>
          <w:tcPr>
            <w:tcW w:w="6710" w:type="dxa"/>
          </w:tcPr>
          <w:p w14:paraId="1EFB9698"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1EFB96A3" w14:textId="77777777" w:rsidR="00EA2CBE" w:rsidRDefault="00827C1F">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1EFB96A4"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EFB96A7" w14:textId="77777777" w:rsidR="00827C1F" w:rsidRDefault="00827C1F">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EFB96A8" w14:textId="77777777" w:rsidR="00827C1F" w:rsidRDefault="00827C1F" w:rsidP="00827C1F">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宋体" w:hAnsi="Arial" w:cs="Arial"/>
                <w:lang w:val="en-US" w:eastAsia="zh-CN"/>
              </w:rPr>
            </w:pPr>
            <w:r>
              <w:rPr>
                <w:rFonts w:ascii="Arial" w:eastAsia="宋体" w:hAnsi="Arial" w:cs="Arial"/>
                <w:lang w:val="en-US" w:eastAsia="zh-CN"/>
              </w:rPr>
              <w:t>Intel</w:t>
            </w:r>
          </w:p>
        </w:tc>
        <w:tc>
          <w:tcPr>
            <w:tcW w:w="1371" w:type="dxa"/>
          </w:tcPr>
          <w:p w14:paraId="5385679F" w14:textId="69DEBFC6" w:rsidR="001630B0" w:rsidRDefault="001630B0" w:rsidP="001630B0">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1700671" w14:textId="77777777" w:rsidR="001630B0" w:rsidRDefault="001630B0" w:rsidP="001630B0">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61B3EC06" w14:textId="77777777" w:rsidR="001630B0" w:rsidRDefault="001630B0" w:rsidP="001630B0">
            <w:pPr>
              <w:rPr>
                <w:rFonts w:ascii="Arial" w:eastAsia="宋体" w:hAnsi="Arial" w:cs="Arial"/>
                <w:lang w:val="en-US" w:eastAsia="zh-CN"/>
              </w:rPr>
            </w:pPr>
            <w:r w:rsidRPr="0084451A">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4E728D40" w14:textId="77777777" w:rsidR="001630B0" w:rsidRDefault="001630B0" w:rsidP="001630B0">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3FE52D95" w14:textId="2745C0A7" w:rsidR="001630B0" w:rsidRDefault="001630B0" w:rsidP="001630B0">
            <w:pPr>
              <w:rPr>
                <w:rFonts w:ascii="Arial" w:eastAsia="宋体" w:hAnsi="Arial" w:cs="Arial"/>
                <w:lang w:val="en-US" w:eastAsia="zh-CN"/>
              </w:rPr>
            </w:pPr>
            <w:r>
              <w:rPr>
                <w:rFonts w:ascii="Arial" w:eastAsia="宋体"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宋体" w:hAnsi="Arial" w:cs="Arial"/>
                <w:lang w:val="en-US" w:eastAsia="zh-CN"/>
              </w:rPr>
            </w:pPr>
            <w:r>
              <w:rPr>
                <w:rFonts w:ascii="Arial" w:eastAsia="宋体"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34138B60" w14:textId="28290D66" w:rsidR="009016A3" w:rsidRPr="009016A3" w:rsidRDefault="009016A3" w:rsidP="009016A3">
            <w:pPr>
              <w:rPr>
                <w:rFonts w:ascii="Arial" w:eastAsia="宋体"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bl>
    <w:p w14:paraId="1EFB96AA" w14:textId="77777777" w:rsidR="00EA2CBE" w:rsidRDefault="00EA2CBE">
      <w:pPr>
        <w:jc w:val="both"/>
        <w:rPr>
          <w:szCs w:val="22"/>
          <w:lang w:val="en-US"/>
        </w:rPr>
      </w:pPr>
    </w:p>
    <w:p w14:paraId="1EFB96AB" w14:textId="77777777" w:rsidR="00EA2CBE" w:rsidRDefault="00EA2CBE">
      <w:pPr>
        <w:jc w:val="both"/>
        <w:rPr>
          <w:szCs w:val="22"/>
          <w:lang w:val="en-US"/>
        </w:rPr>
      </w:pPr>
    </w:p>
    <w:p w14:paraId="1EFB96AC" w14:textId="77777777" w:rsidR="00EA2CBE" w:rsidRDefault="00827C1F">
      <w:pPr>
        <w:pStyle w:val="1"/>
      </w:pPr>
      <w:r>
        <w:t xml:space="preserve">Potential PDCCH Enhancement </w:t>
      </w:r>
    </w:p>
    <w:p w14:paraId="1EFB96AD" w14:textId="77777777" w:rsidR="00EA2CBE" w:rsidRDefault="00827C1F">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1EFB96AF" w14:textId="77777777" w:rsidR="00EA2CBE" w:rsidRDefault="00827C1F">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af3"/>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CEWiT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CEWiT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77777777" w:rsidR="00EA2CBE" w:rsidRDefault="00EA2CBE">
      <w:pPr>
        <w:jc w:val="both"/>
        <w:rPr>
          <w:rFonts w:ascii="Arial" w:hAnsi="Arial" w:cs="Arial"/>
        </w:rPr>
      </w:pPr>
    </w:p>
    <w:p w14:paraId="1EFB96E5" w14:textId="77777777" w:rsidR="00EA2CBE" w:rsidRDefault="00827C1F">
      <w:pPr>
        <w:spacing w:after="60"/>
        <w:rPr>
          <w:rFonts w:ascii="Arial" w:hAnsi="Arial" w:cs="Arial"/>
          <w:b/>
          <w:bCs/>
        </w:rPr>
      </w:pPr>
      <w:r>
        <w:rPr>
          <w:rFonts w:ascii="Arial" w:hAnsi="Arial" w:cs="Arial"/>
          <w:b/>
          <w:highlight w:val="yellow"/>
        </w:rPr>
        <w:lastRenderedPageBreak/>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af9"/>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3"/>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Alt1: Compact DCI x_2 could be used by default by RedCap Ues</w:t>
            </w:r>
          </w:p>
          <w:p w14:paraId="1EFB96F1" w14:textId="77777777" w:rsidR="00EA2CBE" w:rsidRDefault="00827C1F">
            <w:pPr>
              <w:pStyle w:val="af9"/>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1EFB970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1EFB9704" w14:textId="77777777" w:rsidR="00EA2CBE" w:rsidRDefault="00827C1F">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等线"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EFB9709" w14:textId="77777777" w:rsidR="00EA2CBE" w:rsidRDefault="00827C1F">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等线" w:hAnsi="Arial" w:cs="Arial"/>
                <w:lang w:val="en-US" w:eastAsia="zh-CN"/>
              </w:rPr>
            </w:pPr>
            <w:r>
              <w:rPr>
                <w:rFonts w:ascii="Arial" w:eastAsia="等线" w:hAnsi="Arial" w:cs="Arial"/>
                <w:lang w:val="en-US" w:eastAsia="zh-CN"/>
              </w:rPr>
              <w:lastRenderedPageBreak/>
              <w:t>Vivo</w:t>
            </w:r>
          </w:p>
        </w:tc>
        <w:tc>
          <w:tcPr>
            <w:tcW w:w="8041" w:type="dxa"/>
          </w:tcPr>
          <w:p w14:paraId="1EFB970C" w14:textId="77777777" w:rsidR="00EA2CBE" w:rsidRDefault="00827C1F">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EA2CBE" w14:paraId="1EFB9712" w14:textId="77777777" w:rsidTr="00305816">
        <w:tc>
          <w:tcPr>
            <w:tcW w:w="1584" w:type="dxa"/>
          </w:tcPr>
          <w:p w14:paraId="1EFB9710" w14:textId="77777777" w:rsidR="00EA2CBE" w:rsidRDefault="00827C1F">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8041" w:type="dxa"/>
          </w:tcPr>
          <w:p w14:paraId="1EFB9714"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1EFB9723" w14:textId="77777777" w:rsidR="00827C1F" w:rsidRDefault="00827C1F">
            <w:pPr>
              <w:rPr>
                <w:rFonts w:ascii="Arial" w:eastAsia="等线" w:hAnsi="Arial" w:cs="Arial"/>
                <w:lang w:val="en-US" w:eastAsia="zh-CN"/>
              </w:rPr>
            </w:pPr>
            <w:r>
              <w:rPr>
                <w:rFonts w:ascii="Arial" w:eastAsia="等线" w:hAnsi="Arial" w:cs="Arial" w:hint="eastAsia"/>
                <w:lang w:val="en-US" w:eastAsia="zh-CN"/>
              </w:rPr>
              <w:t xml:space="preserve">Alt.1. </w:t>
            </w:r>
          </w:p>
          <w:p w14:paraId="1EFB9724" w14:textId="77777777" w:rsidR="00827C1F" w:rsidRPr="00827C1F" w:rsidRDefault="00827C1F">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宋体" w:hAnsi="Arial" w:cs="Arial"/>
                <w:lang w:val="en-US" w:eastAsia="zh-CN"/>
              </w:rPr>
            </w:pPr>
            <w:r>
              <w:rPr>
                <w:rFonts w:ascii="Arial" w:eastAsia="宋体"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af9"/>
              <w:numPr>
                <w:ilvl w:val="0"/>
                <w:numId w:val="8"/>
              </w:numPr>
              <w:rPr>
                <w:rFonts w:ascii="Arial" w:hAnsi="Arial" w:cs="Arial"/>
                <w:lang w:val="en-US"/>
              </w:rPr>
            </w:pPr>
            <w:r w:rsidRPr="00A274CC">
              <w:rPr>
                <w:rFonts w:ascii="Arial" w:hAnsi="Arial" w:cs="Arial"/>
                <w:lang w:val="en-US"/>
              </w:rPr>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等线" w:hAnsi="Arial" w:cs="Arial"/>
                <w:lang w:val="en-US" w:eastAsia="zh-CN"/>
              </w:rPr>
            </w:pPr>
            <w:r w:rsidRPr="00A274CC">
              <w:rPr>
                <w:rFonts w:ascii="Arial" w:hAnsi="Arial" w:cs="Arial"/>
                <w:lang w:val="en-US"/>
              </w:rPr>
              <w:lastRenderedPageBreak/>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lastRenderedPageBreak/>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af5"/>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5BE323B0" w14:textId="77777777" w:rsidR="005C494E" w:rsidRDefault="005C494E" w:rsidP="005C494E">
            <w:pPr>
              <w:rPr>
                <w:rFonts w:ascii="Arial" w:eastAsia="等线" w:hAnsi="Arial" w:cs="Arial"/>
                <w:lang w:val="en-US" w:eastAsia="zh-CN"/>
              </w:rPr>
            </w:pPr>
            <w:r>
              <w:rPr>
                <w:rFonts w:ascii="Arial" w:eastAsia="等线" w:hAnsi="Arial" w:cs="Arial"/>
                <w:lang w:val="en-US" w:eastAsia="zh-CN"/>
              </w:rPr>
              <w:t xml:space="preserve">Our preference is Alt 6, </w:t>
            </w:r>
            <w:r w:rsidRPr="00B37B9D">
              <w:rPr>
                <w:rFonts w:ascii="Arial" w:eastAsia="等线" w:hAnsi="Arial" w:cs="Arial"/>
                <w:lang w:val="en-US" w:eastAsia="zh-CN"/>
              </w:rPr>
              <w:t>to reduce the PDCCH blocking for coexistence between RedCap UE and non-RedCap UE, as a straightforward way, the separate initial DL BWP</w:t>
            </w:r>
            <w:r>
              <w:rPr>
                <w:rFonts w:ascii="Arial" w:eastAsia="等线" w:hAnsi="Arial" w:cs="Arial"/>
                <w:lang w:val="en-US" w:eastAsia="zh-CN"/>
              </w:rPr>
              <w:t xml:space="preserve"> can be configured to RedCap UE, further, </w:t>
            </w:r>
            <w:r w:rsidRPr="00B37B9D">
              <w:rPr>
                <w:rFonts w:ascii="Arial" w:eastAsia="等线"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bl>
    <w:p w14:paraId="1EFB9726" w14:textId="77777777" w:rsidR="00EA2CBE" w:rsidRDefault="00EA2CBE">
      <w:pPr>
        <w:jc w:val="both"/>
        <w:rPr>
          <w:szCs w:val="22"/>
          <w:lang w:val="en-US"/>
        </w:rPr>
      </w:pPr>
    </w:p>
    <w:p w14:paraId="1EFB9727" w14:textId="77777777" w:rsidR="00EA2CBE" w:rsidRDefault="00EA2CBE">
      <w:pPr>
        <w:jc w:val="both"/>
        <w:rPr>
          <w:szCs w:val="22"/>
          <w:lang w:val="en-US"/>
        </w:rPr>
      </w:pPr>
    </w:p>
    <w:p w14:paraId="1EFB9728" w14:textId="77777777" w:rsidR="00EA2CBE" w:rsidRDefault="00827C1F">
      <w:pPr>
        <w:pStyle w:val="1"/>
      </w:pPr>
      <w:r>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af9"/>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The MCS tables currently defined are re-used for RedCap Ues</w:t>
            </w:r>
          </w:p>
          <w:p w14:paraId="1EFB972C" w14:textId="77777777" w:rsidR="00EA2CBE" w:rsidRPr="009016A3" w:rsidRDefault="00827C1F">
            <w:pPr>
              <w:pStyle w:val="af9"/>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which MCS table is the default one for RedCap (i.e., the default one for non-RedCap Ues or the one with low SE entries)</w:t>
            </w:r>
          </w:p>
          <w:p w14:paraId="1EFB972D" w14:textId="77777777" w:rsidR="00EA2CBE" w:rsidRPr="009016A3" w:rsidRDefault="00827C1F">
            <w:pPr>
              <w:pStyle w:val="af9"/>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af9"/>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af9"/>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The CQI tables currently defined are re-used for RedCap Ues.</w:t>
            </w:r>
          </w:p>
          <w:p w14:paraId="1EFB9731" w14:textId="77777777" w:rsidR="00EA2CBE" w:rsidRDefault="00827C1F">
            <w:pPr>
              <w:pStyle w:val="af9"/>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There is no new CQI table to be introduced for RedCap Ues</w:t>
            </w:r>
          </w:p>
          <w:p w14:paraId="1EFB9733" w14:textId="77777777" w:rsidR="00EA2CBE" w:rsidRDefault="00EA2CBE">
            <w:pPr>
              <w:spacing w:after="0" w:line="252" w:lineRule="auto"/>
              <w:contextualSpacing/>
              <w:rPr>
                <w:rFonts w:ascii="Times" w:eastAsia="宋体"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lastRenderedPageBreak/>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af3"/>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1EFB974C" w14:textId="77777777" w:rsidR="00EA2CBE" w:rsidRDefault="00EA2CBE">
      <w:pPr>
        <w:jc w:val="both"/>
        <w:rPr>
          <w:rFonts w:ascii="Arial" w:eastAsia="MS Mincho" w:hAnsi="Arial" w:cs="Arial"/>
          <w:color w:val="000000" w:themeColor="text1"/>
          <w:lang w:val="en-US" w:eastAsia="ja-JP"/>
        </w:rPr>
      </w:pP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af9"/>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f3"/>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等线" w:hAnsi="Arial" w:cs="Arial"/>
                <w:lang w:val="en-US" w:eastAsia="zh-CN"/>
              </w:rPr>
            </w:pPr>
          </w:p>
        </w:tc>
        <w:tc>
          <w:tcPr>
            <w:tcW w:w="6215" w:type="dxa"/>
          </w:tcPr>
          <w:p w14:paraId="1EFB9772"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75" w14:textId="77777777" w:rsidR="00EA2CBE" w:rsidRDefault="00EA2CBE">
            <w:pPr>
              <w:tabs>
                <w:tab w:val="left" w:pos="551"/>
              </w:tabs>
              <w:rPr>
                <w:rFonts w:ascii="Arial" w:eastAsia="等线" w:hAnsi="Arial" w:cs="Arial"/>
                <w:lang w:val="en-US" w:eastAsia="zh-CN"/>
              </w:rPr>
            </w:pPr>
          </w:p>
        </w:tc>
        <w:tc>
          <w:tcPr>
            <w:tcW w:w="6215" w:type="dxa"/>
          </w:tcPr>
          <w:p w14:paraId="1EFB9776"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w:t>
            </w:r>
            <w:r>
              <w:rPr>
                <w:rFonts w:ascii="Arial" w:eastAsia="宋体" w:hAnsi="Arial" w:cs="Arial" w:hint="eastAsia"/>
                <w:color w:val="000000" w:themeColor="text1"/>
                <w:lang w:val="en-US" w:eastAsia="zh-CN"/>
              </w:rPr>
              <w:lastRenderedPageBreak/>
              <w:t xml:space="preserve">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宋体" w:hAnsi="Arial" w:cs="Arial"/>
                <w:lang w:val="en-US" w:eastAsia="zh-CN"/>
              </w:rPr>
            </w:pPr>
            <w:r>
              <w:rPr>
                <w:rFonts w:ascii="Arial" w:eastAsia="宋体" w:hAnsi="Arial" w:cs="Arial" w:hint="eastAsia"/>
                <w:lang w:val="en-US" w:eastAsia="zh-CN"/>
              </w:rPr>
              <w:lastRenderedPageBreak/>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宋体" w:hAnsi="Arial" w:cs="Arial"/>
                <w:lang w:val="en-US" w:eastAsia="zh-CN"/>
              </w:rPr>
            </w:pPr>
            <w:r>
              <w:rPr>
                <w:rFonts w:ascii="Arial" w:eastAsia="宋体"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sidRPr="00D2622F">
              <w:rPr>
                <w:rFonts w:ascii="Arial" w:eastAsia="等线" w:hAnsi="Arial" w:cs="Arial"/>
                <w:lang w:val="en-US" w:eastAsia="zh-CN"/>
              </w:rPr>
              <w:t>. RAN1 should discuss this issue as earlier as possible, which can provide guidance to help RAN2 design on R17 UE feature group list for Redcap.</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af9"/>
        <w:ind w:left="1004"/>
        <w:rPr>
          <w:rFonts w:ascii="Arial" w:eastAsia="MS Mincho" w:hAnsi="Arial" w:cs="Arial"/>
          <w:color w:val="000000" w:themeColor="text1"/>
          <w:lang w:val="en-US"/>
        </w:rPr>
      </w:pPr>
    </w:p>
    <w:tbl>
      <w:tblPr>
        <w:tblStyle w:val="af3"/>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等线" w:hAnsi="Arial" w:cs="Arial"/>
                <w:lang w:val="en-US" w:eastAsia="zh-CN"/>
              </w:rPr>
            </w:pPr>
          </w:p>
        </w:tc>
        <w:tc>
          <w:tcPr>
            <w:tcW w:w="6215" w:type="dxa"/>
          </w:tcPr>
          <w:p w14:paraId="1EFB97BD"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C0" w14:textId="77777777" w:rsidR="00EA2CBE" w:rsidRDefault="00EA2CBE">
            <w:pPr>
              <w:tabs>
                <w:tab w:val="left" w:pos="551"/>
              </w:tabs>
              <w:rPr>
                <w:rFonts w:ascii="Arial" w:eastAsia="等线" w:hAnsi="Arial" w:cs="Arial"/>
                <w:lang w:val="en-US" w:eastAsia="zh-CN"/>
              </w:rPr>
            </w:pPr>
          </w:p>
        </w:tc>
        <w:tc>
          <w:tcPr>
            <w:tcW w:w="6215" w:type="dxa"/>
          </w:tcPr>
          <w:p w14:paraId="1EFB97C1"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lastRenderedPageBreak/>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宋体"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宋体" w:hAnsi="Arial" w:cs="Arial"/>
                <w:lang w:val="en-US" w:eastAsia="zh-CN"/>
              </w:rPr>
            </w:pPr>
            <w:r>
              <w:rPr>
                <w:rFonts w:ascii="Arial" w:eastAsia="宋体"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宋体" w:hAnsi="Arial" w:cs="Arial"/>
                <w:lang w:val="en-US" w:eastAsia="zh-CN"/>
              </w:rPr>
            </w:pPr>
            <w:r>
              <w:rPr>
                <w:rFonts w:ascii="Arial" w:eastAsia="宋体"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1EFB97E0" w14:textId="77777777" w:rsidR="00EA2CBE" w:rsidRDefault="00EA2CBE">
      <w:pPr>
        <w:jc w:val="both"/>
        <w:rPr>
          <w:szCs w:val="22"/>
          <w:lang w:val="en-US"/>
        </w:rPr>
      </w:pPr>
    </w:p>
    <w:p w14:paraId="1EFB97E1" w14:textId="77777777" w:rsidR="00EA2CBE" w:rsidRDefault="00EA2CBE">
      <w:pPr>
        <w:jc w:val="both"/>
        <w:rPr>
          <w:szCs w:val="22"/>
          <w:lang w:val="en-US"/>
        </w:rPr>
      </w:pPr>
    </w:p>
    <w:p w14:paraId="1EFB97E2" w14:textId="77777777" w:rsidR="00EA2CBE" w:rsidRDefault="00827C1F">
      <w:pPr>
        <w:pStyle w:val="1"/>
      </w:pPr>
      <w:r>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3"/>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lastRenderedPageBreak/>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af3"/>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af9"/>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af9"/>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af9"/>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af9"/>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af9"/>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af9"/>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af9"/>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af9"/>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af9"/>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sidRPr="009016A3">
        <w:rPr>
          <w:rFonts w:ascii="Arial" w:hAnsi="Arial" w:cs="Arial"/>
          <w:sz w:val="20"/>
          <w:szCs w:val="20"/>
          <w:lang w:val="en-US"/>
        </w:rPr>
        <w:t xml:space="preserve"> was proposed. </w:t>
      </w:r>
    </w:p>
    <w:p w14:paraId="1EFB981A" w14:textId="77777777" w:rsidR="00EA2CBE" w:rsidRDefault="00EA2CBE">
      <w:pPr>
        <w:rPr>
          <w:rFonts w:ascii="Arial" w:hAnsi="Arial" w:cs="Arial"/>
          <w:b/>
        </w:rPr>
      </w:pP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3"/>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lastRenderedPageBreak/>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等线"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1EFB9842"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EFB984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B"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703" w:type="dxa"/>
          </w:tcPr>
          <w:p w14:paraId="1EFB984E" w14:textId="77777777" w:rsidR="00EA2CBE" w:rsidRDefault="00827C1F">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EFB984F"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view with QC. </w:t>
            </w:r>
          </w:p>
          <w:p w14:paraId="1EFB9850"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等线"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等线" w:hAnsi="Arial" w:cs="Arial"/>
                <w:lang w:val="en-US" w:eastAsia="zh-CN"/>
              </w:rPr>
            </w:pPr>
          </w:p>
        </w:tc>
        <w:tc>
          <w:tcPr>
            <w:tcW w:w="6343" w:type="dxa"/>
          </w:tcPr>
          <w:p w14:paraId="1EFB9854" w14:textId="77777777" w:rsidR="00EA2CBE" w:rsidRDefault="00827C1F">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1EFB985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8" w14:textId="77777777" w:rsidR="00EA2CBE" w:rsidRDefault="00827C1F">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1EFB985B" w14:textId="77777777" w:rsidR="00827C1F"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C" w14:textId="77777777" w:rsidR="00827C1F" w:rsidRDefault="00827C1F">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宋体" w:hAnsi="Arial" w:cs="Arial"/>
                <w:lang w:val="en-US" w:eastAsia="zh-CN"/>
              </w:rPr>
            </w:pPr>
            <w:r>
              <w:rPr>
                <w:rFonts w:ascii="Arial" w:eastAsia="宋体" w:hAnsi="Arial" w:cs="Arial"/>
                <w:lang w:val="en-US" w:eastAsia="zh-CN"/>
              </w:rPr>
              <w:t>Intel</w:t>
            </w:r>
          </w:p>
        </w:tc>
        <w:tc>
          <w:tcPr>
            <w:tcW w:w="1703" w:type="dxa"/>
          </w:tcPr>
          <w:p w14:paraId="1696FC3D" w14:textId="6DEA5833" w:rsidR="00AF4938" w:rsidRDefault="00AF4938" w:rsidP="00AF4938">
            <w:pPr>
              <w:rPr>
                <w:rFonts w:ascii="Arial" w:eastAsia="宋体" w:hAnsi="Arial" w:cs="Arial"/>
                <w:lang w:val="en-US" w:eastAsia="zh-CN"/>
              </w:rPr>
            </w:pPr>
            <w:r>
              <w:rPr>
                <w:rFonts w:ascii="Arial" w:eastAsia="宋体" w:hAnsi="Arial" w:cs="Arial"/>
                <w:lang w:val="en-US" w:eastAsia="zh-CN"/>
              </w:rPr>
              <w:t>N</w:t>
            </w:r>
          </w:p>
        </w:tc>
        <w:tc>
          <w:tcPr>
            <w:tcW w:w="6343" w:type="dxa"/>
          </w:tcPr>
          <w:p w14:paraId="524695FC" w14:textId="77777777" w:rsidR="00AF4938" w:rsidRDefault="00AF4938" w:rsidP="00AF4938">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sidR="006B51C1" w:rsidRPr="00A05FC9">
              <w:rPr>
                <w:rFonts w:ascii="Arial" w:hAnsi="Arial" w:cs="Arial"/>
                <w:lang w:val="en-US"/>
              </w:rPr>
              <w:lastRenderedPageBreak/>
              <w:t xml:space="preserve">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等线" w:hAnsi="Arial" w:cs="Arial" w:hint="eastAsia"/>
                <w:lang w:val="en-US" w:eastAsia="zh-CN"/>
              </w:rPr>
              <w:t>Y</w:t>
            </w:r>
          </w:p>
        </w:tc>
        <w:tc>
          <w:tcPr>
            <w:tcW w:w="6343" w:type="dxa"/>
          </w:tcPr>
          <w:p w14:paraId="624575CB" w14:textId="77777777" w:rsidR="00884AC0" w:rsidRDefault="00884AC0" w:rsidP="00884AC0">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等线"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bl>
    <w:p w14:paraId="1EFB985E" w14:textId="77777777" w:rsidR="00EA2CBE" w:rsidRPr="006B51C1" w:rsidRDefault="00EA2CBE">
      <w:pPr>
        <w:rPr>
          <w:lang w:val="en-US"/>
        </w:rPr>
      </w:pPr>
    </w:p>
    <w:p w14:paraId="1EFB985F" w14:textId="77777777" w:rsidR="00EA2CBE" w:rsidRDefault="00EA2CBE"/>
    <w:p w14:paraId="1EFB9860" w14:textId="77777777" w:rsidR="00EA2CBE" w:rsidRDefault="00EA2CBE"/>
    <w:p w14:paraId="1EFB9861" w14:textId="77777777" w:rsidR="00EA2CBE" w:rsidRDefault="00827C1F">
      <w:pPr>
        <w:pStyle w:val="1"/>
      </w:pPr>
      <w:r>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3"/>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77777777" w:rsidR="00EA2CBE" w:rsidRDefault="00EA2CBE">
      <w:pPr>
        <w:jc w:val="both"/>
        <w:rPr>
          <w:rFonts w:ascii="Arial" w:hAnsi="Arial" w:cs="Arial"/>
          <w:kern w:val="2"/>
          <w:lang w:eastAsia="zh-CN"/>
        </w:rPr>
      </w:pP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af9"/>
        <w:numPr>
          <w:ilvl w:val="0"/>
          <w:numId w:val="16"/>
        </w:numPr>
        <w:jc w:val="both"/>
        <w:rPr>
          <w:rFonts w:ascii="Arial" w:hAnsi="Arial" w:cs="Arial"/>
          <w:b/>
          <w:bCs/>
          <w:sz w:val="20"/>
          <w:szCs w:val="20"/>
          <w:lang w:val="en-US"/>
        </w:rPr>
      </w:pPr>
      <w:r w:rsidRPr="009016A3">
        <w:rPr>
          <w:rFonts w:ascii="Arial" w:hAnsi="Arial" w:cs="Arial"/>
          <w:b/>
          <w:bCs/>
          <w:sz w:val="20"/>
          <w:szCs w:val="20"/>
          <w:lang w:val="en-US"/>
        </w:rPr>
        <w:lastRenderedPageBreak/>
        <w:t xml:space="preserve">If ’no’, please kindly explain which aspects you think RAN1 need to work on in this meeting and why?    </w:t>
      </w:r>
    </w:p>
    <w:tbl>
      <w:tblPr>
        <w:tblStyle w:val="af3"/>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等线"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EFB9890"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1" w14:textId="77777777" w:rsidR="00EA2CBE" w:rsidRDefault="00827C1F">
            <w:pPr>
              <w:rPr>
                <w:rFonts w:eastAsia="等线"/>
                <w:lang w:eastAsia="zh-CN"/>
              </w:rPr>
            </w:pPr>
            <w:r>
              <w:rPr>
                <w:rFonts w:eastAsia="等线" w:hint="eastAsia"/>
                <w:lang w:eastAsia="zh-CN"/>
              </w:rPr>
              <w:t>A</w:t>
            </w:r>
            <w:r>
              <w:rPr>
                <w:rFonts w:eastAsia="等线"/>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1EFB9898"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81" w:type="dxa"/>
          </w:tcPr>
          <w:p w14:paraId="1EFB989C" w14:textId="77777777" w:rsidR="00EA2CBE" w:rsidRDefault="00827C1F">
            <w:pPr>
              <w:rPr>
                <w:rFonts w:ascii="Arial" w:eastAsia="等线" w:hAnsi="Arial" w:cs="Arial"/>
                <w:lang w:val="en-US" w:eastAsia="zh-CN"/>
              </w:rPr>
            </w:pPr>
            <w:r>
              <w:rPr>
                <w:rFonts w:ascii="Arial" w:eastAsia="等线"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EFB98A8" w14:textId="77777777" w:rsidR="00EA2CBE" w:rsidRDefault="00EA2CBE">
            <w:pPr>
              <w:rPr>
                <w:rFonts w:ascii="Arial" w:eastAsia="宋体" w:hAnsi="Arial" w:cs="Arial"/>
                <w:lang w:val="en-US" w:eastAsia="ja-JP"/>
              </w:rPr>
            </w:pPr>
          </w:p>
        </w:tc>
        <w:tc>
          <w:tcPr>
            <w:tcW w:w="6840" w:type="dxa"/>
          </w:tcPr>
          <w:p w14:paraId="1EFB98A9" w14:textId="77777777" w:rsidR="00EA2CBE" w:rsidRDefault="00827C1F">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1EFB98AC" w14:textId="77777777" w:rsidR="00827C1F" w:rsidRDefault="002F2239">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1EFB98AD" w14:textId="77777777" w:rsidR="00827C1F" w:rsidRDefault="00827C1F">
            <w:pPr>
              <w:rPr>
                <w:rFonts w:eastAsia="宋体"/>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宋体" w:hAnsi="Arial" w:cs="Arial"/>
                <w:lang w:val="en-US" w:eastAsia="zh-CN"/>
              </w:rPr>
            </w:pPr>
            <w:r>
              <w:rPr>
                <w:rFonts w:ascii="Arial" w:eastAsia="宋体" w:hAnsi="Arial" w:cs="Arial"/>
                <w:lang w:val="en-US" w:eastAsia="zh-CN"/>
              </w:rPr>
              <w:t>Intel</w:t>
            </w:r>
          </w:p>
        </w:tc>
        <w:tc>
          <w:tcPr>
            <w:tcW w:w="1381" w:type="dxa"/>
          </w:tcPr>
          <w:p w14:paraId="4412D94B" w14:textId="51FDCE00" w:rsidR="00B36555" w:rsidRDefault="00B36555" w:rsidP="00B36555">
            <w:pPr>
              <w:rPr>
                <w:rFonts w:ascii="Arial" w:eastAsia="宋体" w:hAnsi="Arial" w:cs="Arial"/>
                <w:lang w:val="en-US" w:eastAsia="zh-CN"/>
              </w:rPr>
            </w:pPr>
            <w:r>
              <w:rPr>
                <w:rFonts w:ascii="Arial" w:eastAsia="宋体" w:hAnsi="Arial" w:cs="Arial"/>
                <w:lang w:val="en-US" w:eastAsia="ja-JP"/>
              </w:rPr>
              <w:t>Y</w:t>
            </w:r>
          </w:p>
        </w:tc>
        <w:tc>
          <w:tcPr>
            <w:tcW w:w="6840" w:type="dxa"/>
          </w:tcPr>
          <w:p w14:paraId="2226DCCD" w14:textId="77777777" w:rsidR="00B36555" w:rsidRDefault="00B36555" w:rsidP="00B36555">
            <w:pPr>
              <w:rPr>
                <w:rFonts w:eastAsia="宋体"/>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等线"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1EFB98B1" w14:textId="77777777" w:rsidR="00EA2CBE" w:rsidRDefault="00EA2CBE">
      <w:pPr>
        <w:jc w:val="both"/>
        <w:rPr>
          <w:szCs w:val="22"/>
          <w:lang w:val="en-US"/>
        </w:rPr>
      </w:pP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1EFB98B5" w14:textId="77777777" w:rsidR="00EA2CBE" w:rsidRDefault="00827C1F">
      <w:pPr>
        <w:pStyle w:val="1"/>
      </w:pPr>
      <w:r>
        <w:lastRenderedPageBreak/>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B9" w14:textId="77777777" w:rsidR="00EA2CBE" w:rsidRDefault="00EA2CBE">
      <w:pPr>
        <w:jc w:val="both"/>
        <w:rPr>
          <w:lang w:val="en-US"/>
        </w:rPr>
      </w:pPr>
    </w:p>
    <w:p w14:paraId="1EFB98BA" w14:textId="77777777" w:rsidR="00EA2CBE" w:rsidRDefault="00827C1F">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w:t>
      </w:r>
      <w:r>
        <w:rPr>
          <w:rFonts w:ascii="Arial" w:eastAsia="宋体" w:hAnsi="Arial" w:cs="Arial"/>
          <w:lang w:eastAsia="zh-CN"/>
        </w:rPr>
        <w:pgNum/>
      </w:r>
      <w:r>
        <w:rPr>
          <w:rFonts w:ascii="Arial" w:eastAsia="宋体" w:hAnsi="Arial" w:cs="Arial"/>
          <w:lang w:eastAsia="zh-CN"/>
        </w:rPr>
        <w:t xml:space="preserve">efinition and realizing the earlier identification of RedCap Ues have been presented, as summarized in Table below:  </w:t>
      </w:r>
    </w:p>
    <w:p w14:paraId="1EFB98BB" w14:textId="77777777" w:rsidR="00EA2CBE" w:rsidRDefault="00827C1F">
      <w:pPr>
        <w:spacing w:after="60"/>
        <w:jc w:val="center"/>
        <w:rPr>
          <w:rFonts w:ascii="Arial" w:eastAsia="宋体" w:hAnsi="Arial" w:cs="Arial"/>
          <w:lang w:eastAsia="zh-CN"/>
        </w:rPr>
      </w:pPr>
      <w:r>
        <w:rPr>
          <w:rFonts w:ascii="Arial" w:eastAsia="宋体" w:hAnsi="Arial" w:cs="Arial"/>
          <w:lang w:eastAsia="zh-CN"/>
        </w:rPr>
        <w:t>Table</w:t>
      </w:r>
    </w:p>
    <w:tbl>
      <w:tblPr>
        <w:tblStyle w:val="af3"/>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宋体" w:hAnsi="Arial" w:cs="Arial"/>
                <w:lang w:eastAsia="zh-CN"/>
              </w:rPr>
            </w:pPr>
            <w:r>
              <w:rPr>
                <w:rFonts w:ascii="Arial" w:eastAsia="宋体" w:hAnsi="Arial" w:cs="Arial"/>
                <w:lang w:eastAsia="zh-CN"/>
              </w:rPr>
              <w:t>Huawei [3]</w:t>
            </w:r>
          </w:p>
        </w:tc>
        <w:tc>
          <w:tcPr>
            <w:tcW w:w="8375" w:type="dxa"/>
          </w:tcPr>
          <w:p w14:paraId="1EFB98C0" w14:textId="77777777" w:rsidR="00EA2CBE" w:rsidRDefault="00827C1F">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EFB98C3"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宋体" w:hAnsi="Arial" w:cs="Arial"/>
                <w:lang w:eastAsia="zh-CN"/>
              </w:rPr>
            </w:pPr>
            <w:r>
              <w:rPr>
                <w:rFonts w:ascii="Arial" w:eastAsia="宋体" w:hAnsi="Arial" w:cs="Arial"/>
                <w:lang w:eastAsia="zh-CN"/>
              </w:rPr>
              <w:t>Intel [15]</w:t>
            </w:r>
          </w:p>
        </w:tc>
        <w:tc>
          <w:tcPr>
            <w:tcW w:w="8375" w:type="dxa"/>
          </w:tcPr>
          <w:p w14:paraId="1EFB98C6" w14:textId="77777777" w:rsidR="00EA2CBE" w:rsidRDefault="00827C1F">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Lge [19] </w:t>
            </w:r>
          </w:p>
          <w:p w14:paraId="1EFB98C9" w14:textId="77777777" w:rsidR="00EA2CBE" w:rsidRDefault="00EA2CBE">
            <w:pPr>
              <w:spacing w:after="60"/>
              <w:rPr>
                <w:rFonts w:ascii="Arial" w:eastAsia="宋体" w:hAnsi="Arial" w:cs="Arial"/>
                <w:lang w:eastAsia="zh-CN"/>
              </w:rPr>
            </w:pPr>
          </w:p>
        </w:tc>
        <w:tc>
          <w:tcPr>
            <w:tcW w:w="8375" w:type="dxa"/>
          </w:tcPr>
          <w:p w14:paraId="1EFB98CA" w14:textId="77777777" w:rsidR="00EA2CBE" w:rsidRPr="009016A3" w:rsidRDefault="00827C1F">
            <w:pPr>
              <w:pStyle w:val="af9"/>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af9"/>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af9"/>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af9"/>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af9"/>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9016A3" w:rsidRDefault="00827C1F">
      <w:pPr>
        <w:pStyle w:val="af9"/>
        <w:numPr>
          <w:ilvl w:val="0"/>
          <w:numId w:val="19"/>
        </w:numPr>
        <w:jc w:val="both"/>
        <w:rPr>
          <w:rFonts w:ascii="Arial" w:hAnsi="Arial" w:cs="Arial"/>
          <w:b/>
          <w:bCs/>
          <w:lang w:val="en-US"/>
        </w:rPr>
      </w:pPr>
      <w:r w:rsidRPr="009016A3">
        <w:rPr>
          <w:rFonts w:ascii="Arial" w:hAnsi="Arial" w:cs="Arial"/>
          <w:b/>
          <w:bCs/>
          <w:lang w:val="en-US"/>
        </w:rPr>
        <w:t xml:space="preserve">If the answer is ’no’, please kindly explain which aspects you think RAN1 need to discuss in this meeting and why?    </w:t>
      </w:r>
    </w:p>
    <w:tbl>
      <w:tblPr>
        <w:tblStyle w:val="af3"/>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lastRenderedPageBreak/>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lastRenderedPageBreak/>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等线"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1EFB98F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1EFB98FB"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FB98FD"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10" w:name="_Toc69031275"/>
            <w:r>
              <w:rPr>
                <w:rFonts w:ascii="Arial" w:eastAsia="等线" w:hAnsi="Arial" w:cs="Arial"/>
                <w:lang w:val="en-US" w:eastAsia="zh-CN"/>
              </w:rPr>
              <w:t>8.6.2 “RAN1 aspects for RAN2-led features for RedCap</w:t>
            </w:r>
            <w:bookmarkEnd w:id="10"/>
            <w:r>
              <w:rPr>
                <w:rFonts w:ascii="Arial" w:eastAsia="等线"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等线" w:hAnsi="Arial" w:cs="Arial" w:hint="eastAsia"/>
                <w:lang w:val="en-US" w:eastAsia="zh-CN"/>
              </w:rPr>
              <w:t>N</w:t>
            </w:r>
          </w:p>
        </w:tc>
        <w:tc>
          <w:tcPr>
            <w:tcW w:w="6691" w:type="dxa"/>
          </w:tcPr>
          <w:p w14:paraId="1EFB9901" w14:textId="77777777" w:rsidR="00EA2CBE" w:rsidRDefault="00827C1F">
            <w:pPr>
              <w:pStyle w:val="a7"/>
              <w:rPr>
                <w:iCs/>
              </w:rPr>
            </w:pPr>
            <w:r>
              <w:rPr>
                <w:rFonts w:hint="eastAsia"/>
                <w:iCs/>
              </w:rPr>
              <w:t xml:space="preserve">In the revised WID, </w:t>
            </w:r>
            <w:r>
              <w:rPr>
                <w:iCs/>
              </w:rPr>
              <w:t>the following are in the scope.</w:t>
            </w:r>
          </w:p>
          <w:p w14:paraId="1EFB9902" w14:textId="77777777" w:rsidR="00EA2CBE" w:rsidRDefault="00827C1F">
            <w:pPr>
              <w:pStyle w:val="a7"/>
              <w:numPr>
                <w:ilvl w:val="0"/>
                <w:numId w:val="5"/>
              </w:numPr>
              <w:rPr>
                <w:i/>
                <w:iCs/>
              </w:rPr>
            </w:pPr>
            <w:r>
              <w:rPr>
                <w:i/>
                <w:iCs/>
              </w:rPr>
              <w:t>A means shall be specified by which the gNB can know the number of Rx branches of the UE.</w:t>
            </w:r>
          </w:p>
          <w:p w14:paraId="1EFB9903" w14:textId="77777777" w:rsidR="00EA2CBE" w:rsidRDefault="00827C1F">
            <w:pPr>
              <w:pStyle w:val="a7"/>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1EFB9907"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1EFB9908" w14:textId="77777777" w:rsidR="00EA2CBE" w:rsidRDefault="00827C1F">
            <w:pPr>
              <w:pStyle w:val="a7"/>
              <w:rPr>
                <w:rFonts w:eastAsia="等线"/>
                <w:iCs/>
              </w:rPr>
            </w:pPr>
            <w:r>
              <w:rPr>
                <w:rFonts w:eastAsia="等线"/>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56" w:type="dxa"/>
          </w:tcPr>
          <w:p w14:paraId="1EFB990B" w14:textId="77777777" w:rsidR="00EA2CBE" w:rsidRDefault="00EA2CBE">
            <w:pPr>
              <w:rPr>
                <w:rFonts w:ascii="Arial" w:eastAsia="等线" w:hAnsi="Arial" w:cs="Arial"/>
                <w:lang w:val="en-US" w:eastAsia="zh-CN"/>
              </w:rPr>
            </w:pPr>
          </w:p>
        </w:tc>
        <w:tc>
          <w:tcPr>
            <w:tcW w:w="6691" w:type="dxa"/>
          </w:tcPr>
          <w:p w14:paraId="1EFB990C" w14:textId="77777777" w:rsidR="00EA2CBE" w:rsidRDefault="00827C1F">
            <w:pPr>
              <w:pStyle w:val="a7"/>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1EFB991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1EFB9918"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1EFB991B" w14:textId="77777777" w:rsidR="002F2239" w:rsidRDefault="002F2239">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1EFB991C" w14:textId="77777777" w:rsidR="002F2239" w:rsidRDefault="002F2239">
            <w:pPr>
              <w:rPr>
                <w:rFonts w:ascii="Arial" w:eastAsia="宋体"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等线" w:hAnsi="Arial" w:cs="Arial" w:hint="eastAsia"/>
                <w:lang w:val="en-US" w:eastAsia="zh-CN"/>
              </w:rPr>
              <w:t>Y</w:t>
            </w:r>
          </w:p>
        </w:tc>
        <w:tc>
          <w:tcPr>
            <w:tcW w:w="6691" w:type="dxa"/>
          </w:tcPr>
          <w:p w14:paraId="2807BF09" w14:textId="77777777" w:rsidR="00884AC0" w:rsidRDefault="00884AC0" w:rsidP="00884AC0">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等线" w:hAnsi="Arial" w:cs="Arial"/>
                <w:lang w:val="en-US" w:eastAsia="zh-CN"/>
              </w:rPr>
              <w:lastRenderedPageBreak/>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bl>
    <w:p w14:paraId="1EFB991E" w14:textId="77777777" w:rsidR="00EA2CBE" w:rsidRDefault="00EA2CBE">
      <w:pPr>
        <w:jc w:val="both"/>
        <w:rPr>
          <w:szCs w:val="22"/>
          <w:lang w:val="en-US"/>
        </w:rPr>
      </w:pPr>
    </w:p>
    <w:p w14:paraId="1EFB991F" w14:textId="77777777" w:rsidR="00EA2CBE" w:rsidRDefault="00EA2CBE">
      <w:pPr>
        <w:jc w:val="both"/>
        <w:rPr>
          <w:szCs w:val="22"/>
          <w:lang w:val="en-US"/>
        </w:rPr>
      </w:pPr>
    </w:p>
    <w:p w14:paraId="1EFB9920" w14:textId="77777777" w:rsidR="00EA2CBE" w:rsidRDefault="00EA2CBE">
      <w:pPr>
        <w:jc w:val="both"/>
        <w:rPr>
          <w:szCs w:val="22"/>
          <w:lang w:val="en-US"/>
        </w:rPr>
      </w:pPr>
    </w:p>
    <w:p w14:paraId="1EFB9921" w14:textId="77777777" w:rsidR="00EA2CBE" w:rsidRDefault="00EA2CBE">
      <w:pPr>
        <w:jc w:val="both"/>
        <w:rPr>
          <w:szCs w:val="22"/>
          <w:lang w:val="en-US"/>
        </w:rPr>
      </w:pPr>
    </w:p>
    <w:p w14:paraId="1EFB9922" w14:textId="77777777" w:rsidR="00EA2CBE" w:rsidRDefault="00827C1F">
      <w:pPr>
        <w:pStyle w:val="1"/>
      </w:pPr>
      <w:bookmarkStart w:id="11" w:name="_Ref62548907"/>
      <w:r>
        <w:t>Other aspects</w:t>
      </w:r>
      <w:bookmarkEnd w:id="11"/>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af9"/>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af9"/>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af9"/>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2" w:name="_Toc42034927"/>
      <w:bookmarkStart w:id="13" w:name="_Toc42211937"/>
      <w:bookmarkStart w:id="14"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3"/>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1EFB9932" w14:textId="77777777" w:rsidR="00EA2CBE" w:rsidRDefault="00827C1F">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等线"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lastRenderedPageBreak/>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1"/>
      </w:pPr>
      <w:r>
        <w:lastRenderedPageBreak/>
        <w:t>References</w:t>
      </w:r>
      <w:bookmarkEnd w:id="12"/>
      <w:bookmarkEnd w:id="13"/>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9570A7">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9570A7">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9570A7">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bookmarkStart w:id="15" w:name="_GoBack"/>
      <w:r w:rsidR="00827C1F">
        <w:rPr>
          <w:rFonts w:ascii="Arial" w:hAnsi="Arial" w:cs="Arial"/>
          <w:color w:val="000000" w:themeColor="text1"/>
          <w:sz w:val="20"/>
          <w:lang w:eastAsia="ja-JP"/>
        </w:rPr>
        <w:t>Spreadtrum</w:t>
      </w:r>
      <w:bookmarkEnd w:id="15"/>
      <w:r w:rsidR="00827C1F">
        <w:rPr>
          <w:rFonts w:ascii="Arial" w:hAnsi="Arial" w:cs="Arial"/>
          <w:color w:val="000000" w:themeColor="text1"/>
          <w:sz w:val="20"/>
          <w:lang w:eastAsia="ja-JP"/>
        </w:rPr>
        <w:t xml:space="preserve"> Communications</w:t>
      </w:r>
    </w:p>
    <w:p w14:paraId="1EFB9942" w14:textId="77777777" w:rsidR="00EA2CBE" w:rsidRDefault="009570A7">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9570A7">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9570A7">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9570A7">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9570A7">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9570A7">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9570A7">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9570A7">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9570A7">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9570A7">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9570A7">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9570A7">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9570A7">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9570A7">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9570A7">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t>CEWiT</w:t>
      </w:r>
    </w:p>
    <w:p w14:paraId="1EFB9951" w14:textId="77777777" w:rsidR="00EA2CBE" w:rsidRDefault="009570A7">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t>InterDigital, Inc.</w:t>
      </w:r>
    </w:p>
    <w:p w14:paraId="1EFB9952" w14:textId="77777777" w:rsidR="00EA2CBE" w:rsidRDefault="009570A7">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9570A7">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4"/>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9570A7">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 xml:space="preserve">ASUSTeK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7763E" w14:textId="77777777" w:rsidR="009570A7" w:rsidRDefault="009570A7" w:rsidP="00884AC0">
      <w:pPr>
        <w:spacing w:after="0"/>
      </w:pPr>
      <w:r>
        <w:separator/>
      </w:r>
    </w:p>
  </w:endnote>
  <w:endnote w:type="continuationSeparator" w:id="0">
    <w:p w14:paraId="75B0F49E" w14:textId="77777777" w:rsidR="009570A7" w:rsidRDefault="009570A7"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C625A" w14:textId="77777777" w:rsidR="009570A7" w:rsidRDefault="009570A7" w:rsidP="00884AC0">
      <w:pPr>
        <w:spacing w:after="0"/>
      </w:pPr>
      <w:r>
        <w:separator/>
      </w:r>
    </w:p>
  </w:footnote>
  <w:footnote w:type="continuationSeparator" w:id="0">
    <w:p w14:paraId="25535DE0" w14:textId="77777777" w:rsidR="009570A7" w:rsidRDefault="009570A7" w:rsidP="00884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17"/>
  </w:num>
  <w:num w:numId="8">
    <w:abstractNumId w:val="15"/>
  </w:num>
  <w:num w:numId="9">
    <w:abstractNumId w:val="2"/>
  </w:num>
  <w:num w:numId="10">
    <w:abstractNumId w:val="13"/>
  </w:num>
  <w:num w:numId="11">
    <w:abstractNumId w:val="19"/>
  </w:num>
  <w:num w:numId="12">
    <w:abstractNumId w:val="14"/>
  </w:num>
  <w:num w:numId="13">
    <w:abstractNumId w:val="18"/>
  </w:num>
  <w:num w:numId="14">
    <w:abstractNumId w:val="11"/>
  </w:num>
  <w:num w:numId="15">
    <w:abstractNumId w:val="16"/>
  </w:num>
  <w:num w:numId="16">
    <w:abstractNumId w:val="10"/>
  </w:num>
  <w:num w:numId="17">
    <w:abstractNumId w:val="6"/>
  </w:num>
  <w:num w:numId="18">
    <w:abstractNumId w:val="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0A7"/>
    <w:rsid w:val="00957243"/>
    <w:rsid w:val="009574C0"/>
    <w:rsid w:val="00960313"/>
    <w:rsid w:val="009608F4"/>
    <w:rsid w:val="00960C0F"/>
    <w:rsid w:val="00960D99"/>
    <w:rsid w:val="009620FE"/>
    <w:rsid w:val="009635B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381C"/>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960F"/>
  <w15:docId w15:val="{6919A3AE-0B7B-4F58-ADEC-0857675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90">
    <w:name w:val="toc 9"/>
    <w:basedOn w:val="81"/>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Pr>
      <w:rFonts w:ascii="Times" w:eastAsia="宋体" w:hAnsi="Times" w:cs="Times"/>
      <w:sz w:val="22"/>
      <w:szCs w:val="24"/>
      <w:lang w:eastAsia="ja-JP"/>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a">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639.zip" TargetMode="External"/><Relationship Id="rId26" Type="http://schemas.openxmlformats.org/officeDocument/2006/relationships/hyperlink" Target="file:///C:\Users\wanshic\OneDrive%20-%20Qualcomm\Documents\Standards\3GPP%20Standards\Meeting%20Documents\TSGR1_104b\Docs\R1-21030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23.zip" TargetMode="External"/><Relationship Id="rId34" Type="http://schemas.openxmlformats.org/officeDocument/2006/relationships/hyperlink" Target="file:///C:\Users\wanshic\OneDrive%20-%20Qualcomm\Documents\Standards\3GPP%20Standards\Meeting%20Documents\TSGR1_104b\Docs\R1-2103477.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530.zip" TargetMode="External"/><Relationship Id="rId25" Type="http://schemas.openxmlformats.org/officeDocument/2006/relationships/hyperlink" Target="file:///C:\Users\wanshic\OneDrive%20-%20Qualcomm\Documents\Standards\3GPP%20Standards\Meeting%20Documents\TSGR1_104b\Docs\R1-2102989.zip" TargetMode="External"/><Relationship Id="rId33" Type="http://schemas.openxmlformats.org/officeDocument/2006/relationships/hyperlink" Target="file:///C:\Users\wanshic\OneDrive%20-%20Qualcomm\Documents\Standards\3GPP%20Standards\Meeting%20Documents\TSGR1_104b\Docs\R1-210345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61.zip" TargetMode="External"/><Relationship Id="rId20" Type="http://schemas.openxmlformats.org/officeDocument/2006/relationships/hyperlink" Target="file:///C:\Users\wanshic\OneDrive%20-%20Qualcomm\Documents\Standards\3GPP%20Standards\Meeting%20Documents\TSGR1_104b\Docs\R1-2102700.zip" TargetMode="External"/><Relationship Id="rId29" Type="http://schemas.openxmlformats.org/officeDocument/2006/relationships/hyperlink" Target="file:///C:\Users\wanshic\OneDrive%20-%20Qualcomm\Documents\Standards\3GPP%20Standards\Meeting%20Documents\TSGR1_104b\Docs\R1-21032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90.zip" TargetMode="External"/><Relationship Id="rId32" Type="http://schemas.openxmlformats.org/officeDocument/2006/relationships/hyperlink" Target="file:///C:\Users\wanshic\OneDrive%20-%20Qualcomm\Documents\Standards\3GPP%20Standards\Meeting%20Documents\TSGR1_104b\Docs\R1-2103422.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03.zip" TargetMode="External"/><Relationship Id="rId23" Type="http://schemas.openxmlformats.org/officeDocument/2006/relationships/hyperlink" Target="file:///C:\Users\wanshic\OneDrive%20-%20Qualcomm\Documents\Standards\3GPP%20Standards\Meeting%20Documents\TSGR1_104b\Docs\R1-2102855.zip" TargetMode="External"/><Relationship Id="rId28" Type="http://schemas.openxmlformats.org/officeDocument/2006/relationships/hyperlink" Target="file:///C:\Users\wanshic\OneDrive%20-%20Qualcomm\Documents\Standards\3GPP%20Standards\Meeting%20Documents\TSGR1_104b\Docs\R1-210317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50.zip" TargetMode="External"/><Relationship Id="rId31" Type="http://schemas.openxmlformats.org/officeDocument/2006/relationships/hyperlink" Target="file:///C:\Users\wanshic\OneDrive%20-%20Qualcomm\Documents\Standards\3GPP%20Standards\Meeting%20Documents\TSGR1_104b\Docs\R1-2103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55.zip" TargetMode="External"/><Relationship Id="rId22" Type="http://schemas.openxmlformats.org/officeDocument/2006/relationships/hyperlink" Target="file:///C:\Users\wanshic\OneDrive%20-%20Qualcomm\Documents\Standards\3GPP%20Standards\Meeting%20Documents\TSGR1_104b\Docs\R1-2102779.zip" TargetMode="External"/><Relationship Id="rId27" Type="http://schemas.openxmlformats.org/officeDocument/2006/relationships/hyperlink" Target="file:///C:\Users\wanshic\OneDrive%20-%20Qualcomm\Documents\Standards\3GPP%20Standards\Meeting%20Documents\TSGR1_104b\Docs\R1-2103113.zip" TargetMode="External"/><Relationship Id="rId30" Type="http://schemas.openxmlformats.org/officeDocument/2006/relationships/hyperlink" Target="file:///C:\Users\wanshic\OneDrive%20-%20Qualcomm\Documents\Standards\3GPP%20Standards\Meeting%20Documents\TSGR1_104b\Docs\R1-2103353.zip" TargetMode="External"/><Relationship Id="rId35" Type="http://schemas.openxmlformats.org/officeDocument/2006/relationships/hyperlink" Target="file:///C:\Users\wanshic\OneDrive%20-%20Qualcomm\Documents\Standards\3GPP%20Standards\Meeting%20Documents\TSGR1_104b\Docs\R1-2103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6BFF689-6009-441A-8450-7AFA8B19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8072</Words>
  <Characters>46017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CTPClassification=CTP_NT</cp:keywords>
  <dc:description/>
  <cp:lastModifiedBy>赵思聪 (Sicong Zhao)</cp:lastModifiedBy>
  <cp:revision>3</cp:revision>
  <dcterms:created xsi:type="dcterms:W3CDTF">2021-04-13T05:11:00Z</dcterms:created>
  <dcterms:modified xsi:type="dcterms:W3CDTF">2021-04-13T07:49:00Z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