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026637" w14:textId="77777777" w:rsidR="00C05B03" w:rsidRDefault="002F1F39">
      <w:pPr>
        <w:tabs>
          <w:tab w:val="right" w:pos="9639"/>
        </w:tabs>
        <w:spacing w:after="0"/>
        <w:rPr>
          <w:rFonts w:eastAsia="Times New Roman"/>
          <w:b/>
          <w:bCs/>
          <w:sz w:val="24"/>
          <w:szCs w:val="24"/>
        </w:rPr>
      </w:pPr>
      <w:r>
        <w:rPr>
          <w:rFonts w:eastAsia="Times New Roman"/>
          <w:b/>
          <w:bCs/>
          <w:sz w:val="24"/>
          <w:szCs w:val="24"/>
        </w:rPr>
        <w:t>3GPP TSG RAN WG1 Meeting #104bis-e</w:t>
      </w:r>
      <w:r>
        <w:rPr>
          <w:rFonts w:eastAsia="Times New Roman"/>
          <w:b/>
          <w:bCs/>
          <w:sz w:val="24"/>
          <w:szCs w:val="24"/>
        </w:rPr>
        <w:tab/>
        <w:t>R1-</w:t>
      </w:r>
      <w:r>
        <w:t xml:space="preserve"> </w:t>
      </w:r>
      <w:r>
        <w:rPr>
          <w:rFonts w:eastAsia="Times New Roman"/>
          <w:b/>
          <w:bCs/>
          <w:sz w:val="24"/>
          <w:szCs w:val="24"/>
        </w:rPr>
        <w:t>2103791</w:t>
      </w:r>
    </w:p>
    <w:p w14:paraId="56183DDF" w14:textId="77777777" w:rsidR="00C05B03" w:rsidRDefault="002F1F39">
      <w:pPr>
        <w:tabs>
          <w:tab w:val="right" w:pos="9639"/>
        </w:tabs>
        <w:spacing w:after="0"/>
        <w:rPr>
          <w:rFonts w:eastAsia="Times New Roman"/>
          <w:b/>
          <w:bCs/>
          <w:sz w:val="24"/>
          <w:szCs w:val="24"/>
        </w:rPr>
      </w:pPr>
      <w:r>
        <w:rPr>
          <w:rFonts w:eastAsia="Times New Roman"/>
          <w:b/>
          <w:bCs/>
          <w:sz w:val="24"/>
          <w:szCs w:val="24"/>
        </w:rPr>
        <w:t>April 12</w:t>
      </w:r>
      <w:r>
        <w:rPr>
          <w:rFonts w:eastAsia="Times New Roman"/>
          <w:b/>
          <w:bCs/>
          <w:sz w:val="24"/>
          <w:szCs w:val="24"/>
          <w:vertAlign w:val="superscript"/>
        </w:rPr>
        <w:t>th</w:t>
      </w:r>
      <w:r>
        <w:rPr>
          <w:rFonts w:eastAsia="Times New Roman"/>
          <w:b/>
          <w:bCs/>
          <w:sz w:val="24"/>
          <w:szCs w:val="24"/>
        </w:rPr>
        <w:t xml:space="preserve"> – April 20</w:t>
      </w:r>
      <w:r>
        <w:rPr>
          <w:rFonts w:eastAsia="Times New Roman"/>
          <w:b/>
          <w:bCs/>
          <w:sz w:val="24"/>
          <w:szCs w:val="24"/>
          <w:vertAlign w:val="superscript"/>
        </w:rPr>
        <w:t>th</w:t>
      </w:r>
      <w:r>
        <w:rPr>
          <w:rFonts w:eastAsia="Times New Roman"/>
          <w:b/>
          <w:bCs/>
          <w:sz w:val="24"/>
          <w:szCs w:val="24"/>
        </w:rPr>
        <w:t>, 2021</w:t>
      </w:r>
    </w:p>
    <w:p w14:paraId="7B0A7172" w14:textId="77777777" w:rsidR="00C05B03" w:rsidRDefault="002F1F39">
      <w:r>
        <w:tab/>
      </w:r>
    </w:p>
    <w:p w14:paraId="5AAF0FA9" w14:textId="77777777" w:rsidR="00C05B03" w:rsidRDefault="002F1F39">
      <w:pPr>
        <w:rPr>
          <w:b/>
        </w:rPr>
      </w:pPr>
      <w:r>
        <w:rPr>
          <w:b/>
        </w:rPr>
        <w:t>Agenda item:    8.2.6</w:t>
      </w:r>
    </w:p>
    <w:p w14:paraId="08F899F1" w14:textId="77777777" w:rsidR="00C05B03" w:rsidRDefault="002F1F39">
      <w:pPr>
        <w:rPr>
          <w:b/>
        </w:rPr>
      </w:pPr>
      <w:r>
        <w:rPr>
          <w:b/>
        </w:rPr>
        <w:t>Source:              Moderator (Qualcomm</w:t>
      </w:r>
      <w:r>
        <w:rPr>
          <w:rFonts w:eastAsia="SimSun"/>
          <w:b/>
          <w:lang w:eastAsia="zh-CN"/>
        </w:rPr>
        <w:t xml:space="preserve"> </w:t>
      </w:r>
      <w:r>
        <w:rPr>
          <w:b/>
        </w:rPr>
        <w:t>Incorporated)</w:t>
      </w:r>
    </w:p>
    <w:p w14:paraId="44367A55" w14:textId="77777777" w:rsidR="00C05B03" w:rsidRDefault="002F1F39">
      <w:pPr>
        <w:rPr>
          <w:b/>
        </w:rPr>
      </w:pPr>
      <w:r>
        <w:rPr>
          <w:b/>
        </w:rPr>
        <w:t>Title:                  Email discussion summary for channel access mechanism for 52.6GHz-71GHz band, ver01</w:t>
      </w:r>
    </w:p>
    <w:p w14:paraId="78FFE92A" w14:textId="77777777" w:rsidR="00C05B03" w:rsidRDefault="002F1F39">
      <w:pPr>
        <w:rPr>
          <w:b/>
        </w:rPr>
      </w:pPr>
      <w:r>
        <w:rPr>
          <w:b/>
        </w:rPr>
        <w:t>Document for:  Discussion</w:t>
      </w:r>
      <w:r>
        <w:rPr>
          <w:rFonts w:eastAsia="SimSun"/>
          <w:b/>
          <w:lang w:eastAsia="zh-CN"/>
        </w:rPr>
        <w:t xml:space="preserve"> and </w:t>
      </w:r>
      <w:r>
        <w:rPr>
          <w:b/>
        </w:rPr>
        <w:t>Decision</w:t>
      </w:r>
    </w:p>
    <w:p w14:paraId="0CA0EBBE" w14:textId="77777777" w:rsidR="00C05B03" w:rsidRDefault="002F1F39">
      <w:pPr>
        <w:pStyle w:val="Heading1"/>
        <w:numPr>
          <w:ilvl w:val="0"/>
          <w:numId w:val="14"/>
        </w:numPr>
      </w:pPr>
      <w:r>
        <w:t>Introduction</w:t>
      </w:r>
    </w:p>
    <w:p w14:paraId="148098B1" w14:textId="77777777" w:rsidR="00C05B03" w:rsidRDefault="002F1F39">
      <w:pPr>
        <w:tabs>
          <w:tab w:val="left" w:pos="425"/>
        </w:tabs>
      </w:pPr>
      <w:r>
        <w:t>This paper summarizes the channel access related proposals submitted to agenda item 8.2.6.</w:t>
      </w:r>
    </w:p>
    <w:p w14:paraId="246E686A" w14:textId="77777777" w:rsidR="00C05B03" w:rsidRDefault="00C05B03"/>
    <w:p w14:paraId="3AA86122" w14:textId="77777777" w:rsidR="00C05B03" w:rsidRDefault="002F1F39">
      <w:pPr>
        <w:pStyle w:val="Heading1"/>
        <w:tabs>
          <w:tab w:val="left" w:pos="9090"/>
        </w:tabs>
      </w:pPr>
      <w:r>
        <w:t>Summary of contributions</w:t>
      </w:r>
    </w:p>
    <w:p w14:paraId="68A318C9" w14:textId="77777777" w:rsidR="00C05B03" w:rsidRDefault="002F1F39">
      <w:pPr>
        <w:rPr>
          <w:lang w:eastAsia="en-US"/>
        </w:rPr>
      </w:pPr>
      <w:r>
        <w:rPr>
          <w:lang w:eastAsia="en-US"/>
        </w:rPr>
        <w:t>The section summarises key proposals and observations from submitted contributions.  Discussion points arising from each group of topics are captured separately in subsections.</w:t>
      </w:r>
    </w:p>
    <w:p w14:paraId="53FAC324" w14:textId="77777777" w:rsidR="00C05B03" w:rsidRDefault="002F1F39">
      <w:pPr>
        <w:pStyle w:val="Heading2"/>
      </w:pPr>
      <w:r>
        <w:rPr>
          <w:noProof/>
          <w:lang w:val="en-US" w:eastAsia="zh-TW"/>
        </w:rPr>
        <mc:AlternateContent>
          <mc:Choice Requires="wps">
            <w:drawing>
              <wp:anchor distT="45720" distB="45720" distL="114300" distR="114300" simplePos="0" relativeHeight="251653632" behindDoc="0" locked="0" layoutInCell="1" allowOverlap="1" wp14:anchorId="4D25214C" wp14:editId="247B4A09">
                <wp:simplePos x="0" y="0"/>
                <wp:positionH relativeFrom="margin">
                  <wp:align>left</wp:align>
                </wp:positionH>
                <wp:positionV relativeFrom="paragraph">
                  <wp:posOffset>553085</wp:posOffset>
                </wp:positionV>
                <wp:extent cx="5596890" cy="1404620"/>
                <wp:effectExtent l="0" t="0" r="22860" b="2413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6890" cy="1404620"/>
                        </a:xfrm>
                        <a:prstGeom prst="rect">
                          <a:avLst/>
                        </a:prstGeom>
                        <a:solidFill>
                          <a:srgbClr val="FFFFFF"/>
                        </a:solidFill>
                        <a:ln w="9525">
                          <a:solidFill>
                            <a:srgbClr val="000000"/>
                          </a:solidFill>
                          <a:miter lim="800000"/>
                        </a:ln>
                      </wps:spPr>
                      <wps:txbx>
                        <w:txbxContent>
                          <w:p w14:paraId="5DF33448" w14:textId="77777777" w:rsidR="00FD7770" w:rsidRDefault="00FD7770">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562984EC" w14:textId="77777777" w:rsidR="00FD7770" w:rsidRDefault="00FD7770">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11DD389D" w14:textId="77777777" w:rsidR="00FD7770" w:rsidRDefault="00FD7770">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6ED1A192" w14:textId="77777777" w:rsidR="00FD7770" w:rsidRDefault="00FD7770">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w:t>
                            </w:r>
                            <w:proofErr w:type="spellStart"/>
                            <w:r>
                              <w:rPr>
                                <w:rFonts w:ascii="Arial" w:eastAsia="SimSun" w:hAnsi="Arial" w:cs="Arial"/>
                                <w:snapToGrid/>
                                <w:kern w:val="0"/>
                                <w:sz w:val="16"/>
                                <w:szCs w:val="16"/>
                                <w:lang w:val="en-US" w:eastAsia="zh-CN"/>
                              </w:rPr>
                              <w:t>Pout≤Pmax</w:t>
                            </w:r>
                            <w:proofErr w:type="spellEnd"/>
                            <w:r>
                              <w:rPr>
                                <w:rFonts w:ascii="Arial" w:eastAsia="SimSun" w:hAnsi="Arial" w:cs="Arial"/>
                                <w:snapToGrid/>
                                <w:kern w:val="0"/>
                                <w:sz w:val="16"/>
                                <w:szCs w:val="16"/>
                                <w:lang w:val="en-US" w:eastAsia="zh-CN"/>
                              </w:rPr>
                              <w:t>.</w:t>
                            </w:r>
                          </w:p>
                          <w:p w14:paraId="7B304344" w14:textId="77777777" w:rsidR="00FD7770" w:rsidRDefault="00FD7770">
                            <w:pPr>
                              <w:widowControl/>
                              <w:numPr>
                                <w:ilvl w:val="0"/>
                                <w:numId w:val="15"/>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059170D5" w14:textId="77777777" w:rsidR="00FD7770" w:rsidRDefault="00FD7770">
                            <w:pPr>
                              <w:widowControl/>
                              <w:numPr>
                                <w:ilvl w:val="0"/>
                                <w:numId w:val="15"/>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37A248DC" w14:textId="77777777" w:rsidR="00FD7770" w:rsidRDefault="00FD7770">
                            <w:pPr>
                              <w:widowControl/>
                              <w:numPr>
                                <w:ilvl w:val="0"/>
                                <w:numId w:val="15"/>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67D20393" w14:textId="77777777" w:rsidR="00FD7770" w:rsidRDefault="00FD7770">
                            <w:pPr>
                              <w:widowControl/>
                              <w:numPr>
                                <w:ilvl w:val="0"/>
                                <w:numId w:val="15"/>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w:t>
                            </w:r>
                            <w:proofErr w:type="spellStart"/>
                            <w:r>
                              <w:rPr>
                                <w:rFonts w:ascii="Arial" w:eastAsia="SimSun" w:hAnsi="Arial" w:cs="Arial"/>
                                <w:iCs/>
                                <w:snapToGrid/>
                                <w:kern w:val="0"/>
                                <w:sz w:val="16"/>
                                <w:szCs w:val="16"/>
                                <w:lang w:val="en-US" w:eastAsia="zh-CN"/>
                              </w:rPr>
                              <w:t>eg</w:t>
                            </w:r>
                            <w:proofErr w:type="spellEnd"/>
                            <w:r>
                              <w:rPr>
                                <w:rFonts w:ascii="Arial" w:eastAsia="SimSun" w:hAnsi="Arial" w:cs="Arial"/>
                                <w:iCs/>
                                <w:snapToGrid/>
                                <w:kern w:val="0"/>
                                <w:sz w:val="16"/>
                                <w:szCs w:val="16"/>
                                <w:lang w:val="en-US" w:eastAsia="zh-CN"/>
                              </w:rPr>
                              <w:t xml:space="preserve">,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7EE00E91" w14:textId="77777777" w:rsidR="00FD7770" w:rsidRDefault="00FD7770">
                            <w:pPr>
                              <w:widowControl/>
                              <w:numPr>
                                <w:ilvl w:val="0"/>
                                <w:numId w:val="15"/>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749BCDA7" w14:textId="77777777" w:rsidR="00FD7770" w:rsidRDefault="00FD7770"/>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4D25214C" id="_x0000_t202" coordsize="21600,21600" o:spt="202" path="m,l,21600r21600,l21600,xe">
                <v:stroke joinstyle="miter"/>
                <v:path gradientshapeok="t" o:connecttype="rect"/>
              </v:shapetype>
              <v:shape id="Text Box 2" o:spid="_x0000_s1026" type="#_x0000_t202" style="position:absolute;left:0;text-align:left;margin-left:0;margin-top:43.55pt;width:440.7pt;height:110.6pt;z-index:25165363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">
                <v:textbox style="mso-fit-shape-to-text:t">
                  <w:txbxContent>
                    <w:p w14:paraId="5DF33448" w14:textId="77777777" w:rsidR="00FD7770" w:rsidRDefault="00FD7770">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562984EC" w14:textId="77777777" w:rsidR="00FD7770" w:rsidRDefault="00FD7770">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11DD389D" w14:textId="77777777" w:rsidR="00FD7770" w:rsidRDefault="00FD7770">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6ED1A192" w14:textId="77777777" w:rsidR="00FD7770" w:rsidRDefault="00FD7770">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w:t>
                      </w:r>
                      <w:proofErr w:type="spellStart"/>
                      <w:r>
                        <w:rPr>
                          <w:rFonts w:ascii="Arial" w:eastAsia="SimSun" w:hAnsi="Arial" w:cs="Arial"/>
                          <w:snapToGrid/>
                          <w:kern w:val="0"/>
                          <w:sz w:val="16"/>
                          <w:szCs w:val="16"/>
                          <w:lang w:val="en-US" w:eastAsia="zh-CN"/>
                        </w:rPr>
                        <w:t>Pout≤Pmax</w:t>
                      </w:r>
                      <w:proofErr w:type="spellEnd"/>
                      <w:r>
                        <w:rPr>
                          <w:rFonts w:ascii="Arial" w:eastAsia="SimSun" w:hAnsi="Arial" w:cs="Arial"/>
                          <w:snapToGrid/>
                          <w:kern w:val="0"/>
                          <w:sz w:val="16"/>
                          <w:szCs w:val="16"/>
                          <w:lang w:val="en-US" w:eastAsia="zh-CN"/>
                        </w:rPr>
                        <w:t>.</w:t>
                      </w:r>
                    </w:p>
                    <w:p w14:paraId="7B304344" w14:textId="77777777" w:rsidR="00FD7770" w:rsidRDefault="00FD7770">
                      <w:pPr>
                        <w:widowControl/>
                        <w:numPr>
                          <w:ilvl w:val="0"/>
                          <w:numId w:val="15"/>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059170D5" w14:textId="77777777" w:rsidR="00FD7770" w:rsidRDefault="00FD7770">
                      <w:pPr>
                        <w:widowControl/>
                        <w:numPr>
                          <w:ilvl w:val="0"/>
                          <w:numId w:val="15"/>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37A248DC" w14:textId="77777777" w:rsidR="00FD7770" w:rsidRDefault="00FD7770">
                      <w:pPr>
                        <w:widowControl/>
                        <w:numPr>
                          <w:ilvl w:val="0"/>
                          <w:numId w:val="15"/>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67D20393" w14:textId="77777777" w:rsidR="00FD7770" w:rsidRDefault="00FD7770">
                      <w:pPr>
                        <w:widowControl/>
                        <w:numPr>
                          <w:ilvl w:val="0"/>
                          <w:numId w:val="15"/>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w:t>
                      </w:r>
                      <w:proofErr w:type="spellStart"/>
                      <w:r>
                        <w:rPr>
                          <w:rFonts w:ascii="Arial" w:eastAsia="SimSun" w:hAnsi="Arial" w:cs="Arial"/>
                          <w:iCs/>
                          <w:snapToGrid/>
                          <w:kern w:val="0"/>
                          <w:sz w:val="16"/>
                          <w:szCs w:val="16"/>
                          <w:lang w:val="en-US" w:eastAsia="zh-CN"/>
                        </w:rPr>
                        <w:t>eg</w:t>
                      </w:r>
                      <w:proofErr w:type="spellEnd"/>
                      <w:r>
                        <w:rPr>
                          <w:rFonts w:ascii="Arial" w:eastAsia="SimSun" w:hAnsi="Arial" w:cs="Arial"/>
                          <w:iCs/>
                          <w:snapToGrid/>
                          <w:kern w:val="0"/>
                          <w:sz w:val="16"/>
                          <w:szCs w:val="16"/>
                          <w:lang w:val="en-US" w:eastAsia="zh-CN"/>
                        </w:rPr>
                        <w:t xml:space="preserve">,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7EE00E91" w14:textId="77777777" w:rsidR="00FD7770" w:rsidRDefault="00FD7770">
                      <w:pPr>
                        <w:widowControl/>
                        <w:numPr>
                          <w:ilvl w:val="0"/>
                          <w:numId w:val="15"/>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749BCDA7" w14:textId="77777777" w:rsidR="00FD7770" w:rsidRDefault="00FD7770"/>
                  </w:txbxContent>
                </v:textbox>
                <w10:wrap type="topAndBottom" anchorx="margin"/>
              </v:shape>
            </w:pict>
          </mc:Fallback>
        </mc:AlternateContent>
      </w:r>
      <w:r>
        <w:t>ED Threshold computation FFS Items</w:t>
      </w:r>
    </w:p>
    <w:p w14:paraId="561D1A0A" w14:textId="77777777" w:rsidR="00C05B03" w:rsidRDefault="00C05B03">
      <w:pPr>
        <w:rPr>
          <w:lang w:eastAsia="en-US"/>
        </w:rPr>
      </w:pPr>
    </w:p>
    <w:p w14:paraId="357CC2EE" w14:textId="77777777" w:rsidR="00C05B03" w:rsidRDefault="00C05B03">
      <w:pPr>
        <w:rPr>
          <w:lang w:eastAsia="en-US"/>
        </w:rPr>
      </w:pPr>
    </w:p>
    <w:tbl>
      <w:tblPr>
        <w:tblStyle w:val="TableGrid"/>
        <w:tblW w:w="9457" w:type="dxa"/>
        <w:tblLayout w:type="fixed"/>
        <w:tblLook w:val="04A0" w:firstRow="1" w:lastRow="0" w:firstColumn="1" w:lastColumn="0" w:noHBand="0" w:noVBand="1"/>
      </w:tblPr>
      <w:tblGrid>
        <w:gridCol w:w="1440"/>
        <w:gridCol w:w="8017"/>
      </w:tblGrid>
      <w:tr w:rsidR="00C05B03" w14:paraId="495305D9" w14:textId="77777777">
        <w:tc>
          <w:tcPr>
            <w:tcW w:w="1440" w:type="dxa"/>
          </w:tcPr>
          <w:p w14:paraId="0E4F0160" w14:textId="77777777" w:rsidR="00C05B03" w:rsidRDefault="002F1F39">
            <w:pPr>
              <w:jc w:val="left"/>
              <w:rPr>
                <w:b/>
                <w:szCs w:val="20"/>
              </w:rPr>
            </w:pPr>
            <w:r>
              <w:rPr>
                <w:b/>
                <w:szCs w:val="20"/>
              </w:rPr>
              <w:t>Company</w:t>
            </w:r>
          </w:p>
        </w:tc>
        <w:tc>
          <w:tcPr>
            <w:tcW w:w="8017" w:type="dxa"/>
          </w:tcPr>
          <w:p w14:paraId="07F47C59" w14:textId="77777777" w:rsidR="00C05B03" w:rsidRDefault="002F1F39">
            <w:pPr>
              <w:jc w:val="left"/>
              <w:rPr>
                <w:b/>
                <w:szCs w:val="20"/>
              </w:rPr>
            </w:pPr>
            <w:r>
              <w:rPr>
                <w:b/>
                <w:szCs w:val="20"/>
              </w:rPr>
              <w:t>Key Proposals/Observations/Positions</w:t>
            </w:r>
          </w:p>
        </w:tc>
      </w:tr>
      <w:tr w:rsidR="00C05B03" w14:paraId="1CF4A575" w14:textId="77777777">
        <w:trPr>
          <w:trHeight w:val="300"/>
        </w:trPr>
        <w:tc>
          <w:tcPr>
            <w:tcW w:w="1440" w:type="dxa"/>
            <w:noWrap/>
          </w:tcPr>
          <w:p w14:paraId="1114336C"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Apple</w:t>
            </w:r>
          </w:p>
        </w:tc>
        <w:tc>
          <w:tcPr>
            <w:tcW w:w="8017" w:type="dxa"/>
            <w:noWrap/>
          </w:tcPr>
          <w:p w14:paraId="4F0564B0"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cs="Batang"/>
                <w:b/>
                <w:i/>
                <w:snapToGrid/>
                <w:kern w:val="0"/>
                <w:szCs w:val="20"/>
                <w:lang w:val="en-US" w:eastAsia="en-US"/>
              </w:rPr>
              <w:t xml:space="preserve">Proposal 3: Reuse the definition in EN 302 567, Pout is the mean EIRP during a transmission burst.  </w:t>
            </w:r>
          </w:p>
        </w:tc>
      </w:tr>
      <w:tr w:rsidR="00C05B03" w14:paraId="36EF78A3" w14:textId="77777777">
        <w:trPr>
          <w:trHeight w:val="300"/>
        </w:trPr>
        <w:tc>
          <w:tcPr>
            <w:tcW w:w="1440" w:type="dxa"/>
            <w:noWrap/>
          </w:tcPr>
          <w:p w14:paraId="707C3418"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 AT&amp;T</w:t>
            </w:r>
          </w:p>
        </w:tc>
        <w:tc>
          <w:tcPr>
            <w:tcW w:w="8017" w:type="dxa"/>
            <w:noWrap/>
          </w:tcPr>
          <w:p w14:paraId="67E77E91" w14:textId="77777777" w:rsidR="00C05B03" w:rsidRDefault="00C05B03">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C05B03" w14:paraId="603311B0" w14:textId="77777777">
        <w:trPr>
          <w:trHeight w:val="300"/>
        </w:trPr>
        <w:tc>
          <w:tcPr>
            <w:tcW w:w="1440" w:type="dxa"/>
            <w:noWrap/>
          </w:tcPr>
          <w:p w14:paraId="1BF3D7A3"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 CAICT</w:t>
            </w:r>
          </w:p>
        </w:tc>
        <w:tc>
          <w:tcPr>
            <w:tcW w:w="8017" w:type="dxa"/>
            <w:noWrap/>
          </w:tcPr>
          <w:p w14:paraId="74A45A8F" w14:textId="77777777" w:rsidR="00C05B03" w:rsidRDefault="00C05B03">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C05B03" w14:paraId="31F89AE8" w14:textId="77777777">
        <w:trPr>
          <w:trHeight w:val="300"/>
        </w:trPr>
        <w:tc>
          <w:tcPr>
            <w:tcW w:w="1440" w:type="dxa"/>
            <w:noWrap/>
          </w:tcPr>
          <w:p w14:paraId="223A82F4"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 CATT</w:t>
            </w:r>
          </w:p>
        </w:tc>
        <w:tc>
          <w:tcPr>
            <w:tcW w:w="8017" w:type="dxa"/>
            <w:noWrap/>
          </w:tcPr>
          <w:p w14:paraId="39BE8157" w14:textId="77777777" w:rsidR="00C05B03" w:rsidRDefault="002F1F39">
            <w:pPr>
              <w:rPr>
                <w:rFonts w:eastAsiaTheme="majorEastAsia"/>
                <w:snapToGrid/>
                <w:lang w:val="en-US" w:eastAsia="zh-CN"/>
              </w:rPr>
            </w:pPr>
            <w:r>
              <w:rPr>
                <w:b/>
                <w:szCs w:val="20"/>
              </w:rPr>
              <w:t>Proposal 3: Adjustment value should be considered for the baseline ED threshold.</w:t>
            </w:r>
          </w:p>
          <w:p w14:paraId="5C74B102" w14:textId="77777777" w:rsidR="00C05B03" w:rsidRDefault="002F1F39">
            <w:pPr>
              <w:rPr>
                <w:b/>
              </w:rPr>
            </w:pPr>
            <w:r>
              <w:rPr>
                <w:b/>
              </w:rPr>
              <w:t>Proposal 4: For adjustment value on baseline EDT, at least beamforming gain difference between the transmission beam and sensing beam should be considered.</w:t>
            </w:r>
          </w:p>
          <w:p w14:paraId="03B781BB" w14:textId="77777777" w:rsidR="00C05B03" w:rsidRDefault="00C05B03">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C05B03" w14:paraId="0B49FE9A" w14:textId="77777777">
        <w:trPr>
          <w:trHeight w:val="300"/>
        </w:trPr>
        <w:tc>
          <w:tcPr>
            <w:tcW w:w="1440" w:type="dxa"/>
            <w:noWrap/>
          </w:tcPr>
          <w:p w14:paraId="295B840F"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 Charter Comm.</w:t>
            </w:r>
          </w:p>
        </w:tc>
        <w:tc>
          <w:tcPr>
            <w:tcW w:w="8017" w:type="dxa"/>
            <w:noWrap/>
          </w:tcPr>
          <w:p w14:paraId="36E5FBC2"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Proposal 1a) In the EDT definition, Pout is defined as the instantaneous output EIRP.</w:t>
            </w:r>
          </w:p>
          <w:p w14:paraId="2FF7FFD1"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Proposal 1b) The EDT operating channel BW is determined based on the LBT bandwidth.</w:t>
            </w:r>
          </w:p>
          <w:p w14:paraId="581DD38F"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Proposal 1c) Support relaxation of ED threshold for NR-U and NR-U coexistence scenarios (</w:t>
            </w:r>
            <w:proofErr w:type="spellStart"/>
            <w:r>
              <w:rPr>
                <w:rFonts w:eastAsia="Times New Roman"/>
                <w:snapToGrid/>
                <w:kern w:val="0"/>
                <w:szCs w:val="20"/>
                <w:lang w:val="en-US" w:eastAsia="en-US"/>
              </w:rPr>
              <w:t>e.g</w:t>
            </w:r>
            <w:proofErr w:type="spellEnd"/>
            <w:r>
              <w:rPr>
                <w:rFonts w:eastAsia="Times New Roman"/>
                <w:snapToGrid/>
                <w:kern w:val="0"/>
                <w:szCs w:val="20"/>
                <w:lang w:val="en-US" w:eastAsia="en-US"/>
              </w:rPr>
              <w:t>, at regulation level).</w:t>
            </w:r>
          </w:p>
        </w:tc>
      </w:tr>
      <w:tr w:rsidR="00C05B03" w14:paraId="5190D054" w14:textId="77777777">
        <w:trPr>
          <w:trHeight w:val="300"/>
        </w:trPr>
        <w:tc>
          <w:tcPr>
            <w:tcW w:w="1440" w:type="dxa"/>
            <w:noWrap/>
          </w:tcPr>
          <w:p w14:paraId="30B911C5"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 </w:t>
            </w:r>
            <w:proofErr w:type="spellStart"/>
            <w:r>
              <w:rPr>
                <w:rFonts w:eastAsia="Times New Roman"/>
                <w:snapToGrid/>
                <w:kern w:val="0"/>
                <w:szCs w:val="20"/>
                <w:lang w:val="en-US" w:eastAsia="en-US"/>
              </w:rPr>
              <w:t>Convida</w:t>
            </w:r>
            <w:proofErr w:type="spellEnd"/>
            <w:r>
              <w:rPr>
                <w:rFonts w:eastAsia="Times New Roman"/>
                <w:snapToGrid/>
                <w:kern w:val="0"/>
                <w:szCs w:val="20"/>
                <w:lang w:val="en-US" w:eastAsia="en-US"/>
              </w:rPr>
              <w:t xml:space="preserve"> Wireless</w:t>
            </w:r>
          </w:p>
        </w:tc>
        <w:tc>
          <w:tcPr>
            <w:tcW w:w="8017" w:type="dxa"/>
            <w:noWrap/>
          </w:tcPr>
          <w:p w14:paraId="46EB7268" w14:textId="77777777" w:rsidR="00C05B03" w:rsidRDefault="00C05B03">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C05B03" w14:paraId="77CFC8CD" w14:textId="77777777">
        <w:trPr>
          <w:trHeight w:val="300"/>
        </w:trPr>
        <w:tc>
          <w:tcPr>
            <w:tcW w:w="1440" w:type="dxa"/>
            <w:noWrap/>
          </w:tcPr>
          <w:p w14:paraId="3B950A78"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lastRenderedPageBreak/>
              <w:t xml:space="preserve"> Ericsson</w:t>
            </w:r>
          </w:p>
        </w:tc>
        <w:tc>
          <w:tcPr>
            <w:tcW w:w="8017" w:type="dxa"/>
            <w:noWrap/>
          </w:tcPr>
          <w:p w14:paraId="5FBF8345"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Proposal 1 Pout corresponds to the maximum of the mean output power EIRPs of the transmissions or transmission bursts in a COT that may contain varying transmission beams and EIRPs.</w:t>
            </w:r>
          </w:p>
          <w:p w14:paraId="511BDA90"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Proposal 2ED threshold is defined as in the agreement from RAN1#104e. Further adjustment on ED threshold based on the transmission and sensing beamforming gains could be up to implementation while not violating EDT requirements as per regulations.</w:t>
            </w:r>
          </w:p>
          <w:p w14:paraId="349CA0C1"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Proposal 3Pmax should be fixed at 40 dBm in the EDT equation for products in this band as stipulated by the regulations.</w:t>
            </w:r>
          </w:p>
        </w:tc>
      </w:tr>
      <w:tr w:rsidR="00C05B03" w14:paraId="0E0C5A70" w14:textId="77777777">
        <w:trPr>
          <w:trHeight w:val="300"/>
        </w:trPr>
        <w:tc>
          <w:tcPr>
            <w:tcW w:w="1440" w:type="dxa"/>
            <w:noWrap/>
          </w:tcPr>
          <w:p w14:paraId="7957659E"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 Fujitsu</w:t>
            </w:r>
          </w:p>
        </w:tc>
        <w:tc>
          <w:tcPr>
            <w:tcW w:w="8017" w:type="dxa"/>
            <w:noWrap/>
          </w:tcPr>
          <w:p w14:paraId="28E25610" w14:textId="77777777" w:rsidR="00C05B03" w:rsidRDefault="00C05B03">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C05B03" w14:paraId="351FE890" w14:textId="77777777">
        <w:trPr>
          <w:trHeight w:val="300"/>
        </w:trPr>
        <w:tc>
          <w:tcPr>
            <w:tcW w:w="1440" w:type="dxa"/>
            <w:noWrap/>
          </w:tcPr>
          <w:p w14:paraId="0AF63E20"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 FUTUREWEI</w:t>
            </w:r>
          </w:p>
        </w:tc>
        <w:tc>
          <w:tcPr>
            <w:tcW w:w="8017" w:type="dxa"/>
            <w:noWrap/>
          </w:tcPr>
          <w:p w14:paraId="23BA1763"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Proposal 1: The EDT value used for a COT initiation should correspond to a Pout that is the maximum RF output power (EIRP) used for the transmissions during that COT.</w:t>
            </w:r>
          </w:p>
        </w:tc>
      </w:tr>
      <w:tr w:rsidR="00C05B03" w14:paraId="78A8ABE6" w14:textId="77777777">
        <w:trPr>
          <w:trHeight w:val="300"/>
        </w:trPr>
        <w:tc>
          <w:tcPr>
            <w:tcW w:w="1440" w:type="dxa"/>
            <w:noWrap/>
          </w:tcPr>
          <w:p w14:paraId="2429AD9D"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 Huawei </w:t>
            </w:r>
            <w:proofErr w:type="spellStart"/>
            <w:r>
              <w:rPr>
                <w:rFonts w:eastAsia="Times New Roman"/>
                <w:snapToGrid/>
                <w:kern w:val="0"/>
                <w:szCs w:val="20"/>
                <w:lang w:val="en-US" w:eastAsia="en-US"/>
              </w:rPr>
              <w:t>HiSilicon</w:t>
            </w:r>
            <w:proofErr w:type="spellEnd"/>
          </w:p>
        </w:tc>
        <w:tc>
          <w:tcPr>
            <w:tcW w:w="8017" w:type="dxa"/>
            <w:noWrap/>
          </w:tcPr>
          <w:p w14:paraId="6DF61695"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Proposal 1: For operation in NR-U-60, the term ‘Operating Channel Bandwidth’ in the agreed baseline EDT formula is defined as the ‘LBT Bandwidth’ or the ‘bandwidth on which a channel access procedure is performed in shared spectrum’.</w:t>
            </w:r>
          </w:p>
          <w:p w14:paraId="14CD34F6" w14:textId="77777777" w:rsidR="00C05B03" w:rsidRDefault="00C05B03">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p w14:paraId="1F758B53"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Proposal 2: For operation in NR-U-60, clarify the definition of Pout in the agreed baseline EDT formula as the mean or maximum output power (EIRP) of the potential transmission burst following the CCA check by the device. </w:t>
            </w:r>
          </w:p>
          <w:p w14:paraId="7B6EAD57" w14:textId="77777777" w:rsidR="00C05B03" w:rsidRDefault="00C05B03">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p w14:paraId="5FFCD9AA"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Proposal 3: For operation in NR-U-60, the agreed baseline EDT formula should be adjusted such that, for a given RF output power (EIRP), the EDT proportionally increases with the effective beamforming gain of the potential following transmission(s) by the device.</w:t>
            </w:r>
          </w:p>
          <w:p w14:paraId="023740BA" w14:textId="77777777" w:rsidR="00C05B03" w:rsidRDefault="00C05B03">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p w14:paraId="1CBADD9D" w14:textId="77777777" w:rsidR="00C05B03" w:rsidRDefault="002F1F39">
            <w:pPr>
              <w:tabs>
                <w:tab w:val="left" w:pos="2160"/>
              </w:tabs>
              <w:rPr>
                <w:rFonts w:eastAsiaTheme="minorEastAsia"/>
                <w:b/>
                <w:bCs/>
                <w:i/>
                <w:snapToGrid/>
                <w:kern w:val="0"/>
                <w:lang w:val="en-US" w:eastAsia="en-US"/>
              </w:rPr>
            </w:pPr>
            <w:r>
              <w:rPr>
                <w:b/>
                <w:bCs/>
                <w:i/>
              </w:rPr>
              <w:t>Proposal 4: For operation in NR-U-60, when LBT is used, adopt the following formula to capture the potential adjustment to the baseline EDT formula based on the transmit beamforming gain:</w:t>
            </w:r>
          </w:p>
          <w:p w14:paraId="47D492CC" w14:textId="77777777" w:rsidR="00C05B03" w:rsidRDefault="002F1F39">
            <w:pPr>
              <w:tabs>
                <w:tab w:val="left" w:pos="2880"/>
              </w:tabs>
              <w:ind w:left="360"/>
            </w:pPr>
            <m:oMathPara>
              <m:oMath>
                <m:r>
                  <m:rPr>
                    <m:sty m:val="bi"/>
                  </m:rPr>
                  <w:rPr>
                    <w:rFonts w:ascii="Cambria Math" w:hAnsi="Cambria Math"/>
                  </w:rPr>
                  <m:t>EDT=-80 dBm+10*</m:t>
                </m:r>
                <m:func>
                  <m:funcPr>
                    <m:ctrlPr>
                      <w:rPr>
                        <w:rFonts w:ascii="Cambria Math" w:hAnsi="Cambria Math"/>
                        <w:b/>
                        <w:bCs/>
                        <w:i/>
                        <w:iCs/>
                      </w:rPr>
                    </m:ctrlPr>
                  </m:funcPr>
                  <m:fName>
                    <m:sSub>
                      <m:sSubPr>
                        <m:ctrlPr>
                          <w:rPr>
                            <w:rFonts w:ascii="Cambria Math" w:hAnsi="Cambria Math"/>
                            <w:b/>
                            <w:bCs/>
                            <w:i/>
                            <w:iCs/>
                          </w:rPr>
                        </m:ctrlPr>
                      </m:sSubPr>
                      <m:e>
                        <m:r>
                          <m:rPr>
                            <m:sty m:val="b"/>
                          </m:rPr>
                          <w:rPr>
                            <w:rFonts w:ascii="Cambria Math" w:hAnsi="Cambria Math"/>
                          </w:rPr>
                          <m:t>log</m:t>
                        </m:r>
                      </m:e>
                      <m:sub>
                        <m:r>
                          <m:rPr>
                            <m:sty m:val="bi"/>
                          </m:rPr>
                          <w:rPr>
                            <w:rFonts w:ascii="Cambria Math" w:hAnsi="Cambria Math"/>
                          </w:rPr>
                          <m:t>10</m:t>
                        </m:r>
                      </m:sub>
                    </m:sSub>
                  </m:fName>
                  <m:e>
                    <m:d>
                      <m:dPr>
                        <m:ctrlPr>
                          <w:rPr>
                            <w:rFonts w:ascii="Cambria Math" w:hAnsi="Cambria Math"/>
                            <w:b/>
                            <w:bCs/>
                            <w:i/>
                            <w:iCs/>
                          </w:rPr>
                        </m:ctrlPr>
                      </m:dPr>
                      <m:e>
                        <m:f>
                          <m:fPr>
                            <m:ctrlPr>
                              <w:rPr>
                                <w:rFonts w:ascii="Cambria Math" w:hAnsi="Cambria Math"/>
                                <w:b/>
                                <w:bCs/>
                                <w:i/>
                                <w:iCs/>
                              </w:rPr>
                            </m:ctrlPr>
                          </m:fPr>
                          <m:num>
                            <m:r>
                              <m:rPr>
                                <m:sty m:val="bi"/>
                              </m:rPr>
                              <w:rPr>
                                <w:rFonts w:ascii="Cambria Math" w:hAnsi="Cambria Math"/>
                              </w:rPr>
                              <m:t>Pmax</m:t>
                            </m:r>
                          </m:num>
                          <m:den>
                            <m:r>
                              <m:rPr>
                                <m:sty m:val="bi"/>
                              </m:rPr>
                              <w:rPr>
                                <w:rFonts w:ascii="Cambria Math" w:hAnsi="Cambria Math"/>
                              </w:rPr>
                              <m:t>Pout</m:t>
                            </m:r>
                          </m:den>
                        </m:f>
                      </m:e>
                    </m:d>
                  </m:e>
                </m:func>
                <m:r>
                  <m:rPr>
                    <m:sty m:val="bi"/>
                  </m:rPr>
                  <w:rPr>
                    <w:rFonts w:ascii="Cambria Math" w:hAnsi="Cambria Math"/>
                  </w:rPr>
                  <m:t>+10*</m:t>
                </m:r>
                <m:func>
                  <m:funcPr>
                    <m:ctrlPr>
                      <w:rPr>
                        <w:rFonts w:ascii="Cambria Math" w:hAnsi="Cambria Math"/>
                        <w:b/>
                        <w:bCs/>
                        <w:i/>
                        <w:iCs/>
                      </w:rPr>
                    </m:ctrlPr>
                  </m:funcPr>
                  <m:fName>
                    <m:sSub>
                      <m:sSubPr>
                        <m:ctrlPr>
                          <w:rPr>
                            <w:rFonts w:ascii="Cambria Math" w:hAnsi="Cambria Math"/>
                            <w:b/>
                            <w:bCs/>
                            <w:i/>
                            <w:iCs/>
                          </w:rPr>
                        </m:ctrlPr>
                      </m:sSubPr>
                      <m:e>
                        <m:r>
                          <m:rPr>
                            <m:sty m:val="b"/>
                          </m:rPr>
                          <w:rPr>
                            <w:rFonts w:ascii="Cambria Math" w:hAnsi="Cambria Math"/>
                            <w:sz w:val="18"/>
                          </w:rPr>
                          <m:t>log</m:t>
                        </m:r>
                      </m:e>
                      <m:sub>
                        <m:r>
                          <m:rPr>
                            <m:sty m:val="bi"/>
                          </m:rPr>
                          <w:rPr>
                            <w:rFonts w:ascii="Cambria Math" w:hAnsi="Cambria Math"/>
                          </w:rPr>
                          <m:t>10</m:t>
                        </m:r>
                      </m:sub>
                    </m:sSub>
                  </m:fName>
                  <m:e>
                    <m:d>
                      <m:dPr>
                        <m:ctrlPr>
                          <w:rPr>
                            <w:rFonts w:ascii="Cambria Math" w:hAnsi="Cambria Math"/>
                            <w:b/>
                            <w:bCs/>
                            <w:i/>
                            <w:iCs/>
                          </w:rPr>
                        </m:ctrlPr>
                      </m:dPr>
                      <m:e>
                        <m:r>
                          <m:rPr>
                            <m:sty m:val="bi"/>
                          </m:rPr>
                          <w:rPr>
                            <w:rFonts w:ascii="Cambria Math" w:hAnsi="Cambria Math"/>
                          </w:rPr>
                          <m:t>BW [MHz]</m:t>
                        </m:r>
                      </m:e>
                    </m:d>
                  </m:e>
                </m:func>
                <m:r>
                  <m:rPr>
                    <m:sty m:val="bi"/>
                  </m:rPr>
                  <w:rPr>
                    <w:rFonts w:ascii="Cambria Math" w:hAnsi="Cambria Math"/>
                  </w:rPr>
                  <m:t>+(1-a)(</m:t>
                </m:r>
                <m:sSub>
                  <m:sSubPr>
                    <m:ctrlPr>
                      <w:rPr>
                        <w:rFonts w:ascii="Cambria Math" w:hAnsi="Cambria Math"/>
                        <w:b/>
                        <w:bCs/>
                        <w:i/>
                        <w:iCs/>
                      </w:rPr>
                    </m:ctrlPr>
                  </m:sSubPr>
                  <m:e>
                    <m:r>
                      <m:rPr>
                        <m:sty m:val="bi"/>
                      </m:rPr>
                      <w:rPr>
                        <w:rFonts w:ascii="Cambria Math" w:hAnsi="Cambria Math"/>
                      </w:rPr>
                      <m:t>G</m:t>
                    </m:r>
                  </m:e>
                  <m:sub>
                    <m:r>
                      <m:rPr>
                        <m:sty m:val="bi"/>
                      </m:rPr>
                      <w:rPr>
                        <w:rFonts w:ascii="Cambria Math" w:hAnsi="Cambria Math"/>
                      </w:rPr>
                      <m:t>TX</m:t>
                    </m:r>
                  </m:sub>
                </m:sSub>
                <m:r>
                  <m:rPr>
                    <m:sty m:val="bi"/>
                  </m:rPr>
                  <w:rPr>
                    <w:rFonts w:ascii="Cambria Math" w:hAnsi="Cambria Math"/>
                  </w:rPr>
                  <m:t xml:space="preserve"> -</m:t>
                </m:r>
                <m:sSub>
                  <m:sSubPr>
                    <m:ctrlPr>
                      <w:rPr>
                        <w:rFonts w:ascii="Cambria Math" w:hAnsi="Cambria Math"/>
                        <w:b/>
                        <w:bCs/>
                        <w:i/>
                        <w:iCs/>
                      </w:rPr>
                    </m:ctrlPr>
                  </m:sSubPr>
                  <m:e>
                    <m:r>
                      <m:rPr>
                        <m:sty m:val="bi"/>
                      </m:rPr>
                      <w:rPr>
                        <w:rFonts w:ascii="Cambria Math" w:hAnsi="Cambria Math"/>
                      </w:rPr>
                      <m:t>G</m:t>
                    </m:r>
                  </m:e>
                  <m:sub>
                    <m:r>
                      <m:rPr>
                        <m:sty m:val="bi"/>
                      </m:rPr>
                      <w:rPr>
                        <w:rFonts w:ascii="Cambria Math" w:hAnsi="Cambria Math"/>
                      </w:rPr>
                      <m:t>TX,max</m:t>
                    </m:r>
                  </m:sub>
                </m:sSub>
                <m:r>
                  <m:rPr>
                    <m:sty m:val="bi"/>
                  </m:rPr>
                  <w:rPr>
                    <w:rFonts w:ascii="Cambria Math" w:hAnsi="Cambria Math"/>
                  </w:rPr>
                  <m:t>)</m:t>
                </m:r>
              </m:oMath>
            </m:oMathPara>
          </w:p>
          <w:p w14:paraId="411086E2" w14:textId="77777777" w:rsidR="00C05B03" w:rsidRDefault="002F1F39">
            <w:pPr>
              <w:widowControl/>
              <w:numPr>
                <w:ilvl w:val="1"/>
                <w:numId w:val="16"/>
              </w:numPr>
              <w:tabs>
                <w:tab w:val="clear" w:pos="1080"/>
                <w:tab w:val="left" w:pos="540"/>
                <w:tab w:val="left" w:pos="2880"/>
              </w:tabs>
              <w:kinsoku/>
              <w:overflowPunct/>
              <w:snapToGrid w:val="0"/>
              <w:spacing w:after="120" w:line="240" w:lineRule="auto"/>
              <w:ind w:hanging="720"/>
              <w:textAlignment w:val="auto"/>
            </w:pPr>
            <w:r>
              <w:rPr>
                <w:b/>
                <w:bCs/>
                <w:i/>
                <w:iCs/>
              </w:rPr>
              <w:t>G</w:t>
            </w:r>
            <w:r>
              <w:rPr>
                <w:b/>
                <w:bCs/>
                <w:i/>
                <w:iCs/>
                <w:vertAlign w:val="subscript"/>
              </w:rPr>
              <w:t>TX</w:t>
            </w:r>
            <w:r>
              <w:rPr>
                <w:b/>
                <w:bCs/>
                <w:i/>
                <w:iCs/>
              </w:rPr>
              <w:t xml:space="preserve"> is the effective transmit antenna gain at the potential transmitter [</w:t>
            </w:r>
            <w:proofErr w:type="spellStart"/>
            <w:r>
              <w:rPr>
                <w:b/>
                <w:bCs/>
                <w:i/>
                <w:iCs/>
              </w:rPr>
              <w:t>dBi</w:t>
            </w:r>
            <w:proofErr w:type="spellEnd"/>
            <w:r>
              <w:rPr>
                <w:b/>
                <w:bCs/>
                <w:i/>
                <w:iCs/>
              </w:rPr>
              <w:t>]</w:t>
            </w:r>
          </w:p>
          <w:p w14:paraId="32135FB9" w14:textId="77777777" w:rsidR="00C05B03" w:rsidRDefault="002F1F39">
            <w:pPr>
              <w:widowControl/>
              <w:numPr>
                <w:ilvl w:val="1"/>
                <w:numId w:val="16"/>
              </w:numPr>
              <w:tabs>
                <w:tab w:val="clear" w:pos="1080"/>
                <w:tab w:val="left" w:pos="540"/>
                <w:tab w:val="left" w:pos="2880"/>
              </w:tabs>
              <w:kinsoku/>
              <w:overflowPunct/>
              <w:snapToGrid w:val="0"/>
              <w:spacing w:after="120" w:line="240" w:lineRule="auto"/>
              <w:ind w:hanging="720"/>
              <w:textAlignment w:val="auto"/>
            </w:pPr>
            <w:proofErr w:type="spellStart"/>
            <w:proofErr w:type="gramStart"/>
            <w:r>
              <w:rPr>
                <w:b/>
                <w:bCs/>
                <w:i/>
                <w:iCs/>
              </w:rPr>
              <w:t>G</w:t>
            </w:r>
            <w:r>
              <w:rPr>
                <w:b/>
                <w:bCs/>
                <w:i/>
                <w:iCs/>
                <w:vertAlign w:val="subscript"/>
              </w:rPr>
              <w:t>TX,max</w:t>
            </w:r>
            <w:proofErr w:type="spellEnd"/>
            <w:proofErr w:type="gramEnd"/>
            <w:r>
              <w:rPr>
                <w:b/>
                <w:bCs/>
                <w:i/>
                <w:iCs/>
              </w:rPr>
              <w:t xml:space="preserve"> is the maximum effective transmit antenna gain considered for the deployment [</w:t>
            </w:r>
            <w:proofErr w:type="spellStart"/>
            <w:r>
              <w:rPr>
                <w:b/>
                <w:bCs/>
                <w:i/>
                <w:iCs/>
              </w:rPr>
              <w:t>dBi</w:t>
            </w:r>
            <w:proofErr w:type="spellEnd"/>
            <w:r>
              <w:rPr>
                <w:b/>
                <w:bCs/>
                <w:i/>
                <w:iCs/>
              </w:rPr>
              <w:t>]</w:t>
            </w:r>
          </w:p>
          <w:p w14:paraId="2C4C0AF5" w14:textId="77777777" w:rsidR="00C05B03" w:rsidRDefault="002F1F39">
            <w:pPr>
              <w:widowControl/>
              <w:numPr>
                <w:ilvl w:val="1"/>
                <w:numId w:val="16"/>
              </w:numPr>
              <w:tabs>
                <w:tab w:val="clear" w:pos="1080"/>
                <w:tab w:val="left" w:pos="540"/>
                <w:tab w:val="left" w:pos="2880"/>
              </w:tabs>
              <w:kinsoku/>
              <w:overflowPunct/>
              <w:snapToGrid w:val="0"/>
              <w:spacing w:after="120" w:line="240" w:lineRule="auto"/>
              <w:ind w:hanging="720"/>
              <w:textAlignment w:val="auto"/>
            </w:pPr>
            <w:r>
              <w:rPr>
                <w:b/>
                <w:bCs/>
                <w:i/>
                <w:iCs/>
              </w:rPr>
              <w:t xml:space="preserve">a is a scaling factor such </w:t>
            </w:r>
            <w:proofErr w:type="gramStart"/>
            <w:r>
              <w:rPr>
                <w:b/>
                <w:bCs/>
                <w:i/>
                <w:iCs/>
              </w:rPr>
              <w:t>that  0</w:t>
            </w:r>
            <w:proofErr w:type="gramEnd"/>
            <w:r>
              <w:rPr>
                <w:b/>
                <w:bCs/>
                <w:i/>
                <w:iCs/>
              </w:rPr>
              <w:t>≤ a≤ 1</w:t>
            </w:r>
          </w:p>
          <w:p w14:paraId="7C4D2F2B" w14:textId="77777777" w:rsidR="00C05B03" w:rsidRDefault="00C05B03">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p w14:paraId="3817807A"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              </w:t>
            </w:r>
          </w:p>
        </w:tc>
      </w:tr>
      <w:tr w:rsidR="00C05B03" w14:paraId="3BA294B1" w14:textId="77777777">
        <w:trPr>
          <w:trHeight w:val="300"/>
        </w:trPr>
        <w:tc>
          <w:tcPr>
            <w:tcW w:w="1440" w:type="dxa"/>
            <w:noWrap/>
          </w:tcPr>
          <w:p w14:paraId="79D77FC0"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 Intel Corporation</w:t>
            </w:r>
          </w:p>
        </w:tc>
        <w:tc>
          <w:tcPr>
            <w:tcW w:w="8017" w:type="dxa"/>
            <w:noWrap/>
          </w:tcPr>
          <w:p w14:paraId="5B4CE9DA"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Proposal 4: Within the formulation to calculate the ED threshold, Pout is defined as the maximum output EIRP for the specific channel that a device intends to acquire.</w:t>
            </w:r>
          </w:p>
          <w:p w14:paraId="30B428D6"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Proposal 5: When operating in unlicensed 60 GHz band, the ED threshold calculation shall account for the sensing beam used to perform the LBT procedure.</w:t>
            </w:r>
          </w:p>
          <w:p w14:paraId="0A8F6F04"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Proposal 6: In case the network is able to assess the absence of any other incumbent technology, the ED threshold value that a device may use during the LBT procedure is up to the gNB and may be configured via higher layer signaling.  </w:t>
            </w:r>
          </w:p>
        </w:tc>
      </w:tr>
      <w:tr w:rsidR="00C05B03" w14:paraId="20F370A8" w14:textId="77777777">
        <w:trPr>
          <w:trHeight w:val="300"/>
        </w:trPr>
        <w:tc>
          <w:tcPr>
            <w:tcW w:w="1440" w:type="dxa"/>
            <w:noWrap/>
          </w:tcPr>
          <w:p w14:paraId="672F1288"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 </w:t>
            </w:r>
            <w:proofErr w:type="spellStart"/>
            <w:r>
              <w:rPr>
                <w:rFonts w:eastAsia="Times New Roman"/>
                <w:snapToGrid/>
                <w:kern w:val="0"/>
                <w:szCs w:val="20"/>
                <w:lang w:val="en-US" w:eastAsia="en-US"/>
              </w:rPr>
              <w:t>InterDigital</w:t>
            </w:r>
            <w:proofErr w:type="spellEnd"/>
            <w:r>
              <w:rPr>
                <w:rFonts w:eastAsia="Times New Roman"/>
                <w:snapToGrid/>
                <w:kern w:val="0"/>
                <w:szCs w:val="20"/>
                <w:lang w:val="en-US" w:eastAsia="en-US"/>
              </w:rPr>
              <w:t xml:space="preserve"> Inc.</w:t>
            </w:r>
          </w:p>
        </w:tc>
        <w:tc>
          <w:tcPr>
            <w:tcW w:w="8017" w:type="dxa"/>
            <w:noWrap/>
          </w:tcPr>
          <w:p w14:paraId="13E6C925"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Proposal 10: Adapt EDT to account for beamforming gain of the sensing beam.</w:t>
            </w:r>
          </w:p>
          <w:p w14:paraId="17BF4CD6"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Proposal 11: The Operating Channel BW used in the EDT formula is equivalent to the LBT BW.</w:t>
            </w:r>
          </w:p>
        </w:tc>
      </w:tr>
      <w:tr w:rsidR="00C05B03" w14:paraId="07726B78" w14:textId="77777777">
        <w:trPr>
          <w:trHeight w:val="300"/>
        </w:trPr>
        <w:tc>
          <w:tcPr>
            <w:tcW w:w="1440" w:type="dxa"/>
            <w:noWrap/>
          </w:tcPr>
          <w:p w14:paraId="36359860"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 ITRI</w:t>
            </w:r>
          </w:p>
        </w:tc>
        <w:tc>
          <w:tcPr>
            <w:tcW w:w="8017" w:type="dxa"/>
            <w:noWrap/>
          </w:tcPr>
          <w:p w14:paraId="41236F52" w14:textId="77777777" w:rsidR="00C05B03" w:rsidRDefault="00C05B03">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C05B03" w14:paraId="4F5FA688" w14:textId="77777777">
        <w:trPr>
          <w:trHeight w:val="300"/>
        </w:trPr>
        <w:tc>
          <w:tcPr>
            <w:tcW w:w="1440" w:type="dxa"/>
            <w:noWrap/>
          </w:tcPr>
          <w:p w14:paraId="4B91836E"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 Lenovo Motorola Mobility</w:t>
            </w:r>
          </w:p>
        </w:tc>
        <w:tc>
          <w:tcPr>
            <w:tcW w:w="8017" w:type="dxa"/>
            <w:noWrap/>
          </w:tcPr>
          <w:p w14:paraId="286BEC94" w14:textId="77777777" w:rsidR="00C05B03" w:rsidRDefault="00C05B03">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C05B03" w14:paraId="30F496F5" w14:textId="77777777">
        <w:trPr>
          <w:trHeight w:val="300"/>
        </w:trPr>
        <w:tc>
          <w:tcPr>
            <w:tcW w:w="1440" w:type="dxa"/>
            <w:noWrap/>
          </w:tcPr>
          <w:p w14:paraId="23849529"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 LG Electronics</w:t>
            </w:r>
          </w:p>
        </w:tc>
        <w:tc>
          <w:tcPr>
            <w:tcW w:w="8017" w:type="dxa"/>
            <w:noWrap/>
          </w:tcPr>
          <w:p w14:paraId="305B12FF"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Proposal #13: The ED threshold provided by the ETSI 302 567 can be enhanced considering the following </w:t>
            </w:r>
            <w:proofErr w:type="spellStart"/>
            <w:proofErr w:type="gramStart"/>
            <w:r>
              <w:rPr>
                <w:rFonts w:eastAsia="Times New Roman"/>
                <w:snapToGrid/>
                <w:kern w:val="0"/>
                <w:szCs w:val="20"/>
                <w:lang w:val="en-US" w:eastAsia="en-US"/>
              </w:rPr>
              <w:t>points:l</w:t>
            </w:r>
            <w:proofErr w:type="spellEnd"/>
            <w:proofErr w:type="gramEnd"/>
            <w:r>
              <w:rPr>
                <w:rFonts w:eastAsia="Times New Roman"/>
                <w:snapToGrid/>
                <w:kern w:val="0"/>
                <w:szCs w:val="20"/>
                <w:lang w:val="en-US" w:eastAsia="en-US"/>
              </w:rPr>
              <w:t xml:space="preserve">  The size of LBT </w:t>
            </w:r>
            <w:proofErr w:type="spellStart"/>
            <w:r>
              <w:rPr>
                <w:rFonts w:eastAsia="Times New Roman"/>
                <w:snapToGrid/>
                <w:kern w:val="0"/>
                <w:szCs w:val="20"/>
                <w:lang w:val="en-US" w:eastAsia="en-US"/>
              </w:rPr>
              <w:t>bandwidthl</w:t>
            </w:r>
            <w:proofErr w:type="spellEnd"/>
            <w:r>
              <w:rPr>
                <w:rFonts w:eastAsia="Times New Roman"/>
                <w:snapToGrid/>
                <w:kern w:val="0"/>
                <w:szCs w:val="20"/>
                <w:lang w:val="en-US" w:eastAsia="en-US"/>
              </w:rPr>
              <w:t xml:space="preserve">  Transmit power of beam(s) in the </w:t>
            </w:r>
            <w:proofErr w:type="spellStart"/>
            <w:r>
              <w:rPr>
                <w:rFonts w:eastAsia="Times New Roman"/>
                <w:snapToGrid/>
                <w:kern w:val="0"/>
                <w:szCs w:val="20"/>
                <w:lang w:val="en-US" w:eastAsia="en-US"/>
              </w:rPr>
              <w:t>COTl</w:t>
            </w:r>
            <w:proofErr w:type="spellEnd"/>
            <w:r>
              <w:rPr>
                <w:rFonts w:eastAsia="Times New Roman"/>
                <w:snapToGrid/>
                <w:kern w:val="0"/>
                <w:szCs w:val="20"/>
                <w:lang w:val="en-US" w:eastAsia="en-US"/>
              </w:rPr>
              <w:t>  The beam correspondence capability/requirement of UE.</w:t>
            </w:r>
          </w:p>
        </w:tc>
      </w:tr>
      <w:tr w:rsidR="00C05B03" w14:paraId="532ED674" w14:textId="77777777">
        <w:trPr>
          <w:trHeight w:val="300"/>
        </w:trPr>
        <w:tc>
          <w:tcPr>
            <w:tcW w:w="1440" w:type="dxa"/>
            <w:noWrap/>
          </w:tcPr>
          <w:p w14:paraId="324FF212"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 MediaTek Inc.</w:t>
            </w:r>
          </w:p>
        </w:tc>
        <w:tc>
          <w:tcPr>
            <w:tcW w:w="8017" w:type="dxa"/>
            <w:noWrap/>
          </w:tcPr>
          <w:p w14:paraId="400677CD" w14:textId="77777777" w:rsidR="00C05B03" w:rsidRDefault="00C05B03">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C05B03" w14:paraId="11CBF6E7" w14:textId="77777777">
        <w:trPr>
          <w:trHeight w:val="300"/>
        </w:trPr>
        <w:tc>
          <w:tcPr>
            <w:tcW w:w="1440" w:type="dxa"/>
            <w:noWrap/>
          </w:tcPr>
          <w:p w14:paraId="46E5F7F5"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 NEC</w:t>
            </w:r>
          </w:p>
        </w:tc>
        <w:tc>
          <w:tcPr>
            <w:tcW w:w="8017" w:type="dxa"/>
            <w:noWrap/>
          </w:tcPr>
          <w:p w14:paraId="7F664758"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Proposal 1: The energy detection threshold adaptation for </w:t>
            </w:r>
            <w:proofErr w:type="gramStart"/>
            <w:r>
              <w:rPr>
                <w:rFonts w:eastAsia="Times New Roman"/>
                <w:snapToGrid/>
                <w:kern w:val="0"/>
                <w:szCs w:val="20"/>
                <w:lang w:val="en-US" w:eastAsia="en-US"/>
              </w:rPr>
              <w:t>beam based</w:t>
            </w:r>
            <w:proofErr w:type="gramEnd"/>
            <w:r>
              <w:rPr>
                <w:rFonts w:eastAsia="Times New Roman"/>
                <w:snapToGrid/>
                <w:kern w:val="0"/>
                <w:szCs w:val="20"/>
                <w:lang w:val="en-US" w:eastAsia="en-US"/>
              </w:rPr>
              <w:t xml:space="preserve"> channel access procedure should take into account the antenna gain and mapping between transmission beam(s) and sensing beam(s).</w:t>
            </w:r>
          </w:p>
        </w:tc>
      </w:tr>
      <w:tr w:rsidR="00C05B03" w14:paraId="760C95CF" w14:textId="77777777">
        <w:trPr>
          <w:trHeight w:val="300"/>
        </w:trPr>
        <w:tc>
          <w:tcPr>
            <w:tcW w:w="1440" w:type="dxa"/>
            <w:noWrap/>
          </w:tcPr>
          <w:p w14:paraId="58CBC02D"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Nokia </w:t>
            </w:r>
            <w:proofErr w:type="spellStart"/>
            <w:r>
              <w:rPr>
                <w:rFonts w:eastAsia="Times New Roman"/>
                <w:snapToGrid/>
                <w:kern w:val="0"/>
                <w:szCs w:val="20"/>
                <w:lang w:val="en-US" w:eastAsia="en-US"/>
              </w:rPr>
              <w:t>Nokia</w:t>
            </w:r>
            <w:proofErr w:type="spellEnd"/>
            <w:r>
              <w:rPr>
                <w:rFonts w:eastAsia="Times New Roman"/>
                <w:snapToGrid/>
                <w:kern w:val="0"/>
                <w:szCs w:val="20"/>
                <w:lang w:val="en-US" w:eastAsia="en-US"/>
              </w:rPr>
              <w:t xml:space="preserve"> Shanghai Bell</w:t>
            </w:r>
          </w:p>
        </w:tc>
        <w:tc>
          <w:tcPr>
            <w:tcW w:w="8017" w:type="dxa"/>
            <w:noWrap/>
          </w:tcPr>
          <w:p w14:paraId="1B986A66"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Proposal 6: Further adjustment of EDT based on the sensing and transmission beams is not specified.</w:t>
            </w:r>
          </w:p>
          <w:p w14:paraId="41367BAF"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lastRenderedPageBreak/>
              <w:t>Proposal 7: Pout in EDT determination is the mean EIRP of following transmission burst.</w:t>
            </w:r>
          </w:p>
          <w:p w14:paraId="6233BDFE"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Proposal 8: The operating channel bandwidth in EDT determination equals to the LBT bandwidth</w:t>
            </w:r>
          </w:p>
        </w:tc>
      </w:tr>
      <w:tr w:rsidR="00C05B03" w14:paraId="02E6C8C1" w14:textId="77777777">
        <w:trPr>
          <w:trHeight w:val="300"/>
        </w:trPr>
        <w:tc>
          <w:tcPr>
            <w:tcW w:w="1440" w:type="dxa"/>
            <w:noWrap/>
          </w:tcPr>
          <w:p w14:paraId="5BDC0C8D"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lastRenderedPageBreak/>
              <w:t xml:space="preserve"> NTT DOCOMO INC.</w:t>
            </w:r>
          </w:p>
        </w:tc>
        <w:tc>
          <w:tcPr>
            <w:tcW w:w="8017" w:type="dxa"/>
            <w:tcBorders>
              <w:bottom w:val="single" w:sz="4" w:space="0" w:color="auto"/>
            </w:tcBorders>
            <w:noWrap/>
          </w:tcPr>
          <w:p w14:paraId="23DA5BDC" w14:textId="77777777" w:rsidR="00C05B03" w:rsidRDefault="002F1F39">
            <w:pPr>
              <w:widowControl/>
              <w:kinsoku/>
              <w:overflowPunct/>
              <w:spacing w:after="0" w:line="240" w:lineRule="auto"/>
              <w:jc w:val="left"/>
              <w:textAlignment w:val="auto"/>
              <w:rPr>
                <w:rFonts w:ascii="Calibri" w:eastAsia="SimSun" w:hAnsi="Calibri" w:cs="Calibri"/>
                <w:snapToGrid/>
                <w:kern w:val="0"/>
                <w:sz w:val="22"/>
                <w:lang w:val="en-US" w:eastAsia="zh-CN"/>
              </w:rPr>
            </w:pPr>
            <w:r>
              <w:rPr>
                <w:rFonts w:ascii="Calibri" w:eastAsia="SimSun" w:hAnsi="Calibri" w:cs="Calibri"/>
                <w:snapToGrid/>
                <w:kern w:val="0"/>
                <w:sz w:val="22"/>
                <w:lang w:val="en-US" w:eastAsia="zh-CN"/>
              </w:rPr>
              <w:t>Proposal 1:</w:t>
            </w:r>
          </w:p>
          <w:p w14:paraId="0B02CA36" w14:textId="77777777" w:rsidR="00C05B03" w:rsidRDefault="002F1F39">
            <w:pPr>
              <w:widowControl/>
              <w:kinsoku/>
              <w:overflowPunct/>
              <w:spacing w:after="0" w:line="240" w:lineRule="auto"/>
              <w:jc w:val="left"/>
              <w:textAlignment w:val="auto"/>
              <w:rPr>
                <w:rFonts w:ascii="Calibri" w:eastAsia="SimSun" w:hAnsi="Calibri" w:cs="Calibri"/>
                <w:snapToGrid/>
                <w:kern w:val="0"/>
                <w:sz w:val="22"/>
                <w:lang w:val="en-US" w:eastAsia="zh-CN"/>
              </w:rPr>
            </w:pPr>
            <w:r>
              <w:rPr>
                <w:rFonts w:ascii="Calibri" w:eastAsia="SimSun" w:hAnsi="Calibri" w:cs="Calibri"/>
                <w:snapToGrid/>
                <w:kern w:val="0"/>
                <w:sz w:val="22"/>
                <w:lang w:val="en-US" w:eastAsia="zh-CN"/>
              </w:rPr>
              <w:t></w:t>
            </w:r>
            <w:r>
              <w:rPr>
                <w:rFonts w:ascii="Calibri" w:eastAsia="SimSun" w:hAnsi="Calibri" w:cs="Calibri"/>
                <w:snapToGrid/>
                <w:kern w:val="0"/>
                <w:sz w:val="22"/>
                <w:lang w:val="en-US" w:eastAsia="zh-CN"/>
              </w:rPr>
              <w:tab/>
              <w:t xml:space="preserve">For detailed aspects for EDT determination, </w:t>
            </w:r>
          </w:p>
          <w:p w14:paraId="05143171" w14:textId="77777777" w:rsidR="00C05B03" w:rsidRDefault="002F1F39">
            <w:pPr>
              <w:widowControl/>
              <w:kinsoku/>
              <w:overflowPunct/>
              <w:spacing w:after="0" w:line="240" w:lineRule="auto"/>
              <w:jc w:val="left"/>
              <w:textAlignment w:val="auto"/>
              <w:rPr>
                <w:rFonts w:ascii="Calibri" w:eastAsia="SimSun" w:hAnsi="Calibri" w:cs="Calibri"/>
                <w:snapToGrid/>
                <w:kern w:val="0"/>
                <w:sz w:val="22"/>
                <w:lang w:val="en-US" w:eastAsia="zh-CN"/>
              </w:rPr>
            </w:pPr>
            <w:r>
              <w:rPr>
                <w:rFonts w:ascii="Calibri" w:eastAsia="SimSun" w:hAnsi="Calibri" w:cs="Calibri"/>
                <w:snapToGrid/>
                <w:kern w:val="0"/>
                <w:sz w:val="22"/>
                <w:lang w:val="en-US" w:eastAsia="zh-CN"/>
              </w:rPr>
              <w:t></w:t>
            </w:r>
            <w:r>
              <w:rPr>
                <w:rFonts w:ascii="Calibri" w:eastAsia="SimSun" w:hAnsi="Calibri" w:cs="Calibri"/>
                <w:snapToGrid/>
                <w:kern w:val="0"/>
                <w:sz w:val="22"/>
                <w:lang w:val="en-US" w:eastAsia="zh-CN"/>
              </w:rPr>
              <w:tab/>
              <w:t xml:space="preserve">On whether to consider the transmission beam, it depends on whether Pout can consider the directivity gain or not. </w:t>
            </w:r>
          </w:p>
          <w:p w14:paraId="72B97BE3" w14:textId="77777777" w:rsidR="00C05B03" w:rsidRDefault="002F1F39">
            <w:pPr>
              <w:widowControl/>
              <w:kinsoku/>
              <w:overflowPunct/>
              <w:spacing w:after="0" w:line="240" w:lineRule="auto"/>
              <w:jc w:val="left"/>
              <w:textAlignment w:val="auto"/>
              <w:rPr>
                <w:rFonts w:ascii="Calibri" w:eastAsia="SimSun" w:hAnsi="Calibri" w:cs="Calibri"/>
                <w:snapToGrid/>
                <w:kern w:val="0"/>
                <w:sz w:val="22"/>
                <w:lang w:val="en-US" w:eastAsia="zh-CN"/>
              </w:rPr>
            </w:pPr>
            <w:r>
              <w:rPr>
                <w:rFonts w:ascii="Calibri" w:eastAsia="SimSun" w:hAnsi="Calibri" w:cs="Calibri"/>
                <w:snapToGrid/>
                <w:kern w:val="0"/>
                <w:sz w:val="22"/>
                <w:lang w:val="en-US" w:eastAsia="zh-CN"/>
              </w:rPr>
              <w:t></w:t>
            </w:r>
            <w:r>
              <w:rPr>
                <w:rFonts w:ascii="Calibri" w:eastAsia="SimSun" w:hAnsi="Calibri" w:cs="Calibri"/>
                <w:snapToGrid/>
                <w:kern w:val="0"/>
                <w:sz w:val="22"/>
                <w:lang w:val="en-US" w:eastAsia="zh-CN"/>
              </w:rPr>
              <w:tab/>
              <w:t>On whether to consider the sensing beam, it depends on the variety of beams to be supported/used for the sensing beam.</w:t>
            </w:r>
          </w:p>
          <w:p w14:paraId="50D2AA60" w14:textId="77777777" w:rsidR="00C05B03" w:rsidRDefault="002F1F39">
            <w:pPr>
              <w:widowControl/>
              <w:kinsoku/>
              <w:overflowPunct/>
              <w:spacing w:after="0" w:line="240" w:lineRule="auto"/>
              <w:jc w:val="left"/>
              <w:textAlignment w:val="auto"/>
              <w:rPr>
                <w:rFonts w:ascii="Calibri" w:eastAsia="SimSun" w:hAnsi="Calibri" w:cs="Calibri"/>
                <w:snapToGrid/>
                <w:kern w:val="0"/>
                <w:sz w:val="22"/>
                <w:lang w:val="en-US" w:eastAsia="zh-CN"/>
              </w:rPr>
            </w:pPr>
            <w:r>
              <w:rPr>
                <w:rFonts w:ascii="Calibri" w:eastAsia="SimSun" w:hAnsi="Calibri" w:cs="Calibri"/>
                <w:snapToGrid/>
                <w:kern w:val="0"/>
                <w:sz w:val="22"/>
                <w:lang w:val="en-US" w:eastAsia="zh-CN"/>
              </w:rPr>
              <w:t></w:t>
            </w:r>
            <w:r>
              <w:rPr>
                <w:rFonts w:ascii="Calibri" w:eastAsia="SimSun" w:hAnsi="Calibri" w:cs="Calibri"/>
                <w:snapToGrid/>
                <w:kern w:val="0"/>
                <w:sz w:val="22"/>
                <w:lang w:val="en-US" w:eastAsia="zh-CN"/>
              </w:rPr>
              <w:tab/>
              <w:t>On the definition of “Operating Channel BW”, it implies “the bandwidth used for the associated LBT”.</w:t>
            </w:r>
          </w:p>
          <w:p w14:paraId="3CDF08E8" w14:textId="77777777" w:rsidR="00C05B03" w:rsidRDefault="002F1F39">
            <w:pPr>
              <w:widowControl/>
              <w:kinsoku/>
              <w:overflowPunct/>
              <w:spacing w:after="0" w:line="240" w:lineRule="auto"/>
              <w:jc w:val="left"/>
              <w:textAlignment w:val="auto"/>
              <w:rPr>
                <w:rFonts w:ascii="Calibri" w:eastAsia="SimSun" w:hAnsi="Calibri" w:cs="Calibri"/>
                <w:snapToGrid/>
                <w:kern w:val="0"/>
                <w:sz w:val="22"/>
                <w:lang w:val="en-US" w:eastAsia="zh-CN"/>
              </w:rPr>
            </w:pPr>
            <w:r>
              <w:rPr>
                <w:rFonts w:ascii="Calibri" w:eastAsia="SimSun" w:hAnsi="Calibri" w:cs="Calibri"/>
                <w:snapToGrid/>
                <w:kern w:val="0"/>
                <w:sz w:val="22"/>
                <w:lang w:val="en-US" w:eastAsia="zh-CN"/>
              </w:rPr>
              <w:t></w:t>
            </w:r>
            <w:r>
              <w:rPr>
                <w:rFonts w:ascii="Calibri" w:eastAsia="SimSun" w:hAnsi="Calibri" w:cs="Calibri"/>
                <w:snapToGrid/>
                <w:kern w:val="0"/>
                <w:sz w:val="22"/>
                <w:lang w:val="en-US" w:eastAsia="zh-CN"/>
              </w:rPr>
              <w:tab/>
              <w:t>Leaving it as it is, or clarifying it as “the bandwidth used for the associated LBT” should be considered</w:t>
            </w:r>
          </w:p>
          <w:p w14:paraId="53657290" w14:textId="77777777" w:rsidR="00C05B03" w:rsidRDefault="002F1F39">
            <w:pPr>
              <w:widowControl/>
              <w:kinsoku/>
              <w:overflowPunct/>
              <w:spacing w:after="0" w:line="240" w:lineRule="auto"/>
              <w:jc w:val="left"/>
              <w:textAlignment w:val="auto"/>
              <w:rPr>
                <w:rFonts w:ascii="Calibri" w:eastAsia="SimSun" w:hAnsi="Calibri" w:cs="Calibri"/>
                <w:snapToGrid/>
                <w:kern w:val="0"/>
                <w:sz w:val="22"/>
                <w:lang w:val="en-US" w:eastAsia="zh-CN"/>
              </w:rPr>
            </w:pPr>
            <w:r>
              <w:rPr>
                <w:rFonts w:ascii="Calibri" w:eastAsia="SimSun" w:hAnsi="Calibri" w:cs="Calibri"/>
                <w:snapToGrid/>
                <w:kern w:val="0"/>
                <w:sz w:val="22"/>
                <w:lang w:val="en-US" w:eastAsia="zh-CN"/>
              </w:rPr>
              <w:t></w:t>
            </w:r>
            <w:r>
              <w:rPr>
                <w:rFonts w:ascii="Calibri" w:eastAsia="SimSun" w:hAnsi="Calibri" w:cs="Calibri"/>
                <w:snapToGrid/>
                <w:kern w:val="0"/>
                <w:sz w:val="22"/>
                <w:lang w:val="en-US" w:eastAsia="zh-CN"/>
              </w:rPr>
              <w:tab/>
              <w:t>Scenario-dependent EDT determination is not necessary in Rel-17 NR 52.6 - 71 GHz</w:t>
            </w:r>
          </w:p>
          <w:p w14:paraId="75E8E6AF"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ascii="Calibri" w:eastAsia="SimSun" w:hAnsi="Calibri" w:cs="Calibri"/>
                <w:snapToGrid/>
                <w:kern w:val="0"/>
                <w:sz w:val="22"/>
                <w:lang w:val="en-US" w:eastAsia="zh-CN"/>
              </w:rPr>
              <w:t></w:t>
            </w:r>
            <w:r>
              <w:rPr>
                <w:rFonts w:ascii="Calibri" w:eastAsia="SimSun" w:hAnsi="Calibri" w:cs="Calibri"/>
                <w:snapToGrid/>
                <w:kern w:val="0"/>
                <w:sz w:val="22"/>
                <w:lang w:val="en-US" w:eastAsia="zh-CN"/>
              </w:rPr>
              <w:tab/>
              <w:t xml:space="preserve">EDT when the COT has time varying transmission beams should be discussed after defining LBT mechanism for initiating the COT with </w:t>
            </w:r>
            <w:proofErr w:type="spellStart"/>
            <w:r>
              <w:rPr>
                <w:rFonts w:ascii="Calibri" w:eastAsia="SimSun" w:hAnsi="Calibri" w:cs="Calibri"/>
                <w:snapToGrid/>
                <w:kern w:val="0"/>
                <w:sz w:val="22"/>
                <w:lang w:val="en-US" w:eastAsia="zh-CN"/>
              </w:rPr>
              <w:t>TDMed</w:t>
            </w:r>
            <w:proofErr w:type="spellEnd"/>
            <w:r>
              <w:rPr>
                <w:rFonts w:ascii="Calibri" w:eastAsia="SimSun" w:hAnsi="Calibri" w:cs="Calibri"/>
                <w:snapToGrid/>
                <w:kern w:val="0"/>
                <w:sz w:val="22"/>
                <w:lang w:val="en-US" w:eastAsia="zh-CN"/>
              </w:rPr>
              <w:t xml:space="preserve"> multiple transmissions.</w:t>
            </w:r>
          </w:p>
        </w:tc>
      </w:tr>
      <w:tr w:rsidR="00C05B03" w14:paraId="371BE142" w14:textId="77777777">
        <w:trPr>
          <w:trHeight w:val="300"/>
        </w:trPr>
        <w:tc>
          <w:tcPr>
            <w:tcW w:w="1440" w:type="dxa"/>
            <w:noWrap/>
          </w:tcPr>
          <w:p w14:paraId="6AB04D48"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 OPPO</w:t>
            </w:r>
          </w:p>
        </w:tc>
        <w:tc>
          <w:tcPr>
            <w:tcW w:w="8017" w:type="dxa"/>
            <w:noWrap/>
          </w:tcPr>
          <w:p w14:paraId="0891B3B4" w14:textId="77777777" w:rsidR="00C05B03" w:rsidRDefault="002F1F39">
            <w:pPr>
              <w:pStyle w:val="BodyText"/>
              <w:rPr>
                <w:rFonts w:eastAsia="SimSun"/>
                <w:b/>
                <w:szCs w:val="24"/>
                <w:lang w:eastAsia="zh-CN"/>
              </w:rPr>
            </w:pPr>
            <w:r>
              <w:rPr>
                <w:rFonts w:eastAsia="SimSun"/>
                <w:b/>
                <w:lang w:eastAsia="zh-CN"/>
              </w:rPr>
              <w:t xml:space="preserve">Proposal 4: the EDT value should be adjusted: smaller value is applied when sensing beam is narrower. </w:t>
            </w:r>
          </w:p>
          <w:p w14:paraId="58A7C420" w14:textId="77777777" w:rsidR="00C05B03" w:rsidRDefault="002F1F39">
            <w:pPr>
              <w:pStyle w:val="BodyText"/>
              <w:rPr>
                <w:rFonts w:eastAsia="SimSun"/>
                <w:b/>
                <w:szCs w:val="24"/>
                <w:lang w:eastAsia="zh-CN"/>
              </w:rPr>
            </w:pPr>
            <w:r>
              <w:rPr>
                <w:rFonts w:eastAsia="SimSun"/>
                <w:b/>
                <w:lang w:eastAsia="zh-CN"/>
              </w:rPr>
              <w:t>Proposal 5: the definition of the operating channel BW is equal to the LBT bandwidth.</w:t>
            </w:r>
          </w:p>
        </w:tc>
      </w:tr>
      <w:tr w:rsidR="00C05B03" w14:paraId="53B30803" w14:textId="77777777">
        <w:trPr>
          <w:trHeight w:val="300"/>
        </w:trPr>
        <w:tc>
          <w:tcPr>
            <w:tcW w:w="1440" w:type="dxa"/>
            <w:noWrap/>
          </w:tcPr>
          <w:p w14:paraId="439D6E74"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 Panasonic</w:t>
            </w:r>
          </w:p>
        </w:tc>
        <w:tc>
          <w:tcPr>
            <w:tcW w:w="8017" w:type="dxa"/>
            <w:noWrap/>
          </w:tcPr>
          <w:p w14:paraId="09A32AF1" w14:textId="77777777" w:rsidR="00C05B03" w:rsidRDefault="00C05B03">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C05B03" w14:paraId="7D7D04ED" w14:textId="77777777">
        <w:trPr>
          <w:trHeight w:val="300"/>
        </w:trPr>
        <w:tc>
          <w:tcPr>
            <w:tcW w:w="1440" w:type="dxa"/>
            <w:noWrap/>
          </w:tcPr>
          <w:p w14:paraId="1647383B"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 Qualcomm </w:t>
            </w:r>
          </w:p>
        </w:tc>
        <w:tc>
          <w:tcPr>
            <w:tcW w:w="8017" w:type="dxa"/>
            <w:tcBorders>
              <w:bottom w:val="single" w:sz="4" w:space="0" w:color="auto"/>
            </w:tcBorders>
            <w:noWrap/>
          </w:tcPr>
          <w:p w14:paraId="4544DA71" w14:textId="77777777" w:rsidR="00C05B03" w:rsidRDefault="00C05B03">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C05B03" w14:paraId="7D6A5936" w14:textId="77777777">
        <w:trPr>
          <w:trHeight w:val="300"/>
        </w:trPr>
        <w:tc>
          <w:tcPr>
            <w:tcW w:w="1440" w:type="dxa"/>
            <w:noWrap/>
          </w:tcPr>
          <w:p w14:paraId="4032FD2C"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 Samsung</w:t>
            </w:r>
          </w:p>
        </w:tc>
        <w:tc>
          <w:tcPr>
            <w:tcW w:w="8017" w:type="dxa"/>
            <w:noWrap/>
          </w:tcPr>
          <w:p w14:paraId="7F274B3C" w14:textId="77777777" w:rsidR="00C05B03" w:rsidRDefault="002F1F39">
            <w:pPr>
              <w:tabs>
                <w:tab w:val="left" w:pos="1300"/>
              </w:tabs>
              <w:rPr>
                <w:rFonts w:eastAsia="Malgun Gothic"/>
                <w:b/>
                <w:snapToGrid/>
                <w:kern w:val="0"/>
                <w:szCs w:val="20"/>
                <w:u w:val="single"/>
              </w:rPr>
            </w:pPr>
            <w:r>
              <w:rPr>
                <w:b/>
                <w:u w:val="single"/>
              </w:rPr>
              <w:t>Proposal 5: ED threshold should depend on:</w:t>
            </w:r>
          </w:p>
          <w:p w14:paraId="217E3D3A" w14:textId="77777777" w:rsidR="00C05B03" w:rsidRDefault="002F1F39">
            <w:pPr>
              <w:pStyle w:val="ListParagraph"/>
              <w:numPr>
                <w:ilvl w:val="0"/>
                <w:numId w:val="17"/>
              </w:numPr>
              <w:kinsoku/>
              <w:overflowPunct/>
              <w:adjustRightInd/>
              <w:spacing w:after="180" w:line="240" w:lineRule="auto"/>
              <w:jc w:val="both"/>
              <w:textAlignment w:val="auto"/>
              <w:rPr>
                <w:b/>
                <w:u w:val="single"/>
                <w:lang w:val="en-US"/>
              </w:rPr>
            </w:pPr>
            <w:r>
              <w:rPr>
                <w:b/>
                <w:u w:val="single"/>
                <w:lang w:val="en-US"/>
              </w:rPr>
              <w:t xml:space="preserve">Whether other technology sharing the channel is absent or not on a long-term </w:t>
            </w:r>
            <w:proofErr w:type="gramStart"/>
            <w:r>
              <w:rPr>
                <w:b/>
                <w:u w:val="single"/>
                <w:lang w:val="en-US"/>
              </w:rPr>
              <w:t>basis;</w:t>
            </w:r>
            <w:proofErr w:type="gramEnd"/>
          </w:p>
          <w:p w14:paraId="02FF9A70" w14:textId="77777777" w:rsidR="00C05B03" w:rsidRDefault="002F1F39">
            <w:pPr>
              <w:pStyle w:val="ListParagraph"/>
              <w:numPr>
                <w:ilvl w:val="0"/>
                <w:numId w:val="17"/>
              </w:numPr>
              <w:kinsoku/>
              <w:overflowPunct/>
              <w:adjustRightInd/>
              <w:spacing w:after="180" w:line="240" w:lineRule="auto"/>
              <w:jc w:val="both"/>
              <w:textAlignment w:val="auto"/>
              <w:rPr>
                <w:b/>
                <w:u w:val="single"/>
                <w:lang w:val="en-US"/>
              </w:rPr>
            </w:pPr>
            <w:r>
              <w:rPr>
                <w:b/>
                <w:u w:val="single"/>
                <w:lang w:val="en-US"/>
              </w:rPr>
              <w:t>LBT bandwidth (which is operation channel bandwidth in regulation</w:t>
            </w:r>
            <w:proofErr w:type="gramStart"/>
            <w:r>
              <w:rPr>
                <w:b/>
                <w:u w:val="single"/>
                <w:lang w:val="en-US"/>
              </w:rPr>
              <w:t>);</w:t>
            </w:r>
            <w:proofErr w:type="gramEnd"/>
          </w:p>
          <w:p w14:paraId="22D46F4A" w14:textId="77777777" w:rsidR="00C05B03" w:rsidRDefault="002F1F39">
            <w:pPr>
              <w:pStyle w:val="ListParagraph"/>
              <w:numPr>
                <w:ilvl w:val="0"/>
                <w:numId w:val="17"/>
              </w:numPr>
              <w:kinsoku/>
              <w:overflowPunct/>
              <w:adjustRightInd/>
              <w:spacing w:after="180" w:line="240" w:lineRule="auto"/>
              <w:jc w:val="both"/>
              <w:textAlignment w:val="auto"/>
              <w:rPr>
                <w:b/>
                <w:u w:val="single"/>
                <w:lang w:val="en-US"/>
              </w:rPr>
            </w:pPr>
            <w:r>
              <w:rPr>
                <w:b/>
                <w:u w:val="single"/>
                <w:lang w:val="en-US"/>
              </w:rPr>
              <w:t xml:space="preserve">Beam parameters including beamforming gain and/or beam direction for transmission and/or receiving. </w:t>
            </w:r>
          </w:p>
          <w:p w14:paraId="4ABE30FE" w14:textId="77777777" w:rsidR="00C05B03" w:rsidRDefault="00C05B03">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C05B03" w14:paraId="5A00A38C" w14:textId="77777777">
        <w:trPr>
          <w:trHeight w:val="300"/>
        </w:trPr>
        <w:tc>
          <w:tcPr>
            <w:tcW w:w="1440" w:type="dxa"/>
            <w:noWrap/>
          </w:tcPr>
          <w:p w14:paraId="73ED5DC2"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 Sony</w:t>
            </w:r>
          </w:p>
        </w:tc>
        <w:tc>
          <w:tcPr>
            <w:tcW w:w="8017" w:type="dxa"/>
            <w:noWrap/>
          </w:tcPr>
          <w:p w14:paraId="7432C01A" w14:textId="77777777" w:rsidR="00C05B03" w:rsidRDefault="00C05B03">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C05B03" w14:paraId="3EF61718" w14:textId="77777777">
        <w:trPr>
          <w:trHeight w:val="300"/>
        </w:trPr>
        <w:tc>
          <w:tcPr>
            <w:tcW w:w="1440" w:type="dxa"/>
            <w:noWrap/>
          </w:tcPr>
          <w:p w14:paraId="658F26AC"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 </w:t>
            </w:r>
            <w:proofErr w:type="spellStart"/>
            <w:r>
              <w:rPr>
                <w:rFonts w:eastAsia="Times New Roman"/>
                <w:snapToGrid/>
                <w:kern w:val="0"/>
                <w:szCs w:val="20"/>
                <w:lang w:val="en-US" w:eastAsia="en-US"/>
              </w:rPr>
              <w:t>Spreadtrum</w:t>
            </w:r>
            <w:proofErr w:type="spellEnd"/>
            <w:r>
              <w:rPr>
                <w:rFonts w:eastAsia="Times New Roman"/>
                <w:snapToGrid/>
                <w:kern w:val="0"/>
                <w:szCs w:val="20"/>
                <w:lang w:val="en-US" w:eastAsia="en-US"/>
              </w:rPr>
              <w:t xml:space="preserve"> Comm.</w:t>
            </w:r>
          </w:p>
        </w:tc>
        <w:tc>
          <w:tcPr>
            <w:tcW w:w="8017" w:type="dxa"/>
            <w:tcBorders>
              <w:bottom w:val="single" w:sz="4" w:space="0" w:color="auto"/>
            </w:tcBorders>
            <w:noWrap/>
          </w:tcPr>
          <w:p w14:paraId="3FCB7524" w14:textId="77777777" w:rsidR="00C05B03" w:rsidRDefault="002F1F39">
            <w:pPr>
              <w:rPr>
                <w:rFonts w:eastAsiaTheme="minorEastAsia"/>
                <w:snapToGrid/>
                <w:kern w:val="0"/>
                <w:lang w:val="en-US" w:eastAsia="zh-CN"/>
              </w:rPr>
            </w:pPr>
            <w:r>
              <w:rPr>
                <w:b/>
                <w:i/>
                <w:szCs w:val="20"/>
                <w:lang w:eastAsia="zh-CN"/>
              </w:rPr>
              <w:t>Proposal 5: The formula of ED threshold should consider the LBT bandwidth and beamforming gain.</w:t>
            </w:r>
          </w:p>
          <w:p w14:paraId="7B59CC0D" w14:textId="77777777" w:rsidR="00C05B03" w:rsidRDefault="00C05B03">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C05B03" w14:paraId="0162DAAA" w14:textId="77777777">
        <w:trPr>
          <w:trHeight w:val="300"/>
        </w:trPr>
        <w:tc>
          <w:tcPr>
            <w:tcW w:w="1440" w:type="dxa"/>
            <w:noWrap/>
          </w:tcPr>
          <w:p w14:paraId="01E0BDAD"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 vivo</w:t>
            </w:r>
          </w:p>
        </w:tc>
        <w:tc>
          <w:tcPr>
            <w:tcW w:w="8017" w:type="dxa"/>
            <w:noWrap/>
          </w:tcPr>
          <w:p w14:paraId="25D9540A" w14:textId="77777777" w:rsidR="00C05B03" w:rsidRDefault="002F1F39">
            <w:pPr>
              <w:rPr>
                <w:rFonts w:eastAsia="Times New Roman"/>
                <w:b/>
                <w:snapToGrid/>
                <w:kern w:val="0"/>
                <w:szCs w:val="24"/>
                <w:lang w:val="en-US" w:eastAsia="en-US"/>
              </w:rPr>
            </w:pPr>
            <w:bookmarkStart w:id="0" w:name="_Hlk67471076"/>
            <w:bookmarkStart w:id="1" w:name="_Ref61448943"/>
            <w:r>
              <w:rPr>
                <w:b/>
              </w:rPr>
              <w:t xml:space="preserve">Proposal </w:t>
            </w:r>
            <w:r>
              <w:fldChar w:fldCharType="begin"/>
            </w:r>
            <w:r>
              <w:rPr>
                <w:b/>
              </w:rPr>
              <w:instrText xml:space="preserve"> SEQ Proposal \* ARABIC </w:instrText>
            </w:r>
            <w:r>
              <w:fldChar w:fldCharType="separate"/>
            </w:r>
            <w:r>
              <w:rPr>
                <w:b/>
              </w:rPr>
              <w:t>1</w:t>
            </w:r>
            <w:r>
              <w:fldChar w:fldCharType="end"/>
            </w:r>
            <w:r>
              <w:rPr>
                <w:b/>
              </w:rPr>
              <w:t xml:space="preserve">: </w:t>
            </w:r>
            <w:bookmarkEnd w:id="0"/>
            <w:r>
              <w:rPr>
                <w:b/>
              </w:rPr>
              <w:t xml:space="preserve">The ED threshold for CCA check should </w:t>
            </w:r>
            <w:proofErr w:type="gramStart"/>
            <w:r>
              <w:rPr>
                <w:b/>
              </w:rPr>
              <w:t>take into account</w:t>
            </w:r>
            <w:proofErr w:type="gramEnd"/>
            <w:r>
              <w:rPr>
                <w:b/>
              </w:rPr>
              <w:t xml:space="preserve"> the impact of beamforming gain of the directional LBT beams.</w:t>
            </w:r>
            <w:bookmarkEnd w:id="1"/>
          </w:p>
          <w:p w14:paraId="1D79D456" w14:textId="77777777" w:rsidR="00C05B03" w:rsidRDefault="002F1F39">
            <w:pPr>
              <w:spacing w:before="240"/>
              <w:rPr>
                <w:rFonts w:eastAsia="Times New Roman"/>
                <w:b/>
                <w:snapToGrid/>
                <w:kern w:val="0"/>
                <w:szCs w:val="24"/>
                <w:lang w:val="en-US" w:eastAsia="en-US"/>
              </w:rPr>
            </w:pPr>
            <w:bookmarkStart w:id="2" w:name="_Ref67929043"/>
            <w:r>
              <w:rPr>
                <w:b/>
              </w:rPr>
              <w:t xml:space="preserve">Proposal </w:t>
            </w:r>
            <w:r>
              <w:fldChar w:fldCharType="begin"/>
            </w:r>
            <w:r>
              <w:rPr>
                <w:b/>
              </w:rPr>
              <w:instrText xml:space="preserve"> SEQ Proposal \* ARABIC </w:instrText>
            </w:r>
            <w:r>
              <w:fldChar w:fldCharType="separate"/>
            </w:r>
            <w:r>
              <w:rPr>
                <w:b/>
              </w:rPr>
              <w:t>2</w:t>
            </w:r>
            <w:r>
              <w:fldChar w:fldCharType="end"/>
            </w:r>
            <w:r>
              <w:rPr>
                <w:b/>
              </w:rPr>
              <w:t>: The maximum instantaneous output EIRP of the beams involved in a COT is used to calculate the EDT.</w:t>
            </w:r>
            <w:bookmarkEnd w:id="2"/>
          </w:p>
          <w:p w14:paraId="65D3A368" w14:textId="77777777" w:rsidR="00C05B03" w:rsidRDefault="002F1F39">
            <w:pPr>
              <w:spacing w:before="240"/>
              <w:rPr>
                <w:rFonts w:eastAsia="Times New Roman"/>
                <w:b/>
                <w:snapToGrid/>
                <w:kern w:val="0"/>
                <w:szCs w:val="24"/>
                <w:lang w:val="en-US" w:eastAsia="en-US"/>
              </w:rPr>
            </w:pPr>
            <w:bookmarkStart w:id="3" w:name="_Ref67929057"/>
            <w:r>
              <w:rPr>
                <w:b/>
              </w:rPr>
              <w:t xml:space="preserve">Proposal </w:t>
            </w:r>
            <w:r>
              <w:fldChar w:fldCharType="begin"/>
            </w:r>
            <w:r>
              <w:rPr>
                <w:b/>
              </w:rPr>
              <w:instrText xml:space="preserve"> SEQ Proposal \* ARABIC </w:instrText>
            </w:r>
            <w:r>
              <w:fldChar w:fldCharType="separate"/>
            </w:r>
            <w:r>
              <w:rPr>
                <w:b/>
              </w:rPr>
              <w:t>3</w:t>
            </w:r>
            <w:r>
              <w:fldChar w:fldCharType="end"/>
            </w:r>
            <w:r>
              <w:rPr>
                <w:b/>
              </w:rPr>
              <w:t>: The LBT bandwidth should be used as the operating channel bandwidth for EDT evaluation.</w:t>
            </w:r>
            <w:bookmarkEnd w:id="3"/>
            <w:r>
              <w:rPr>
                <w:b/>
              </w:rPr>
              <w:t xml:space="preserve"> </w:t>
            </w:r>
          </w:p>
          <w:p w14:paraId="0330C785" w14:textId="77777777" w:rsidR="00C05B03" w:rsidRDefault="00C05B03">
            <w:pPr>
              <w:widowControl/>
              <w:kinsoku/>
              <w:overflowPunct/>
              <w:autoSpaceDE/>
              <w:autoSpaceDN/>
              <w:adjustRightInd/>
              <w:spacing w:after="0" w:line="240" w:lineRule="auto"/>
              <w:ind w:firstLine="800"/>
              <w:jc w:val="left"/>
              <w:textAlignment w:val="auto"/>
              <w:rPr>
                <w:rFonts w:eastAsia="Times New Roman"/>
                <w:snapToGrid/>
                <w:kern w:val="0"/>
                <w:szCs w:val="20"/>
                <w:lang w:val="en-US" w:eastAsia="en-US"/>
              </w:rPr>
            </w:pPr>
          </w:p>
        </w:tc>
      </w:tr>
      <w:tr w:rsidR="00C05B03" w14:paraId="3AB9E153" w14:textId="77777777">
        <w:trPr>
          <w:trHeight w:val="300"/>
        </w:trPr>
        <w:tc>
          <w:tcPr>
            <w:tcW w:w="1440" w:type="dxa"/>
            <w:noWrap/>
          </w:tcPr>
          <w:p w14:paraId="486B58B8"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 WILUS Inc.</w:t>
            </w:r>
          </w:p>
        </w:tc>
        <w:tc>
          <w:tcPr>
            <w:tcW w:w="8017" w:type="dxa"/>
            <w:noWrap/>
          </w:tcPr>
          <w:p w14:paraId="593754B7" w14:textId="77777777" w:rsidR="00C05B03" w:rsidRDefault="00C05B03">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C05B03" w14:paraId="2FF86D74" w14:textId="77777777">
        <w:trPr>
          <w:trHeight w:val="300"/>
        </w:trPr>
        <w:tc>
          <w:tcPr>
            <w:tcW w:w="1440" w:type="dxa"/>
            <w:noWrap/>
          </w:tcPr>
          <w:p w14:paraId="0805F5C3"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 Xiaomi</w:t>
            </w:r>
          </w:p>
        </w:tc>
        <w:tc>
          <w:tcPr>
            <w:tcW w:w="8017" w:type="dxa"/>
            <w:noWrap/>
          </w:tcPr>
          <w:p w14:paraId="67B1EDB0" w14:textId="77777777" w:rsidR="00C05B03" w:rsidRDefault="00C05B03">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C05B03" w14:paraId="1B81C601" w14:textId="77777777">
        <w:trPr>
          <w:trHeight w:val="300"/>
        </w:trPr>
        <w:tc>
          <w:tcPr>
            <w:tcW w:w="1440" w:type="dxa"/>
            <w:noWrap/>
          </w:tcPr>
          <w:p w14:paraId="688BBFEC"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 ZTE </w:t>
            </w:r>
            <w:proofErr w:type="spellStart"/>
            <w:r>
              <w:rPr>
                <w:rFonts w:eastAsia="Times New Roman"/>
                <w:snapToGrid/>
                <w:kern w:val="0"/>
                <w:szCs w:val="20"/>
                <w:lang w:val="en-US" w:eastAsia="en-US"/>
              </w:rPr>
              <w:t>Sanechips</w:t>
            </w:r>
            <w:proofErr w:type="spellEnd"/>
          </w:p>
        </w:tc>
        <w:tc>
          <w:tcPr>
            <w:tcW w:w="8017" w:type="dxa"/>
            <w:noWrap/>
          </w:tcPr>
          <w:p w14:paraId="544EB732"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Proposal 13: Considering mismatch between LBT sensing beam and transmission beam, the ED threshold provided by the ETSI BRAN 302 567 can be modified to consider mismatching between LBT sensing beam and transmission beam.</w:t>
            </w:r>
          </w:p>
          <w:p w14:paraId="6AD6D9AB"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lastRenderedPageBreak/>
              <w:t xml:space="preserve">Proposal 14: For NR-U and NR-U coexistence scenarios, its ED threshold can </w:t>
            </w:r>
            <w:proofErr w:type="gramStart"/>
            <w:r>
              <w:rPr>
                <w:rFonts w:eastAsia="Times New Roman"/>
                <w:snapToGrid/>
                <w:kern w:val="0"/>
                <w:szCs w:val="20"/>
                <w:lang w:val="en-US" w:eastAsia="en-US"/>
              </w:rPr>
              <w:t>be considered to be</w:t>
            </w:r>
            <w:proofErr w:type="gramEnd"/>
            <w:r>
              <w:rPr>
                <w:rFonts w:eastAsia="Times New Roman"/>
                <w:snapToGrid/>
                <w:kern w:val="0"/>
                <w:szCs w:val="20"/>
                <w:lang w:val="en-US" w:eastAsia="en-US"/>
              </w:rPr>
              <w:t xml:space="preserve"> appropriately relaxed compared with the threshold of coexistence between NR-U and Wi-Fi.</w:t>
            </w:r>
          </w:p>
          <w:p w14:paraId="4F697386"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Proposal 15: Study and evaluate the impact of LBT and the limitation of COT length on the procedure of beam failure detection.</w:t>
            </w:r>
          </w:p>
        </w:tc>
      </w:tr>
    </w:tbl>
    <w:p w14:paraId="5C95E489" w14:textId="77777777" w:rsidR="00C05B03" w:rsidRDefault="00C05B03">
      <w:pPr>
        <w:rPr>
          <w:lang w:eastAsia="en-US"/>
        </w:rPr>
      </w:pPr>
    </w:p>
    <w:p w14:paraId="7D6D433E" w14:textId="77777777" w:rsidR="00C05B03" w:rsidRDefault="002F1F39">
      <w:pPr>
        <w:pStyle w:val="Heading3"/>
      </w:pPr>
      <w:r>
        <w:t>First round discussion</w:t>
      </w:r>
    </w:p>
    <w:p w14:paraId="63B99BCE" w14:textId="77777777" w:rsidR="00C05B03" w:rsidRDefault="002F1F39">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629B1875" w14:textId="77777777" w:rsidR="00C05B03" w:rsidRDefault="002F1F39">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73062C8C" w14:textId="77777777" w:rsidR="00C05B03" w:rsidRDefault="002F1F39">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Where Pout is RF output power (EIRP) and Pmax is the RF output power limit, </w:t>
      </w:r>
      <w:proofErr w:type="spellStart"/>
      <w:r>
        <w:rPr>
          <w:rFonts w:ascii="Arial" w:eastAsia="SimSun" w:hAnsi="Arial" w:cs="Arial"/>
          <w:snapToGrid/>
          <w:kern w:val="0"/>
          <w:sz w:val="16"/>
          <w:szCs w:val="16"/>
          <w:lang w:val="en-US" w:eastAsia="zh-CN"/>
        </w:rPr>
        <w:t>Pout≤Pmax</w:t>
      </w:r>
      <w:proofErr w:type="spellEnd"/>
      <w:r>
        <w:rPr>
          <w:rFonts w:ascii="Arial" w:eastAsia="SimSun" w:hAnsi="Arial" w:cs="Arial"/>
          <w:snapToGrid/>
          <w:kern w:val="0"/>
          <w:sz w:val="16"/>
          <w:szCs w:val="16"/>
          <w:lang w:val="en-US" w:eastAsia="zh-CN"/>
        </w:rPr>
        <w:t>.</w:t>
      </w:r>
    </w:p>
    <w:p w14:paraId="4EE7F437" w14:textId="77777777" w:rsidR="00C05B03" w:rsidRDefault="00C05B03">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p>
    <w:p w14:paraId="3390B77A" w14:textId="397DC2A6" w:rsidR="00C05B03" w:rsidRDefault="002F1F39">
      <w:pPr>
        <w:pStyle w:val="discussionpoint"/>
        <w:rPr>
          <w:snapToGrid/>
        </w:rPr>
      </w:pPr>
      <w:r>
        <w:rPr>
          <w:snapToGrid/>
          <w:highlight w:val="yellow"/>
        </w:rPr>
        <w:t>Discussion point 2.1.1-1</w:t>
      </w:r>
      <w:r w:rsidR="00FD7770">
        <w:rPr>
          <w:snapToGrid/>
          <w:highlight w:val="yellow"/>
        </w:rPr>
        <w:t xml:space="preserve"> (closed)</w:t>
      </w:r>
      <w:r>
        <w:rPr>
          <w:snapToGrid/>
          <w:highlight w:val="yellow"/>
        </w:rPr>
        <w:t>:</w:t>
      </w:r>
    </w:p>
    <w:p w14:paraId="51DB8076" w14:textId="77777777" w:rsidR="00C05B03" w:rsidRDefault="002F1F39">
      <w:pPr>
        <w:widowControl/>
        <w:kinsoku/>
        <w:overflowPunct/>
        <w:autoSpaceDE/>
        <w:autoSpaceDN/>
        <w:adjustRightInd/>
        <w:spacing w:after="0" w:line="240" w:lineRule="auto"/>
        <w:jc w:val="left"/>
        <w:textAlignment w:val="auto"/>
        <w:rPr>
          <w:rFonts w:eastAsia="SimSun"/>
          <w:snapToGrid/>
          <w:kern w:val="0"/>
          <w:szCs w:val="20"/>
          <w:lang w:val="en-US" w:eastAsia="zh-CN"/>
        </w:rPr>
      </w:pPr>
      <w:r>
        <w:rPr>
          <w:rFonts w:eastAsia="SimSun"/>
          <w:snapToGrid/>
          <w:kern w:val="0"/>
          <w:szCs w:val="20"/>
          <w:lang w:val="en-US" w:eastAsia="zh-CN"/>
        </w:rPr>
        <w:t xml:space="preserve">For definition of Pout in EDT, </w:t>
      </w:r>
      <w:proofErr w:type="gramStart"/>
      <w:r>
        <w:rPr>
          <w:rFonts w:eastAsia="SimSun"/>
          <w:snapToGrid/>
          <w:kern w:val="0"/>
          <w:szCs w:val="20"/>
          <w:lang w:val="en-US" w:eastAsia="zh-CN"/>
        </w:rPr>
        <w:t>down-select</w:t>
      </w:r>
      <w:proofErr w:type="gramEnd"/>
      <w:r>
        <w:rPr>
          <w:rFonts w:eastAsia="SimSun"/>
          <w:snapToGrid/>
          <w:kern w:val="0"/>
          <w:szCs w:val="20"/>
          <w:lang w:val="en-US" w:eastAsia="zh-CN"/>
        </w:rPr>
        <w:t xml:space="preserve"> one of following alternatives. </w:t>
      </w:r>
    </w:p>
    <w:p w14:paraId="6CDC1119" w14:textId="77777777" w:rsidR="00C05B03" w:rsidRDefault="002F1F39">
      <w:pPr>
        <w:pStyle w:val="ListParagraph"/>
        <w:numPr>
          <w:ilvl w:val="0"/>
          <w:numId w:val="17"/>
        </w:numPr>
        <w:kinsoku/>
        <w:overflowPunct/>
        <w:adjustRightInd/>
        <w:spacing w:after="0" w:line="240" w:lineRule="auto"/>
        <w:textAlignment w:val="auto"/>
        <w:rPr>
          <w:rFonts w:eastAsia="SimSun"/>
          <w:snapToGrid/>
          <w:szCs w:val="20"/>
          <w:lang w:val="en-US" w:eastAsia="zh-CN"/>
        </w:rPr>
      </w:pPr>
      <w:r>
        <w:rPr>
          <w:rFonts w:eastAsia="SimSun"/>
          <w:snapToGrid/>
          <w:szCs w:val="20"/>
          <w:lang w:val="en-US" w:eastAsia="zh-CN"/>
        </w:rPr>
        <w:t>Alt 1: Pout is</w:t>
      </w:r>
      <w:r>
        <w:rPr>
          <w:rFonts w:eastAsia="Times New Roman"/>
          <w:snapToGrid/>
          <w:color w:val="000000"/>
          <w:szCs w:val="20"/>
          <w:lang w:val="en-US" w:eastAsia="en-US"/>
        </w:rPr>
        <w:t xml:space="preserve"> the maximum EIRP during a COT.</w:t>
      </w:r>
    </w:p>
    <w:p w14:paraId="5188CAF1" w14:textId="52FB0C17" w:rsidR="00C05B03" w:rsidRDefault="002F1F39">
      <w:pPr>
        <w:pStyle w:val="ListParagraph"/>
        <w:numPr>
          <w:ilvl w:val="1"/>
          <w:numId w:val="17"/>
        </w:numPr>
        <w:kinsoku/>
        <w:overflowPunct/>
        <w:adjustRightInd/>
        <w:spacing w:after="0" w:line="240" w:lineRule="auto"/>
        <w:textAlignment w:val="auto"/>
        <w:rPr>
          <w:rFonts w:eastAsia="SimSun"/>
          <w:snapToGrid/>
          <w:szCs w:val="20"/>
          <w:lang w:val="en-US" w:eastAsia="zh-CN"/>
        </w:rPr>
      </w:pPr>
      <w:r>
        <w:rPr>
          <w:rFonts w:eastAsia="Times New Roman"/>
          <w:snapToGrid/>
          <w:color w:val="000000"/>
          <w:szCs w:val="20"/>
          <w:lang w:val="en-US" w:eastAsia="en-US"/>
        </w:rPr>
        <w:t>Support: Apple, Ericsson, FUTUREWEI, Huawei, LGE, Nokia, vivo, Charter, Intel</w:t>
      </w:r>
      <w:r w:rsidR="00E33120">
        <w:rPr>
          <w:rFonts w:eastAsia="Times New Roman"/>
          <w:snapToGrid/>
          <w:color w:val="000000"/>
          <w:szCs w:val="20"/>
          <w:lang w:val="en-US" w:eastAsia="en-US"/>
        </w:rPr>
        <w:t xml:space="preserve">, </w:t>
      </w:r>
      <w:proofErr w:type="spellStart"/>
      <w:r w:rsidR="00E33120">
        <w:rPr>
          <w:rFonts w:eastAsia="Times New Roman"/>
          <w:snapToGrid/>
          <w:color w:val="000000"/>
          <w:szCs w:val="20"/>
          <w:lang w:val="en-US" w:eastAsia="en-US"/>
        </w:rPr>
        <w:t>Futurewei</w:t>
      </w:r>
      <w:proofErr w:type="spellEnd"/>
      <w:r w:rsidR="00E33120">
        <w:rPr>
          <w:rFonts w:eastAsia="Times New Roman"/>
          <w:snapToGrid/>
          <w:color w:val="000000"/>
          <w:szCs w:val="20"/>
          <w:lang w:val="en-US" w:eastAsia="en-US"/>
        </w:rPr>
        <w:t xml:space="preserve">, WILUS, NEC, Lenovo, </w:t>
      </w:r>
      <w:proofErr w:type="spellStart"/>
      <w:r w:rsidR="00E33120">
        <w:rPr>
          <w:rFonts w:eastAsia="Times New Roman"/>
          <w:snapToGrid/>
          <w:color w:val="000000"/>
          <w:szCs w:val="20"/>
          <w:lang w:val="en-US" w:eastAsia="en-US"/>
        </w:rPr>
        <w:t>Spreadtrum</w:t>
      </w:r>
      <w:proofErr w:type="spellEnd"/>
      <w:r w:rsidR="00E33120">
        <w:rPr>
          <w:rFonts w:eastAsia="Times New Roman"/>
          <w:snapToGrid/>
          <w:color w:val="000000"/>
          <w:szCs w:val="20"/>
          <w:lang w:val="en-US" w:eastAsia="en-US"/>
        </w:rPr>
        <w:t xml:space="preserve">, Panasonic, CATT, </w:t>
      </w:r>
      <w:r w:rsidR="007F2600">
        <w:rPr>
          <w:rFonts w:eastAsia="Times New Roman"/>
          <w:snapToGrid/>
          <w:color w:val="000000"/>
          <w:szCs w:val="20"/>
          <w:lang w:val="en-US" w:eastAsia="en-US"/>
        </w:rPr>
        <w:t xml:space="preserve">Samsung, </w:t>
      </w:r>
      <w:r w:rsidR="00E33120">
        <w:rPr>
          <w:rFonts w:eastAsia="Times New Roman"/>
          <w:snapToGrid/>
          <w:color w:val="000000"/>
          <w:szCs w:val="20"/>
          <w:lang w:val="en-US" w:eastAsia="en-US"/>
        </w:rPr>
        <w:t>Qualcomm</w:t>
      </w:r>
      <w:r w:rsidR="00F75137">
        <w:rPr>
          <w:rFonts w:eastAsia="Times New Roman"/>
          <w:snapToGrid/>
          <w:color w:val="000000"/>
          <w:szCs w:val="20"/>
          <w:lang w:val="en-US" w:eastAsia="en-US"/>
        </w:rPr>
        <w:t>, MTK</w:t>
      </w:r>
    </w:p>
    <w:p w14:paraId="07DE57E5" w14:textId="77777777" w:rsidR="00C05B03" w:rsidRDefault="002F1F39">
      <w:pPr>
        <w:pStyle w:val="ListParagraph"/>
        <w:numPr>
          <w:ilvl w:val="0"/>
          <w:numId w:val="17"/>
        </w:numPr>
        <w:kinsoku/>
        <w:overflowPunct/>
        <w:adjustRightInd/>
        <w:spacing w:after="0" w:line="240" w:lineRule="auto"/>
        <w:textAlignment w:val="auto"/>
        <w:rPr>
          <w:rFonts w:eastAsia="SimSun"/>
          <w:snapToGrid/>
          <w:szCs w:val="20"/>
          <w:lang w:val="en-US" w:eastAsia="zh-CN"/>
        </w:rPr>
      </w:pPr>
      <w:r>
        <w:rPr>
          <w:rFonts w:eastAsia="Times New Roman"/>
          <w:snapToGrid/>
          <w:color w:val="000000"/>
          <w:szCs w:val="20"/>
          <w:lang w:val="en-US" w:eastAsia="en-US"/>
        </w:rPr>
        <w:t>Alt 2: Pout is the maximum EIRP the node can transmit</w:t>
      </w:r>
    </w:p>
    <w:p w14:paraId="77DEA595" w14:textId="77777777" w:rsidR="00C05B03" w:rsidRDefault="002F1F39">
      <w:pPr>
        <w:pStyle w:val="ListParagraph"/>
        <w:numPr>
          <w:ilvl w:val="1"/>
          <w:numId w:val="17"/>
        </w:numPr>
        <w:kinsoku/>
        <w:overflowPunct/>
        <w:adjustRightInd/>
        <w:spacing w:after="0" w:line="240" w:lineRule="auto"/>
        <w:textAlignment w:val="auto"/>
        <w:rPr>
          <w:rFonts w:eastAsia="SimSun"/>
          <w:snapToGrid/>
          <w:szCs w:val="20"/>
          <w:lang w:val="en-US" w:eastAsia="zh-CN"/>
        </w:rPr>
      </w:pPr>
      <w:r>
        <w:rPr>
          <w:rFonts w:eastAsia="Times New Roman"/>
          <w:snapToGrid/>
          <w:color w:val="000000"/>
          <w:szCs w:val="20"/>
          <w:lang w:val="en-US" w:eastAsia="en-US"/>
        </w:rPr>
        <w:t xml:space="preserve">Support: </w:t>
      </w:r>
      <w:r>
        <w:rPr>
          <w:rFonts w:eastAsia="Times New Roman"/>
          <w:strike/>
          <w:snapToGrid/>
          <w:color w:val="000000"/>
          <w:szCs w:val="20"/>
          <w:lang w:val="en-US" w:eastAsia="en-US"/>
        </w:rPr>
        <w:t>Intel(?)</w:t>
      </w:r>
    </w:p>
    <w:p w14:paraId="33834A94" w14:textId="77777777" w:rsidR="00C05B03" w:rsidRDefault="002F1F39">
      <w:pPr>
        <w:pStyle w:val="ListParagraph"/>
        <w:numPr>
          <w:ilvl w:val="0"/>
          <w:numId w:val="17"/>
        </w:numPr>
        <w:kinsoku/>
        <w:overflowPunct/>
        <w:adjustRightInd/>
        <w:spacing w:after="0" w:line="240" w:lineRule="auto"/>
        <w:textAlignment w:val="auto"/>
        <w:rPr>
          <w:rFonts w:eastAsia="SimSun"/>
          <w:snapToGrid/>
          <w:szCs w:val="20"/>
          <w:lang w:val="en-US" w:eastAsia="zh-CN"/>
        </w:rPr>
      </w:pPr>
      <w:r>
        <w:rPr>
          <w:rFonts w:eastAsia="Times New Roman"/>
          <w:snapToGrid/>
          <w:color w:val="000000"/>
          <w:szCs w:val="20"/>
          <w:lang w:val="en-US" w:eastAsia="en-US"/>
        </w:rPr>
        <w:t>Alt 3: Pout is the mean EIRP during a COT</w:t>
      </w:r>
    </w:p>
    <w:p w14:paraId="4ED0D693" w14:textId="090A306D" w:rsidR="00C05B03" w:rsidRPr="00F94AFD" w:rsidRDefault="002F1F39">
      <w:pPr>
        <w:pStyle w:val="ListParagraph"/>
        <w:numPr>
          <w:ilvl w:val="1"/>
          <w:numId w:val="17"/>
        </w:numPr>
        <w:kinsoku/>
        <w:overflowPunct/>
        <w:adjustRightInd/>
        <w:spacing w:after="0" w:line="240" w:lineRule="auto"/>
        <w:textAlignment w:val="auto"/>
        <w:rPr>
          <w:rFonts w:eastAsia="SimSun"/>
          <w:snapToGrid/>
          <w:szCs w:val="20"/>
          <w:lang w:val="en-US" w:eastAsia="zh-CN"/>
        </w:rPr>
      </w:pPr>
      <w:r>
        <w:rPr>
          <w:rFonts w:eastAsia="Times New Roman"/>
          <w:snapToGrid/>
          <w:color w:val="000000"/>
          <w:szCs w:val="20"/>
          <w:lang w:val="en-US" w:eastAsia="en-US"/>
        </w:rPr>
        <w:t xml:space="preserve">Support:  </w:t>
      </w:r>
      <w:r w:rsidR="00B51EBC">
        <w:rPr>
          <w:rFonts w:eastAsia="Times New Roman"/>
          <w:snapToGrid/>
          <w:color w:val="000000"/>
          <w:szCs w:val="20"/>
          <w:lang w:val="en-US" w:eastAsia="en-US"/>
        </w:rPr>
        <w:t>ZTE</w:t>
      </w:r>
      <w:r w:rsidR="00E33120">
        <w:rPr>
          <w:rFonts w:eastAsia="Times New Roman"/>
          <w:snapToGrid/>
          <w:color w:val="000000"/>
          <w:szCs w:val="20"/>
          <w:lang w:val="en-US" w:eastAsia="en-US"/>
        </w:rPr>
        <w:t xml:space="preserve">, </w:t>
      </w:r>
    </w:p>
    <w:p w14:paraId="1417B86F" w14:textId="77777777" w:rsidR="00F94AFD" w:rsidRDefault="00F94AFD" w:rsidP="00F94AFD">
      <w:pPr>
        <w:pStyle w:val="ListParagraph"/>
        <w:numPr>
          <w:ilvl w:val="0"/>
          <w:numId w:val="17"/>
        </w:numPr>
        <w:kinsoku/>
        <w:overflowPunct/>
        <w:adjustRightInd/>
        <w:spacing w:after="0" w:line="240" w:lineRule="auto"/>
        <w:textAlignment w:val="auto"/>
        <w:rPr>
          <w:ins w:id="4" w:author="Hao2" w:date="2021-04-14T12:24:00Z"/>
          <w:rFonts w:eastAsia="SimSun"/>
          <w:snapToGrid/>
          <w:szCs w:val="20"/>
          <w:lang w:val="en-US" w:eastAsia="zh-CN"/>
        </w:rPr>
      </w:pPr>
      <w:ins w:id="5" w:author="Hao2" w:date="2021-04-14T12:24:00Z">
        <w:r>
          <w:rPr>
            <w:rFonts w:eastAsia="SimSun" w:hint="eastAsia"/>
            <w:snapToGrid/>
            <w:szCs w:val="20"/>
            <w:lang w:val="en-US" w:eastAsia="zh-CN"/>
          </w:rPr>
          <w:t>Alt1-b: Pout is the maximum allowed EIRP during a COT.</w:t>
        </w:r>
      </w:ins>
    </w:p>
    <w:p w14:paraId="6D0B2AF3" w14:textId="77777777" w:rsidR="00F94AFD" w:rsidRDefault="00F94AFD" w:rsidP="00B51EBC">
      <w:pPr>
        <w:pStyle w:val="ListParagraph"/>
        <w:numPr>
          <w:ilvl w:val="1"/>
          <w:numId w:val="17"/>
        </w:numPr>
        <w:kinsoku/>
        <w:overflowPunct/>
        <w:adjustRightInd/>
        <w:spacing w:after="0" w:line="240" w:lineRule="auto"/>
        <w:textAlignment w:val="auto"/>
        <w:rPr>
          <w:rFonts w:eastAsia="SimSun"/>
          <w:snapToGrid/>
          <w:szCs w:val="20"/>
          <w:lang w:val="en-US" w:eastAsia="zh-CN"/>
        </w:rPr>
      </w:pPr>
      <w:ins w:id="6" w:author="Hao2" w:date="2021-04-14T12:25:00Z">
        <w:r>
          <w:rPr>
            <w:rFonts w:eastAsia="SimSun"/>
            <w:snapToGrid/>
            <w:szCs w:val="20"/>
            <w:lang w:val="en-US" w:eastAsia="zh-CN"/>
          </w:rPr>
          <w:t>Support: OPPO</w:t>
        </w:r>
      </w:ins>
    </w:p>
    <w:p w14:paraId="781AAB81" w14:textId="32327C75" w:rsidR="004538DB" w:rsidRDefault="004538DB" w:rsidP="00F94AFD">
      <w:pPr>
        <w:pStyle w:val="ListParagraph"/>
        <w:numPr>
          <w:ilvl w:val="0"/>
          <w:numId w:val="0"/>
        </w:numPr>
        <w:kinsoku/>
        <w:overflowPunct/>
        <w:adjustRightInd/>
        <w:spacing w:after="0" w:line="240" w:lineRule="auto"/>
        <w:textAlignment w:val="auto"/>
        <w:rPr>
          <w:rFonts w:eastAsia="SimSun"/>
          <w:snapToGrid/>
          <w:szCs w:val="20"/>
          <w:lang w:val="en-US" w:eastAsia="zh-CN"/>
        </w:rPr>
      </w:pPr>
    </w:p>
    <w:p w14:paraId="55DD7370" w14:textId="5467CA68" w:rsidR="004538DB" w:rsidRDefault="004538DB" w:rsidP="00F94AFD">
      <w:pPr>
        <w:pStyle w:val="ListParagraph"/>
        <w:numPr>
          <w:ilvl w:val="0"/>
          <w:numId w:val="0"/>
        </w:numPr>
        <w:kinsoku/>
        <w:overflowPunct/>
        <w:adjustRightInd/>
        <w:spacing w:after="0" w:line="240" w:lineRule="auto"/>
        <w:textAlignment w:val="auto"/>
        <w:rPr>
          <w:rFonts w:eastAsia="SimSun"/>
          <w:snapToGrid/>
          <w:szCs w:val="20"/>
          <w:lang w:val="en-US" w:eastAsia="zh-CN"/>
        </w:rPr>
      </w:pPr>
      <w:r>
        <w:rPr>
          <w:rFonts w:eastAsia="SimSun"/>
          <w:snapToGrid/>
          <w:szCs w:val="20"/>
          <w:lang w:val="en-US" w:eastAsia="zh-CN"/>
        </w:rPr>
        <w:t>Given the majority view, FL would like to propose the following:</w:t>
      </w:r>
    </w:p>
    <w:p w14:paraId="11E833CB" w14:textId="3B05FD9D" w:rsidR="00F94AFD" w:rsidRDefault="004538DB" w:rsidP="004538DB">
      <w:pPr>
        <w:pStyle w:val="discussionpoint"/>
        <w:rPr>
          <w:snapToGrid/>
          <w:lang w:val="en-US"/>
        </w:rPr>
      </w:pPr>
      <w:r w:rsidRPr="004538DB">
        <w:rPr>
          <w:snapToGrid/>
          <w:highlight w:val="yellow"/>
          <w:lang w:val="en-US"/>
        </w:rPr>
        <w:t>Proposal 2.1.1-2</w:t>
      </w:r>
      <w:r w:rsidR="00FD7770">
        <w:rPr>
          <w:snapToGrid/>
          <w:highlight w:val="yellow"/>
          <w:lang w:val="en-US"/>
        </w:rPr>
        <w:t xml:space="preserve"> (closed)</w:t>
      </w:r>
      <w:r w:rsidRPr="004538DB">
        <w:rPr>
          <w:snapToGrid/>
          <w:highlight w:val="yellow"/>
          <w:lang w:val="en-US"/>
        </w:rPr>
        <w:t>:</w:t>
      </w:r>
    </w:p>
    <w:p w14:paraId="51AA5CE3" w14:textId="245175CA" w:rsidR="004538DB" w:rsidRDefault="004538DB" w:rsidP="00F94AFD">
      <w:pPr>
        <w:pStyle w:val="ListParagraph"/>
        <w:numPr>
          <w:ilvl w:val="0"/>
          <w:numId w:val="0"/>
        </w:numPr>
        <w:kinsoku/>
        <w:overflowPunct/>
        <w:adjustRightInd/>
        <w:spacing w:after="0" w:line="240" w:lineRule="auto"/>
        <w:textAlignment w:val="auto"/>
        <w:rPr>
          <w:rFonts w:eastAsia="SimSun"/>
          <w:snapToGrid/>
          <w:szCs w:val="20"/>
          <w:lang w:val="en-US" w:eastAsia="zh-CN"/>
        </w:rPr>
      </w:pPr>
      <w:r>
        <w:rPr>
          <w:rFonts w:eastAsia="SimSun"/>
          <w:snapToGrid/>
          <w:szCs w:val="20"/>
          <w:lang w:val="en-US" w:eastAsia="zh-CN"/>
        </w:rPr>
        <w:t>For Pout in EDT determination, define Pout as the maximum EIRP during a COT</w:t>
      </w:r>
    </w:p>
    <w:p w14:paraId="3CC491D4" w14:textId="77777777" w:rsidR="00C05B03" w:rsidRDefault="00C05B03">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p>
    <w:tbl>
      <w:tblPr>
        <w:tblStyle w:val="TableGrid"/>
        <w:tblW w:w="0" w:type="auto"/>
        <w:tblLook w:val="04A0" w:firstRow="1" w:lastRow="0" w:firstColumn="1" w:lastColumn="0" w:noHBand="0" w:noVBand="1"/>
      </w:tblPr>
      <w:tblGrid>
        <w:gridCol w:w="1980"/>
        <w:gridCol w:w="7382"/>
      </w:tblGrid>
      <w:tr w:rsidR="00C05B03" w14:paraId="7C2AB383" w14:textId="77777777" w:rsidTr="00286773">
        <w:tc>
          <w:tcPr>
            <w:tcW w:w="1980" w:type="dxa"/>
          </w:tcPr>
          <w:p w14:paraId="5C1B5658" w14:textId="77777777" w:rsidR="00C05B03" w:rsidRDefault="002F1F39">
            <w:pPr>
              <w:rPr>
                <w:lang w:eastAsia="en-US"/>
              </w:rPr>
            </w:pPr>
            <w:r>
              <w:rPr>
                <w:lang w:eastAsia="en-US"/>
              </w:rPr>
              <w:t>Company</w:t>
            </w:r>
          </w:p>
        </w:tc>
        <w:tc>
          <w:tcPr>
            <w:tcW w:w="7382" w:type="dxa"/>
          </w:tcPr>
          <w:p w14:paraId="1FCC5021" w14:textId="77777777" w:rsidR="00C05B03" w:rsidRDefault="002F1F39">
            <w:pPr>
              <w:rPr>
                <w:lang w:eastAsia="en-US"/>
              </w:rPr>
            </w:pPr>
            <w:r>
              <w:rPr>
                <w:lang w:eastAsia="en-US"/>
              </w:rPr>
              <w:t>View</w:t>
            </w:r>
          </w:p>
        </w:tc>
      </w:tr>
      <w:tr w:rsidR="00C05B03" w14:paraId="143F7642" w14:textId="77777777" w:rsidTr="00286773">
        <w:tc>
          <w:tcPr>
            <w:tcW w:w="1980" w:type="dxa"/>
          </w:tcPr>
          <w:p w14:paraId="0D35AB45" w14:textId="77777777" w:rsidR="00C05B03" w:rsidRDefault="002F1F39">
            <w:pPr>
              <w:rPr>
                <w:lang w:eastAsia="en-US"/>
              </w:rPr>
            </w:pPr>
            <w:r>
              <w:rPr>
                <w:lang w:eastAsia="en-US"/>
              </w:rPr>
              <w:t>Ericsson</w:t>
            </w:r>
          </w:p>
        </w:tc>
        <w:tc>
          <w:tcPr>
            <w:tcW w:w="7382" w:type="dxa"/>
          </w:tcPr>
          <w:p w14:paraId="5EF82126" w14:textId="77777777" w:rsidR="00C05B03" w:rsidRDefault="002F1F39">
            <w:pPr>
              <w:rPr>
                <w:lang w:eastAsia="en-US"/>
              </w:rPr>
            </w:pPr>
            <w:r>
              <w:rPr>
                <w:noProof/>
                <w:lang w:val="en-US" w:eastAsia="zh-TW"/>
              </w:rPr>
              <mc:AlternateContent>
                <mc:Choice Requires="wpg">
                  <w:drawing>
                    <wp:anchor distT="0" distB="0" distL="114300" distR="114300" simplePos="0" relativeHeight="251654656" behindDoc="0" locked="0" layoutInCell="1" allowOverlap="1" wp14:anchorId="28D4048D" wp14:editId="68BF616C">
                      <wp:simplePos x="0" y="0"/>
                      <wp:positionH relativeFrom="column">
                        <wp:posOffset>206375</wp:posOffset>
                      </wp:positionH>
                      <wp:positionV relativeFrom="paragraph">
                        <wp:posOffset>890270</wp:posOffset>
                      </wp:positionV>
                      <wp:extent cx="3692525" cy="1488440"/>
                      <wp:effectExtent l="0" t="38100" r="0" b="0"/>
                      <wp:wrapTopAndBottom/>
                      <wp:docPr id="204" name="Group 204"/>
                      <wp:cNvGraphicFramePr/>
                      <a:graphic xmlns:a="http://schemas.openxmlformats.org/drawingml/2006/main">
                        <a:graphicData uri="http://schemas.microsoft.com/office/word/2010/wordprocessingGroup">
                          <wpg:wgp>
                            <wpg:cNvGrpSpPr/>
                            <wpg:grpSpPr>
                              <a:xfrm>
                                <a:off x="0" y="0"/>
                                <a:ext cx="3692525" cy="1488440"/>
                                <a:chOff x="10015" y="47031"/>
                                <a:chExt cx="3423993" cy="1227238"/>
                              </a:xfrm>
                            </wpg:grpSpPr>
                            <wps:wsp>
                              <wps:cNvPr id="205" name="Straight Arrow Connector 205"/>
                              <wps:cNvCnPr/>
                              <wps:spPr>
                                <a:xfrm>
                                  <a:off x="390459" y="1037174"/>
                                  <a:ext cx="273652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06" name="Straight Arrow Connector 206"/>
                              <wps:cNvCnPr/>
                              <wps:spPr>
                                <a:xfrm flipV="1">
                                  <a:off x="473889" y="49507"/>
                                  <a:ext cx="0" cy="107776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07" name="Rectangle 207"/>
                              <wps:cNvSpPr/>
                              <wps:spPr>
                                <a:xfrm>
                                  <a:off x="911066" y="786905"/>
                                  <a:ext cx="86768" cy="25014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08" name="Rectangle 208"/>
                              <wps:cNvSpPr/>
                              <wps:spPr>
                                <a:xfrm>
                                  <a:off x="1017856" y="786997"/>
                                  <a:ext cx="86768" cy="25014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09" name="Rectangle 209"/>
                              <wps:cNvSpPr/>
                              <wps:spPr>
                                <a:xfrm>
                                  <a:off x="1127984" y="786660"/>
                                  <a:ext cx="86768" cy="25014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10" name="Rectangle 210"/>
                              <wps:cNvSpPr/>
                              <wps:spPr>
                                <a:xfrm>
                                  <a:off x="1254800" y="786700"/>
                                  <a:ext cx="86768" cy="25014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11" name="Rectangle 211"/>
                              <wps:cNvSpPr/>
                              <wps:spPr>
                                <a:xfrm>
                                  <a:off x="1538464" y="586800"/>
                                  <a:ext cx="86768" cy="450291"/>
                                </a:xfrm>
                                <a:prstGeom prst="rect">
                                  <a:avLst/>
                                </a:prstGeom>
                                <a:solidFill>
                                  <a:schemeClr val="accent2">
                                    <a:lumMod val="75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12" name="Rectangle 212"/>
                              <wps:cNvSpPr/>
                              <wps:spPr>
                                <a:xfrm>
                                  <a:off x="1651930" y="586771"/>
                                  <a:ext cx="86768" cy="450404"/>
                                </a:xfrm>
                                <a:prstGeom prst="rect">
                                  <a:avLst/>
                                </a:prstGeom>
                                <a:solidFill>
                                  <a:schemeClr val="accent2">
                                    <a:lumMod val="75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13" name="Rectangle 213"/>
                              <wps:cNvSpPr/>
                              <wps:spPr>
                                <a:xfrm>
                                  <a:off x="1765395" y="586771"/>
                                  <a:ext cx="86768" cy="450404"/>
                                </a:xfrm>
                                <a:prstGeom prst="rect">
                                  <a:avLst/>
                                </a:prstGeom>
                                <a:solidFill>
                                  <a:schemeClr val="accent2">
                                    <a:lumMod val="75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14" name="Rectangle 214"/>
                              <wps:cNvSpPr/>
                              <wps:spPr>
                                <a:xfrm>
                                  <a:off x="1888873" y="586771"/>
                                  <a:ext cx="70082" cy="450404"/>
                                </a:xfrm>
                                <a:prstGeom prst="rect">
                                  <a:avLst/>
                                </a:prstGeom>
                                <a:solidFill>
                                  <a:schemeClr val="accent2">
                                    <a:lumMod val="75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15" name="Rectangle 215"/>
                              <wps:cNvSpPr/>
                              <wps:spPr>
                                <a:xfrm>
                                  <a:off x="2239281" y="880476"/>
                                  <a:ext cx="86768" cy="156698"/>
                                </a:xfrm>
                                <a:prstGeom prst="rect">
                                  <a:avLst/>
                                </a:prstGeom>
                                <a:solidFill>
                                  <a:schemeClr val="accent6"/>
                                </a:solid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16" name="Rectangle 216"/>
                              <wps:cNvSpPr/>
                              <wps:spPr>
                                <a:xfrm>
                                  <a:off x="2366096" y="880476"/>
                                  <a:ext cx="86768" cy="156698"/>
                                </a:xfrm>
                                <a:prstGeom prst="rect">
                                  <a:avLst/>
                                </a:prstGeom>
                                <a:solidFill>
                                  <a:schemeClr val="accent6"/>
                                </a:solid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18" name="Rectangle 218"/>
                              <wps:cNvSpPr/>
                              <wps:spPr>
                                <a:xfrm>
                                  <a:off x="2489574" y="880393"/>
                                  <a:ext cx="86768" cy="156698"/>
                                </a:xfrm>
                                <a:prstGeom prst="rect">
                                  <a:avLst/>
                                </a:prstGeom>
                                <a:solidFill>
                                  <a:schemeClr val="accent6"/>
                                </a:solid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19" name="Rectangle 219"/>
                              <wps:cNvSpPr/>
                              <wps:spPr>
                                <a:xfrm>
                                  <a:off x="2613051" y="880393"/>
                                  <a:ext cx="86768" cy="156698"/>
                                </a:xfrm>
                                <a:prstGeom prst="rect">
                                  <a:avLst/>
                                </a:prstGeom>
                                <a:solidFill>
                                  <a:schemeClr val="accent6"/>
                                </a:solid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20" name="Rectangle 220"/>
                              <wps:cNvSpPr/>
                              <wps:spPr>
                                <a:xfrm>
                                  <a:off x="2716505" y="880476"/>
                                  <a:ext cx="86768" cy="156698"/>
                                </a:xfrm>
                                <a:prstGeom prst="rect">
                                  <a:avLst/>
                                </a:prstGeom>
                                <a:solidFill>
                                  <a:schemeClr val="accent6"/>
                                </a:solid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21" name="Rectangle 221"/>
                              <wps:cNvSpPr/>
                              <wps:spPr>
                                <a:xfrm>
                                  <a:off x="473888" y="850402"/>
                                  <a:ext cx="437178" cy="186438"/>
                                </a:xfrm>
                                <a:prstGeom prst="rect">
                                  <a:avLst/>
                                </a:prstGeom>
                                <a:solidFill>
                                  <a:schemeClr val="accent4"/>
                                </a:solidFill>
                              </wps:spPr>
                              <wps:style>
                                <a:lnRef idx="2">
                                  <a:schemeClr val="accent1">
                                    <a:shade val="50000"/>
                                  </a:schemeClr>
                                </a:lnRef>
                                <a:fillRef idx="1">
                                  <a:schemeClr val="accent1"/>
                                </a:fillRef>
                                <a:effectRef idx="0">
                                  <a:schemeClr val="accent1"/>
                                </a:effectRef>
                                <a:fontRef idx="minor">
                                  <a:schemeClr val="lt1"/>
                                </a:fontRef>
                              </wps:style>
                              <wps:txbx>
                                <w:txbxContent>
                                  <w:p w14:paraId="246CE150" w14:textId="77777777" w:rsidR="00FD7770" w:rsidRDefault="00FD7770">
                                    <w:pPr>
                                      <w:jc w:val="center"/>
                                      <w:rPr>
                                        <w:color w:val="0D0D0D" w:themeColor="text1" w:themeTint="F2"/>
                                        <w:sz w:val="10"/>
                                        <w:szCs w:val="10"/>
                                        <w:lang w:val="en-US"/>
                                      </w:rPr>
                                    </w:pPr>
                                    <w:proofErr w:type="spellStart"/>
                                    <w:r>
                                      <w:rPr>
                                        <w:color w:val="0D0D0D" w:themeColor="text1" w:themeTint="F2"/>
                                        <w:sz w:val="10"/>
                                        <w:szCs w:val="10"/>
                                        <w:lang w:val="en-US"/>
                                      </w:rPr>
                                      <w:t>eCCA</w:t>
                                    </w:r>
                                    <w:proofErr w:type="spellEnd"/>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22" name="Straight Arrow Connector 222"/>
                              <wps:cNvCnPr/>
                              <wps:spPr>
                                <a:xfrm>
                                  <a:off x="911066" y="1100733"/>
                                  <a:ext cx="1908893"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223" name="Text Box 223"/>
                              <wps:cNvSpPr txBox="1"/>
                              <wps:spPr>
                                <a:xfrm>
                                  <a:off x="1601871" y="1077172"/>
                                  <a:ext cx="520607" cy="197097"/>
                                </a:xfrm>
                                <a:prstGeom prst="rect">
                                  <a:avLst/>
                                </a:prstGeom>
                                <a:noFill/>
                                <a:ln w="6350">
                                  <a:noFill/>
                                </a:ln>
                              </wps:spPr>
                              <wps:txbx>
                                <w:txbxContent>
                                  <w:p w14:paraId="7A769A69" w14:textId="77777777" w:rsidR="00FD7770" w:rsidRDefault="00FD7770">
                                    <w:pPr>
                                      <w:rPr>
                                        <w:sz w:val="14"/>
                                        <w:szCs w:val="14"/>
                                        <w:lang w:val="en-US"/>
                                      </w:rPr>
                                    </w:pPr>
                                    <w:r>
                                      <w:rPr>
                                        <w:sz w:val="14"/>
                                        <w:szCs w:val="14"/>
                                        <w:lang w:val="en-US"/>
                                      </w:rPr>
                                      <w:t>MCOT</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24" name="Straight Arrow Connector 224"/>
                              <wps:cNvCnPr/>
                              <wps:spPr>
                                <a:xfrm>
                                  <a:off x="844274" y="696928"/>
                                  <a:ext cx="527329"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225" name="Straight Arrow Connector 225"/>
                              <wps:cNvCnPr/>
                              <wps:spPr>
                                <a:xfrm>
                                  <a:off x="1468336" y="500031"/>
                                  <a:ext cx="527329" cy="0"/>
                                </a:xfrm>
                                <a:prstGeom prst="straightConnector1">
                                  <a:avLst/>
                                </a:prstGeom>
                                <a:ln>
                                  <a:solidFill>
                                    <a:schemeClr val="accent2">
                                      <a:lumMod val="75000"/>
                                    </a:schemeClr>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226" name="Straight Arrow Connector 226"/>
                              <wps:cNvCnPr/>
                              <wps:spPr>
                                <a:xfrm>
                                  <a:off x="2209101" y="750323"/>
                                  <a:ext cx="610799" cy="0"/>
                                </a:xfrm>
                                <a:prstGeom prst="straightConnector1">
                                  <a:avLst/>
                                </a:prstGeom>
                                <a:ln>
                                  <a:solidFill>
                                    <a:schemeClr val="accent6"/>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227" name="Text Box 227"/>
                              <wps:cNvSpPr txBox="1"/>
                              <wps:spPr>
                                <a:xfrm>
                                  <a:off x="2913401" y="1077172"/>
                                  <a:ext cx="520607" cy="197097"/>
                                </a:xfrm>
                                <a:prstGeom prst="rect">
                                  <a:avLst/>
                                </a:prstGeom>
                                <a:noFill/>
                                <a:ln w="6350">
                                  <a:noFill/>
                                </a:ln>
                              </wps:spPr>
                              <wps:txbx>
                                <w:txbxContent>
                                  <w:p w14:paraId="53CADCBB" w14:textId="77777777" w:rsidR="00FD7770" w:rsidRDefault="00FD7770">
                                    <w:pPr>
                                      <w:rPr>
                                        <w:b/>
                                        <w:bCs/>
                                        <w:sz w:val="14"/>
                                        <w:szCs w:val="14"/>
                                        <w:lang w:val="en-US"/>
                                      </w:rPr>
                                    </w:pPr>
                                    <w:r>
                                      <w:rPr>
                                        <w:b/>
                                        <w:bCs/>
                                        <w:sz w:val="14"/>
                                        <w:szCs w:val="14"/>
                                        <w:lang w:val="en-US"/>
                                      </w:rPr>
                                      <w:t>Time</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28" name="Text Box 228"/>
                              <wps:cNvSpPr txBox="1"/>
                              <wps:spPr>
                                <a:xfrm>
                                  <a:off x="10015" y="47031"/>
                                  <a:ext cx="520607" cy="200898"/>
                                </a:xfrm>
                                <a:prstGeom prst="rect">
                                  <a:avLst/>
                                </a:prstGeom>
                                <a:noFill/>
                                <a:ln w="6350">
                                  <a:noFill/>
                                </a:ln>
                              </wps:spPr>
                              <wps:txbx>
                                <w:txbxContent>
                                  <w:p w14:paraId="3F963CA9" w14:textId="77777777" w:rsidR="00FD7770" w:rsidRDefault="00FD7770">
                                    <w:pPr>
                                      <w:rPr>
                                        <w:b/>
                                        <w:bCs/>
                                        <w:sz w:val="14"/>
                                        <w:szCs w:val="14"/>
                                        <w:lang w:val="en-US"/>
                                      </w:rPr>
                                    </w:pPr>
                                    <w:r>
                                      <w:rPr>
                                        <w:b/>
                                        <w:bCs/>
                                        <w:sz w:val="14"/>
                                        <w:szCs w:val="14"/>
                                        <w:lang w:val="en-US"/>
                                      </w:rPr>
                                      <w:t>Tx EIRP</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29" name="Text Box 229"/>
                              <wps:cNvSpPr txBox="1"/>
                              <wps:spPr>
                                <a:xfrm>
                                  <a:off x="747456" y="468530"/>
                                  <a:ext cx="757602" cy="420317"/>
                                </a:xfrm>
                                <a:prstGeom prst="rect">
                                  <a:avLst/>
                                </a:prstGeom>
                                <a:noFill/>
                                <a:ln w="6350">
                                  <a:noFill/>
                                </a:ln>
                              </wps:spPr>
                              <wps:txbx>
                                <w:txbxContent>
                                  <w:p w14:paraId="3AC1488D" w14:textId="77777777" w:rsidR="00FD7770" w:rsidRDefault="00FD7770">
                                    <w:pPr>
                                      <w:jc w:val="center"/>
                                      <w:rPr>
                                        <w:sz w:val="14"/>
                                        <w:szCs w:val="14"/>
                                        <w:lang w:val="en-US"/>
                                      </w:rPr>
                                    </w:pPr>
                                    <w:r>
                                      <w:rPr>
                                        <w:sz w:val="14"/>
                                        <w:szCs w:val="14"/>
                                        <w:lang w:val="en-US"/>
                                      </w:rPr>
                                      <w:t>Transmission burst #1</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30" name="Text Box 230"/>
                              <wps:cNvSpPr txBox="1"/>
                              <wps:spPr>
                                <a:xfrm>
                                  <a:off x="1394878" y="247929"/>
                                  <a:ext cx="757602" cy="299624"/>
                                </a:xfrm>
                                <a:prstGeom prst="rect">
                                  <a:avLst/>
                                </a:prstGeom>
                                <a:noFill/>
                                <a:ln w="6350">
                                  <a:noFill/>
                                </a:ln>
                              </wps:spPr>
                              <wps:txbx>
                                <w:txbxContent>
                                  <w:p w14:paraId="0D569CAB" w14:textId="77777777" w:rsidR="00FD7770" w:rsidRDefault="00FD7770">
                                    <w:pPr>
                                      <w:jc w:val="center"/>
                                      <w:rPr>
                                        <w:sz w:val="14"/>
                                        <w:szCs w:val="14"/>
                                        <w:lang w:val="en-US"/>
                                      </w:rPr>
                                    </w:pPr>
                                    <w:r>
                                      <w:rPr>
                                        <w:sz w:val="14"/>
                                        <w:szCs w:val="14"/>
                                        <w:lang w:val="en-US"/>
                                      </w:rPr>
                                      <w:t>Transmission burst #2</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31" name="Text Box 231"/>
                              <wps:cNvSpPr txBox="1"/>
                              <wps:spPr>
                                <a:xfrm>
                                  <a:off x="2135797" y="536707"/>
                                  <a:ext cx="757602" cy="320238"/>
                                </a:xfrm>
                                <a:prstGeom prst="rect">
                                  <a:avLst/>
                                </a:prstGeom>
                                <a:noFill/>
                                <a:ln w="6350">
                                  <a:noFill/>
                                </a:ln>
                              </wps:spPr>
                              <wps:txbx>
                                <w:txbxContent>
                                  <w:p w14:paraId="76C21FEC" w14:textId="77777777" w:rsidR="00FD7770" w:rsidRDefault="00FD7770">
                                    <w:pPr>
                                      <w:jc w:val="center"/>
                                      <w:rPr>
                                        <w:sz w:val="14"/>
                                        <w:szCs w:val="14"/>
                                        <w:lang w:val="en-US"/>
                                      </w:rPr>
                                    </w:pPr>
                                    <w:r>
                                      <w:rPr>
                                        <w:sz w:val="14"/>
                                        <w:szCs w:val="14"/>
                                        <w:lang w:val="en-US"/>
                                      </w:rPr>
                                      <w:t>Transmission burst #3</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32" name="Text Box 232"/>
                              <wps:cNvSpPr txBox="1"/>
                              <wps:spPr>
                                <a:xfrm>
                                  <a:off x="66745" y="686513"/>
                                  <a:ext cx="520607" cy="420317"/>
                                </a:xfrm>
                                <a:prstGeom prst="rect">
                                  <a:avLst/>
                                </a:prstGeom>
                                <a:noFill/>
                                <a:ln w="6350">
                                  <a:noFill/>
                                </a:ln>
                              </wps:spPr>
                              <wps:txbx>
                                <w:txbxContent>
                                  <w:p w14:paraId="5A2E6550" w14:textId="77777777" w:rsidR="00FD7770" w:rsidRDefault="00FD7770">
                                    <w:pPr>
                                      <w:jc w:val="center"/>
                                      <w:rPr>
                                        <w:sz w:val="14"/>
                                        <w:szCs w:val="14"/>
                                        <w:lang w:val="en-US"/>
                                      </w:rPr>
                                    </w:pPr>
                                    <w:r>
                                      <w:rPr>
                                        <w:sz w:val="14"/>
                                        <w:szCs w:val="14"/>
                                        <w:lang w:val="en-US"/>
                                      </w:rPr>
                                      <w:t>Pout</w:t>
                                    </w:r>
                                    <w:r>
                                      <w:rPr>
                                        <w:sz w:val="14"/>
                                        <w:szCs w:val="14"/>
                                        <w:vertAlign w:val="subscript"/>
                                        <w:lang w:val="en-US"/>
                                      </w:rPr>
                                      <w:t>b1</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33" name="Text Box 233"/>
                              <wps:cNvSpPr txBox="1"/>
                              <wps:spPr>
                                <a:xfrm>
                                  <a:off x="63408" y="460076"/>
                                  <a:ext cx="520607" cy="226437"/>
                                </a:xfrm>
                                <a:prstGeom prst="rect">
                                  <a:avLst/>
                                </a:prstGeom>
                                <a:noFill/>
                                <a:ln w="6350">
                                  <a:noFill/>
                                </a:ln>
                              </wps:spPr>
                              <wps:txbx>
                                <w:txbxContent>
                                  <w:p w14:paraId="0DE60FDC" w14:textId="77777777" w:rsidR="00FD7770" w:rsidRDefault="00FD7770">
                                    <w:pPr>
                                      <w:jc w:val="center"/>
                                      <w:rPr>
                                        <w:sz w:val="14"/>
                                        <w:szCs w:val="14"/>
                                        <w:lang w:val="en-US"/>
                                      </w:rPr>
                                    </w:pPr>
                                    <w:r>
                                      <w:rPr>
                                        <w:sz w:val="14"/>
                                        <w:szCs w:val="14"/>
                                        <w:lang w:val="en-US"/>
                                      </w:rPr>
                                      <w:t>Pout</w:t>
                                    </w:r>
                                    <w:r>
                                      <w:rPr>
                                        <w:sz w:val="14"/>
                                        <w:szCs w:val="14"/>
                                        <w:vertAlign w:val="subscript"/>
                                        <w:lang w:val="en-US"/>
                                      </w:rPr>
                                      <w:t>b2</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34" name="Straight Connector 234"/>
                              <wps:cNvCnPr/>
                              <wps:spPr>
                                <a:xfrm>
                                  <a:off x="473889" y="786660"/>
                                  <a:ext cx="437177" cy="0"/>
                                </a:xfrm>
                                <a:prstGeom prst="line">
                                  <a:avLst/>
                                </a:prstGeom>
                                <a:ln>
                                  <a:prstDash val="sysDash"/>
                                </a:ln>
                              </wps:spPr>
                              <wps:style>
                                <a:lnRef idx="1">
                                  <a:schemeClr val="accent1"/>
                                </a:lnRef>
                                <a:fillRef idx="0">
                                  <a:schemeClr val="accent1"/>
                                </a:fillRef>
                                <a:effectRef idx="0">
                                  <a:schemeClr val="accent1"/>
                                </a:effectRef>
                                <a:fontRef idx="minor">
                                  <a:schemeClr val="tx1"/>
                                </a:fontRef>
                              </wps:style>
                              <wps:bodyPr/>
                            </wps:wsp>
                            <wps:wsp>
                              <wps:cNvPr id="235" name="Straight Connector 235"/>
                              <wps:cNvCnPr/>
                              <wps:spPr>
                                <a:xfrm>
                                  <a:off x="473889" y="586771"/>
                                  <a:ext cx="1064575" cy="29"/>
                                </a:xfrm>
                                <a:prstGeom prst="line">
                                  <a:avLst/>
                                </a:prstGeom>
                                <a:ln>
                                  <a:solidFill>
                                    <a:schemeClr val="accent2"/>
                                  </a:solidFill>
                                  <a:prstDash val="sysDash"/>
                                </a:ln>
                              </wps:spPr>
                              <wps:style>
                                <a:lnRef idx="1">
                                  <a:schemeClr val="accent1"/>
                                </a:lnRef>
                                <a:fillRef idx="0">
                                  <a:schemeClr val="accent1"/>
                                </a:fillRef>
                                <a:effectRef idx="0">
                                  <a:schemeClr val="accent1"/>
                                </a:effectRef>
                                <a:fontRef idx="minor">
                                  <a:schemeClr val="tx1"/>
                                </a:fontRef>
                              </wps:style>
                              <wps:bodyPr/>
                            </wps:wsp>
                            <wps:wsp>
                              <wps:cNvPr id="236" name="Straight Connector 236"/>
                              <wps:cNvCnPr/>
                              <wps:spPr>
                                <a:xfrm>
                                  <a:off x="447189" y="880476"/>
                                  <a:ext cx="1835476" cy="0"/>
                                </a:xfrm>
                                <a:prstGeom prst="line">
                                  <a:avLst/>
                                </a:prstGeom>
                                <a:ln>
                                  <a:solidFill>
                                    <a:schemeClr val="accent6"/>
                                  </a:solidFill>
                                  <a:prstDash val="sysDash"/>
                                </a:ln>
                              </wps:spPr>
                              <wps:style>
                                <a:lnRef idx="1">
                                  <a:schemeClr val="accent1"/>
                                </a:lnRef>
                                <a:fillRef idx="0">
                                  <a:schemeClr val="accent1"/>
                                </a:fillRef>
                                <a:effectRef idx="0">
                                  <a:schemeClr val="accent1"/>
                                </a:effectRef>
                                <a:fontRef idx="minor">
                                  <a:schemeClr val="tx1"/>
                                </a:fontRef>
                              </wps:style>
                              <wps:bodyPr/>
                            </wps:wsp>
                            <wps:wsp>
                              <wps:cNvPr id="237" name="Straight Arrow Connector 237"/>
                              <wps:cNvCnPr/>
                              <wps:spPr>
                                <a:xfrm>
                                  <a:off x="1965543" y="811832"/>
                                  <a:ext cx="297097" cy="0"/>
                                </a:xfrm>
                                <a:prstGeom prst="straightConnector1">
                                  <a:avLst/>
                                </a:prstGeom>
                                <a:ln>
                                  <a:solidFill>
                                    <a:schemeClr val="bg2">
                                      <a:lumMod val="25000"/>
                                    </a:schemeClr>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238" name="Text Box 238"/>
                              <wps:cNvSpPr txBox="1"/>
                              <wps:spPr>
                                <a:xfrm>
                                  <a:off x="1888824" y="586800"/>
                                  <a:ext cx="437225" cy="213108"/>
                                </a:xfrm>
                                <a:prstGeom prst="rect">
                                  <a:avLst/>
                                </a:prstGeom>
                                <a:noFill/>
                                <a:ln w="6350">
                                  <a:noFill/>
                                </a:ln>
                              </wps:spPr>
                              <wps:txbx>
                                <w:txbxContent>
                                  <w:p w14:paraId="36345BF1" w14:textId="77777777" w:rsidR="00FD7770" w:rsidRDefault="00FD7770">
                                    <w:pPr>
                                      <w:jc w:val="center"/>
                                      <w:rPr>
                                        <w:sz w:val="14"/>
                                        <w:szCs w:val="14"/>
                                        <w:lang w:val="en-US"/>
                                      </w:rPr>
                                    </w:pPr>
                                    <w:r>
                                      <w:rPr>
                                        <w:sz w:val="14"/>
                                        <w:szCs w:val="14"/>
                                        <w:lang w:val="en-US"/>
                                      </w:rPr>
                                      <w:t>gap</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39" name="Text Box 239"/>
                              <wps:cNvSpPr txBox="1"/>
                              <wps:spPr>
                                <a:xfrm>
                                  <a:off x="1228103" y="685540"/>
                                  <a:ext cx="437225" cy="213108"/>
                                </a:xfrm>
                                <a:prstGeom prst="rect">
                                  <a:avLst/>
                                </a:prstGeom>
                                <a:noFill/>
                                <a:ln w="6350">
                                  <a:noFill/>
                                </a:ln>
                              </wps:spPr>
                              <wps:txbx>
                                <w:txbxContent>
                                  <w:p w14:paraId="5BEE1B18" w14:textId="77777777" w:rsidR="00FD7770" w:rsidRDefault="00FD7770">
                                    <w:pPr>
                                      <w:jc w:val="center"/>
                                      <w:rPr>
                                        <w:sz w:val="14"/>
                                        <w:szCs w:val="14"/>
                                        <w:lang w:val="en-US"/>
                                      </w:rPr>
                                    </w:pPr>
                                    <w:r>
                                      <w:rPr>
                                        <w:sz w:val="14"/>
                                        <w:szCs w:val="14"/>
                                        <w:lang w:val="en-US"/>
                                      </w:rPr>
                                      <w:t>gap</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40" name="Straight Arrow Connector 240"/>
                              <wps:cNvCnPr/>
                              <wps:spPr>
                                <a:xfrm>
                                  <a:off x="1308112" y="856945"/>
                                  <a:ext cx="250373" cy="0"/>
                                </a:xfrm>
                                <a:prstGeom prst="straightConnector1">
                                  <a:avLst/>
                                </a:prstGeom>
                                <a:ln>
                                  <a:solidFill>
                                    <a:schemeClr val="bg2">
                                      <a:lumMod val="25000"/>
                                    </a:schemeClr>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28D4048D" id="Group 204" o:spid="_x0000_s1027" style="position:absolute;left:0;text-align:left;margin-left:16.25pt;margin-top:70.1pt;width:290.75pt;height:117.2pt;z-index:251654656" coordorigin="100,470" coordsize="34239,12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">
                      <v:shapetype id="_x0000_t32" coordsize="21600,21600" o:spt="32" o:oned="t" path="m,l21600,21600e" filled="f">
                        <v:path arrowok="t" fillok="f" o:connecttype="none"/>
                        <o:lock v:ext="edit" shapetype="t"/>
                      </v:shapetype>
                      <v:shape id="Straight Arrow Connector 205" o:spid="_x0000_s1028" type="#_x0000_t32" style="position:absolute;left:3904;top:10371;width:2736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" strokecolor="#5b9bd5 [3204]" strokeweight=".5pt">
                        <v:stroke endarrow="block" joinstyle="miter"/>
                      </v:shape>
                      <v:shape id="Straight Arrow Connector 206" o:spid="_x0000_s1029" type="#_x0000_t32" style="position:absolute;left:4738;top:495;width:0;height:1077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" strokecolor="#5b9bd5 [3204]" strokeweight=".5pt">
                        <v:stroke endarrow="block" joinstyle="miter"/>
                      </v:shape>
                      <v:rect id="Rectangle 207" o:spid="_x0000_s1030" style="position:absolute;left:9110;top:7869;width:868;height:25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" fillcolor="#5b9bd5 [3204]" strokecolor="#1f4d78 [1604]" strokeweight="1pt"/>
                      <v:rect id="Rectangle 208" o:spid="_x0000_s1031" style="position:absolute;left:10178;top:7869;width:868;height:25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" fillcolor="#5b9bd5 [3204]" strokecolor="#1f4d78 [1604]" strokeweight="1pt"/>
                      <v:rect id="Rectangle 209" o:spid="_x0000_s1032" style="position:absolute;left:11279;top:7866;width:868;height:25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" fillcolor="#5b9bd5 [3204]" strokecolor="#1f4d78 [1604]" strokeweight="1pt"/>
                      <v:rect id="Rectangle 210" o:spid="_x0000_s1033" style="position:absolute;left:12548;top:7867;width:867;height:25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" fillcolor="#5b9bd5 [3204]" strokecolor="#1f4d78 [1604]" strokeweight="1pt"/>
                      <v:rect id="Rectangle 211" o:spid="_x0000_s1034" style="position:absolute;left:15384;top:5868;width:868;height:45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" fillcolor="#c45911 [2405]" strokecolor="#c45911 [2405]" strokeweight="1pt"/>
                      <v:rect id="Rectangle 212" o:spid="_x0000_s1035" style="position:absolute;left:16519;top:5867;width:867;height:45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" fillcolor="#c45911 [2405]" strokecolor="#c45911 [2405]" strokeweight="1pt"/>
                      <v:rect id="Rectangle 213" o:spid="_x0000_s1036" style="position:absolute;left:17653;top:5867;width:868;height:45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" fillcolor="#c45911 [2405]" strokecolor="#c45911 [2405]" strokeweight="1pt"/>
                      <v:rect id="Rectangle 214" o:spid="_x0000_s1037" style="position:absolute;left:18888;top:5867;width:701;height:45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" fillcolor="#c45911 [2405]" strokecolor="#c45911 [2405]" strokeweight="1pt"/>
                      <v:rect id="Rectangle 215" o:spid="_x0000_s1038" style="position:absolute;left:22392;top:8804;width:868;height:15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" fillcolor="#70ad47 [3209]" strokecolor="#70ad47 [3209]" strokeweight="1pt"/>
                      <v:rect id="Rectangle 216" o:spid="_x0000_s1039" style="position:absolute;left:23660;top:8804;width:868;height:15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" fillcolor="#70ad47 [3209]" strokecolor="#70ad47 [3209]" strokeweight="1pt"/>
                      <v:rect id="Rectangle 218" o:spid="_x0000_s1040" style="position:absolute;left:24895;top:8803;width:868;height:15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" fillcolor="#70ad47 [3209]" strokecolor="#70ad47 [3209]" strokeweight="1pt"/>
                      <v:rect id="Rectangle 219" o:spid="_x0000_s1041" style="position:absolute;left:26130;top:8803;width:868;height:15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" fillcolor="#70ad47 [3209]" strokecolor="#70ad47 [3209]" strokeweight="1pt"/>
                      <v:rect id="Rectangle 220" o:spid="_x0000_s1042" style="position:absolute;left:27165;top:8804;width:867;height:15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" fillcolor="#70ad47 [3209]" strokecolor="#70ad47 [3209]" strokeweight="1pt"/>
                      <v:rect id="Rectangle 221" o:spid="_x0000_s1043" style="position:absolute;left:4738;top:8504;width:4372;height:18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" fillcolor="#ffc000 [3207]" strokecolor="#1f4d78 [1604]" strokeweight="1pt">
                        <v:textbox>
                          <w:txbxContent>
                            <w:p w14:paraId="246CE150" w14:textId="77777777" w:rsidR="00FD7770" w:rsidRDefault="00FD7770">
                              <w:pPr>
                                <w:jc w:val="center"/>
                                <w:rPr>
                                  <w:color w:val="0D0D0D" w:themeColor="text1" w:themeTint="F2"/>
                                  <w:sz w:val="10"/>
                                  <w:szCs w:val="10"/>
                                  <w:lang w:val="en-US"/>
                                </w:rPr>
                              </w:pPr>
                              <w:proofErr w:type="spellStart"/>
                              <w:r>
                                <w:rPr>
                                  <w:color w:val="0D0D0D" w:themeColor="text1" w:themeTint="F2"/>
                                  <w:sz w:val="10"/>
                                  <w:szCs w:val="10"/>
                                  <w:lang w:val="en-US"/>
                                </w:rPr>
                                <w:t>eCCA</w:t>
                              </w:r>
                              <w:proofErr w:type="spellEnd"/>
                            </w:p>
                          </w:txbxContent>
                        </v:textbox>
                      </v:rect>
                      <v:shape id="Straight Arrow Connector 222" o:spid="_x0000_s1044" type="#_x0000_t32" style="position:absolute;left:9110;top:11007;width:1908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" strokecolor="#5b9bd5 [3204]" strokeweight=".5pt">
                        <v:stroke startarrow="block" endarrow="block" joinstyle="miter"/>
                      </v:shape>
                      <v:shape id="Text Box 223" o:spid="_x0000_s1045" type="#_x0000_t202" style="position:absolute;left:16018;top:10771;width:5206;height:19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" filled="f" stroked="f" strokeweight=".5pt">
                        <v:textbox>
                          <w:txbxContent>
                            <w:p w14:paraId="7A769A69" w14:textId="77777777" w:rsidR="00FD7770" w:rsidRDefault="00FD7770">
                              <w:pPr>
                                <w:rPr>
                                  <w:sz w:val="14"/>
                                  <w:szCs w:val="14"/>
                                  <w:lang w:val="en-US"/>
                                </w:rPr>
                              </w:pPr>
                              <w:r>
                                <w:rPr>
                                  <w:sz w:val="14"/>
                                  <w:szCs w:val="14"/>
                                  <w:lang w:val="en-US"/>
                                </w:rPr>
                                <w:t>MCOT</w:t>
                              </w:r>
                            </w:p>
                          </w:txbxContent>
                        </v:textbox>
                      </v:shape>
                      <v:shape id="Straight Arrow Connector 224" o:spid="_x0000_s1046" type="#_x0000_t32" style="position:absolute;left:8442;top:6969;width:527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" strokecolor="#5b9bd5 [3204]" strokeweight=".5pt">
                        <v:stroke startarrow="block" endarrow="block" joinstyle="miter"/>
                      </v:shape>
                      <v:shape id="Straight Arrow Connector 225" o:spid="_x0000_s1047" type="#_x0000_t32" style="position:absolute;left:14683;top:5000;width:527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" strokecolor="#c45911 [2405]" strokeweight=".5pt">
                        <v:stroke startarrow="block" endarrow="block" joinstyle="miter"/>
                      </v:shape>
                      <v:shape id="Straight Arrow Connector 226" o:spid="_x0000_s1048" type="#_x0000_t32" style="position:absolute;left:22091;top:7503;width:610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" strokecolor="#70ad47 [3209]" strokeweight=".5pt">
                        <v:stroke startarrow="block" endarrow="block" joinstyle="miter"/>
                      </v:shape>
                      <v:shape id="Text Box 227" o:spid="_x0000_s1049" type="#_x0000_t202" style="position:absolute;left:29134;top:10771;width:5206;height:19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" filled="f" stroked="f" strokeweight=".5pt">
                        <v:textbox>
                          <w:txbxContent>
                            <w:p w14:paraId="53CADCBB" w14:textId="77777777" w:rsidR="00FD7770" w:rsidRDefault="00FD7770">
                              <w:pPr>
                                <w:rPr>
                                  <w:b/>
                                  <w:bCs/>
                                  <w:sz w:val="14"/>
                                  <w:szCs w:val="14"/>
                                  <w:lang w:val="en-US"/>
                                </w:rPr>
                              </w:pPr>
                              <w:r>
                                <w:rPr>
                                  <w:b/>
                                  <w:bCs/>
                                  <w:sz w:val="14"/>
                                  <w:szCs w:val="14"/>
                                  <w:lang w:val="en-US"/>
                                </w:rPr>
                                <w:t>Time</w:t>
                              </w:r>
                            </w:p>
                          </w:txbxContent>
                        </v:textbox>
                      </v:shape>
                      <v:shape id="Text Box 228" o:spid="_x0000_s1050" type="#_x0000_t202" style="position:absolute;left:100;top:470;width:5206;height:20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" filled="f" stroked="f" strokeweight=".5pt">
                        <v:textbox>
                          <w:txbxContent>
                            <w:p w14:paraId="3F963CA9" w14:textId="77777777" w:rsidR="00FD7770" w:rsidRDefault="00FD7770">
                              <w:pPr>
                                <w:rPr>
                                  <w:b/>
                                  <w:bCs/>
                                  <w:sz w:val="14"/>
                                  <w:szCs w:val="14"/>
                                  <w:lang w:val="en-US"/>
                                </w:rPr>
                              </w:pPr>
                              <w:r>
                                <w:rPr>
                                  <w:b/>
                                  <w:bCs/>
                                  <w:sz w:val="14"/>
                                  <w:szCs w:val="14"/>
                                  <w:lang w:val="en-US"/>
                                </w:rPr>
                                <w:t>Tx EIRP</w:t>
                              </w:r>
                            </w:p>
                          </w:txbxContent>
                        </v:textbox>
                      </v:shape>
                      <v:shape id="Text Box 229" o:spid="_x0000_s1051" type="#_x0000_t202" style="position:absolute;left:7474;top:4685;width:7576;height:4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" filled="f" stroked="f" strokeweight=".5pt">
                        <v:textbox>
                          <w:txbxContent>
                            <w:p w14:paraId="3AC1488D" w14:textId="77777777" w:rsidR="00FD7770" w:rsidRDefault="00FD7770">
                              <w:pPr>
                                <w:jc w:val="center"/>
                                <w:rPr>
                                  <w:sz w:val="14"/>
                                  <w:szCs w:val="14"/>
                                  <w:lang w:val="en-US"/>
                                </w:rPr>
                              </w:pPr>
                              <w:r>
                                <w:rPr>
                                  <w:sz w:val="14"/>
                                  <w:szCs w:val="14"/>
                                  <w:lang w:val="en-US"/>
                                </w:rPr>
                                <w:t>Transmission burst #1</w:t>
                              </w:r>
                            </w:p>
                          </w:txbxContent>
                        </v:textbox>
                      </v:shape>
                      <v:shape id="Text Box 230" o:spid="_x0000_s1052" type="#_x0000_t202" style="position:absolute;left:13948;top:2479;width:7576;height:29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" filled="f" stroked="f" strokeweight=".5pt">
                        <v:textbox>
                          <w:txbxContent>
                            <w:p w14:paraId="0D569CAB" w14:textId="77777777" w:rsidR="00FD7770" w:rsidRDefault="00FD7770">
                              <w:pPr>
                                <w:jc w:val="center"/>
                                <w:rPr>
                                  <w:sz w:val="14"/>
                                  <w:szCs w:val="14"/>
                                  <w:lang w:val="en-US"/>
                                </w:rPr>
                              </w:pPr>
                              <w:r>
                                <w:rPr>
                                  <w:sz w:val="14"/>
                                  <w:szCs w:val="14"/>
                                  <w:lang w:val="en-US"/>
                                </w:rPr>
                                <w:t>Transmission burst #2</w:t>
                              </w:r>
                            </w:p>
                          </w:txbxContent>
                        </v:textbox>
                      </v:shape>
                      <v:shape id="Text Box 231" o:spid="_x0000_s1053" type="#_x0000_t202" style="position:absolute;left:21357;top:5367;width:7576;height:3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" filled="f" stroked="f" strokeweight=".5pt">
                        <v:textbox>
                          <w:txbxContent>
                            <w:p w14:paraId="76C21FEC" w14:textId="77777777" w:rsidR="00FD7770" w:rsidRDefault="00FD7770">
                              <w:pPr>
                                <w:jc w:val="center"/>
                                <w:rPr>
                                  <w:sz w:val="14"/>
                                  <w:szCs w:val="14"/>
                                  <w:lang w:val="en-US"/>
                                </w:rPr>
                              </w:pPr>
                              <w:r>
                                <w:rPr>
                                  <w:sz w:val="14"/>
                                  <w:szCs w:val="14"/>
                                  <w:lang w:val="en-US"/>
                                </w:rPr>
                                <w:t>Transmission burst #3</w:t>
                              </w:r>
                            </w:p>
                          </w:txbxContent>
                        </v:textbox>
                      </v:shape>
                      <v:shape id="Text Box 232" o:spid="_x0000_s1054" type="#_x0000_t202" style="position:absolute;left:667;top:6865;width:5206;height:4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" filled="f" stroked="f" strokeweight=".5pt">
                        <v:textbox>
                          <w:txbxContent>
                            <w:p w14:paraId="5A2E6550" w14:textId="77777777" w:rsidR="00FD7770" w:rsidRDefault="00FD7770">
                              <w:pPr>
                                <w:jc w:val="center"/>
                                <w:rPr>
                                  <w:sz w:val="14"/>
                                  <w:szCs w:val="14"/>
                                  <w:lang w:val="en-US"/>
                                </w:rPr>
                              </w:pPr>
                              <w:r>
                                <w:rPr>
                                  <w:sz w:val="14"/>
                                  <w:szCs w:val="14"/>
                                  <w:lang w:val="en-US"/>
                                </w:rPr>
                                <w:t>Pout</w:t>
                              </w:r>
                              <w:r>
                                <w:rPr>
                                  <w:sz w:val="14"/>
                                  <w:szCs w:val="14"/>
                                  <w:vertAlign w:val="subscript"/>
                                  <w:lang w:val="en-US"/>
                                </w:rPr>
                                <w:t>b1</w:t>
                              </w:r>
                            </w:p>
                          </w:txbxContent>
                        </v:textbox>
                      </v:shape>
                      <v:shape id="Text Box 233" o:spid="_x0000_s1055" type="#_x0000_t202" style="position:absolute;left:634;top:4600;width:5206;height:22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" filled="f" stroked="f" strokeweight=".5pt">
                        <v:textbox>
                          <w:txbxContent>
                            <w:p w14:paraId="0DE60FDC" w14:textId="77777777" w:rsidR="00FD7770" w:rsidRDefault="00FD7770">
                              <w:pPr>
                                <w:jc w:val="center"/>
                                <w:rPr>
                                  <w:sz w:val="14"/>
                                  <w:szCs w:val="14"/>
                                  <w:lang w:val="en-US"/>
                                </w:rPr>
                              </w:pPr>
                              <w:r>
                                <w:rPr>
                                  <w:sz w:val="14"/>
                                  <w:szCs w:val="14"/>
                                  <w:lang w:val="en-US"/>
                                </w:rPr>
                                <w:t>Pout</w:t>
                              </w:r>
                              <w:r>
                                <w:rPr>
                                  <w:sz w:val="14"/>
                                  <w:szCs w:val="14"/>
                                  <w:vertAlign w:val="subscript"/>
                                  <w:lang w:val="en-US"/>
                                </w:rPr>
                                <w:t>b2</w:t>
                              </w:r>
                            </w:p>
                          </w:txbxContent>
                        </v:textbox>
                      </v:shape>
                      <v:line id="Straight Connector 234" o:spid="_x0000_s1056" style="position:absolute;visibility:visible;mso-wrap-style:square" from="4738,7866" to="9110,78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" strokecolor="#5b9bd5 [3204]" strokeweight=".5pt">
                        <v:stroke dashstyle="3 1" joinstyle="miter"/>
                      </v:line>
                      <v:line id="Straight Connector 235" o:spid="_x0000_s1057" style="position:absolute;visibility:visible;mso-wrap-style:square" from="4738,5867" to="15384,5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" strokecolor="#ed7d31 [3205]" strokeweight=".5pt">
                        <v:stroke dashstyle="3 1" joinstyle="miter"/>
                      </v:line>
                      <v:line id="Straight Connector 236" o:spid="_x0000_s1058" style="position:absolute;visibility:visible;mso-wrap-style:square" from="4471,8804" to="22826,88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" strokecolor="#70ad47 [3209]" strokeweight=".5pt">
                        <v:stroke dashstyle="3 1" joinstyle="miter"/>
                      </v:line>
                      <v:shape id="Straight Arrow Connector 237" o:spid="_x0000_s1059" type="#_x0000_t32" style="position:absolute;left:19655;top:8118;width:297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" strokecolor="#393737 [814]" strokeweight=".5pt">
                        <v:stroke startarrow="block" endarrow="block" joinstyle="miter"/>
                      </v:shape>
                      <v:shape id="Text Box 238" o:spid="_x0000_s1060" type="#_x0000_t202" style="position:absolute;left:18888;top:5868;width:4372;height:21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" filled="f" stroked="f" strokeweight=".5pt">
                        <v:textbox>
                          <w:txbxContent>
                            <w:p w14:paraId="36345BF1" w14:textId="77777777" w:rsidR="00FD7770" w:rsidRDefault="00FD7770">
                              <w:pPr>
                                <w:jc w:val="center"/>
                                <w:rPr>
                                  <w:sz w:val="14"/>
                                  <w:szCs w:val="14"/>
                                  <w:lang w:val="en-US"/>
                                </w:rPr>
                              </w:pPr>
                              <w:r>
                                <w:rPr>
                                  <w:sz w:val="14"/>
                                  <w:szCs w:val="14"/>
                                  <w:lang w:val="en-US"/>
                                </w:rPr>
                                <w:t>gap</w:t>
                              </w:r>
                            </w:p>
                          </w:txbxContent>
                        </v:textbox>
                      </v:shape>
                      <v:shape id="Text Box 239" o:spid="_x0000_s1061" type="#_x0000_t202" style="position:absolute;left:12281;top:6855;width:4372;height:21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" filled="f" stroked="f" strokeweight=".5pt">
                        <v:textbox>
                          <w:txbxContent>
                            <w:p w14:paraId="5BEE1B18" w14:textId="77777777" w:rsidR="00FD7770" w:rsidRDefault="00FD7770">
                              <w:pPr>
                                <w:jc w:val="center"/>
                                <w:rPr>
                                  <w:sz w:val="14"/>
                                  <w:szCs w:val="14"/>
                                  <w:lang w:val="en-US"/>
                                </w:rPr>
                              </w:pPr>
                              <w:r>
                                <w:rPr>
                                  <w:sz w:val="14"/>
                                  <w:szCs w:val="14"/>
                                  <w:lang w:val="en-US"/>
                                </w:rPr>
                                <w:t>gap</w:t>
                              </w:r>
                            </w:p>
                          </w:txbxContent>
                        </v:textbox>
                      </v:shape>
                      <v:shape id="Straight Arrow Connector 240" o:spid="_x0000_s1062" type="#_x0000_t32" style="position:absolute;left:13081;top:8569;width:250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" strokecolor="#393737 [814]" strokeweight=".5pt">
                        <v:stroke startarrow="block" endarrow="block" joinstyle="miter"/>
                      </v:shape>
                      <w10:wrap type="topAndBottom"/>
                    </v:group>
                  </w:pict>
                </mc:Fallback>
              </mc:AlternateContent>
            </w:r>
            <w:r>
              <w:rPr>
                <w:lang w:eastAsia="en-US"/>
              </w:rPr>
              <w:t xml:space="preserve">Alt 1 is preferred. </w:t>
            </w:r>
          </w:p>
          <w:p w14:paraId="701C99A6" w14:textId="77777777" w:rsidR="00C05B03" w:rsidRDefault="002F1F39">
            <w:pPr>
              <w:rPr>
                <w:lang w:eastAsia="en-US"/>
              </w:rPr>
            </w:pPr>
            <w:r>
              <w:rPr>
                <w:lang w:eastAsia="en-US"/>
              </w:rPr>
              <w:t xml:space="preserve">A COT may consist of multiple transmission bursts with varying EIRPs and/or transmission beams. Pout is the maximum EIRP in a COT as this value corresponds to the most conservative EDT.  In the figure below, if a single LBT is performed before the COT, </w:t>
            </w:r>
            <w:r>
              <w:rPr>
                <w:i/>
                <w:iCs/>
                <w:lang w:eastAsia="en-US"/>
              </w:rPr>
              <w:t>Poutb2 i</w:t>
            </w:r>
            <w:r>
              <w:rPr>
                <w:lang w:eastAsia="en-US"/>
              </w:rPr>
              <w:t xml:space="preserve">s used to determine EDT for the </w:t>
            </w:r>
            <w:proofErr w:type="spellStart"/>
            <w:r>
              <w:rPr>
                <w:lang w:eastAsia="en-US"/>
              </w:rPr>
              <w:t>eCCA</w:t>
            </w:r>
            <w:proofErr w:type="spellEnd"/>
            <w:r>
              <w:rPr>
                <w:lang w:eastAsia="en-US"/>
              </w:rPr>
              <w:t xml:space="preserve"> at the start of the channel access.</w:t>
            </w:r>
            <w:r>
              <w:rPr>
                <w:lang w:eastAsia="en-US"/>
              </w:rPr>
              <w:br/>
            </w:r>
          </w:p>
        </w:tc>
      </w:tr>
      <w:tr w:rsidR="00C05B03" w14:paraId="509FA30F" w14:textId="77777777" w:rsidTr="00286773">
        <w:tc>
          <w:tcPr>
            <w:tcW w:w="1980" w:type="dxa"/>
          </w:tcPr>
          <w:p w14:paraId="61A88CAE" w14:textId="77777777" w:rsidR="00C05B03" w:rsidRDefault="002F1F39">
            <w:pPr>
              <w:rPr>
                <w:lang w:eastAsia="en-US"/>
              </w:rPr>
            </w:pPr>
            <w:r>
              <w:rPr>
                <w:lang w:eastAsia="en-US"/>
              </w:rPr>
              <w:t>vivo</w:t>
            </w:r>
          </w:p>
        </w:tc>
        <w:tc>
          <w:tcPr>
            <w:tcW w:w="7382" w:type="dxa"/>
          </w:tcPr>
          <w:p w14:paraId="1A29CCB9" w14:textId="77777777" w:rsidR="00C05B03" w:rsidRDefault="002F1F39">
            <w:pPr>
              <w:rPr>
                <w:lang w:eastAsia="en-US"/>
              </w:rPr>
            </w:pPr>
            <w:r>
              <w:rPr>
                <w:lang w:eastAsia="en-US"/>
              </w:rPr>
              <w:t>Alt-1 is preferred. Considering that there may be multiple of transmission bursts during a COT, the Pout should be the maximum EIRP during the COT.</w:t>
            </w:r>
          </w:p>
        </w:tc>
      </w:tr>
      <w:tr w:rsidR="00C05B03" w14:paraId="713EE664" w14:textId="77777777" w:rsidTr="00286773">
        <w:tc>
          <w:tcPr>
            <w:tcW w:w="1980" w:type="dxa"/>
          </w:tcPr>
          <w:p w14:paraId="173F45BA" w14:textId="77777777" w:rsidR="00C05B03" w:rsidRDefault="002F1F39">
            <w:pPr>
              <w:rPr>
                <w:lang w:eastAsia="en-US"/>
              </w:rPr>
            </w:pPr>
            <w:r>
              <w:rPr>
                <w:lang w:eastAsia="en-US"/>
              </w:rPr>
              <w:t>Intel</w:t>
            </w:r>
          </w:p>
        </w:tc>
        <w:tc>
          <w:tcPr>
            <w:tcW w:w="7382" w:type="dxa"/>
          </w:tcPr>
          <w:p w14:paraId="7162AAC9" w14:textId="77777777" w:rsidR="00C05B03" w:rsidRDefault="002F1F39">
            <w:pPr>
              <w:rPr>
                <w:lang w:eastAsia="en-US"/>
              </w:rPr>
            </w:pPr>
            <w:r>
              <w:rPr>
                <w:lang w:eastAsia="en-US"/>
              </w:rPr>
              <w:t>Alt-1 is preferred. Notice that our view has not been correctly captured, and it has been corrected in the summary above.</w:t>
            </w:r>
          </w:p>
        </w:tc>
      </w:tr>
      <w:tr w:rsidR="00C05B03" w14:paraId="5DEBA793" w14:textId="77777777" w:rsidTr="00286773">
        <w:tc>
          <w:tcPr>
            <w:tcW w:w="1980" w:type="dxa"/>
          </w:tcPr>
          <w:p w14:paraId="15197075" w14:textId="77777777" w:rsidR="00C05B03" w:rsidRDefault="002F1F39">
            <w:pPr>
              <w:rPr>
                <w:lang w:eastAsia="en-US"/>
              </w:rPr>
            </w:pPr>
            <w:proofErr w:type="spellStart"/>
            <w:r>
              <w:rPr>
                <w:lang w:eastAsia="en-US"/>
              </w:rPr>
              <w:t>Futurewei</w:t>
            </w:r>
            <w:proofErr w:type="spellEnd"/>
          </w:p>
        </w:tc>
        <w:tc>
          <w:tcPr>
            <w:tcW w:w="7382" w:type="dxa"/>
          </w:tcPr>
          <w:p w14:paraId="0BFC0229" w14:textId="77777777" w:rsidR="00C05B03" w:rsidRDefault="002F1F39">
            <w:pPr>
              <w:rPr>
                <w:lang w:eastAsia="en-US"/>
              </w:rPr>
            </w:pPr>
            <w:r>
              <w:rPr>
                <w:lang w:eastAsia="en-US"/>
              </w:rPr>
              <w:t>We support Alt -1</w:t>
            </w:r>
          </w:p>
        </w:tc>
      </w:tr>
      <w:tr w:rsidR="00C05B03" w14:paraId="74EE28F5" w14:textId="77777777" w:rsidTr="00286773">
        <w:tc>
          <w:tcPr>
            <w:tcW w:w="1980" w:type="dxa"/>
          </w:tcPr>
          <w:p w14:paraId="34889396" w14:textId="77777777" w:rsidR="00C05B03" w:rsidRDefault="002F1F39">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382" w:type="dxa"/>
          </w:tcPr>
          <w:p w14:paraId="7692AB85" w14:textId="77777777" w:rsidR="00C05B03" w:rsidRDefault="002F1F39">
            <w:pPr>
              <w:rPr>
                <w:rFonts w:eastAsia="SimSun"/>
                <w:lang w:val="en-US" w:eastAsia="zh-CN"/>
              </w:rPr>
            </w:pPr>
            <w:r>
              <w:rPr>
                <w:rFonts w:eastAsia="SimSun" w:hint="eastAsia"/>
                <w:lang w:val="en-US" w:eastAsia="zh-CN"/>
              </w:rPr>
              <w:t>In principle, we think the definition of Pout should follow that of subclause 4.2.2.1 of the EN 302 567, copied below:</w:t>
            </w:r>
          </w:p>
          <w:p w14:paraId="73CAF8D6" w14:textId="77777777" w:rsidR="00C05B03" w:rsidRDefault="002F1F39">
            <w:pPr>
              <w:widowControl/>
              <w:jc w:val="left"/>
              <w:rPr>
                <w:i/>
                <w:iCs/>
              </w:rPr>
            </w:pPr>
            <w:r>
              <w:rPr>
                <w:rFonts w:ascii="Helvetica" w:eastAsia="Helvetica" w:hAnsi="Helvetica" w:cs="Helvetica"/>
                <w:i/>
                <w:iCs/>
                <w:color w:val="000000"/>
                <w:kern w:val="0"/>
                <w:sz w:val="24"/>
                <w:szCs w:val="24"/>
                <w:lang w:val="en-US" w:eastAsia="zh-CN" w:bidi="ar"/>
              </w:rPr>
              <w:t xml:space="preserve">4.2.2.1 Definition </w:t>
            </w:r>
          </w:p>
          <w:p w14:paraId="4CB91CC2" w14:textId="77777777" w:rsidR="00C05B03" w:rsidRDefault="002F1F39">
            <w:pPr>
              <w:widowControl/>
              <w:jc w:val="left"/>
            </w:pPr>
            <w:r>
              <w:rPr>
                <w:rFonts w:ascii="Times-Roman" w:eastAsia="Times-Roman" w:hAnsi="Times-Roman" w:cs="Times-Roman"/>
                <w:i/>
                <w:iCs/>
                <w:color w:val="000000"/>
                <w:kern w:val="0"/>
                <w:sz w:val="19"/>
                <w:szCs w:val="19"/>
                <w:lang w:val="en-US" w:eastAsia="zh-CN" w:bidi="ar"/>
              </w:rPr>
              <w:lastRenderedPageBreak/>
              <w:t xml:space="preserve">The RF output power is the mean equivalent </w:t>
            </w:r>
            <w:proofErr w:type="spellStart"/>
            <w:r>
              <w:rPr>
                <w:rFonts w:ascii="Times-Roman" w:eastAsia="Times-Roman" w:hAnsi="Times-Roman" w:cs="Times-Roman"/>
                <w:i/>
                <w:iCs/>
                <w:color w:val="000000"/>
                <w:kern w:val="0"/>
                <w:sz w:val="19"/>
                <w:szCs w:val="19"/>
                <w:lang w:val="en-US" w:eastAsia="zh-CN" w:bidi="ar"/>
              </w:rPr>
              <w:t>isotropically</w:t>
            </w:r>
            <w:proofErr w:type="spellEnd"/>
            <w:r>
              <w:rPr>
                <w:rFonts w:ascii="Times-Roman" w:eastAsia="Times-Roman" w:hAnsi="Times-Roman" w:cs="Times-Roman"/>
                <w:i/>
                <w:iCs/>
                <w:color w:val="000000"/>
                <w:kern w:val="0"/>
                <w:sz w:val="19"/>
                <w:szCs w:val="19"/>
                <w:lang w:val="en-US" w:eastAsia="zh-CN" w:bidi="ar"/>
              </w:rPr>
              <w:t xml:space="preserve"> radiated power (EIRP) for the equipment during a transmission burst.</w:t>
            </w:r>
            <w:r>
              <w:rPr>
                <w:rFonts w:ascii="Times-Roman" w:eastAsia="Times-Roman" w:hAnsi="Times-Roman" w:cs="Times-Roman"/>
                <w:color w:val="000000"/>
                <w:kern w:val="0"/>
                <w:sz w:val="19"/>
                <w:szCs w:val="19"/>
                <w:lang w:val="en-US" w:eastAsia="zh-CN" w:bidi="ar"/>
              </w:rPr>
              <w:t xml:space="preserve"> </w:t>
            </w:r>
          </w:p>
          <w:p w14:paraId="7491116B" w14:textId="77777777" w:rsidR="00C05B03" w:rsidRDefault="002F1F39">
            <w:pPr>
              <w:rPr>
                <w:rFonts w:eastAsia="SimSun"/>
                <w:lang w:val="en-US" w:eastAsia="zh-CN"/>
              </w:rPr>
            </w:pPr>
            <w:r>
              <w:rPr>
                <w:rFonts w:eastAsia="SimSun" w:hint="eastAsia"/>
                <w:lang w:val="en-US" w:eastAsia="zh-CN"/>
              </w:rPr>
              <w:t xml:space="preserve">The above definition is close to Alt-3, the difference is that the definition of Pout is limited for a transmission burst or a channel occupancy </w:t>
            </w:r>
            <w:proofErr w:type="gramStart"/>
            <w:r>
              <w:rPr>
                <w:rFonts w:eastAsia="SimSun" w:hint="eastAsia"/>
                <w:lang w:val="en-US" w:eastAsia="zh-CN"/>
              </w:rPr>
              <w:t>time(</w:t>
            </w:r>
            <w:proofErr w:type="gramEnd"/>
            <w:r>
              <w:rPr>
                <w:rFonts w:eastAsia="SimSun" w:hint="eastAsia"/>
                <w:lang w:val="en-US" w:eastAsia="zh-CN"/>
              </w:rPr>
              <w:t>COT).</w:t>
            </w:r>
          </w:p>
          <w:p w14:paraId="7C5638FE" w14:textId="77777777" w:rsidR="00C05B03" w:rsidRDefault="00C05B03">
            <w:pPr>
              <w:rPr>
                <w:rFonts w:eastAsia="SimSun"/>
                <w:lang w:val="en-US" w:eastAsia="zh-CN"/>
              </w:rPr>
            </w:pPr>
          </w:p>
          <w:p w14:paraId="12D563AF" w14:textId="77777777" w:rsidR="00C05B03" w:rsidRDefault="002F1F39">
            <w:pPr>
              <w:rPr>
                <w:rFonts w:eastAsia="SimSun"/>
                <w:lang w:val="en-US" w:eastAsia="zh-CN"/>
              </w:rPr>
            </w:pPr>
            <w:r>
              <w:rPr>
                <w:rFonts w:eastAsia="SimSun" w:hint="eastAsia"/>
                <w:lang w:val="en-US" w:eastAsia="zh-CN"/>
              </w:rPr>
              <w:t xml:space="preserve">For Alt-1, we understand it is a more conservative way and may be beneficial for the case of </w:t>
            </w:r>
            <w:r>
              <w:rPr>
                <w:lang w:eastAsia="en-US"/>
              </w:rPr>
              <w:t>multiple transmission bursts with varying EIRPs and/or transmission beams</w:t>
            </w:r>
            <w:r>
              <w:rPr>
                <w:rFonts w:eastAsia="SimSun" w:hint="eastAsia"/>
                <w:lang w:val="en-US" w:eastAsia="zh-CN"/>
              </w:rPr>
              <w:t xml:space="preserve"> and LBT only performed at the start of COT, not for within COT. Based on this, we have some confusion about:</w:t>
            </w:r>
          </w:p>
          <w:p w14:paraId="1F5DEA59" w14:textId="77777777" w:rsidR="00C05B03" w:rsidRDefault="002F1F39">
            <w:pPr>
              <w:numPr>
                <w:ilvl w:val="0"/>
                <w:numId w:val="18"/>
              </w:numPr>
              <w:rPr>
                <w:rFonts w:eastAsia="SimSun"/>
                <w:lang w:val="en-US" w:eastAsia="zh-CN"/>
              </w:rPr>
            </w:pPr>
            <w:r>
              <w:rPr>
                <w:rFonts w:eastAsia="SimSun" w:hint="eastAsia"/>
                <w:lang w:val="en-US" w:eastAsia="zh-CN"/>
              </w:rPr>
              <w:t xml:space="preserve">For different transmission burst with different EIRP within COT, for this point, whether can specify different transmission burst with same EIRP within COT. </w:t>
            </w:r>
          </w:p>
          <w:p w14:paraId="70F40D87" w14:textId="77777777" w:rsidR="00C05B03" w:rsidRDefault="002F1F39">
            <w:pPr>
              <w:numPr>
                <w:ilvl w:val="0"/>
                <w:numId w:val="18"/>
              </w:numPr>
              <w:rPr>
                <w:rFonts w:eastAsia="SimSun"/>
                <w:lang w:val="en-US" w:eastAsia="zh-CN"/>
              </w:rPr>
            </w:pPr>
            <w:r>
              <w:rPr>
                <w:rFonts w:eastAsia="SimSun" w:hint="eastAsia"/>
                <w:lang w:val="en-US" w:eastAsia="zh-CN"/>
              </w:rPr>
              <w:t>The definition of Pout may also be related to whether Cat2 LBT (Section 2.5) and/or Maximum gap (Section 2.4) is supported in COT sharing case. If Cat2 LBT is supported, it seems to more appropriate to use the Pout of the current transmission burst specified in subclause 4.2.2.1 of the EN 302 567 within COT to determine CCA threshold.</w:t>
            </w:r>
          </w:p>
          <w:p w14:paraId="5DB7F2E5" w14:textId="77777777" w:rsidR="00C05B03" w:rsidRDefault="00C05B03">
            <w:pPr>
              <w:rPr>
                <w:rFonts w:eastAsia="SimSun"/>
                <w:lang w:val="en-US" w:eastAsia="en-US"/>
              </w:rPr>
            </w:pPr>
          </w:p>
        </w:tc>
      </w:tr>
      <w:tr w:rsidR="002F1F39" w14:paraId="294C5A41" w14:textId="77777777" w:rsidTr="00286773">
        <w:tc>
          <w:tcPr>
            <w:tcW w:w="1980" w:type="dxa"/>
          </w:tcPr>
          <w:p w14:paraId="6FA6432D" w14:textId="77777777" w:rsidR="002F1F39" w:rsidRDefault="002F1F39" w:rsidP="002F1F39">
            <w:r>
              <w:rPr>
                <w:rFonts w:hint="eastAsia"/>
              </w:rPr>
              <w:lastRenderedPageBreak/>
              <w:t>L</w:t>
            </w:r>
            <w:r>
              <w:t>G</w:t>
            </w:r>
          </w:p>
        </w:tc>
        <w:tc>
          <w:tcPr>
            <w:tcW w:w="7382" w:type="dxa"/>
          </w:tcPr>
          <w:p w14:paraId="586BFF12" w14:textId="77777777" w:rsidR="002F1F39" w:rsidRDefault="002F1F39" w:rsidP="002F1F39">
            <w:pPr>
              <w:ind w:firstLineChars="50" w:firstLine="100"/>
            </w:pPr>
            <w:r>
              <w:t xml:space="preserve">For definition of Pout in EDT, Alt-1 should be adopted because </w:t>
            </w:r>
            <w:r w:rsidRPr="006038CC">
              <w:t>the transmission of beams that have directions different from the CCA range (due to large transmit power than ED threshold) shall not be allowed to be multiplexed (SDM/TDM) in the COT.</w:t>
            </w:r>
            <w:r>
              <w:t xml:space="preserve"> In addition, the operating channel bandwidth in the EDT formula is closely related to the definition of LBT bandwidth. </w:t>
            </w:r>
          </w:p>
          <w:p w14:paraId="42253AC4" w14:textId="77777777" w:rsidR="002F1F39" w:rsidRDefault="002F1F39" w:rsidP="002F1F39">
            <w:pPr>
              <w:ind w:firstLineChars="50" w:firstLine="100"/>
            </w:pPr>
            <w:r>
              <w:t xml:space="preserve">Moreover, </w:t>
            </w:r>
            <w:r w:rsidRPr="006038CC">
              <w:t>the ED threshold can be further adjusted by reflecting the relationship between the sensing beam and transmission beam and it may be closely related to the beam correspondence between Tx/Rx beams. The relationship can be determined based on the beam correspondence capability/requirement of UE. For example, the lower (i.e., more sensitive) ED threshold can be applied to the UE satisfying the relaxed requirement for the beam correspondence capability/requirement</w:t>
            </w:r>
          </w:p>
        </w:tc>
      </w:tr>
      <w:tr w:rsidR="00924654" w14:paraId="016BE89A" w14:textId="77777777" w:rsidTr="00286773">
        <w:tc>
          <w:tcPr>
            <w:tcW w:w="1980" w:type="dxa"/>
          </w:tcPr>
          <w:p w14:paraId="42B84BBE" w14:textId="77777777" w:rsidR="00924654" w:rsidRDefault="00924654" w:rsidP="009706C6">
            <w:r>
              <w:rPr>
                <w:rFonts w:hint="eastAsia"/>
                <w:lang w:val="en-US"/>
              </w:rPr>
              <w:t>W</w:t>
            </w:r>
            <w:r>
              <w:rPr>
                <w:lang w:val="en-US"/>
              </w:rPr>
              <w:t>ILUS</w:t>
            </w:r>
          </w:p>
        </w:tc>
        <w:tc>
          <w:tcPr>
            <w:tcW w:w="7382" w:type="dxa"/>
          </w:tcPr>
          <w:p w14:paraId="333E8B1F" w14:textId="77777777" w:rsidR="00924654" w:rsidRDefault="00924654" w:rsidP="009706C6">
            <w:r>
              <w:rPr>
                <w:rFonts w:eastAsia="Malgun Gothic" w:hint="eastAsia"/>
                <w:lang w:val="en-US"/>
              </w:rPr>
              <w:t>A</w:t>
            </w:r>
            <w:r>
              <w:rPr>
                <w:rFonts w:eastAsia="Malgun Gothic"/>
                <w:lang w:val="en-US"/>
              </w:rPr>
              <w:t>lt-1 is preferred which uses maximum EIRP during the COT as the most conservative ED threshold.</w:t>
            </w:r>
          </w:p>
        </w:tc>
      </w:tr>
      <w:tr w:rsidR="008F456C" w14:paraId="163633A2" w14:textId="77777777" w:rsidTr="00286773">
        <w:tc>
          <w:tcPr>
            <w:tcW w:w="1980" w:type="dxa"/>
          </w:tcPr>
          <w:p w14:paraId="237AEFED" w14:textId="77777777" w:rsidR="008F456C" w:rsidRPr="009F5788" w:rsidRDefault="008F456C" w:rsidP="009706C6">
            <w:pPr>
              <w:rPr>
                <w:rFonts w:eastAsiaTheme="minorEastAsia"/>
                <w:lang w:eastAsia="zh-CN"/>
              </w:rPr>
            </w:pPr>
            <w:r>
              <w:rPr>
                <w:rFonts w:eastAsiaTheme="minorEastAsia" w:hint="eastAsia"/>
                <w:lang w:eastAsia="zh-CN"/>
              </w:rPr>
              <w:t>N</w:t>
            </w:r>
            <w:r>
              <w:rPr>
                <w:rFonts w:eastAsiaTheme="minorEastAsia"/>
                <w:lang w:eastAsia="zh-CN"/>
              </w:rPr>
              <w:t>EC</w:t>
            </w:r>
          </w:p>
        </w:tc>
        <w:tc>
          <w:tcPr>
            <w:tcW w:w="7382" w:type="dxa"/>
          </w:tcPr>
          <w:p w14:paraId="3E53216D" w14:textId="77777777" w:rsidR="008F456C" w:rsidRPr="009F5788" w:rsidRDefault="008F456C" w:rsidP="009706C6">
            <w:pPr>
              <w:ind w:firstLineChars="50" w:firstLine="100"/>
              <w:rPr>
                <w:rFonts w:eastAsiaTheme="minorEastAsia"/>
                <w:lang w:eastAsia="zh-CN"/>
              </w:rPr>
            </w:pPr>
            <w:r>
              <w:rPr>
                <w:rFonts w:eastAsiaTheme="minorEastAsia"/>
                <w:lang w:eastAsia="zh-CN"/>
              </w:rPr>
              <w:t xml:space="preserve">We support Alt 1, </w:t>
            </w:r>
            <w:proofErr w:type="gramStart"/>
            <w:r>
              <w:rPr>
                <w:rFonts w:eastAsiaTheme="minorEastAsia"/>
                <w:lang w:eastAsia="zh-CN"/>
              </w:rPr>
              <w:t>and also</w:t>
            </w:r>
            <w:proofErr w:type="gramEnd"/>
            <w:r>
              <w:rPr>
                <w:rFonts w:eastAsiaTheme="minorEastAsia"/>
                <w:lang w:eastAsia="zh-CN"/>
              </w:rPr>
              <w:t xml:space="preserve"> share the similar view with LG that the adjustment of EDT could take into account the relationship between sensing beam and transmission beam.</w:t>
            </w:r>
          </w:p>
        </w:tc>
      </w:tr>
      <w:tr w:rsidR="00AC5539" w14:paraId="7BD97F56" w14:textId="77777777" w:rsidTr="00286773">
        <w:tc>
          <w:tcPr>
            <w:tcW w:w="1980" w:type="dxa"/>
          </w:tcPr>
          <w:p w14:paraId="23E3B1C0" w14:textId="77777777" w:rsidR="00AC5539" w:rsidRDefault="00AC5539" w:rsidP="009706C6">
            <w:pPr>
              <w:rPr>
                <w:lang w:eastAsia="en-US"/>
              </w:rPr>
            </w:pPr>
            <w:r>
              <w:rPr>
                <w:lang w:eastAsia="en-US"/>
              </w:rPr>
              <w:t>Nokia, NSB</w:t>
            </w:r>
          </w:p>
        </w:tc>
        <w:tc>
          <w:tcPr>
            <w:tcW w:w="7382" w:type="dxa"/>
          </w:tcPr>
          <w:p w14:paraId="7126E2D8" w14:textId="77777777" w:rsidR="00AC5539" w:rsidRDefault="00AC5539" w:rsidP="009706C6">
            <w:pPr>
              <w:rPr>
                <w:lang w:eastAsia="en-US"/>
              </w:rPr>
            </w:pPr>
            <w:r>
              <w:rPr>
                <w:lang w:eastAsia="en-US"/>
              </w:rPr>
              <w:t xml:space="preserve">We support Alt 1. </w:t>
            </w:r>
            <w:proofErr w:type="gramStart"/>
            <w:r>
              <w:rPr>
                <w:lang w:eastAsia="en-US"/>
              </w:rPr>
              <w:t>Later on</w:t>
            </w:r>
            <w:proofErr w:type="gramEnd"/>
            <w:r>
              <w:rPr>
                <w:lang w:eastAsia="en-US"/>
              </w:rPr>
              <w:t>, we may need to clarify the exact definition of maximum EIRP.</w:t>
            </w:r>
          </w:p>
        </w:tc>
      </w:tr>
      <w:tr w:rsidR="00D03C88" w14:paraId="7C92576D" w14:textId="77777777" w:rsidTr="00286773">
        <w:tc>
          <w:tcPr>
            <w:tcW w:w="1980" w:type="dxa"/>
          </w:tcPr>
          <w:p w14:paraId="2EBF2BBD" w14:textId="74DEB85E" w:rsidR="00D03C88" w:rsidRDefault="00D03C88" w:rsidP="00D03C88">
            <w:pPr>
              <w:jc w:val="left"/>
              <w:rPr>
                <w:lang w:eastAsia="en-US"/>
              </w:rPr>
            </w:pPr>
            <w:r>
              <w:rPr>
                <w:rFonts w:eastAsia="SimSun"/>
                <w:lang w:val="en-US" w:eastAsia="zh-CN"/>
              </w:rPr>
              <w:t>Lenovo, Motorola Mobility</w:t>
            </w:r>
          </w:p>
        </w:tc>
        <w:tc>
          <w:tcPr>
            <w:tcW w:w="7382" w:type="dxa"/>
          </w:tcPr>
          <w:p w14:paraId="76FDAAE7" w14:textId="1F53E85C" w:rsidR="00D03C88" w:rsidRDefault="00D03C88" w:rsidP="00D03C88">
            <w:pPr>
              <w:rPr>
                <w:lang w:eastAsia="en-US"/>
              </w:rPr>
            </w:pPr>
            <w:r>
              <w:rPr>
                <w:rFonts w:eastAsia="SimSun"/>
                <w:lang w:val="en-US" w:eastAsia="zh-CN"/>
              </w:rPr>
              <w:t>Support Alt. 1</w:t>
            </w:r>
          </w:p>
        </w:tc>
      </w:tr>
      <w:tr w:rsidR="00562944" w14:paraId="6603AA61" w14:textId="77777777" w:rsidTr="00286773">
        <w:tc>
          <w:tcPr>
            <w:tcW w:w="1980" w:type="dxa"/>
          </w:tcPr>
          <w:p w14:paraId="6D5963C1" w14:textId="58AA18C4" w:rsidR="00562944" w:rsidRDefault="00562944" w:rsidP="00562944">
            <w:pPr>
              <w:jc w:val="left"/>
              <w:rPr>
                <w:rFonts w:eastAsia="SimSun"/>
                <w:lang w:val="en-US" w:eastAsia="zh-CN"/>
              </w:rPr>
            </w:pPr>
            <w:proofErr w:type="spellStart"/>
            <w:r w:rsidRPr="0046097A">
              <w:rPr>
                <w:lang w:eastAsia="en-US"/>
              </w:rPr>
              <w:t>Spreadtrum</w:t>
            </w:r>
            <w:proofErr w:type="spellEnd"/>
          </w:p>
        </w:tc>
        <w:tc>
          <w:tcPr>
            <w:tcW w:w="7382" w:type="dxa"/>
          </w:tcPr>
          <w:p w14:paraId="1954D1DC" w14:textId="108504AD" w:rsidR="00562944" w:rsidRDefault="00562944" w:rsidP="00562944">
            <w:pPr>
              <w:rPr>
                <w:rFonts w:eastAsia="SimSun"/>
                <w:lang w:val="en-US" w:eastAsia="zh-CN"/>
              </w:rPr>
            </w:pPr>
            <w:r>
              <w:rPr>
                <w:rFonts w:eastAsiaTheme="minorEastAsia"/>
                <w:lang w:eastAsia="zh-CN"/>
              </w:rPr>
              <w:t xml:space="preserve">We share the same view as Ericsson, </w:t>
            </w:r>
            <w:r>
              <w:rPr>
                <w:rFonts w:eastAsiaTheme="minorEastAsia" w:hint="eastAsia"/>
                <w:lang w:eastAsia="zh-CN"/>
              </w:rPr>
              <w:t>A</w:t>
            </w:r>
            <w:r>
              <w:rPr>
                <w:rFonts w:eastAsiaTheme="minorEastAsia"/>
                <w:lang w:eastAsia="zh-CN"/>
              </w:rPr>
              <w:t>lt-1 is preferred.</w:t>
            </w:r>
          </w:p>
        </w:tc>
      </w:tr>
      <w:tr w:rsidR="00286773" w14:paraId="21C2EC1A" w14:textId="77777777" w:rsidTr="00286773">
        <w:tc>
          <w:tcPr>
            <w:tcW w:w="1980" w:type="dxa"/>
          </w:tcPr>
          <w:p w14:paraId="58BC30EF" w14:textId="7D2C2F62" w:rsidR="00286773" w:rsidRPr="0046097A" w:rsidRDefault="00286773" w:rsidP="00562944">
            <w:pPr>
              <w:jc w:val="left"/>
              <w:rPr>
                <w:lang w:eastAsia="en-US"/>
              </w:rPr>
            </w:pPr>
            <w:r>
              <w:rPr>
                <w:lang w:eastAsia="en-US"/>
              </w:rPr>
              <w:t>Panasonic</w:t>
            </w:r>
          </w:p>
        </w:tc>
        <w:tc>
          <w:tcPr>
            <w:tcW w:w="7382" w:type="dxa"/>
          </w:tcPr>
          <w:p w14:paraId="46AE24B4" w14:textId="372C17BC" w:rsidR="00286773" w:rsidRDefault="00286773" w:rsidP="00286773">
            <w:pPr>
              <w:wordWrap/>
              <w:rPr>
                <w:rFonts w:eastAsiaTheme="minorEastAsia"/>
                <w:lang w:eastAsia="zh-CN"/>
              </w:rPr>
            </w:pPr>
            <w:r w:rsidRPr="00286773">
              <w:rPr>
                <w:rFonts w:eastAsiaTheme="minorEastAsia"/>
                <w:lang w:eastAsia="zh-CN"/>
              </w:rPr>
              <w:t>Alt-1 is preferred. Note that Alt-3 using the average EIRP across multiple transmission bursts within a COT might introduce some uncertainty of calculating the EDT in view of the fact that if Cat-2 LBT (if agreed to support) may fail before the gap and the following burst cannot be transmitted</w:t>
            </w:r>
            <w:r>
              <w:rPr>
                <w:rFonts w:eastAsiaTheme="minorEastAsia"/>
                <w:lang w:eastAsia="zh-CN"/>
              </w:rPr>
              <w:t>.</w:t>
            </w:r>
          </w:p>
        </w:tc>
      </w:tr>
      <w:tr w:rsidR="001F31F5" w14:paraId="164FE846" w14:textId="77777777" w:rsidTr="00286773">
        <w:tc>
          <w:tcPr>
            <w:tcW w:w="1980" w:type="dxa"/>
          </w:tcPr>
          <w:p w14:paraId="37FABC56" w14:textId="524603A4" w:rsidR="001F31F5" w:rsidRDefault="001F31F5" w:rsidP="00562944">
            <w:pPr>
              <w:jc w:val="left"/>
              <w:rPr>
                <w:lang w:eastAsia="en-US"/>
              </w:rPr>
            </w:pPr>
            <w:r>
              <w:rPr>
                <w:rFonts w:eastAsiaTheme="minorEastAsia" w:hint="eastAsia"/>
                <w:lang w:eastAsia="zh-CN"/>
              </w:rPr>
              <w:t>CATT</w:t>
            </w:r>
          </w:p>
        </w:tc>
        <w:tc>
          <w:tcPr>
            <w:tcW w:w="7382" w:type="dxa"/>
          </w:tcPr>
          <w:p w14:paraId="2917EF9B" w14:textId="63069ECA" w:rsidR="001F31F5" w:rsidRPr="00286773" w:rsidRDefault="001F31F5" w:rsidP="00286773">
            <w:pPr>
              <w:rPr>
                <w:rFonts w:eastAsiaTheme="minorEastAsia"/>
                <w:lang w:eastAsia="zh-CN"/>
              </w:rPr>
            </w:pPr>
            <w:r>
              <w:rPr>
                <w:rFonts w:eastAsiaTheme="minorEastAsia" w:hint="eastAsia"/>
                <w:lang w:eastAsia="zh-CN"/>
              </w:rPr>
              <w:t>Alt-1 is preferred. The Pout in the EDT should be the maximum EIRP during a COT.</w:t>
            </w:r>
          </w:p>
        </w:tc>
      </w:tr>
      <w:tr w:rsidR="00F94AFD" w14:paraId="49C71E91" w14:textId="77777777" w:rsidTr="00286773">
        <w:tc>
          <w:tcPr>
            <w:tcW w:w="1980" w:type="dxa"/>
          </w:tcPr>
          <w:p w14:paraId="4AB671A8" w14:textId="5659FF3E" w:rsidR="00F94AFD" w:rsidRPr="00F94AFD" w:rsidRDefault="00F94AFD" w:rsidP="00F94AFD">
            <w:pPr>
              <w:jc w:val="left"/>
              <w:rPr>
                <w:rFonts w:eastAsiaTheme="minorEastAsia"/>
                <w:lang w:eastAsia="zh-CN"/>
              </w:rPr>
            </w:pPr>
            <w:r>
              <w:rPr>
                <w:rFonts w:eastAsia="SimSun" w:hint="eastAsia"/>
                <w:lang w:val="en-US" w:eastAsia="zh-CN"/>
              </w:rPr>
              <w:t>O</w:t>
            </w:r>
            <w:r>
              <w:rPr>
                <w:rFonts w:eastAsia="SimSun"/>
                <w:lang w:val="en-US" w:eastAsia="zh-CN"/>
              </w:rPr>
              <w:t>PPO</w:t>
            </w:r>
          </w:p>
        </w:tc>
        <w:tc>
          <w:tcPr>
            <w:tcW w:w="7382" w:type="dxa"/>
          </w:tcPr>
          <w:p w14:paraId="55A1CCD5" w14:textId="77777777" w:rsidR="00F94AFD" w:rsidRDefault="00F94AFD" w:rsidP="00F94AFD">
            <w:pPr>
              <w:wordWrap/>
              <w:jc w:val="left"/>
              <w:rPr>
                <w:rFonts w:eastAsia="SimSun"/>
                <w:lang w:val="en-US" w:eastAsia="zh-CN"/>
              </w:rPr>
            </w:pPr>
            <w:r>
              <w:rPr>
                <w:rFonts w:eastAsia="SimSun"/>
                <w:lang w:val="en-US" w:eastAsia="zh-CN"/>
              </w:rPr>
              <w:t xml:space="preserve">We added one more alternative Alt 1-b: </w:t>
            </w:r>
            <w:proofErr w:type="gramStart"/>
            <w:r>
              <w:rPr>
                <w:rFonts w:eastAsia="SimSun"/>
                <w:lang w:val="en-US" w:eastAsia="zh-CN"/>
              </w:rPr>
              <w:t>the</w:t>
            </w:r>
            <w:proofErr w:type="gramEnd"/>
            <w:r>
              <w:rPr>
                <w:rFonts w:eastAsia="SimSun"/>
                <w:lang w:val="en-US" w:eastAsia="zh-CN"/>
              </w:rPr>
              <w:t xml:space="preserve"> Pout is a maximum allowed EIRP within a COT. </w:t>
            </w:r>
          </w:p>
          <w:p w14:paraId="3B3BE304" w14:textId="77777777" w:rsidR="00F94AFD" w:rsidRDefault="00F94AFD" w:rsidP="00F94AFD">
            <w:pPr>
              <w:wordWrap/>
              <w:jc w:val="left"/>
              <w:rPr>
                <w:rFonts w:eastAsia="SimSun"/>
                <w:lang w:val="en-US" w:eastAsia="zh-CN"/>
              </w:rPr>
            </w:pPr>
            <w:r>
              <w:rPr>
                <w:rFonts w:eastAsia="SimSun"/>
                <w:lang w:val="en-US" w:eastAsia="zh-CN"/>
              </w:rPr>
              <w:t xml:space="preserve">In our preference, the EDT definition should keep a similar principle as NRU. In NRU, although the regulation says that the EDT is proportional to the maximum transmit power (quoted below), the RAN1 agreement is to set this maximum transmit power as </w:t>
            </w:r>
            <w:proofErr w:type="spellStart"/>
            <w:r>
              <w:rPr>
                <w:rFonts w:eastAsia="SimSun"/>
                <w:lang w:val="en-US" w:eastAsia="zh-CN"/>
              </w:rPr>
              <w:t>P</w:t>
            </w:r>
            <w:r>
              <w:rPr>
                <w:rFonts w:eastAsia="SimSun"/>
                <w:vertAlign w:val="subscript"/>
                <w:lang w:val="en-US" w:eastAsia="zh-CN"/>
              </w:rPr>
              <w:t>cmax_H,c</w:t>
            </w:r>
            <w:proofErr w:type="spellEnd"/>
            <w:r>
              <w:rPr>
                <w:rFonts w:eastAsia="SimSun"/>
                <w:vertAlign w:val="subscript"/>
                <w:lang w:val="en-US" w:eastAsia="zh-CN"/>
              </w:rPr>
              <w:t xml:space="preserve">, </w:t>
            </w:r>
            <w:r>
              <w:rPr>
                <w:rFonts w:eastAsia="SimSun"/>
                <w:lang w:val="en-US" w:eastAsia="zh-CN"/>
              </w:rPr>
              <w:t xml:space="preserve">i.e. an allowed power instead of an actual power, which implies that the actual power may be smaller than the allowed maximum power. </w:t>
            </w:r>
          </w:p>
          <w:p w14:paraId="0380EFEA" w14:textId="77777777" w:rsidR="00F94AFD" w:rsidRDefault="00F94AFD" w:rsidP="00F94AFD">
            <w:pPr>
              <w:wordWrap/>
              <w:jc w:val="left"/>
              <w:rPr>
                <w:rFonts w:eastAsia="SimSun"/>
                <w:lang w:val="en-US" w:eastAsia="zh-CN"/>
              </w:rPr>
            </w:pPr>
          </w:p>
          <w:p w14:paraId="0480A739" w14:textId="77777777" w:rsidR="00F94AFD" w:rsidRPr="00A06F39" w:rsidRDefault="00F94AFD" w:rsidP="00F94AFD">
            <w:pPr>
              <w:rPr>
                <w:rFonts w:eastAsia="SimSun"/>
                <w:i/>
                <w:lang w:val="en-US" w:eastAsia="zh-CN"/>
              </w:rPr>
            </w:pPr>
            <w:r w:rsidRPr="00A06F39">
              <w:rPr>
                <w:rFonts w:eastAsia="SimSun"/>
                <w:i/>
                <w:lang w:val="en-US" w:eastAsia="zh-CN"/>
              </w:rPr>
              <w:lastRenderedPageBreak/>
              <w:t>Section 4.2.7 of ETSI EN 301 893</w:t>
            </w:r>
          </w:p>
          <w:p w14:paraId="569BE68F" w14:textId="77777777" w:rsidR="00F94AFD" w:rsidRDefault="00F94AFD" w:rsidP="00F94AFD">
            <w:pPr>
              <w:rPr>
                <w:rFonts w:eastAsia="SimSun"/>
                <w:i/>
                <w:lang w:val="en-US" w:eastAsia="zh-CN"/>
              </w:rPr>
            </w:pPr>
            <w:r w:rsidRPr="00A06F39">
              <w:rPr>
                <w:rFonts w:eastAsia="SimSun"/>
                <w:i/>
                <w:lang w:val="en-US" w:eastAsia="zh-CN"/>
              </w:rPr>
              <w:t xml:space="preserve">The ED Threshold Level (TL), at the input of the receiver, </w:t>
            </w:r>
            <w:r w:rsidRPr="00A06F39">
              <w:rPr>
                <w:rFonts w:eastAsia="SimSun"/>
                <w:i/>
                <w:highlight w:val="yellow"/>
                <w:lang w:val="en-US" w:eastAsia="zh-CN"/>
              </w:rPr>
              <w:t>shall be proportional to the maximum transmit</w:t>
            </w:r>
            <w:r w:rsidRPr="00A06F39">
              <w:rPr>
                <w:rFonts w:eastAsia="SimSun" w:hint="eastAsia"/>
                <w:i/>
                <w:highlight w:val="yellow"/>
                <w:lang w:val="en-US" w:eastAsia="zh-CN"/>
              </w:rPr>
              <w:t xml:space="preserve"> </w:t>
            </w:r>
            <w:r w:rsidRPr="00A06F39">
              <w:rPr>
                <w:rFonts w:eastAsia="SimSun"/>
                <w:i/>
                <w:highlight w:val="yellow"/>
                <w:lang w:val="en-US" w:eastAsia="zh-CN"/>
              </w:rPr>
              <w:t>power (PH)</w:t>
            </w:r>
            <w:r w:rsidRPr="00A06F39">
              <w:rPr>
                <w:rFonts w:eastAsia="SimSun"/>
                <w:i/>
                <w:lang w:val="en-US" w:eastAsia="zh-CN"/>
              </w:rPr>
              <w:t xml:space="preserve"> according to the formula which assumes a 0 </w:t>
            </w:r>
            <w:proofErr w:type="spellStart"/>
            <w:r w:rsidRPr="00A06F39">
              <w:rPr>
                <w:rFonts w:eastAsia="SimSun"/>
                <w:i/>
                <w:lang w:val="en-US" w:eastAsia="zh-CN"/>
              </w:rPr>
              <w:t>dBi</w:t>
            </w:r>
            <w:proofErr w:type="spellEnd"/>
            <w:r w:rsidRPr="00A06F39">
              <w:rPr>
                <w:rFonts w:eastAsia="SimSun"/>
                <w:i/>
                <w:lang w:val="en-US" w:eastAsia="zh-CN"/>
              </w:rPr>
              <w:t xml:space="preserve"> receive antenna and PH to be specified in dBm</w:t>
            </w:r>
            <w:r w:rsidRPr="00A06F39">
              <w:rPr>
                <w:rFonts w:eastAsia="SimSun" w:hint="eastAsia"/>
                <w:i/>
                <w:lang w:val="en-US" w:eastAsia="zh-CN"/>
              </w:rPr>
              <w:t xml:space="preserve"> </w:t>
            </w:r>
            <w:proofErr w:type="spellStart"/>
            <w:r w:rsidRPr="00A06F39">
              <w:rPr>
                <w:rFonts w:eastAsia="SimSun"/>
                <w:i/>
                <w:lang w:val="en-US" w:eastAsia="zh-CN"/>
              </w:rPr>
              <w:t>e.i.r.p</w:t>
            </w:r>
            <w:proofErr w:type="spellEnd"/>
            <w:r w:rsidRPr="00A06F39">
              <w:rPr>
                <w:rFonts w:eastAsia="SimSun"/>
                <w:i/>
                <w:lang w:val="en-US" w:eastAsia="zh-CN"/>
              </w:rPr>
              <w:t>.</w:t>
            </w:r>
          </w:p>
          <w:p w14:paraId="54332960" w14:textId="77777777" w:rsidR="00F94AFD" w:rsidRDefault="00F94AFD" w:rsidP="00F94AFD">
            <w:pPr>
              <w:rPr>
                <w:rFonts w:eastAsiaTheme="minorEastAsia"/>
                <w:lang w:eastAsia="zh-CN"/>
              </w:rPr>
            </w:pPr>
          </w:p>
        </w:tc>
      </w:tr>
      <w:tr w:rsidR="00013F01" w14:paraId="4ED22992" w14:textId="77777777" w:rsidTr="00286773">
        <w:tc>
          <w:tcPr>
            <w:tcW w:w="1980" w:type="dxa"/>
          </w:tcPr>
          <w:p w14:paraId="2C836AC5" w14:textId="580388F6" w:rsidR="00013F01" w:rsidRDefault="00013F01" w:rsidP="00F94AFD">
            <w:pPr>
              <w:jc w:val="left"/>
              <w:rPr>
                <w:rFonts w:eastAsia="SimSun"/>
                <w:lang w:val="en-US" w:eastAsia="zh-CN"/>
              </w:rPr>
            </w:pPr>
            <w:r>
              <w:rPr>
                <w:rFonts w:eastAsia="SimSun"/>
                <w:lang w:val="en-US" w:eastAsia="zh-CN"/>
              </w:rPr>
              <w:lastRenderedPageBreak/>
              <w:t>Apple</w:t>
            </w:r>
          </w:p>
        </w:tc>
        <w:tc>
          <w:tcPr>
            <w:tcW w:w="7382" w:type="dxa"/>
          </w:tcPr>
          <w:p w14:paraId="48A3CBE7" w14:textId="3691D5DD" w:rsidR="00013F01" w:rsidRDefault="00013F01" w:rsidP="00F94AFD">
            <w:pPr>
              <w:jc w:val="left"/>
              <w:rPr>
                <w:rFonts w:eastAsia="SimSun"/>
                <w:lang w:val="en-US" w:eastAsia="zh-CN"/>
              </w:rPr>
            </w:pPr>
            <w:r>
              <w:rPr>
                <w:rFonts w:eastAsia="SimSun"/>
                <w:lang w:val="en-US" w:eastAsia="zh-CN"/>
              </w:rPr>
              <w:t xml:space="preserve">OK with Alt 1. </w:t>
            </w:r>
          </w:p>
        </w:tc>
      </w:tr>
      <w:tr w:rsidR="007F2600" w14:paraId="4FEC5C26" w14:textId="77777777" w:rsidTr="00286773">
        <w:tc>
          <w:tcPr>
            <w:tcW w:w="1980" w:type="dxa"/>
          </w:tcPr>
          <w:p w14:paraId="5CFF7F2F" w14:textId="7D866940" w:rsidR="007F2600" w:rsidRDefault="007F2600" w:rsidP="007F2600">
            <w:pPr>
              <w:jc w:val="left"/>
              <w:rPr>
                <w:rFonts w:eastAsia="SimSun"/>
                <w:lang w:val="en-US" w:eastAsia="zh-CN"/>
              </w:rPr>
            </w:pPr>
            <w:r>
              <w:rPr>
                <w:lang w:eastAsia="en-US"/>
              </w:rPr>
              <w:t>Samsung</w:t>
            </w:r>
          </w:p>
        </w:tc>
        <w:tc>
          <w:tcPr>
            <w:tcW w:w="7382" w:type="dxa"/>
          </w:tcPr>
          <w:p w14:paraId="50BF249C" w14:textId="2880BF27" w:rsidR="007F2600" w:rsidRDefault="007F2600" w:rsidP="007F2600">
            <w:pPr>
              <w:jc w:val="left"/>
              <w:rPr>
                <w:rFonts w:eastAsia="SimSun"/>
                <w:lang w:val="en-US" w:eastAsia="zh-CN"/>
              </w:rPr>
            </w:pPr>
            <w:r>
              <w:rPr>
                <w:lang w:eastAsia="en-US"/>
              </w:rPr>
              <w:t xml:space="preserve">We are ok with Alt 1 for simplicity. </w:t>
            </w:r>
          </w:p>
        </w:tc>
      </w:tr>
      <w:tr w:rsidR="00D038AB" w14:paraId="0ABE0F54" w14:textId="77777777" w:rsidTr="00286773">
        <w:tc>
          <w:tcPr>
            <w:tcW w:w="1980" w:type="dxa"/>
          </w:tcPr>
          <w:p w14:paraId="404098B9" w14:textId="6A4B2CCA" w:rsidR="00D038AB" w:rsidRDefault="00D038AB" w:rsidP="00D038AB">
            <w:pPr>
              <w:jc w:val="left"/>
              <w:rPr>
                <w:lang w:eastAsia="en-US"/>
              </w:rPr>
            </w:pPr>
            <w:r w:rsidRPr="00C85062">
              <w:rPr>
                <w:lang w:eastAsia="en-US"/>
              </w:rPr>
              <w:t xml:space="preserve">Huawei, </w:t>
            </w:r>
            <w:proofErr w:type="spellStart"/>
            <w:r w:rsidRPr="00C85062">
              <w:rPr>
                <w:lang w:eastAsia="en-US"/>
              </w:rPr>
              <w:t>HiSilicon</w:t>
            </w:r>
            <w:proofErr w:type="spellEnd"/>
          </w:p>
        </w:tc>
        <w:tc>
          <w:tcPr>
            <w:tcW w:w="7382" w:type="dxa"/>
          </w:tcPr>
          <w:p w14:paraId="6102233D" w14:textId="77777777" w:rsidR="00D038AB" w:rsidRPr="00C85062" w:rsidRDefault="00D038AB" w:rsidP="00D038AB">
            <w:pPr>
              <w:jc w:val="left"/>
              <w:rPr>
                <w:lang w:eastAsia="en-US"/>
              </w:rPr>
            </w:pPr>
            <w:r w:rsidRPr="00C85062">
              <w:rPr>
                <w:lang w:eastAsia="en-US"/>
              </w:rPr>
              <w:t xml:space="preserve">In principle </w:t>
            </w:r>
            <w:proofErr w:type="gramStart"/>
            <w:r w:rsidRPr="00C85062">
              <w:rPr>
                <w:lang w:eastAsia="en-US"/>
              </w:rPr>
              <w:t>were</w:t>
            </w:r>
            <w:proofErr w:type="gramEnd"/>
            <w:r w:rsidRPr="00C85062">
              <w:rPr>
                <w:lang w:eastAsia="en-US"/>
              </w:rPr>
              <w:t xml:space="preserve"> are Ok with either Alt 1 or Alt 3. However, considering the difficulty   of predicting/calculating the mean output power for the whole COT duration </w:t>
            </w:r>
            <w:proofErr w:type="spellStart"/>
            <w:r w:rsidRPr="00C85062">
              <w:rPr>
                <w:lang w:eastAsia="en-US"/>
              </w:rPr>
              <w:t>apriori</w:t>
            </w:r>
            <w:proofErr w:type="spellEnd"/>
            <w:r w:rsidRPr="00C85062">
              <w:rPr>
                <w:lang w:eastAsia="en-US"/>
              </w:rPr>
              <w:t xml:space="preserve">, </w:t>
            </w:r>
          </w:p>
          <w:p w14:paraId="2A0ECBEE" w14:textId="77777777" w:rsidR="00D038AB" w:rsidRPr="00C85062" w:rsidRDefault="00D038AB" w:rsidP="00D038AB">
            <w:pPr>
              <w:jc w:val="left"/>
              <w:rPr>
                <w:lang w:eastAsia="en-US"/>
              </w:rPr>
            </w:pPr>
            <w:r w:rsidRPr="00C85062">
              <w:rPr>
                <w:lang w:eastAsia="en-US"/>
              </w:rPr>
              <w:t>we prefer Alt1.</w:t>
            </w:r>
          </w:p>
          <w:p w14:paraId="092FD2FE" w14:textId="14B22B1A" w:rsidR="00D038AB" w:rsidRDefault="00D038AB" w:rsidP="00D038AB">
            <w:pPr>
              <w:jc w:val="left"/>
              <w:rPr>
                <w:lang w:eastAsia="en-US"/>
              </w:rPr>
            </w:pPr>
            <w:r w:rsidRPr="00C85062">
              <w:rPr>
                <w:lang w:eastAsia="en-US"/>
              </w:rPr>
              <w:t xml:space="preserve">We also believe that other related discussion points such as adjusting EDT based on beamforming gain or the relation between sensing and Tx beams should be discussed in this meeting. </w:t>
            </w:r>
          </w:p>
        </w:tc>
      </w:tr>
      <w:tr w:rsidR="00E33120" w14:paraId="10B3FE76" w14:textId="77777777" w:rsidTr="00286773">
        <w:tc>
          <w:tcPr>
            <w:tcW w:w="1980" w:type="dxa"/>
          </w:tcPr>
          <w:p w14:paraId="0F5716DE" w14:textId="6E992F00" w:rsidR="00E33120" w:rsidRDefault="00E33120" w:rsidP="00F94AFD">
            <w:pPr>
              <w:jc w:val="left"/>
              <w:rPr>
                <w:rFonts w:eastAsia="SimSun"/>
                <w:lang w:val="en-US" w:eastAsia="zh-CN"/>
              </w:rPr>
            </w:pPr>
            <w:r>
              <w:rPr>
                <w:rFonts w:eastAsia="SimSun"/>
                <w:lang w:val="en-US" w:eastAsia="zh-CN"/>
              </w:rPr>
              <w:t>Qualcomm</w:t>
            </w:r>
          </w:p>
        </w:tc>
        <w:tc>
          <w:tcPr>
            <w:tcW w:w="7382" w:type="dxa"/>
          </w:tcPr>
          <w:p w14:paraId="04D0F0E2" w14:textId="77777777" w:rsidR="00E33120" w:rsidRDefault="00E33120" w:rsidP="00F94AFD">
            <w:pPr>
              <w:jc w:val="left"/>
              <w:rPr>
                <w:rFonts w:eastAsia="SimSun"/>
                <w:lang w:val="en-US" w:eastAsia="zh-CN"/>
              </w:rPr>
            </w:pPr>
            <w:r>
              <w:rPr>
                <w:rFonts w:eastAsia="SimSun"/>
                <w:lang w:val="en-US" w:eastAsia="zh-CN"/>
              </w:rPr>
              <w:t xml:space="preserve">Alt 1. </w:t>
            </w:r>
          </w:p>
          <w:p w14:paraId="1B1506D6" w14:textId="0150811D" w:rsidR="00E33120" w:rsidRDefault="00E33120" w:rsidP="00F94AFD">
            <w:pPr>
              <w:jc w:val="left"/>
              <w:rPr>
                <w:rFonts w:eastAsia="SimSun"/>
                <w:lang w:val="en-US" w:eastAsia="zh-CN"/>
              </w:rPr>
            </w:pPr>
            <w:r>
              <w:rPr>
                <w:rFonts w:eastAsia="SimSun"/>
                <w:lang w:val="en-US" w:eastAsia="zh-CN"/>
              </w:rPr>
              <w:t>To Oppo: Can you elaborate the difference between proposed Alt1-b and Alt2?</w:t>
            </w:r>
          </w:p>
        </w:tc>
      </w:tr>
      <w:tr w:rsidR="00AC2C09" w14:paraId="65A3D584" w14:textId="77777777" w:rsidTr="00286773">
        <w:tc>
          <w:tcPr>
            <w:tcW w:w="1980" w:type="dxa"/>
          </w:tcPr>
          <w:p w14:paraId="3718037E" w14:textId="18935E33" w:rsidR="00AC2C09" w:rsidRDefault="00AC2C09" w:rsidP="00AC2C09">
            <w:pPr>
              <w:jc w:val="left"/>
              <w:rPr>
                <w:rFonts w:eastAsia="SimSun"/>
                <w:lang w:val="en-US" w:eastAsia="zh-CN"/>
              </w:rPr>
            </w:pPr>
            <w:proofErr w:type="spellStart"/>
            <w:r>
              <w:rPr>
                <w:rFonts w:eastAsia="SimSun"/>
                <w:lang w:val="en-US" w:eastAsia="zh-CN"/>
              </w:rPr>
              <w:t>Mediatek</w:t>
            </w:r>
            <w:proofErr w:type="spellEnd"/>
          </w:p>
        </w:tc>
        <w:tc>
          <w:tcPr>
            <w:tcW w:w="7382" w:type="dxa"/>
          </w:tcPr>
          <w:p w14:paraId="2F4ADA42" w14:textId="6891766F" w:rsidR="00AC2C09" w:rsidRDefault="00AC2C09" w:rsidP="00AC2C09">
            <w:pPr>
              <w:jc w:val="left"/>
              <w:rPr>
                <w:rFonts w:eastAsia="SimSun"/>
                <w:lang w:val="en-US" w:eastAsia="zh-CN"/>
              </w:rPr>
            </w:pPr>
            <w:r>
              <w:rPr>
                <w:rFonts w:eastAsia="SimSun"/>
                <w:lang w:val="en-US" w:eastAsia="zh-CN"/>
              </w:rPr>
              <w:t>Support Alt 1.</w:t>
            </w:r>
          </w:p>
        </w:tc>
      </w:tr>
    </w:tbl>
    <w:p w14:paraId="712F3C69" w14:textId="77777777" w:rsidR="00C05B03" w:rsidRDefault="00C05B03">
      <w:pPr>
        <w:rPr>
          <w:lang w:eastAsia="en-US"/>
        </w:rPr>
      </w:pPr>
    </w:p>
    <w:p w14:paraId="3C2D8F51" w14:textId="77777777" w:rsidR="00C05B03" w:rsidRDefault="002F1F39">
      <w:pPr>
        <w:pStyle w:val="Heading2"/>
      </w:pPr>
      <w:r>
        <w:rPr>
          <w:noProof/>
          <w:lang w:val="en-US" w:eastAsia="zh-TW"/>
        </w:rPr>
        <mc:AlternateContent>
          <mc:Choice Requires="wps">
            <w:drawing>
              <wp:anchor distT="45720" distB="45720" distL="114300" distR="114300" simplePos="0" relativeHeight="251655680" behindDoc="0" locked="0" layoutInCell="1" allowOverlap="1" wp14:anchorId="11096206" wp14:editId="30024856">
                <wp:simplePos x="0" y="0"/>
                <wp:positionH relativeFrom="margin">
                  <wp:align>left</wp:align>
                </wp:positionH>
                <wp:positionV relativeFrom="paragraph">
                  <wp:posOffset>520065</wp:posOffset>
                </wp:positionV>
                <wp:extent cx="5861050" cy="3049270"/>
                <wp:effectExtent l="0" t="0" r="25400" b="1778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674" cy="3049761"/>
                        </a:xfrm>
                        <a:prstGeom prst="rect">
                          <a:avLst/>
                        </a:prstGeom>
                        <a:solidFill>
                          <a:srgbClr val="FFFFFF"/>
                        </a:solidFill>
                        <a:ln w="9525">
                          <a:solidFill>
                            <a:srgbClr val="000000"/>
                          </a:solidFill>
                          <a:miter lim="800000"/>
                        </a:ln>
                      </wps:spPr>
                      <wps:txbx>
                        <w:txbxContent>
                          <w:p w14:paraId="7F45ACF8" w14:textId="77777777" w:rsidR="00FD7770" w:rsidRDefault="00FD7770">
                            <w:pPr>
                              <w:pStyle w:val="discussionpoint"/>
                              <w:spacing w:after="0"/>
                              <w:jc w:val="left"/>
                              <w:rPr>
                                <w:rFonts w:ascii="Times" w:hAnsi="Times" w:cs="Times"/>
                                <w:highlight w:val="green"/>
                              </w:rPr>
                            </w:pPr>
                            <w:r>
                              <w:rPr>
                                <w:rFonts w:ascii="Times" w:hAnsi="Times" w:cs="Times"/>
                                <w:highlight w:val="green"/>
                              </w:rPr>
                              <w:t>Agreement:</w:t>
                            </w:r>
                          </w:p>
                          <w:p w14:paraId="2F09A5EC" w14:textId="77777777" w:rsidR="00FD7770" w:rsidRDefault="00FD7770">
                            <w:pPr>
                              <w:rPr>
                                <w:rFonts w:cs="Times"/>
                                <w:szCs w:val="20"/>
                              </w:rPr>
                            </w:pPr>
                            <w:r>
                              <w:rPr>
                                <w:rFonts w:cs="Times"/>
                                <w:szCs w:val="20"/>
                              </w:rPr>
                              <w:t>For LBT for single carrier transmission, consider the following alternatives</w:t>
                            </w:r>
                          </w:p>
                          <w:p w14:paraId="202F2414" w14:textId="77777777" w:rsidR="00FD7770" w:rsidRDefault="00FD7770">
                            <w:pPr>
                              <w:pStyle w:val="ListParagraph"/>
                              <w:numPr>
                                <w:ilvl w:val="0"/>
                                <w:numId w:val="19"/>
                              </w:numPr>
                              <w:kinsoku/>
                              <w:adjustRightInd/>
                              <w:snapToGrid w:val="0"/>
                              <w:spacing w:after="0" w:line="252" w:lineRule="auto"/>
                              <w:textAlignment w:val="auto"/>
                              <w:rPr>
                                <w:rFonts w:cs="Times"/>
                                <w:szCs w:val="20"/>
                              </w:rPr>
                            </w:pPr>
                            <w:r>
                              <w:rPr>
                                <w:rFonts w:cs="Times"/>
                                <w:szCs w:val="20"/>
                              </w:rPr>
                              <w:t>Alt SC.1. gNB/UE performs LBT over the channel bandwidth (or BWP bandwidth)</w:t>
                            </w:r>
                          </w:p>
                          <w:p w14:paraId="4B87E8D5" w14:textId="77777777" w:rsidR="00FD7770" w:rsidRDefault="00FD7770">
                            <w:pPr>
                              <w:pStyle w:val="ListParagraph"/>
                              <w:numPr>
                                <w:ilvl w:val="0"/>
                                <w:numId w:val="19"/>
                              </w:numPr>
                              <w:kinsoku/>
                              <w:adjustRightInd/>
                              <w:snapToGrid w:val="0"/>
                              <w:spacing w:after="0" w:line="252" w:lineRule="auto"/>
                              <w:textAlignment w:val="auto"/>
                              <w:rPr>
                                <w:rFonts w:cs="Times"/>
                                <w:szCs w:val="20"/>
                              </w:rPr>
                            </w:pPr>
                            <w:r>
                              <w:rPr>
                                <w:rFonts w:cs="Times"/>
                                <w:szCs w:val="20"/>
                              </w:rPr>
                              <w:t>Alt SC.2. gNB/UE performs LBT over the transmission bandwidth (from the lowest RB to the highest RB used for the transmission)</w:t>
                            </w:r>
                          </w:p>
                          <w:p w14:paraId="37FC1DDA" w14:textId="77777777" w:rsidR="00FD7770" w:rsidRDefault="00FD7770">
                            <w:pPr>
                              <w:pStyle w:val="ListParagraph"/>
                              <w:numPr>
                                <w:ilvl w:val="0"/>
                                <w:numId w:val="19"/>
                              </w:numPr>
                              <w:kinsoku/>
                              <w:adjustRightInd/>
                              <w:snapToGrid w:val="0"/>
                              <w:spacing w:after="0" w:line="252" w:lineRule="auto"/>
                              <w:textAlignment w:val="auto"/>
                              <w:rPr>
                                <w:rFonts w:cs="Times"/>
                                <w:szCs w:val="20"/>
                              </w:rPr>
                            </w:pPr>
                            <w:r>
                              <w:rPr>
                                <w:rFonts w:cs="Times"/>
                                <w:szCs w:val="20"/>
                              </w:rPr>
                              <w:t>Alt SC.3. Define a unit of LBT bandwidth and gNB/UE performs LBT in all the LBT units (to be transmitted in) in the channel bandwidth</w:t>
                            </w:r>
                          </w:p>
                          <w:p w14:paraId="5E12124E" w14:textId="77777777" w:rsidR="00FD7770" w:rsidRDefault="00FD7770">
                            <w:pPr>
                              <w:rPr>
                                <w:rFonts w:cs="Times"/>
                                <w:szCs w:val="20"/>
                              </w:rPr>
                            </w:pPr>
                            <w:r>
                              <w:rPr>
                                <w:rFonts w:cs="Times"/>
                                <w:szCs w:val="20"/>
                              </w:rPr>
                              <w:t>For LBT for multi-carrier transmission in intra-band CA, consider the following alternatives</w:t>
                            </w:r>
                          </w:p>
                          <w:p w14:paraId="76551991" w14:textId="77777777" w:rsidR="00FD7770" w:rsidRDefault="00FD7770">
                            <w:pPr>
                              <w:pStyle w:val="ListParagraph"/>
                              <w:numPr>
                                <w:ilvl w:val="0"/>
                                <w:numId w:val="20"/>
                              </w:numPr>
                              <w:kinsoku/>
                              <w:adjustRightInd/>
                              <w:snapToGrid w:val="0"/>
                              <w:spacing w:after="0" w:line="252" w:lineRule="auto"/>
                              <w:textAlignment w:val="auto"/>
                              <w:rPr>
                                <w:rFonts w:cs="Times"/>
                                <w:szCs w:val="20"/>
                              </w:rPr>
                            </w:pPr>
                            <w:r>
                              <w:rPr>
                                <w:rFonts w:cs="Times"/>
                                <w:szCs w:val="20"/>
                              </w:rPr>
                              <w:t>Alt CA.1. gNB/UE performs multiple LBT, one for each channel bandwidth separately</w:t>
                            </w:r>
                          </w:p>
                          <w:p w14:paraId="39C2CAB5" w14:textId="77777777" w:rsidR="00FD7770" w:rsidRDefault="00FD7770">
                            <w:pPr>
                              <w:pStyle w:val="ListParagraph"/>
                              <w:numPr>
                                <w:ilvl w:val="0"/>
                                <w:numId w:val="20"/>
                              </w:numPr>
                              <w:kinsoku/>
                              <w:adjustRightInd/>
                              <w:snapToGrid w:val="0"/>
                              <w:spacing w:after="0" w:line="252" w:lineRule="auto"/>
                              <w:textAlignment w:val="auto"/>
                              <w:rPr>
                                <w:rFonts w:cs="Times"/>
                                <w:szCs w:val="20"/>
                              </w:rPr>
                            </w:pPr>
                            <w:r>
                              <w:rPr>
                                <w:rFonts w:cs="Times"/>
                                <w:szCs w:val="20"/>
                              </w:rPr>
                              <w:t>Alt CA.2. gNB/UE performs single LBT over all CCs</w:t>
                            </w:r>
                          </w:p>
                          <w:p w14:paraId="00E7657D" w14:textId="77777777" w:rsidR="00FD7770" w:rsidRDefault="00FD7770">
                            <w:pPr>
                              <w:pStyle w:val="ListParagraph"/>
                              <w:numPr>
                                <w:ilvl w:val="0"/>
                                <w:numId w:val="20"/>
                              </w:numPr>
                              <w:kinsoku/>
                              <w:adjustRightInd/>
                              <w:snapToGrid w:val="0"/>
                              <w:spacing w:after="0" w:line="252" w:lineRule="auto"/>
                              <w:textAlignment w:val="auto"/>
                              <w:rPr>
                                <w:rFonts w:cs="Times"/>
                                <w:szCs w:val="20"/>
                              </w:rPr>
                            </w:pPr>
                            <w:r>
                              <w:rPr>
                                <w:rFonts w:cs="Times"/>
                                <w:szCs w:val="20"/>
                              </w:rPr>
                              <w:t xml:space="preserve">Alt CA.3. gNB/UE performs multiple LBT, one for each CC over the transmission bandwidth (from the lowest RB </w:t>
                            </w:r>
                            <w:proofErr w:type="gramStart"/>
                            <w:r>
                              <w:rPr>
                                <w:rFonts w:cs="Times"/>
                                <w:szCs w:val="20"/>
                              </w:rPr>
                              <w:t>in to</w:t>
                            </w:r>
                            <w:proofErr w:type="gramEnd"/>
                            <w:r>
                              <w:rPr>
                                <w:rFonts w:cs="Times"/>
                                <w:szCs w:val="20"/>
                              </w:rPr>
                              <w:t xml:space="preserve"> the highest RB used for the transmission in the CC)</w:t>
                            </w:r>
                          </w:p>
                          <w:p w14:paraId="482D16D2" w14:textId="77777777" w:rsidR="00FD7770" w:rsidRDefault="00FD7770">
                            <w:pPr>
                              <w:pStyle w:val="ListParagraph"/>
                              <w:numPr>
                                <w:ilvl w:val="0"/>
                                <w:numId w:val="20"/>
                              </w:numPr>
                              <w:kinsoku/>
                              <w:adjustRightInd/>
                              <w:snapToGrid w:val="0"/>
                              <w:spacing w:after="0" w:line="252" w:lineRule="auto"/>
                              <w:textAlignment w:val="auto"/>
                              <w:rPr>
                                <w:rFonts w:cs="Times"/>
                                <w:szCs w:val="20"/>
                              </w:rPr>
                            </w:pPr>
                            <w:r>
                              <w:rPr>
                                <w:rFonts w:cs="Times"/>
                                <w:szCs w:val="20"/>
                              </w:rPr>
                              <w:t>Alt CA.4. gNB/UE performs LBT over the transmission bandwidth over all CCs (from the lowest RB in the lowest CC to the highest RB in the highest CC used for the transmission)</w:t>
                            </w:r>
                          </w:p>
                          <w:p w14:paraId="04D148CA" w14:textId="77777777" w:rsidR="00FD7770" w:rsidRDefault="00FD7770">
                            <w:pPr>
                              <w:pStyle w:val="ListParagraph"/>
                              <w:numPr>
                                <w:ilvl w:val="0"/>
                                <w:numId w:val="20"/>
                              </w:numPr>
                              <w:kinsoku/>
                              <w:adjustRightInd/>
                              <w:snapToGrid w:val="0"/>
                              <w:spacing w:after="0" w:line="252" w:lineRule="auto"/>
                              <w:textAlignment w:val="auto"/>
                              <w:rPr>
                                <w:rFonts w:cs="Times"/>
                                <w:szCs w:val="20"/>
                              </w:rPr>
                            </w:pPr>
                            <w:r>
                              <w:rPr>
                                <w:rFonts w:cs="Times"/>
                                <w:szCs w:val="20"/>
                              </w:rPr>
                              <w:t>Alt CA.5. Define a unit of LBT bandwidth and gNB/UE performs LBT in all the LBT units (to be transmitted in) in the channel bandwidth in each CC</w:t>
                            </w:r>
                          </w:p>
                          <w:p w14:paraId="6BE22BCC" w14:textId="77777777" w:rsidR="00FD7770" w:rsidRDefault="00FD7770">
                            <w:pPr>
                              <w:rPr>
                                <w:rFonts w:cs="Times"/>
                                <w:color w:val="000000"/>
                                <w:szCs w:val="20"/>
                              </w:rPr>
                            </w:pPr>
                            <w:r>
                              <w:rPr>
                                <w:rFonts w:cs="Times"/>
                                <w:color w:val="000000"/>
                                <w:szCs w:val="20"/>
                              </w:rPr>
                              <w:t>Note: supporting more than one alternative for at least multi-carrier transmission in intra-band CA is not precluded.</w:t>
                            </w:r>
                          </w:p>
                          <w:p w14:paraId="5EB716B6" w14:textId="77777777" w:rsidR="00FD7770" w:rsidRDefault="00FD7770"/>
                        </w:txbxContent>
                      </wps:txbx>
                      <wps:bodyPr rot="0" vert="horz" wrap="square" lIns="91440" tIns="45720" rIns="91440" bIns="45720" anchor="t" anchorCtr="0">
                        <a:noAutofit/>
                      </wps:bodyPr>
                    </wps:wsp>
                  </a:graphicData>
                </a:graphic>
              </wp:anchor>
            </w:drawing>
          </mc:Choice>
          <mc:Fallback>
            <w:pict>
              <v:shape w14:anchorId="11096206" id="_x0000_s1063" type="#_x0000_t202" style="position:absolute;left:0;text-align:left;margin-left:0;margin-top:40.95pt;width:461.5pt;height:240.1pt;z-index:251655680;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">
                <v:textbox>
                  <w:txbxContent>
                    <w:p w14:paraId="7F45ACF8" w14:textId="77777777" w:rsidR="00FD7770" w:rsidRDefault="00FD7770">
                      <w:pPr>
                        <w:pStyle w:val="discussionpoint"/>
                        <w:spacing w:after="0"/>
                        <w:jc w:val="left"/>
                        <w:rPr>
                          <w:rFonts w:ascii="Times" w:hAnsi="Times" w:cs="Times"/>
                          <w:highlight w:val="green"/>
                        </w:rPr>
                      </w:pPr>
                      <w:r>
                        <w:rPr>
                          <w:rFonts w:ascii="Times" w:hAnsi="Times" w:cs="Times"/>
                          <w:highlight w:val="green"/>
                        </w:rPr>
                        <w:t>Agreement:</w:t>
                      </w:r>
                    </w:p>
                    <w:p w14:paraId="2F09A5EC" w14:textId="77777777" w:rsidR="00FD7770" w:rsidRDefault="00FD7770">
                      <w:pPr>
                        <w:rPr>
                          <w:rFonts w:cs="Times"/>
                          <w:szCs w:val="20"/>
                        </w:rPr>
                      </w:pPr>
                      <w:r>
                        <w:rPr>
                          <w:rFonts w:cs="Times"/>
                          <w:szCs w:val="20"/>
                        </w:rPr>
                        <w:t>For LBT for single carrier transmission, consider the following alternatives</w:t>
                      </w:r>
                    </w:p>
                    <w:p w14:paraId="202F2414" w14:textId="77777777" w:rsidR="00FD7770" w:rsidRDefault="00FD7770">
                      <w:pPr>
                        <w:pStyle w:val="ListParagraph"/>
                        <w:numPr>
                          <w:ilvl w:val="0"/>
                          <w:numId w:val="19"/>
                        </w:numPr>
                        <w:kinsoku/>
                        <w:adjustRightInd/>
                        <w:snapToGrid w:val="0"/>
                        <w:spacing w:after="0" w:line="252" w:lineRule="auto"/>
                        <w:textAlignment w:val="auto"/>
                        <w:rPr>
                          <w:rFonts w:cs="Times"/>
                          <w:szCs w:val="20"/>
                        </w:rPr>
                      </w:pPr>
                      <w:r>
                        <w:rPr>
                          <w:rFonts w:cs="Times"/>
                          <w:szCs w:val="20"/>
                        </w:rPr>
                        <w:t>Alt SC.1. gNB/UE performs LBT over the channel bandwidth (or BWP bandwidth)</w:t>
                      </w:r>
                    </w:p>
                    <w:p w14:paraId="4B87E8D5" w14:textId="77777777" w:rsidR="00FD7770" w:rsidRDefault="00FD7770">
                      <w:pPr>
                        <w:pStyle w:val="ListParagraph"/>
                        <w:numPr>
                          <w:ilvl w:val="0"/>
                          <w:numId w:val="19"/>
                        </w:numPr>
                        <w:kinsoku/>
                        <w:adjustRightInd/>
                        <w:snapToGrid w:val="0"/>
                        <w:spacing w:after="0" w:line="252" w:lineRule="auto"/>
                        <w:textAlignment w:val="auto"/>
                        <w:rPr>
                          <w:rFonts w:cs="Times"/>
                          <w:szCs w:val="20"/>
                        </w:rPr>
                      </w:pPr>
                      <w:r>
                        <w:rPr>
                          <w:rFonts w:cs="Times"/>
                          <w:szCs w:val="20"/>
                        </w:rPr>
                        <w:t>Alt SC.2. gNB/UE performs LBT over the transmission bandwidth (from the lowest RB to the highest RB used for the transmission)</w:t>
                      </w:r>
                    </w:p>
                    <w:p w14:paraId="37FC1DDA" w14:textId="77777777" w:rsidR="00FD7770" w:rsidRDefault="00FD7770">
                      <w:pPr>
                        <w:pStyle w:val="ListParagraph"/>
                        <w:numPr>
                          <w:ilvl w:val="0"/>
                          <w:numId w:val="19"/>
                        </w:numPr>
                        <w:kinsoku/>
                        <w:adjustRightInd/>
                        <w:snapToGrid w:val="0"/>
                        <w:spacing w:after="0" w:line="252" w:lineRule="auto"/>
                        <w:textAlignment w:val="auto"/>
                        <w:rPr>
                          <w:rFonts w:cs="Times"/>
                          <w:szCs w:val="20"/>
                        </w:rPr>
                      </w:pPr>
                      <w:r>
                        <w:rPr>
                          <w:rFonts w:cs="Times"/>
                          <w:szCs w:val="20"/>
                        </w:rPr>
                        <w:t>Alt SC.3. Define a unit of LBT bandwidth and gNB/UE performs LBT in all the LBT units (to be transmitted in) in the channel bandwidth</w:t>
                      </w:r>
                    </w:p>
                    <w:p w14:paraId="5E12124E" w14:textId="77777777" w:rsidR="00FD7770" w:rsidRDefault="00FD7770">
                      <w:pPr>
                        <w:rPr>
                          <w:rFonts w:cs="Times"/>
                          <w:szCs w:val="20"/>
                        </w:rPr>
                      </w:pPr>
                      <w:r>
                        <w:rPr>
                          <w:rFonts w:cs="Times"/>
                          <w:szCs w:val="20"/>
                        </w:rPr>
                        <w:t>For LBT for multi-carrier transmission in intra-band CA, consider the following alternatives</w:t>
                      </w:r>
                    </w:p>
                    <w:p w14:paraId="76551991" w14:textId="77777777" w:rsidR="00FD7770" w:rsidRDefault="00FD7770">
                      <w:pPr>
                        <w:pStyle w:val="ListParagraph"/>
                        <w:numPr>
                          <w:ilvl w:val="0"/>
                          <w:numId w:val="20"/>
                        </w:numPr>
                        <w:kinsoku/>
                        <w:adjustRightInd/>
                        <w:snapToGrid w:val="0"/>
                        <w:spacing w:after="0" w:line="252" w:lineRule="auto"/>
                        <w:textAlignment w:val="auto"/>
                        <w:rPr>
                          <w:rFonts w:cs="Times"/>
                          <w:szCs w:val="20"/>
                        </w:rPr>
                      </w:pPr>
                      <w:r>
                        <w:rPr>
                          <w:rFonts w:cs="Times"/>
                          <w:szCs w:val="20"/>
                        </w:rPr>
                        <w:t>Alt CA.1. gNB/UE performs multiple LBT, one for each channel bandwidth separately</w:t>
                      </w:r>
                    </w:p>
                    <w:p w14:paraId="39C2CAB5" w14:textId="77777777" w:rsidR="00FD7770" w:rsidRDefault="00FD7770">
                      <w:pPr>
                        <w:pStyle w:val="ListParagraph"/>
                        <w:numPr>
                          <w:ilvl w:val="0"/>
                          <w:numId w:val="20"/>
                        </w:numPr>
                        <w:kinsoku/>
                        <w:adjustRightInd/>
                        <w:snapToGrid w:val="0"/>
                        <w:spacing w:after="0" w:line="252" w:lineRule="auto"/>
                        <w:textAlignment w:val="auto"/>
                        <w:rPr>
                          <w:rFonts w:cs="Times"/>
                          <w:szCs w:val="20"/>
                        </w:rPr>
                      </w:pPr>
                      <w:r>
                        <w:rPr>
                          <w:rFonts w:cs="Times"/>
                          <w:szCs w:val="20"/>
                        </w:rPr>
                        <w:t>Alt CA.2. gNB/UE performs single LBT over all CCs</w:t>
                      </w:r>
                    </w:p>
                    <w:p w14:paraId="00E7657D" w14:textId="77777777" w:rsidR="00FD7770" w:rsidRDefault="00FD7770">
                      <w:pPr>
                        <w:pStyle w:val="ListParagraph"/>
                        <w:numPr>
                          <w:ilvl w:val="0"/>
                          <w:numId w:val="20"/>
                        </w:numPr>
                        <w:kinsoku/>
                        <w:adjustRightInd/>
                        <w:snapToGrid w:val="0"/>
                        <w:spacing w:after="0" w:line="252" w:lineRule="auto"/>
                        <w:textAlignment w:val="auto"/>
                        <w:rPr>
                          <w:rFonts w:cs="Times"/>
                          <w:szCs w:val="20"/>
                        </w:rPr>
                      </w:pPr>
                      <w:r>
                        <w:rPr>
                          <w:rFonts w:cs="Times"/>
                          <w:szCs w:val="20"/>
                        </w:rPr>
                        <w:t xml:space="preserve">Alt CA.3. gNB/UE performs multiple LBT, one for each CC over the transmission bandwidth (from the lowest RB </w:t>
                      </w:r>
                      <w:proofErr w:type="gramStart"/>
                      <w:r>
                        <w:rPr>
                          <w:rFonts w:cs="Times"/>
                          <w:szCs w:val="20"/>
                        </w:rPr>
                        <w:t>in to</w:t>
                      </w:r>
                      <w:proofErr w:type="gramEnd"/>
                      <w:r>
                        <w:rPr>
                          <w:rFonts w:cs="Times"/>
                          <w:szCs w:val="20"/>
                        </w:rPr>
                        <w:t xml:space="preserve"> the highest RB used for the transmission in the CC)</w:t>
                      </w:r>
                    </w:p>
                    <w:p w14:paraId="482D16D2" w14:textId="77777777" w:rsidR="00FD7770" w:rsidRDefault="00FD7770">
                      <w:pPr>
                        <w:pStyle w:val="ListParagraph"/>
                        <w:numPr>
                          <w:ilvl w:val="0"/>
                          <w:numId w:val="20"/>
                        </w:numPr>
                        <w:kinsoku/>
                        <w:adjustRightInd/>
                        <w:snapToGrid w:val="0"/>
                        <w:spacing w:after="0" w:line="252" w:lineRule="auto"/>
                        <w:textAlignment w:val="auto"/>
                        <w:rPr>
                          <w:rFonts w:cs="Times"/>
                          <w:szCs w:val="20"/>
                        </w:rPr>
                      </w:pPr>
                      <w:r>
                        <w:rPr>
                          <w:rFonts w:cs="Times"/>
                          <w:szCs w:val="20"/>
                        </w:rPr>
                        <w:t>Alt CA.4. gNB/UE performs LBT over the transmission bandwidth over all CCs (from the lowest RB in the lowest CC to the highest RB in the highest CC used for the transmission)</w:t>
                      </w:r>
                    </w:p>
                    <w:p w14:paraId="04D148CA" w14:textId="77777777" w:rsidR="00FD7770" w:rsidRDefault="00FD7770">
                      <w:pPr>
                        <w:pStyle w:val="ListParagraph"/>
                        <w:numPr>
                          <w:ilvl w:val="0"/>
                          <w:numId w:val="20"/>
                        </w:numPr>
                        <w:kinsoku/>
                        <w:adjustRightInd/>
                        <w:snapToGrid w:val="0"/>
                        <w:spacing w:after="0" w:line="252" w:lineRule="auto"/>
                        <w:textAlignment w:val="auto"/>
                        <w:rPr>
                          <w:rFonts w:cs="Times"/>
                          <w:szCs w:val="20"/>
                        </w:rPr>
                      </w:pPr>
                      <w:r>
                        <w:rPr>
                          <w:rFonts w:cs="Times"/>
                          <w:szCs w:val="20"/>
                        </w:rPr>
                        <w:t>Alt CA.5. Define a unit of LBT bandwidth and gNB/UE performs LBT in all the LBT units (to be transmitted in) in the channel bandwidth in each CC</w:t>
                      </w:r>
                    </w:p>
                    <w:p w14:paraId="6BE22BCC" w14:textId="77777777" w:rsidR="00FD7770" w:rsidRDefault="00FD7770">
                      <w:pPr>
                        <w:rPr>
                          <w:rFonts w:cs="Times"/>
                          <w:color w:val="000000"/>
                          <w:szCs w:val="20"/>
                        </w:rPr>
                      </w:pPr>
                      <w:r>
                        <w:rPr>
                          <w:rFonts w:cs="Times"/>
                          <w:color w:val="000000"/>
                          <w:szCs w:val="20"/>
                        </w:rPr>
                        <w:t>Note: supporting more than one alternative for at least multi-carrier transmission in intra-band CA is not precluded.</w:t>
                      </w:r>
                    </w:p>
                    <w:p w14:paraId="5EB716B6" w14:textId="77777777" w:rsidR="00FD7770" w:rsidRDefault="00FD7770"/>
                  </w:txbxContent>
                </v:textbox>
                <w10:wrap type="topAndBottom" anchorx="margin"/>
              </v:shape>
            </w:pict>
          </mc:Fallback>
        </mc:AlternateContent>
      </w:r>
      <w:r>
        <w:t>LBT Bandwidth FFS Items</w:t>
      </w:r>
    </w:p>
    <w:p w14:paraId="3ADFE3FA" w14:textId="77777777" w:rsidR="00C05B03" w:rsidRDefault="00C05B03">
      <w:pPr>
        <w:rPr>
          <w:lang w:eastAsia="en-US"/>
        </w:rPr>
      </w:pPr>
    </w:p>
    <w:p w14:paraId="3A39C796" w14:textId="77777777" w:rsidR="00C05B03" w:rsidRDefault="00C05B03">
      <w:pPr>
        <w:rPr>
          <w:lang w:eastAsia="en-US"/>
        </w:rPr>
      </w:pPr>
    </w:p>
    <w:p w14:paraId="55AA9032" w14:textId="77777777" w:rsidR="00C05B03" w:rsidRDefault="00C05B03">
      <w:pPr>
        <w:rPr>
          <w:lang w:eastAsia="en-US"/>
        </w:rPr>
      </w:pPr>
    </w:p>
    <w:tbl>
      <w:tblPr>
        <w:tblStyle w:val="TableGrid"/>
        <w:tblW w:w="0" w:type="auto"/>
        <w:tblLook w:val="04A0" w:firstRow="1" w:lastRow="0" w:firstColumn="1" w:lastColumn="0" w:noHBand="0" w:noVBand="1"/>
      </w:tblPr>
      <w:tblGrid>
        <w:gridCol w:w="1554"/>
        <w:gridCol w:w="7808"/>
      </w:tblGrid>
      <w:tr w:rsidR="00C05B03" w14:paraId="03D4774E" w14:textId="77777777">
        <w:tc>
          <w:tcPr>
            <w:tcW w:w="4315" w:type="dxa"/>
          </w:tcPr>
          <w:p w14:paraId="0B6AABAE" w14:textId="77777777" w:rsidR="00C05B03" w:rsidRDefault="002F1F39">
            <w:pPr>
              <w:jc w:val="left"/>
              <w:rPr>
                <w:b/>
                <w:szCs w:val="20"/>
              </w:rPr>
            </w:pPr>
            <w:r>
              <w:rPr>
                <w:b/>
                <w:szCs w:val="20"/>
              </w:rPr>
              <w:t>Company</w:t>
            </w:r>
          </w:p>
        </w:tc>
        <w:tc>
          <w:tcPr>
            <w:tcW w:w="5047" w:type="dxa"/>
          </w:tcPr>
          <w:p w14:paraId="1648D9B3" w14:textId="77777777" w:rsidR="00C05B03" w:rsidRDefault="002F1F39">
            <w:pPr>
              <w:jc w:val="left"/>
              <w:rPr>
                <w:b/>
                <w:szCs w:val="20"/>
              </w:rPr>
            </w:pPr>
            <w:r>
              <w:rPr>
                <w:b/>
                <w:szCs w:val="20"/>
              </w:rPr>
              <w:t>Key Proposals/Observations/Positions</w:t>
            </w:r>
          </w:p>
        </w:tc>
      </w:tr>
      <w:tr w:rsidR="00C05B03" w14:paraId="153C07EA" w14:textId="77777777">
        <w:trPr>
          <w:trHeight w:val="300"/>
        </w:trPr>
        <w:tc>
          <w:tcPr>
            <w:tcW w:w="4315" w:type="dxa"/>
            <w:noWrap/>
          </w:tcPr>
          <w:p w14:paraId="08F1A58F"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Apple</w:t>
            </w:r>
          </w:p>
        </w:tc>
        <w:tc>
          <w:tcPr>
            <w:tcW w:w="5047" w:type="dxa"/>
            <w:noWrap/>
          </w:tcPr>
          <w:p w14:paraId="39691799"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Proposal 5:  LBT bandwidth is channel bandwidth for single carrier. </w:t>
            </w:r>
          </w:p>
          <w:p w14:paraId="0FBB0859"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Proposal 6: For multi-carrier, gNB/UE perform multiple LBT, one for each channel bandwidth separately.  </w:t>
            </w:r>
          </w:p>
        </w:tc>
      </w:tr>
      <w:tr w:rsidR="00C05B03" w14:paraId="63D01875" w14:textId="77777777">
        <w:trPr>
          <w:trHeight w:val="300"/>
        </w:trPr>
        <w:tc>
          <w:tcPr>
            <w:tcW w:w="4315" w:type="dxa"/>
            <w:noWrap/>
          </w:tcPr>
          <w:p w14:paraId="3B085DB8"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 AT&amp;T</w:t>
            </w:r>
          </w:p>
        </w:tc>
        <w:tc>
          <w:tcPr>
            <w:tcW w:w="5047" w:type="dxa"/>
            <w:noWrap/>
          </w:tcPr>
          <w:p w14:paraId="4B004125" w14:textId="77777777" w:rsidR="00C05B03" w:rsidRDefault="00C05B03">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C05B03" w14:paraId="11C84DF8" w14:textId="77777777">
        <w:trPr>
          <w:trHeight w:val="300"/>
        </w:trPr>
        <w:tc>
          <w:tcPr>
            <w:tcW w:w="4315" w:type="dxa"/>
            <w:noWrap/>
          </w:tcPr>
          <w:p w14:paraId="41472F8C"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 CAICT</w:t>
            </w:r>
          </w:p>
        </w:tc>
        <w:tc>
          <w:tcPr>
            <w:tcW w:w="5047" w:type="dxa"/>
            <w:noWrap/>
          </w:tcPr>
          <w:p w14:paraId="62F7EF0A" w14:textId="77777777" w:rsidR="00C05B03" w:rsidRDefault="002F1F39">
            <w:pPr>
              <w:spacing w:beforeLines="50" w:before="120" w:afterLines="50" w:after="120"/>
              <w:ind w:left="98" w:hangingChars="50" w:hanging="98"/>
              <w:rPr>
                <w:rFonts w:eastAsia="SimSun"/>
                <w:b/>
                <w:i/>
                <w:snapToGrid/>
                <w:szCs w:val="20"/>
                <w:lang w:val="en-US" w:eastAsia="zh-CN"/>
              </w:rPr>
            </w:pPr>
            <w:r>
              <w:rPr>
                <w:b/>
                <w:i/>
              </w:rPr>
              <w:t xml:space="preserve">Proposal 1: For LBT for single carrier transmission, Alt SC.2 should be supported and the way to reduce the complexity of UE monitoring needs to be considered. </w:t>
            </w:r>
          </w:p>
          <w:p w14:paraId="5C9A4306" w14:textId="77777777" w:rsidR="00C05B03" w:rsidRDefault="002F1F39">
            <w:pPr>
              <w:spacing w:beforeLines="50" w:before="120" w:afterLines="50" w:after="120"/>
              <w:ind w:left="98" w:hangingChars="50" w:hanging="98"/>
              <w:rPr>
                <w:b/>
                <w:i/>
              </w:rPr>
            </w:pPr>
            <w:r>
              <w:rPr>
                <w:b/>
                <w:i/>
              </w:rPr>
              <w:lastRenderedPageBreak/>
              <w:t>Proposal 2: For LBT for multi-carrier transmission, Alt SC.3 should be supported.</w:t>
            </w:r>
          </w:p>
          <w:p w14:paraId="250A28B4" w14:textId="77777777" w:rsidR="00C05B03" w:rsidRDefault="00C05B03">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C05B03" w14:paraId="653D7C2F" w14:textId="77777777">
        <w:trPr>
          <w:trHeight w:val="300"/>
        </w:trPr>
        <w:tc>
          <w:tcPr>
            <w:tcW w:w="4315" w:type="dxa"/>
            <w:noWrap/>
          </w:tcPr>
          <w:p w14:paraId="4C63EEFF"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lastRenderedPageBreak/>
              <w:t xml:space="preserve"> CATT</w:t>
            </w:r>
          </w:p>
        </w:tc>
        <w:tc>
          <w:tcPr>
            <w:tcW w:w="5047" w:type="dxa"/>
            <w:noWrap/>
          </w:tcPr>
          <w:p w14:paraId="30D4868D" w14:textId="77777777" w:rsidR="00C05B03" w:rsidRDefault="002F1F39">
            <w:pPr>
              <w:rPr>
                <w:rFonts w:eastAsiaTheme="minorEastAsia"/>
                <w:b/>
                <w:snapToGrid/>
                <w:szCs w:val="20"/>
                <w:lang w:val="en-US" w:eastAsia="zh-CN"/>
              </w:rPr>
            </w:pPr>
            <w:r>
              <w:rPr>
                <w:rFonts w:eastAsiaTheme="minorEastAsia"/>
                <w:b/>
                <w:szCs w:val="20"/>
              </w:rPr>
              <w:t>Proposal 5</w:t>
            </w:r>
            <w:r>
              <w:rPr>
                <w:rFonts w:eastAsiaTheme="minorEastAsia" w:hint="eastAsia"/>
                <w:b/>
                <w:szCs w:val="20"/>
              </w:rPr>
              <w:t>：</w:t>
            </w:r>
            <w:r>
              <w:rPr>
                <w:rFonts w:eastAsiaTheme="minorEastAsia"/>
                <w:b/>
                <w:szCs w:val="20"/>
              </w:rPr>
              <w:t>For single carrier transmission, LBT bandwidth shall equal to the transmission bandwidth, which is from the lowest RB to the highest RB used for the transmission.</w:t>
            </w:r>
          </w:p>
          <w:p w14:paraId="643AA7DC" w14:textId="77777777" w:rsidR="00C05B03" w:rsidRDefault="002F1F39">
            <w:pPr>
              <w:rPr>
                <w:rFonts w:eastAsiaTheme="minorEastAsia"/>
                <w:szCs w:val="20"/>
              </w:rPr>
            </w:pPr>
            <w:r>
              <w:rPr>
                <w:rFonts w:eastAsiaTheme="minorEastAsia"/>
                <w:b/>
                <w:szCs w:val="20"/>
              </w:rPr>
              <w:t>Proposal 6: Alt CA.3 (</w:t>
            </w:r>
            <w:r>
              <w:rPr>
                <w:rFonts w:cs="Times"/>
                <w:b/>
              </w:rPr>
              <w:t>gNB/UE performs multiple LBT, one for each CC over the transmission bandwidth</w:t>
            </w:r>
            <w:r>
              <w:rPr>
                <w:rFonts w:eastAsiaTheme="minorEastAsia"/>
                <w:b/>
                <w:szCs w:val="20"/>
              </w:rPr>
              <w:t>) should be supported for multi-carrier transmission in intra-band CA.</w:t>
            </w:r>
          </w:p>
          <w:p w14:paraId="39469E8E" w14:textId="77777777" w:rsidR="00C05B03" w:rsidRDefault="00C05B03">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C05B03" w14:paraId="2E4E0A51" w14:textId="77777777">
        <w:trPr>
          <w:trHeight w:val="300"/>
        </w:trPr>
        <w:tc>
          <w:tcPr>
            <w:tcW w:w="4315" w:type="dxa"/>
            <w:noWrap/>
          </w:tcPr>
          <w:p w14:paraId="02D205AC"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 Charter Comm.</w:t>
            </w:r>
          </w:p>
        </w:tc>
        <w:tc>
          <w:tcPr>
            <w:tcW w:w="5047" w:type="dxa"/>
            <w:noWrap/>
          </w:tcPr>
          <w:p w14:paraId="4E304EDB"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Proposal 2: For single-channel LBT, Alt SC.3 may be a reasonable compromise wherein a certain minimum unit of LBT bandwidth is pre-defined, for e.g., 400 </w:t>
            </w:r>
            <w:proofErr w:type="spellStart"/>
            <w:r>
              <w:rPr>
                <w:rFonts w:eastAsia="Times New Roman"/>
                <w:snapToGrid/>
                <w:kern w:val="0"/>
                <w:szCs w:val="20"/>
                <w:lang w:val="en-US" w:eastAsia="en-US"/>
              </w:rPr>
              <w:t>MHz.</w:t>
            </w:r>
            <w:proofErr w:type="spellEnd"/>
          </w:p>
        </w:tc>
      </w:tr>
      <w:tr w:rsidR="00C05B03" w14:paraId="64C73728" w14:textId="77777777">
        <w:trPr>
          <w:trHeight w:val="300"/>
        </w:trPr>
        <w:tc>
          <w:tcPr>
            <w:tcW w:w="4315" w:type="dxa"/>
            <w:noWrap/>
          </w:tcPr>
          <w:p w14:paraId="02EE9F58"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 </w:t>
            </w:r>
            <w:proofErr w:type="spellStart"/>
            <w:r>
              <w:rPr>
                <w:rFonts w:eastAsia="Times New Roman"/>
                <w:snapToGrid/>
                <w:kern w:val="0"/>
                <w:szCs w:val="20"/>
                <w:lang w:val="en-US" w:eastAsia="en-US"/>
              </w:rPr>
              <w:t>Convida</w:t>
            </w:r>
            <w:proofErr w:type="spellEnd"/>
            <w:r>
              <w:rPr>
                <w:rFonts w:eastAsia="Times New Roman"/>
                <w:snapToGrid/>
                <w:kern w:val="0"/>
                <w:szCs w:val="20"/>
                <w:lang w:val="en-US" w:eastAsia="en-US"/>
              </w:rPr>
              <w:t xml:space="preserve"> Wireless</w:t>
            </w:r>
          </w:p>
        </w:tc>
        <w:tc>
          <w:tcPr>
            <w:tcW w:w="5047" w:type="dxa"/>
            <w:noWrap/>
          </w:tcPr>
          <w:p w14:paraId="1763A540"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Proposal 10: The LBT indication and channel occupation time should be studied when the channel BW for NR-U from 52.6 GHz to 71 GHz is smaller than </w:t>
            </w:r>
            <w:proofErr w:type="spellStart"/>
            <w:r>
              <w:rPr>
                <w:rFonts w:eastAsia="Times New Roman"/>
                <w:snapToGrid/>
                <w:kern w:val="0"/>
                <w:szCs w:val="20"/>
                <w:lang w:val="en-US" w:eastAsia="en-US"/>
              </w:rPr>
              <w:t>WiFi</w:t>
            </w:r>
            <w:proofErr w:type="spellEnd"/>
            <w:r>
              <w:rPr>
                <w:rFonts w:eastAsia="Times New Roman"/>
                <w:snapToGrid/>
                <w:kern w:val="0"/>
                <w:szCs w:val="20"/>
                <w:lang w:val="en-US" w:eastAsia="en-US"/>
              </w:rPr>
              <w:t xml:space="preserve"> 802.11 ad/ay channel BW.</w:t>
            </w:r>
          </w:p>
        </w:tc>
      </w:tr>
      <w:tr w:rsidR="00C05B03" w14:paraId="3474C471" w14:textId="77777777">
        <w:trPr>
          <w:trHeight w:val="300"/>
        </w:trPr>
        <w:tc>
          <w:tcPr>
            <w:tcW w:w="4315" w:type="dxa"/>
            <w:noWrap/>
          </w:tcPr>
          <w:p w14:paraId="499BDF22"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  </w:t>
            </w:r>
          </w:p>
        </w:tc>
        <w:tc>
          <w:tcPr>
            <w:tcW w:w="5047" w:type="dxa"/>
            <w:noWrap/>
          </w:tcPr>
          <w:p w14:paraId="7BCC00E0" w14:textId="77777777" w:rsidR="00C05B03" w:rsidRDefault="002F1F39">
            <w:pPr>
              <w:widowControl/>
              <w:kinsoku/>
              <w:overflowPunct/>
              <w:autoSpaceDE/>
              <w:autoSpaceDN/>
              <w:adjustRightInd/>
              <w:spacing w:after="0" w:line="240" w:lineRule="auto"/>
              <w:jc w:val="left"/>
              <w:textAlignment w:val="auto"/>
              <w:rPr>
                <w:rFonts w:ascii="Calibri" w:eastAsia="Times New Roman" w:hAnsi="Calibri" w:cs="Calibri"/>
                <w:snapToGrid/>
                <w:kern w:val="0"/>
                <w:sz w:val="22"/>
                <w:lang w:val="en-US" w:eastAsia="en-US"/>
              </w:rPr>
            </w:pPr>
            <w:r>
              <w:rPr>
                <w:rFonts w:ascii="Calibri" w:hAnsi="Calibri" w:cs="Calibri"/>
                <w:sz w:val="22"/>
              </w:rPr>
              <w:t>Proposal 4 Support Alt SC1/Alt CA1 or Alt SC2/Alt CA3 for LBT in single carrier and multi-carrier operation</w:t>
            </w:r>
          </w:p>
          <w:p w14:paraId="5C4A964C" w14:textId="77777777" w:rsidR="00C05B03" w:rsidRDefault="00C05B03">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C05B03" w14:paraId="7E755540" w14:textId="77777777">
        <w:trPr>
          <w:trHeight w:val="300"/>
        </w:trPr>
        <w:tc>
          <w:tcPr>
            <w:tcW w:w="4315" w:type="dxa"/>
            <w:noWrap/>
          </w:tcPr>
          <w:p w14:paraId="7EA0ECED"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 Fujitsu</w:t>
            </w:r>
          </w:p>
        </w:tc>
        <w:tc>
          <w:tcPr>
            <w:tcW w:w="5047" w:type="dxa"/>
            <w:noWrap/>
          </w:tcPr>
          <w:p w14:paraId="7EAE440B" w14:textId="77777777" w:rsidR="00C05B03" w:rsidRDefault="00C05B03">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C05B03" w14:paraId="4D95730D" w14:textId="77777777">
        <w:trPr>
          <w:trHeight w:val="300"/>
        </w:trPr>
        <w:tc>
          <w:tcPr>
            <w:tcW w:w="4315" w:type="dxa"/>
            <w:noWrap/>
          </w:tcPr>
          <w:p w14:paraId="765470CE"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 FUTUREWEI</w:t>
            </w:r>
          </w:p>
        </w:tc>
        <w:tc>
          <w:tcPr>
            <w:tcW w:w="5047" w:type="dxa"/>
            <w:noWrap/>
          </w:tcPr>
          <w:p w14:paraId="20789915" w14:textId="77777777" w:rsidR="00C05B03" w:rsidRDefault="00C05B03">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C05B03" w14:paraId="378C61DE" w14:textId="77777777">
        <w:trPr>
          <w:trHeight w:val="300"/>
        </w:trPr>
        <w:tc>
          <w:tcPr>
            <w:tcW w:w="4315" w:type="dxa"/>
            <w:noWrap/>
          </w:tcPr>
          <w:p w14:paraId="796B8AF1"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 Huawei </w:t>
            </w:r>
            <w:proofErr w:type="spellStart"/>
            <w:r>
              <w:rPr>
                <w:rFonts w:eastAsia="Times New Roman"/>
                <w:snapToGrid/>
                <w:kern w:val="0"/>
                <w:szCs w:val="20"/>
                <w:lang w:val="en-US" w:eastAsia="en-US"/>
              </w:rPr>
              <w:t>HiSilicon</w:t>
            </w:r>
            <w:proofErr w:type="spellEnd"/>
          </w:p>
        </w:tc>
        <w:tc>
          <w:tcPr>
            <w:tcW w:w="5047" w:type="dxa"/>
            <w:noWrap/>
          </w:tcPr>
          <w:p w14:paraId="2DBE3BDC" w14:textId="77777777" w:rsidR="00C05B03" w:rsidRDefault="002F1F39">
            <w:pPr>
              <w:rPr>
                <w:rFonts w:eastAsiaTheme="minorEastAsia"/>
                <w:b/>
                <w:bCs/>
                <w:i/>
                <w:snapToGrid/>
                <w:kern w:val="0"/>
                <w:lang w:val="en-US" w:eastAsia="zh-CN"/>
              </w:rPr>
            </w:pPr>
            <w:r>
              <w:rPr>
                <w:b/>
                <w:bCs/>
                <w:i/>
              </w:rPr>
              <w:t>Proposal 8</w:t>
            </w:r>
            <w:r>
              <w:rPr>
                <w:b/>
                <w:bCs/>
                <w:i/>
                <w:lang w:eastAsia="zh-CN"/>
              </w:rPr>
              <w:t>: For a single-carrier transmission in NR-U-60, support performing a single LBT over the channel/BWP bandwidth, i.e. Alt SC.1 in the agreement made in the previous meeting RAN1#104-e.</w:t>
            </w:r>
          </w:p>
          <w:p w14:paraId="760B2795" w14:textId="77777777" w:rsidR="00C05B03" w:rsidRDefault="002F1F39">
            <w:pPr>
              <w:rPr>
                <w:b/>
                <w:bCs/>
                <w:i/>
                <w:lang w:eastAsia="zh-CN"/>
              </w:rPr>
            </w:pPr>
            <w:r>
              <w:rPr>
                <w:b/>
                <w:bCs/>
                <w:i/>
              </w:rPr>
              <w:t>Proposal 9</w:t>
            </w:r>
            <w:r>
              <w:rPr>
                <w:b/>
                <w:bCs/>
                <w:i/>
                <w:lang w:eastAsia="zh-CN"/>
              </w:rPr>
              <w:t xml:space="preserve">: For a multi-carrier transmission in intra-band CA in NR-U-60, support both performing a single LBT over all CCs, and performing multiple LBTs, one for each channel bandwidth separately, i.e., Alt CA.2 and Alt CA.1, respectively, in the agreement made in the previous meeting RAN1#104-e.  </w:t>
            </w:r>
          </w:p>
          <w:p w14:paraId="24FA75F8" w14:textId="77777777" w:rsidR="00C05B03" w:rsidRDefault="00C05B03">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C05B03" w14:paraId="62DF4621" w14:textId="77777777">
        <w:trPr>
          <w:trHeight w:val="300"/>
        </w:trPr>
        <w:tc>
          <w:tcPr>
            <w:tcW w:w="4315" w:type="dxa"/>
            <w:noWrap/>
          </w:tcPr>
          <w:p w14:paraId="1F935306"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 Intel Corporation</w:t>
            </w:r>
          </w:p>
        </w:tc>
        <w:tc>
          <w:tcPr>
            <w:tcW w:w="5047" w:type="dxa"/>
            <w:noWrap/>
          </w:tcPr>
          <w:p w14:paraId="71E4CAB1"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Proposal 7: In single carrier transmission, a gNB/UE performs LBT over the channel bandwidth.</w:t>
            </w:r>
          </w:p>
          <w:p w14:paraId="7140ED5F"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Proposal 8: For carrier aggregation, a gNB/UE performs multiple LBTs and one over each channel bandwidth.</w:t>
            </w:r>
          </w:p>
        </w:tc>
      </w:tr>
      <w:tr w:rsidR="00C05B03" w14:paraId="55FD2E40" w14:textId="77777777">
        <w:trPr>
          <w:trHeight w:val="300"/>
        </w:trPr>
        <w:tc>
          <w:tcPr>
            <w:tcW w:w="4315" w:type="dxa"/>
            <w:noWrap/>
          </w:tcPr>
          <w:p w14:paraId="2A923A21"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 </w:t>
            </w:r>
            <w:proofErr w:type="spellStart"/>
            <w:r>
              <w:rPr>
                <w:rFonts w:eastAsia="Times New Roman"/>
                <w:snapToGrid/>
                <w:kern w:val="0"/>
                <w:szCs w:val="20"/>
                <w:lang w:val="en-US" w:eastAsia="en-US"/>
              </w:rPr>
              <w:t>InterDigital</w:t>
            </w:r>
            <w:proofErr w:type="spellEnd"/>
            <w:r>
              <w:rPr>
                <w:rFonts w:eastAsia="Times New Roman"/>
                <w:snapToGrid/>
                <w:kern w:val="0"/>
                <w:szCs w:val="20"/>
                <w:lang w:val="en-US" w:eastAsia="en-US"/>
              </w:rPr>
              <w:t xml:space="preserve"> Inc.</w:t>
            </w:r>
          </w:p>
        </w:tc>
        <w:tc>
          <w:tcPr>
            <w:tcW w:w="5047" w:type="dxa"/>
            <w:noWrap/>
          </w:tcPr>
          <w:p w14:paraId="46CCCB2C"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Proposal 12: For single-carrier transmission, support Alt SC.3.</w:t>
            </w:r>
          </w:p>
          <w:p w14:paraId="399B1FE4"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Proposal 13: For multi-carrier transmission, support Alt CA.1.</w:t>
            </w:r>
          </w:p>
          <w:p w14:paraId="0F233D8E"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Proposal 14: Support a set of LBT BWs and LBT is performed in each CC on one or more adjacent LBT BWs that covers at least the transmission BW.</w:t>
            </w:r>
          </w:p>
        </w:tc>
      </w:tr>
      <w:tr w:rsidR="00C05B03" w14:paraId="02060B91" w14:textId="77777777">
        <w:trPr>
          <w:trHeight w:val="300"/>
        </w:trPr>
        <w:tc>
          <w:tcPr>
            <w:tcW w:w="4315" w:type="dxa"/>
            <w:noWrap/>
          </w:tcPr>
          <w:p w14:paraId="6CE439E5"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 ITRI</w:t>
            </w:r>
          </w:p>
        </w:tc>
        <w:tc>
          <w:tcPr>
            <w:tcW w:w="5047" w:type="dxa"/>
            <w:noWrap/>
          </w:tcPr>
          <w:p w14:paraId="0A8DEE92" w14:textId="77777777" w:rsidR="00C05B03" w:rsidRDefault="00C05B03">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C05B03" w14:paraId="556B8170" w14:textId="77777777">
        <w:trPr>
          <w:trHeight w:val="300"/>
        </w:trPr>
        <w:tc>
          <w:tcPr>
            <w:tcW w:w="4315" w:type="dxa"/>
            <w:noWrap/>
          </w:tcPr>
          <w:p w14:paraId="3CF679D1"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 Lenovo Motorola Mobility</w:t>
            </w:r>
          </w:p>
        </w:tc>
        <w:tc>
          <w:tcPr>
            <w:tcW w:w="5047" w:type="dxa"/>
            <w:noWrap/>
          </w:tcPr>
          <w:p w14:paraId="56AC0CFC"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Proposal 2: For NR unlicensed bands between 52.6 GHz and 71 GHz, for LBT based channel access mechanism, there is no need to specify the nominal bandwidth in 3GPP and it is up to devices’ implementation on how to meet the OCB requirements.</w:t>
            </w:r>
          </w:p>
          <w:p w14:paraId="217B0A06"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Proposal 3: For NR unlicensed bands between 52.6 GHz and 71 GHz, for LBT based channel access mechanism:</w:t>
            </w:r>
          </w:p>
          <w:p w14:paraId="083C3FEE"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For single carrier transmission defining a unit of LBT bandwidth where gNB/UE performs LBT in all the LBT units (to be transmitted in) in the channel bandwidth</w:t>
            </w:r>
          </w:p>
          <w:p w14:paraId="0A6D4656"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          For multi-carrier transmission in intra-band CA, support defining a unit of LBT bandwidth where gNB/UE performs LBT in all the LBT units (to be transmitted in) in the channel bandwidth in each CC </w:t>
            </w:r>
          </w:p>
          <w:p w14:paraId="1D2FFF8D"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Defined LBT bandwidth value is fixed for both cases</w:t>
            </w:r>
          </w:p>
        </w:tc>
      </w:tr>
      <w:tr w:rsidR="00C05B03" w14:paraId="30142475" w14:textId="77777777">
        <w:trPr>
          <w:trHeight w:val="300"/>
        </w:trPr>
        <w:tc>
          <w:tcPr>
            <w:tcW w:w="4315" w:type="dxa"/>
            <w:noWrap/>
          </w:tcPr>
          <w:p w14:paraId="18518EE4"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 LG Electronics</w:t>
            </w:r>
          </w:p>
        </w:tc>
        <w:tc>
          <w:tcPr>
            <w:tcW w:w="5047" w:type="dxa"/>
            <w:noWrap/>
          </w:tcPr>
          <w:p w14:paraId="0BE37535"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Proposal #4: Define a unit of LBT bandwidth and gNB/UE performs LBT in all the LBT units (to be transmitted in) in the channel bandwidth.</w:t>
            </w:r>
          </w:p>
        </w:tc>
      </w:tr>
      <w:tr w:rsidR="00C05B03" w14:paraId="291BBCCF" w14:textId="77777777">
        <w:trPr>
          <w:trHeight w:val="300"/>
        </w:trPr>
        <w:tc>
          <w:tcPr>
            <w:tcW w:w="4315" w:type="dxa"/>
            <w:noWrap/>
          </w:tcPr>
          <w:p w14:paraId="0FC76ACF"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 MediaTek Inc.</w:t>
            </w:r>
          </w:p>
        </w:tc>
        <w:tc>
          <w:tcPr>
            <w:tcW w:w="5047" w:type="dxa"/>
            <w:noWrap/>
          </w:tcPr>
          <w:p w14:paraId="7059338E" w14:textId="77777777" w:rsidR="00C05B03" w:rsidRDefault="00C05B03">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C05B03" w14:paraId="1C7F4EC6" w14:textId="77777777">
        <w:trPr>
          <w:trHeight w:val="300"/>
        </w:trPr>
        <w:tc>
          <w:tcPr>
            <w:tcW w:w="4315" w:type="dxa"/>
            <w:noWrap/>
          </w:tcPr>
          <w:p w14:paraId="28270C2B"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 NEC</w:t>
            </w:r>
          </w:p>
        </w:tc>
        <w:tc>
          <w:tcPr>
            <w:tcW w:w="5047" w:type="dxa"/>
            <w:noWrap/>
          </w:tcPr>
          <w:p w14:paraId="7D0AA595" w14:textId="77777777" w:rsidR="00C05B03" w:rsidRDefault="00C05B03">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C05B03" w14:paraId="13D55648" w14:textId="77777777">
        <w:trPr>
          <w:trHeight w:val="300"/>
        </w:trPr>
        <w:tc>
          <w:tcPr>
            <w:tcW w:w="4315" w:type="dxa"/>
            <w:noWrap/>
          </w:tcPr>
          <w:p w14:paraId="5AFDCF54"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 Nokia </w:t>
            </w:r>
            <w:proofErr w:type="spellStart"/>
            <w:r>
              <w:rPr>
                <w:rFonts w:eastAsia="Times New Roman"/>
                <w:snapToGrid/>
                <w:kern w:val="0"/>
                <w:szCs w:val="20"/>
                <w:lang w:val="en-US" w:eastAsia="en-US"/>
              </w:rPr>
              <w:t>Nokia</w:t>
            </w:r>
            <w:proofErr w:type="spellEnd"/>
            <w:r>
              <w:rPr>
                <w:rFonts w:eastAsia="Times New Roman"/>
                <w:snapToGrid/>
                <w:kern w:val="0"/>
                <w:szCs w:val="20"/>
                <w:lang w:val="en-US" w:eastAsia="en-US"/>
              </w:rPr>
              <w:t xml:space="preserve"> Shanghai Bell</w:t>
            </w:r>
          </w:p>
        </w:tc>
        <w:tc>
          <w:tcPr>
            <w:tcW w:w="5047" w:type="dxa"/>
            <w:noWrap/>
          </w:tcPr>
          <w:p w14:paraId="5607BBB5" w14:textId="77777777" w:rsidR="00C05B03" w:rsidRDefault="002F1F39">
            <w:pPr>
              <w:spacing w:after="120"/>
              <w:rPr>
                <w:rFonts w:eastAsiaTheme="minorHAnsi"/>
                <w:i/>
                <w:iCs/>
                <w:snapToGrid/>
                <w:kern w:val="0"/>
                <w:lang w:val="en-US" w:eastAsia="en-US"/>
              </w:rPr>
            </w:pPr>
            <w:r>
              <w:rPr>
                <w:b/>
                <w:i/>
                <w:lang w:eastAsia="zh-CN"/>
              </w:rPr>
              <w:t xml:space="preserve">Proposal </w:t>
            </w:r>
            <w:r>
              <w:rPr>
                <w:b/>
                <w:bCs/>
                <w:i/>
                <w:iCs/>
                <w:lang w:eastAsia="zh-CN"/>
              </w:rPr>
              <w:t>11</w:t>
            </w:r>
            <w:r>
              <w:rPr>
                <w:b/>
                <w:i/>
                <w:lang w:eastAsia="zh-CN"/>
              </w:rPr>
              <w:t xml:space="preserve">: </w:t>
            </w:r>
            <w:r>
              <w:rPr>
                <w:i/>
                <w:iCs/>
              </w:rPr>
              <w:t>For single carrier transmission, both Alt SC.1 and Alt SC.3 can be considered for LBT on 60GHz unlicensed band due to different characteristic and usage scenario of the alternatives. However, before making final decisions, the details of channelization (numerology) should be agree</w:t>
            </w:r>
            <w:r>
              <w:rPr>
                <w:i/>
                <w:iCs/>
              </w:rPr>
              <w:lastRenderedPageBreak/>
              <w:t>d first.</w:t>
            </w:r>
          </w:p>
          <w:p w14:paraId="01B8E1B4" w14:textId="77777777" w:rsidR="00C05B03" w:rsidRDefault="002F1F39">
            <w:pPr>
              <w:spacing w:after="120"/>
              <w:rPr>
                <w:rFonts w:cs="Times"/>
                <w:sz w:val="18"/>
                <w:szCs w:val="18"/>
                <w:lang w:eastAsia="zh-CN"/>
              </w:rPr>
            </w:pPr>
            <w:r>
              <w:rPr>
                <w:b/>
                <w:i/>
                <w:lang w:eastAsia="zh-CN"/>
              </w:rPr>
              <w:t xml:space="preserve">Proposal </w:t>
            </w:r>
            <w:r>
              <w:rPr>
                <w:b/>
                <w:bCs/>
                <w:i/>
                <w:iCs/>
                <w:lang w:eastAsia="zh-CN"/>
              </w:rPr>
              <w:t>12</w:t>
            </w:r>
            <w:r>
              <w:rPr>
                <w:b/>
                <w:i/>
                <w:lang w:eastAsia="zh-CN"/>
              </w:rPr>
              <w:t xml:space="preserve">: </w:t>
            </w:r>
            <w:r>
              <w:rPr>
                <w:i/>
                <w:iCs/>
              </w:rPr>
              <w:t xml:space="preserve">For multi-carrier transmission in intra-band CA, both Alt CA.1 and Alt CA.5 can be considered for LBT on 60GHz unlicensed band. </w:t>
            </w:r>
          </w:p>
          <w:p w14:paraId="2CB76CCA" w14:textId="77777777" w:rsidR="00C05B03" w:rsidRDefault="00C05B03">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C05B03" w14:paraId="295BDAEA" w14:textId="77777777">
        <w:trPr>
          <w:trHeight w:val="300"/>
        </w:trPr>
        <w:tc>
          <w:tcPr>
            <w:tcW w:w="4315" w:type="dxa"/>
            <w:noWrap/>
          </w:tcPr>
          <w:p w14:paraId="7A5BCAEA"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lastRenderedPageBreak/>
              <w:t xml:space="preserve"> NTT DOCOMO INC.</w:t>
            </w:r>
          </w:p>
        </w:tc>
        <w:tc>
          <w:tcPr>
            <w:tcW w:w="5047" w:type="dxa"/>
            <w:noWrap/>
          </w:tcPr>
          <w:p w14:paraId="59E09E40" w14:textId="77777777" w:rsidR="00C821C8" w:rsidRDefault="00C821C8" w:rsidP="00C821C8">
            <w:pPr>
              <w:rPr>
                <w:b/>
                <w:u w:val="single"/>
                <w:lang w:val="en-US"/>
              </w:rPr>
            </w:pPr>
            <w:r>
              <w:rPr>
                <w:b/>
                <w:u w:val="single"/>
                <w:lang w:val="en-US"/>
              </w:rPr>
              <w:t>P</w:t>
            </w:r>
            <w:r>
              <w:rPr>
                <w:rFonts w:hint="eastAsia"/>
                <w:b/>
                <w:u w:val="single"/>
                <w:lang w:val="en-US"/>
              </w:rPr>
              <w:t xml:space="preserve">roposal </w:t>
            </w:r>
            <w:r>
              <w:rPr>
                <w:b/>
                <w:u w:val="single"/>
                <w:lang w:val="en-US"/>
              </w:rPr>
              <w:t>2:</w:t>
            </w:r>
          </w:p>
          <w:p w14:paraId="1923F55D" w14:textId="77777777" w:rsidR="00C821C8" w:rsidRPr="009B7757" w:rsidRDefault="00C821C8" w:rsidP="00C821C8">
            <w:pPr>
              <w:pStyle w:val="ListParagraph"/>
              <w:numPr>
                <w:ilvl w:val="0"/>
                <w:numId w:val="42"/>
              </w:numPr>
              <w:kinsoku/>
              <w:overflowPunct/>
              <w:adjustRightInd/>
              <w:spacing w:after="0" w:line="240" w:lineRule="auto"/>
              <w:textAlignment w:val="auto"/>
              <w:rPr>
                <w:b/>
                <w:i/>
                <w:lang w:val="en-US"/>
              </w:rPr>
            </w:pPr>
            <w:r w:rsidRPr="00215012">
              <w:rPr>
                <w:i/>
                <w:lang w:val="en-US"/>
              </w:rPr>
              <w:t xml:space="preserve">For </w:t>
            </w:r>
            <w:r>
              <w:rPr>
                <w:i/>
                <w:lang w:val="en-US"/>
              </w:rPr>
              <w:t>LBT for single carrier transmission, support either of the following:</w:t>
            </w:r>
          </w:p>
          <w:p w14:paraId="1388AAC8" w14:textId="77777777" w:rsidR="00C821C8" w:rsidRPr="009B7757" w:rsidRDefault="00C821C8" w:rsidP="00C821C8">
            <w:pPr>
              <w:pStyle w:val="ListParagraph"/>
              <w:numPr>
                <w:ilvl w:val="1"/>
                <w:numId w:val="42"/>
              </w:numPr>
              <w:kinsoku/>
              <w:overflowPunct/>
              <w:adjustRightInd/>
              <w:spacing w:after="0" w:line="240" w:lineRule="auto"/>
              <w:textAlignment w:val="auto"/>
              <w:rPr>
                <w:b/>
                <w:i/>
                <w:lang w:val="en-US"/>
              </w:rPr>
            </w:pPr>
            <w:r>
              <w:rPr>
                <w:i/>
                <w:lang w:val="en-US"/>
              </w:rPr>
              <w:t xml:space="preserve">Alt SC.1: </w:t>
            </w:r>
            <w:r w:rsidRPr="009B7757">
              <w:rPr>
                <w:i/>
                <w:lang w:val="en-US"/>
              </w:rPr>
              <w:t>gNB/UE performs LBT over the channel bandwidth (or BWP bandwidth)</w:t>
            </w:r>
            <w:r w:rsidRPr="00215012">
              <w:rPr>
                <w:i/>
                <w:lang w:val="en-US"/>
              </w:rPr>
              <w:t xml:space="preserve"> </w:t>
            </w:r>
          </w:p>
          <w:p w14:paraId="7D0C84C2" w14:textId="77777777" w:rsidR="00C821C8" w:rsidRPr="009B7757" w:rsidRDefault="00C821C8" w:rsidP="00C821C8">
            <w:pPr>
              <w:pStyle w:val="ListParagraph"/>
              <w:numPr>
                <w:ilvl w:val="1"/>
                <w:numId w:val="42"/>
              </w:numPr>
              <w:kinsoku/>
              <w:overflowPunct/>
              <w:adjustRightInd/>
              <w:spacing w:after="0" w:line="240" w:lineRule="auto"/>
              <w:textAlignment w:val="auto"/>
              <w:rPr>
                <w:b/>
                <w:i/>
                <w:lang w:val="en-US"/>
              </w:rPr>
            </w:pPr>
            <w:r w:rsidRPr="009B7757">
              <w:rPr>
                <w:i/>
                <w:lang w:val="en-US"/>
              </w:rPr>
              <w:t>Alt SC.3</w:t>
            </w:r>
            <w:r>
              <w:rPr>
                <w:i/>
                <w:lang w:val="en-US"/>
              </w:rPr>
              <w:t>:</w:t>
            </w:r>
            <w:r w:rsidRPr="009B7757">
              <w:rPr>
                <w:i/>
                <w:lang w:val="en-US"/>
              </w:rPr>
              <w:t xml:space="preserve"> Define a unit of LBT bandwidth and gNB/UE performs LBT in all the LBT units (to be transmitted in) in the channel bandwidth</w:t>
            </w:r>
          </w:p>
          <w:p w14:paraId="644DF8F7" w14:textId="77777777" w:rsidR="00C821C8" w:rsidRPr="009B7757" w:rsidRDefault="00C821C8" w:rsidP="00C821C8">
            <w:pPr>
              <w:pStyle w:val="ListParagraph"/>
              <w:numPr>
                <w:ilvl w:val="0"/>
                <w:numId w:val="42"/>
              </w:numPr>
              <w:kinsoku/>
              <w:overflowPunct/>
              <w:adjustRightInd/>
              <w:spacing w:after="0" w:line="240" w:lineRule="auto"/>
              <w:textAlignment w:val="auto"/>
              <w:rPr>
                <w:b/>
                <w:i/>
                <w:lang w:val="en-US"/>
              </w:rPr>
            </w:pPr>
            <w:r>
              <w:rPr>
                <w:i/>
                <w:lang w:val="en-US"/>
              </w:rPr>
              <w:t>For LBT for multi-carrier transmission in intra-band CA, support either of the following:</w:t>
            </w:r>
          </w:p>
          <w:p w14:paraId="1E550A8D" w14:textId="77777777" w:rsidR="00C821C8" w:rsidRPr="009B7757" w:rsidRDefault="00C821C8" w:rsidP="00C821C8">
            <w:pPr>
              <w:pStyle w:val="ListParagraph"/>
              <w:numPr>
                <w:ilvl w:val="1"/>
                <w:numId w:val="42"/>
              </w:numPr>
              <w:kinsoku/>
              <w:overflowPunct/>
              <w:adjustRightInd/>
              <w:spacing w:after="0" w:line="240" w:lineRule="auto"/>
              <w:textAlignment w:val="auto"/>
              <w:rPr>
                <w:bCs/>
                <w:i/>
                <w:lang w:val="en-US"/>
              </w:rPr>
            </w:pPr>
            <w:r w:rsidRPr="009B7757">
              <w:rPr>
                <w:bCs/>
                <w:i/>
                <w:lang w:val="en-US"/>
              </w:rPr>
              <w:t>Alt CA.1: gNB/UE performs multiple LBT, one for each channel bandwidth separately</w:t>
            </w:r>
          </w:p>
          <w:p w14:paraId="3F828F80" w14:textId="77777777" w:rsidR="00C821C8" w:rsidRPr="009B7757" w:rsidRDefault="00C821C8" w:rsidP="00C821C8">
            <w:pPr>
              <w:pStyle w:val="ListParagraph"/>
              <w:numPr>
                <w:ilvl w:val="1"/>
                <w:numId w:val="42"/>
              </w:numPr>
              <w:kinsoku/>
              <w:overflowPunct/>
              <w:adjustRightInd/>
              <w:spacing w:after="0" w:line="240" w:lineRule="auto"/>
              <w:textAlignment w:val="auto"/>
              <w:rPr>
                <w:bCs/>
                <w:i/>
                <w:lang w:val="en-US"/>
              </w:rPr>
            </w:pPr>
            <w:r w:rsidRPr="009B7757">
              <w:rPr>
                <w:bCs/>
                <w:i/>
                <w:lang w:val="en-US"/>
              </w:rPr>
              <w:t>Alt CA.3: gNB/UE performs multiple LBT, one for each CC over the transmission bandwidth (from the lowest RB to the highest RB used for the transmission in the CC)</w:t>
            </w:r>
          </w:p>
          <w:p w14:paraId="0EC7F7E5" w14:textId="77777777" w:rsidR="00C821C8" w:rsidRPr="009B7757" w:rsidRDefault="00C821C8" w:rsidP="00C821C8">
            <w:pPr>
              <w:pStyle w:val="ListParagraph"/>
              <w:numPr>
                <w:ilvl w:val="1"/>
                <w:numId w:val="42"/>
              </w:numPr>
              <w:kinsoku/>
              <w:overflowPunct/>
              <w:adjustRightInd/>
              <w:spacing w:after="0" w:line="240" w:lineRule="auto"/>
              <w:textAlignment w:val="auto"/>
              <w:rPr>
                <w:bCs/>
                <w:i/>
                <w:lang w:val="en-US"/>
              </w:rPr>
            </w:pPr>
            <w:r w:rsidRPr="009B7757">
              <w:rPr>
                <w:rFonts w:hint="eastAsia"/>
                <w:bCs/>
                <w:i/>
                <w:lang w:val="en-US"/>
              </w:rPr>
              <w:t>A</w:t>
            </w:r>
            <w:r w:rsidRPr="009B7757">
              <w:rPr>
                <w:bCs/>
                <w:i/>
                <w:lang w:val="en-US"/>
              </w:rPr>
              <w:t>lt CA.5: Define a unit of LBT bandwidth and gNB/UE performs LBT in all the LBT units (to be transmitted in) in the channel bandwidth in each CC</w:t>
            </w:r>
          </w:p>
          <w:p w14:paraId="287DD03A" w14:textId="77777777" w:rsidR="00C821C8" w:rsidRPr="009B7757" w:rsidRDefault="00C821C8" w:rsidP="00C821C8">
            <w:pPr>
              <w:pStyle w:val="ListParagraph"/>
              <w:numPr>
                <w:ilvl w:val="1"/>
                <w:numId w:val="42"/>
              </w:numPr>
              <w:kinsoku/>
              <w:overflowPunct/>
              <w:adjustRightInd/>
              <w:spacing w:after="0" w:line="240" w:lineRule="auto"/>
              <w:textAlignment w:val="auto"/>
              <w:rPr>
                <w:bCs/>
                <w:i/>
                <w:lang w:val="en-US"/>
              </w:rPr>
            </w:pPr>
            <w:r w:rsidRPr="009B7757">
              <w:rPr>
                <w:bCs/>
                <w:i/>
                <w:lang w:val="en-US"/>
              </w:rPr>
              <w:t>The decision on multi-carrier transmission in intra-band CA should depend on the one on single carrier transmission.</w:t>
            </w:r>
          </w:p>
          <w:p w14:paraId="2E846D24" w14:textId="77777777" w:rsidR="00C05B03" w:rsidRDefault="00C05B03">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C05B03" w14:paraId="018F1461" w14:textId="77777777">
        <w:trPr>
          <w:trHeight w:val="300"/>
        </w:trPr>
        <w:tc>
          <w:tcPr>
            <w:tcW w:w="4315" w:type="dxa"/>
            <w:noWrap/>
          </w:tcPr>
          <w:p w14:paraId="43EA1EDF"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 OPPO</w:t>
            </w:r>
          </w:p>
        </w:tc>
        <w:tc>
          <w:tcPr>
            <w:tcW w:w="5047" w:type="dxa"/>
            <w:noWrap/>
          </w:tcPr>
          <w:p w14:paraId="07AF1F04" w14:textId="77777777" w:rsidR="00C05B03" w:rsidRDefault="002F1F39">
            <w:pPr>
              <w:pStyle w:val="BodyText"/>
              <w:rPr>
                <w:rFonts w:eastAsia="SimSun"/>
                <w:b/>
                <w:szCs w:val="24"/>
                <w:lang w:eastAsia="zh-CN"/>
              </w:rPr>
            </w:pPr>
            <w:r>
              <w:rPr>
                <w:rFonts w:eastAsia="SimSun"/>
                <w:b/>
                <w:lang w:eastAsia="zh-CN"/>
              </w:rPr>
              <w:t xml:space="preserve">Proposal 1: Take NRU R16 framework as a baseline for LBT bandwidth definition, i.e. </w:t>
            </w:r>
          </w:p>
          <w:p w14:paraId="6445934C" w14:textId="77777777" w:rsidR="00C05B03" w:rsidRDefault="002F1F39">
            <w:pPr>
              <w:pStyle w:val="BodyText"/>
              <w:numPr>
                <w:ilvl w:val="0"/>
                <w:numId w:val="21"/>
              </w:numPr>
              <w:kinsoku/>
              <w:overflowPunct/>
              <w:adjustRightInd/>
              <w:spacing w:after="120" w:line="240" w:lineRule="auto"/>
              <w:textAlignment w:val="auto"/>
              <w:rPr>
                <w:rFonts w:eastAsia="SimSun"/>
                <w:b/>
                <w:lang w:eastAsia="zh-CN"/>
              </w:rPr>
            </w:pPr>
            <w:r>
              <w:rPr>
                <w:rFonts w:eastAsia="SimSun"/>
                <w:b/>
                <w:lang w:eastAsia="zh-CN"/>
              </w:rPr>
              <w:t>For LBT performed by UE, the LBT bandwidth is equal to the active UL BWP, unless the network configures smaller bandwidth granularity as LBT bandwidth.</w:t>
            </w:r>
          </w:p>
          <w:p w14:paraId="5C30C950" w14:textId="77777777" w:rsidR="00C05B03" w:rsidRDefault="002F1F39">
            <w:pPr>
              <w:pStyle w:val="BodyText"/>
              <w:numPr>
                <w:ilvl w:val="0"/>
                <w:numId w:val="21"/>
              </w:numPr>
              <w:kinsoku/>
              <w:overflowPunct/>
              <w:adjustRightInd/>
              <w:spacing w:after="120" w:line="240" w:lineRule="auto"/>
              <w:textAlignment w:val="auto"/>
              <w:rPr>
                <w:rFonts w:eastAsia="SimSun"/>
                <w:b/>
                <w:lang w:eastAsia="zh-CN"/>
              </w:rPr>
            </w:pPr>
            <w:r>
              <w:rPr>
                <w:rFonts w:eastAsia="SimSun"/>
                <w:b/>
                <w:lang w:eastAsia="zh-CN"/>
              </w:rPr>
              <w:t xml:space="preserve">For LBT performed by gNB, the LBT bandwidth is equal to usable channel bandwidth, unless the network configures smaller bandwidth granularity as LBT bandwidth. </w:t>
            </w:r>
          </w:p>
          <w:p w14:paraId="56A7E1D2" w14:textId="77777777" w:rsidR="00C05B03" w:rsidRDefault="00C05B03">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C05B03" w14:paraId="0CDB48E8" w14:textId="77777777">
        <w:trPr>
          <w:trHeight w:val="300"/>
        </w:trPr>
        <w:tc>
          <w:tcPr>
            <w:tcW w:w="4315" w:type="dxa"/>
            <w:noWrap/>
          </w:tcPr>
          <w:p w14:paraId="690D6D9B"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 Panasonic</w:t>
            </w:r>
          </w:p>
        </w:tc>
        <w:tc>
          <w:tcPr>
            <w:tcW w:w="5047" w:type="dxa"/>
            <w:noWrap/>
          </w:tcPr>
          <w:p w14:paraId="4332BF22" w14:textId="77777777" w:rsidR="00C05B03" w:rsidRDefault="00C05B03">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C05B03" w14:paraId="4DC4F2B6" w14:textId="77777777">
        <w:trPr>
          <w:trHeight w:val="300"/>
        </w:trPr>
        <w:tc>
          <w:tcPr>
            <w:tcW w:w="4315" w:type="dxa"/>
            <w:noWrap/>
          </w:tcPr>
          <w:p w14:paraId="53889FAE"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 Qualcomm </w:t>
            </w:r>
          </w:p>
        </w:tc>
        <w:tc>
          <w:tcPr>
            <w:tcW w:w="5047" w:type="dxa"/>
            <w:noWrap/>
          </w:tcPr>
          <w:p w14:paraId="3B62C747"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Proposal 1: For single carrier LBT, support both Alt SC.1 and Alt SC.3 as implementation choices, </w:t>
            </w:r>
            <w:proofErr w:type="gramStart"/>
            <w:r>
              <w:rPr>
                <w:rFonts w:eastAsia="Times New Roman"/>
                <w:snapToGrid/>
                <w:kern w:val="0"/>
                <w:szCs w:val="20"/>
                <w:lang w:val="en-US" w:eastAsia="en-US"/>
              </w:rPr>
              <w:t>as long as</w:t>
            </w:r>
            <w:proofErr w:type="gramEnd"/>
            <w:r>
              <w:rPr>
                <w:rFonts w:eastAsia="Times New Roman"/>
                <w:snapToGrid/>
                <w:kern w:val="0"/>
                <w:szCs w:val="20"/>
                <w:lang w:val="en-US" w:eastAsia="en-US"/>
              </w:rPr>
              <w:t xml:space="preserve"> the aggregated LBT bandwidth covers the transmission bandwidth. FFS how to indicate the aggregated LBT bandwidth from the COT initiating node to the COT sharing node.</w:t>
            </w:r>
          </w:p>
          <w:p w14:paraId="5783CC4D"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Proposal 2:  For multi-carrier transmission in intra-band CA, support Alt-CA.</w:t>
            </w:r>
            <w:proofErr w:type="gramStart"/>
            <w:r>
              <w:rPr>
                <w:rFonts w:eastAsia="Times New Roman"/>
                <w:snapToGrid/>
                <w:kern w:val="0"/>
                <w:szCs w:val="20"/>
                <w:lang w:val="en-US" w:eastAsia="en-US"/>
              </w:rPr>
              <w:t>1,  Alt</w:t>
            </w:r>
            <w:proofErr w:type="gramEnd"/>
            <w:r>
              <w:rPr>
                <w:rFonts w:eastAsia="Times New Roman"/>
                <w:snapToGrid/>
                <w:kern w:val="0"/>
                <w:szCs w:val="20"/>
                <w:lang w:val="en-US" w:eastAsia="en-US"/>
              </w:rPr>
              <w:t>-CA-2, and Alt CA.5 as implementation choices, as long as the aggregated LBT bandwidth covers the transmission bandwidth.</w:t>
            </w:r>
          </w:p>
          <w:p w14:paraId="76419A2F"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Proposal 3: Consider specifying the maximum number of LBT-Bandwidth units a UE can sense as a UE capability.</w:t>
            </w:r>
          </w:p>
        </w:tc>
      </w:tr>
      <w:tr w:rsidR="00C05B03" w14:paraId="3470A81E" w14:textId="77777777">
        <w:trPr>
          <w:trHeight w:val="300"/>
        </w:trPr>
        <w:tc>
          <w:tcPr>
            <w:tcW w:w="4315" w:type="dxa"/>
            <w:noWrap/>
          </w:tcPr>
          <w:p w14:paraId="17A010DA"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 Samsung</w:t>
            </w:r>
          </w:p>
        </w:tc>
        <w:tc>
          <w:tcPr>
            <w:tcW w:w="5047" w:type="dxa"/>
            <w:noWrap/>
          </w:tcPr>
          <w:p w14:paraId="72B341C6" w14:textId="77777777" w:rsidR="00C05B03" w:rsidRDefault="002F1F39">
            <w:pPr>
              <w:rPr>
                <w:rFonts w:eastAsia="Malgun Gothic"/>
                <w:b/>
                <w:snapToGrid/>
                <w:kern w:val="0"/>
                <w:szCs w:val="20"/>
                <w:lang w:eastAsia="ja-JP"/>
              </w:rPr>
            </w:pPr>
            <w:r>
              <w:rPr>
                <w:b/>
                <w:u w:val="single"/>
                <w:lang w:eastAsia="ja-JP"/>
              </w:rPr>
              <w:t>Proposal 2: Support Alt SC.1, CA.1, and CA.2 as the first preference, and SC.3 and CA.5 as the second preference.</w:t>
            </w:r>
            <w:r>
              <w:rPr>
                <w:b/>
                <w:lang w:eastAsia="ja-JP"/>
              </w:rPr>
              <w:t xml:space="preserve"> </w:t>
            </w:r>
          </w:p>
          <w:p w14:paraId="61EF4D2D" w14:textId="77777777" w:rsidR="00C05B03" w:rsidRDefault="00C05B03">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C05B03" w14:paraId="29956F96" w14:textId="77777777">
        <w:trPr>
          <w:trHeight w:val="300"/>
        </w:trPr>
        <w:tc>
          <w:tcPr>
            <w:tcW w:w="4315" w:type="dxa"/>
            <w:noWrap/>
          </w:tcPr>
          <w:p w14:paraId="60EE4889"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 Sony</w:t>
            </w:r>
          </w:p>
        </w:tc>
        <w:tc>
          <w:tcPr>
            <w:tcW w:w="5047" w:type="dxa"/>
            <w:noWrap/>
          </w:tcPr>
          <w:p w14:paraId="30618E1B" w14:textId="77777777" w:rsidR="00C05B03" w:rsidRDefault="00C05B03">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C05B03" w14:paraId="4C14219E" w14:textId="77777777">
        <w:trPr>
          <w:trHeight w:val="300"/>
        </w:trPr>
        <w:tc>
          <w:tcPr>
            <w:tcW w:w="4315" w:type="dxa"/>
            <w:noWrap/>
          </w:tcPr>
          <w:p w14:paraId="64E695CC"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 </w:t>
            </w:r>
            <w:proofErr w:type="spellStart"/>
            <w:r>
              <w:rPr>
                <w:rFonts w:eastAsia="Times New Roman"/>
                <w:snapToGrid/>
                <w:kern w:val="0"/>
                <w:szCs w:val="20"/>
                <w:lang w:val="en-US" w:eastAsia="en-US"/>
              </w:rPr>
              <w:t>Spreadtrum</w:t>
            </w:r>
            <w:proofErr w:type="spellEnd"/>
            <w:r>
              <w:rPr>
                <w:rFonts w:eastAsia="Times New Roman"/>
                <w:snapToGrid/>
                <w:kern w:val="0"/>
                <w:szCs w:val="20"/>
                <w:lang w:val="en-US" w:eastAsia="en-US"/>
              </w:rPr>
              <w:t xml:space="preserve"> Comm.</w:t>
            </w:r>
          </w:p>
        </w:tc>
        <w:tc>
          <w:tcPr>
            <w:tcW w:w="5047" w:type="dxa"/>
            <w:noWrap/>
          </w:tcPr>
          <w:p w14:paraId="7D0D97CF" w14:textId="77777777" w:rsidR="00C05B03" w:rsidRDefault="002F1F39">
            <w:pPr>
              <w:rPr>
                <w:rFonts w:eastAsiaTheme="minorEastAsia"/>
                <w:b/>
                <w:i/>
                <w:snapToGrid/>
                <w:kern w:val="0"/>
                <w:szCs w:val="20"/>
                <w:lang w:val="en-US" w:eastAsia="zh-CN"/>
              </w:rPr>
            </w:pPr>
            <w:r>
              <w:rPr>
                <w:b/>
                <w:i/>
                <w:szCs w:val="20"/>
                <w:lang w:eastAsia="zh-CN"/>
              </w:rPr>
              <w:t>Proposal 1: Regarding LBT bandwidth, at least Alt SC.1 and Alt CA.1 should be supported.</w:t>
            </w:r>
          </w:p>
          <w:p w14:paraId="0D85E533" w14:textId="77777777" w:rsidR="00C05B03" w:rsidRDefault="002F1F39">
            <w:pPr>
              <w:pStyle w:val="ListParagraph"/>
              <w:numPr>
                <w:ilvl w:val="0"/>
                <w:numId w:val="22"/>
              </w:numPr>
              <w:kinsoku/>
              <w:overflowPunct/>
              <w:autoSpaceDE w:val="0"/>
              <w:autoSpaceDN w:val="0"/>
              <w:snapToGrid w:val="0"/>
              <w:spacing w:after="120" w:line="240" w:lineRule="auto"/>
              <w:jc w:val="both"/>
              <w:textAlignment w:val="auto"/>
              <w:rPr>
                <w:b/>
                <w:i/>
                <w:szCs w:val="20"/>
                <w:lang w:eastAsia="zh-CN"/>
              </w:rPr>
            </w:pPr>
            <w:r>
              <w:rPr>
                <w:b/>
                <w:i/>
                <w:szCs w:val="20"/>
                <w:lang w:eastAsia="zh-CN"/>
              </w:rPr>
              <w:t>For single carrier transmission, at least gNB/UE should perform LBT over the channel bandwidth (or BWP bandwidth)</w:t>
            </w:r>
          </w:p>
          <w:p w14:paraId="64B698E3" w14:textId="77777777" w:rsidR="00C05B03" w:rsidRDefault="002F1F39">
            <w:pPr>
              <w:pStyle w:val="ListParagraph"/>
              <w:numPr>
                <w:ilvl w:val="0"/>
                <w:numId w:val="22"/>
              </w:numPr>
              <w:kinsoku/>
              <w:overflowPunct/>
              <w:autoSpaceDE w:val="0"/>
              <w:autoSpaceDN w:val="0"/>
              <w:snapToGrid w:val="0"/>
              <w:spacing w:after="120" w:line="240" w:lineRule="auto"/>
              <w:jc w:val="both"/>
              <w:textAlignment w:val="auto"/>
              <w:rPr>
                <w:b/>
                <w:i/>
                <w:szCs w:val="20"/>
                <w:lang w:eastAsia="zh-CN"/>
              </w:rPr>
            </w:pPr>
            <w:r>
              <w:rPr>
                <w:b/>
                <w:i/>
                <w:szCs w:val="20"/>
                <w:lang w:eastAsia="zh-CN"/>
              </w:rPr>
              <w:t>For multi-carrier transmission, at least gNB/UE should perform multiple LBT, one for each channel bandwidth separately</w:t>
            </w:r>
          </w:p>
        </w:tc>
      </w:tr>
      <w:tr w:rsidR="00C05B03" w14:paraId="7B52EF18" w14:textId="77777777">
        <w:trPr>
          <w:trHeight w:val="300"/>
        </w:trPr>
        <w:tc>
          <w:tcPr>
            <w:tcW w:w="4315" w:type="dxa"/>
            <w:noWrap/>
          </w:tcPr>
          <w:p w14:paraId="3B5A8C7B"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 vivo</w:t>
            </w:r>
          </w:p>
        </w:tc>
        <w:tc>
          <w:tcPr>
            <w:tcW w:w="5047" w:type="dxa"/>
            <w:noWrap/>
          </w:tcPr>
          <w:p w14:paraId="1BCC1B9C" w14:textId="77777777" w:rsidR="00C05B03" w:rsidRDefault="002F1F39">
            <w:pPr>
              <w:pStyle w:val="Caption"/>
              <w:jc w:val="both"/>
              <w:rPr>
                <w:rFonts w:eastAsia="SimSun"/>
                <w:snapToGrid/>
              </w:rPr>
            </w:pPr>
            <w:bookmarkStart w:id="7" w:name="_Ref67471399"/>
            <w:r>
              <w:rPr>
                <w:b w:val="0"/>
              </w:rPr>
              <w:t xml:space="preserve">Proposal </w:t>
            </w:r>
            <w:r>
              <w:fldChar w:fldCharType="begin"/>
            </w:r>
            <w:r>
              <w:rPr>
                <w:b w:val="0"/>
              </w:rPr>
              <w:instrText xml:space="preserve"> SEQ Proposal \* ARABIC </w:instrText>
            </w:r>
            <w:r>
              <w:fldChar w:fldCharType="separate"/>
            </w:r>
            <w:r>
              <w:rPr>
                <w:b w:val="0"/>
              </w:rPr>
              <w:t>4</w:t>
            </w:r>
            <w:r>
              <w:fldChar w:fldCharType="end"/>
            </w:r>
            <w:r>
              <w:rPr>
                <w:b w:val="0"/>
              </w:rPr>
              <w:t>: For single carrier transmission, gNB performs multi-channel LBT in all the LBT units to be transmitted in, and the UE performs wideband LBT over the active BWP or over all the LBT units to be transmitted in.</w:t>
            </w:r>
            <w:bookmarkEnd w:id="7"/>
          </w:p>
          <w:p w14:paraId="004BE9BF" w14:textId="77777777" w:rsidR="00C05B03" w:rsidRDefault="002F1F39">
            <w:pPr>
              <w:pStyle w:val="Caption"/>
              <w:jc w:val="both"/>
              <w:rPr>
                <w:rFonts w:eastAsia="SimSun"/>
                <w:snapToGrid/>
              </w:rPr>
            </w:pPr>
            <w:bookmarkStart w:id="8" w:name="_Ref67929008"/>
            <w:r>
              <w:rPr>
                <w:b w:val="0"/>
              </w:rPr>
              <w:lastRenderedPageBreak/>
              <w:t xml:space="preserve">Proposal </w:t>
            </w:r>
            <w:r>
              <w:fldChar w:fldCharType="begin"/>
            </w:r>
            <w:r>
              <w:rPr>
                <w:b w:val="0"/>
              </w:rPr>
              <w:instrText xml:space="preserve"> SEQ Proposal \* ARABIC </w:instrText>
            </w:r>
            <w:r>
              <w:fldChar w:fldCharType="separate"/>
            </w:r>
            <w:r>
              <w:rPr>
                <w:b w:val="0"/>
              </w:rPr>
              <w:t>5</w:t>
            </w:r>
            <w:r>
              <w:fldChar w:fldCharType="end"/>
            </w:r>
            <w:r>
              <w:rPr>
                <w:b w:val="0"/>
              </w:rPr>
              <w:t>: Down-select the LBT schemes for multi-carrier transmission in intra-band CA after the LBT scheme for single carrier is determined.</w:t>
            </w:r>
            <w:bookmarkEnd w:id="8"/>
          </w:p>
        </w:tc>
      </w:tr>
      <w:tr w:rsidR="00C05B03" w14:paraId="72339BAE" w14:textId="77777777">
        <w:trPr>
          <w:trHeight w:val="300"/>
        </w:trPr>
        <w:tc>
          <w:tcPr>
            <w:tcW w:w="4315" w:type="dxa"/>
            <w:noWrap/>
          </w:tcPr>
          <w:p w14:paraId="37AB5A17"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lastRenderedPageBreak/>
              <w:t xml:space="preserve"> WILUS Inc.</w:t>
            </w:r>
          </w:p>
        </w:tc>
        <w:tc>
          <w:tcPr>
            <w:tcW w:w="5047" w:type="dxa"/>
            <w:noWrap/>
          </w:tcPr>
          <w:p w14:paraId="43ABFBA6"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w:t>
            </w:r>
            <w:r>
              <w:rPr>
                <w:rFonts w:eastAsia="Times New Roman"/>
                <w:snapToGrid/>
                <w:kern w:val="0"/>
                <w:szCs w:val="20"/>
                <w:lang w:val="en-US" w:eastAsia="en-US"/>
              </w:rPr>
              <w:tab/>
              <w:t xml:space="preserve">Proposal 1: We support </w:t>
            </w:r>
          </w:p>
          <w:p w14:paraId="37E1DA3C"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o</w:t>
            </w:r>
            <w:r>
              <w:rPr>
                <w:rFonts w:eastAsia="Times New Roman"/>
                <w:snapToGrid/>
                <w:kern w:val="0"/>
                <w:szCs w:val="20"/>
                <w:lang w:val="en-US" w:eastAsia="en-US"/>
              </w:rPr>
              <w:tab/>
              <w:t>Alt SC.3 for LBT on single carrier transmission.</w:t>
            </w:r>
          </w:p>
          <w:p w14:paraId="6E7DFBD9"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o</w:t>
            </w:r>
            <w:r>
              <w:rPr>
                <w:rFonts w:eastAsia="Times New Roman"/>
                <w:snapToGrid/>
                <w:kern w:val="0"/>
                <w:szCs w:val="20"/>
                <w:lang w:val="en-US" w:eastAsia="en-US"/>
              </w:rPr>
              <w:tab/>
              <w:t>At least Alt CA.1 or Alt CA.5 for LBT on multi-carrier transmission in intra-band CA.</w:t>
            </w:r>
          </w:p>
        </w:tc>
      </w:tr>
      <w:tr w:rsidR="00C05B03" w14:paraId="1247886C" w14:textId="77777777">
        <w:trPr>
          <w:trHeight w:val="300"/>
        </w:trPr>
        <w:tc>
          <w:tcPr>
            <w:tcW w:w="4315" w:type="dxa"/>
            <w:noWrap/>
          </w:tcPr>
          <w:p w14:paraId="40E8591F"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 Xiaomi</w:t>
            </w:r>
          </w:p>
        </w:tc>
        <w:tc>
          <w:tcPr>
            <w:tcW w:w="5047" w:type="dxa"/>
            <w:noWrap/>
          </w:tcPr>
          <w:p w14:paraId="2CAFDE4B" w14:textId="77777777" w:rsidR="00C05B03" w:rsidRDefault="002F1F39">
            <w:pPr>
              <w:widowControl/>
              <w:kinsoku/>
              <w:overflowPunct/>
              <w:autoSpaceDE/>
              <w:autoSpaceDN/>
              <w:adjustRightInd/>
              <w:spacing w:after="0" w:line="240" w:lineRule="auto"/>
              <w:jc w:val="left"/>
              <w:textAlignment w:val="auto"/>
              <w:rPr>
                <w:rFonts w:eastAsia="Times New Roman"/>
                <w:b/>
                <w:i/>
                <w:snapToGrid/>
                <w:kern w:val="0"/>
                <w:szCs w:val="20"/>
                <w:lang w:val="en-US" w:eastAsia="en-US"/>
              </w:rPr>
            </w:pPr>
            <w:r>
              <w:rPr>
                <w:b/>
                <w:i/>
                <w:szCs w:val="20"/>
                <w:lang w:eastAsia="zh-CN"/>
              </w:rPr>
              <w:t>Proposal 1: Support Alt SC.3</w:t>
            </w:r>
            <w:r>
              <w:rPr>
                <w:szCs w:val="20"/>
                <w:lang w:eastAsia="zh-CN"/>
              </w:rPr>
              <w:t xml:space="preserve"> </w:t>
            </w:r>
            <w:r>
              <w:rPr>
                <w:b/>
                <w:i/>
                <w:szCs w:val="20"/>
                <w:lang w:eastAsia="zh-CN"/>
              </w:rPr>
              <w:t>for LBT for single carrier transmission, and Alt CA.5 for multi-carrier transmission in intra-band CA</w:t>
            </w:r>
            <w:r>
              <w:rPr>
                <w:szCs w:val="20"/>
                <w:lang w:eastAsia="zh-CN"/>
              </w:rPr>
              <w:t>.</w:t>
            </w:r>
          </w:p>
          <w:p w14:paraId="71EFA987" w14:textId="77777777" w:rsidR="00C05B03" w:rsidRDefault="00C05B03">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C05B03" w14:paraId="7BC2F55D" w14:textId="77777777">
        <w:trPr>
          <w:trHeight w:val="300"/>
        </w:trPr>
        <w:tc>
          <w:tcPr>
            <w:tcW w:w="4315" w:type="dxa"/>
            <w:noWrap/>
          </w:tcPr>
          <w:p w14:paraId="5D494BC2"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 ZTE </w:t>
            </w:r>
            <w:proofErr w:type="spellStart"/>
            <w:r>
              <w:rPr>
                <w:rFonts w:eastAsia="Times New Roman"/>
                <w:snapToGrid/>
                <w:kern w:val="0"/>
                <w:szCs w:val="20"/>
                <w:lang w:val="en-US" w:eastAsia="en-US"/>
              </w:rPr>
              <w:t>Sanechips</w:t>
            </w:r>
            <w:proofErr w:type="spellEnd"/>
          </w:p>
        </w:tc>
        <w:tc>
          <w:tcPr>
            <w:tcW w:w="5047" w:type="dxa"/>
            <w:noWrap/>
          </w:tcPr>
          <w:p w14:paraId="5FEC37FA"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Proposal 1: Alt SC.3 that “Define a unit of LBT bandwidth and gNB/UE performs LBT in all the LBT units (to be transmitted in) in the channel bandwidth” and Alt CA.5 that “Define a unit of LBT bandwidth and gNB/UE performs LBT in all the LBT units (to be transmitted in) in the channel bandwidth in each </w:t>
            </w:r>
            <w:proofErr w:type="spellStart"/>
            <w:r>
              <w:rPr>
                <w:rFonts w:eastAsia="Times New Roman"/>
                <w:snapToGrid/>
                <w:kern w:val="0"/>
                <w:szCs w:val="20"/>
                <w:lang w:val="en-US" w:eastAsia="en-US"/>
              </w:rPr>
              <w:t>CC”should</w:t>
            </w:r>
            <w:proofErr w:type="spellEnd"/>
            <w:r>
              <w:rPr>
                <w:rFonts w:eastAsia="Times New Roman"/>
                <w:snapToGrid/>
                <w:kern w:val="0"/>
                <w:szCs w:val="20"/>
                <w:lang w:val="en-US" w:eastAsia="en-US"/>
              </w:rPr>
              <w:t xml:space="preserve"> be considered to be supported, considering channel access probability and spectrum utilization and friendly and fair coexistence between the same systems or different systems.</w:t>
            </w:r>
          </w:p>
          <w:p w14:paraId="042C5E3F"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Proposal 2: If Alt SC.3 and Alt CA.5 are supported, it is not necessary to separately define LBT bandwidth for single carrier and multi-carrier cases, just a LBT bandwidth unit needs to be defined.</w:t>
            </w:r>
          </w:p>
          <w:p w14:paraId="352843FF" w14:textId="77777777" w:rsidR="00C05B03" w:rsidRDefault="00C05B03">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p w14:paraId="64C54E73"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Proposal 3: </w:t>
            </w:r>
            <w:proofErr w:type="gramStart"/>
            <w:r>
              <w:rPr>
                <w:rFonts w:eastAsia="Times New Roman"/>
                <w:snapToGrid/>
                <w:kern w:val="0"/>
                <w:szCs w:val="20"/>
                <w:lang w:val="en-US" w:eastAsia="en-US"/>
              </w:rPr>
              <w:t>In order to</w:t>
            </w:r>
            <w:proofErr w:type="gramEnd"/>
            <w:r>
              <w:rPr>
                <w:rFonts w:eastAsia="Times New Roman"/>
                <w:snapToGrid/>
                <w:kern w:val="0"/>
                <w:szCs w:val="20"/>
                <w:lang w:val="en-US" w:eastAsia="en-US"/>
              </w:rPr>
              <w:t xml:space="preserve"> avoid ambiguity about the understanding of nominal bandwidth and resolve the problem of unclear the conclusion for the OCB requirement, it is necessary to introduce a clear the definition of nominal bandwidth.</w:t>
            </w:r>
          </w:p>
          <w:p w14:paraId="005F7031"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Proposal 4: The nominal bandwidth can be defined as follows:</w:t>
            </w:r>
          </w:p>
          <w:p w14:paraId="685FB62E"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w:t>
            </w:r>
            <w:r>
              <w:rPr>
                <w:rFonts w:eastAsia="Times New Roman"/>
                <w:snapToGrid/>
                <w:kern w:val="0"/>
                <w:szCs w:val="20"/>
                <w:lang w:val="en-US" w:eastAsia="en-US"/>
              </w:rPr>
              <w:tab/>
              <w:t>Nominal bandwidths for the purpose of OCB requirements at the UE are the channel BWs for transmission supported by the UE from the set of channel BWs (carrier BWs) to be defined in 38.101.</w:t>
            </w:r>
          </w:p>
          <w:p w14:paraId="3ADCED43"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w:t>
            </w:r>
            <w:r>
              <w:rPr>
                <w:rFonts w:eastAsia="Times New Roman"/>
                <w:snapToGrid/>
                <w:kern w:val="0"/>
                <w:szCs w:val="20"/>
                <w:lang w:val="en-US" w:eastAsia="en-US"/>
              </w:rPr>
              <w:tab/>
              <w:t>Nominal bandwidths for the purpose of OCB requirements at the gNB are the channel BWs for transmission supported by the gNB from the set of channel BWs (carrier BWs) to be defined in 38.104.</w:t>
            </w:r>
          </w:p>
          <w:p w14:paraId="4886F071" w14:textId="77777777" w:rsidR="00C05B03" w:rsidRDefault="00C05B03">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bl>
    <w:p w14:paraId="014BFA95" w14:textId="77777777" w:rsidR="00C05B03" w:rsidRDefault="00C05B03">
      <w:pPr>
        <w:rPr>
          <w:lang w:eastAsia="en-US"/>
        </w:rPr>
      </w:pPr>
    </w:p>
    <w:p w14:paraId="5AD8DB1A" w14:textId="77777777" w:rsidR="00C05B03" w:rsidRDefault="002F1F39">
      <w:pPr>
        <w:pStyle w:val="Heading3"/>
      </w:pPr>
      <w:r>
        <w:t>First round discussion</w:t>
      </w:r>
    </w:p>
    <w:p w14:paraId="4C5A5E65" w14:textId="77777777" w:rsidR="00C05B03" w:rsidRDefault="002F1F39">
      <w:pPr>
        <w:rPr>
          <w:rFonts w:cs="Times"/>
          <w:szCs w:val="20"/>
        </w:rPr>
      </w:pPr>
      <w:r>
        <w:rPr>
          <w:rFonts w:cs="Times"/>
          <w:szCs w:val="20"/>
        </w:rPr>
        <w:t>From the papers submitted, we collected the support for different alternatives as follows:</w:t>
      </w:r>
    </w:p>
    <w:p w14:paraId="41E427DA" w14:textId="77777777" w:rsidR="00C05B03" w:rsidRDefault="002F1F39">
      <w:pPr>
        <w:rPr>
          <w:rFonts w:cs="Times"/>
          <w:szCs w:val="20"/>
        </w:rPr>
      </w:pPr>
      <w:r>
        <w:rPr>
          <w:rFonts w:cs="Times"/>
          <w:szCs w:val="20"/>
        </w:rPr>
        <w:t>For LBT for single carrier transmission:</w:t>
      </w:r>
    </w:p>
    <w:p w14:paraId="68D9A3E5" w14:textId="77777777" w:rsidR="00C05B03" w:rsidRDefault="002F1F39">
      <w:pPr>
        <w:pStyle w:val="ListParagraph"/>
        <w:numPr>
          <w:ilvl w:val="0"/>
          <w:numId w:val="19"/>
        </w:numPr>
        <w:kinsoku/>
        <w:adjustRightInd/>
        <w:snapToGrid w:val="0"/>
        <w:spacing w:after="0" w:line="252" w:lineRule="auto"/>
        <w:textAlignment w:val="auto"/>
        <w:rPr>
          <w:rFonts w:cs="Times"/>
          <w:szCs w:val="20"/>
        </w:rPr>
      </w:pPr>
      <w:r>
        <w:rPr>
          <w:rFonts w:cs="Times"/>
          <w:szCs w:val="20"/>
        </w:rPr>
        <w:t>Alt SC.1. gNB/UE performs LBT over the channel bandwidth (or BWP bandwidth)</w:t>
      </w:r>
    </w:p>
    <w:p w14:paraId="00716FE5" w14:textId="77777777" w:rsidR="00C05B03" w:rsidRDefault="002F1F39">
      <w:pPr>
        <w:pStyle w:val="ListParagraph"/>
        <w:numPr>
          <w:ilvl w:val="1"/>
          <w:numId w:val="19"/>
        </w:numPr>
        <w:kinsoku/>
        <w:adjustRightInd/>
        <w:snapToGrid w:val="0"/>
        <w:spacing w:after="0" w:line="252" w:lineRule="auto"/>
        <w:textAlignment w:val="auto"/>
        <w:rPr>
          <w:rFonts w:cs="Times"/>
          <w:szCs w:val="20"/>
        </w:rPr>
      </w:pPr>
      <w:r>
        <w:rPr>
          <w:rFonts w:cs="Times"/>
          <w:szCs w:val="20"/>
        </w:rPr>
        <w:t xml:space="preserve">Support: vivo, </w:t>
      </w:r>
      <w:proofErr w:type="spellStart"/>
      <w:r>
        <w:rPr>
          <w:rFonts w:cs="Times"/>
          <w:szCs w:val="20"/>
        </w:rPr>
        <w:t>Spreadtrum</w:t>
      </w:r>
      <w:proofErr w:type="spellEnd"/>
      <w:r>
        <w:rPr>
          <w:rFonts w:cs="Times"/>
          <w:szCs w:val="20"/>
        </w:rPr>
        <w:t xml:space="preserve">, Samsung, Qualcomm, OPPO, Nokia, Intel, Huawei, </w:t>
      </w:r>
      <w:proofErr w:type="spellStart"/>
      <w:r>
        <w:rPr>
          <w:rFonts w:cs="Times"/>
          <w:szCs w:val="20"/>
        </w:rPr>
        <w:t>Ericssson</w:t>
      </w:r>
      <w:proofErr w:type="spellEnd"/>
      <w:r>
        <w:rPr>
          <w:rFonts w:cs="Times"/>
          <w:szCs w:val="20"/>
        </w:rPr>
        <w:t>, Apple</w:t>
      </w:r>
    </w:p>
    <w:p w14:paraId="1ADE66A8" w14:textId="77777777" w:rsidR="00C05B03" w:rsidRDefault="002F1F39">
      <w:pPr>
        <w:pStyle w:val="ListParagraph"/>
        <w:numPr>
          <w:ilvl w:val="0"/>
          <w:numId w:val="19"/>
        </w:numPr>
        <w:kinsoku/>
        <w:adjustRightInd/>
        <w:snapToGrid w:val="0"/>
        <w:spacing w:after="0" w:line="252" w:lineRule="auto"/>
        <w:textAlignment w:val="auto"/>
        <w:rPr>
          <w:rFonts w:cs="Times"/>
          <w:szCs w:val="20"/>
        </w:rPr>
      </w:pPr>
      <w:r>
        <w:rPr>
          <w:rFonts w:cs="Times"/>
          <w:szCs w:val="20"/>
        </w:rPr>
        <w:t>Alt SC.2. gNB/UE performs LBT over the transmission bandwidth (from the lowest RB to the highest RB used for the transmission)</w:t>
      </w:r>
    </w:p>
    <w:p w14:paraId="6114F2ED" w14:textId="77777777" w:rsidR="00C05B03" w:rsidRDefault="002F1F39">
      <w:pPr>
        <w:pStyle w:val="ListParagraph"/>
        <w:numPr>
          <w:ilvl w:val="1"/>
          <w:numId w:val="19"/>
        </w:numPr>
        <w:kinsoku/>
        <w:adjustRightInd/>
        <w:snapToGrid w:val="0"/>
        <w:spacing w:after="0" w:line="252" w:lineRule="auto"/>
        <w:textAlignment w:val="auto"/>
        <w:rPr>
          <w:rFonts w:cs="Times"/>
          <w:szCs w:val="20"/>
        </w:rPr>
      </w:pPr>
      <w:r>
        <w:rPr>
          <w:rFonts w:cs="Times"/>
          <w:szCs w:val="20"/>
        </w:rPr>
        <w:t xml:space="preserve">Support: </w:t>
      </w:r>
      <w:proofErr w:type="spellStart"/>
      <w:r>
        <w:rPr>
          <w:rFonts w:cs="Times"/>
          <w:szCs w:val="20"/>
        </w:rPr>
        <w:t>Ericssson</w:t>
      </w:r>
      <w:proofErr w:type="spellEnd"/>
      <w:r>
        <w:rPr>
          <w:rFonts w:cs="Times"/>
          <w:szCs w:val="20"/>
        </w:rPr>
        <w:t>, CATT, CAICT</w:t>
      </w:r>
    </w:p>
    <w:p w14:paraId="7BB866C4" w14:textId="77777777" w:rsidR="00C05B03" w:rsidRDefault="002F1F39">
      <w:pPr>
        <w:pStyle w:val="ListParagraph"/>
        <w:numPr>
          <w:ilvl w:val="0"/>
          <w:numId w:val="19"/>
        </w:numPr>
        <w:kinsoku/>
        <w:adjustRightInd/>
        <w:snapToGrid w:val="0"/>
        <w:spacing w:after="0" w:line="252" w:lineRule="auto"/>
        <w:textAlignment w:val="auto"/>
        <w:rPr>
          <w:rFonts w:cs="Times"/>
          <w:szCs w:val="20"/>
        </w:rPr>
      </w:pPr>
      <w:r>
        <w:rPr>
          <w:rFonts w:cs="Times"/>
          <w:szCs w:val="20"/>
        </w:rPr>
        <w:t>Alt SC.3. Define a unit of LBT bandwidth and gNB/UE performs LBT in all the LBT units (to be transmitted in) in the channel bandwidth</w:t>
      </w:r>
    </w:p>
    <w:p w14:paraId="6C4B6EAD" w14:textId="77777777" w:rsidR="00C05B03" w:rsidRDefault="002F1F39">
      <w:pPr>
        <w:pStyle w:val="ListParagraph"/>
        <w:numPr>
          <w:ilvl w:val="1"/>
          <w:numId w:val="19"/>
        </w:numPr>
        <w:kinsoku/>
        <w:adjustRightInd/>
        <w:snapToGrid w:val="0"/>
        <w:spacing w:after="0" w:line="252" w:lineRule="auto"/>
        <w:textAlignment w:val="auto"/>
        <w:rPr>
          <w:rFonts w:cs="Times"/>
          <w:szCs w:val="20"/>
        </w:rPr>
      </w:pPr>
      <w:r>
        <w:rPr>
          <w:rFonts w:cs="Times"/>
          <w:szCs w:val="20"/>
        </w:rPr>
        <w:t xml:space="preserve">Support: ZTE, Xiaomi, WILUS. Qualcomm, OPPO, Nokia, LGE, Lenovo, </w:t>
      </w:r>
      <w:proofErr w:type="spellStart"/>
      <w:r>
        <w:rPr>
          <w:rFonts w:cs="Times"/>
          <w:szCs w:val="20"/>
        </w:rPr>
        <w:t>InterDigital</w:t>
      </w:r>
      <w:proofErr w:type="spellEnd"/>
      <w:r>
        <w:rPr>
          <w:rFonts w:cs="Times"/>
          <w:szCs w:val="20"/>
        </w:rPr>
        <w:t>, Charter</w:t>
      </w:r>
    </w:p>
    <w:p w14:paraId="24E1DE42" w14:textId="77777777" w:rsidR="00C05B03" w:rsidRDefault="002F1F39">
      <w:pPr>
        <w:rPr>
          <w:rFonts w:cs="Times"/>
          <w:szCs w:val="20"/>
        </w:rPr>
      </w:pPr>
      <w:r>
        <w:rPr>
          <w:rFonts w:cs="Times"/>
          <w:szCs w:val="20"/>
        </w:rPr>
        <w:t xml:space="preserve">For LBT for multi-carrier transmission in intra-band CA, </w:t>
      </w:r>
    </w:p>
    <w:p w14:paraId="081843C0" w14:textId="77777777" w:rsidR="00C05B03" w:rsidRDefault="002F1F39">
      <w:pPr>
        <w:pStyle w:val="ListParagraph"/>
        <w:numPr>
          <w:ilvl w:val="0"/>
          <w:numId w:val="20"/>
        </w:numPr>
        <w:rPr>
          <w:rFonts w:cs="Times"/>
          <w:szCs w:val="20"/>
        </w:rPr>
      </w:pPr>
      <w:r>
        <w:rPr>
          <w:rFonts w:cs="Times"/>
          <w:szCs w:val="20"/>
        </w:rPr>
        <w:t>Alt CA.1. gNB/UE performs multiple LBT, one for each channel bandwidth separately</w:t>
      </w:r>
    </w:p>
    <w:p w14:paraId="25EBD1F3" w14:textId="77777777" w:rsidR="00C05B03" w:rsidRDefault="002F1F39">
      <w:pPr>
        <w:pStyle w:val="ListParagraph"/>
        <w:numPr>
          <w:ilvl w:val="1"/>
          <w:numId w:val="20"/>
        </w:numPr>
        <w:kinsoku/>
        <w:adjustRightInd/>
        <w:snapToGrid w:val="0"/>
        <w:spacing w:after="0" w:line="252" w:lineRule="auto"/>
        <w:textAlignment w:val="auto"/>
        <w:rPr>
          <w:rFonts w:cs="Times"/>
          <w:szCs w:val="20"/>
        </w:rPr>
      </w:pPr>
      <w:r>
        <w:rPr>
          <w:rFonts w:cs="Times"/>
          <w:szCs w:val="20"/>
        </w:rPr>
        <w:t xml:space="preserve">Support: WILUS, </w:t>
      </w:r>
      <w:proofErr w:type="spellStart"/>
      <w:r>
        <w:rPr>
          <w:rFonts w:cs="Times"/>
          <w:szCs w:val="20"/>
        </w:rPr>
        <w:t>Spreadtrum</w:t>
      </w:r>
      <w:proofErr w:type="spellEnd"/>
      <w:r>
        <w:rPr>
          <w:rFonts w:cs="Times"/>
          <w:szCs w:val="20"/>
        </w:rPr>
        <w:t xml:space="preserve">, Samsung, Qualcomm, Nokia, </w:t>
      </w:r>
      <w:proofErr w:type="spellStart"/>
      <w:r>
        <w:rPr>
          <w:rFonts w:cs="Times"/>
          <w:szCs w:val="20"/>
        </w:rPr>
        <w:t>InterDigital</w:t>
      </w:r>
      <w:proofErr w:type="spellEnd"/>
      <w:r>
        <w:rPr>
          <w:rFonts w:cs="Times"/>
          <w:szCs w:val="20"/>
        </w:rPr>
        <w:t xml:space="preserve">, Intel, Huawei, </w:t>
      </w:r>
      <w:proofErr w:type="spellStart"/>
      <w:r>
        <w:rPr>
          <w:rFonts w:cs="Times"/>
          <w:szCs w:val="20"/>
        </w:rPr>
        <w:t>Ericssson</w:t>
      </w:r>
      <w:proofErr w:type="spellEnd"/>
      <w:r>
        <w:rPr>
          <w:rFonts w:cs="Times"/>
          <w:szCs w:val="20"/>
        </w:rPr>
        <w:t>, Apple</w:t>
      </w:r>
    </w:p>
    <w:p w14:paraId="62E22FC4" w14:textId="77777777" w:rsidR="00C05B03" w:rsidRDefault="002F1F39">
      <w:pPr>
        <w:pStyle w:val="ListParagraph"/>
        <w:numPr>
          <w:ilvl w:val="0"/>
          <w:numId w:val="20"/>
        </w:numPr>
        <w:kinsoku/>
        <w:adjustRightInd/>
        <w:snapToGrid w:val="0"/>
        <w:spacing w:after="0" w:line="252" w:lineRule="auto"/>
        <w:textAlignment w:val="auto"/>
        <w:rPr>
          <w:rFonts w:cs="Times"/>
          <w:szCs w:val="20"/>
        </w:rPr>
      </w:pPr>
      <w:r>
        <w:rPr>
          <w:rFonts w:cs="Times"/>
          <w:szCs w:val="20"/>
        </w:rPr>
        <w:t>Alt CA.2. gNB/UE performs single LBT over all CCs</w:t>
      </w:r>
    </w:p>
    <w:p w14:paraId="1A4F5FE7" w14:textId="77777777" w:rsidR="00C05B03" w:rsidRDefault="002F1F39">
      <w:pPr>
        <w:pStyle w:val="ListParagraph"/>
        <w:numPr>
          <w:ilvl w:val="1"/>
          <w:numId w:val="20"/>
        </w:numPr>
        <w:kinsoku/>
        <w:adjustRightInd/>
        <w:snapToGrid w:val="0"/>
        <w:spacing w:after="0" w:line="252" w:lineRule="auto"/>
        <w:textAlignment w:val="auto"/>
        <w:rPr>
          <w:rFonts w:cs="Times"/>
          <w:szCs w:val="20"/>
        </w:rPr>
      </w:pPr>
      <w:r>
        <w:rPr>
          <w:rFonts w:cs="Times"/>
          <w:szCs w:val="20"/>
        </w:rPr>
        <w:t>Support: Samsung, Qualcomm, Huawei</w:t>
      </w:r>
    </w:p>
    <w:p w14:paraId="721ED165" w14:textId="77777777" w:rsidR="00C05B03" w:rsidRDefault="002F1F39">
      <w:pPr>
        <w:pStyle w:val="ListParagraph"/>
        <w:numPr>
          <w:ilvl w:val="0"/>
          <w:numId w:val="20"/>
        </w:numPr>
        <w:kinsoku/>
        <w:adjustRightInd/>
        <w:snapToGrid w:val="0"/>
        <w:spacing w:after="0" w:line="252" w:lineRule="auto"/>
        <w:textAlignment w:val="auto"/>
        <w:rPr>
          <w:rFonts w:cs="Times"/>
          <w:szCs w:val="20"/>
        </w:rPr>
      </w:pPr>
      <w:r>
        <w:rPr>
          <w:rFonts w:cs="Times"/>
          <w:szCs w:val="20"/>
        </w:rPr>
        <w:t xml:space="preserve">Alt CA.3. gNB/UE performs multiple LBT, one for each CC over the transmission bandwidth (from the lowest RB </w:t>
      </w:r>
      <w:proofErr w:type="gramStart"/>
      <w:r>
        <w:rPr>
          <w:rFonts w:cs="Times"/>
          <w:szCs w:val="20"/>
        </w:rPr>
        <w:t>in to</w:t>
      </w:r>
      <w:proofErr w:type="gramEnd"/>
      <w:r>
        <w:rPr>
          <w:rFonts w:cs="Times"/>
          <w:szCs w:val="20"/>
        </w:rPr>
        <w:t xml:space="preserve"> the highest RB used for the transmission in the CC)</w:t>
      </w:r>
    </w:p>
    <w:p w14:paraId="2353FD8A" w14:textId="77777777" w:rsidR="00C05B03" w:rsidRDefault="002F1F39">
      <w:pPr>
        <w:pStyle w:val="ListParagraph"/>
        <w:numPr>
          <w:ilvl w:val="1"/>
          <w:numId w:val="20"/>
        </w:numPr>
        <w:kinsoku/>
        <w:adjustRightInd/>
        <w:snapToGrid w:val="0"/>
        <w:spacing w:after="0" w:line="252" w:lineRule="auto"/>
        <w:textAlignment w:val="auto"/>
        <w:rPr>
          <w:rFonts w:cs="Times"/>
          <w:szCs w:val="20"/>
        </w:rPr>
      </w:pPr>
      <w:r>
        <w:rPr>
          <w:rFonts w:cs="Times"/>
          <w:szCs w:val="20"/>
        </w:rPr>
        <w:t xml:space="preserve">Support: Ericsson, </w:t>
      </w:r>
      <w:proofErr w:type="gramStart"/>
      <w:r>
        <w:rPr>
          <w:rFonts w:cs="Times"/>
          <w:szCs w:val="20"/>
        </w:rPr>
        <w:t>CATT ,</w:t>
      </w:r>
      <w:proofErr w:type="gramEnd"/>
      <w:r>
        <w:rPr>
          <w:rFonts w:cs="Times"/>
          <w:szCs w:val="20"/>
        </w:rPr>
        <w:t xml:space="preserve"> CAICT</w:t>
      </w:r>
    </w:p>
    <w:p w14:paraId="683255B2" w14:textId="77777777" w:rsidR="00C05B03" w:rsidRDefault="002F1F39">
      <w:pPr>
        <w:pStyle w:val="ListParagraph"/>
        <w:numPr>
          <w:ilvl w:val="0"/>
          <w:numId w:val="20"/>
        </w:numPr>
        <w:kinsoku/>
        <w:adjustRightInd/>
        <w:snapToGrid w:val="0"/>
        <w:spacing w:after="0" w:line="252" w:lineRule="auto"/>
        <w:textAlignment w:val="auto"/>
        <w:rPr>
          <w:rFonts w:cs="Times"/>
          <w:szCs w:val="20"/>
        </w:rPr>
      </w:pPr>
      <w:r>
        <w:rPr>
          <w:rFonts w:cs="Times"/>
          <w:szCs w:val="20"/>
        </w:rPr>
        <w:t>Alt CA.4. gNB/UE performs LBT over the transmission bandwidth over all CCs (from the lowest RB in the lowest CC to the highest RB in the highest CC used for the transmission)</w:t>
      </w:r>
    </w:p>
    <w:p w14:paraId="6E0E8133" w14:textId="77777777" w:rsidR="00C05B03" w:rsidRDefault="002F1F39">
      <w:pPr>
        <w:pStyle w:val="ListParagraph"/>
        <w:numPr>
          <w:ilvl w:val="1"/>
          <w:numId w:val="20"/>
        </w:numPr>
        <w:kinsoku/>
        <w:adjustRightInd/>
        <w:snapToGrid w:val="0"/>
        <w:spacing w:after="0" w:line="252" w:lineRule="auto"/>
        <w:textAlignment w:val="auto"/>
        <w:rPr>
          <w:rFonts w:cs="Times"/>
          <w:szCs w:val="20"/>
        </w:rPr>
      </w:pPr>
      <w:r>
        <w:rPr>
          <w:rFonts w:cs="Times"/>
          <w:szCs w:val="20"/>
        </w:rPr>
        <w:t>Support:</w:t>
      </w:r>
    </w:p>
    <w:p w14:paraId="3D7F852D" w14:textId="77777777" w:rsidR="00C05B03" w:rsidRDefault="002F1F39">
      <w:pPr>
        <w:pStyle w:val="ListParagraph"/>
        <w:numPr>
          <w:ilvl w:val="0"/>
          <w:numId w:val="20"/>
        </w:numPr>
        <w:kinsoku/>
        <w:adjustRightInd/>
        <w:snapToGrid w:val="0"/>
        <w:spacing w:after="0" w:line="252" w:lineRule="auto"/>
        <w:textAlignment w:val="auto"/>
        <w:rPr>
          <w:rFonts w:cs="Times"/>
          <w:szCs w:val="20"/>
        </w:rPr>
      </w:pPr>
      <w:r>
        <w:rPr>
          <w:rFonts w:cs="Times"/>
          <w:szCs w:val="20"/>
        </w:rPr>
        <w:lastRenderedPageBreak/>
        <w:t>Alt CA.5. Define a unit of LBT bandwidth and gNB/UE performs LBT in all the LBT units (to be transmitted in) in the channel bandwidth in each CC</w:t>
      </w:r>
    </w:p>
    <w:p w14:paraId="6024EEBB" w14:textId="77777777" w:rsidR="00C05B03" w:rsidRDefault="002F1F39">
      <w:pPr>
        <w:pStyle w:val="ListParagraph"/>
        <w:numPr>
          <w:ilvl w:val="1"/>
          <w:numId w:val="20"/>
        </w:numPr>
        <w:kinsoku/>
        <w:adjustRightInd/>
        <w:snapToGrid w:val="0"/>
        <w:spacing w:after="0" w:line="252" w:lineRule="auto"/>
        <w:textAlignment w:val="auto"/>
        <w:rPr>
          <w:rFonts w:cs="Times"/>
          <w:szCs w:val="20"/>
        </w:rPr>
      </w:pPr>
      <w:r>
        <w:rPr>
          <w:rFonts w:cs="Times"/>
          <w:szCs w:val="20"/>
        </w:rPr>
        <w:t xml:space="preserve">Support: ZTE, WILUS, Qualcomm, Nokia, Lenovo, </w:t>
      </w:r>
      <w:proofErr w:type="spellStart"/>
      <w:r>
        <w:rPr>
          <w:rFonts w:cs="Times"/>
          <w:szCs w:val="20"/>
        </w:rPr>
        <w:t>InterDigital</w:t>
      </w:r>
      <w:proofErr w:type="spellEnd"/>
    </w:p>
    <w:p w14:paraId="03E75E8B" w14:textId="77777777" w:rsidR="00C05B03" w:rsidRDefault="00C05B03">
      <w:pPr>
        <w:rPr>
          <w:lang w:eastAsia="en-US"/>
        </w:rPr>
      </w:pPr>
    </w:p>
    <w:p w14:paraId="5E22AF78" w14:textId="73C81056" w:rsidR="00C05B03" w:rsidRDefault="002F1F39">
      <w:pPr>
        <w:pStyle w:val="discussionpoint"/>
      </w:pPr>
      <w:r>
        <w:rPr>
          <w:highlight w:val="yellow"/>
        </w:rPr>
        <w:t>Discussion point 2.2.1-1</w:t>
      </w:r>
      <w:r w:rsidR="00FD7770">
        <w:t xml:space="preserve"> (on hold)</w:t>
      </w:r>
    </w:p>
    <w:p w14:paraId="73B2788A" w14:textId="77777777" w:rsidR="00C05B03" w:rsidRDefault="002F1F39">
      <w:pPr>
        <w:rPr>
          <w:rFonts w:cs="Times"/>
          <w:szCs w:val="20"/>
        </w:rPr>
      </w:pPr>
      <w:r>
        <w:rPr>
          <w:rFonts w:cs="Times"/>
          <w:szCs w:val="20"/>
        </w:rPr>
        <w:t>Discuss the following approaches:</w:t>
      </w:r>
    </w:p>
    <w:p w14:paraId="20C74031" w14:textId="6D45DBAA" w:rsidR="00C05B03" w:rsidRPr="004538DB" w:rsidRDefault="002F1F39">
      <w:pPr>
        <w:pStyle w:val="ListParagraph"/>
        <w:numPr>
          <w:ilvl w:val="0"/>
          <w:numId w:val="20"/>
        </w:numPr>
        <w:rPr>
          <w:lang w:eastAsia="en-US"/>
        </w:rPr>
      </w:pPr>
      <w:r>
        <w:rPr>
          <w:rFonts w:cs="Times"/>
          <w:szCs w:val="20"/>
        </w:rPr>
        <w:t xml:space="preserve">Approach 1: </w:t>
      </w:r>
      <w:proofErr w:type="gramStart"/>
      <w:r>
        <w:rPr>
          <w:rFonts w:cs="Times"/>
          <w:szCs w:val="20"/>
        </w:rPr>
        <w:t>Down-select</w:t>
      </w:r>
      <w:proofErr w:type="gramEnd"/>
      <w:r>
        <w:rPr>
          <w:rFonts w:cs="Times"/>
          <w:szCs w:val="20"/>
        </w:rPr>
        <w:t xml:space="preserve"> the above alternatives</w:t>
      </w:r>
    </w:p>
    <w:p w14:paraId="2C08F0AF" w14:textId="66945CD3" w:rsidR="004538DB" w:rsidRDefault="004538DB" w:rsidP="004538DB">
      <w:pPr>
        <w:pStyle w:val="ListParagraph"/>
        <w:numPr>
          <w:ilvl w:val="1"/>
          <w:numId w:val="20"/>
        </w:numPr>
        <w:rPr>
          <w:lang w:eastAsia="en-US"/>
        </w:rPr>
      </w:pPr>
      <w:r>
        <w:rPr>
          <w:rFonts w:cs="Times"/>
          <w:szCs w:val="20"/>
        </w:rPr>
        <w:t xml:space="preserve">Vivo (SC.3 for gNB, SC.1 for UE), Intel, FW (SC.1 preferred), DCM, ZTE, LGE, </w:t>
      </w:r>
      <w:proofErr w:type="spellStart"/>
      <w:r>
        <w:rPr>
          <w:rFonts w:cs="Times"/>
          <w:szCs w:val="20"/>
        </w:rPr>
        <w:t>Convida</w:t>
      </w:r>
      <w:proofErr w:type="spellEnd"/>
      <w:r>
        <w:rPr>
          <w:rFonts w:cs="Times"/>
          <w:szCs w:val="20"/>
        </w:rPr>
        <w:t xml:space="preserve">, WILUS, Lenovo (SC.3, CA.5), </w:t>
      </w:r>
      <w:proofErr w:type="spellStart"/>
      <w:r>
        <w:rPr>
          <w:rFonts w:cs="Times"/>
          <w:szCs w:val="20"/>
        </w:rPr>
        <w:t>Spreadtrum</w:t>
      </w:r>
      <w:proofErr w:type="spellEnd"/>
      <w:r>
        <w:rPr>
          <w:rFonts w:cs="Times"/>
          <w:szCs w:val="20"/>
        </w:rPr>
        <w:t>, CATT, Oppo, Apple</w:t>
      </w:r>
      <w:r w:rsidR="0084452D">
        <w:rPr>
          <w:rFonts w:cs="Times"/>
          <w:szCs w:val="20"/>
        </w:rPr>
        <w:t>, Sony</w:t>
      </w:r>
    </w:p>
    <w:p w14:paraId="16F66D99" w14:textId="1CB557B0" w:rsidR="00C05B03" w:rsidRPr="004538DB" w:rsidRDefault="002F1F39">
      <w:pPr>
        <w:pStyle w:val="ListParagraph"/>
        <w:numPr>
          <w:ilvl w:val="0"/>
          <w:numId w:val="20"/>
        </w:numPr>
        <w:rPr>
          <w:lang w:eastAsia="en-US"/>
        </w:rPr>
      </w:pPr>
      <w:r>
        <w:rPr>
          <w:rFonts w:cs="Times"/>
          <w:szCs w:val="20"/>
        </w:rPr>
        <w:t xml:space="preserve">Approach 2: Support multiple or </w:t>
      </w:r>
      <w:proofErr w:type="gramStart"/>
      <w:r>
        <w:rPr>
          <w:rFonts w:cs="Times"/>
          <w:szCs w:val="20"/>
        </w:rPr>
        <w:t>all of</w:t>
      </w:r>
      <w:proofErr w:type="gramEnd"/>
      <w:r>
        <w:rPr>
          <w:rFonts w:cs="Times"/>
          <w:szCs w:val="20"/>
        </w:rPr>
        <w:t xml:space="preserve"> the alternatives, but leave how to perform LBT to implementation, as long as the (combined) LBT bandwidth covers the transmission bandwidth</w:t>
      </w:r>
    </w:p>
    <w:p w14:paraId="73F1AAAA" w14:textId="6712BF42" w:rsidR="004538DB" w:rsidRPr="004538DB" w:rsidRDefault="004538DB" w:rsidP="004538DB">
      <w:pPr>
        <w:pStyle w:val="ListParagraph"/>
        <w:numPr>
          <w:ilvl w:val="1"/>
          <w:numId w:val="20"/>
        </w:numPr>
        <w:rPr>
          <w:lang w:eastAsia="en-US"/>
        </w:rPr>
      </w:pPr>
      <w:r>
        <w:rPr>
          <w:rFonts w:cs="Times"/>
        </w:rPr>
        <w:t xml:space="preserve">Support: Ericsson, Nokia (after some down-selection), </w:t>
      </w:r>
      <w:r w:rsidR="007F2600">
        <w:rPr>
          <w:rFonts w:cs="Times"/>
        </w:rPr>
        <w:t xml:space="preserve">Samsung, </w:t>
      </w:r>
      <w:r>
        <w:rPr>
          <w:rFonts w:cs="Times"/>
        </w:rPr>
        <w:t>Qualcomm</w:t>
      </w:r>
      <w:r w:rsidR="00F75137">
        <w:rPr>
          <w:rFonts w:cs="Times"/>
        </w:rPr>
        <w:t>, MTK</w:t>
      </w:r>
    </w:p>
    <w:p w14:paraId="023B7A5B" w14:textId="2DDCAB8E" w:rsidR="004538DB" w:rsidRDefault="004538DB" w:rsidP="004538DB">
      <w:pPr>
        <w:rPr>
          <w:lang w:eastAsia="en-US"/>
        </w:rPr>
      </w:pPr>
    </w:p>
    <w:p w14:paraId="05AE2D19" w14:textId="7E50DB45" w:rsidR="004538DB" w:rsidRDefault="004538DB" w:rsidP="004538DB">
      <w:pPr>
        <w:rPr>
          <w:lang w:eastAsia="en-US"/>
        </w:rPr>
      </w:pPr>
      <w:r>
        <w:rPr>
          <w:lang w:eastAsia="en-US"/>
        </w:rPr>
        <w:t xml:space="preserve">From the discussion, seems that majority view is to continue down-selection. Given the support received so far, shall we </w:t>
      </w:r>
      <w:proofErr w:type="gramStart"/>
      <w:r>
        <w:rPr>
          <w:lang w:eastAsia="en-US"/>
        </w:rPr>
        <w:t>down-select</w:t>
      </w:r>
      <w:proofErr w:type="gramEnd"/>
      <w:r>
        <w:rPr>
          <w:lang w:eastAsia="en-US"/>
        </w:rPr>
        <w:t xml:space="preserve"> to the following:</w:t>
      </w:r>
    </w:p>
    <w:p w14:paraId="051C82D9" w14:textId="77777777" w:rsidR="004538DB" w:rsidRDefault="004538DB" w:rsidP="004538DB">
      <w:pPr>
        <w:rPr>
          <w:lang w:eastAsia="en-US"/>
        </w:rPr>
      </w:pPr>
    </w:p>
    <w:tbl>
      <w:tblPr>
        <w:tblStyle w:val="TableGrid"/>
        <w:tblW w:w="0" w:type="auto"/>
        <w:tblLook w:val="04A0" w:firstRow="1" w:lastRow="0" w:firstColumn="1" w:lastColumn="0" w:noHBand="0" w:noVBand="1"/>
      </w:tblPr>
      <w:tblGrid>
        <w:gridCol w:w="2065"/>
        <w:gridCol w:w="7297"/>
      </w:tblGrid>
      <w:tr w:rsidR="00C05B03" w14:paraId="79D8A8DA" w14:textId="77777777">
        <w:tc>
          <w:tcPr>
            <w:tcW w:w="2065" w:type="dxa"/>
          </w:tcPr>
          <w:p w14:paraId="06D7393D" w14:textId="77777777" w:rsidR="00C05B03" w:rsidRDefault="002F1F39">
            <w:pPr>
              <w:rPr>
                <w:lang w:eastAsia="en-US"/>
              </w:rPr>
            </w:pPr>
            <w:r>
              <w:rPr>
                <w:lang w:eastAsia="en-US"/>
              </w:rPr>
              <w:t>Company</w:t>
            </w:r>
          </w:p>
        </w:tc>
        <w:tc>
          <w:tcPr>
            <w:tcW w:w="7297" w:type="dxa"/>
          </w:tcPr>
          <w:p w14:paraId="09BB848C" w14:textId="77777777" w:rsidR="00C05B03" w:rsidRDefault="002F1F39">
            <w:pPr>
              <w:rPr>
                <w:lang w:eastAsia="en-US"/>
              </w:rPr>
            </w:pPr>
            <w:r>
              <w:rPr>
                <w:lang w:eastAsia="en-US"/>
              </w:rPr>
              <w:t>View</w:t>
            </w:r>
          </w:p>
        </w:tc>
      </w:tr>
      <w:tr w:rsidR="00C05B03" w14:paraId="6A0FB8CA" w14:textId="77777777">
        <w:tc>
          <w:tcPr>
            <w:tcW w:w="2065" w:type="dxa"/>
          </w:tcPr>
          <w:p w14:paraId="07D2A3AB" w14:textId="77777777" w:rsidR="00C05B03" w:rsidRDefault="002F1F39">
            <w:pPr>
              <w:rPr>
                <w:lang w:eastAsia="en-US"/>
              </w:rPr>
            </w:pPr>
            <w:r>
              <w:rPr>
                <w:lang w:eastAsia="en-US"/>
              </w:rPr>
              <w:t>Ericsson</w:t>
            </w:r>
          </w:p>
        </w:tc>
        <w:tc>
          <w:tcPr>
            <w:tcW w:w="7297" w:type="dxa"/>
          </w:tcPr>
          <w:p w14:paraId="36DD7CF6" w14:textId="77777777" w:rsidR="00C05B03" w:rsidRDefault="002F1F39">
            <w:pPr>
              <w:rPr>
                <w:lang w:eastAsia="en-US"/>
              </w:rPr>
            </w:pPr>
            <w:r>
              <w:rPr>
                <w:lang w:eastAsia="en-US"/>
              </w:rPr>
              <w:t xml:space="preserve">Approach 2 is preferred. </w:t>
            </w:r>
          </w:p>
        </w:tc>
      </w:tr>
      <w:tr w:rsidR="00C05B03" w14:paraId="4DBA360D" w14:textId="77777777">
        <w:tc>
          <w:tcPr>
            <w:tcW w:w="2065" w:type="dxa"/>
          </w:tcPr>
          <w:p w14:paraId="78310BE6" w14:textId="77777777" w:rsidR="00C05B03" w:rsidRDefault="002F1F39">
            <w:pPr>
              <w:rPr>
                <w:lang w:eastAsia="en-US"/>
              </w:rPr>
            </w:pPr>
            <w:r>
              <w:rPr>
                <w:lang w:eastAsia="en-US"/>
              </w:rPr>
              <w:t>vivo</w:t>
            </w:r>
          </w:p>
        </w:tc>
        <w:tc>
          <w:tcPr>
            <w:tcW w:w="7297" w:type="dxa"/>
          </w:tcPr>
          <w:p w14:paraId="0CA273B0" w14:textId="77777777" w:rsidR="00C05B03" w:rsidRDefault="002F1F39">
            <w:pPr>
              <w:rPr>
                <w:lang w:eastAsia="en-US"/>
              </w:rPr>
            </w:pPr>
            <w:r>
              <w:rPr>
                <w:lang w:eastAsia="en-US"/>
              </w:rPr>
              <w:t xml:space="preserve">The LBT bandwidth for gNB and UE can be discussed separately. </w:t>
            </w:r>
          </w:p>
          <w:p w14:paraId="4F3CE79A" w14:textId="77777777" w:rsidR="00C05B03" w:rsidRDefault="002F1F39">
            <w:pPr>
              <w:rPr>
                <w:lang w:eastAsia="en-US"/>
              </w:rPr>
            </w:pPr>
            <w:r>
              <w:rPr>
                <w:lang w:eastAsia="en-US"/>
              </w:rPr>
              <w:t>For single carrier case:</w:t>
            </w:r>
          </w:p>
          <w:p w14:paraId="6E8DCF6A" w14:textId="77777777" w:rsidR="00C05B03" w:rsidRDefault="002F1F39">
            <w:pPr>
              <w:pStyle w:val="ListParagraph"/>
              <w:numPr>
                <w:ilvl w:val="0"/>
                <w:numId w:val="23"/>
              </w:numPr>
              <w:rPr>
                <w:rFonts w:eastAsiaTheme="minorEastAsia"/>
                <w:lang w:eastAsia="zh-CN"/>
              </w:rPr>
            </w:pPr>
            <w:r>
              <w:rPr>
                <w:lang w:eastAsia="en-US"/>
              </w:rPr>
              <w:t>For gNB</w:t>
            </w:r>
            <w:r>
              <w:rPr>
                <w:rFonts w:eastAsiaTheme="minorEastAsia" w:hint="eastAsia"/>
                <w:lang w:eastAsia="zh-CN"/>
              </w:rPr>
              <w:t xml:space="preserve">, </w:t>
            </w:r>
            <w:r>
              <w:rPr>
                <w:rFonts w:eastAsiaTheme="minorEastAsia"/>
                <w:lang w:eastAsia="zh-CN"/>
              </w:rPr>
              <w:t xml:space="preserve">Alt SC.3 can be adopted for the sake of flexibility when there are narrow band RATs in the vicinity.  </w:t>
            </w:r>
          </w:p>
          <w:p w14:paraId="515B18DB" w14:textId="77777777" w:rsidR="00C05B03" w:rsidRDefault="002F1F39">
            <w:pPr>
              <w:pStyle w:val="ListParagraph"/>
              <w:numPr>
                <w:ilvl w:val="0"/>
                <w:numId w:val="23"/>
              </w:numPr>
              <w:rPr>
                <w:rFonts w:eastAsiaTheme="minorEastAsia"/>
                <w:lang w:eastAsia="zh-CN"/>
              </w:rPr>
            </w:pPr>
            <w:r>
              <w:rPr>
                <w:rFonts w:eastAsiaTheme="minorEastAsia"/>
                <w:lang w:eastAsia="zh-CN"/>
              </w:rPr>
              <w:t xml:space="preserve">For UE, Alt SC.1 is preferred since UE is not allowed to transmit in non-contiguous resources, therefore, it </w:t>
            </w:r>
            <w:proofErr w:type="gramStart"/>
            <w:r>
              <w:rPr>
                <w:rFonts w:eastAsiaTheme="minorEastAsia"/>
                <w:lang w:eastAsia="zh-CN"/>
              </w:rPr>
              <w:t>make</w:t>
            </w:r>
            <w:proofErr w:type="gramEnd"/>
            <w:r>
              <w:rPr>
                <w:rFonts w:eastAsiaTheme="minorEastAsia"/>
                <w:lang w:eastAsia="zh-CN"/>
              </w:rPr>
              <w:t xml:space="preserve"> no sense to perform multi-channel LBT fo</w:t>
            </w:r>
            <w:r>
              <w:rPr>
                <w:rFonts w:eastAsiaTheme="minorEastAsia" w:hint="eastAsia"/>
                <w:lang w:eastAsia="zh-CN"/>
              </w:rPr>
              <w:t>r</w:t>
            </w:r>
            <w:r>
              <w:rPr>
                <w:rFonts w:eastAsiaTheme="minorEastAsia"/>
                <w:lang w:eastAsia="zh-CN"/>
              </w:rPr>
              <w:t xml:space="preserve"> UL transmission. Since EDT is a function of the operation channel bandwidth, Alt SC.2 is not preferred. The EDT will change every time according to the transmission bandwidth.</w:t>
            </w:r>
          </w:p>
          <w:p w14:paraId="2ED5736F" w14:textId="77777777" w:rsidR="00C05B03" w:rsidRDefault="002F1F39">
            <w:pPr>
              <w:rPr>
                <w:rFonts w:eastAsiaTheme="minorEastAsia"/>
                <w:lang w:eastAsia="zh-CN"/>
              </w:rPr>
            </w:pPr>
            <w:r>
              <w:rPr>
                <w:rFonts w:eastAsiaTheme="minorEastAsia"/>
                <w:lang w:eastAsia="zh-CN"/>
              </w:rPr>
              <w:t>For intra-band CA, the LBT bandwidth should be determined after the decision on the LBT bandwidth for single carrier.</w:t>
            </w:r>
          </w:p>
        </w:tc>
      </w:tr>
      <w:tr w:rsidR="00C05B03" w14:paraId="71BC8815" w14:textId="77777777">
        <w:tc>
          <w:tcPr>
            <w:tcW w:w="2065" w:type="dxa"/>
          </w:tcPr>
          <w:p w14:paraId="7BB86A8F" w14:textId="77777777" w:rsidR="00C05B03" w:rsidRDefault="002F1F39">
            <w:pPr>
              <w:rPr>
                <w:lang w:eastAsia="en-US"/>
              </w:rPr>
            </w:pPr>
            <w:r>
              <w:rPr>
                <w:lang w:eastAsia="en-US"/>
              </w:rPr>
              <w:t>Intel</w:t>
            </w:r>
          </w:p>
        </w:tc>
        <w:tc>
          <w:tcPr>
            <w:tcW w:w="7297" w:type="dxa"/>
          </w:tcPr>
          <w:p w14:paraId="6CDCE7FB" w14:textId="77777777" w:rsidR="00C05B03" w:rsidRDefault="002F1F39">
            <w:pPr>
              <w:rPr>
                <w:lang w:eastAsia="en-US"/>
              </w:rPr>
            </w:pPr>
            <w:r>
              <w:rPr>
                <w:lang w:eastAsia="en-US"/>
              </w:rPr>
              <w:t>We prefer approach 1. Approach 2 may eventually lead even in deployments with only NR operators that networks and devices may performing LBT differently resulting in co-existence issues, and the adjustment in ED threshold based on operating channel would be meaningless, since these could be calculated differently based on the LBT implementation and alternative supported.</w:t>
            </w:r>
          </w:p>
        </w:tc>
      </w:tr>
      <w:tr w:rsidR="00C05B03" w14:paraId="481A467C" w14:textId="77777777">
        <w:tc>
          <w:tcPr>
            <w:tcW w:w="2065" w:type="dxa"/>
          </w:tcPr>
          <w:p w14:paraId="68BD903A" w14:textId="77777777" w:rsidR="00C05B03" w:rsidRDefault="002F1F39">
            <w:pPr>
              <w:rPr>
                <w:lang w:eastAsia="en-US"/>
              </w:rPr>
            </w:pPr>
            <w:proofErr w:type="spellStart"/>
            <w:r>
              <w:rPr>
                <w:lang w:eastAsia="en-US"/>
              </w:rPr>
              <w:t>Futurewei</w:t>
            </w:r>
            <w:proofErr w:type="spellEnd"/>
          </w:p>
        </w:tc>
        <w:tc>
          <w:tcPr>
            <w:tcW w:w="7297" w:type="dxa"/>
          </w:tcPr>
          <w:p w14:paraId="4B52F1FD" w14:textId="77777777" w:rsidR="00C05B03" w:rsidRDefault="002F1F39">
            <w:pPr>
              <w:rPr>
                <w:lang w:eastAsia="en-US"/>
              </w:rPr>
            </w:pPr>
            <w:r>
              <w:rPr>
                <w:lang w:eastAsia="en-US"/>
              </w:rPr>
              <w:t xml:space="preserve">We prefer Alt SC 1, it is simpler. We are open to discuss Alt SC 2 and Alt SC 3, which require additional design decisions </w:t>
            </w:r>
            <w:proofErr w:type="gramStart"/>
            <w:r>
              <w:rPr>
                <w:lang w:eastAsia="en-US"/>
              </w:rPr>
              <w:t>and  may</w:t>
            </w:r>
            <w:proofErr w:type="gramEnd"/>
            <w:r>
              <w:rPr>
                <w:lang w:eastAsia="en-US"/>
              </w:rPr>
              <w:t xml:space="preserve"> be added later.</w:t>
            </w:r>
          </w:p>
        </w:tc>
      </w:tr>
      <w:tr w:rsidR="00C05B03" w14:paraId="182FE393" w14:textId="77777777">
        <w:tc>
          <w:tcPr>
            <w:tcW w:w="2065" w:type="dxa"/>
          </w:tcPr>
          <w:p w14:paraId="330ED924" w14:textId="77777777" w:rsidR="00C05B03" w:rsidRDefault="002F1F39">
            <w:pPr>
              <w:rPr>
                <w:lang w:eastAsia="en-US"/>
              </w:rPr>
            </w:pPr>
            <w:r>
              <w:rPr>
                <w:lang w:eastAsia="en-US"/>
              </w:rPr>
              <w:t>DOCOMO</w:t>
            </w:r>
          </w:p>
        </w:tc>
        <w:tc>
          <w:tcPr>
            <w:tcW w:w="7297" w:type="dxa"/>
          </w:tcPr>
          <w:p w14:paraId="5BAD089A" w14:textId="77777777" w:rsidR="00C05B03" w:rsidRDefault="002F1F39">
            <w:pPr>
              <w:rPr>
                <w:lang w:eastAsia="en-US"/>
              </w:rPr>
            </w:pPr>
            <w:r>
              <w:rPr>
                <w:rFonts w:eastAsia="MS Mincho"/>
                <w:lang w:eastAsia="ja-JP"/>
              </w:rPr>
              <w:t xml:space="preserve">We prefer Approach 1. </w:t>
            </w:r>
            <w:r>
              <w:rPr>
                <w:rFonts w:eastAsia="MS Mincho" w:hint="eastAsia"/>
                <w:lang w:eastAsia="ja-JP"/>
              </w:rPr>
              <w:t>T</w:t>
            </w:r>
            <w:r>
              <w:rPr>
                <w:rFonts w:eastAsia="MS Mincho"/>
                <w:lang w:eastAsia="ja-JP"/>
              </w:rPr>
              <w:t xml:space="preserve">he unified condition to determine whether to initiate transmission(s) should be applied to the transmission(s) with the same bandwidth in our view. If we take Approach 2, the conditions would be varied depending on the LBT bandwidth determined by implementation. Even if Approach 2 is taken, the range of LBT bandwidth has to be </w:t>
            </w:r>
            <w:proofErr w:type="gramStart"/>
            <w:r>
              <w:rPr>
                <w:rFonts w:eastAsia="MS Mincho"/>
                <w:lang w:eastAsia="ja-JP"/>
              </w:rPr>
              <w:t>narrowed-down</w:t>
            </w:r>
            <w:proofErr w:type="gramEnd"/>
            <w:r>
              <w:rPr>
                <w:rFonts w:eastAsia="MS Mincho"/>
                <w:lang w:eastAsia="ja-JP"/>
              </w:rPr>
              <w:t xml:space="preserve"> somehow.</w:t>
            </w:r>
          </w:p>
        </w:tc>
      </w:tr>
      <w:tr w:rsidR="00C05B03" w14:paraId="2DA615D6" w14:textId="77777777">
        <w:tc>
          <w:tcPr>
            <w:tcW w:w="2065" w:type="dxa"/>
          </w:tcPr>
          <w:p w14:paraId="003A39E6" w14:textId="77777777" w:rsidR="00C05B03" w:rsidRDefault="002F1F39">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297" w:type="dxa"/>
          </w:tcPr>
          <w:p w14:paraId="54CBE892" w14:textId="77777777" w:rsidR="00C05B03" w:rsidRDefault="002F1F39">
            <w:pPr>
              <w:rPr>
                <w:rFonts w:eastAsia="SimSun" w:cs="Times"/>
                <w:szCs w:val="20"/>
                <w:lang w:val="en-US" w:eastAsia="ja-JP"/>
              </w:rPr>
            </w:pPr>
            <w:r>
              <w:rPr>
                <w:rFonts w:eastAsia="SimSun" w:hint="eastAsia"/>
                <w:lang w:val="en-US" w:eastAsia="zh-CN"/>
              </w:rPr>
              <w:t xml:space="preserve">We prefer </w:t>
            </w:r>
            <w:r>
              <w:rPr>
                <w:rFonts w:cs="Times"/>
                <w:szCs w:val="20"/>
              </w:rPr>
              <w:t>Approach 1</w:t>
            </w:r>
            <w:r>
              <w:rPr>
                <w:rFonts w:eastAsia="SimSun" w:cs="Times" w:hint="eastAsia"/>
                <w:szCs w:val="20"/>
                <w:lang w:val="en-US" w:eastAsia="zh-CN"/>
              </w:rPr>
              <w:t xml:space="preserve"> and share similar view with vivo. That is, we should down-select LBT bandwidth for signal-carrier case first and then further determine that of multi-carrier.</w:t>
            </w:r>
          </w:p>
        </w:tc>
      </w:tr>
      <w:tr w:rsidR="002F1F39" w14:paraId="1AD62EAE" w14:textId="77777777">
        <w:tc>
          <w:tcPr>
            <w:tcW w:w="2065" w:type="dxa"/>
          </w:tcPr>
          <w:p w14:paraId="57A09113" w14:textId="77777777" w:rsidR="002F1F39" w:rsidRDefault="002F1F39" w:rsidP="002F1F39">
            <w:r>
              <w:rPr>
                <w:rFonts w:hint="eastAsia"/>
              </w:rPr>
              <w:t>LG</w:t>
            </w:r>
          </w:p>
        </w:tc>
        <w:tc>
          <w:tcPr>
            <w:tcW w:w="7297" w:type="dxa"/>
          </w:tcPr>
          <w:p w14:paraId="45EA7A0B" w14:textId="77777777" w:rsidR="002F1F39" w:rsidRDefault="002F1F39" w:rsidP="002F1F39">
            <w:pPr>
              <w:rPr>
                <w:lang w:eastAsia="en-US"/>
              </w:rPr>
            </w:pPr>
            <w:r>
              <w:rPr>
                <w:lang w:eastAsia="en-US"/>
              </w:rPr>
              <w:t>Although the definition of LBT bandwidth is ambiguous in the regulation, it may be necessary to define a unit LBT bandwidth. The channel access probability may be reduced if the gNB/UE should always perform channel access procedure on large bandwidth more than necessary. On the contrary, if the gNB/UE adjusts the LBT bandwidth per transmission (i.e., according to the transmission bandwidth), it may cause coexistence issues wit</w:t>
            </w:r>
            <w:r>
              <w:rPr>
                <w:lang w:eastAsia="en-US"/>
              </w:rPr>
              <w:lastRenderedPageBreak/>
              <w:t xml:space="preserve">h other incumbent system (e.g., </w:t>
            </w:r>
            <w:proofErr w:type="spellStart"/>
            <w:r>
              <w:rPr>
                <w:lang w:eastAsia="en-US"/>
              </w:rPr>
              <w:t>WiGig</w:t>
            </w:r>
            <w:proofErr w:type="spellEnd"/>
            <w:r>
              <w:rPr>
                <w:lang w:eastAsia="en-US"/>
              </w:rPr>
              <w:t xml:space="preserve">) </w:t>
            </w:r>
            <w:proofErr w:type="gramStart"/>
            <w:r>
              <w:rPr>
                <w:lang w:eastAsia="en-US"/>
              </w:rPr>
              <w:t>and also</w:t>
            </w:r>
            <w:proofErr w:type="gramEnd"/>
            <w:r>
              <w:rPr>
                <w:lang w:eastAsia="en-US"/>
              </w:rPr>
              <w:t xml:space="preserve"> create high overhead for regulatory testing.</w:t>
            </w:r>
          </w:p>
          <w:p w14:paraId="4F58C04D" w14:textId="77777777" w:rsidR="002F1F39" w:rsidRDefault="002F1F39" w:rsidP="002F1F39">
            <w:pPr>
              <w:rPr>
                <w:lang w:eastAsia="en-US"/>
              </w:rPr>
            </w:pPr>
            <w:r>
              <w:rPr>
                <w:lang w:eastAsia="en-US"/>
              </w:rPr>
              <w:t>Therefore, it is necessary to define a unit of LBT bandwidth and for gNB/UE to perform LBT in all the LBT units (to be transmitted in) in the channel bandwidth. Unlike NR-U, the LBT bandwidth of 60GHz may have a structure in which multiple BWPs/CCs are confined within only a single LBT bandwidth. In other words, one BWP/CC smaller than a LBT bandwidth does not overlap with multiple LBT bandwidths. When the unit LBT bandwidth is defined, it is no need to distinguish between single-carrier LBT and multi-carrier transmission LBT. Moreover, the operating channel bandwidth of the baseline ED threshold formula can also be calculated by replacing with the unit LBT bandwidth.</w:t>
            </w:r>
          </w:p>
        </w:tc>
      </w:tr>
      <w:tr w:rsidR="00164D6F" w14:paraId="17FEB465" w14:textId="77777777">
        <w:tc>
          <w:tcPr>
            <w:tcW w:w="2065" w:type="dxa"/>
          </w:tcPr>
          <w:p w14:paraId="62DDD2BA" w14:textId="0EEBD87D" w:rsidR="00164D6F" w:rsidRDefault="00164D6F" w:rsidP="00164D6F">
            <w:proofErr w:type="spellStart"/>
            <w:r>
              <w:rPr>
                <w:rFonts w:eastAsia="SimSun"/>
                <w:lang w:val="en-US" w:eastAsia="zh-CN"/>
              </w:rPr>
              <w:lastRenderedPageBreak/>
              <w:t>Convida</w:t>
            </w:r>
            <w:proofErr w:type="spellEnd"/>
            <w:r>
              <w:rPr>
                <w:rFonts w:eastAsia="SimSun"/>
                <w:lang w:val="en-US" w:eastAsia="zh-CN"/>
              </w:rPr>
              <w:t xml:space="preserve"> Wireless</w:t>
            </w:r>
          </w:p>
        </w:tc>
        <w:tc>
          <w:tcPr>
            <w:tcW w:w="7297" w:type="dxa"/>
          </w:tcPr>
          <w:p w14:paraId="72EA0CEC" w14:textId="7E7A65E9" w:rsidR="00164D6F" w:rsidRDefault="00164D6F" w:rsidP="00164D6F">
            <w:pPr>
              <w:rPr>
                <w:lang w:eastAsia="en-US"/>
              </w:rPr>
            </w:pPr>
            <w:r>
              <w:rPr>
                <w:rFonts w:eastAsia="SimSun" w:hint="eastAsia"/>
                <w:lang w:val="en-US" w:eastAsia="zh-CN"/>
              </w:rPr>
              <w:t xml:space="preserve">We prefer </w:t>
            </w:r>
            <w:r>
              <w:rPr>
                <w:rFonts w:cs="Times"/>
                <w:szCs w:val="20"/>
              </w:rPr>
              <w:t>Approach 1.</w:t>
            </w:r>
          </w:p>
        </w:tc>
      </w:tr>
      <w:tr w:rsidR="00924654" w14:paraId="027C49AD" w14:textId="77777777">
        <w:tc>
          <w:tcPr>
            <w:tcW w:w="2065" w:type="dxa"/>
          </w:tcPr>
          <w:p w14:paraId="759B9F0D" w14:textId="40034980" w:rsidR="00924654" w:rsidRDefault="00924654" w:rsidP="00924654">
            <w:pPr>
              <w:rPr>
                <w:rFonts w:eastAsia="SimSun"/>
                <w:lang w:val="en-US" w:eastAsia="zh-CN"/>
              </w:rPr>
            </w:pPr>
            <w:r>
              <w:rPr>
                <w:rFonts w:eastAsia="Malgun Gothic" w:hint="eastAsia"/>
                <w:lang w:val="en-US"/>
              </w:rPr>
              <w:t>W</w:t>
            </w:r>
            <w:r>
              <w:rPr>
                <w:rFonts w:eastAsia="Malgun Gothic"/>
                <w:lang w:val="en-US"/>
              </w:rPr>
              <w:t>ILUS</w:t>
            </w:r>
          </w:p>
        </w:tc>
        <w:tc>
          <w:tcPr>
            <w:tcW w:w="7297" w:type="dxa"/>
          </w:tcPr>
          <w:p w14:paraId="6E31AB0F" w14:textId="59278CAA" w:rsidR="00924654" w:rsidRDefault="00924654" w:rsidP="00924654">
            <w:pPr>
              <w:rPr>
                <w:rFonts w:eastAsia="SimSun"/>
                <w:lang w:val="en-US" w:eastAsia="zh-CN"/>
              </w:rPr>
            </w:pPr>
            <w:r>
              <w:rPr>
                <w:rFonts w:eastAsia="Malgun Gothic" w:hint="eastAsia"/>
                <w:lang w:val="en-US"/>
              </w:rPr>
              <w:t>W</w:t>
            </w:r>
            <w:r>
              <w:rPr>
                <w:rFonts w:eastAsia="Malgun Gothic"/>
                <w:lang w:val="en-US"/>
              </w:rPr>
              <w:t>e prefer Approach 1</w:t>
            </w:r>
          </w:p>
        </w:tc>
      </w:tr>
      <w:tr w:rsidR="00AC5539" w14:paraId="05D223E6" w14:textId="77777777" w:rsidTr="00AC5539">
        <w:tc>
          <w:tcPr>
            <w:tcW w:w="2065" w:type="dxa"/>
          </w:tcPr>
          <w:p w14:paraId="61DD8893" w14:textId="77777777" w:rsidR="00AC5539" w:rsidRDefault="00AC5539" w:rsidP="009706C6">
            <w:pPr>
              <w:rPr>
                <w:rFonts w:eastAsia="Malgun Gothic"/>
                <w:lang w:val="en-US"/>
              </w:rPr>
            </w:pPr>
            <w:r>
              <w:rPr>
                <w:lang w:eastAsia="en-US"/>
              </w:rPr>
              <w:t>Nokia, NSB</w:t>
            </w:r>
          </w:p>
        </w:tc>
        <w:tc>
          <w:tcPr>
            <w:tcW w:w="7297" w:type="dxa"/>
          </w:tcPr>
          <w:p w14:paraId="0ACD6CC3" w14:textId="77777777" w:rsidR="00AC5539" w:rsidRDefault="00AC5539" w:rsidP="009706C6">
            <w:pPr>
              <w:rPr>
                <w:rFonts w:eastAsia="Malgun Gothic"/>
                <w:lang w:val="en-US"/>
              </w:rPr>
            </w:pPr>
            <w:r>
              <w:rPr>
                <w:lang w:eastAsia="en-US"/>
              </w:rPr>
              <w:t xml:space="preserve">We are ok with approach 2, </w:t>
            </w:r>
            <w:proofErr w:type="gramStart"/>
            <w:r>
              <w:rPr>
                <w:lang w:eastAsia="en-US"/>
              </w:rPr>
              <w:t>assuming that</w:t>
            </w:r>
            <w:proofErr w:type="gramEnd"/>
            <w:r>
              <w:rPr>
                <w:lang w:eastAsia="en-US"/>
              </w:rPr>
              <w:t xml:space="preserve"> we will do at least some down-selection of alternatives, to avoid excessive specification effort. The choice of LBT mechanism used can be up to implementation (at least of the gNB).</w:t>
            </w:r>
          </w:p>
        </w:tc>
      </w:tr>
      <w:tr w:rsidR="00BA3C59" w14:paraId="48B90BFB" w14:textId="77777777" w:rsidTr="00AC5539">
        <w:tc>
          <w:tcPr>
            <w:tcW w:w="2065" w:type="dxa"/>
          </w:tcPr>
          <w:p w14:paraId="40876A4D" w14:textId="6FBA860B" w:rsidR="00BA3C59" w:rsidRDefault="00BA3C59" w:rsidP="00BA3C59">
            <w:pPr>
              <w:rPr>
                <w:lang w:eastAsia="en-US"/>
              </w:rPr>
            </w:pPr>
            <w:r>
              <w:rPr>
                <w:rFonts w:eastAsia="SimSun"/>
                <w:lang w:val="en-US" w:eastAsia="zh-CN"/>
              </w:rPr>
              <w:t>Lenovo, Motorola Mobility</w:t>
            </w:r>
          </w:p>
        </w:tc>
        <w:tc>
          <w:tcPr>
            <w:tcW w:w="7297" w:type="dxa"/>
          </w:tcPr>
          <w:p w14:paraId="2605D495" w14:textId="61B54549" w:rsidR="00BA3C59" w:rsidRDefault="00BA3C59" w:rsidP="00BA3C59">
            <w:pPr>
              <w:rPr>
                <w:lang w:eastAsia="en-US"/>
              </w:rPr>
            </w:pPr>
            <w:r>
              <w:rPr>
                <w:rFonts w:eastAsia="SimSun"/>
                <w:lang w:val="en-US" w:eastAsia="zh-CN"/>
              </w:rPr>
              <w:t xml:space="preserve">We refer Approach 1 and support Alt SC 3 and CA 5. </w:t>
            </w:r>
          </w:p>
        </w:tc>
      </w:tr>
      <w:tr w:rsidR="00562944" w14:paraId="46DD6C3A" w14:textId="77777777" w:rsidTr="00AC5539">
        <w:tc>
          <w:tcPr>
            <w:tcW w:w="2065" w:type="dxa"/>
          </w:tcPr>
          <w:p w14:paraId="1D3BF2FD" w14:textId="441FCAA4" w:rsidR="00562944" w:rsidRDefault="00562944" w:rsidP="00562944">
            <w:pPr>
              <w:rPr>
                <w:rFonts w:eastAsia="SimSun"/>
                <w:lang w:val="en-US" w:eastAsia="zh-CN"/>
              </w:rPr>
            </w:pPr>
            <w:proofErr w:type="spellStart"/>
            <w:r>
              <w:rPr>
                <w:rFonts w:eastAsiaTheme="minorEastAsia" w:hint="eastAsia"/>
                <w:lang w:eastAsia="zh-CN"/>
              </w:rPr>
              <w:t>S</w:t>
            </w:r>
            <w:r>
              <w:rPr>
                <w:rFonts w:eastAsiaTheme="minorEastAsia"/>
                <w:lang w:eastAsia="zh-CN"/>
              </w:rPr>
              <w:t>preadtrum</w:t>
            </w:r>
            <w:proofErr w:type="spellEnd"/>
          </w:p>
        </w:tc>
        <w:tc>
          <w:tcPr>
            <w:tcW w:w="7297" w:type="dxa"/>
          </w:tcPr>
          <w:p w14:paraId="1FE59DA4" w14:textId="12ADBD96" w:rsidR="00562944" w:rsidRDefault="00562944" w:rsidP="00562944">
            <w:pPr>
              <w:rPr>
                <w:rFonts w:eastAsia="SimSun"/>
                <w:lang w:val="en-US" w:eastAsia="zh-CN"/>
              </w:rPr>
            </w:pPr>
            <w:r>
              <w:rPr>
                <w:rFonts w:eastAsiaTheme="minorEastAsia"/>
                <w:lang w:eastAsia="zh-CN"/>
              </w:rPr>
              <w:t>We prefer approach 1. Regarding approach 2, in case of COT sharing, there are some issues if gNB and UE have different LBT mechanisms. For example, if the gNB accesses the channel through the LBT mechanism of alt SC.</w:t>
            </w:r>
            <w:proofErr w:type="gramStart"/>
            <w:r>
              <w:rPr>
                <w:rFonts w:eastAsiaTheme="minorEastAsia"/>
                <w:lang w:eastAsia="zh-CN"/>
              </w:rPr>
              <w:t>2, and</w:t>
            </w:r>
            <w:proofErr w:type="gramEnd"/>
            <w:r>
              <w:rPr>
                <w:rFonts w:eastAsiaTheme="minorEastAsia"/>
                <w:lang w:eastAsia="zh-CN"/>
              </w:rPr>
              <w:t xml:space="preserve"> shares the COT with the UE. But if the UE only support alt SC.1, the UE may not be able to access the channel due to different energy detection results.</w:t>
            </w:r>
          </w:p>
        </w:tc>
      </w:tr>
      <w:tr w:rsidR="001F31F5" w14:paraId="6F2C1D10" w14:textId="77777777" w:rsidTr="00AC5539">
        <w:tc>
          <w:tcPr>
            <w:tcW w:w="2065" w:type="dxa"/>
          </w:tcPr>
          <w:p w14:paraId="7FF598F0" w14:textId="2DB6D523" w:rsidR="001F31F5" w:rsidRDefault="001F31F5" w:rsidP="00562944">
            <w:pPr>
              <w:rPr>
                <w:rFonts w:eastAsiaTheme="minorEastAsia"/>
                <w:lang w:eastAsia="zh-CN"/>
              </w:rPr>
            </w:pPr>
            <w:r>
              <w:rPr>
                <w:rFonts w:eastAsiaTheme="minorEastAsia" w:hint="eastAsia"/>
                <w:lang w:eastAsia="zh-CN"/>
              </w:rPr>
              <w:t>CATT</w:t>
            </w:r>
          </w:p>
        </w:tc>
        <w:tc>
          <w:tcPr>
            <w:tcW w:w="7297" w:type="dxa"/>
          </w:tcPr>
          <w:p w14:paraId="6BA88788" w14:textId="77777777" w:rsidR="001F31F5" w:rsidRDefault="001F31F5" w:rsidP="00096A22">
            <w:pPr>
              <w:rPr>
                <w:rFonts w:eastAsiaTheme="minorEastAsia"/>
                <w:lang w:eastAsia="zh-CN"/>
              </w:rPr>
            </w:pPr>
            <w:r>
              <w:rPr>
                <w:rFonts w:eastAsiaTheme="minorEastAsia" w:hint="eastAsia"/>
                <w:lang w:eastAsia="zh-CN"/>
              </w:rPr>
              <w:t xml:space="preserve">We prefer approach 1. We </w:t>
            </w:r>
            <w:r>
              <w:rPr>
                <w:rFonts w:eastAsiaTheme="minorEastAsia"/>
                <w:lang w:eastAsia="zh-CN"/>
              </w:rPr>
              <w:t>observer</w:t>
            </w:r>
            <w:r>
              <w:rPr>
                <w:rFonts w:eastAsiaTheme="minorEastAsia" w:hint="eastAsia"/>
                <w:lang w:eastAsia="zh-CN"/>
              </w:rPr>
              <w:t xml:space="preserve"> the value of EDT increases with increasing LBT bandwidth. Since the transmission bandwidth is </w:t>
            </w:r>
            <w:r>
              <w:rPr>
                <w:rFonts w:eastAsiaTheme="minorEastAsia"/>
                <w:lang w:eastAsia="zh-CN"/>
              </w:rPr>
              <w:t>always</w:t>
            </w:r>
            <w:r>
              <w:rPr>
                <w:rFonts w:eastAsiaTheme="minorEastAsia" w:hint="eastAsia"/>
                <w:lang w:eastAsia="zh-CN"/>
              </w:rPr>
              <w:t xml:space="preserve"> no </w:t>
            </w:r>
            <w:r>
              <w:rPr>
                <w:rFonts w:eastAsiaTheme="minorEastAsia"/>
                <w:lang w:eastAsia="zh-CN"/>
              </w:rPr>
              <w:t>larger</w:t>
            </w:r>
            <w:r>
              <w:rPr>
                <w:rFonts w:eastAsiaTheme="minorEastAsia" w:hint="eastAsia"/>
                <w:lang w:eastAsia="zh-CN"/>
              </w:rPr>
              <w:t xml:space="preserve"> than channel bandwidth, the EDT for Alt SC.1 will be always no larger than the EDT for Alt SC.2. The </w:t>
            </w:r>
            <w:r>
              <w:rPr>
                <w:rFonts w:eastAsiaTheme="minorEastAsia"/>
                <w:lang w:eastAsia="zh-CN"/>
              </w:rPr>
              <w:t>following</w:t>
            </w:r>
            <w:r>
              <w:rPr>
                <w:rFonts w:eastAsiaTheme="minorEastAsia" w:hint="eastAsia"/>
                <w:lang w:eastAsia="zh-CN"/>
              </w:rPr>
              <w:t xml:space="preserve"> figure shows that although the gNB/UE </w:t>
            </w:r>
            <w:r>
              <w:rPr>
                <w:rFonts w:eastAsiaTheme="minorEastAsia"/>
                <w:lang w:eastAsia="zh-CN"/>
              </w:rPr>
              <w:t>performs</w:t>
            </w:r>
            <w:r>
              <w:rPr>
                <w:rFonts w:eastAsiaTheme="minorEastAsia" w:hint="eastAsia"/>
                <w:lang w:eastAsia="zh-CN"/>
              </w:rPr>
              <w:t xml:space="preserve"> LBT according to Alt SC.1 and Alt SC.2 </w:t>
            </w:r>
            <w:r>
              <w:rPr>
                <w:rFonts w:eastAsiaTheme="minorEastAsia"/>
                <w:lang w:eastAsia="zh-CN"/>
              </w:rPr>
              <w:t>respectively</w:t>
            </w:r>
            <w:r>
              <w:rPr>
                <w:rFonts w:eastAsiaTheme="minorEastAsia" w:hint="eastAsia"/>
                <w:lang w:eastAsia="zh-CN"/>
              </w:rPr>
              <w:t xml:space="preserve">, the actual detected energy is the same value. Note that the values of the EDT for two cases are not same. Alt SC.2 can provide more accurate LBT result on the transmission bandwidth. </w:t>
            </w:r>
            <w:r>
              <w:rPr>
                <w:rFonts w:eastAsiaTheme="minorEastAsia"/>
                <w:lang w:eastAsia="zh-CN"/>
              </w:rPr>
              <w:t>T</w:t>
            </w:r>
            <w:r>
              <w:rPr>
                <w:rFonts w:eastAsiaTheme="minorEastAsia" w:hint="eastAsia"/>
                <w:lang w:eastAsia="zh-CN"/>
              </w:rPr>
              <w:t xml:space="preserve">he UE already knows the frequency </w:t>
            </w:r>
            <w:r>
              <w:rPr>
                <w:rFonts w:eastAsiaTheme="minorEastAsia"/>
                <w:lang w:eastAsia="zh-CN"/>
              </w:rPr>
              <w:t>transmission</w:t>
            </w:r>
            <w:r>
              <w:rPr>
                <w:rFonts w:eastAsiaTheme="minorEastAsia" w:hint="eastAsia"/>
                <w:lang w:eastAsia="zh-CN"/>
              </w:rPr>
              <w:t xml:space="preserve"> resource before the LBT. Therefore</w:t>
            </w:r>
            <w:r>
              <w:rPr>
                <w:rFonts w:eastAsiaTheme="minorEastAsia"/>
                <w:lang w:eastAsia="zh-CN"/>
              </w:rPr>
              <w:t xml:space="preserve">, </w:t>
            </w:r>
            <w:r>
              <w:rPr>
                <w:rFonts w:eastAsiaTheme="minorEastAsia" w:hint="eastAsia"/>
                <w:lang w:eastAsia="zh-CN"/>
              </w:rPr>
              <w:t xml:space="preserve">Alt SC.2 should be </w:t>
            </w:r>
            <w:r>
              <w:rPr>
                <w:rFonts w:eastAsiaTheme="minorEastAsia"/>
                <w:lang w:eastAsia="zh-CN"/>
              </w:rPr>
              <w:t>supported</w:t>
            </w:r>
            <w:r>
              <w:rPr>
                <w:rFonts w:eastAsiaTheme="minorEastAsia" w:hint="eastAsia"/>
                <w:lang w:eastAsia="zh-CN"/>
              </w:rPr>
              <w:t xml:space="preserve"> at least for UL transmission.</w:t>
            </w:r>
          </w:p>
          <w:p w14:paraId="3B6455AE" w14:textId="77777777" w:rsidR="001F31F5" w:rsidRDefault="001F31F5" w:rsidP="00096A22">
            <w:pPr>
              <w:rPr>
                <w:rFonts w:eastAsiaTheme="minorEastAsia"/>
                <w:lang w:eastAsia="zh-CN"/>
              </w:rPr>
            </w:pPr>
            <w:r>
              <w:rPr>
                <w:rFonts w:eastAsiaTheme="minorEastAsia" w:hint="eastAsia"/>
                <w:lang w:eastAsia="zh-CN"/>
              </w:rPr>
              <w:t xml:space="preserve">When Alt SC.3 is supported, considerable </w:t>
            </w:r>
            <w:r>
              <w:rPr>
                <w:rFonts w:eastAsiaTheme="minorEastAsia"/>
                <w:lang w:eastAsia="zh-CN"/>
              </w:rPr>
              <w:t>standard</w:t>
            </w:r>
            <w:r>
              <w:rPr>
                <w:rFonts w:eastAsiaTheme="minorEastAsia" w:hint="eastAsia"/>
                <w:lang w:eastAsia="zh-CN"/>
              </w:rPr>
              <w:t xml:space="preserve"> effects will be introduced, such as how to deal with the case where only partial LBT units within channel bandwidth are successful and so on. </w:t>
            </w:r>
          </w:p>
          <w:p w14:paraId="1337D5FF" w14:textId="77777777" w:rsidR="001F31F5" w:rsidRDefault="005E23EA" w:rsidP="00096A22">
            <w:pPr>
              <w:wordWrap/>
              <w:jc w:val="center"/>
              <w:rPr>
                <w:rFonts w:eastAsiaTheme="minorEastAsia"/>
                <w:lang w:eastAsia="zh-CN"/>
              </w:rPr>
            </w:pPr>
            <w:r w:rsidRPr="005E23EA">
              <w:rPr>
                <w:noProof/>
                <w:snapToGrid/>
              </w:rPr>
              <w:object w:dxaOrig="7058" w:dyaOrig="3004" w14:anchorId="484669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63.25pt;height:111.75pt;mso-width-percent:0;mso-height-percent:0;mso-width-percent:0;mso-height-percent:0" o:ole="">
                  <v:imagedata r:id="rId15" o:title=""/>
                </v:shape>
                <o:OLEObject Type="Embed" ProgID="Visio.Drawing.11" ShapeID="_x0000_i1025" DrawAspect="Content" ObjectID="_1679951002" r:id="rId16"/>
              </w:object>
            </w:r>
          </w:p>
          <w:p w14:paraId="0BF91F22" w14:textId="60194CAF" w:rsidR="001F31F5" w:rsidRDefault="001F31F5" w:rsidP="00562944">
            <w:pPr>
              <w:rPr>
                <w:rFonts w:eastAsiaTheme="minorEastAsia"/>
                <w:lang w:eastAsia="zh-CN"/>
              </w:rPr>
            </w:pPr>
            <w:r>
              <w:rPr>
                <w:rFonts w:eastAsiaTheme="minorEastAsia" w:hint="eastAsia"/>
                <w:lang w:eastAsia="zh-CN"/>
              </w:rPr>
              <w:t xml:space="preserve">If we </w:t>
            </w:r>
            <w:r>
              <w:rPr>
                <w:rFonts w:cs="Times"/>
                <w:szCs w:val="20"/>
              </w:rPr>
              <w:t>leave how to perform LBT to implementation</w:t>
            </w:r>
            <w:r>
              <w:rPr>
                <w:rFonts w:eastAsiaTheme="minorEastAsia" w:cs="Times" w:hint="eastAsia"/>
                <w:szCs w:val="20"/>
                <w:lang w:eastAsia="zh-CN"/>
              </w:rPr>
              <w:t xml:space="preserve"> </w:t>
            </w:r>
            <w:proofErr w:type="gramStart"/>
            <w:r>
              <w:rPr>
                <w:rFonts w:eastAsiaTheme="minorEastAsia" w:cs="Times" w:hint="eastAsia"/>
                <w:szCs w:val="20"/>
                <w:lang w:eastAsia="zh-CN"/>
              </w:rPr>
              <w:t>as long as</w:t>
            </w:r>
            <w:proofErr w:type="gramEnd"/>
            <w:r>
              <w:rPr>
                <w:rFonts w:eastAsiaTheme="minorEastAsia" w:cs="Times" w:hint="eastAsia"/>
                <w:szCs w:val="20"/>
                <w:lang w:eastAsia="zh-CN"/>
              </w:rPr>
              <w:t xml:space="preserve"> </w:t>
            </w:r>
            <w:r w:rsidRPr="00182FB4">
              <w:rPr>
                <w:rFonts w:eastAsiaTheme="minorEastAsia"/>
                <w:lang w:eastAsia="zh-CN"/>
              </w:rPr>
              <w:t>LBT bandwidth covers the transmission bandwidth</w:t>
            </w:r>
            <w:r>
              <w:rPr>
                <w:rFonts w:eastAsiaTheme="minorEastAsia" w:hint="eastAsia"/>
                <w:lang w:eastAsia="zh-CN"/>
              </w:rPr>
              <w:t>, Approach 2 may cause relaxation of LBT measurement.</w:t>
            </w:r>
          </w:p>
        </w:tc>
      </w:tr>
      <w:tr w:rsidR="00F94AFD" w14:paraId="534DBC50" w14:textId="77777777" w:rsidTr="00AC5539">
        <w:tc>
          <w:tcPr>
            <w:tcW w:w="2065" w:type="dxa"/>
          </w:tcPr>
          <w:p w14:paraId="149A9AA9" w14:textId="06663CEA" w:rsidR="00F94AFD" w:rsidRDefault="00F94AFD" w:rsidP="00F94AFD">
            <w:pPr>
              <w:rPr>
                <w:rFonts w:eastAsiaTheme="minorEastAsia"/>
                <w:lang w:eastAsia="zh-CN"/>
              </w:rPr>
            </w:pPr>
            <w:r>
              <w:rPr>
                <w:rFonts w:eastAsia="SimSun" w:hint="eastAsia"/>
                <w:lang w:val="en-US" w:eastAsia="zh-CN"/>
              </w:rPr>
              <w:t>OPPO</w:t>
            </w:r>
          </w:p>
        </w:tc>
        <w:tc>
          <w:tcPr>
            <w:tcW w:w="7297" w:type="dxa"/>
          </w:tcPr>
          <w:p w14:paraId="0A2BF474" w14:textId="1B3B8E3D" w:rsidR="00F94AFD" w:rsidRDefault="00F94AFD" w:rsidP="00F94AFD">
            <w:pPr>
              <w:rPr>
                <w:rFonts w:eastAsiaTheme="minorEastAsia"/>
                <w:lang w:eastAsia="zh-CN"/>
              </w:rPr>
            </w:pPr>
            <w:r>
              <w:rPr>
                <w:rFonts w:eastAsia="SimSun" w:hint="eastAsia"/>
                <w:lang w:val="en-US" w:eastAsia="zh-CN"/>
              </w:rPr>
              <w:t xml:space="preserve">We support Approach 1. </w:t>
            </w:r>
            <w:r>
              <w:rPr>
                <w:rFonts w:eastAsia="SimSun"/>
                <w:lang w:val="en-US" w:eastAsia="zh-CN"/>
              </w:rPr>
              <w:t xml:space="preserve">And we don’t understand approach 2. If it is up to implementation, basically, it does not make sense to say support all alternatives, because we don’t even know what alternatives are. Are they the ones only appeared above? Or are there possibly other alternatives? </w:t>
            </w:r>
          </w:p>
        </w:tc>
      </w:tr>
      <w:tr w:rsidR="00013F01" w14:paraId="660ECBAB" w14:textId="77777777" w:rsidTr="00AC5539">
        <w:tc>
          <w:tcPr>
            <w:tcW w:w="2065" w:type="dxa"/>
          </w:tcPr>
          <w:p w14:paraId="2DA3B794" w14:textId="582AB11C" w:rsidR="00013F01" w:rsidRDefault="00013F01" w:rsidP="00013F01">
            <w:pPr>
              <w:rPr>
                <w:rFonts w:eastAsia="SimSun"/>
                <w:lang w:val="en-US" w:eastAsia="zh-CN"/>
              </w:rPr>
            </w:pPr>
            <w:r>
              <w:rPr>
                <w:lang w:eastAsia="en-US"/>
              </w:rPr>
              <w:t>Apple</w:t>
            </w:r>
          </w:p>
        </w:tc>
        <w:tc>
          <w:tcPr>
            <w:tcW w:w="7297" w:type="dxa"/>
          </w:tcPr>
          <w:p w14:paraId="7CC67F4E" w14:textId="78D95749" w:rsidR="00013F01" w:rsidRDefault="00013F01" w:rsidP="00013F01">
            <w:pPr>
              <w:rPr>
                <w:rFonts w:eastAsia="SimSun"/>
                <w:lang w:val="en-US" w:eastAsia="zh-CN"/>
              </w:rPr>
            </w:pPr>
            <w:r>
              <w:rPr>
                <w:lang w:eastAsia="en-US"/>
              </w:rPr>
              <w:t xml:space="preserve">We prefer approach 1. We do not see benefit of approach 2. It can create </w:t>
            </w:r>
            <w:proofErr w:type="spellStart"/>
            <w:r>
              <w:rPr>
                <w:lang w:eastAsia="en-US"/>
              </w:rPr>
              <w:t>coex</w:t>
            </w:r>
            <w:proofErr w:type="spellEnd"/>
            <w:r>
              <w:rPr>
                <w:lang w:eastAsia="en-US"/>
              </w:rPr>
              <w:t xml:space="preserve"> issue even within NR system as Intel commented. We prefer Alt SC1. </w:t>
            </w:r>
          </w:p>
        </w:tc>
      </w:tr>
      <w:tr w:rsidR="00D038AB" w14:paraId="103E2CAC" w14:textId="77777777" w:rsidTr="00AC5539">
        <w:tc>
          <w:tcPr>
            <w:tcW w:w="2065" w:type="dxa"/>
          </w:tcPr>
          <w:p w14:paraId="129F6FB6" w14:textId="5A087333" w:rsidR="00D038AB" w:rsidRDefault="00D038AB" w:rsidP="00D038AB">
            <w:pPr>
              <w:rPr>
                <w:lang w:eastAsia="en-US"/>
              </w:rPr>
            </w:pPr>
            <w:r>
              <w:rPr>
                <w:lang w:eastAsia="en-US"/>
              </w:rPr>
              <w:t>Samsung</w:t>
            </w:r>
          </w:p>
        </w:tc>
        <w:tc>
          <w:tcPr>
            <w:tcW w:w="7297" w:type="dxa"/>
          </w:tcPr>
          <w:p w14:paraId="098D63E6" w14:textId="113850D5" w:rsidR="00D038AB" w:rsidRDefault="00D038AB" w:rsidP="00D038AB">
            <w:pPr>
              <w:rPr>
                <w:lang w:eastAsia="en-US"/>
              </w:rPr>
            </w:pPr>
            <w:r>
              <w:rPr>
                <w:lang w:eastAsia="en-US"/>
              </w:rPr>
              <w:t xml:space="preserve">We prefer Approach 2. </w:t>
            </w:r>
          </w:p>
        </w:tc>
      </w:tr>
      <w:tr w:rsidR="00D038AB" w14:paraId="6A6731B6" w14:textId="77777777" w:rsidTr="00AC5539">
        <w:tc>
          <w:tcPr>
            <w:tcW w:w="2065" w:type="dxa"/>
          </w:tcPr>
          <w:p w14:paraId="2F8DF576" w14:textId="684C75F1" w:rsidR="00D038AB" w:rsidRDefault="00D038AB" w:rsidP="00D038AB">
            <w:pPr>
              <w:rPr>
                <w:lang w:eastAsia="en-US"/>
              </w:rPr>
            </w:pPr>
            <w:proofErr w:type="spellStart"/>
            <w:r w:rsidRPr="0086246A">
              <w:rPr>
                <w:lang w:eastAsia="en-US"/>
              </w:rPr>
              <w:lastRenderedPageBreak/>
              <w:t>InterDigital</w:t>
            </w:r>
            <w:proofErr w:type="spellEnd"/>
          </w:p>
        </w:tc>
        <w:tc>
          <w:tcPr>
            <w:tcW w:w="7297" w:type="dxa"/>
          </w:tcPr>
          <w:p w14:paraId="585580C8" w14:textId="77777777" w:rsidR="00D038AB" w:rsidRPr="0086246A" w:rsidRDefault="00D038AB" w:rsidP="00D038AB">
            <w:pPr>
              <w:rPr>
                <w:lang w:eastAsia="en-US"/>
              </w:rPr>
            </w:pPr>
            <w:r w:rsidRPr="0086246A">
              <w:rPr>
                <w:lang w:eastAsia="en-US"/>
              </w:rPr>
              <w:t>For single carrier, we prefer Alt SC.3.</w:t>
            </w:r>
          </w:p>
          <w:p w14:paraId="633A5783" w14:textId="77777777" w:rsidR="00D038AB" w:rsidRPr="0086246A" w:rsidRDefault="00D038AB" w:rsidP="00D038AB">
            <w:pPr>
              <w:rPr>
                <w:lang w:eastAsia="en-US"/>
              </w:rPr>
            </w:pPr>
            <w:r w:rsidRPr="0086246A">
              <w:rPr>
                <w:lang w:eastAsia="en-US"/>
              </w:rPr>
              <w:t>For multi-carrier, we prefer Alt CA.1 or Alt CA.5 or a combination thereof. That is, an LBT BW unit should not cover multiple CCs.</w:t>
            </w:r>
          </w:p>
          <w:p w14:paraId="740E79E5" w14:textId="503C3B25" w:rsidR="00D038AB" w:rsidRDefault="00D038AB" w:rsidP="00D038AB">
            <w:pPr>
              <w:rPr>
                <w:lang w:eastAsia="en-US"/>
              </w:rPr>
            </w:pPr>
            <w:r w:rsidRPr="0086246A">
              <w:rPr>
                <w:lang w:eastAsia="en-US"/>
              </w:rPr>
              <w:t xml:space="preserve">Given that this can have an impact on EDT, we believe that at least Approach 1 is </w:t>
            </w:r>
            <w:proofErr w:type="gramStart"/>
            <w:r w:rsidRPr="0086246A">
              <w:rPr>
                <w:lang w:eastAsia="en-US"/>
              </w:rPr>
              <w:t>require</w:t>
            </w:r>
            <w:proofErr w:type="gramEnd"/>
            <w:r w:rsidRPr="0086246A">
              <w:rPr>
                <w:lang w:eastAsia="en-US"/>
              </w:rPr>
              <w:t>. However, in the end we are fine with supporting multiple (though not all) alternatives (e.g. Approach 2).</w:t>
            </w:r>
          </w:p>
        </w:tc>
      </w:tr>
      <w:tr w:rsidR="00D038AB" w14:paraId="2CB101B4" w14:textId="77777777" w:rsidTr="00AC5539">
        <w:tc>
          <w:tcPr>
            <w:tcW w:w="2065" w:type="dxa"/>
          </w:tcPr>
          <w:p w14:paraId="3A6F7580" w14:textId="31B5CC44" w:rsidR="00D038AB" w:rsidRDefault="00D038AB" w:rsidP="00D038AB">
            <w:pPr>
              <w:rPr>
                <w:lang w:eastAsia="en-US"/>
              </w:rPr>
            </w:pPr>
            <w:r w:rsidRPr="00C85062">
              <w:rPr>
                <w:lang w:eastAsia="en-US"/>
              </w:rPr>
              <w:t xml:space="preserve">Huawei, </w:t>
            </w:r>
            <w:proofErr w:type="spellStart"/>
            <w:r w:rsidRPr="00C85062">
              <w:rPr>
                <w:lang w:eastAsia="en-US"/>
              </w:rPr>
              <w:t>HiSilicon</w:t>
            </w:r>
            <w:proofErr w:type="spellEnd"/>
          </w:p>
        </w:tc>
        <w:tc>
          <w:tcPr>
            <w:tcW w:w="7297" w:type="dxa"/>
          </w:tcPr>
          <w:p w14:paraId="266A0DAB" w14:textId="77777777" w:rsidR="00D038AB" w:rsidRPr="00C85062" w:rsidRDefault="00D038AB" w:rsidP="00D038AB">
            <w:pPr>
              <w:rPr>
                <w:lang w:eastAsia="en-US"/>
              </w:rPr>
            </w:pPr>
            <w:r w:rsidRPr="00C85062">
              <w:rPr>
                <w:lang w:eastAsia="en-US"/>
              </w:rPr>
              <w:t xml:space="preserve">Support Approach 1 </w:t>
            </w:r>
            <w:proofErr w:type="gramStart"/>
            <w:r w:rsidRPr="00C85062">
              <w:rPr>
                <w:lang w:eastAsia="en-US"/>
              </w:rPr>
              <w:t>as long as</w:t>
            </w:r>
            <w:proofErr w:type="gramEnd"/>
            <w:r w:rsidRPr="00C85062">
              <w:rPr>
                <w:lang w:eastAsia="en-US"/>
              </w:rPr>
              <w:t xml:space="preserve"> it is clarified “down-select” does not mean “select only one alternative”. </w:t>
            </w:r>
          </w:p>
          <w:p w14:paraId="4D9B1F1B" w14:textId="77777777" w:rsidR="00D038AB" w:rsidRPr="00C85062" w:rsidRDefault="00D038AB" w:rsidP="00D038AB">
            <w:pPr>
              <w:rPr>
                <w:lang w:eastAsia="en-US"/>
              </w:rPr>
            </w:pPr>
            <w:r w:rsidRPr="00C85062">
              <w:rPr>
                <w:lang w:eastAsia="en-US"/>
              </w:rPr>
              <w:t xml:space="preserve">The Discussion point is formulated a bit unclearly. What if we agree only 2 or 3 alternatives out of 5 for multi-carrier transmission are supported? We both “down-select” (Approach 1) and support “multiple alternatives” (Approach 2).  For the sake of progress, and as we do believe that some down-selection should be made, we can agree with Approach 1 as long as it is clarified “down-select” does not mean “select only one alternative”. </w:t>
            </w:r>
            <w:proofErr w:type="gramStart"/>
            <w:r w:rsidRPr="00C85062">
              <w:rPr>
                <w:lang w:eastAsia="en-US"/>
              </w:rPr>
              <w:t>In particular, for</w:t>
            </w:r>
            <w:proofErr w:type="gramEnd"/>
            <w:r w:rsidRPr="00C85062">
              <w:rPr>
                <w:lang w:eastAsia="en-US"/>
              </w:rPr>
              <w:t xml:space="preserve"> the multi-channel case we support both Alt CA.1 and Alt. CA.2. </w:t>
            </w:r>
          </w:p>
          <w:p w14:paraId="53051B4F" w14:textId="77777777" w:rsidR="00D038AB" w:rsidRPr="00C85062" w:rsidRDefault="00D038AB" w:rsidP="00D038AB">
            <w:pPr>
              <w:rPr>
                <w:lang w:eastAsia="en-US"/>
              </w:rPr>
            </w:pPr>
          </w:p>
          <w:p w14:paraId="05F59100" w14:textId="77777777" w:rsidR="00D038AB" w:rsidRPr="00C85062" w:rsidRDefault="00D038AB" w:rsidP="00D038AB">
            <w:pPr>
              <w:rPr>
                <w:lang w:eastAsia="en-US"/>
              </w:rPr>
            </w:pPr>
            <w:r w:rsidRPr="00C85062">
              <w:rPr>
                <w:lang w:eastAsia="en-US"/>
              </w:rPr>
              <w:t xml:space="preserve">To make a case for down-selection, </w:t>
            </w:r>
            <w:proofErr w:type="gramStart"/>
            <w:r w:rsidRPr="00C85062">
              <w:rPr>
                <w:lang w:eastAsia="en-US"/>
              </w:rPr>
              <w:t>it can be seen that some</w:t>
            </w:r>
            <w:proofErr w:type="gramEnd"/>
            <w:r w:rsidRPr="00C85062">
              <w:rPr>
                <w:lang w:eastAsia="en-US"/>
              </w:rPr>
              <w:t xml:space="preserve"> alternatives are essentially equivalent to some other alternatives yet with more implications on the complexity and/or energy consumption.</w:t>
            </w:r>
          </w:p>
          <w:p w14:paraId="38C864AC" w14:textId="77777777" w:rsidR="00D038AB" w:rsidRPr="00C85062" w:rsidRDefault="00D038AB" w:rsidP="00D038AB">
            <w:pPr>
              <w:rPr>
                <w:lang w:eastAsia="en-US"/>
              </w:rPr>
            </w:pPr>
            <w:r w:rsidRPr="00C85062">
              <w:rPr>
                <w:lang w:eastAsia="en-US"/>
              </w:rPr>
              <w:t>For instance, Alt SC.2 compared to Alt SC.1, would lead to relatively increased complexity since the energy measurements and sampling in the frequency domain would be tied to the dynamic frequency domain allocation of the potential transmissions(s) in contrast to the semi-statically configured bandwidth of the channel/BWP. Alt SC.2 does not seem to have much support from companies compared to Alt 1.</w:t>
            </w:r>
          </w:p>
          <w:p w14:paraId="7ACAF2BF" w14:textId="77777777" w:rsidR="00D038AB" w:rsidRPr="00C85062" w:rsidRDefault="00D038AB" w:rsidP="00D038AB">
            <w:pPr>
              <w:rPr>
                <w:lang w:eastAsia="en-US"/>
              </w:rPr>
            </w:pPr>
            <w:r w:rsidRPr="00C85062">
              <w:rPr>
                <w:lang w:eastAsia="en-US"/>
              </w:rPr>
              <w:t xml:space="preserve">Also, Alt CA.3 and Alt CA.4 are more complex equivalents of Alt CA.1 and Alt CA.2, respectively, while they do not seem to have much support either (none for CA.4 so </w:t>
            </w:r>
            <w:proofErr w:type="gramStart"/>
            <w:r w:rsidRPr="00C85062">
              <w:rPr>
                <w:lang w:eastAsia="en-US"/>
              </w:rPr>
              <w:t>far )</w:t>
            </w:r>
            <w:proofErr w:type="gramEnd"/>
            <w:r w:rsidRPr="00C85062">
              <w:rPr>
                <w:lang w:eastAsia="en-US"/>
              </w:rPr>
              <w:t>.</w:t>
            </w:r>
          </w:p>
          <w:p w14:paraId="56CF888A" w14:textId="77777777" w:rsidR="00D038AB" w:rsidRPr="00C85062" w:rsidRDefault="00D038AB" w:rsidP="00D038AB">
            <w:pPr>
              <w:rPr>
                <w:lang w:eastAsia="en-US"/>
              </w:rPr>
            </w:pPr>
            <w:r w:rsidRPr="00C85062">
              <w:rPr>
                <w:lang w:eastAsia="en-US"/>
              </w:rPr>
              <w:t>Therefore, it makes more sense to down select the simpler alternatives, especially that the proposal is applicable to UEs as well.</w:t>
            </w:r>
          </w:p>
          <w:p w14:paraId="60FB8883" w14:textId="72B5F969" w:rsidR="00D038AB" w:rsidRDefault="00D038AB" w:rsidP="00D038AB">
            <w:pPr>
              <w:rPr>
                <w:lang w:eastAsia="en-US"/>
              </w:rPr>
            </w:pPr>
            <w:r w:rsidRPr="00C85062">
              <w:rPr>
                <w:lang w:eastAsia="en-US"/>
              </w:rPr>
              <w:t xml:space="preserve">Furthermore, defining a fixed unit of LBT bandwidth is quite restrictive as it may not be suitable for different channel bandwidths and a small unit of LBT bandwidth would significantly increase </w:t>
            </w:r>
            <w:r w:rsidRPr="00C85062">
              <w:rPr>
                <w:lang w:eastAsia="zh-CN"/>
              </w:rPr>
              <w:t>the computational complexity and energy consumption of the LBT procedure.</w:t>
            </w:r>
            <w:r w:rsidRPr="00C85062">
              <w:rPr>
                <w:lang w:eastAsia="en-US"/>
              </w:rPr>
              <w:t xml:space="preserve">  </w:t>
            </w:r>
          </w:p>
        </w:tc>
      </w:tr>
      <w:tr w:rsidR="0084452D" w14:paraId="48DBC10F" w14:textId="77777777" w:rsidTr="00AC5539">
        <w:tc>
          <w:tcPr>
            <w:tcW w:w="2065" w:type="dxa"/>
          </w:tcPr>
          <w:p w14:paraId="4C01EA22" w14:textId="732694AA" w:rsidR="0084452D" w:rsidRPr="00C85062" w:rsidRDefault="0084452D" w:rsidP="0084452D">
            <w:pPr>
              <w:rPr>
                <w:lang w:eastAsia="en-US"/>
              </w:rPr>
            </w:pPr>
            <w:r>
              <w:rPr>
                <w:rFonts w:eastAsia="MS Mincho" w:hint="eastAsia"/>
                <w:lang w:eastAsia="ja-JP"/>
              </w:rPr>
              <w:t>S</w:t>
            </w:r>
            <w:r>
              <w:rPr>
                <w:rFonts w:eastAsia="MS Mincho"/>
                <w:lang w:eastAsia="ja-JP"/>
              </w:rPr>
              <w:t>ony</w:t>
            </w:r>
          </w:p>
        </w:tc>
        <w:tc>
          <w:tcPr>
            <w:tcW w:w="7297" w:type="dxa"/>
          </w:tcPr>
          <w:p w14:paraId="007FFB63" w14:textId="2A223B6A" w:rsidR="0084452D" w:rsidRPr="00C85062" w:rsidRDefault="0084452D" w:rsidP="0084452D">
            <w:pPr>
              <w:rPr>
                <w:lang w:eastAsia="en-US"/>
              </w:rPr>
            </w:pPr>
            <w:r>
              <w:rPr>
                <w:rFonts w:eastAsia="MS Mincho" w:hint="eastAsia"/>
                <w:lang w:eastAsia="ja-JP"/>
              </w:rPr>
              <w:t>W</w:t>
            </w:r>
            <w:r>
              <w:rPr>
                <w:rFonts w:eastAsia="MS Mincho"/>
                <w:lang w:eastAsia="ja-JP"/>
              </w:rPr>
              <w:t>e prefer Approach 1 and support Alt SC.1 and Alt CA.1.</w:t>
            </w:r>
          </w:p>
        </w:tc>
      </w:tr>
      <w:tr w:rsidR="00AC2C09" w14:paraId="4BBE56BE" w14:textId="77777777" w:rsidTr="00AC5539">
        <w:tc>
          <w:tcPr>
            <w:tcW w:w="2065" w:type="dxa"/>
          </w:tcPr>
          <w:p w14:paraId="43F99C3F" w14:textId="4FB830F9" w:rsidR="00AC2C09" w:rsidRDefault="00AC2C09" w:rsidP="00AC2C09">
            <w:pPr>
              <w:rPr>
                <w:rFonts w:eastAsia="MS Mincho"/>
                <w:lang w:eastAsia="ja-JP"/>
              </w:rPr>
            </w:pPr>
            <w:proofErr w:type="spellStart"/>
            <w:r>
              <w:rPr>
                <w:lang w:eastAsia="en-US"/>
              </w:rPr>
              <w:t>Mediatek</w:t>
            </w:r>
            <w:proofErr w:type="spellEnd"/>
          </w:p>
        </w:tc>
        <w:tc>
          <w:tcPr>
            <w:tcW w:w="7297" w:type="dxa"/>
          </w:tcPr>
          <w:p w14:paraId="59EBF261" w14:textId="683B9533" w:rsidR="00AC2C09" w:rsidRDefault="00AC2C09" w:rsidP="00AC2C09">
            <w:pPr>
              <w:rPr>
                <w:rFonts w:eastAsia="MS Mincho"/>
                <w:lang w:eastAsia="ja-JP"/>
              </w:rPr>
            </w:pPr>
            <w:r>
              <w:rPr>
                <w:lang w:eastAsia="en-US"/>
              </w:rPr>
              <w:t>Provided LBT covers the channel bandwidth intended to be used beyond this it can be left to implementation on how to achieve this. Support Approach 2.</w:t>
            </w:r>
          </w:p>
        </w:tc>
      </w:tr>
    </w:tbl>
    <w:p w14:paraId="25C9817C" w14:textId="547E2C5E" w:rsidR="00C05B03" w:rsidRDefault="00C05B03">
      <w:pPr>
        <w:rPr>
          <w:lang w:val="en-US" w:eastAsia="en-US"/>
        </w:rPr>
      </w:pPr>
    </w:p>
    <w:p w14:paraId="4732A15D" w14:textId="538C812F" w:rsidR="00FD7770" w:rsidRDefault="00FD7770" w:rsidP="00FD7770">
      <w:pPr>
        <w:pStyle w:val="Heading3"/>
      </w:pPr>
      <w:r>
        <w:t>Second round discussion</w:t>
      </w:r>
    </w:p>
    <w:p w14:paraId="411DB901" w14:textId="572EDA8E" w:rsidR="00FD7770" w:rsidRPr="00FD7770" w:rsidRDefault="00FD7770" w:rsidP="00FD7770">
      <w:pPr>
        <w:rPr>
          <w:lang w:eastAsia="en-US"/>
        </w:rPr>
      </w:pPr>
      <w:r>
        <w:rPr>
          <w:lang w:eastAsia="en-US"/>
        </w:rPr>
        <w:t xml:space="preserve">From the </w:t>
      </w:r>
      <w:proofErr w:type="gramStart"/>
      <w:r>
        <w:rPr>
          <w:lang w:eastAsia="en-US"/>
        </w:rPr>
        <w:t>first round</w:t>
      </w:r>
      <w:proofErr w:type="gramEnd"/>
      <w:r>
        <w:rPr>
          <w:lang w:eastAsia="en-US"/>
        </w:rPr>
        <w:t xml:space="preserve"> discussion, seems that most companies prefer to continue down-selection. The next proposal tries to capture the alternatives with more supports and continue down-selection from these remaining alternatives.</w:t>
      </w:r>
    </w:p>
    <w:p w14:paraId="5127C82F" w14:textId="14C99228" w:rsidR="00FD7770" w:rsidRDefault="00FD7770" w:rsidP="00FD7770">
      <w:pPr>
        <w:pStyle w:val="discussionpoint"/>
      </w:pPr>
      <w:r w:rsidRPr="004538DB">
        <w:rPr>
          <w:highlight w:val="yellow"/>
        </w:rPr>
        <w:t>Proposal 2.2.</w:t>
      </w:r>
      <w:r>
        <w:rPr>
          <w:highlight w:val="yellow"/>
        </w:rPr>
        <w:t>2</w:t>
      </w:r>
      <w:r w:rsidRPr="004538DB">
        <w:rPr>
          <w:highlight w:val="yellow"/>
        </w:rPr>
        <w:t>-</w:t>
      </w:r>
      <w:r>
        <w:rPr>
          <w:highlight w:val="yellow"/>
        </w:rPr>
        <w:t>1</w:t>
      </w:r>
      <w:r w:rsidRPr="004538DB">
        <w:rPr>
          <w:highlight w:val="yellow"/>
        </w:rPr>
        <w:t>:</w:t>
      </w:r>
    </w:p>
    <w:p w14:paraId="7E379F7E" w14:textId="77777777" w:rsidR="00FD7770" w:rsidRDefault="00FD7770" w:rsidP="00FD7770">
      <w:pPr>
        <w:rPr>
          <w:rFonts w:cs="Times"/>
          <w:szCs w:val="20"/>
        </w:rPr>
      </w:pPr>
      <w:r>
        <w:rPr>
          <w:rFonts w:cs="Times"/>
          <w:szCs w:val="20"/>
        </w:rPr>
        <w:t>For LBT for single carrier transmission, continue down selection between</w:t>
      </w:r>
    </w:p>
    <w:p w14:paraId="36EE9E9C" w14:textId="77777777" w:rsidR="00FD7770" w:rsidRDefault="00FD7770" w:rsidP="00FD7770">
      <w:pPr>
        <w:pStyle w:val="ListParagraph"/>
        <w:numPr>
          <w:ilvl w:val="0"/>
          <w:numId w:val="19"/>
        </w:numPr>
        <w:kinsoku/>
        <w:adjustRightInd/>
        <w:snapToGrid w:val="0"/>
        <w:spacing w:after="0" w:line="252" w:lineRule="auto"/>
        <w:textAlignment w:val="auto"/>
        <w:rPr>
          <w:rFonts w:cs="Times"/>
          <w:szCs w:val="20"/>
        </w:rPr>
      </w:pPr>
      <w:r>
        <w:rPr>
          <w:rFonts w:cs="Times"/>
          <w:szCs w:val="20"/>
        </w:rPr>
        <w:t>Alt SC.1. gNB/UE performs LBT over the channel bandwidth (or BWP bandwidth)</w:t>
      </w:r>
    </w:p>
    <w:p w14:paraId="022B3E34" w14:textId="77777777" w:rsidR="00FD7770" w:rsidRDefault="00FD7770" w:rsidP="00FD7770">
      <w:pPr>
        <w:pStyle w:val="ListParagraph"/>
        <w:numPr>
          <w:ilvl w:val="0"/>
          <w:numId w:val="19"/>
        </w:numPr>
        <w:kinsoku/>
        <w:adjustRightInd/>
        <w:snapToGrid w:val="0"/>
        <w:spacing w:after="0" w:line="252" w:lineRule="auto"/>
        <w:textAlignment w:val="auto"/>
        <w:rPr>
          <w:rFonts w:cs="Times"/>
          <w:szCs w:val="20"/>
        </w:rPr>
      </w:pPr>
      <w:r>
        <w:rPr>
          <w:rFonts w:cs="Times"/>
          <w:szCs w:val="20"/>
        </w:rPr>
        <w:t>Alt SC.3. Define a unit of LBT bandwidth and gNB/UE performs LBT in all the LBT units (to be transmitted in) in the channel bandwidth</w:t>
      </w:r>
    </w:p>
    <w:p w14:paraId="5D007295" w14:textId="77777777" w:rsidR="00FD7770" w:rsidRDefault="00FD7770" w:rsidP="00FD7770">
      <w:pPr>
        <w:rPr>
          <w:rFonts w:cs="Times"/>
          <w:szCs w:val="20"/>
        </w:rPr>
      </w:pPr>
      <w:r>
        <w:rPr>
          <w:rFonts w:cs="Times"/>
          <w:szCs w:val="20"/>
        </w:rPr>
        <w:t>For LBT for multi-carrier transmission in intra-band CA, continue down selection between</w:t>
      </w:r>
    </w:p>
    <w:p w14:paraId="7538AAEC" w14:textId="77777777" w:rsidR="00FD7770" w:rsidRDefault="00FD7770" w:rsidP="00FD7770">
      <w:pPr>
        <w:pStyle w:val="ListParagraph"/>
        <w:numPr>
          <w:ilvl w:val="0"/>
          <w:numId w:val="20"/>
        </w:numPr>
        <w:rPr>
          <w:rFonts w:cs="Times"/>
          <w:szCs w:val="20"/>
        </w:rPr>
      </w:pPr>
      <w:r>
        <w:rPr>
          <w:rFonts w:cs="Times"/>
          <w:szCs w:val="20"/>
        </w:rPr>
        <w:t>Alt CA.1. gNB/UE performs multiple LBT, one for each channel bandwidth separately</w:t>
      </w:r>
    </w:p>
    <w:p w14:paraId="5D149D01" w14:textId="77777777" w:rsidR="00FD7770" w:rsidRDefault="00FD7770" w:rsidP="00FD7770">
      <w:pPr>
        <w:pStyle w:val="ListParagraph"/>
        <w:numPr>
          <w:ilvl w:val="0"/>
          <w:numId w:val="20"/>
        </w:numPr>
        <w:kinsoku/>
        <w:adjustRightInd/>
        <w:snapToGrid w:val="0"/>
        <w:spacing w:after="0" w:line="252" w:lineRule="auto"/>
        <w:textAlignment w:val="auto"/>
        <w:rPr>
          <w:rFonts w:cs="Times"/>
          <w:szCs w:val="20"/>
        </w:rPr>
      </w:pPr>
      <w:r>
        <w:rPr>
          <w:rFonts w:cs="Times"/>
          <w:szCs w:val="20"/>
        </w:rPr>
        <w:t>Alt CA.5. Define a unit of LBT bandwidth and gNB/UE performs LBT in all the LBT units (to be transmitted in) in the channel bandwidth in each CC</w:t>
      </w:r>
    </w:p>
    <w:p w14:paraId="0778FA9A" w14:textId="13F8C321" w:rsidR="00FD7770" w:rsidRDefault="00FD7770">
      <w:pPr>
        <w:rPr>
          <w:lang w:eastAsia="en-US"/>
        </w:rPr>
      </w:pPr>
    </w:p>
    <w:p w14:paraId="49627E1D" w14:textId="6812ADCA" w:rsidR="00FD7770" w:rsidRDefault="00FD7770">
      <w:pPr>
        <w:rPr>
          <w:lang w:eastAsia="en-US"/>
        </w:rPr>
      </w:pPr>
      <w:r>
        <w:rPr>
          <w:lang w:eastAsia="en-US"/>
        </w:rPr>
        <w:lastRenderedPageBreak/>
        <w:t>Please provide your view:</w:t>
      </w:r>
    </w:p>
    <w:tbl>
      <w:tblPr>
        <w:tblStyle w:val="TableGrid"/>
        <w:tblW w:w="0" w:type="auto"/>
        <w:tblLook w:val="04A0" w:firstRow="1" w:lastRow="0" w:firstColumn="1" w:lastColumn="0" w:noHBand="0" w:noVBand="1"/>
      </w:tblPr>
      <w:tblGrid>
        <w:gridCol w:w="2065"/>
        <w:gridCol w:w="7297"/>
      </w:tblGrid>
      <w:tr w:rsidR="00FD7770" w14:paraId="48BB63E1" w14:textId="77777777" w:rsidTr="00FD7770">
        <w:tc>
          <w:tcPr>
            <w:tcW w:w="2065" w:type="dxa"/>
          </w:tcPr>
          <w:p w14:paraId="603F67E8" w14:textId="77777777" w:rsidR="00FD7770" w:rsidRDefault="00FD7770" w:rsidP="00FD7770">
            <w:pPr>
              <w:rPr>
                <w:lang w:eastAsia="en-US"/>
              </w:rPr>
            </w:pPr>
            <w:r>
              <w:rPr>
                <w:lang w:eastAsia="en-US"/>
              </w:rPr>
              <w:t>Company</w:t>
            </w:r>
          </w:p>
        </w:tc>
        <w:tc>
          <w:tcPr>
            <w:tcW w:w="7297" w:type="dxa"/>
          </w:tcPr>
          <w:p w14:paraId="7B82170E" w14:textId="77777777" w:rsidR="00FD7770" w:rsidRDefault="00FD7770" w:rsidP="00FD7770">
            <w:pPr>
              <w:rPr>
                <w:lang w:eastAsia="en-US"/>
              </w:rPr>
            </w:pPr>
            <w:r>
              <w:rPr>
                <w:lang w:eastAsia="en-US"/>
              </w:rPr>
              <w:t>View</w:t>
            </w:r>
          </w:p>
        </w:tc>
      </w:tr>
      <w:tr w:rsidR="00FD7770" w14:paraId="3365B4A4" w14:textId="77777777" w:rsidTr="00FD7770">
        <w:tc>
          <w:tcPr>
            <w:tcW w:w="2065" w:type="dxa"/>
          </w:tcPr>
          <w:p w14:paraId="57F388E0" w14:textId="14C9E233" w:rsidR="00FD7770" w:rsidRDefault="00FD7770" w:rsidP="00FD7770">
            <w:pPr>
              <w:rPr>
                <w:lang w:eastAsia="en-US"/>
              </w:rPr>
            </w:pPr>
          </w:p>
        </w:tc>
        <w:tc>
          <w:tcPr>
            <w:tcW w:w="7297" w:type="dxa"/>
          </w:tcPr>
          <w:p w14:paraId="34D6E6EC" w14:textId="14AEE668" w:rsidR="00FD7770" w:rsidRDefault="00FD7770" w:rsidP="00FD7770">
            <w:pPr>
              <w:rPr>
                <w:lang w:eastAsia="en-US"/>
              </w:rPr>
            </w:pPr>
          </w:p>
        </w:tc>
      </w:tr>
    </w:tbl>
    <w:p w14:paraId="434C46A8" w14:textId="77777777" w:rsidR="00FD7770" w:rsidRPr="00FD7770" w:rsidRDefault="00FD7770">
      <w:pPr>
        <w:rPr>
          <w:lang w:eastAsia="en-US"/>
        </w:rPr>
      </w:pPr>
    </w:p>
    <w:p w14:paraId="3E793555" w14:textId="77777777" w:rsidR="00C05B03" w:rsidRDefault="002F1F39">
      <w:pPr>
        <w:pStyle w:val="Heading2"/>
      </w:pPr>
      <w:r>
        <w:t>Sensing Structures FFS Items</w:t>
      </w:r>
    </w:p>
    <w:p w14:paraId="4AFFDC10" w14:textId="77777777" w:rsidR="00C05B03" w:rsidRDefault="002F1F39">
      <w:pPr>
        <w:rPr>
          <w:lang w:eastAsia="en-US"/>
        </w:rPr>
      </w:pPr>
      <w:r>
        <w:rPr>
          <w:noProof/>
          <w:lang w:val="en-US" w:eastAsia="zh-TW"/>
        </w:rPr>
        <mc:AlternateContent>
          <mc:Choice Requires="wps">
            <w:drawing>
              <wp:anchor distT="45720" distB="45720" distL="114300" distR="114300" simplePos="0" relativeHeight="251656704" behindDoc="0" locked="0" layoutInCell="1" allowOverlap="1" wp14:anchorId="629DE202" wp14:editId="5DF44D9A">
                <wp:simplePos x="0" y="0"/>
                <wp:positionH relativeFrom="margin">
                  <wp:align>left</wp:align>
                </wp:positionH>
                <wp:positionV relativeFrom="paragraph">
                  <wp:posOffset>256540</wp:posOffset>
                </wp:positionV>
                <wp:extent cx="5861050" cy="1473835"/>
                <wp:effectExtent l="0" t="0" r="25400" b="12065"/>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473835"/>
                        </a:xfrm>
                        <a:prstGeom prst="rect">
                          <a:avLst/>
                        </a:prstGeom>
                        <a:solidFill>
                          <a:srgbClr val="FFFFFF"/>
                        </a:solidFill>
                        <a:ln w="9525">
                          <a:solidFill>
                            <a:srgbClr val="000000"/>
                          </a:solidFill>
                          <a:miter lim="800000"/>
                        </a:ln>
                      </wps:spPr>
                      <wps:txbx>
                        <w:txbxContent>
                          <w:p w14:paraId="621D7D80" w14:textId="77777777" w:rsidR="00FD7770" w:rsidRDefault="00FD7770">
                            <w:pPr>
                              <w:rPr>
                                <w:rFonts w:cs="Times"/>
                                <w:szCs w:val="20"/>
                              </w:rPr>
                            </w:pPr>
                          </w:p>
                          <w:p w14:paraId="20647A2F" w14:textId="77777777" w:rsidR="00FD7770" w:rsidRDefault="00FD7770">
                            <w:pPr>
                              <w:pStyle w:val="discussionpoint"/>
                              <w:spacing w:after="0"/>
                              <w:rPr>
                                <w:rFonts w:ascii="Times" w:hAnsi="Times" w:cs="Times"/>
                                <w:highlight w:val="green"/>
                              </w:rPr>
                            </w:pPr>
                            <w:r>
                              <w:rPr>
                                <w:rFonts w:ascii="Times" w:hAnsi="Times" w:cs="Times"/>
                                <w:highlight w:val="green"/>
                              </w:rPr>
                              <w:t>Agreement:</w:t>
                            </w:r>
                          </w:p>
                          <w:p w14:paraId="49B01904" w14:textId="77777777" w:rsidR="00FD7770" w:rsidRDefault="00FD7770">
                            <w:pPr>
                              <w:rPr>
                                <w:rFonts w:cs="Times"/>
                                <w:szCs w:val="20"/>
                              </w:rPr>
                            </w:pPr>
                            <w:r>
                              <w:rPr>
                                <w:rFonts w:cs="Times"/>
                                <w:szCs w:val="20"/>
                              </w:rPr>
                              <w:t xml:space="preserve">For energy measurement in 8us deferral period, </w:t>
                            </w:r>
                            <w:proofErr w:type="gramStart"/>
                            <w:r>
                              <w:rPr>
                                <w:rFonts w:cs="Times"/>
                                <w:szCs w:val="20"/>
                              </w:rPr>
                              <w:t>down-select</w:t>
                            </w:r>
                            <w:proofErr w:type="gramEnd"/>
                            <w:r>
                              <w:rPr>
                                <w:rFonts w:cs="Times"/>
                                <w:szCs w:val="20"/>
                              </w:rPr>
                              <w:t xml:space="preserve"> from the following:</w:t>
                            </w:r>
                          </w:p>
                          <w:p w14:paraId="03BC9449" w14:textId="77777777" w:rsidR="00FD7770" w:rsidRDefault="00FD7770">
                            <w:pPr>
                              <w:pStyle w:val="ListParagraph"/>
                              <w:numPr>
                                <w:ilvl w:val="0"/>
                                <w:numId w:val="20"/>
                              </w:numPr>
                              <w:kinsoku/>
                              <w:adjustRightInd/>
                              <w:snapToGrid w:val="0"/>
                              <w:spacing w:after="0" w:line="252" w:lineRule="auto"/>
                              <w:textAlignment w:val="auto"/>
                              <w:rPr>
                                <w:rFonts w:cs="Times"/>
                                <w:szCs w:val="20"/>
                              </w:rPr>
                            </w:pPr>
                            <w:r>
                              <w:rPr>
                                <w:rFonts w:cs="Times"/>
                                <w:szCs w:val="20"/>
                              </w:rPr>
                              <w:t>Alt 1. Two energy measurements are required</w:t>
                            </w:r>
                          </w:p>
                          <w:p w14:paraId="74916239" w14:textId="77777777" w:rsidR="00FD7770" w:rsidRDefault="00FD7770">
                            <w:pPr>
                              <w:pStyle w:val="ListParagraph"/>
                              <w:numPr>
                                <w:ilvl w:val="0"/>
                                <w:numId w:val="20"/>
                              </w:numPr>
                              <w:kinsoku/>
                              <w:adjustRightInd/>
                              <w:snapToGrid w:val="0"/>
                              <w:spacing w:after="0" w:line="252" w:lineRule="auto"/>
                              <w:textAlignment w:val="auto"/>
                              <w:rPr>
                                <w:rFonts w:cs="Times"/>
                                <w:szCs w:val="20"/>
                              </w:rPr>
                            </w:pPr>
                            <w:r>
                              <w:rPr>
                                <w:rFonts w:cs="Times"/>
                                <w:szCs w:val="20"/>
                              </w:rPr>
                              <w:t>Alt 2. One measurement is required</w:t>
                            </w:r>
                          </w:p>
                          <w:p w14:paraId="08721D45" w14:textId="77777777" w:rsidR="00FD7770" w:rsidRDefault="00FD7770">
                            <w:pPr>
                              <w:pStyle w:val="ListParagraph"/>
                              <w:numPr>
                                <w:ilvl w:val="0"/>
                                <w:numId w:val="20"/>
                              </w:numPr>
                              <w:kinsoku/>
                              <w:adjustRightInd/>
                              <w:snapToGrid w:val="0"/>
                              <w:spacing w:after="0" w:line="252" w:lineRule="auto"/>
                              <w:textAlignment w:val="auto"/>
                              <w:rPr>
                                <w:rFonts w:cs="Times"/>
                                <w:szCs w:val="20"/>
                              </w:rPr>
                            </w:pPr>
                            <w:r>
                              <w:rPr>
                                <w:rFonts w:cs="Times"/>
                                <w:szCs w:val="20"/>
                              </w:rPr>
                              <w:t>Alt 3. Extend the 8us to 10us and perform two measurements, one in each 5us segment</w:t>
                            </w:r>
                          </w:p>
                          <w:p w14:paraId="1CD99D96" w14:textId="77777777" w:rsidR="00FD7770" w:rsidRDefault="00FD7770">
                            <w:pPr>
                              <w:rPr>
                                <w:rFonts w:cs="Times"/>
                                <w:szCs w:val="20"/>
                              </w:rPr>
                            </w:pPr>
                            <w:r>
                              <w:rPr>
                                <w:rFonts w:cs="Times"/>
                                <w:szCs w:val="20"/>
                              </w:rPr>
                              <w:t>For energy measurement in 5us observation slot, perform single measurement</w:t>
                            </w:r>
                          </w:p>
                          <w:p w14:paraId="637F3BD6" w14:textId="77777777" w:rsidR="00FD7770" w:rsidRDefault="00FD7770">
                            <w:pPr>
                              <w:pStyle w:val="ListParagraph"/>
                              <w:numPr>
                                <w:ilvl w:val="0"/>
                                <w:numId w:val="20"/>
                              </w:numPr>
                              <w:kinsoku/>
                              <w:adjustRightInd/>
                              <w:snapToGrid w:val="0"/>
                              <w:spacing w:after="0" w:line="252" w:lineRule="auto"/>
                              <w:textAlignment w:val="auto"/>
                              <w:rPr>
                                <w:rFonts w:cs="Times"/>
                                <w:szCs w:val="20"/>
                              </w:rPr>
                            </w:pPr>
                            <w:r>
                              <w:rPr>
                                <w:rFonts w:cs="Times"/>
                                <w:szCs w:val="20"/>
                              </w:rPr>
                              <w:t>FFS minimum duration of the measurement</w:t>
                            </w:r>
                          </w:p>
                          <w:p w14:paraId="2327715D" w14:textId="77777777" w:rsidR="00FD7770" w:rsidRDefault="00FD7770">
                            <w:pPr>
                              <w:pStyle w:val="ListParagraph"/>
                              <w:numPr>
                                <w:ilvl w:val="0"/>
                                <w:numId w:val="20"/>
                              </w:numPr>
                              <w:kinsoku/>
                              <w:adjustRightInd/>
                              <w:snapToGrid w:val="0"/>
                              <w:spacing w:after="0" w:line="252" w:lineRule="auto"/>
                              <w:textAlignment w:val="auto"/>
                              <w:rPr>
                                <w:rFonts w:cs="Times"/>
                                <w:szCs w:val="20"/>
                              </w:rPr>
                            </w:pPr>
                            <w:r>
                              <w:rPr>
                                <w:rFonts w:cs="Times"/>
                                <w:szCs w:val="20"/>
                              </w:rPr>
                              <w:t>FFS location of the measurement</w:t>
                            </w:r>
                          </w:p>
                          <w:p w14:paraId="3B34B07C" w14:textId="77777777" w:rsidR="00FD7770" w:rsidRDefault="00FD7770"/>
                        </w:txbxContent>
                      </wps:txbx>
                      <wps:bodyPr rot="0" vert="horz" wrap="square" lIns="91440" tIns="45720" rIns="91440" bIns="45720" anchor="t" anchorCtr="0">
                        <a:noAutofit/>
                      </wps:bodyPr>
                    </wps:wsp>
                  </a:graphicData>
                </a:graphic>
              </wp:anchor>
            </w:drawing>
          </mc:Choice>
          <mc:Fallback>
            <w:pict>
              <v:shape w14:anchorId="629DE202" id="_x0000_s1064" type="#_x0000_t202" style="position:absolute;left:0;text-align:left;margin-left:0;margin-top:20.2pt;width:461.5pt;height:116.05pt;z-index:251656704;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">
                <v:textbox>
                  <w:txbxContent>
                    <w:p w14:paraId="621D7D80" w14:textId="77777777" w:rsidR="00FD7770" w:rsidRDefault="00FD7770">
                      <w:pPr>
                        <w:rPr>
                          <w:rFonts w:cs="Times"/>
                          <w:szCs w:val="20"/>
                        </w:rPr>
                      </w:pPr>
                    </w:p>
                    <w:p w14:paraId="20647A2F" w14:textId="77777777" w:rsidR="00FD7770" w:rsidRDefault="00FD7770">
                      <w:pPr>
                        <w:pStyle w:val="discussionpoint"/>
                        <w:spacing w:after="0"/>
                        <w:rPr>
                          <w:rFonts w:ascii="Times" w:hAnsi="Times" w:cs="Times"/>
                          <w:highlight w:val="green"/>
                        </w:rPr>
                      </w:pPr>
                      <w:r>
                        <w:rPr>
                          <w:rFonts w:ascii="Times" w:hAnsi="Times" w:cs="Times"/>
                          <w:highlight w:val="green"/>
                        </w:rPr>
                        <w:t>Agreement:</w:t>
                      </w:r>
                    </w:p>
                    <w:p w14:paraId="49B01904" w14:textId="77777777" w:rsidR="00FD7770" w:rsidRDefault="00FD7770">
                      <w:pPr>
                        <w:rPr>
                          <w:rFonts w:cs="Times"/>
                          <w:szCs w:val="20"/>
                        </w:rPr>
                      </w:pPr>
                      <w:r>
                        <w:rPr>
                          <w:rFonts w:cs="Times"/>
                          <w:szCs w:val="20"/>
                        </w:rPr>
                        <w:t xml:space="preserve">For energy measurement in 8us deferral period, </w:t>
                      </w:r>
                      <w:proofErr w:type="gramStart"/>
                      <w:r>
                        <w:rPr>
                          <w:rFonts w:cs="Times"/>
                          <w:szCs w:val="20"/>
                        </w:rPr>
                        <w:t>down-select</w:t>
                      </w:r>
                      <w:proofErr w:type="gramEnd"/>
                      <w:r>
                        <w:rPr>
                          <w:rFonts w:cs="Times"/>
                          <w:szCs w:val="20"/>
                        </w:rPr>
                        <w:t xml:space="preserve"> from the following:</w:t>
                      </w:r>
                    </w:p>
                    <w:p w14:paraId="03BC9449" w14:textId="77777777" w:rsidR="00FD7770" w:rsidRDefault="00FD7770">
                      <w:pPr>
                        <w:pStyle w:val="ListParagraph"/>
                        <w:numPr>
                          <w:ilvl w:val="0"/>
                          <w:numId w:val="20"/>
                        </w:numPr>
                        <w:kinsoku/>
                        <w:adjustRightInd/>
                        <w:snapToGrid w:val="0"/>
                        <w:spacing w:after="0" w:line="252" w:lineRule="auto"/>
                        <w:textAlignment w:val="auto"/>
                        <w:rPr>
                          <w:rFonts w:cs="Times"/>
                          <w:szCs w:val="20"/>
                        </w:rPr>
                      </w:pPr>
                      <w:r>
                        <w:rPr>
                          <w:rFonts w:cs="Times"/>
                          <w:szCs w:val="20"/>
                        </w:rPr>
                        <w:t>Alt 1. Two energy measurements are required</w:t>
                      </w:r>
                    </w:p>
                    <w:p w14:paraId="74916239" w14:textId="77777777" w:rsidR="00FD7770" w:rsidRDefault="00FD7770">
                      <w:pPr>
                        <w:pStyle w:val="ListParagraph"/>
                        <w:numPr>
                          <w:ilvl w:val="0"/>
                          <w:numId w:val="20"/>
                        </w:numPr>
                        <w:kinsoku/>
                        <w:adjustRightInd/>
                        <w:snapToGrid w:val="0"/>
                        <w:spacing w:after="0" w:line="252" w:lineRule="auto"/>
                        <w:textAlignment w:val="auto"/>
                        <w:rPr>
                          <w:rFonts w:cs="Times"/>
                          <w:szCs w:val="20"/>
                        </w:rPr>
                      </w:pPr>
                      <w:r>
                        <w:rPr>
                          <w:rFonts w:cs="Times"/>
                          <w:szCs w:val="20"/>
                        </w:rPr>
                        <w:t>Alt 2. One measurement is required</w:t>
                      </w:r>
                    </w:p>
                    <w:p w14:paraId="08721D45" w14:textId="77777777" w:rsidR="00FD7770" w:rsidRDefault="00FD7770">
                      <w:pPr>
                        <w:pStyle w:val="ListParagraph"/>
                        <w:numPr>
                          <w:ilvl w:val="0"/>
                          <w:numId w:val="20"/>
                        </w:numPr>
                        <w:kinsoku/>
                        <w:adjustRightInd/>
                        <w:snapToGrid w:val="0"/>
                        <w:spacing w:after="0" w:line="252" w:lineRule="auto"/>
                        <w:textAlignment w:val="auto"/>
                        <w:rPr>
                          <w:rFonts w:cs="Times"/>
                          <w:szCs w:val="20"/>
                        </w:rPr>
                      </w:pPr>
                      <w:r>
                        <w:rPr>
                          <w:rFonts w:cs="Times"/>
                          <w:szCs w:val="20"/>
                        </w:rPr>
                        <w:t>Alt 3. Extend the 8us to 10us and perform two measurements, one in each 5us segment</w:t>
                      </w:r>
                    </w:p>
                    <w:p w14:paraId="1CD99D96" w14:textId="77777777" w:rsidR="00FD7770" w:rsidRDefault="00FD7770">
                      <w:pPr>
                        <w:rPr>
                          <w:rFonts w:cs="Times"/>
                          <w:szCs w:val="20"/>
                        </w:rPr>
                      </w:pPr>
                      <w:r>
                        <w:rPr>
                          <w:rFonts w:cs="Times"/>
                          <w:szCs w:val="20"/>
                        </w:rPr>
                        <w:t>For energy measurement in 5us observation slot, perform single measurement</w:t>
                      </w:r>
                    </w:p>
                    <w:p w14:paraId="637F3BD6" w14:textId="77777777" w:rsidR="00FD7770" w:rsidRDefault="00FD7770">
                      <w:pPr>
                        <w:pStyle w:val="ListParagraph"/>
                        <w:numPr>
                          <w:ilvl w:val="0"/>
                          <w:numId w:val="20"/>
                        </w:numPr>
                        <w:kinsoku/>
                        <w:adjustRightInd/>
                        <w:snapToGrid w:val="0"/>
                        <w:spacing w:after="0" w:line="252" w:lineRule="auto"/>
                        <w:textAlignment w:val="auto"/>
                        <w:rPr>
                          <w:rFonts w:cs="Times"/>
                          <w:szCs w:val="20"/>
                        </w:rPr>
                      </w:pPr>
                      <w:r>
                        <w:rPr>
                          <w:rFonts w:cs="Times"/>
                          <w:szCs w:val="20"/>
                        </w:rPr>
                        <w:t>FFS minimum duration of the measurement</w:t>
                      </w:r>
                    </w:p>
                    <w:p w14:paraId="2327715D" w14:textId="77777777" w:rsidR="00FD7770" w:rsidRDefault="00FD7770">
                      <w:pPr>
                        <w:pStyle w:val="ListParagraph"/>
                        <w:numPr>
                          <w:ilvl w:val="0"/>
                          <w:numId w:val="20"/>
                        </w:numPr>
                        <w:kinsoku/>
                        <w:adjustRightInd/>
                        <w:snapToGrid w:val="0"/>
                        <w:spacing w:after="0" w:line="252" w:lineRule="auto"/>
                        <w:textAlignment w:val="auto"/>
                        <w:rPr>
                          <w:rFonts w:cs="Times"/>
                          <w:szCs w:val="20"/>
                        </w:rPr>
                      </w:pPr>
                      <w:r>
                        <w:rPr>
                          <w:rFonts w:cs="Times"/>
                          <w:szCs w:val="20"/>
                        </w:rPr>
                        <w:t>FFS location of the measurement</w:t>
                      </w:r>
                    </w:p>
                    <w:p w14:paraId="3B34B07C" w14:textId="77777777" w:rsidR="00FD7770" w:rsidRDefault="00FD7770"/>
                  </w:txbxContent>
                </v:textbox>
                <w10:wrap type="topAndBottom" anchorx="margin"/>
              </v:shape>
            </w:pict>
          </mc:Fallback>
        </mc:AlternateContent>
      </w:r>
    </w:p>
    <w:p w14:paraId="54AA3804" w14:textId="77777777" w:rsidR="00C05B03" w:rsidRDefault="00C05B03">
      <w:pPr>
        <w:rPr>
          <w:lang w:eastAsia="en-US"/>
        </w:rPr>
      </w:pPr>
    </w:p>
    <w:p w14:paraId="2133C201" w14:textId="77777777" w:rsidR="00C05B03" w:rsidRDefault="00C05B03">
      <w:pPr>
        <w:rPr>
          <w:lang w:eastAsia="en-US"/>
        </w:rPr>
      </w:pPr>
    </w:p>
    <w:tbl>
      <w:tblPr>
        <w:tblStyle w:val="TableGrid"/>
        <w:tblW w:w="0" w:type="auto"/>
        <w:tblLayout w:type="fixed"/>
        <w:tblLook w:val="04A0" w:firstRow="1" w:lastRow="0" w:firstColumn="1" w:lastColumn="0" w:noHBand="0" w:noVBand="1"/>
      </w:tblPr>
      <w:tblGrid>
        <w:gridCol w:w="1435"/>
        <w:gridCol w:w="7927"/>
      </w:tblGrid>
      <w:tr w:rsidR="00C05B03" w14:paraId="6CDCF2EB" w14:textId="77777777">
        <w:tc>
          <w:tcPr>
            <w:tcW w:w="1435" w:type="dxa"/>
          </w:tcPr>
          <w:p w14:paraId="59A65DF4" w14:textId="77777777" w:rsidR="00C05B03" w:rsidRDefault="002F1F39">
            <w:pPr>
              <w:jc w:val="left"/>
              <w:rPr>
                <w:b/>
                <w:szCs w:val="20"/>
              </w:rPr>
            </w:pPr>
            <w:r>
              <w:rPr>
                <w:b/>
                <w:szCs w:val="20"/>
              </w:rPr>
              <w:t>Company</w:t>
            </w:r>
          </w:p>
        </w:tc>
        <w:tc>
          <w:tcPr>
            <w:tcW w:w="7927" w:type="dxa"/>
          </w:tcPr>
          <w:p w14:paraId="5E6F3F51" w14:textId="77777777" w:rsidR="00C05B03" w:rsidRDefault="002F1F39">
            <w:pPr>
              <w:jc w:val="left"/>
              <w:rPr>
                <w:b/>
                <w:szCs w:val="20"/>
              </w:rPr>
            </w:pPr>
            <w:r>
              <w:rPr>
                <w:b/>
                <w:szCs w:val="20"/>
              </w:rPr>
              <w:t>Key Proposals/Observations/Positions</w:t>
            </w:r>
          </w:p>
        </w:tc>
      </w:tr>
      <w:tr w:rsidR="00C05B03" w14:paraId="4A1D86DB" w14:textId="77777777">
        <w:trPr>
          <w:trHeight w:val="300"/>
        </w:trPr>
        <w:tc>
          <w:tcPr>
            <w:tcW w:w="1435" w:type="dxa"/>
            <w:noWrap/>
          </w:tcPr>
          <w:p w14:paraId="7360222C"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Apple</w:t>
            </w:r>
          </w:p>
        </w:tc>
        <w:tc>
          <w:tcPr>
            <w:tcW w:w="7927" w:type="dxa"/>
            <w:noWrap/>
          </w:tcPr>
          <w:p w14:paraId="4A0BD51D"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Proposal 9: Within 5us slot, 802.11ad sensing structure can be used as the starting point. Sensing time and accuracy requirement need further study. </w:t>
            </w:r>
          </w:p>
          <w:p w14:paraId="42FB9F5D"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Proposal 10: Only one sensing is required in 8us initial sensing period. Reuse the same 5us slot structure.  </w:t>
            </w:r>
          </w:p>
        </w:tc>
      </w:tr>
      <w:tr w:rsidR="00C05B03" w14:paraId="4889DB1D" w14:textId="77777777">
        <w:trPr>
          <w:trHeight w:val="300"/>
        </w:trPr>
        <w:tc>
          <w:tcPr>
            <w:tcW w:w="1435" w:type="dxa"/>
            <w:noWrap/>
          </w:tcPr>
          <w:p w14:paraId="69CB51C1"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 AT&amp;T</w:t>
            </w:r>
          </w:p>
        </w:tc>
        <w:tc>
          <w:tcPr>
            <w:tcW w:w="7927" w:type="dxa"/>
            <w:tcBorders>
              <w:bottom w:val="single" w:sz="4" w:space="0" w:color="auto"/>
            </w:tcBorders>
            <w:noWrap/>
          </w:tcPr>
          <w:p w14:paraId="380C3CEB" w14:textId="77777777" w:rsidR="00C05B03" w:rsidRDefault="00C05B03">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C05B03" w14:paraId="573C8082" w14:textId="77777777">
        <w:trPr>
          <w:trHeight w:val="300"/>
        </w:trPr>
        <w:tc>
          <w:tcPr>
            <w:tcW w:w="1435" w:type="dxa"/>
            <w:noWrap/>
          </w:tcPr>
          <w:p w14:paraId="6BA7B5E8"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 CAICT</w:t>
            </w:r>
          </w:p>
        </w:tc>
        <w:tc>
          <w:tcPr>
            <w:tcW w:w="7927" w:type="dxa"/>
            <w:noWrap/>
          </w:tcPr>
          <w:p w14:paraId="1BFA8556" w14:textId="77777777" w:rsidR="00C05B03" w:rsidRDefault="002F1F39">
            <w:pPr>
              <w:spacing w:beforeLines="50" w:before="120" w:afterLines="50" w:after="120"/>
              <w:ind w:left="98" w:hangingChars="50" w:hanging="98"/>
              <w:rPr>
                <w:rFonts w:eastAsia="SimSun"/>
                <w:b/>
                <w:i/>
                <w:snapToGrid/>
                <w:szCs w:val="20"/>
                <w:lang w:val="en-US" w:eastAsia="zh-CN"/>
              </w:rPr>
            </w:pPr>
            <w:r>
              <w:rPr>
                <w:b/>
                <w:i/>
              </w:rPr>
              <w:t>Proposal 3: One measurement for energy measurement in 8us deferral period is proposed.</w:t>
            </w:r>
          </w:p>
          <w:p w14:paraId="74D9F80D" w14:textId="77777777" w:rsidR="00C05B03" w:rsidRDefault="002F1F39">
            <w:pPr>
              <w:spacing w:beforeLines="50" w:before="120" w:afterLines="50" w:after="120"/>
              <w:ind w:left="98" w:hangingChars="50" w:hanging="98"/>
              <w:rPr>
                <w:b/>
                <w:i/>
              </w:rPr>
            </w:pPr>
            <w:r>
              <w:rPr>
                <w:b/>
                <w:i/>
              </w:rPr>
              <w:t>Proposal 4: the minimum duration of one measurement in 5us observation slot equals the length of one symbol length for 480kHz and the measurement is in the middle of 5us observation slot.</w:t>
            </w:r>
          </w:p>
          <w:p w14:paraId="690DF352" w14:textId="77777777" w:rsidR="00C05B03" w:rsidRDefault="00C05B03">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C05B03" w14:paraId="73A3CAE2" w14:textId="77777777">
        <w:trPr>
          <w:trHeight w:val="300"/>
        </w:trPr>
        <w:tc>
          <w:tcPr>
            <w:tcW w:w="1435" w:type="dxa"/>
            <w:noWrap/>
          </w:tcPr>
          <w:p w14:paraId="471ACE66"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 CATT</w:t>
            </w:r>
          </w:p>
        </w:tc>
        <w:tc>
          <w:tcPr>
            <w:tcW w:w="7927" w:type="dxa"/>
            <w:noWrap/>
          </w:tcPr>
          <w:p w14:paraId="6A6CEA5B" w14:textId="77777777" w:rsidR="00C05B03" w:rsidRDefault="002F1F39">
            <w:pPr>
              <w:rPr>
                <w:rFonts w:eastAsiaTheme="majorEastAsia"/>
                <w:b/>
                <w:snapToGrid/>
                <w:lang w:val="en-US" w:eastAsia="zh-CN"/>
              </w:rPr>
            </w:pPr>
            <w:r>
              <w:rPr>
                <w:rFonts w:eastAsiaTheme="minorEastAsia"/>
                <w:b/>
                <w:bCs/>
                <w:szCs w:val="20"/>
              </w:rPr>
              <w:t>Proposal 11:</w:t>
            </w:r>
            <w:r>
              <w:rPr>
                <w:b/>
              </w:rPr>
              <w:t xml:space="preserve"> Considering LBT for multi-beam operation, deferral period should be extended to 10us for multi-bean operation.</w:t>
            </w:r>
          </w:p>
          <w:p w14:paraId="6F6793F3" w14:textId="77777777" w:rsidR="00C05B03" w:rsidRDefault="00C05B03">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C05B03" w14:paraId="4C7722FF" w14:textId="77777777">
        <w:trPr>
          <w:trHeight w:val="300"/>
        </w:trPr>
        <w:tc>
          <w:tcPr>
            <w:tcW w:w="1435" w:type="dxa"/>
            <w:noWrap/>
          </w:tcPr>
          <w:p w14:paraId="6DAB38CF"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 Charter Comm.</w:t>
            </w:r>
          </w:p>
        </w:tc>
        <w:tc>
          <w:tcPr>
            <w:tcW w:w="7927" w:type="dxa"/>
            <w:noWrap/>
          </w:tcPr>
          <w:p w14:paraId="5CAF4F04" w14:textId="77777777" w:rsidR="00C05B03" w:rsidRDefault="00C05B03">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C05B03" w14:paraId="6D1ECA24" w14:textId="77777777">
        <w:trPr>
          <w:trHeight w:val="300"/>
        </w:trPr>
        <w:tc>
          <w:tcPr>
            <w:tcW w:w="1435" w:type="dxa"/>
            <w:noWrap/>
          </w:tcPr>
          <w:p w14:paraId="1186629D"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 </w:t>
            </w:r>
            <w:proofErr w:type="spellStart"/>
            <w:r>
              <w:rPr>
                <w:rFonts w:eastAsia="Times New Roman"/>
                <w:snapToGrid/>
                <w:kern w:val="0"/>
                <w:szCs w:val="20"/>
                <w:lang w:val="en-US" w:eastAsia="en-US"/>
              </w:rPr>
              <w:t>Convida</w:t>
            </w:r>
            <w:proofErr w:type="spellEnd"/>
            <w:r>
              <w:rPr>
                <w:rFonts w:eastAsia="Times New Roman"/>
                <w:snapToGrid/>
                <w:kern w:val="0"/>
                <w:szCs w:val="20"/>
                <w:lang w:val="en-US" w:eastAsia="en-US"/>
              </w:rPr>
              <w:t xml:space="preserve"> Wireless</w:t>
            </w:r>
          </w:p>
        </w:tc>
        <w:tc>
          <w:tcPr>
            <w:tcW w:w="7927" w:type="dxa"/>
            <w:noWrap/>
          </w:tcPr>
          <w:p w14:paraId="6B81C992" w14:textId="77777777" w:rsidR="00C05B03" w:rsidRDefault="00C05B03">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C05B03" w14:paraId="45B0F2C4" w14:textId="77777777">
        <w:trPr>
          <w:trHeight w:val="300"/>
        </w:trPr>
        <w:tc>
          <w:tcPr>
            <w:tcW w:w="1435" w:type="dxa"/>
            <w:noWrap/>
          </w:tcPr>
          <w:p w14:paraId="513DBAB1"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 Ericsson</w:t>
            </w:r>
          </w:p>
        </w:tc>
        <w:tc>
          <w:tcPr>
            <w:tcW w:w="7927" w:type="dxa"/>
            <w:noWrap/>
          </w:tcPr>
          <w:p w14:paraId="482FFCA1"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Proposal 17 For energy measurement in 8 µs deferral period, Alt2 is preferred.</w:t>
            </w:r>
          </w:p>
          <w:p w14:paraId="73FB8EA4"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Proposal 18 For energy measurement in 5 µs, the duration can be implementation dependent.</w:t>
            </w:r>
          </w:p>
          <w:p w14:paraId="149C27D6"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Proposal 19 For the location of the energy measurement in 5us, it can be implementation dependent.</w:t>
            </w:r>
          </w:p>
        </w:tc>
      </w:tr>
      <w:tr w:rsidR="00C05B03" w14:paraId="7C985396" w14:textId="77777777">
        <w:trPr>
          <w:trHeight w:val="300"/>
        </w:trPr>
        <w:tc>
          <w:tcPr>
            <w:tcW w:w="1435" w:type="dxa"/>
            <w:noWrap/>
          </w:tcPr>
          <w:p w14:paraId="305E219F"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 Fujitsu</w:t>
            </w:r>
          </w:p>
        </w:tc>
        <w:tc>
          <w:tcPr>
            <w:tcW w:w="7927" w:type="dxa"/>
            <w:noWrap/>
          </w:tcPr>
          <w:p w14:paraId="263C9121" w14:textId="77777777" w:rsidR="00C05B03" w:rsidRDefault="00C05B03">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C05B03" w14:paraId="032462EA" w14:textId="77777777">
        <w:trPr>
          <w:trHeight w:val="300"/>
        </w:trPr>
        <w:tc>
          <w:tcPr>
            <w:tcW w:w="1435" w:type="dxa"/>
            <w:noWrap/>
          </w:tcPr>
          <w:p w14:paraId="7ACB8EF6"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 FUTUREWEI</w:t>
            </w:r>
          </w:p>
        </w:tc>
        <w:tc>
          <w:tcPr>
            <w:tcW w:w="7927" w:type="dxa"/>
            <w:noWrap/>
          </w:tcPr>
          <w:p w14:paraId="6E385BBD" w14:textId="77777777" w:rsidR="00C05B03" w:rsidRDefault="00C05B03">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C05B03" w14:paraId="20B84CCA" w14:textId="77777777">
        <w:trPr>
          <w:trHeight w:val="300"/>
        </w:trPr>
        <w:tc>
          <w:tcPr>
            <w:tcW w:w="1435" w:type="dxa"/>
            <w:noWrap/>
          </w:tcPr>
          <w:p w14:paraId="25F36B39"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 Huawei </w:t>
            </w:r>
            <w:proofErr w:type="spellStart"/>
            <w:r>
              <w:rPr>
                <w:rFonts w:eastAsia="Times New Roman"/>
                <w:snapToGrid/>
                <w:kern w:val="0"/>
                <w:szCs w:val="20"/>
                <w:lang w:val="en-US" w:eastAsia="en-US"/>
              </w:rPr>
              <w:t>HiSilicon</w:t>
            </w:r>
            <w:proofErr w:type="spellEnd"/>
          </w:p>
        </w:tc>
        <w:tc>
          <w:tcPr>
            <w:tcW w:w="7927" w:type="dxa"/>
            <w:noWrap/>
          </w:tcPr>
          <w:p w14:paraId="066536BD" w14:textId="77777777" w:rsidR="00C05B03" w:rsidRDefault="002F1F39">
            <w:pPr>
              <w:rPr>
                <w:rFonts w:eastAsiaTheme="minorEastAsia"/>
                <w:b/>
                <w:bCs/>
                <w:i/>
                <w:snapToGrid/>
                <w:kern w:val="0"/>
                <w:lang w:val="en-US" w:eastAsia="zh-CN"/>
              </w:rPr>
            </w:pPr>
            <w:r>
              <w:rPr>
                <w:b/>
                <w:bCs/>
                <w:i/>
              </w:rPr>
              <w:t>Proposal 6</w:t>
            </w:r>
            <w:r>
              <w:rPr>
                <w:b/>
                <w:bCs/>
                <w:i/>
                <w:lang w:eastAsia="zh-CN"/>
              </w:rPr>
              <w:t>: For operation in NR-U-60, when LBT is used, the 5us observation slot contains a measurement duration X us starting after Y us from the slot start such that Y+X&lt;4us, where X&lt;3us and 0us&lt;Y&lt;1us.</w:t>
            </w:r>
          </w:p>
          <w:p w14:paraId="73F1B0A5" w14:textId="77777777" w:rsidR="00C05B03" w:rsidRDefault="002F1F39">
            <w:pPr>
              <w:rPr>
                <w:b/>
                <w:bCs/>
                <w:i/>
                <w:lang w:eastAsia="zh-CN"/>
              </w:rPr>
            </w:pPr>
            <w:r>
              <w:rPr>
                <w:b/>
                <w:bCs/>
                <w:i/>
              </w:rPr>
              <w:t>Proposal 7</w:t>
            </w:r>
            <w:r>
              <w:rPr>
                <w:b/>
                <w:bCs/>
                <w:i/>
                <w:lang w:eastAsia="zh-CN"/>
              </w:rPr>
              <w:t>: For operation in NR-U-60, when LBT is used, support one energy measurement in the 8us deferral period, i.e., Alt 2 in the agreement made in RAN1#104-e.</w:t>
            </w:r>
          </w:p>
          <w:p w14:paraId="1A12AECB" w14:textId="77777777" w:rsidR="00C05B03" w:rsidRDefault="002F1F39">
            <w:pPr>
              <w:pStyle w:val="ListParagraph"/>
              <w:numPr>
                <w:ilvl w:val="0"/>
                <w:numId w:val="24"/>
              </w:numPr>
              <w:kinsoku/>
              <w:overflowPunct/>
              <w:adjustRightInd/>
              <w:spacing w:after="0" w:line="240" w:lineRule="auto"/>
              <w:textAlignment w:val="auto"/>
              <w:rPr>
                <w:b/>
                <w:bCs/>
                <w:i/>
                <w:lang w:eastAsia="zh-CN"/>
              </w:rPr>
            </w:pPr>
            <w:r>
              <w:rPr>
                <w:b/>
                <w:bCs/>
                <w:i/>
              </w:rPr>
              <w:t xml:space="preserve">Td consists of a </w:t>
            </w:r>
            <w:proofErr w:type="spellStart"/>
            <w:r>
              <w:rPr>
                <w:b/>
                <w:bCs/>
                <w:i/>
              </w:rPr>
              <w:t>Tf</w:t>
            </w:r>
            <w:proofErr w:type="spellEnd"/>
            <w:r>
              <w:rPr>
                <w:b/>
                <w:bCs/>
                <w:i/>
              </w:rPr>
              <w:t xml:space="preserve"> duration immediately followed by a 5us slot duration, and </w:t>
            </w:r>
            <w:proofErr w:type="spellStart"/>
            <w:r>
              <w:rPr>
                <w:b/>
                <w:bCs/>
                <w:i/>
              </w:rPr>
              <w:t>Tf</w:t>
            </w:r>
            <w:proofErr w:type="spellEnd"/>
            <w:r>
              <w:rPr>
                <w:b/>
                <w:bCs/>
                <w:i/>
              </w:rPr>
              <w:t xml:space="preserve">=3us does not include any measurement duration. </w:t>
            </w:r>
          </w:p>
          <w:p w14:paraId="59C8572B" w14:textId="77777777" w:rsidR="00C05B03" w:rsidRDefault="002F1F39">
            <w:pPr>
              <w:rPr>
                <w:sz w:val="22"/>
                <w:lang w:eastAsia="zh-CN"/>
              </w:rPr>
            </w:pPr>
            <w:r>
              <w:rPr>
                <w:lang w:eastAsia="zh-CN"/>
              </w:rPr>
              <w:lastRenderedPageBreak/>
              <w:t xml:space="preserve">   </w:t>
            </w:r>
          </w:p>
          <w:p w14:paraId="75C4FA03" w14:textId="77777777" w:rsidR="00C05B03" w:rsidRDefault="00C05B03">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C05B03" w14:paraId="6BA67F07" w14:textId="77777777">
        <w:trPr>
          <w:trHeight w:val="300"/>
        </w:trPr>
        <w:tc>
          <w:tcPr>
            <w:tcW w:w="1435" w:type="dxa"/>
            <w:noWrap/>
          </w:tcPr>
          <w:p w14:paraId="5966930F"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lastRenderedPageBreak/>
              <w:t xml:space="preserve"> Intel Corporation</w:t>
            </w:r>
          </w:p>
        </w:tc>
        <w:tc>
          <w:tcPr>
            <w:tcW w:w="7927" w:type="dxa"/>
            <w:noWrap/>
          </w:tcPr>
          <w:p w14:paraId="4F2490B2" w14:textId="77777777" w:rsidR="00C05B03" w:rsidRDefault="002F1F39">
            <w:pPr>
              <w:widowControl/>
              <w:kinsoku/>
              <w:overflowPunct/>
              <w:autoSpaceDE/>
              <w:autoSpaceDN/>
              <w:adjustRightInd/>
              <w:spacing w:after="0" w:line="240" w:lineRule="auto"/>
              <w:jc w:val="left"/>
              <w:textAlignment w:val="auto"/>
              <w:rPr>
                <w:rFonts w:ascii="Calibri" w:eastAsia="Times New Roman" w:hAnsi="Calibri" w:cs="Calibri"/>
                <w:b/>
                <w:snapToGrid/>
                <w:kern w:val="0"/>
                <w:sz w:val="22"/>
                <w:lang w:val="en-US" w:eastAsia="en-US"/>
              </w:rPr>
            </w:pPr>
            <w:r>
              <w:rPr>
                <w:rFonts w:ascii="Calibri" w:hAnsi="Calibri" w:cs="Calibri"/>
                <w:b/>
                <w:sz w:val="22"/>
                <w:lang w:eastAsia="zh-CN"/>
              </w:rPr>
              <w:t xml:space="preserve">Proposal 1: Alt-1 is </w:t>
            </w:r>
            <w:proofErr w:type="gramStart"/>
            <w:r>
              <w:rPr>
                <w:rFonts w:ascii="Calibri" w:hAnsi="Calibri" w:cs="Calibri"/>
                <w:b/>
                <w:sz w:val="22"/>
                <w:lang w:eastAsia="zh-CN"/>
              </w:rPr>
              <w:t>supported</w:t>
            </w:r>
            <w:proofErr w:type="gramEnd"/>
            <w:r>
              <w:rPr>
                <w:rFonts w:ascii="Calibri" w:hAnsi="Calibri" w:cs="Calibri"/>
                <w:b/>
                <w:sz w:val="22"/>
                <w:lang w:eastAsia="zh-CN"/>
              </w:rPr>
              <w:t xml:space="preserve"> and the 8us observation period is divided into two slots of 3 and 5us, respectively.</w:t>
            </w:r>
          </w:p>
          <w:p w14:paraId="48CFEC3B" w14:textId="77777777" w:rsidR="00C05B03" w:rsidRDefault="00C05B03">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C05B03" w14:paraId="5C272DF8" w14:textId="77777777">
        <w:trPr>
          <w:trHeight w:val="300"/>
        </w:trPr>
        <w:tc>
          <w:tcPr>
            <w:tcW w:w="1435" w:type="dxa"/>
            <w:noWrap/>
          </w:tcPr>
          <w:p w14:paraId="6D642973"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 </w:t>
            </w:r>
            <w:proofErr w:type="spellStart"/>
            <w:r>
              <w:rPr>
                <w:rFonts w:eastAsia="Times New Roman"/>
                <w:snapToGrid/>
                <w:kern w:val="0"/>
                <w:szCs w:val="20"/>
                <w:lang w:val="en-US" w:eastAsia="en-US"/>
              </w:rPr>
              <w:t>InterDigital</w:t>
            </w:r>
            <w:proofErr w:type="spellEnd"/>
            <w:r>
              <w:rPr>
                <w:rFonts w:eastAsia="Times New Roman"/>
                <w:snapToGrid/>
                <w:kern w:val="0"/>
                <w:szCs w:val="20"/>
                <w:lang w:val="en-US" w:eastAsia="en-US"/>
              </w:rPr>
              <w:t xml:space="preserve"> Inc.</w:t>
            </w:r>
          </w:p>
        </w:tc>
        <w:tc>
          <w:tcPr>
            <w:tcW w:w="7927" w:type="dxa"/>
            <w:noWrap/>
          </w:tcPr>
          <w:p w14:paraId="36970EFF" w14:textId="77777777" w:rsidR="00C05B03" w:rsidRDefault="00C05B03">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C05B03" w14:paraId="715DA042" w14:textId="77777777">
        <w:trPr>
          <w:trHeight w:val="300"/>
        </w:trPr>
        <w:tc>
          <w:tcPr>
            <w:tcW w:w="1435" w:type="dxa"/>
            <w:noWrap/>
          </w:tcPr>
          <w:p w14:paraId="661B5B0F"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 ITRI</w:t>
            </w:r>
          </w:p>
        </w:tc>
        <w:tc>
          <w:tcPr>
            <w:tcW w:w="7927" w:type="dxa"/>
            <w:noWrap/>
          </w:tcPr>
          <w:p w14:paraId="428131BB" w14:textId="77777777" w:rsidR="00C05B03" w:rsidRDefault="00C05B03">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C05B03" w14:paraId="4468D97A" w14:textId="77777777">
        <w:trPr>
          <w:trHeight w:val="300"/>
        </w:trPr>
        <w:tc>
          <w:tcPr>
            <w:tcW w:w="1435" w:type="dxa"/>
            <w:noWrap/>
          </w:tcPr>
          <w:p w14:paraId="2FD9EF33"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 Lenovo Motorola Mobility</w:t>
            </w:r>
          </w:p>
        </w:tc>
        <w:tc>
          <w:tcPr>
            <w:tcW w:w="7927" w:type="dxa"/>
            <w:noWrap/>
          </w:tcPr>
          <w:p w14:paraId="56BA4EAB" w14:textId="77777777" w:rsidR="00C05B03" w:rsidRDefault="00C05B03">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C05B03" w14:paraId="214F4529" w14:textId="77777777">
        <w:trPr>
          <w:trHeight w:val="300"/>
        </w:trPr>
        <w:tc>
          <w:tcPr>
            <w:tcW w:w="1435" w:type="dxa"/>
            <w:noWrap/>
          </w:tcPr>
          <w:p w14:paraId="056BF19E"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 LG Electronics</w:t>
            </w:r>
          </w:p>
        </w:tc>
        <w:tc>
          <w:tcPr>
            <w:tcW w:w="7927" w:type="dxa"/>
            <w:noWrap/>
          </w:tcPr>
          <w:p w14:paraId="1920FB24" w14:textId="77777777" w:rsidR="00C05B03" w:rsidRDefault="00C05B03">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C05B03" w14:paraId="25208AF6" w14:textId="77777777">
        <w:trPr>
          <w:trHeight w:val="300"/>
        </w:trPr>
        <w:tc>
          <w:tcPr>
            <w:tcW w:w="1435" w:type="dxa"/>
            <w:noWrap/>
          </w:tcPr>
          <w:p w14:paraId="791CE865"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 MediaTek Inc.</w:t>
            </w:r>
          </w:p>
        </w:tc>
        <w:tc>
          <w:tcPr>
            <w:tcW w:w="7927" w:type="dxa"/>
            <w:noWrap/>
          </w:tcPr>
          <w:p w14:paraId="650C54DD" w14:textId="77777777" w:rsidR="00C05B03" w:rsidRDefault="00C05B03">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C05B03" w14:paraId="4C2EB073" w14:textId="77777777">
        <w:trPr>
          <w:trHeight w:val="300"/>
        </w:trPr>
        <w:tc>
          <w:tcPr>
            <w:tcW w:w="1435" w:type="dxa"/>
            <w:noWrap/>
          </w:tcPr>
          <w:p w14:paraId="6C7FCFB0"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 NEC</w:t>
            </w:r>
          </w:p>
        </w:tc>
        <w:tc>
          <w:tcPr>
            <w:tcW w:w="7927" w:type="dxa"/>
            <w:noWrap/>
          </w:tcPr>
          <w:p w14:paraId="7E4F8859" w14:textId="77777777" w:rsidR="00C05B03" w:rsidRDefault="00C05B03">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C05B03" w14:paraId="5E34C1CC" w14:textId="77777777">
        <w:trPr>
          <w:trHeight w:val="300"/>
        </w:trPr>
        <w:tc>
          <w:tcPr>
            <w:tcW w:w="1435" w:type="dxa"/>
            <w:noWrap/>
          </w:tcPr>
          <w:p w14:paraId="3633F7D5"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 Nokia </w:t>
            </w:r>
            <w:proofErr w:type="spellStart"/>
            <w:r>
              <w:rPr>
                <w:rFonts w:eastAsia="Times New Roman"/>
                <w:snapToGrid/>
                <w:kern w:val="0"/>
                <w:szCs w:val="20"/>
                <w:lang w:val="en-US" w:eastAsia="en-US"/>
              </w:rPr>
              <w:t>Nokia</w:t>
            </w:r>
            <w:proofErr w:type="spellEnd"/>
            <w:r>
              <w:rPr>
                <w:rFonts w:eastAsia="Times New Roman"/>
                <w:snapToGrid/>
                <w:kern w:val="0"/>
                <w:szCs w:val="20"/>
                <w:lang w:val="en-US" w:eastAsia="en-US"/>
              </w:rPr>
              <w:t xml:space="preserve"> Shanghai Bell</w:t>
            </w:r>
          </w:p>
        </w:tc>
        <w:tc>
          <w:tcPr>
            <w:tcW w:w="7927" w:type="dxa"/>
            <w:noWrap/>
          </w:tcPr>
          <w:p w14:paraId="02B767DF" w14:textId="77777777" w:rsidR="00C05B03" w:rsidRDefault="002F1F39">
            <w:pPr>
              <w:spacing w:after="120"/>
              <w:rPr>
                <w:rFonts w:eastAsiaTheme="minorHAnsi"/>
                <w:bCs/>
                <w:i/>
                <w:snapToGrid/>
                <w:kern w:val="0"/>
                <w:lang w:val="en-US" w:eastAsia="en-US"/>
              </w:rPr>
            </w:pPr>
            <w:r>
              <w:rPr>
                <w:b/>
                <w:i/>
              </w:rPr>
              <w:t xml:space="preserve">Proposal 9: </w:t>
            </w:r>
            <w:r>
              <w:rPr>
                <w:bCs/>
                <w:i/>
              </w:rPr>
              <w:t xml:space="preserve">We prefer Alt. 1, two energy measurements, for the deferral period. </w:t>
            </w:r>
          </w:p>
          <w:p w14:paraId="5118800C" w14:textId="77777777" w:rsidR="00C05B03" w:rsidRDefault="002F1F39">
            <w:pPr>
              <w:spacing w:before="120" w:after="120"/>
              <w:rPr>
                <w:bCs/>
                <w:i/>
              </w:rPr>
            </w:pPr>
            <w:r>
              <w:rPr>
                <w:b/>
                <w:i/>
              </w:rPr>
              <w:t xml:space="preserve">Proposal 10: </w:t>
            </w:r>
            <w:r>
              <w:rPr>
                <w:bCs/>
                <w:i/>
              </w:rPr>
              <w:t xml:space="preserve">The location of the energy measurement within the 5 us observation slot is left for implementation. </w:t>
            </w:r>
            <w:r>
              <w:rPr>
                <w:bCs/>
              </w:rPr>
              <w:t xml:space="preserve"> </w:t>
            </w:r>
          </w:p>
          <w:p w14:paraId="33F52261" w14:textId="77777777" w:rsidR="00C05B03" w:rsidRDefault="00C05B03">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C05B03" w14:paraId="783049C3" w14:textId="77777777">
        <w:trPr>
          <w:trHeight w:val="300"/>
        </w:trPr>
        <w:tc>
          <w:tcPr>
            <w:tcW w:w="1435" w:type="dxa"/>
            <w:noWrap/>
          </w:tcPr>
          <w:p w14:paraId="28FB91CB"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 NTT DOCOMO INC.</w:t>
            </w:r>
          </w:p>
        </w:tc>
        <w:tc>
          <w:tcPr>
            <w:tcW w:w="7927" w:type="dxa"/>
            <w:noWrap/>
          </w:tcPr>
          <w:p w14:paraId="5614D4B0" w14:textId="77777777" w:rsidR="00C05B03" w:rsidRDefault="00C05B03">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C05B03" w14:paraId="486E2590" w14:textId="77777777">
        <w:trPr>
          <w:trHeight w:val="300"/>
        </w:trPr>
        <w:tc>
          <w:tcPr>
            <w:tcW w:w="1435" w:type="dxa"/>
            <w:noWrap/>
          </w:tcPr>
          <w:p w14:paraId="6F8AB845"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 OPPO</w:t>
            </w:r>
          </w:p>
        </w:tc>
        <w:tc>
          <w:tcPr>
            <w:tcW w:w="7927" w:type="dxa"/>
            <w:noWrap/>
          </w:tcPr>
          <w:p w14:paraId="37CC27C7" w14:textId="77777777" w:rsidR="00C05B03" w:rsidRDefault="002F1F39">
            <w:pPr>
              <w:pStyle w:val="BodyText"/>
              <w:rPr>
                <w:rFonts w:eastAsia="SimSun"/>
                <w:b/>
                <w:szCs w:val="24"/>
                <w:lang w:val="en-US" w:eastAsia="zh-CN"/>
              </w:rPr>
            </w:pPr>
            <w:r>
              <w:rPr>
                <w:rFonts w:eastAsia="SimSun"/>
                <w:b/>
                <w:lang w:eastAsia="zh-CN"/>
              </w:rPr>
              <w:t xml:space="preserve">Proposal 2: two energy measurements are required during </w:t>
            </w:r>
            <w:proofErr w:type="gramStart"/>
            <w:r>
              <w:rPr>
                <w:rFonts w:eastAsia="SimSun"/>
                <w:b/>
                <w:lang w:eastAsia="zh-CN"/>
              </w:rPr>
              <w:t>a</w:t>
            </w:r>
            <w:proofErr w:type="gramEnd"/>
            <w:r>
              <w:rPr>
                <w:rFonts w:eastAsia="SimSun"/>
                <w:b/>
                <w:lang w:eastAsia="zh-CN"/>
              </w:rPr>
              <w:t xml:space="preserve"> 8us deferral period. </w:t>
            </w:r>
          </w:p>
          <w:p w14:paraId="2E1EC8BF" w14:textId="77777777" w:rsidR="00C05B03" w:rsidRDefault="002F1F39">
            <w:pPr>
              <w:pStyle w:val="BodyText"/>
              <w:rPr>
                <w:rFonts w:eastAsia="SimSun"/>
                <w:b/>
                <w:szCs w:val="24"/>
                <w:lang w:val="en-US" w:eastAsia="zh-CN"/>
              </w:rPr>
            </w:pPr>
            <w:r>
              <w:rPr>
                <w:rFonts w:eastAsia="SimSun"/>
                <w:b/>
                <w:lang w:eastAsia="zh-CN"/>
              </w:rPr>
              <w:t xml:space="preserve">Proposal 3: a minimum measurement duration of 2us at the start of a 5us sensing slot can be considered.  </w:t>
            </w:r>
          </w:p>
          <w:p w14:paraId="6E081DDA" w14:textId="77777777" w:rsidR="00C05B03" w:rsidRDefault="00C05B03">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C05B03" w14:paraId="32965356" w14:textId="77777777">
        <w:trPr>
          <w:trHeight w:val="300"/>
        </w:trPr>
        <w:tc>
          <w:tcPr>
            <w:tcW w:w="1435" w:type="dxa"/>
            <w:noWrap/>
          </w:tcPr>
          <w:p w14:paraId="44A3D868"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 Panasonic</w:t>
            </w:r>
          </w:p>
        </w:tc>
        <w:tc>
          <w:tcPr>
            <w:tcW w:w="7927" w:type="dxa"/>
            <w:noWrap/>
          </w:tcPr>
          <w:p w14:paraId="5CB1F87A" w14:textId="77777777" w:rsidR="00C05B03" w:rsidRDefault="00C05B03">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C05B03" w14:paraId="431AF527" w14:textId="77777777">
        <w:trPr>
          <w:trHeight w:val="300"/>
        </w:trPr>
        <w:tc>
          <w:tcPr>
            <w:tcW w:w="1435" w:type="dxa"/>
            <w:noWrap/>
          </w:tcPr>
          <w:p w14:paraId="4C07DD1D"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 Qualcomm </w:t>
            </w:r>
          </w:p>
        </w:tc>
        <w:tc>
          <w:tcPr>
            <w:tcW w:w="7927" w:type="dxa"/>
            <w:noWrap/>
          </w:tcPr>
          <w:p w14:paraId="64BA7753"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Proposal 15: Consider the use of two energy measurements for deferral period and *one* for contention slot.  </w:t>
            </w:r>
          </w:p>
          <w:p w14:paraId="6080AA87"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Proposal 16: Consider deployment bandwidth dependence on the minimum sensing duration requirement.</w:t>
            </w:r>
          </w:p>
        </w:tc>
      </w:tr>
      <w:tr w:rsidR="00C05B03" w14:paraId="06489003" w14:textId="77777777">
        <w:trPr>
          <w:trHeight w:val="300"/>
        </w:trPr>
        <w:tc>
          <w:tcPr>
            <w:tcW w:w="1435" w:type="dxa"/>
            <w:noWrap/>
          </w:tcPr>
          <w:p w14:paraId="7C3BB986"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 Samsung</w:t>
            </w:r>
          </w:p>
        </w:tc>
        <w:tc>
          <w:tcPr>
            <w:tcW w:w="7927" w:type="dxa"/>
            <w:noWrap/>
          </w:tcPr>
          <w:p w14:paraId="1A493A26" w14:textId="77777777" w:rsidR="00C05B03" w:rsidRDefault="00C05B03">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C05B03" w14:paraId="037F32EC" w14:textId="77777777">
        <w:trPr>
          <w:trHeight w:val="300"/>
        </w:trPr>
        <w:tc>
          <w:tcPr>
            <w:tcW w:w="1435" w:type="dxa"/>
            <w:noWrap/>
          </w:tcPr>
          <w:p w14:paraId="28C96C27"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 Sony</w:t>
            </w:r>
          </w:p>
        </w:tc>
        <w:tc>
          <w:tcPr>
            <w:tcW w:w="7927" w:type="dxa"/>
            <w:noWrap/>
          </w:tcPr>
          <w:p w14:paraId="5246DC53" w14:textId="77777777" w:rsidR="00C05B03" w:rsidRDefault="00C05B03">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C05B03" w14:paraId="28E616F0" w14:textId="77777777">
        <w:trPr>
          <w:trHeight w:val="300"/>
        </w:trPr>
        <w:tc>
          <w:tcPr>
            <w:tcW w:w="1435" w:type="dxa"/>
            <w:noWrap/>
          </w:tcPr>
          <w:p w14:paraId="41D1483F"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 </w:t>
            </w:r>
            <w:proofErr w:type="spellStart"/>
            <w:r>
              <w:rPr>
                <w:rFonts w:eastAsia="Times New Roman"/>
                <w:snapToGrid/>
                <w:kern w:val="0"/>
                <w:szCs w:val="20"/>
                <w:lang w:val="en-US" w:eastAsia="en-US"/>
              </w:rPr>
              <w:t>Spreadtrum</w:t>
            </w:r>
            <w:proofErr w:type="spellEnd"/>
            <w:r>
              <w:rPr>
                <w:rFonts w:eastAsia="Times New Roman"/>
                <w:snapToGrid/>
                <w:kern w:val="0"/>
                <w:szCs w:val="20"/>
                <w:lang w:val="en-US" w:eastAsia="en-US"/>
              </w:rPr>
              <w:t xml:space="preserve"> Comm.</w:t>
            </w:r>
          </w:p>
        </w:tc>
        <w:tc>
          <w:tcPr>
            <w:tcW w:w="7927" w:type="dxa"/>
            <w:noWrap/>
          </w:tcPr>
          <w:p w14:paraId="14CD81CA" w14:textId="77777777" w:rsidR="00C05B03" w:rsidRDefault="002F1F39">
            <w:pPr>
              <w:rPr>
                <w:rFonts w:eastAsiaTheme="minorEastAsia" w:cs="Times"/>
                <w:snapToGrid/>
                <w:kern w:val="0"/>
                <w:szCs w:val="20"/>
                <w:lang w:val="en-US" w:eastAsia="en-US"/>
              </w:rPr>
            </w:pPr>
            <w:r>
              <w:rPr>
                <w:b/>
                <w:i/>
                <w:szCs w:val="20"/>
                <w:lang w:eastAsia="zh-CN"/>
              </w:rPr>
              <w:t>Proposal 6: Two energy measurements are required for 8us deferral period.</w:t>
            </w:r>
          </w:p>
          <w:p w14:paraId="2AF8E140" w14:textId="77777777" w:rsidR="00C05B03" w:rsidRDefault="002F1F39">
            <w:pPr>
              <w:rPr>
                <w:rFonts w:eastAsiaTheme="minorEastAsia"/>
                <w:b/>
                <w:i/>
                <w:snapToGrid/>
                <w:kern w:val="0"/>
                <w:szCs w:val="20"/>
                <w:lang w:val="en-US" w:eastAsia="zh-CN"/>
              </w:rPr>
            </w:pPr>
            <w:r>
              <w:rPr>
                <w:b/>
                <w:i/>
                <w:szCs w:val="20"/>
                <w:lang w:eastAsia="zh-CN"/>
              </w:rPr>
              <w:t>Proposal 7: The duration of the measurement should be 3us for 5us observation slot.</w:t>
            </w:r>
          </w:p>
        </w:tc>
      </w:tr>
      <w:tr w:rsidR="00C05B03" w14:paraId="0C864B66" w14:textId="77777777">
        <w:trPr>
          <w:trHeight w:val="300"/>
        </w:trPr>
        <w:tc>
          <w:tcPr>
            <w:tcW w:w="1435" w:type="dxa"/>
            <w:noWrap/>
          </w:tcPr>
          <w:p w14:paraId="1E0AC1FE"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 vivo</w:t>
            </w:r>
          </w:p>
        </w:tc>
        <w:tc>
          <w:tcPr>
            <w:tcW w:w="7927" w:type="dxa"/>
            <w:noWrap/>
          </w:tcPr>
          <w:p w14:paraId="1DC0E7B8" w14:textId="77777777" w:rsidR="00C05B03" w:rsidRDefault="00C05B03">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C05B03" w14:paraId="65A748C3" w14:textId="77777777">
        <w:trPr>
          <w:trHeight w:val="300"/>
        </w:trPr>
        <w:tc>
          <w:tcPr>
            <w:tcW w:w="1435" w:type="dxa"/>
            <w:noWrap/>
          </w:tcPr>
          <w:p w14:paraId="17073B75"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 WILUS Inc.</w:t>
            </w:r>
          </w:p>
        </w:tc>
        <w:tc>
          <w:tcPr>
            <w:tcW w:w="7927" w:type="dxa"/>
            <w:noWrap/>
          </w:tcPr>
          <w:p w14:paraId="0B80C236" w14:textId="4FAB082A" w:rsidR="00C05B03" w:rsidRDefault="00924654" w:rsidP="00924654">
            <w:pPr>
              <w:widowControl/>
              <w:kinsoku/>
              <w:wordWrap/>
              <w:overflowPunct/>
              <w:autoSpaceDE/>
              <w:autoSpaceDN/>
              <w:adjustRightInd/>
              <w:spacing w:after="0" w:line="240" w:lineRule="auto"/>
              <w:jc w:val="left"/>
              <w:textAlignment w:val="auto"/>
              <w:rPr>
                <w:rFonts w:eastAsia="Times New Roman"/>
                <w:snapToGrid/>
                <w:kern w:val="0"/>
                <w:szCs w:val="20"/>
                <w:lang w:val="en-US" w:eastAsia="en-US"/>
              </w:rPr>
            </w:pPr>
            <w:ins w:id="9" w:author="Noh Minseok" w:date="2021-04-14T15:53:00Z">
              <w:r w:rsidRPr="00CE5AB1">
                <w:rPr>
                  <w:rFonts w:eastAsia="Times New Roman"/>
                  <w:snapToGrid/>
                  <w:kern w:val="0"/>
                  <w:szCs w:val="20"/>
                  <w:lang w:eastAsia="en-US"/>
                </w:rPr>
                <w:t>Proposal: We propose to support Alt-2 that one measurement is required for energy measurement in 8us deferral period.</w:t>
              </w:r>
            </w:ins>
          </w:p>
        </w:tc>
      </w:tr>
      <w:tr w:rsidR="00C05B03" w14:paraId="34CFAF01" w14:textId="77777777">
        <w:trPr>
          <w:trHeight w:val="300"/>
        </w:trPr>
        <w:tc>
          <w:tcPr>
            <w:tcW w:w="1435" w:type="dxa"/>
            <w:noWrap/>
          </w:tcPr>
          <w:p w14:paraId="5D9F550D"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 Xiaomi</w:t>
            </w:r>
          </w:p>
        </w:tc>
        <w:tc>
          <w:tcPr>
            <w:tcW w:w="7927" w:type="dxa"/>
            <w:noWrap/>
          </w:tcPr>
          <w:p w14:paraId="448EC95C" w14:textId="77777777" w:rsidR="00C05B03" w:rsidRDefault="00C05B03">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C05B03" w14:paraId="03E872FC" w14:textId="77777777">
        <w:trPr>
          <w:trHeight w:val="300"/>
        </w:trPr>
        <w:tc>
          <w:tcPr>
            <w:tcW w:w="1435" w:type="dxa"/>
            <w:noWrap/>
          </w:tcPr>
          <w:p w14:paraId="1E799860"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 ZTE </w:t>
            </w:r>
            <w:proofErr w:type="spellStart"/>
            <w:r>
              <w:rPr>
                <w:rFonts w:eastAsia="Times New Roman"/>
                <w:snapToGrid/>
                <w:kern w:val="0"/>
                <w:szCs w:val="20"/>
                <w:lang w:val="en-US" w:eastAsia="en-US"/>
              </w:rPr>
              <w:t>Sanechips</w:t>
            </w:r>
            <w:proofErr w:type="spellEnd"/>
          </w:p>
        </w:tc>
        <w:tc>
          <w:tcPr>
            <w:tcW w:w="7927" w:type="dxa"/>
            <w:noWrap/>
          </w:tcPr>
          <w:p w14:paraId="39D75AA4"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Observation 8: For 8us deferral period, two energy measurements are performed in 3us observation slot and 5us observation slot, respectively.</w:t>
            </w:r>
          </w:p>
          <w:p w14:paraId="15BD0F29"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Observation 9: Single energy measurement is performed in 5us observation slot.</w:t>
            </w:r>
          </w:p>
          <w:p w14:paraId="10FB599C"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"Observation 10: </w:t>
            </w:r>
          </w:p>
          <w:p w14:paraId="15A9749D"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w:t>
            </w:r>
            <w:r>
              <w:rPr>
                <w:rFonts w:eastAsia="Times New Roman"/>
                <w:snapToGrid/>
                <w:kern w:val="0"/>
                <w:szCs w:val="20"/>
                <w:lang w:val="en-US" w:eastAsia="en-US"/>
              </w:rPr>
              <w:tab/>
              <w:t>The location of energy measurement can be anywhere in each observation slot.</w:t>
            </w:r>
          </w:p>
          <w:p w14:paraId="20EB74B1"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w:t>
            </w:r>
            <w:r>
              <w:rPr>
                <w:rFonts w:eastAsia="Times New Roman"/>
                <w:snapToGrid/>
                <w:kern w:val="0"/>
                <w:szCs w:val="20"/>
                <w:lang w:val="en-US" w:eastAsia="en-US"/>
              </w:rPr>
              <w:tab/>
              <w:t>The length of energy measurement can be further discussed."</w:t>
            </w:r>
          </w:p>
        </w:tc>
      </w:tr>
    </w:tbl>
    <w:p w14:paraId="078FE85F" w14:textId="77777777" w:rsidR="00C05B03" w:rsidRDefault="00C05B03">
      <w:pPr>
        <w:rPr>
          <w:lang w:eastAsia="en-US"/>
        </w:rPr>
      </w:pPr>
    </w:p>
    <w:p w14:paraId="36D2282E" w14:textId="77777777" w:rsidR="00C05B03" w:rsidRDefault="002F1F39">
      <w:pPr>
        <w:pStyle w:val="Heading3"/>
      </w:pPr>
      <w:r>
        <w:t>First round discussion</w:t>
      </w:r>
    </w:p>
    <w:p w14:paraId="375C31DF" w14:textId="13A28FD4" w:rsidR="00C05B03" w:rsidRDefault="002F1F39">
      <w:pPr>
        <w:pStyle w:val="discussionpoint"/>
      </w:pPr>
      <w:r>
        <w:rPr>
          <w:highlight w:val="yellow"/>
        </w:rPr>
        <w:t>Discussion point 2.3.1-1</w:t>
      </w:r>
      <w:r w:rsidR="00FD7770">
        <w:rPr>
          <w:highlight w:val="yellow"/>
        </w:rPr>
        <w:t xml:space="preserve"> (closed)</w:t>
      </w:r>
      <w:r>
        <w:rPr>
          <w:highlight w:val="yellow"/>
        </w:rPr>
        <w:t>:</w:t>
      </w:r>
    </w:p>
    <w:p w14:paraId="66F20496" w14:textId="77777777" w:rsidR="00C05B03" w:rsidRDefault="002F1F39">
      <w:pPr>
        <w:rPr>
          <w:rFonts w:cs="Times"/>
          <w:szCs w:val="20"/>
        </w:rPr>
      </w:pPr>
      <w:r>
        <w:rPr>
          <w:rFonts w:cs="Times"/>
          <w:szCs w:val="20"/>
        </w:rPr>
        <w:t>For energy measurement in 8us deferral period:</w:t>
      </w:r>
    </w:p>
    <w:p w14:paraId="6DA6E0C1" w14:textId="77777777" w:rsidR="00C05B03" w:rsidRDefault="002F1F39">
      <w:pPr>
        <w:pStyle w:val="ListParagraph"/>
        <w:numPr>
          <w:ilvl w:val="0"/>
          <w:numId w:val="20"/>
        </w:numPr>
        <w:kinsoku/>
        <w:adjustRightInd/>
        <w:snapToGrid w:val="0"/>
        <w:spacing w:after="0" w:line="252" w:lineRule="auto"/>
        <w:textAlignment w:val="auto"/>
        <w:rPr>
          <w:rFonts w:cs="Times"/>
          <w:szCs w:val="20"/>
        </w:rPr>
      </w:pPr>
      <w:r>
        <w:rPr>
          <w:rFonts w:cs="Times"/>
          <w:szCs w:val="20"/>
        </w:rPr>
        <w:t>Alt 1. Two energy measurements are required</w:t>
      </w:r>
    </w:p>
    <w:p w14:paraId="36094C64" w14:textId="08D28FF5" w:rsidR="00C05B03" w:rsidRPr="00286773" w:rsidRDefault="002F1F39">
      <w:pPr>
        <w:pStyle w:val="ListParagraph"/>
        <w:numPr>
          <w:ilvl w:val="1"/>
          <w:numId w:val="20"/>
        </w:numPr>
        <w:kinsoku/>
        <w:adjustRightInd/>
        <w:snapToGrid w:val="0"/>
        <w:spacing w:after="0" w:line="252" w:lineRule="auto"/>
        <w:textAlignment w:val="auto"/>
        <w:rPr>
          <w:rFonts w:cs="Times"/>
          <w:szCs w:val="20"/>
          <w:lang w:val="it-IT"/>
        </w:rPr>
      </w:pPr>
      <w:r w:rsidRPr="00286773">
        <w:rPr>
          <w:rFonts w:cs="Times"/>
          <w:szCs w:val="20"/>
          <w:lang w:val="it-IT"/>
        </w:rPr>
        <w:t>Support: ZTE, Spreadtrum, Qualcomm, OPPO, Nokia, Intel</w:t>
      </w:r>
      <w:r w:rsidR="00CD5529">
        <w:rPr>
          <w:rFonts w:cs="Times"/>
          <w:szCs w:val="20"/>
          <w:lang w:val="it-IT"/>
        </w:rPr>
        <w:t xml:space="preserve">, Vivo, Lenovo, </w:t>
      </w:r>
    </w:p>
    <w:p w14:paraId="1DC470F9" w14:textId="77777777" w:rsidR="00C05B03" w:rsidRDefault="002F1F39">
      <w:pPr>
        <w:pStyle w:val="ListParagraph"/>
        <w:numPr>
          <w:ilvl w:val="0"/>
          <w:numId w:val="20"/>
        </w:numPr>
        <w:kinsoku/>
        <w:adjustRightInd/>
        <w:snapToGrid w:val="0"/>
        <w:spacing w:after="0" w:line="252" w:lineRule="auto"/>
        <w:textAlignment w:val="auto"/>
        <w:rPr>
          <w:rFonts w:cs="Times"/>
          <w:szCs w:val="20"/>
        </w:rPr>
      </w:pPr>
      <w:r>
        <w:rPr>
          <w:rFonts w:cs="Times"/>
          <w:szCs w:val="20"/>
        </w:rPr>
        <w:lastRenderedPageBreak/>
        <w:t>Alt 2. One measurement is required</w:t>
      </w:r>
    </w:p>
    <w:p w14:paraId="142EAF5D" w14:textId="446A92C7" w:rsidR="00C05B03" w:rsidRDefault="002F1F39">
      <w:pPr>
        <w:pStyle w:val="ListParagraph"/>
        <w:numPr>
          <w:ilvl w:val="1"/>
          <w:numId w:val="20"/>
        </w:numPr>
        <w:kinsoku/>
        <w:adjustRightInd/>
        <w:snapToGrid w:val="0"/>
        <w:spacing w:after="0" w:line="252" w:lineRule="auto"/>
        <w:textAlignment w:val="auto"/>
        <w:rPr>
          <w:rFonts w:cs="Times"/>
          <w:szCs w:val="20"/>
        </w:rPr>
      </w:pPr>
      <w:r>
        <w:rPr>
          <w:rFonts w:cs="Times"/>
          <w:szCs w:val="20"/>
        </w:rPr>
        <w:t>Support: Huawei, Ericsson, CAICT, Apple</w:t>
      </w:r>
      <w:r w:rsidR="00CD5529">
        <w:rPr>
          <w:rFonts w:cs="Times"/>
          <w:szCs w:val="20"/>
        </w:rPr>
        <w:t xml:space="preserve">, FW, LG, WILUS, Nokia (also fine), </w:t>
      </w:r>
      <w:proofErr w:type="spellStart"/>
      <w:r w:rsidR="00CD5529">
        <w:rPr>
          <w:rFonts w:cs="Times"/>
          <w:szCs w:val="20"/>
        </w:rPr>
        <w:t>Spreadtrum</w:t>
      </w:r>
      <w:proofErr w:type="spellEnd"/>
      <w:r w:rsidR="00CD5529">
        <w:rPr>
          <w:rFonts w:cs="Times"/>
          <w:szCs w:val="20"/>
        </w:rPr>
        <w:t xml:space="preserve"> (also fine)</w:t>
      </w:r>
      <w:r w:rsidR="007F2600">
        <w:rPr>
          <w:rFonts w:cs="Times"/>
          <w:szCs w:val="20"/>
        </w:rPr>
        <w:t>, Samsung</w:t>
      </w:r>
      <w:r w:rsidR="00F75137">
        <w:rPr>
          <w:rFonts w:cs="Times"/>
          <w:szCs w:val="20"/>
        </w:rPr>
        <w:t>, MTK</w:t>
      </w:r>
    </w:p>
    <w:p w14:paraId="5E0A5162" w14:textId="77777777" w:rsidR="00C05B03" w:rsidRDefault="002F1F39">
      <w:pPr>
        <w:pStyle w:val="ListParagraph"/>
        <w:numPr>
          <w:ilvl w:val="0"/>
          <w:numId w:val="20"/>
        </w:numPr>
        <w:kinsoku/>
        <w:adjustRightInd/>
        <w:snapToGrid w:val="0"/>
        <w:spacing w:after="0" w:line="252" w:lineRule="auto"/>
        <w:textAlignment w:val="auto"/>
        <w:rPr>
          <w:rFonts w:cs="Times"/>
          <w:szCs w:val="20"/>
        </w:rPr>
      </w:pPr>
      <w:r>
        <w:rPr>
          <w:rFonts w:cs="Times"/>
          <w:szCs w:val="20"/>
        </w:rPr>
        <w:t>Alt 3. Extend the 8us to 10us and perform two measurements, one in each 5us segment</w:t>
      </w:r>
    </w:p>
    <w:p w14:paraId="4CE10B32" w14:textId="736E3493" w:rsidR="00C05B03" w:rsidRDefault="002F1F39">
      <w:pPr>
        <w:pStyle w:val="ListParagraph"/>
        <w:numPr>
          <w:ilvl w:val="1"/>
          <w:numId w:val="20"/>
        </w:numPr>
        <w:kinsoku/>
        <w:adjustRightInd/>
        <w:snapToGrid w:val="0"/>
        <w:spacing w:after="0" w:line="252" w:lineRule="auto"/>
        <w:textAlignment w:val="auto"/>
        <w:rPr>
          <w:rFonts w:cs="Times"/>
          <w:szCs w:val="20"/>
        </w:rPr>
      </w:pPr>
      <w:r>
        <w:rPr>
          <w:rFonts w:cs="Times"/>
          <w:szCs w:val="20"/>
        </w:rPr>
        <w:t>Support: CATT,</w:t>
      </w:r>
      <w:r w:rsidR="00E44A9B">
        <w:rPr>
          <w:rFonts w:cs="Times"/>
          <w:szCs w:val="20"/>
        </w:rPr>
        <w:t xml:space="preserve"> Qualcomm</w:t>
      </w:r>
    </w:p>
    <w:p w14:paraId="70775AE6" w14:textId="77777777" w:rsidR="00C05B03" w:rsidRDefault="00C05B03">
      <w:pPr>
        <w:kinsoku/>
        <w:adjustRightInd/>
        <w:snapToGrid w:val="0"/>
        <w:spacing w:after="0" w:line="252" w:lineRule="auto"/>
        <w:textAlignment w:val="auto"/>
        <w:rPr>
          <w:rFonts w:cs="Times"/>
          <w:szCs w:val="20"/>
        </w:rPr>
      </w:pPr>
    </w:p>
    <w:tbl>
      <w:tblPr>
        <w:tblStyle w:val="TableGrid"/>
        <w:tblW w:w="0" w:type="auto"/>
        <w:tblLook w:val="04A0" w:firstRow="1" w:lastRow="0" w:firstColumn="1" w:lastColumn="0" w:noHBand="0" w:noVBand="1"/>
      </w:tblPr>
      <w:tblGrid>
        <w:gridCol w:w="2065"/>
        <w:gridCol w:w="7297"/>
      </w:tblGrid>
      <w:tr w:rsidR="00C05B03" w14:paraId="31D3C0E8" w14:textId="77777777">
        <w:tc>
          <w:tcPr>
            <w:tcW w:w="2065" w:type="dxa"/>
          </w:tcPr>
          <w:p w14:paraId="2DE70C50" w14:textId="77777777" w:rsidR="00C05B03" w:rsidRDefault="002F1F39">
            <w:pPr>
              <w:rPr>
                <w:lang w:eastAsia="en-US"/>
              </w:rPr>
            </w:pPr>
            <w:r>
              <w:rPr>
                <w:lang w:eastAsia="en-US"/>
              </w:rPr>
              <w:t>Company</w:t>
            </w:r>
          </w:p>
        </w:tc>
        <w:tc>
          <w:tcPr>
            <w:tcW w:w="7297" w:type="dxa"/>
          </w:tcPr>
          <w:p w14:paraId="13D01C20" w14:textId="77777777" w:rsidR="00C05B03" w:rsidRDefault="002F1F39">
            <w:pPr>
              <w:rPr>
                <w:lang w:eastAsia="en-US"/>
              </w:rPr>
            </w:pPr>
            <w:r>
              <w:rPr>
                <w:lang w:eastAsia="en-US"/>
              </w:rPr>
              <w:t>View</w:t>
            </w:r>
          </w:p>
        </w:tc>
      </w:tr>
      <w:tr w:rsidR="00C05B03" w14:paraId="2B290E1D" w14:textId="77777777">
        <w:tc>
          <w:tcPr>
            <w:tcW w:w="2065" w:type="dxa"/>
          </w:tcPr>
          <w:p w14:paraId="239C507C" w14:textId="77777777" w:rsidR="00C05B03" w:rsidRDefault="002F1F39">
            <w:pPr>
              <w:rPr>
                <w:lang w:eastAsia="en-US"/>
              </w:rPr>
            </w:pPr>
            <w:r>
              <w:rPr>
                <w:lang w:eastAsia="en-US"/>
              </w:rPr>
              <w:t>Ericsson</w:t>
            </w:r>
          </w:p>
        </w:tc>
        <w:tc>
          <w:tcPr>
            <w:tcW w:w="7297" w:type="dxa"/>
          </w:tcPr>
          <w:p w14:paraId="3EC87479" w14:textId="77777777" w:rsidR="00C05B03" w:rsidRDefault="002F1F39">
            <w:pPr>
              <w:rPr>
                <w:lang w:eastAsia="en-US"/>
              </w:rPr>
            </w:pPr>
            <w:r>
              <w:rPr>
                <w:lang w:eastAsia="en-US"/>
              </w:rPr>
              <w:t xml:space="preserve">Alt 2 is the baseline and preferred approach. Alt 1 can be done by implementation. </w:t>
            </w:r>
          </w:p>
        </w:tc>
      </w:tr>
      <w:tr w:rsidR="00C05B03" w14:paraId="099C4ABC" w14:textId="77777777">
        <w:tc>
          <w:tcPr>
            <w:tcW w:w="2065" w:type="dxa"/>
          </w:tcPr>
          <w:p w14:paraId="610F454D" w14:textId="77777777" w:rsidR="00C05B03" w:rsidRDefault="002F1F39">
            <w:pPr>
              <w:rPr>
                <w:lang w:eastAsia="en-US"/>
              </w:rPr>
            </w:pPr>
            <w:r>
              <w:rPr>
                <w:lang w:eastAsia="en-US"/>
              </w:rPr>
              <w:t>vivo</w:t>
            </w:r>
          </w:p>
        </w:tc>
        <w:tc>
          <w:tcPr>
            <w:tcW w:w="7297" w:type="dxa"/>
          </w:tcPr>
          <w:p w14:paraId="21E281DA" w14:textId="77777777" w:rsidR="00C05B03" w:rsidRDefault="002F1F39">
            <w:pPr>
              <w:rPr>
                <w:lang w:eastAsia="en-US"/>
              </w:rPr>
            </w:pPr>
            <w:r>
              <w:rPr>
                <w:lang w:eastAsia="en-US"/>
              </w:rPr>
              <w:t>Alt-1 can be supported.</w:t>
            </w:r>
          </w:p>
        </w:tc>
      </w:tr>
      <w:tr w:rsidR="00C05B03" w14:paraId="6A87BEB7" w14:textId="77777777">
        <w:tc>
          <w:tcPr>
            <w:tcW w:w="2065" w:type="dxa"/>
          </w:tcPr>
          <w:p w14:paraId="4BEBCD29" w14:textId="77777777" w:rsidR="00C05B03" w:rsidRDefault="002F1F39">
            <w:pPr>
              <w:rPr>
                <w:lang w:eastAsia="en-US"/>
              </w:rPr>
            </w:pPr>
            <w:r>
              <w:rPr>
                <w:lang w:eastAsia="en-US"/>
              </w:rPr>
              <w:t>Intel</w:t>
            </w:r>
          </w:p>
        </w:tc>
        <w:tc>
          <w:tcPr>
            <w:tcW w:w="7297" w:type="dxa"/>
          </w:tcPr>
          <w:p w14:paraId="302A86F2" w14:textId="77777777" w:rsidR="00C05B03" w:rsidRDefault="002F1F39">
            <w:pPr>
              <w:rPr>
                <w:lang w:eastAsia="en-US"/>
              </w:rPr>
            </w:pPr>
            <w:r>
              <w:rPr>
                <w:lang w:eastAsia="en-US"/>
              </w:rPr>
              <w:t xml:space="preserve">Alt-1 is preferred, since it would mitigate any misdetection deriving from a single measurement performed at the tail of the 8us deferral time. In fact if a single measurement is performed, the assumption is that in the first X us of the deferral period the channel would be idle, when in reality depending on when the measurement would be perform, X may be actually ~ 5us, which would be enough for an entire SIFS to be transmitted while undetected. </w:t>
            </w:r>
          </w:p>
        </w:tc>
      </w:tr>
      <w:tr w:rsidR="00C05B03" w14:paraId="40377B2A" w14:textId="77777777">
        <w:tc>
          <w:tcPr>
            <w:tcW w:w="2065" w:type="dxa"/>
          </w:tcPr>
          <w:p w14:paraId="74AC5349" w14:textId="77777777" w:rsidR="00C05B03" w:rsidRDefault="002F1F39">
            <w:pPr>
              <w:rPr>
                <w:lang w:eastAsia="en-US"/>
              </w:rPr>
            </w:pPr>
            <w:proofErr w:type="spellStart"/>
            <w:r>
              <w:rPr>
                <w:lang w:eastAsia="en-US"/>
              </w:rPr>
              <w:t>Futurewei</w:t>
            </w:r>
            <w:proofErr w:type="spellEnd"/>
          </w:p>
        </w:tc>
        <w:tc>
          <w:tcPr>
            <w:tcW w:w="7297" w:type="dxa"/>
          </w:tcPr>
          <w:p w14:paraId="12040B70" w14:textId="77777777" w:rsidR="00C05B03" w:rsidRDefault="002F1F39">
            <w:pPr>
              <w:rPr>
                <w:lang w:eastAsia="en-US"/>
              </w:rPr>
            </w:pPr>
            <w:r>
              <w:rPr>
                <w:lang w:eastAsia="en-US"/>
              </w:rPr>
              <w:t xml:space="preserve">We agree with </w:t>
            </w:r>
            <w:proofErr w:type="gramStart"/>
            <w:r>
              <w:rPr>
                <w:lang w:eastAsia="en-US"/>
              </w:rPr>
              <w:t>Ericsson ,</w:t>
            </w:r>
            <w:proofErr w:type="gramEnd"/>
            <w:r>
              <w:rPr>
                <w:lang w:eastAsia="en-US"/>
              </w:rPr>
              <w:t xml:space="preserve"> Alt 2 should be the baseline.</w:t>
            </w:r>
          </w:p>
        </w:tc>
      </w:tr>
      <w:tr w:rsidR="00C05B03" w14:paraId="6B19736B" w14:textId="77777777">
        <w:tc>
          <w:tcPr>
            <w:tcW w:w="2065" w:type="dxa"/>
          </w:tcPr>
          <w:p w14:paraId="2B7CCBEE" w14:textId="77777777" w:rsidR="00C05B03" w:rsidRDefault="002F1F39">
            <w:pPr>
              <w:spacing w:line="260" w:lineRule="auto"/>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297" w:type="dxa"/>
          </w:tcPr>
          <w:p w14:paraId="6DA842D9" w14:textId="77777777" w:rsidR="00C05B03" w:rsidRDefault="002F1F39">
            <w:pPr>
              <w:spacing w:line="260" w:lineRule="auto"/>
              <w:rPr>
                <w:rFonts w:eastAsia="SimSun"/>
                <w:lang w:val="en-US" w:eastAsia="en-US"/>
              </w:rPr>
            </w:pPr>
            <w:r>
              <w:rPr>
                <w:rFonts w:hint="eastAsia"/>
                <w:lang w:val="en-US" w:eastAsia="zh-CN"/>
              </w:rPr>
              <w:t>We prefer Alt 1 and such design has been specified in LAA and NR-U. from this point of view, we do not see a strong reason to introduce a new way of energy measurement.</w:t>
            </w:r>
          </w:p>
        </w:tc>
      </w:tr>
      <w:tr w:rsidR="002F1F39" w14:paraId="7A250F37" w14:textId="77777777">
        <w:tc>
          <w:tcPr>
            <w:tcW w:w="2065" w:type="dxa"/>
          </w:tcPr>
          <w:p w14:paraId="4A6DC1FD" w14:textId="77777777" w:rsidR="002F1F39" w:rsidRDefault="002F1F39" w:rsidP="002F1F39">
            <w:r>
              <w:rPr>
                <w:rFonts w:hint="eastAsia"/>
              </w:rPr>
              <w:t>LG</w:t>
            </w:r>
          </w:p>
        </w:tc>
        <w:tc>
          <w:tcPr>
            <w:tcW w:w="7297" w:type="dxa"/>
          </w:tcPr>
          <w:p w14:paraId="6FB7D2F6" w14:textId="77777777" w:rsidR="002F1F39" w:rsidRDefault="002F1F39" w:rsidP="002F1F39">
            <w:r>
              <w:t xml:space="preserve">We think that </w:t>
            </w:r>
            <w:r>
              <w:rPr>
                <w:rFonts w:hint="eastAsia"/>
              </w:rPr>
              <w:t>Alt-2</w:t>
            </w:r>
            <w:r>
              <w:t xml:space="preserve"> can be the baseline.</w:t>
            </w:r>
            <w:r>
              <w:rPr>
                <w:rFonts w:hint="eastAsia"/>
              </w:rPr>
              <w:t xml:space="preserve"> </w:t>
            </w:r>
          </w:p>
        </w:tc>
      </w:tr>
      <w:tr w:rsidR="00924654" w14:paraId="3CFD90B2" w14:textId="77777777" w:rsidTr="00924654">
        <w:tc>
          <w:tcPr>
            <w:tcW w:w="2065" w:type="dxa"/>
          </w:tcPr>
          <w:p w14:paraId="2F5804A8" w14:textId="77777777" w:rsidR="00924654" w:rsidRDefault="00924654" w:rsidP="009706C6">
            <w:r>
              <w:rPr>
                <w:rFonts w:eastAsia="Malgun Gothic" w:hint="eastAsia"/>
                <w:lang w:val="en-US"/>
              </w:rPr>
              <w:t>W</w:t>
            </w:r>
            <w:r>
              <w:rPr>
                <w:rFonts w:eastAsia="Malgun Gothic"/>
                <w:lang w:val="en-US"/>
              </w:rPr>
              <w:t>ILUS</w:t>
            </w:r>
          </w:p>
        </w:tc>
        <w:tc>
          <w:tcPr>
            <w:tcW w:w="7297" w:type="dxa"/>
          </w:tcPr>
          <w:p w14:paraId="5EB7672A" w14:textId="77777777" w:rsidR="00924654" w:rsidRDefault="00924654" w:rsidP="009706C6">
            <w:pPr>
              <w:wordWrap/>
            </w:pPr>
            <w:r>
              <w:rPr>
                <w:lang w:val="en-US" w:eastAsia="zh-CN"/>
              </w:rPr>
              <w:t>W</w:t>
            </w:r>
            <w:r w:rsidRPr="00CE5AB1">
              <w:rPr>
                <w:lang w:val="en-US" w:eastAsia="zh-CN"/>
              </w:rPr>
              <w:t xml:space="preserve">e prefer </w:t>
            </w:r>
            <w:r>
              <w:rPr>
                <w:lang w:val="en-US" w:eastAsia="zh-CN"/>
              </w:rPr>
              <w:t xml:space="preserve">Alt-2 which has </w:t>
            </w:r>
            <w:r w:rsidRPr="00CE5AB1">
              <w:rPr>
                <w:lang w:val="en-US" w:eastAsia="zh-CN"/>
              </w:rPr>
              <w:t xml:space="preserve">one energy measurement for 8us deferral period by considering 5us observation slot </w:t>
            </w:r>
            <w:proofErr w:type="gramStart"/>
            <w:r w:rsidRPr="00CE5AB1">
              <w:rPr>
                <w:lang w:val="en-US" w:eastAsia="zh-CN"/>
              </w:rPr>
              <w:t>similar to</w:t>
            </w:r>
            <w:proofErr w:type="gramEnd"/>
            <w:r w:rsidRPr="00CE5AB1">
              <w:rPr>
                <w:lang w:val="en-US" w:eastAsia="zh-CN"/>
              </w:rPr>
              <w:t xml:space="preserve"> define performing one energy measurement for 16us Cat-2 LBT in Rel-16 NR</w:t>
            </w:r>
            <w:r>
              <w:rPr>
                <w:lang w:val="en-US" w:eastAsia="zh-CN"/>
              </w:rPr>
              <w:t>.</w:t>
            </w:r>
          </w:p>
        </w:tc>
      </w:tr>
      <w:tr w:rsidR="00AC5539" w14:paraId="0B3EFC2E" w14:textId="77777777" w:rsidTr="00AC5539">
        <w:tc>
          <w:tcPr>
            <w:tcW w:w="2065" w:type="dxa"/>
          </w:tcPr>
          <w:p w14:paraId="0381A097" w14:textId="77777777" w:rsidR="00AC5539" w:rsidRDefault="00AC5539" w:rsidP="009706C6">
            <w:pPr>
              <w:rPr>
                <w:lang w:eastAsia="en-US"/>
              </w:rPr>
            </w:pPr>
            <w:r>
              <w:rPr>
                <w:lang w:eastAsia="en-US"/>
              </w:rPr>
              <w:t>Nokia, NSB</w:t>
            </w:r>
          </w:p>
        </w:tc>
        <w:tc>
          <w:tcPr>
            <w:tcW w:w="7297" w:type="dxa"/>
          </w:tcPr>
          <w:p w14:paraId="1EFA814C" w14:textId="77777777" w:rsidR="00AC5539" w:rsidRDefault="00AC5539" w:rsidP="009706C6">
            <w:pPr>
              <w:rPr>
                <w:lang w:eastAsia="en-US"/>
              </w:rPr>
            </w:pPr>
            <w:r>
              <w:rPr>
                <w:lang w:eastAsia="en-US"/>
              </w:rPr>
              <w:t xml:space="preserve">We have a preference for Alt </w:t>
            </w:r>
            <w:proofErr w:type="gramStart"/>
            <w:r>
              <w:rPr>
                <w:lang w:eastAsia="en-US"/>
              </w:rPr>
              <w:t>1,but</w:t>
            </w:r>
            <w:proofErr w:type="gramEnd"/>
            <w:r>
              <w:rPr>
                <w:lang w:eastAsia="en-US"/>
              </w:rPr>
              <w:t xml:space="preserve"> are also ok with Alt 2.</w:t>
            </w:r>
          </w:p>
        </w:tc>
      </w:tr>
      <w:tr w:rsidR="00BA3C59" w14:paraId="208220F0" w14:textId="77777777" w:rsidTr="00AC5539">
        <w:tc>
          <w:tcPr>
            <w:tcW w:w="2065" w:type="dxa"/>
          </w:tcPr>
          <w:p w14:paraId="6FFFD850" w14:textId="30EEDBA7" w:rsidR="00BA3C59" w:rsidRDefault="00BA3C59" w:rsidP="00BA3C59">
            <w:pPr>
              <w:rPr>
                <w:lang w:eastAsia="en-US"/>
              </w:rPr>
            </w:pPr>
            <w:r>
              <w:rPr>
                <w:rFonts w:eastAsia="SimSun"/>
                <w:lang w:val="en-US" w:eastAsia="zh-CN"/>
              </w:rPr>
              <w:t>Lenovo, Motorola Mobility</w:t>
            </w:r>
          </w:p>
        </w:tc>
        <w:tc>
          <w:tcPr>
            <w:tcW w:w="7297" w:type="dxa"/>
          </w:tcPr>
          <w:p w14:paraId="451A642E" w14:textId="566D658A" w:rsidR="00BA3C59" w:rsidRDefault="00BA3C59" w:rsidP="00BA3C59">
            <w:pPr>
              <w:rPr>
                <w:lang w:eastAsia="en-US"/>
              </w:rPr>
            </w:pPr>
            <w:r>
              <w:rPr>
                <w:lang w:val="en-US" w:eastAsia="zh-CN"/>
              </w:rPr>
              <w:t>Support Alt 1</w:t>
            </w:r>
          </w:p>
        </w:tc>
      </w:tr>
      <w:tr w:rsidR="00562944" w14:paraId="68546EDA" w14:textId="77777777" w:rsidTr="00AC5539">
        <w:tc>
          <w:tcPr>
            <w:tcW w:w="2065" w:type="dxa"/>
          </w:tcPr>
          <w:p w14:paraId="5309D361" w14:textId="2B64CA8B" w:rsidR="00562944" w:rsidRDefault="00562944" w:rsidP="00562944">
            <w:pPr>
              <w:rPr>
                <w:rFonts w:eastAsia="SimSun"/>
                <w:lang w:val="en-US" w:eastAsia="zh-CN"/>
              </w:rPr>
            </w:pPr>
            <w:proofErr w:type="spellStart"/>
            <w:r>
              <w:rPr>
                <w:rFonts w:eastAsiaTheme="minorEastAsia" w:hint="eastAsia"/>
                <w:lang w:eastAsia="zh-CN"/>
              </w:rPr>
              <w:t>S</w:t>
            </w:r>
            <w:r>
              <w:rPr>
                <w:rFonts w:eastAsiaTheme="minorEastAsia"/>
                <w:lang w:eastAsia="zh-CN"/>
              </w:rPr>
              <w:t>preadtrum</w:t>
            </w:r>
            <w:proofErr w:type="spellEnd"/>
          </w:p>
        </w:tc>
        <w:tc>
          <w:tcPr>
            <w:tcW w:w="7297" w:type="dxa"/>
          </w:tcPr>
          <w:p w14:paraId="3AFF1EFC" w14:textId="3B9A16E8" w:rsidR="00562944" w:rsidRDefault="00562944" w:rsidP="00562944">
            <w:pPr>
              <w:rPr>
                <w:lang w:val="en-US" w:eastAsia="zh-CN"/>
              </w:rPr>
            </w:pPr>
            <w:r>
              <w:rPr>
                <w:rFonts w:eastAsiaTheme="minorEastAsia"/>
                <w:lang w:eastAsia="zh-CN"/>
              </w:rPr>
              <w:t>We prefer Alt-1. But we are ok with Alt 2.</w:t>
            </w:r>
          </w:p>
        </w:tc>
      </w:tr>
      <w:tr w:rsidR="001F31F5" w14:paraId="430947E3" w14:textId="77777777" w:rsidTr="00AC5539">
        <w:tc>
          <w:tcPr>
            <w:tcW w:w="2065" w:type="dxa"/>
          </w:tcPr>
          <w:p w14:paraId="0383EF6E" w14:textId="3CB69E6E" w:rsidR="001F31F5" w:rsidRDefault="001F31F5" w:rsidP="00562944">
            <w:pPr>
              <w:rPr>
                <w:rFonts w:eastAsiaTheme="minorEastAsia"/>
                <w:lang w:eastAsia="zh-CN"/>
              </w:rPr>
            </w:pPr>
            <w:r>
              <w:rPr>
                <w:rFonts w:eastAsiaTheme="minorEastAsia" w:hint="eastAsia"/>
                <w:lang w:eastAsia="zh-CN"/>
              </w:rPr>
              <w:t>CATT</w:t>
            </w:r>
          </w:p>
        </w:tc>
        <w:tc>
          <w:tcPr>
            <w:tcW w:w="7297" w:type="dxa"/>
          </w:tcPr>
          <w:p w14:paraId="2C20DFAF" w14:textId="77777777" w:rsidR="001F31F5" w:rsidRDefault="001F31F5" w:rsidP="00096A22">
            <w:pPr>
              <w:wordWrap/>
              <w:jc w:val="left"/>
              <w:rPr>
                <w:rFonts w:eastAsiaTheme="minorEastAsia"/>
                <w:lang w:eastAsia="zh-CN"/>
              </w:rPr>
            </w:pPr>
            <w:r>
              <w:rPr>
                <w:rFonts w:eastAsiaTheme="minorEastAsia" w:hint="eastAsia"/>
                <w:lang w:eastAsia="zh-CN"/>
              </w:rPr>
              <w:t xml:space="preserve">Alt 3 is </w:t>
            </w:r>
            <w:r>
              <w:rPr>
                <w:rFonts w:eastAsiaTheme="minorEastAsia"/>
                <w:lang w:eastAsia="zh-CN"/>
              </w:rPr>
              <w:t>preferred</w:t>
            </w:r>
            <w:r>
              <w:rPr>
                <w:rFonts w:eastAsiaTheme="minorEastAsia" w:hint="eastAsia"/>
                <w:lang w:eastAsia="zh-CN"/>
              </w:rPr>
              <w:t xml:space="preserve">, and it should be supported in the case where gNB/UE is expected to perform LBT for different beam simultaneously. Once the one observation slot is detected as busy state, the gNB/UE </w:t>
            </w:r>
            <w:r>
              <w:rPr>
                <w:rFonts w:eastAsiaTheme="minorEastAsia"/>
                <w:lang w:eastAsia="zh-CN"/>
              </w:rPr>
              <w:t>requires</w:t>
            </w:r>
            <w:r>
              <w:rPr>
                <w:rFonts w:eastAsiaTheme="minorEastAsia" w:hint="eastAsia"/>
                <w:lang w:eastAsia="zh-CN"/>
              </w:rPr>
              <w:t xml:space="preserve"> </w:t>
            </w:r>
            <w:r>
              <w:rPr>
                <w:rFonts w:eastAsiaTheme="minorEastAsia"/>
                <w:lang w:eastAsia="zh-CN"/>
              </w:rPr>
              <w:t>performing</w:t>
            </w:r>
            <w:r>
              <w:rPr>
                <w:rFonts w:eastAsiaTheme="minorEastAsia" w:hint="eastAsia"/>
                <w:lang w:eastAsia="zh-CN"/>
              </w:rPr>
              <w:t xml:space="preserve"> energy detection in an additional </w:t>
            </w:r>
            <w:r>
              <w:rPr>
                <w:rFonts w:eastAsiaTheme="minorEastAsia"/>
                <w:lang w:eastAsia="zh-CN"/>
              </w:rPr>
              <w:t>deferral</w:t>
            </w:r>
            <w:r>
              <w:rPr>
                <w:rFonts w:eastAsiaTheme="minorEastAsia" w:hint="eastAsia"/>
                <w:lang w:eastAsia="zh-CN"/>
              </w:rPr>
              <w:t xml:space="preserve"> period. As shown in the following figure</w:t>
            </w:r>
            <w:r>
              <w:rPr>
                <w:rFonts w:eastAsiaTheme="minorEastAsia"/>
                <w:lang w:eastAsia="zh-CN"/>
              </w:rPr>
              <w:t>, there</w:t>
            </w:r>
            <w:r>
              <w:rPr>
                <w:rFonts w:eastAsiaTheme="minorEastAsia" w:hint="eastAsia"/>
                <w:lang w:eastAsia="zh-CN"/>
              </w:rPr>
              <w:t xml:space="preserve"> is an additional </w:t>
            </w:r>
            <w:r>
              <w:rPr>
                <w:rFonts w:eastAsiaTheme="minorEastAsia"/>
                <w:lang w:eastAsia="zh-CN"/>
              </w:rPr>
              <w:t>deferral</w:t>
            </w:r>
            <w:r>
              <w:rPr>
                <w:rFonts w:eastAsiaTheme="minorEastAsia" w:hint="eastAsia"/>
                <w:lang w:eastAsia="zh-CN"/>
              </w:rPr>
              <w:t xml:space="preserve"> period on the beam2.</w:t>
            </w:r>
            <w:r w:rsidRPr="00A57088">
              <w:rPr>
                <w:rFonts w:eastAsiaTheme="minorEastAsia"/>
                <w:lang w:eastAsia="zh-CN"/>
              </w:rPr>
              <w:t xml:space="preserve"> </w:t>
            </w:r>
            <w:r>
              <w:rPr>
                <w:rFonts w:eastAsiaTheme="minorEastAsia" w:hint="eastAsia"/>
                <w:lang w:eastAsia="zh-CN"/>
              </w:rPr>
              <w:t xml:space="preserve">When the </w:t>
            </w:r>
            <w:r>
              <w:rPr>
                <w:rFonts w:eastAsiaTheme="minorEastAsia"/>
                <w:lang w:eastAsia="zh-CN"/>
              </w:rPr>
              <w:t>deferral</w:t>
            </w:r>
            <w:r>
              <w:rPr>
                <w:rFonts w:eastAsiaTheme="minorEastAsia" w:hint="eastAsia"/>
                <w:lang w:eastAsia="zh-CN"/>
              </w:rPr>
              <w:t xml:space="preserve"> period is extended to 10us, </w:t>
            </w:r>
            <w:r w:rsidRPr="00A57088">
              <w:rPr>
                <w:rFonts w:eastAsiaTheme="minorEastAsia"/>
                <w:lang w:eastAsia="zh-CN"/>
              </w:rPr>
              <w:t>the edge of the subsequent observation slot</w:t>
            </w:r>
            <w:r>
              <w:rPr>
                <w:rFonts w:eastAsiaTheme="minorEastAsia" w:hint="eastAsia"/>
                <w:lang w:eastAsia="zh-CN"/>
              </w:rPr>
              <w:t xml:space="preserve">s on beam2 can still align with other beams, which can bring </w:t>
            </w:r>
            <w:r>
              <w:rPr>
                <w:rFonts w:eastAsiaTheme="minorEastAsia"/>
                <w:lang w:eastAsia="zh-CN"/>
              </w:rPr>
              <w:t>benefit</w:t>
            </w:r>
            <w:r>
              <w:rPr>
                <w:rFonts w:eastAsiaTheme="minorEastAsia" w:hint="eastAsia"/>
                <w:lang w:eastAsia="zh-CN"/>
              </w:rPr>
              <w:t>s to perform LBT on different beams simultaneously.</w:t>
            </w:r>
          </w:p>
          <w:p w14:paraId="7784F71F" w14:textId="0432166B" w:rsidR="001F31F5" w:rsidRDefault="005E23EA" w:rsidP="001F31F5">
            <w:pPr>
              <w:wordWrap/>
              <w:jc w:val="center"/>
              <w:rPr>
                <w:rFonts w:eastAsiaTheme="minorEastAsia"/>
                <w:lang w:eastAsia="zh-CN"/>
              </w:rPr>
            </w:pPr>
            <w:r w:rsidRPr="005E23EA">
              <w:rPr>
                <w:noProof/>
                <w:snapToGrid/>
              </w:rPr>
              <w:object w:dxaOrig="5569" w:dyaOrig="3853" w14:anchorId="4142622D">
                <v:shape id="_x0000_i1026" type="#_x0000_t75" alt="" style="width:228.65pt;height:158.4pt;mso-width-percent:0;mso-height-percent:0;mso-width-percent:0;mso-height-percent:0" o:ole="">
                  <v:imagedata r:id="rId17" o:title=""/>
                </v:shape>
                <o:OLEObject Type="Embed" ProgID="Visio.Drawing.11" ShapeID="_x0000_i1026" DrawAspect="Content" ObjectID="_1679951003" r:id="rId18"/>
              </w:object>
            </w:r>
          </w:p>
        </w:tc>
      </w:tr>
      <w:tr w:rsidR="00F94AFD" w14:paraId="064414DB" w14:textId="77777777" w:rsidTr="00AC5539">
        <w:tc>
          <w:tcPr>
            <w:tcW w:w="2065" w:type="dxa"/>
          </w:tcPr>
          <w:p w14:paraId="6B3E028E" w14:textId="76D183E6" w:rsidR="00F94AFD" w:rsidRDefault="00F94AFD" w:rsidP="00F94AFD">
            <w:pPr>
              <w:rPr>
                <w:rFonts w:eastAsiaTheme="minorEastAsia"/>
                <w:lang w:eastAsia="zh-CN"/>
              </w:rPr>
            </w:pPr>
            <w:r>
              <w:rPr>
                <w:rFonts w:eastAsia="SimSun" w:hint="eastAsia"/>
                <w:lang w:val="en-US" w:eastAsia="zh-CN"/>
              </w:rPr>
              <w:t>O</w:t>
            </w:r>
            <w:r>
              <w:rPr>
                <w:rFonts w:eastAsia="SimSun"/>
                <w:lang w:val="en-US" w:eastAsia="zh-CN"/>
              </w:rPr>
              <w:t>PPO</w:t>
            </w:r>
          </w:p>
        </w:tc>
        <w:tc>
          <w:tcPr>
            <w:tcW w:w="7297" w:type="dxa"/>
          </w:tcPr>
          <w:p w14:paraId="44F5016A" w14:textId="5EBE18DF" w:rsidR="00F94AFD" w:rsidRDefault="00F94AFD" w:rsidP="00F94AFD">
            <w:pPr>
              <w:jc w:val="left"/>
              <w:rPr>
                <w:rFonts w:eastAsiaTheme="minorEastAsia"/>
                <w:lang w:eastAsia="zh-CN"/>
              </w:rPr>
            </w:pPr>
            <w:r>
              <w:rPr>
                <w:rFonts w:eastAsiaTheme="minorEastAsia" w:hint="eastAsia"/>
                <w:lang w:val="en-US" w:eastAsia="zh-CN"/>
              </w:rPr>
              <w:t>A</w:t>
            </w:r>
            <w:r>
              <w:rPr>
                <w:rFonts w:eastAsiaTheme="minorEastAsia"/>
                <w:lang w:val="en-US" w:eastAsia="zh-CN"/>
              </w:rPr>
              <w:t>lt-1</w:t>
            </w:r>
          </w:p>
        </w:tc>
      </w:tr>
      <w:tr w:rsidR="00013F01" w14:paraId="517C01A4" w14:textId="77777777" w:rsidTr="00AC5539">
        <w:tc>
          <w:tcPr>
            <w:tcW w:w="2065" w:type="dxa"/>
          </w:tcPr>
          <w:p w14:paraId="4ECE8CB9" w14:textId="46F68CEA" w:rsidR="00013F01" w:rsidRDefault="00013F01" w:rsidP="00013F01">
            <w:pPr>
              <w:rPr>
                <w:rFonts w:eastAsia="SimSun"/>
                <w:lang w:val="en-US" w:eastAsia="zh-CN"/>
              </w:rPr>
            </w:pPr>
            <w:r>
              <w:rPr>
                <w:lang w:eastAsia="en-US"/>
              </w:rPr>
              <w:t>Apple</w:t>
            </w:r>
          </w:p>
        </w:tc>
        <w:tc>
          <w:tcPr>
            <w:tcW w:w="7297" w:type="dxa"/>
          </w:tcPr>
          <w:p w14:paraId="7B88BA41" w14:textId="77777777" w:rsidR="00013F01" w:rsidRDefault="00013F01" w:rsidP="00013F01">
            <w:pPr>
              <w:rPr>
                <w:lang w:eastAsia="en-US"/>
              </w:rPr>
            </w:pPr>
            <w:r>
              <w:rPr>
                <w:lang w:eastAsia="en-US"/>
              </w:rPr>
              <w:t xml:space="preserve">The motivation for 2 sensing within 8us seems to be better accuracy. Does this imply NR will define two sensing requirements for 8us and 5us separately? </w:t>
            </w:r>
          </w:p>
          <w:p w14:paraId="475E5A3B" w14:textId="21E731BF" w:rsidR="00013F01" w:rsidRDefault="00013F01" w:rsidP="00013F01">
            <w:pPr>
              <w:pStyle w:val="ListParagraph"/>
              <w:numPr>
                <w:ilvl w:val="0"/>
                <w:numId w:val="40"/>
              </w:numPr>
              <w:rPr>
                <w:lang w:eastAsia="en-US"/>
              </w:rPr>
            </w:pPr>
            <w:r>
              <w:rPr>
                <w:lang w:eastAsia="en-US"/>
              </w:rPr>
              <w:lastRenderedPageBreak/>
              <w:t xml:space="preserve">If only one sensing requirement, then Alt 2 is baseline. Equipment can perform 2 sensing, or one longer sensing, or the same sensing structure as 5us slot by implementation within 8us, </w:t>
            </w:r>
            <w:proofErr w:type="gramStart"/>
            <w:r>
              <w:rPr>
                <w:lang w:eastAsia="en-US"/>
              </w:rPr>
              <w:t>as long as</w:t>
            </w:r>
            <w:proofErr w:type="gramEnd"/>
            <w:r>
              <w:rPr>
                <w:lang w:eastAsia="en-US"/>
              </w:rPr>
              <w:t xml:space="preserve"> it meets the requirement. </w:t>
            </w:r>
          </w:p>
          <w:p w14:paraId="09B864C6" w14:textId="3D6C3405" w:rsidR="00013F01" w:rsidRDefault="00013F01" w:rsidP="00013F01">
            <w:pPr>
              <w:pStyle w:val="ListParagraph"/>
              <w:numPr>
                <w:ilvl w:val="0"/>
                <w:numId w:val="40"/>
              </w:numPr>
              <w:rPr>
                <w:lang w:eastAsia="en-US"/>
              </w:rPr>
            </w:pPr>
            <w:r>
              <w:rPr>
                <w:lang w:eastAsia="en-US"/>
              </w:rPr>
              <w:t xml:space="preserve">If two sensing requirements are defined, we can further discuss the sensing structure for 8us and 5us separately, and whether it is up to implementation as updated in 802.11ad-2020.  </w:t>
            </w:r>
          </w:p>
          <w:p w14:paraId="64F977F6" w14:textId="01FEC385" w:rsidR="00013F01" w:rsidRDefault="00013F01" w:rsidP="00013F01">
            <w:pPr>
              <w:jc w:val="left"/>
              <w:rPr>
                <w:rFonts w:eastAsiaTheme="minorEastAsia"/>
                <w:lang w:val="en-US" w:eastAsia="zh-CN"/>
              </w:rPr>
            </w:pPr>
            <w:r>
              <w:rPr>
                <w:lang w:eastAsia="en-US"/>
              </w:rPr>
              <w:t xml:space="preserve">We see Alt 2 is the simple way to go, based on regulation requirement and 802.11ad specification. </w:t>
            </w:r>
          </w:p>
        </w:tc>
      </w:tr>
      <w:tr w:rsidR="007F2600" w14:paraId="489CEAF9" w14:textId="77777777" w:rsidTr="00AC5539">
        <w:tc>
          <w:tcPr>
            <w:tcW w:w="2065" w:type="dxa"/>
          </w:tcPr>
          <w:p w14:paraId="49C4D77C" w14:textId="408CC2B9" w:rsidR="007F2600" w:rsidRDefault="007F2600" w:rsidP="007F2600">
            <w:pPr>
              <w:rPr>
                <w:lang w:eastAsia="en-US"/>
              </w:rPr>
            </w:pPr>
            <w:r>
              <w:rPr>
                <w:lang w:eastAsia="en-US"/>
              </w:rPr>
              <w:lastRenderedPageBreak/>
              <w:t>Samsung</w:t>
            </w:r>
          </w:p>
        </w:tc>
        <w:tc>
          <w:tcPr>
            <w:tcW w:w="7297" w:type="dxa"/>
          </w:tcPr>
          <w:p w14:paraId="1F8B9341" w14:textId="341F65D5" w:rsidR="007F2600" w:rsidRDefault="007F2600" w:rsidP="007F2600">
            <w:pPr>
              <w:rPr>
                <w:lang w:eastAsia="en-US"/>
              </w:rPr>
            </w:pPr>
            <w:r>
              <w:rPr>
                <w:lang w:eastAsia="en-US"/>
              </w:rPr>
              <w:t>Since there is no requirement in the regulation, Alt 2 is a simpler way and prefer</w:t>
            </w:r>
            <w:r w:rsidR="00A91223">
              <w:rPr>
                <w:lang w:eastAsia="en-US"/>
              </w:rPr>
              <w:t>r</w:t>
            </w:r>
            <w:r>
              <w:rPr>
                <w:lang w:eastAsia="en-US"/>
              </w:rPr>
              <w:t xml:space="preserve">ed by us. </w:t>
            </w:r>
          </w:p>
        </w:tc>
      </w:tr>
      <w:tr w:rsidR="00D038AB" w14:paraId="7414343A" w14:textId="77777777" w:rsidTr="00AC5539">
        <w:tc>
          <w:tcPr>
            <w:tcW w:w="2065" w:type="dxa"/>
          </w:tcPr>
          <w:p w14:paraId="6229E1BD" w14:textId="64EA518D" w:rsidR="00D038AB" w:rsidRDefault="00D038AB" w:rsidP="00D038AB">
            <w:pPr>
              <w:rPr>
                <w:lang w:eastAsia="en-US"/>
              </w:rPr>
            </w:pPr>
            <w:r w:rsidRPr="00C85062">
              <w:rPr>
                <w:lang w:eastAsia="en-US"/>
              </w:rPr>
              <w:t xml:space="preserve">Huawei, </w:t>
            </w:r>
            <w:proofErr w:type="spellStart"/>
            <w:r w:rsidRPr="00C85062">
              <w:rPr>
                <w:lang w:eastAsia="en-US"/>
              </w:rPr>
              <w:t>HiSilicon</w:t>
            </w:r>
            <w:proofErr w:type="spellEnd"/>
          </w:p>
        </w:tc>
        <w:tc>
          <w:tcPr>
            <w:tcW w:w="7297" w:type="dxa"/>
          </w:tcPr>
          <w:p w14:paraId="0C476C43" w14:textId="77777777" w:rsidR="00D038AB" w:rsidRPr="00C85062" w:rsidRDefault="00D038AB" w:rsidP="00D038AB">
            <w:pPr>
              <w:rPr>
                <w:lang w:eastAsia="en-US"/>
              </w:rPr>
            </w:pPr>
            <w:r w:rsidRPr="00C85062">
              <w:rPr>
                <w:lang w:eastAsia="en-US"/>
              </w:rPr>
              <w:t>We support Alt 2</w:t>
            </w:r>
          </w:p>
          <w:p w14:paraId="2B10F83E" w14:textId="77777777" w:rsidR="00D038AB" w:rsidRPr="00C85062" w:rsidRDefault="00D038AB" w:rsidP="00D038AB">
            <w:pPr>
              <w:rPr>
                <w:lang w:eastAsia="en-US"/>
              </w:rPr>
            </w:pPr>
            <w:r w:rsidRPr="00C85062">
              <w:rPr>
                <w:lang w:eastAsia="en-US"/>
              </w:rPr>
              <w:t>Since a device may transmit immediately after Td=8us, it should be intuitive that Td should end with a 5us observation slot. Therefore, if another measurement is required it would have to be conducted in the remaining 3us interval which would be quite difficult to achieve in practice.</w:t>
            </w:r>
          </w:p>
          <w:p w14:paraId="45103B50" w14:textId="77777777" w:rsidR="00D038AB" w:rsidRPr="00C85062" w:rsidRDefault="00D038AB" w:rsidP="00D038AB">
            <w:pPr>
              <w:rPr>
                <w:lang w:eastAsia="zh-CN"/>
              </w:rPr>
            </w:pPr>
            <w:r w:rsidRPr="00C85062">
              <w:rPr>
                <w:lang w:eastAsia="en-US"/>
              </w:rPr>
              <w:t xml:space="preserve">More importantly, </w:t>
            </w:r>
            <w:r w:rsidRPr="00C85062">
              <w:rPr>
                <w:lang w:eastAsia="zh-CN"/>
              </w:rPr>
              <w:t xml:space="preserve">given the operation is in a shared spectrum, it is important that the measurement duration is not much longer than that used by other coexisting technologies over the same interval to ensure a fair spectrum sharing. It is noted then that the 3us </w:t>
            </w:r>
            <w:proofErr w:type="spellStart"/>
            <w:r w:rsidRPr="00C85062">
              <w:rPr>
                <w:lang w:eastAsia="zh-CN"/>
              </w:rPr>
              <w:t>aSIFSTime</w:t>
            </w:r>
            <w:proofErr w:type="spellEnd"/>
            <w:r w:rsidRPr="00C85062">
              <w:rPr>
                <w:lang w:eastAsia="zh-CN"/>
              </w:rPr>
              <w:t xml:space="preserve"> in 802.11ad/ay does not include </w:t>
            </w:r>
            <w:proofErr w:type="spellStart"/>
            <w:r w:rsidRPr="00C85062">
              <w:rPr>
                <w:lang w:eastAsia="zh-CN"/>
              </w:rPr>
              <w:t>aCCATime</w:t>
            </w:r>
            <w:proofErr w:type="spellEnd"/>
            <w:r w:rsidRPr="00C85062">
              <w:rPr>
                <w:lang w:eastAsia="zh-CN"/>
              </w:rPr>
              <w:t xml:space="preserve">. </w:t>
            </w:r>
          </w:p>
          <w:p w14:paraId="7BC5F350" w14:textId="77777777" w:rsidR="00D038AB" w:rsidRDefault="00D038AB" w:rsidP="00D038AB">
            <w:pPr>
              <w:rPr>
                <w:lang w:eastAsia="en-US"/>
              </w:rPr>
            </w:pPr>
          </w:p>
        </w:tc>
      </w:tr>
      <w:tr w:rsidR="007F2600" w14:paraId="2C1BA8B7" w14:textId="77777777" w:rsidTr="00AC5539">
        <w:tc>
          <w:tcPr>
            <w:tcW w:w="2065" w:type="dxa"/>
          </w:tcPr>
          <w:p w14:paraId="566370B3" w14:textId="0F44A335" w:rsidR="007F2600" w:rsidRDefault="007F2600" w:rsidP="007F2600">
            <w:pPr>
              <w:rPr>
                <w:lang w:eastAsia="en-US"/>
              </w:rPr>
            </w:pPr>
            <w:r>
              <w:rPr>
                <w:lang w:eastAsia="en-US"/>
              </w:rPr>
              <w:t>Qualcomm</w:t>
            </w:r>
          </w:p>
        </w:tc>
        <w:tc>
          <w:tcPr>
            <w:tcW w:w="7297" w:type="dxa"/>
          </w:tcPr>
          <w:p w14:paraId="566B1B15" w14:textId="77777777" w:rsidR="007F2600" w:rsidRDefault="007F2600" w:rsidP="007F2600">
            <w:pPr>
              <w:rPr>
                <w:lang w:eastAsia="en-US"/>
              </w:rPr>
            </w:pPr>
            <w:r>
              <w:rPr>
                <w:lang w:eastAsia="en-US"/>
              </w:rPr>
              <w:t>We understand Alt 2 is simpler. However, the problem with Alt 2 is, if the counter is zero, the node will acquire the channel with single measurement (within 8us) and if the single measurement passes, it will acquire the channel. Seems that there is no protection against the measurement falls in a very short gap.</w:t>
            </w:r>
          </w:p>
          <w:p w14:paraId="3FE76BB4" w14:textId="1EEC31D3" w:rsidR="007F2600" w:rsidRDefault="007F2600" w:rsidP="007F2600">
            <w:pPr>
              <w:rPr>
                <w:lang w:eastAsia="en-US"/>
              </w:rPr>
            </w:pPr>
            <w:r>
              <w:rPr>
                <w:lang w:eastAsia="en-US"/>
              </w:rPr>
              <w:t xml:space="preserve">We </w:t>
            </w:r>
            <w:proofErr w:type="gramStart"/>
            <w:r>
              <w:rPr>
                <w:lang w:eastAsia="en-US"/>
              </w:rPr>
              <w:t>actually see</w:t>
            </w:r>
            <w:proofErr w:type="gramEnd"/>
            <w:r>
              <w:rPr>
                <w:lang w:eastAsia="en-US"/>
              </w:rPr>
              <w:t xml:space="preserve"> CATT proposal as an interesting compromise. In this case, we only need to define 5us sensing. </w:t>
            </w:r>
          </w:p>
        </w:tc>
      </w:tr>
      <w:tr w:rsidR="00AC2C09" w14:paraId="1257D7BB" w14:textId="77777777" w:rsidTr="00AC5539">
        <w:tc>
          <w:tcPr>
            <w:tcW w:w="2065" w:type="dxa"/>
          </w:tcPr>
          <w:p w14:paraId="4C41514C" w14:textId="0019EC3C" w:rsidR="00AC2C09" w:rsidRDefault="00AC2C09" w:rsidP="00AC2C09">
            <w:pPr>
              <w:rPr>
                <w:lang w:eastAsia="en-US"/>
              </w:rPr>
            </w:pPr>
            <w:proofErr w:type="spellStart"/>
            <w:r>
              <w:rPr>
                <w:lang w:eastAsia="en-US"/>
              </w:rPr>
              <w:t>Mediatek</w:t>
            </w:r>
            <w:proofErr w:type="spellEnd"/>
          </w:p>
        </w:tc>
        <w:tc>
          <w:tcPr>
            <w:tcW w:w="7297" w:type="dxa"/>
          </w:tcPr>
          <w:p w14:paraId="00D8A5A8" w14:textId="7D886E2B" w:rsidR="00AC2C09" w:rsidRDefault="00AC2C09" w:rsidP="00AC2C09">
            <w:pPr>
              <w:rPr>
                <w:lang w:eastAsia="en-US"/>
              </w:rPr>
            </w:pPr>
            <w:r w:rsidRPr="00875B03">
              <w:rPr>
                <w:lang w:eastAsia="en-US"/>
              </w:rPr>
              <w:t xml:space="preserve">For energy measurement in 8us </w:t>
            </w:r>
            <w:r>
              <w:rPr>
                <w:lang w:eastAsia="en-US"/>
              </w:rPr>
              <w:t xml:space="preserve">or 5us </w:t>
            </w:r>
            <w:r w:rsidRPr="00875B03">
              <w:rPr>
                <w:lang w:eastAsia="en-US"/>
              </w:rPr>
              <w:t>deferral period</w:t>
            </w:r>
            <w:r>
              <w:rPr>
                <w:lang w:eastAsia="en-US"/>
              </w:rPr>
              <w:t xml:space="preserve"> there should be a single measurement with duration of 8us or 6us respectively less an implementation margin for radio Rx to Tx turn-around time. This implementation margin should be exactly that, left to implementation and not specification. There is no need to specify anything beyond this. Breaking this into multiple measurements is adding complexity where none is needed or warranted or indeed </w:t>
            </w:r>
            <w:proofErr w:type="spellStart"/>
            <w:r>
              <w:rPr>
                <w:lang w:eastAsia="en-US"/>
              </w:rPr>
              <w:t>inline</w:t>
            </w:r>
            <w:proofErr w:type="spellEnd"/>
            <w:r>
              <w:rPr>
                <w:lang w:eastAsia="en-US"/>
              </w:rPr>
              <w:t xml:space="preserve"> with the spirit of the regulation.</w:t>
            </w:r>
          </w:p>
        </w:tc>
      </w:tr>
    </w:tbl>
    <w:p w14:paraId="7AC5A7E3" w14:textId="341E6901" w:rsidR="00C05B03" w:rsidRDefault="00C05B03">
      <w:pPr>
        <w:rPr>
          <w:lang w:eastAsia="en-US"/>
        </w:rPr>
      </w:pPr>
    </w:p>
    <w:p w14:paraId="140AA3DE" w14:textId="3AF8BCB7" w:rsidR="00FD7770" w:rsidRDefault="00FD7770" w:rsidP="00FD7770">
      <w:pPr>
        <w:pStyle w:val="Heading3"/>
      </w:pPr>
      <w:r>
        <w:t>Second round discussion</w:t>
      </w:r>
    </w:p>
    <w:p w14:paraId="736C9D1B" w14:textId="6CA47DBD" w:rsidR="00FD7770" w:rsidRPr="00FD7770" w:rsidRDefault="00FD7770" w:rsidP="00FD7770">
      <w:pPr>
        <w:rPr>
          <w:lang w:eastAsia="en-US"/>
        </w:rPr>
      </w:pPr>
      <w:r>
        <w:rPr>
          <w:lang w:eastAsia="en-US"/>
        </w:rPr>
        <w:t xml:space="preserve">From the </w:t>
      </w:r>
      <w:proofErr w:type="gramStart"/>
      <w:r>
        <w:rPr>
          <w:lang w:eastAsia="en-US"/>
        </w:rPr>
        <w:t>first round</w:t>
      </w:r>
      <w:proofErr w:type="gramEnd"/>
      <w:r>
        <w:rPr>
          <w:lang w:eastAsia="en-US"/>
        </w:rPr>
        <w:t xml:space="preserve"> discussion, but Alt 1 and Alt 2 has strong support. It is recommended to continue down-selection between Alt 1 and Alt 2. It might be possible to treat Alt 3 as implementation.</w:t>
      </w:r>
    </w:p>
    <w:p w14:paraId="4530BD66" w14:textId="76EE9C8D" w:rsidR="00FD7770" w:rsidRDefault="00FD7770" w:rsidP="00FD7770">
      <w:pPr>
        <w:pStyle w:val="discussionpoint"/>
      </w:pPr>
      <w:r>
        <w:rPr>
          <w:highlight w:val="yellow"/>
        </w:rPr>
        <w:t>Discussion point 2.3.2-1:</w:t>
      </w:r>
    </w:p>
    <w:p w14:paraId="79DEBEDA" w14:textId="29269CE2" w:rsidR="00FD7770" w:rsidRDefault="00FD7770" w:rsidP="00FD7770">
      <w:pPr>
        <w:rPr>
          <w:rFonts w:cs="Times"/>
          <w:szCs w:val="20"/>
        </w:rPr>
      </w:pPr>
      <w:r>
        <w:rPr>
          <w:rFonts w:cs="Times"/>
          <w:szCs w:val="20"/>
        </w:rPr>
        <w:t>For energy measurement in 8us deferral period, continue down-selection between the following alternatives</w:t>
      </w:r>
    </w:p>
    <w:p w14:paraId="714CB85D" w14:textId="77777777" w:rsidR="00FD7770" w:rsidRDefault="00FD7770" w:rsidP="00FD7770">
      <w:pPr>
        <w:pStyle w:val="ListParagraph"/>
        <w:numPr>
          <w:ilvl w:val="0"/>
          <w:numId w:val="20"/>
        </w:numPr>
        <w:kinsoku/>
        <w:adjustRightInd/>
        <w:snapToGrid w:val="0"/>
        <w:spacing w:after="0" w:line="252" w:lineRule="auto"/>
        <w:textAlignment w:val="auto"/>
        <w:rPr>
          <w:rFonts w:cs="Times"/>
          <w:szCs w:val="20"/>
        </w:rPr>
      </w:pPr>
      <w:r>
        <w:rPr>
          <w:rFonts w:cs="Times"/>
          <w:szCs w:val="20"/>
        </w:rPr>
        <w:t>Alt 1. Two energy measurements are required</w:t>
      </w:r>
    </w:p>
    <w:p w14:paraId="52B29BDE" w14:textId="77777777" w:rsidR="00FD7770" w:rsidRDefault="00FD7770" w:rsidP="00FD7770">
      <w:pPr>
        <w:pStyle w:val="ListParagraph"/>
        <w:numPr>
          <w:ilvl w:val="0"/>
          <w:numId w:val="20"/>
        </w:numPr>
        <w:kinsoku/>
        <w:adjustRightInd/>
        <w:snapToGrid w:val="0"/>
        <w:spacing w:after="0" w:line="252" w:lineRule="auto"/>
        <w:textAlignment w:val="auto"/>
        <w:rPr>
          <w:rFonts w:cs="Times"/>
          <w:szCs w:val="20"/>
        </w:rPr>
      </w:pPr>
      <w:r>
        <w:rPr>
          <w:rFonts w:cs="Times"/>
          <w:szCs w:val="20"/>
        </w:rPr>
        <w:t>Alt 2. One measurement is required</w:t>
      </w:r>
    </w:p>
    <w:p w14:paraId="5A4BEC72" w14:textId="77777777" w:rsidR="00FD7770" w:rsidRDefault="00FD7770" w:rsidP="00FD7770">
      <w:pPr>
        <w:rPr>
          <w:lang w:eastAsia="en-US"/>
        </w:rPr>
      </w:pPr>
    </w:p>
    <w:p w14:paraId="2DD0DFD4" w14:textId="5A71C97F" w:rsidR="00FD7770" w:rsidRDefault="00FD7770" w:rsidP="00FD7770">
      <w:pPr>
        <w:rPr>
          <w:lang w:eastAsia="en-US"/>
        </w:rPr>
      </w:pPr>
      <w:r>
        <w:rPr>
          <w:lang w:eastAsia="en-US"/>
        </w:rPr>
        <w:t>Please provide your view:</w:t>
      </w:r>
    </w:p>
    <w:tbl>
      <w:tblPr>
        <w:tblStyle w:val="TableGrid"/>
        <w:tblW w:w="0" w:type="auto"/>
        <w:tblLook w:val="04A0" w:firstRow="1" w:lastRow="0" w:firstColumn="1" w:lastColumn="0" w:noHBand="0" w:noVBand="1"/>
      </w:tblPr>
      <w:tblGrid>
        <w:gridCol w:w="2065"/>
        <w:gridCol w:w="7297"/>
      </w:tblGrid>
      <w:tr w:rsidR="00FD7770" w14:paraId="2C94453A" w14:textId="77777777" w:rsidTr="00FD7770">
        <w:tc>
          <w:tcPr>
            <w:tcW w:w="2065" w:type="dxa"/>
          </w:tcPr>
          <w:p w14:paraId="4127969E" w14:textId="77777777" w:rsidR="00FD7770" w:rsidRDefault="00FD7770" w:rsidP="00FD7770">
            <w:pPr>
              <w:rPr>
                <w:lang w:eastAsia="en-US"/>
              </w:rPr>
            </w:pPr>
            <w:r>
              <w:rPr>
                <w:lang w:eastAsia="en-US"/>
              </w:rPr>
              <w:t>Company</w:t>
            </w:r>
          </w:p>
        </w:tc>
        <w:tc>
          <w:tcPr>
            <w:tcW w:w="7297" w:type="dxa"/>
          </w:tcPr>
          <w:p w14:paraId="26C9F3A2" w14:textId="77777777" w:rsidR="00FD7770" w:rsidRDefault="00FD7770" w:rsidP="00FD7770">
            <w:pPr>
              <w:rPr>
                <w:lang w:eastAsia="en-US"/>
              </w:rPr>
            </w:pPr>
            <w:r>
              <w:rPr>
                <w:lang w:eastAsia="en-US"/>
              </w:rPr>
              <w:t>View</w:t>
            </w:r>
          </w:p>
        </w:tc>
      </w:tr>
      <w:tr w:rsidR="00FD7770" w14:paraId="7BD86CC8" w14:textId="77777777" w:rsidTr="00FD7770">
        <w:tc>
          <w:tcPr>
            <w:tcW w:w="2065" w:type="dxa"/>
          </w:tcPr>
          <w:p w14:paraId="4F307E76" w14:textId="77777777" w:rsidR="00FD7770" w:rsidRDefault="00FD7770" w:rsidP="00FD7770">
            <w:pPr>
              <w:rPr>
                <w:lang w:eastAsia="en-US"/>
              </w:rPr>
            </w:pPr>
          </w:p>
        </w:tc>
        <w:tc>
          <w:tcPr>
            <w:tcW w:w="7297" w:type="dxa"/>
          </w:tcPr>
          <w:p w14:paraId="12705E25" w14:textId="77777777" w:rsidR="00FD7770" w:rsidRDefault="00FD7770" w:rsidP="00FD7770">
            <w:pPr>
              <w:rPr>
                <w:lang w:eastAsia="en-US"/>
              </w:rPr>
            </w:pPr>
          </w:p>
        </w:tc>
      </w:tr>
    </w:tbl>
    <w:p w14:paraId="0DAF2AD3" w14:textId="3126DC07" w:rsidR="00FD7770" w:rsidRDefault="00FD7770">
      <w:pPr>
        <w:rPr>
          <w:lang w:eastAsia="en-US"/>
        </w:rPr>
      </w:pPr>
    </w:p>
    <w:p w14:paraId="3AD3D72E" w14:textId="0857A976" w:rsidR="00EC1257" w:rsidRDefault="00EC1257">
      <w:pPr>
        <w:rPr>
          <w:lang w:eastAsia="en-US"/>
        </w:rPr>
      </w:pPr>
      <w:r>
        <w:rPr>
          <w:lang w:eastAsia="en-US"/>
        </w:rPr>
        <w:t>For the 5us observation slot, we still have the duration and location for the single measurement as FFS. For the duration, it might be too early to decide. For the location of the measurement, I wonder if we can leverage what we have in NR-U 9us observation slot and leave it as implementation.</w:t>
      </w:r>
    </w:p>
    <w:p w14:paraId="72782421" w14:textId="29E45FEE" w:rsidR="00EC1257" w:rsidRDefault="00EC1257" w:rsidP="00EC1257">
      <w:pPr>
        <w:pStyle w:val="discussionpoint"/>
      </w:pPr>
      <w:r>
        <w:rPr>
          <w:highlight w:val="yellow"/>
        </w:rPr>
        <w:lastRenderedPageBreak/>
        <w:t>Proposal</w:t>
      </w:r>
      <w:r>
        <w:rPr>
          <w:highlight w:val="yellow"/>
        </w:rPr>
        <w:t xml:space="preserve"> 2.3.2-</w:t>
      </w:r>
      <w:r>
        <w:rPr>
          <w:highlight w:val="yellow"/>
        </w:rPr>
        <w:t>2</w:t>
      </w:r>
      <w:r>
        <w:rPr>
          <w:highlight w:val="yellow"/>
        </w:rPr>
        <w:t>:</w:t>
      </w:r>
    </w:p>
    <w:p w14:paraId="066FFB18" w14:textId="75A679C7" w:rsidR="00EC1257" w:rsidRDefault="00EC1257" w:rsidP="00EC1257">
      <w:pPr>
        <w:rPr>
          <w:rFonts w:cs="Times"/>
          <w:szCs w:val="20"/>
        </w:rPr>
      </w:pPr>
      <w:r w:rsidRPr="003161F7">
        <w:rPr>
          <w:rFonts w:cs="Times"/>
          <w:szCs w:val="20"/>
        </w:rPr>
        <w:t xml:space="preserve">For energy measurement in 5us observation slot, </w:t>
      </w:r>
      <w:r>
        <w:rPr>
          <w:rFonts w:cs="Times"/>
          <w:szCs w:val="20"/>
        </w:rPr>
        <w:t xml:space="preserve">when </w:t>
      </w:r>
      <w:r w:rsidRPr="003161F7">
        <w:rPr>
          <w:rFonts w:cs="Times"/>
          <w:szCs w:val="20"/>
        </w:rPr>
        <w:t>perform</w:t>
      </w:r>
      <w:r>
        <w:rPr>
          <w:rFonts w:cs="Times"/>
          <w:szCs w:val="20"/>
        </w:rPr>
        <w:t>ing</w:t>
      </w:r>
      <w:r w:rsidRPr="003161F7">
        <w:rPr>
          <w:rFonts w:cs="Times"/>
          <w:szCs w:val="20"/>
        </w:rPr>
        <w:t xml:space="preserve"> single measurement</w:t>
      </w:r>
      <w:r>
        <w:rPr>
          <w:rFonts w:cs="Times"/>
          <w:szCs w:val="20"/>
        </w:rPr>
        <w:t>, the location of the measurement within the 5us is left for implementation, i.e., anywhere within the 5us.</w:t>
      </w:r>
    </w:p>
    <w:p w14:paraId="0E9AD091" w14:textId="77777777" w:rsidR="00EC1257" w:rsidRPr="003161F7" w:rsidRDefault="00EC1257" w:rsidP="00EC1257">
      <w:pPr>
        <w:rPr>
          <w:rFonts w:cs="Times"/>
          <w:szCs w:val="20"/>
        </w:rPr>
      </w:pPr>
    </w:p>
    <w:p w14:paraId="75C500D4" w14:textId="77777777" w:rsidR="00EC1257" w:rsidRDefault="00EC1257" w:rsidP="00EC1257">
      <w:pPr>
        <w:rPr>
          <w:lang w:eastAsia="en-US"/>
        </w:rPr>
      </w:pPr>
      <w:r>
        <w:rPr>
          <w:lang w:eastAsia="en-US"/>
        </w:rPr>
        <w:t>Please provide your view:</w:t>
      </w:r>
    </w:p>
    <w:tbl>
      <w:tblPr>
        <w:tblStyle w:val="TableGrid"/>
        <w:tblW w:w="0" w:type="auto"/>
        <w:tblLook w:val="04A0" w:firstRow="1" w:lastRow="0" w:firstColumn="1" w:lastColumn="0" w:noHBand="0" w:noVBand="1"/>
      </w:tblPr>
      <w:tblGrid>
        <w:gridCol w:w="2065"/>
        <w:gridCol w:w="7297"/>
      </w:tblGrid>
      <w:tr w:rsidR="00EC1257" w14:paraId="213AB4F8" w14:textId="77777777" w:rsidTr="00097AA7">
        <w:tc>
          <w:tcPr>
            <w:tcW w:w="2065" w:type="dxa"/>
          </w:tcPr>
          <w:p w14:paraId="21BDCB37" w14:textId="77777777" w:rsidR="00EC1257" w:rsidRDefault="00EC1257" w:rsidP="00097AA7">
            <w:pPr>
              <w:rPr>
                <w:lang w:eastAsia="en-US"/>
              </w:rPr>
            </w:pPr>
            <w:r>
              <w:rPr>
                <w:lang w:eastAsia="en-US"/>
              </w:rPr>
              <w:t>Company</w:t>
            </w:r>
          </w:p>
        </w:tc>
        <w:tc>
          <w:tcPr>
            <w:tcW w:w="7297" w:type="dxa"/>
          </w:tcPr>
          <w:p w14:paraId="0929BCC0" w14:textId="77777777" w:rsidR="00EC1257" w:rsidRDefault="00EC1257" w:rsidP="00097AA7">
            <w:pPr>
              <w:rPr>
                <w:lang w:eastAsia="en-US"/>
              </w:rPr>
            </w:pPr>
            <w:r>
              <w:rPr>
                <w:lang w:eastAsia="en-US"/>
              </w:rPr>
              <w:t>View</w:t>
            </w:r>
          </w:p>
        </w:tc>
      </w:tr>
      <w:tr w:rsidR="00EC1257" w14:paraId="618669BB" w14:textId="77777777" w:rsidTr="00097AA7">
        <w:tc>
          <w:tcPr>
            <w:tcW w:w="2065" w:type="dxa"/>
          </w:tcPr>
          <w:p w14:paraId="643D4FCE" w14:textId="77777777" w:rsidR="00EC1257" w:rsidRDefault="00EC1257" w:rsidP="00097AA7">
            <w:pPr>
              <w:rPr>
                <w:lang w:eastAsia="en-US"/>
              </w:rPr>
            </w:pPr>
          </w:p>
        </w:tc>
        <w:tc>
          <w:tcPr>
            <w:tcW w:w="7297" w:type="dxa"/>
          </w:tcPr>
          <w:p w14:paraId="1F2B7724" w14:textId="77777777" w:rsidR="00EC1257" w:rsidRDefault="00EC1257" w:rsidP="00097AA7">
            <w:pPr>
              <w:rPr>
                <w:lang w:eastAsia="en-US"/>
              </w:rPr>
            </w:pPr>
          </w:p>
        </w:tc>
      </w:tr>
    </w:tbl>
    <w:p w14:paraId="54BD0510" w14:textId="77777777" w:rsidR="00EC1257" w:rsidRDefault="00EC1257">
      <w:pPr>
        <w:rPr>
          <w:lang w:eastAsia="en-US"/>
        </w:rPr>
      </w:pPr>
    </w:p>
    <w:p w14:paraId="5F1237B1" w14:textId="77777777" w:rsidR="00EC1257" w:rsidRDefault="00EC1257">
      <w:pPr>
        <w:rPr>
          <w:lang w:eastAsia="en-US"/>
        </w:rPr>
      </w:pPr>
    </w:p>
    <w:p w14:paraId="0BC6B9DC" w14:textId="77777777" w:rsidR="00C05B03" w:rsidRDefault="002F1F39">
      <w:pPr>
        <w:pStyle w:val="Heading2"/>
      </w:pPr>
      <w:r>
        <w:t xml:space="preserve">COT Sharing </w:t>
      </w:r>
    </w:p>
    <w:p w14:paraId="61D4F347" w14:textId="77777777" w:rsidR="00C05B03" w:rsidRDefault="002F1F39">
      <w:pPr>
        <w:rPr>
          <w:lang w:eastAsia="en-US"/>
        </w:rPr>
      </w:pPr>
      <w:r>
        <w:rPr>
          <w:noProof/>
          <w:lang w:val="en-US" w:eastAsia="zh-TW"/>
        </w:rPr>
        <mc:AlternateContent>
          <mc:Choice Requires="wps">
            <w:drawing>
              <wp:anchor distT="45720" distB="45720" distL="114300" distR="114300" simplePos="0" relativeHeight="251657728" behindDoc="0" locked="0" layoutInCell="1" allowOverlap="1" wp14:anchorId="0051F5D9" wp14:editId="635144B2">
                <wp:simplePos x="0" y="0"/>
                <wp:positionH relativeFrom="margin">
                  <wp:align>right</wp:align>
                </wp:positionH>
                <wp:positionV relativeFrom="paragraph">
                  <wp:posOffset>219710</wp:posOffset>
                </wp:positionV>
                <wp:extent cx="5861050" cy="2599690"/>
                <wp:effectExtent l="0" t="0" r="25400" b="10160"/>
                <wp:wrapTopAndBottom/>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2599898"/>
                        </a:xfrm>
                        <a:prstGeom prst="rect">
                          <a:avLst/>
                        </a:prstGeom>
                        <a:solidFill>
                          <a:srgbClr val="FFFFFF"/>
                        </a:solidFill>
                        <a:ln w="9525">
                          <a:solidFill>
                            <a:srgbClr val="000000"/>
                          </a:solidFill>
                          <a:miter lim="800000"/>
                        </a:ln>
                      </wps:spPr>
                      <wps:txbx>
                        <w:txbxContent>
                          <w:p w14:paraId="5424A626" w14:textId="77777777" w:rsidR="00FD7770" w:rsidRDefault="00FD7770">
                            <w:pPr>
                              <w:pStyle w:val="discussionpoint"/>
                              <w:spacing w:after="0"/>
                              <w:rPr>
                                <w:rFonts w:ascii="Times" w:hAnsi="Times" w:cs="Times"/>
                                <w:highlight w:val="green"/>
                              </w:rPr>
                            </w:pPr>
                            <w:r>
                              <w:rPr>
                                <w:rFonts w:ascii="Times" w:hAnsi="Times" w:cs="Times"/>
                                <w:highlight w:val="green"/>
                              </w:rPr>
                              <w:t>Agreement:</w:t>
                            </w:r>
                          </w:p>
                          <w:p w14:paraId="1D06F585" w14:textId="77777777" w:rsidR="00FD7770" w:rsidRDefault="00FD7770">
                            <w:pPr>
                              <w:rPr>
                                <w:rFonts w:cs="Times"/>
                                <w:szCs w:val="20"/>
                              </w:rPr>
                            </w:pPr>
                            <w:r>
                              <w:rPr>
                                <w:rFonts w:cs="Times"/>
                                <w:szCs w:val="20"/>
                              </w:rPr>
                              <w:t xml:space="preserve">On maximum gap within a COT to allow COT sharing without LBT, </w:t>
                            </w:r>
                            <w:proofErr w:type="gramStart"/>
                            <w:r>
                              <w:rPr>
                                <w:rFonts w:cs="Times"/>
                                <w:szCs w:val="20"/>
                              </w:rPr>
                              <w:t>down-select</w:t>
                            </w:r>
                            <w:proofErr w:type="gramEnd"/>
                            <w:r>
                              <w:rPr>
                                <w:rFonts w:cs="Times"/>
                                <w:szCs w:val="20"/>
                              </w:rPr>
                              <w:t xml:space="preserve"> from</w:t>
                            </w:r>
                          </w:p>
                          <w:p w14:paraId="2F05B081" w14:textId="77777777" w:rsidR="00FD7770" w:rsidRDefault="00FD7770">
                            <w:pPr>
                              <w:pStyle w:val="ListParagraph"/>
                              <w:numPr>
                                <w:ilvl w:val="0"/>
                                <w:numId w:val="20"/>
                              </w:numPr>
                              <w:kinsoku/>
                              <w:adjustRightInd/>
                              <w:snapToGrid w:val="0"/>
                              <w:spacing w:after="0" w:line="252" w:lineRule="auto"/>
                              <w:textAlignment w:val="auto"/>
                              <w:rPr>
                                <w:rFonts w:cs="Times"/>
                                <w:szCs w:val="20"/>
                              </w:rPr>
                            </w:pPr>
                            <w:r>
                              <w:rPr>
                                <w:rFonts w:cs="Times"/>
                                <w:szCs w:val="20"/>
                              </w:rPr>
                              <w:t>Alt 1. No maximum gap defined. A later transmission can share the COT without LBT with any gap within the maximum COT duration</w:t>
                            </w:r>
                          </w:p>
                          <w:p w14:paraId="08511FC1" w14:textId="77777777" w:rsidR="00FD7770" w:rsidRDefault="00FD7770">
                            <w:pPr>
                              <w:pStyle w:val="ListParagraph"/>
                              <w:numPr>
                                <w:ilvl w:val="0"/>
                                <w:numId w:val="20"/>
                              </w:numPr>
                              <w:kinsoku/>
                              <w:adjustRightInd/>
                              <w:snapToGrid w:val="0"/>
                              <w:spacing w:after="0" w:line="252" w:lineRule="auto"/>
                              <w:textAlignment w:val="auto"/>
                              <w:rPr>
                                <w:rFonts w:cs="Times"/>
                                <w:szCs w:val="20"/>
                              </w:rPr>
                            </w:pPr>
                            <w:r>
                              <w:rPr>
                                <w:rFonts w:cs="Times"/>
                                <w:szCs w:val="20"/>
                              </w:rPr>
                              <w:t>Alt 2. Define a maximum gap X, such that a later transmission can share the COT without LBT only if the later transmission starts within X from the end of the earlier transmission</w:t>
                            </w:r>
                          </w:p>
                          <w:p w14:paraId="2B3BEF41" w14:textId="77777777" w:rsidR="00FD7770" w:rsidRDefault="00FD7770">
                            <w:pPr>
                              <w:pStyle w:val="ListParagraph"/>
                              <w:numPr>
                                <w:ilvl w:val="1"/>
                                <w:numId w:val="20"/>
                              </w:numPr>
                              <w:kinsoku/>
                              <w:adjustRightInd/>
                              <w:snapToGrid w:val="0"/>
                              <w:spacing w:after="0" w:line="252" w:lineRule="auto"/>
                              <w:textAlignment w:val="auto"/>
                              <w:rPr>
                                <w:rFonts w:cs="Times"/>
                                <w:szCs w:val="20"/>
                              </w:rPr>
                            </w:pPr>
                            <w:r>
                              <w:rPr>
                                <w:rFonts w:cs="Times"/>
                                <w:szCs w:val="20"/>
                              </w:rPr>
                              <w:t>FFS: Value for X</w:t>
                            </w:r>
                          </w:p>
                          <w:p w14:paraId="355656AC" w14:textId="77777777" w:rsidR="00FD7770" w:rsidRDefault="00FD7770">
                            <w:pPr>
                              <w:pStyle w:val="ListParagraph"/>
                              <w:numPr>
                                <w:ilvl w:val="0"/>
                                <w:numId w:val="20"/>
                              </w:numPr>
                              <w:kinsoku/>
                              <w:adjustRightInd/>
                              <w:snapToGrid w:val="0"/>
                              <w:spacing w:after="0" w:line="252" w:lineRule="auto"/>
                              <w:textAlignment w:val="auto"/>
                              <w:rPr>
                                <w:rFonts w:eastAsia="Calibri" w:cs="Times"/>
                                <w:szCs w:val="20"/>
                              </w:rPr>
                            </w:pPr>
                            <w:r>
                              <w:rPr>
                                <w:rFonts w:cs="Times"/>
                                <w:szCs w:val="20"/>
                              </w:rPr>
                              <w:t xml:space="preserve">Alt 3. Define a maximum gap Y,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cs="Times"/>
                                <w:szCs w:val="20"/>
                              </w:rPr>
                              <w:t>an</w:t>
                            </w:r>
                            <w:proofErr w:type="gramEnd"/>
                            <w:r>
                              <w:rPr>
                                <w:rFonts w:cs="Times"/>
                                <w:szCs w:val="20"/>
                              </w:rPr>
                              <w:t xml:space="preserve"> one-shot LBT is needed to share the COT</w:t>
                            </w:r>
                          </w:p>
                          <w:p w14:paraId="4C47D7F4" w14:textId="77777777" w:rsidR="00FD7770" w:rsidRDefault="00FD7770">
                            <w:pPr>
                              <w:pStyle w:val="ListParagraph"/>
                              <w:numPr>
                                <w:ilvl w:val="1"/>
                                <w:numId w:val="20"/>
                              </w:numPr>
                              <w:kinsoku/>
                              <w:adjustRightInd/>
                              <w:snapToGrid w:val="0"/>
                              <w:spacing w:after="0" w:line="252" w:lineRule="auto"/>
                              <w:textAlignment w:val="auto"/>
                              <w:rPr>
                                <w:rFonts w:eastAsia="Times New Roman" w:cs="Times"/>
                                <w:szCs w:val="20"/>
                              </w:rPr>
                            </w:pPr>
                            <w:r>
                              <w:rPr>
                                <w:rFonts w:cs="Times"/>
                                <w:szCs w:val="20"/>
                              </w:rPr>
                              <w:t>FFS: Value for Y</w:t>
                            </w:r>
                          </w:p>
                          <w:p w14:paraId="7B3492D0" w14:textId="77777777" w:rsidR="00FD7770" w:rsidRDefault="00FD7770">
                            <w:pPr>
                              <w:pStyle w:val="ListParagraph"/>
                              <w:numPr>
                                <w:ilvl w:val="1"/>
                                <w:numId w:val="20"/>
                              </w:numPr>
                              <w:kinsoku/>
                              <w:adjustRightInd/>
                              <w:snapToGrid w:val="0"/>
                              <w:spacing w:after="0" w:line="252" w:lineRule="auto"/>
                              <w:textAlignment w:val="auto"/>
                              <w:rPr>
                                <w:rFonts w:cs="Times"/>
                                <w:szCs w:val="20"/>
                              </w:rPr>
                            </w:pPr>
                            <w:r>
                              <w:rPr>
                                <w:rFonts w:cs="Times"/>
                                <w:szCs w:val="20"/>
                              </w:rPr>
                              <w:t>FFS:  How to define the one-shot LBT</w:t>
                            </w:r>
                          </w:p>
                          <w:p w14:paraId="2AF13A56" w14:textId="77777777" w:rsidR="00FD7770" w:rsidRDefault="00FD7770">
                            <w:pPr>
                              <w:pStyle w:val="ListParagraph"/>
                              <w:numPr>
                                <w:ilvl w:val="0"/>
                                <w:numId w:val="20"/>
                              </w:numPr>
                              <w:kinsoku/>
                              <w:adjustRightInd/>
                              <w:snapToGrid w:val="0"/>
                              <w:spacing w:after="0" w:line="252" w:lineRule="auto"/>
                              <w:textAlignment w:val="auto"/>
                              <w:rPr>
                                <w:rFonts w:cs="Times"/>
                                <w:szCs w:val="20"/>
                              </w:rPr>
                            </w:pPr>
                            <w:r>
                              <w:rPr>
                                <w:rFonts w:cs="Times"/>
                                <w:szCs w:val="20"/>
                              </w:rPr>
                              <w:t>FFS location of the measurement</w:t>
                            </w:r>
                          </w:p>
                          <w:p w14:paraId="0357C9FD" w14:textId="77777777" w:rsidR="00FD7770" w:rsidRDefault="00FD7770"/>
                        </w:txbxContent>
                      </wps:txbx>
                      <wps:bodyPr rot="0" vert="horz" wrap="square" lIns="91440" tIns="45720" rIns="91440" bIns="45720" anchor="t" anchorCtr="0">
                        <a:noAutofit/>
                      </wps:bodyPr>
                    </wps:wsp>
                  </a:graphicData>
                </a:graphic>
              </wp:anchor>
            </w:drawing>
          </mc:Choice>
          <mc:Fallback>
            <w:pict>
              <v:shape w14:anchorId="0051F5D9" id="_x0000_s1065" type="#_x0000_t202" style="position:absolute;left:0;text-align:left;margin-left:410.3pt;margin-top:17.3pt;width:461.5pt;height:204.7pt;z-index:251657728;visibility:visible;mso-wrap-style:square;mso-wrap-distance-left:9pt;mso-wrap-distance-top:3.6pt;mso-wrap-distance-right:9pt;mso-wrap-distance-bottom:3.6pt;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">
                <v:textbox>
                  <w:txbxContent>
                    <w:p w14:paraId="5424A626" w14:textId="77777777" w:rsidR="00FD7770" w:rsidRDefault="00FD7770">
                      <w:pPr>
                        <w:pStyle w:val="discussionpoint"/>
                        <w:spacing w:after="0"/>
                        <w:rPr>
                          <w:rFonts w:ascii="Times" w:hAnsi="Times" w:cs="Times"/>
                          <w:highlight w:val="green"/>
                        </w:rPr>
                      </w:pPr>
                      <w:r>
                        <w:rPr>
                          <w:rFonts w:ascii="Times" w:hAnsi="Times" w:cs="Times"/>
                          <w:highlight w:val="green"/>
                        </w:rPr>
                        <w:t>Agreement:</w:t>
                      </w:r>
                    </w:p>
                    <w:p w14:paraId="1D06F585" w14:textId="77777777" w:rsidR="00FD7770" w:rsidRDefault="00FD7770">
                      <w:pPr>
                        <w:rPr>
                          <w:rFonts w:cs="Times"/>
                          <w:szCs w:val="20"/>
                        </w:rPr>
                      </w:pPr>
                      <w:r>
                        <w:rPr>
                          <w:rFonts w:cs="Times"/>
                          <w:szCs w:val="20"/>
                        </w:rPr>
                        <w:t xml:space="preserve">On maximum gap within a COT to allow COT sharing without LBT, </w:t>
                      </w:r>
                      <w:proofErr w:type="gramStart"/>
                      <w:r>
                        <w:rPr>
                          <w:rFonts w:cs="Times"/>
                          <w:szCs w:val="20"/>
                        </w:rPr>
                        <w:t>down-select</w:t>
                      </w:r>
                      <w:proofErr w:type="gramEnd"/>
                      <w:r>
                        <w:rPr>
                          <w:rFonts w:cs="Times"/>
                          <w:szCs w:val="20"/>
                        </w:rPr>
                        <w:t xml:space="preserve"> from</w:t>
                      </w:r>
                    </w:p>
                    <w:p w14:paraId="2F05B081" w14:textId="77777777" w:rsidR="00FD7770" w:rsidRDefault="00FD7770">
                      <w:pPr>
                        <w:pStyle w:val="ListParagraph"/>
                        <w:numPr>
                          <w:ilvl w:val="0"/>
                          <w:numId w:val="20"/>
                        </w:numPr>
                        <w:kinsoku/>
                        <w:adjustRightInd/>
                        <w:snapToGrid w:val="0"/>
                        <w:spacing w:after="0" w:line="252" w:lineRule="auto"/>
                        <w:textAlignment w:val="auto"/>
                        <w:rPr>
                          <w:rFonts w:cs="Times"/>
                          <w:szCs w:val="20"/>
                        </w:rPr>
                      </w:pPr>
                      <w:r>
                        <w:rPr>
                          <w:rFonts w:cs="Times"/>
                          <w:szCs w:val="20"/>
                        </w:rPr>
                        <w:t>Alt 1. No maximum gap defined. A later transmission can share the COT without LBT with any gap within the maximum COT duration</w:t>
                      </w:r>
                    </w:p>
                    <w:p w14:paraId="08511FC1" w14:textId="77777777" w:rsidR="00FD7770" w:rsidRDefault="00FD7770">
                      <w:pPr>
                        <w:pStyle w:val="ListParagraph"/>
                        <w:numPr>
                          <w:ilvl w:val="0"/>
                          <w:numId w:val="20"/>
                        </w:numPr>
                        <w:kinsoku/>
                        <w:adjustRightInd/>
                        <w:snapToGrid w:val="0"/>
                        <w:spacing w:after="0" w:line="252" w:lineRule="auto"/>
                        <w:textAlignment w:val="auto"/>
                        <w:rPr>
                          <w:rFonts w:cs="Times"/>
                          <w:szCs w:val="20"/>
                        </w:rPr>
                      </w:pPr>
                      <w:r>
                        <w:rPr>
                          <w:rFonts w:cs="Times"/>
                          <w:szCs w:val="20"/>
                        </w:rPr>
                        <w:t>Alt 2. Define a maximum gap X, such that a later transmission can share the COT without LBT only if the later transmission starts within X from the end of the earlier transmission</w:t>
                      </w:r>
                    </w:p>
                    <w:p w14:paraId="2B3BEF41" w14:textId="77777777" w:rsidR="00FD7770" w:rsidRDefault="00FD7770">
                      <w:pPr>
                        <w:pStyle w:val="ListParagraph"/>
                        <w:numPr>
                          <w:ilvl w:val="1"/>
                          <w:numId w:val="20"/>
                        </w:numPr>
                        <w:kinsoku/>
                        <w:adjustRightInd/>
                        <w:snapToGrid w:val="0"/>
                        <w:spacing w:after="0" w:line="252" w:lineRule="auto"/>
                        <w:textAlignment w:val="auto"/>
                        <w:rPr>
                          <w:rFonts w:cs="Times"/>
                          <w:szCs w:val="20"/>
                        </w:rPr>
                      </w:pPr>
                      <w:r>
                        <w:rPr>
                          <w:rFonts w:cs="Times"/>
                          <w:szCs w:val="20"/>
                        </w:rPr>
                        <w:t>FFS: Value for X</w:t>
                      </w:r>
                    </w:p>
                    <w:p w14:paraId="355656AC" w14:textId="77777777" w:rsidR="00FD7770" w:rsidRDefault="00FD7770">
                      <w:pPr>
                        <w:pStyle w:val="ListParagraph"/>
                        <w:numPr>
                          <w:ilvl w:val="0"/>
                          <w:numId w:val="20"/>
                        </w:numPr>
                        <w:kinsoku/>
                        <w:adjustRightInd/>
                        <w:snapToGrid w:val="0"/>
                        <w:spacing w:after="0" w:line="252" w:lineRule="auto"/>
                        <w:textAlignment w:val="auto"/>
                        <w:rPr>
                          <w:rFonts w:eastAsia="Calibri" w:cs="Times"/>
                          <w:szCs w:val="20"/>
                        </w:rPr>
                      </w:pPr>
                      <w:r>
                        <w:rPr>
                          <w:rFonts w:cs="Times"/>
                          <w:szCs w:val="20"/>
                        </w:rPr>
                        <w:t xml:space="preserve">Alt 3. Define a maximum gap Y,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cs="Times"/>
                          <w:szCs w:val="20"/>
                        </w:rPr>
                        <w:t>an</w:t>
                      </w:r>
                      <w:proofErr w:type="gramEnd"/>
                      <w:r>
                        <w:rPr>
                          <w:rFonts w:cs="Times"/>
                          <w:szCs w:val="20"/>
                        </w:rPr>
                        <w:t xml:space="preserve"> one-shot LBT is needed to share the COT</w:t>
                      </w:r>
                    </w:p>
                    <w:p w14:paraId="4C47D7F4" w14:textId="77777777" w:rsidR="00FD7770" w:rsidRDefault="00FD7770">
                      <w:pPr>
                        <w:pStyle w:val="ListParagraph"/>
                        <w:numPr>
                          <w:ilvl w:val="1"/>
                          <w:numId w:val="20"/>
                        </w:numPr>
                        <w:kinsoku/>
                        <w:adjustRightInd/>
                        <w:snapToGrid w:val="0"/>
                        <w:spacing w:after="0" w:line="252" w:lineRule="auto"/>
                        <w:textAlignment w:val="auto"/>
                        <w:rPr>
                          <w:rFonts w:eastAsia="Times New Roman" w:cs="Times"/>
                          <w:szCs w:val="20"/>
                        </w:rPr>
                      </w:pPr>
                      <w:r>
                        <w:rPr>
                          <w:rFonts w:cs="Times"/>
                          <w:szCs w:val="20"/>
                        </w:rPr>
                        <w:t>FFS: Value for Y</w:t>
                      </w:r>
                    </w:p>
                    <w:p w14:paraId="7B3492D0" w14:textId="77777777" w:rsidR="00FD7770" w:rsidRDefault="00FD7770">
                      <w:pPr>
                        <w:pStyle w:val="ListParagraph"/>
                        <w:numPr>
                          <w:ilvl w:val="1"/>
                          <w:numId w:val="20"/>
                        </w:numPr>
                        <w:kinsoku/>
                        <w:adjustRightInd/>
                        <w:snapToGrid w:val="0"/>
                        <w:spacing w:after="0" w:line="252" w:lineRule="auto"/>
                        <w:textAlignment w:val="auto"/>
                        <w:rPr>
                          <w:rFonts w:cs="Times"/>
                          <w:szCs w:val="20"/>
                        </w:rPr>
                      </w:pPr>
                      <w:r>
                        <w:rPr>
                          <w:rFonts w:cs="Times"/>
                          <w:szCs w:val="20"/>
                        </w:rPr>
                        <w:t>FFS:  How to define the one-shot LBT</w:t>
                      </w:r>
                    </w:p>
                    <w:p w14:paraId="2AF13A56" w14:textId="77777777" w:rsidR="00FD7770" w:rsidRDefault="00FD7770">
                      <w:pPr>
                        <w:pStyle w:val="ListParagraph"/>
                        <w:numPr>
                          <w:ilvl w:val="0"/>
                          <w:numId w:val="20"/>
                        </w:numPr>
                        <w:kinsoku/>
                        <w:adjustRightInd/>
                        <w:snapToGrid w:val="0"/>
                        <w:spacing w:after="0" w:line="252" w:lineRule="auto"/>
                        <w:textAlignment w:val="auto"/>
                        <w:rPr>
                          <w:rFonts w:cs="Times"/>
                          <w:szCs w:val="20"/>
                        </w:rPr>
                      </w:pPr>
                      <w:r>
                        <w:rPr>
                          <w:rFonts w:cs="Times"/>
                          <w:szCs w:val="20"/>
                        </w:rPr>
                        <w:t>FFS location of the measurement</w:t>
                      </w:r>
                    </w:p>
                    <w:p w14:paraId="0357C9FD" w14:textId="77777777" w:rsidR="00FD7770" w:rsidRDefault="00FD7770"/>
                  </w:txbxContent>
                </v:textbox>
                <w10:wrap type="topAndBottom" anchorx="margin"/>
              </v:shape>
            </w:pict>
          </mc:Fallback>
        </mc:AlternateContent>
      </w:r>
    </w:p>
    <w:p w14:paraId="4185DA23" w14:textId="77777777" w:rsidR="00C05B03" w:rsidRDefault="00C05B03">
      <w:pPr>
        <w:rPr>
          <w:lang w:eastAsia="en-US"/>
        </w:rPr>
      </w:pPr>
    </w:p>
    <w:tbl>
      <w:tblPr>
        <w:tblStyle w:val="TableGrid"/>
        <w:tblW w:w="0" w:type="auto"/>
        <w:tblLook w:val="04A0" w:firstRow="1" w:lastRow="0" w:firstColumn="1" w:lastColumn="0" w:noHBand="0" w:noVBand="1"/>
      </w:tblPr>
      <w:tblGrid>
        <w:gridCol w:w="1365"/>
        <w:gridCol w:w="7997"/>
      </w:tblGrid>
      <w:tr w:rsidR="00C05B03" w14:paraId="7B7C8CF4" w14:textId="77777777">
        <w:tc>
          <w:tcPr>
            <w:tcW w:w="2335" w:type="dxa"/>
          </w:tcPr>
          <w:p w14:paraId="470E4768" w14:textId="77777777" w:rsidR="00C05B03" w:rsidRDefault="002F1F39">
            <w:pPr>
              <w:jc w:val="left"/>
              <w:rPr>
                <w:b/>
                <w:szCs w:val="20"/>
              </w:rPr>
            </w:pPr>
            <w:r>
              <w:rPr>
                <w:b/>
                <w:szCs w:val="20"/>
              </w:rPr>
              <w:t>Company</w:t>
            </w:r>
          </w:p>
        </w:tc>
        <w:tc>
          <w:tcPr>
            <w:tcW w:w="7027" w:type="dxa"/>
          </w:tcPr>
          <w:p w14:paraId="09D640B1" w14:textId="77777777" w:rsidR="00C05B03" w:rsidRDefault="002F1F39">
            <w:pPr>
              <w:jc w:val="left"/>
              <w:rPr>
                <w:b/>
                <w:szCs w:val="20"/>
              </w:rPr>
            </w:pPr>
            <w:r>
              <w:rPr>
                <w:b/>
                <w:szCs w:val="20"/>
              </w:rPr>
              <w:t>Key Proposals/Observations/Positions</w:t>
            </w:r>
          </w:p>
        </w:tc>
      </w:tr>
      <w:tr w:rsidR="00C05B03" w14:paraId="7E1A0835" w14:textId="77777777">
        <w:trPr>
          <w:trHeight w:val="300"/>
        </w:trPr>
        <w:tc>
          <w:tcPr>
            <w:tcW w:w="2335" w:type="dxa"/>
            <w:noWrap/>
          </w:tcPr>
          <w:p w14:paraId="743877DB"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Apple</w:t>
            </w:r>
          </w:p>
        </w:tc>
        <w:tc>
          <w:tcPr>
            <w:tcW w:w="7027" w:type="dxa"/>
            <w:noWrap/>
          </w:tcPr>
          <w:p w14:paraId="355AF948"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Proposal 11: Regulation does not define max gap duration in COT sharing without LBT. Since any gap is counted into 5ms COT, no gap limitation needs to be specified.  </w:t>
            </w:r>
          </w:p>
        </w:tc>
      </w:tr>
      <w:tr w:rsidR="00C05B03" w14:paraId="5BA382E7" w14:textId="77777777">
        <w:trPr>
          <w:trHeight w:val="300"/>
        </w:trPr>
        <w:tc>
          <w:tcPr>
            <w:tcW w:w="2335" w:type="dxa"/>
            <w:noWrap/>
          </w:tcPr>
          <w:p w14:paraId="47B9DD47"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 AT&amp;T</w:t>
            </w:r>
          </w:p>
        </w:tc>
        <w:tc>
          <w:tcPr>
            <w:tcW w:w="7027" w:type="dxa"/>
            <w:noWrap/>
          </w:tcPr>
          <w:p w14:paraId="406AC8BB" w14:textId="77777777" w:rsidR="00C05B03" w:rsidRDefault="00C05B03">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C05B03" w14:paraId="7960225C" w14:textId="77777777">
        <w:trPr>
          <w:trHeight w:val="300"/>
        </w:trPr>
        <w:tc>
          <w:tcPr>
            <w:tcW w:w="2335" w:type="dxa"/>
            <w:noWrap/>
          </w:tcPr>
          <w:p w14:paraId="2AE1B102"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 CAICT</w:t>
            </w:r>
          </w:p>
        </w:tc>
        <w:tc>
          <w:tcPr>
            <w:tcW w:w="7027" w:type="dxa"/>
            <w:noWrap/>
          </w:tcPr>
          <w:p w14:paraId="2F507271" w14:textId="77777777" w:rsidR="00C05B03" w:rsidRDefault="002F1F39">
            <w:pPr>
              <w:spacing w:beforeLines="50" w:before="120" w:afterLines="50" w:after="120"/>
              <w:ind w:left="98" w:hangingChars="50" w:hanging="98"/>
              <w:rPr>
                <w:rFonts w:eastAsia="SimSun"/>
                <w:b/>
                <w:i/>
                <w:snapToGrid/>
                <w:szCs w:val="20"/>
                <w:lang w:val="en-US" w:eastAsia="zh-CN"/>
              </w:rPr>
            </w:pPr>
            <w:r>
              <w:rPr>
                <w:b/>
                <w:i/>
              </w:rPr>
              <w:t>Proposal 5: Alt.3 should be supported for COT sharing.</w:t>
            </w:r>
          </w:p>
          <w:p w14:paraId="3C43354A" w14:textId="77777777" w:rsidR="00C05B03" w:rsidRDefault="00C05B03">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C05B03" w14:paraId="5F486297" w14:textId="77777777">
        <w:trPr>
          <w:trHeight w:val="300"/>
        </w:trPr>
        <w:tc>
          <w:tcPr>
            <w:tcW w:w="2335" w:type="dxa"/>
            <w:noWrap/>
          </w:tcPr>
          <w:p w14:paraId="78131263"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 CATT</w:t>
            </w:r>
          </w:p>
        </w:tc>
        <w:tc>
          <w:tcPr>
            <w:tcW w:w="7027" w:type="dxa"/>
            <w:noWrap/>
          </w:tcPr>
          <w:p w14:paraId="0EB5609F" w14:textId="77777777" w:rsidR="00C05B03" w:rsidRDefault="00C05B03">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C05B03" w14:paraId="6A0A7B4B" w14:textId="77777777">
        <w:trPr>
          <w:trHeight w:val="300"/>
        </w:trPr>
        <w:tc>
          <w:tcPr>
            <w:tcW w:w="2335" w:type="dxa"/>
            <w:noWrap/>
          </w:tcPr>
          <w:p w14:paraId="76FB28D9"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 Charter Comm.</w:t>
            </w:r>
          </w:p>
        </w:tc>
        <w:tc>
          <w:tcPr>
            <w:tcW w:w="7027" w:type="dxa"/>
            <w:noWrap/>
          </w:tcPr>
          <w:p w14:paraId="1C5AFF8D"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Proposal 3: For COT sharing, support Alt 1. No maximum gap defined. A later transmission can share the COT without LBT with any gap within the maximum COT duration.</w:t>
            </w:r>
          </w:p>
        </w:tc>
      </w:tr>
      <w:tr w:rsidR="00C05B03" w14:paraId="40BD73D4" w14:textId="77777777">
        <w:trPr>
          <w:trHeight w:val="300"/>
        </w:trPr>
        <w:tc>
          <w:tcPr>
            <w:tcW w:w="2335" w:type="dxa"/>
            <w:noWrap/>
          </w:tcPr>
          <w:p w14:paraId="2F28D97E"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 </w:t>
            </w:r>
            <w:proofErr w:type="spellStart"/>
            <w:r>
              <w:rPr>
                <w:rFonts w:eastAsia="Times New Roman"/>
                <w:snapToGrid/>
                <w:kern w:val="0"/>
                <w:szCs w:val="20"/>
                <w:lang w:val="en-US" w:eastAsia="en-US"/>
              </w:rPr>
              <w:t>Convida</w:t>
            </w:r>
            <w:proofErr w:type="spellEnd"/>
            <w:r>
              <w:rPr>
                <w:rFonts w:eastAsia="Times New Roman"/>
                <w:snapToGrid/>
                <w:kern w:val="0"/>
                <w:szCs w:val="20"/>
                <w:lang w:val="en-US" w:eastAsia="en-US"/>
              </w:rPr>
              <w:t xml:space="preserve"> Wireless</w:t>
            </w:r>
          </w:p>
        </w:tc>
        <w:tc>
          <w:tcPr>
            <w:tcW w:w="7027" w:type="dxa"/>
            <w:noWrap/>
          </w:tcPr>
          <w:p w14:paraId="4D2C8A2B" w14:textId="77777777" w:rsidR="00C05B03" w:rsidRDefault="00C05B03">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C05B03" w14:paraId="5F2CA866" w14:textId="77777777">
        <w:trPr>
          <w:trHeight w:val="300"/>
        </w:trPr>
        <w:tc>
          <w:tcPr>
            <w:tcW w:w="2335" w:type="dxa"/>
            <w:noWrap/>
          </w:tcPr>
          <w:p w14:paraId="3F116E8C"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 Ericsson</w:t>
            </w:r>
          </w:p>
        </w:tc>
        <w:tc>
          <w:tcPr>
            <w:tcW w:w="7027" w:type="dxa"/>
            <w:noWrap/>
          </w:tcPr>
          <w:p w14:paraId="1ACAC53B" w14:textId="77777777" w:rsidR="00C05B03" w:rsidRDefault="002F1F39">
            <w:pPr>
              <w:widowControl/>
              <w:kinsoku/>
              <w:overflowPunct/>
              <w:autoSpaceDE/>
              <w:autoSpaceDN/>
              <w:adjustRightInd/>
              <w:spacing w:after="0" w:line="240" w:lineRule="auto"/>
              <w:jc w:val="left"/>
              <w:textAlignment w:val="auto"/>
              <w:rPr>
                <w:rFonts w:ascii="Calibri" w:eastAsia="Times New Roman" w:hAnsi="Calibri" w:cs="Calibri"/>
                <w:snapToGrid/>
                <w:kern w:val="0"/>
                <w:sz w:val="22"/>
                <w:lang w:val="en-US" w:eastAsia="en-US"/>
              </w:rPr>
            </w:pPr>
            <w:r>
              <w:rPr>
                <w:rFonts w:ascii="Calibri" w:hAnsi="Calibri" w:cs="Calibri"/>
                <w:sz w:val="22"/>
              </w:rPr>
              <w:t>Proposal 15 Support Alt 1 for gaps in COT sharing.</w:t>
            </w:r>
          </w:p>
          <w:p w14:paraId="6FFD3023" w14:textId="77777777" w:rsidR="00C05B03" w:rsidRDefault="00C05B03">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C05B03" w14:paraId="2B75FC8D" w14:textId="77777777">
        <w:trPr>
          <w:trHeight w:val="300"/>
        </w:trPr>
        <w:tc>
          <w:tcPr>
            <w:tcW w:w="2335" w:type="dxa"/>
            <w:noWrap/>
          </w:tcPr>
          <w:p w14:paraId="4F452A4B"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 Fujitsu</w:t>
            </w:r>
          </w:p>
        </w:tc>
        <w:tc>
          <w:tcPr>
            <w:tcW w:w="7027" w:type="dxa"/>
            <w:noWrap/>
          </w:tcPr>
          <w:p w14:paraId="2B7465E6" w14:textId="77777777" w:rsidR="00C05B03" w:rsidRDefault="00C05B03">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C05B03" w14:paraId="79DBF5CE" w14:textId="77777777">
        <w:trPr>
          <w:trHeight w:val="300"/>
        </w:trPr>
        <w:tc>
          <w:tcPr>
            <w:tcW w:w="2335" w:type="dxa"/>
            <w:noWrap/>
          </w:tcPr>
          <w:p w14:paraId="68667873"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 FUTUREWEI</w:t>
            </w:r>
          </w:p>
        </w:tc>
        <w:tc>
          <w:tcPr>
            <w:tcW w:w="7027" w:type="dxa"/>
            <w:noWrap/>
          </w:tcPr>
          <w:p w14:paraId="3E27BBB4"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Proposal 7: Support Alt 3: Define a maximum gap Y, such that a later transmission can share the COT without LBT only if the later transmission starts within Y from the end of the earlier transmission. If the later transmission starts after Y from the end of the earlier transmission, a one-shot LBT is needed to share the COT</w:t>
            </w:r>
          </w:p>
          <w:p w14:paraId="1558BFC3"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w:t>
            </w:r>
            <w:r>
              <w:rPr>
                <w:rFonts w:eastAsia="Times New Roman"/>
                <w:snapToGrid/>
                <w:kern w:val="0"/>
                <w:szCs w:val="20"/>
                <w:lang w:val="en-US" w:eastAsia="en-US"/>
              </w:rPr>
              <w:tab/>
              <w:t xml:space="preserve">Where Y (for all SCS) may be the time duration of 3 symbols (@120 kHz SCS  </w:t>
            </w:r>
          </w:p>
          <w:p w14:paraId="08C14760"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lastRenderedPageBreak/>
              <w:t>•</w:t>
            </w:r>
            <w:r>
              <w:rPr>
                <w:rFonts w:eastAsia="Times New Roman"/>
                <w:snapToGrid/>
                <w:kern w:val="0"/>
                <w:szCs w:val="20"/>
                <w:lang w:val="en-US" w:eastAsia="en-US"/>
              </w:rPr>
              <w:tab/>
              <w:t>Where One-shot LBT duration (for all SCS): the time duration of 1 symbol @ 120kHz SCS</w:t>
            </w:r>
          </w:p>
        </w:tc>
      </w:tr>
      <w:tr w:rsidR="00C05B03" w14:paraId="0CE88499" w14:textId="77777777">
        <w:trPr>
          <w:trHeight w:val="300"/>
        </w:trPr>
        <w:tc>
          <w:tcPr>
            <w:tcW w:w="2335" w:type="dxa"/>
            <w:noWrap/>
          </w:tcPr>
          <w:p w14:paraId="0671C811"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lastRenderedPageBreak/>
              <w:t xml:space="preserve"> Huawei </w:t>
            </w:r>
            <w:proofErr w:type="spellStart"/>
            <w:r>
              <w:rPr>
                <w:rFonts w:eastAsia="Times New Roman"/>
                <w:snapToGrid/>
                <w:kern w:val="0"/>
                <w:szCs w:val="20"/>
                <w:lang w:val="en-US" w:eastAsia="en-US"/>
              </w:rPr>
              <w:t>HiSilicon</w:t>
            </w:r>
            <w:proofErr w:type="spellEnd"/>
          </w:p>
        </w:tc>
        <w:tc>
          <w:tcPr>
            <w:tcW w:w="7027" w:type="dxa"/>
            <w:noWrap/>
          </w:tcPr>
          <w:p w14:paraId="5614DAC3" w14:textId="77777777" w:rsidR="00C05B03" w:rsidRDefault="002F1F39">
            <w:pPr>
              <w:rPr>
                <w:rFonts w:eastAsiaTheme="minorEastAsia"/>
                <w:b/>
                <w:bCs/>
                <w:i/>
                <w:snapToGrid/>
                <w:kern w:val="0"/>
                <w:lang w:val="en-US" w:eastAsia="zh-CN"/>
              </w:rPr>
            </w:pPr>
            <w:r>
              <w:rPr>
                <w:b/>
                <w:bCs/>
                <w:i/>
              </w:rPr>
              <w:t>Proposal 15</w:t>
            </w:r>
            <w:r>
              <w:rPr>
                <w:b/>
                <w:bCs/>
                <w:i/>
                <w:lang w:eastAsia="zh-CN"/>
              </w:rPr>
              <w:t>: For COT sharing without LBT in NR-U-60, no maximum gap is defined and a later transmission from a responding device can share the COT without LBT irrespective to the gap duration within the MCOT.</w:t>
            </w:r>
          </w:p>
          <w:p w14:paraId="79195995" w14:textId="77777777" w:rsidR="00C05B03" w:rsidRDefault="002F1F39">
            <w:pPr>
              <w:pStyle w:val="ListParagraph"/>
              <w:numPr>
                <w:ilvl w:val="0"/>
                <w:numId w:val="25"/>
              </w:numPr>
              <w:kinsoku/>
              <w:overflowPunct/>
              <w:adjustRightInd/>
              <w:spacing w:after="0" w:line="240" w:lineRule="auto"/>
              <w:textAlignment w:val="auto"/>
              <w:rPr>
                <w:b/>
                <w:i/>
                <w:lang w:eastAsia="zh-CN"/>
              </w:rPr>
            </w:pPr>
            <w:r>
              <w:rPr>
                <w:b/>
                <w:i/>
              </w:rPr>
              <w:t>Any gap duration should be counted in the COT duration</w:t>
            </w:r>
          </w:p>
          <w:p w14:paraId="5C8E94CD" w14:textId="77777777" w:rsidR="00C05B03" w:rsidRDefault="002F1F39">
            <w:pPr>
              <w:rPr>
                <w:rFonts w:eastAsiaTheme="minorEastAsia"/>
                <w:snapToGrid/>
                <w:kern w:val="0"/>
                <w:lang w:val="en-US" w:eastAsia="en-US"/>
              </w:rPr>
            </w:pPr>
            <w:r>
              <w:rPr>
                <w:b/>
                <w:bCs/>
                <w:i/>
              </w:rPr>
              <w:t>Proposal 16</w:t>
            </w:r>
            <w:r>
              <w:rPr>
                <w:b/>
                <w:bCs/>
                <w:i/>
                <w:lang w:eastAsia="zh-CN"/>
              </w:rPr>
              <w:t>: Support introducing CAT2 LBT for 60GHz unlicensed band operation (Alt 2 in the agreement made in RAN1#104-e).</w:t>
            </w:r>
            <w:r>
              <w:t xml:space="preserve"> </w:t>
            </w:r>
          </w:p>
          <w:p w14:paraId="64EF570F" w14:textId="77777777" w:rsidR="00C05B03" w:rsidRDefault="002F1F39">
            <w:pPr>
              <w:pStyle w:val="ListParagraph"/>
              <w:numPr>
                <w:ilvl w:val="0"/>
                <w:numId w:val="24"/>
              </w:numPr>
              <w:kinsoku/>
              <w:overflowPunct/>
              <w:adjustRightInd/>
              <w:spacing w:after="0" w:line="240" w:lineRule="auto"/>
              <w:textAlignment w:val="auto"/>
              <w:rPr>
                <w:b/>
                <w:i/>
              </w:rPr>
            </w:pPr>
            <w:r>
              <w:rPr>
                <w:b/>
                <w:i/>
              </w:rPr>
              <w:t xml:space="preserve">Support only use cases related to COT initiation, i.e., starting transmission on a secondary channel in Type B multi-channel access, and energy measurement and reporting of Rx-assistance information by the receiver in Rx-assisted LBT.   </w:t>
            </w:r>
          </w:p>
          <w:p w14:paraId="4CEBCB71" w14:textId="77777777" w:rsidR="00C05B03" w:rsidRDefault="00C05B03">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C05B03" w14:paraId="60B03A21" w14:textId="77777777">
        <w:trPr>
          <w:trHeight w:val="300"/>
        </w:trPr>
        <w:tc>
          <w:tcPr>
            <w:tcW w:w="2335" w:type="dxa"/>
            <w:noWrap/>
          </w:tcPr>
          <w:p w14:paraId="4F338D31"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 Intel Corporation</w:t>
            </w:r>
          </w:p>
        </w:tc>
        <w:tc>
          <w:tcPr>
            <w:tcW w:w="7027" w:type="dxa"/>
            <w:noWrap/>
          </w:tcPr>
          <w:p w14:paraId="07BC5FB4" w14:textId="77777777" w:rsidR="00C05B03" w:rsidRDefault="00C05B03">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C05B03" w14:paraId="3A40F67E" w14:textId="77777777">
        <w:trPr>
          <w:trHeight w:val="300"/>
        </w:trPr>
        <w:tc>
          <w:tcPr>
            <w:tcW w:w="2335" w:type="dxa"/>
            <w:noWrap/>
          </w:tcPr>
          <w:p w14:paraId="63B2F79A"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 </w:t>
            </w:r>
            <w:proofErr w:type="spellStart"/>
            <w:r>
              <w:rPr>
                <w:rFonts w:eastAsia="Times New Roman"/>
                <w:snapToGrid/>
                <w:kern w:val="0"/>
                <w:szCs w:val="20"/>
                <w:lang w:val="en-US" w:eastAsia="en-US"/>
              </w:rPr>
              <w:t>InterDigital</w:t>
            </w:r>
            <w:proofErr w:type="spellEnd"/>
            <w:r>
              <w:rPr>
                <w:rFonts w:eastAsia="Times New Roman"/>
                <w:snapToGrid/>
                <w:kern w:val="0"/>
                <w:szCs w:val="20"/>
                <w:lang w:val="en-US" w:eastAsia="en-US"/>
              </w:rPr>
              <w:t xml:space="preserve"> Inc.</w:t>
            </w:r>
          </w:p>
        </w:tc>
        <w:tc>
          <w:tcPr>
            <w:tcW w:w="7027" w:type="dxa"/>
            <w:noWrap/>
          </w:tcPr>
          <w:p w14:paraId="63D1B333" w14:textId="77777777" w:rsidR="00C05B03" w:rsidRDefault="002F1F39">
            <w:pPr>
              <w:widowControl/>
              <w:kinsoku/>
              <w:overflowPunct/>
              <w:autoSpaceDE/>
              <w:autoSpaceDN/>
              <w:adjustRightInd/>
              <w:spacing w:after="0" w:line="240" w:lineRule="auto"/>
              <w:jc w:val="left"/>
              <w:textAlignment w:val="auto"/>
              <w:rPr>
                <w:rFonts w:eastAsia="Times New Roman"/>
                <w:b/>
                <w:i/>
                <w:snapToGrid/>
                <w:kern w:val="0"/>
                <w:szCs w:val="20"/>
                <w:lang w:val="en-US" w:eastAsia="en-US"/>
              </w:rPr>
            </w:pPr>
            <w:r>
              <w:rPr>
                <w:b/>
                <w:i/>
                <w:szCs w:val="20"/>
              </w:rPr>
              <w:t>Proposal 15</w:t>
            </w:r>
            <w:r>
              <w:rPr>
                <w:i/>
                <w:szCs w:val="20"/>
              </w:rPr>
              <w:t>: When COT sharing, a UE determines what LBT to use based on the gap duration between the upcoming transmission and a previous transmission on the same beam.</w:t>
            </w:r>
          </w:p>
          <w:p w14:paraId="7ED486B6" w14:textId="77777777" w:rsidR="00C05B03" w:rsidRDefault="00C05B03">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C05B03" w14:paraId="4F8D2715" w14:textId="77777777">
        <w:trPr>
          <w:trHeight w:val="300"/>
        </w:trPr>
        <w:tc>
          <w:tcPr>
            <w:tcW w:w="2335" w:type="dxa"/>
            <w:noWrap/>
          </w:tcPr>
          <w:p w14:paraId="693D1BB5"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 ITRI</w:t>
            </w:r>
          </w:p>
        </w:tc>
        <w:tc>
          <w:tcPr>
            <w:tcW w:w="7027" w:type="dxa"/>
            <w:noWrap/>
          </w:tcPr>
          <w:p w14:paraId="685CEA15" w14:textId="77777777" w:rsidR="00C05B03" w:rsidRDefault="00C05B03">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C05B03" w14:paraId="76881C11" w14:textId="77777777">
        <w:trPr>
          <w:trHeight w:val="300"/>
        </w:trPr>
        <w:tc>
          <w:tcPr>
            <w:tcW w:w="2335" w:type="dxa"/>
            <w:noWrap/>
          </w:tcPr>
          <w:p w14:paraId="75212957"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 Lenovo Motorola Mobility</w:t>
            </w:r>
          </w:p>
        </w:tc>
        <w:tc>
          <w:tcPr>
            <w:tcW w:w="7027" w:type="dxa"/>
            <w:noWrap/>
          </w:tcPr>
          <w:p w14:paraId="143BF135"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Proposal 15: For NR operation in unlicensed bands between 52.6 GHz and 71 GHz with LBT based channel access mechanism, define a maximum gap Y, such that a later transmission can share the COT without LBT only if the later transmission starts within Y from the end of the earlier transmission. If the later transmission starts after Y from the end of the earlier transmission, one-shot LBT is needed to share the COT</w:t>
            </w:r>
          </w:p>
          <w:p w14:paraId="5AA148CE"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Proposal 16: For NR operation in unlicensed bands between 52.6 GHz and 71 GHz with LBT based channel access mechanism, COT sharing between the initiating device and responding device should be supported with at least Cat 2 LBT:</w:t>
            </w:r>
          </w:p>
          <w:p w14:paraId="7872FCC5"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If the responding device is capable of beam correspondence and it is expected to use only any of the Rx beam(s) as Tx beam(s) for its transmission that have been used to receive at least one of the transmissions from the initiating device within the same COT</w:t>
            </w:r>
          </w:p>
          <w:p w14:paraId="6E580E05"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          If the responding device determines at least one suitable beam on which it </w:t>
            </w:r>
            <w:proofErr w:type="gramStart"/>
            <w:r>
              <w:rPr>
                <w:rFonts w:eastAsia="Times New Roman"/>
                <w:snapToGrid/>
                <w:kern w:val="0"/>
                <w:szCs w:val="20"/>
                <w:lang w:val="en-US" w:eastAsia="en-US"/>
              </w:rPr>
              <w:t>is allowed to</w:t>
            </w:r>
            <w:proofErr w:type="gramEnd"/>
            <w:r>
              <w:rPr>
                <w:rFonts w:eastAsia="Times New Roman"/>
                <w:snapToGrid/>
                <w:kern w:val="0"/>
                <w:szCs w:val="20"/>
                <w:lang w:val="en-US" w:eastAsia="en-US"/>
              </w:rPr>
              <w:t xml:space="preserve"> transmit within the same COT, where the suitable beam can be determined as follows:</w:t>
            </w:r>
          </w:p>
          <w:p w14:paraId="431ECAC8"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o    UE can be configured with a mapping table for determining suitable transmit beams for UL transmissions based on </w:t>
            </w:r>
            <w:proofErr w:type="gramStart"/>
            <w:r>
              <w:rPr>
                <w:rFonts w:eastAsia="Times New Roman"/>
                <w:snapToGrid/>
                <w:kern w:val="0"/>
                <w:szCs w:val="20"/>
                <w:lang w:val="en-US" w:eastAsia="en-US"/>
              </w:rPr>
              <w:t>the  receive</w:t>
            </w:r>
            <w:proofErr w:type="gramEnd"/>
            <w:r>
              <w:rPr>
                <w:rFonts w:eastAsia="Times New Roman"/>
                <w:snapToGrid/>
                <w:kern w:val="0"/>
                <w:szCs w:val="20"/>
                <w:lang w:val="en-US" w:eastAsia="en-US"/>
              </w:rPr>
              <w:t xml:space="preserve"> beam(s) which the UE used to receive the prior DL transmissions in the same COT</w:t>
            </w:r>
          </w:p>
          <w:p w14:paraId="0F5622F7"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Proposal 17: For NR unlicensed bands between 52.6 GHz and 71 GHz with directional LBT based channel access mechanism, multiple COT sharing indicators and their corresponding association to different beams can be signaled in a group common DCI and the association of COT sharing indicator to transmission is semi-statically signaled.</w:t>
            </w:r>
          </w:p>
        </w:tc>
      </w:tr>
      <w:tr w:rsidR="00C05B03" w14:paraId="7D3246E7" w14:textId="77777777">
        <w:trPr>
          <w:trHeight w:val="300"/>
        </w:trPr>
        <w:tc>
          <w:tcPr>
            <w:tcW w:w="2335" w:type="dxa"/>
            <w:noWrap/>
          </w:tcPr>
          <w:p w14:paraId="5EA9BD2C"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 LG Electronics</w:t>
            </w:r>
          </w:p>
        </w:tc>
        <w:tc>
          <w:tcPr>
            <w:tcW w:w="7027" w:type="dxa"/>
            <w:noWrap/>
          </w:tcPr>
          <w:p w14:paraId="30CB2AB6" w14:textId="77777777" w:rsidR="00C05B03" w:rsidRDefault="00C05B03">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C05B03" w14:paraId="3705540F" w14:textId="77777777">
        <w:trPr>
          <w:trHeight w:val="300"/>
        </w:trPr>
        <w:tc>
          <w:tcPr>
            <w:tcW w:w="2335" w:type="dxa"/>
            <w:noWrap/>
          </w:tcPr>
          <w:p w14:paraId="0CD7145E"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 MediaTek Inc.</w:t>
            </w:r>
          </w:p>
        </w:tc>
        <w:tc>
          <w:tcPr>
            <w:tcW w:w="7027" w:type="dxa"/>
            <w:noWrap/>
          </w:tcPr>
          <w:p w14:paraId="323504C9" w14:textId="77777777" w:rsidR="00C05B03" w:rsidRDefault="00C05B03">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C05B03" w14:paraId="6BFC88C7" w14:textId="77777777">
        <w:trPr>
          <w:trHeight w:val="300"/>
        </w:trPr>
        <w:tc>
          <w:tcPr>
            <w:tcW w:w="2335" w:type="dxa"/>
            <w:noWrap/>
          </w:tcPr>
          <w:p w14:paraId="62769066"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 NEC</w:t>
            </w:r>
          </w:p>
        </w:tc>
        <w:tc>
          <w:tcPr>
            <w:tcW w:w="7027" w:type="dxa"/>
            <w:noWrap/>
          </w:tcPr>
          <w:p w14:paraId="798E87CC"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Proposal 2: A maximum gap Y should be defined,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eastAsia="Times New Roman"/>
                <w:snapToGrid/>
                <w:kern w:val="0"/>
                <w:szCs w:val="20"/>
                <w:lang w:val="en-US" w:eastAsia="en-US"/>
              </w:rPr>
              <w:t>an</w:t>
            </w:r>
            <w:proofErr w:type="gramEnd"/>
            <w:r>
              <w:rPr>
                <w:rFonts w:eastAsia="Times New Roman"/>
                <w:snapToGrid/>
                <w:kern w:val="0"/>
                <w:szCs w:val="20"/>
                <w:lang w:val="en-US" w:eastAsia="en-US"/>
              </w:rPr>
              <w:t xml:space="preserve"> one-shot LBT is needed to share the COT.</w:t>
            </w:r>
          </w:p>
        </w:tc>
      </w:tr>
      <w:tr w:rsidR="00C05B03" w14:paraId="18482400" w14:textId="77777777">
        <w:trPr>
          <w:trHeight w:val="300"/>
        </w:trPr>
        <w:tc>
          <w:tcPr>
            <w:tcW w:w="2335" w:type="dxa"/>
            <w:noWrap/>
          </w:tcPr>
          <w:p w14:paraId="52183B3E"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 Nokia </w:t>
            </w:r>
            <w:proofErr w:type="spellStart"/>
            <w:r>
              <w:rPr>
                <w:rFonts w:eastAsia="Times New Roman"/>
                <w:snapToGrid/>
                <w:kern w:val="0"/>
                <w:szCs w:val="20"/>
                <w:lang w:val="en-US" w:eastAsia="en-US"/>
              </w:rPr>
              <w:t>Nokia</w:t>
            </w:r>
            <w:proofErr w:type="spellEnd"/>
            <w:r>
              <w:rPr>
                <w:rFonts w:eastAsia="Times New Roman"/>
                <w:snapToGrid/>
                <w:kern w:val="0"/>
                <w:szCs w:val="20"/>
                <w:lang w:val="en-US" w:eastAsia="en-US"/>
              </w:rPr>
              <w:t xml:space="preserve"> Shanghai Bell</w:t>
            </w:r>
          </w:p>
        </w:tc>
        <w:tc>
          <w:tcPr>
            <w:tcW w:w="7027" w:type="dxa"/>
            <w:noWrap/>
          </w:tcPr>
          <w:p w14:paraId="06A5AA98" w14:textId="77777777" w:rsidR="00C05B03" w:rsidRDefault="002F1F39">
            <w:pPr>
              <w:spacing w:after="120"/>
              <w:rPr>
                <w:rFonts w:eastAsiaTheme="minorHAnsi"/>
                <w:i/>
                <w:iCs/>
                <w:snapToGrid/>
                <w:kern w:val="0"/>
                <w:lang w:val="en-US" w:eastAsia="en-US"/>
              </w:rPr>
            </w:pPr>
            <w:r>
              <w:rPr>
                <w:b/>
                <w:i/>
                <w:iCs/>
              </w:rPr>
              <w:t>Proposal 22:</w:t>
            </w:r>
            <w:r>
              <w:rPr>
                <w:i/>
                <w:iCs/>
              </w:rPr>
              <w:t xml:space="preserve"> </w:t>
            </w:r>
            <w:r>
              <w:rPr>
                <w:rFonts w:cs="Times"/>
                <w:i/>
                <w:iCs/>
              </w:rPr>
              <w:t>On maximum gap within a COT to allow COT sharing without LBT, we support either Alt. 1 or Alt. 2</w:t>
            </w:r>
            <w:r>
              <w:rPr>
                <w:i/>
                <w:iCs/>
              </w:rPr>
              <w:t xml:space="preserve"> </w:t>
            </w:r>
          </w:p>
          <w:p w14:paraId="1C8E405E" w14:textId="77777777" w:rsidR="00C05B03" w:rsidRDefault="002F1F39">
            <w:pPr>
              <w:spacing w:after="120"/>
              <w:rPr>
                <w:i/>
                <w:iCs/>
              </w:rPr>
            </w:pPr>
            <w:r>
              <w:rPr>
                <w:b/>
                <w:i/>
                <w:iCs/>
              </w:rPr>
              <w:t>Proposal 23:</w:t>
            </w:r>
            <w:r>
              <w:rPr>
                <w:i/>
                <w:iCs/>
              </w:rPr>
              <w:t xml:space="preserve"> In case of Alt.2 for COT sharing without LBT, the maximum time gap X is at least longer that PDSCH processing time and PUSCH preparation time.</w:t>
            </w:r>
          </w:p>
        </w:tc>
      </w:tr>
      <w:tr w:rsidR="00C05B03" w14:paraId="0EE8B31A" w14:textId="77777777">
        <w:trPr>
          <w:trHeight w:val="300"/>
        </w:trPr>
        <w:tc>
          <w:tcPr>
            <w:tcW w:w="2335" w:type="dxa"/>
            <w:noWrap/>
          </w:tcPr>
          <w:p w14:paraId="2299E347"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 NTT DOCOMO INC.</w:t>
            </w:r>
          </w:p>
        </w:tc>
        <w:tc>
          <w:tcPr>
            <w:tcW w:w="7027" w:type="dxa"/>
            <w:noWrap/>
          </w:tcPr>
          <w:p w14:paraId="04B0D504" w14:textId="77777777" w:rsidR="00C05B03" w:rsidRDefault="00C05B03">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C05B03" w14:paraId="385F1C8A" w14:textId="77777777">
        <w:trPr>
          <w:trHeight w:val="300"/>
        </w:trPr>
        <w:tc>
          <w:tcPr>
            <w:tcW w:w="2335" w:type="dxa"/>
            <w:noWrap/>
          </w:tcPr>
          <w:p w14:paraId="102BAC36"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 OPPO</w:t>
            </w:r>
          </w:p>
        </w:tc>
        <w:tc>
          <w:tcPr>
            <w:tcW w:w="7027" w:type="dxa"/>
            <w:noWrap/>
          </w:tcPr>
          <w:p w14:paraId="767A5D32" w14:textId="77777777" w:rsidR="00C05B03" w:rsidRDefault="002F1F39">
            <w:pPr>
              <w:rPr>
                <w:rFonts w:ascii="Times" w:hAnsi="Times" w:cs="Times"/>
                <w:b/>
                <w:snapToGrid/>
                <w:kern w:val="0"/>
                <w:szCs w:val="24"/>
                <w:lang w:eastAsia="zh-CN"/>
              </w:rPr>
            </w:pPr>
            <w:r>
              <w:rPr>
                <w:rFonts w:ascii="Times" w:hAnsi="Times" w:cs="Times"/>
                <w:b/>
              </w:rPr>
              <w:t xml:space="preserve">Proposal 8: </w:t>
            </w:r>
            <w:r>
              <w:rPr>
                <w:rFonts w:ascii="Times" w:hAnsi="Times" w:cs="Times"/>
                <w:b/>
                <w:lang w:eastAsia="zh-CN"/>
              </w:rPr>
              <w:t xml:space="preserve">Define a maximum gap Y,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ascii="Times" w:hAnsi="Times" w:cs="Times"/>
                <w:b/>
                <w:lang w:eastAsia="zh-CN"/>
              </w:rPr>
              <w:t>an</w:t>
            </w:r>
            <w:proofErr w:type="gramEnd"/>
            <w:r>
              <w:rPr>
                <w:rFonts w:ascii="Times" w:hAnsi="Times" w:cs="Times"/>
                <w:b/>
                <w:lang w:eastAsia="zh-CN"/>
              </w:rPr>
              <w:t xml:space="preserve"> one-shot LBT is needed to share the COT. The value of Y is 8us or 13us. </w:t>
            </w:r>
          </w:p>
          <w:p w14:paraId="4F562F3D" w14:textId="77777777" w:rsidR="00C05B03" w:rsidRDefault="00C05B03">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C05B03" w14:paraId="3438CFD4" w14:textId="77777777">
        <w:trPr>
          <w:trHeight w:val="300"/>
        </w:trPr>
        <w:tc>
          <w:tcPr>
            <w:tcW w:w="2335" w:type="dxa"/>
            <w:noWrap/>
          </w:tcPr>
          <w:p w14:paraId="33D6AAC2"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lastRenderedPageBreak/>
              <w:t xml:space="preserve"> Panasonic</w:t>
            </w:r>
          </w:p>
        </w:tc>
        <w:tc>
          <w:tcPr>
            <w:tcW w:w="7027" w:type="dxa"/>
            <w:noWrap/>
          </w:tcPr>
          <w:p w14:paraId="4D619909" w14:textId="77777777" w:rsidR="00C05B03" w:rsidRDefault="00C05B03">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C05B03" w14:paraId="4A674909" w14:textId="77777777">
        <w:trPr>
          <w:trHeight w:val="300"/>
        </w:trPr>
        <w:tc>
          <w:tcPr>
            <w:tcW w:w="2335" w:type="dxa"/>
            <w:noWrap/>
          </w:tcPr>
          <w:p w14:paraId="0289BE87"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 Qualcomm </w:t>
            </w:r>
          </w:p>
        </w:tc>
        <w:tc>
          <w:tcPr>
            <w:tcW w:w="7027" w:type="dxa"/>
            <w:noWrap/>
          </w:tcPr>
          <w:p w14:paraId="795EF198"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Proposal 9:  Support Alt 1 (no maximum gap defined), but if Cat 2 LBT define, optionally allow the initiating device to trigger the responding device to use Cat 2 LBT to sense the channel before starting COT sharing transmissions.</w:t>
            </w:r>
          </w:p>
        </w:tc>
      </w:tr>
      <w:tr w:rsidR="00C05B03" w14:paraId="724B9F52" w14:textId="77777777">
        <w:trPr>
          <w:trHeight w:val="300"/>
        </w:trPr>
        <w:tc>
          <w:tcPr>
            <w:tcW w:w="2335" w:type="dxa"/>
            <w:noWrap/>
          </w:tcPr>
          <w:p w14:paraId="7769AF90"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 Samsung</w:t>
            </w:r>
          </w:p>
        </w:tc>
        <w:tc>
          <w:tcPr>
            <w:tcW w:w="7027" w:type="dxa"/>
            <w:noWrap/>
          </w:tcPr>
          <w:p w14:paraId="2C812A97" w14:textId="77777777" w:rsidR="00C05B03" w:rsidRDefault="00C05B03">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C05B03" w14:paraId="0EF3EB56" w14:textId="77777777">
        <w:trPr>
          <w:trHeight w:val="300"/>
        </w:trPr>
        <w:tc>
          <w:tcPr>
            <w:tcW w:w="2335" w:type="dxa"/>
            <w:noWrap/>
          </w:tcPr>
          <w:p w14:paraId="5A2BFD08"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 Sony</w:t>
            </w:r>
          </w:p>
        </w:tc>
        <w:tc>
          <w:tcPr>
            <w:tcW w:w="7027" w:type="dxa"/>
            <w:noWrap/>
          </w:tcPr>
          <w:p w14:paraId="6496F9A4" w14:textId="77777777" w:rsidR="00C05B03" w:rsidRDefault="00C05B03">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C05B03" w14:paraId="152D51F7" w14:textId="77777777">
        <w:trPr>
          <w:trHeight w:val="300"/>
        </w:trPr>
        <w:tc>
          <w:tcPr>
            <w:tcW w:w="2335" w:type="dxa"/>
            <w:noWrap/>
          </w:tcPr>
          <w:p w14:paraId="3E980527"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 </w:t>
            </w:r>
            <w:proofErr w:type="spellStart"/>
            <w:r>
              <w:rPr>
                <w:rFonts w:eastAsia="Times New Roman"/>
                <w:snapToGrid/>
                <w:kern w:val="0"/>
                <w:szCs w:val="20"/>
                <w:lang w:val="en-US" w:eastAsia="en-US"/>
              </w:rPr>
              <w:t>Spreadtrum</w:t>
            </w:r>
            <w:proofErr w:type="spellEnd"/>
            <w:r>
              <w:rPr>
                <w:rFonts w:eastAsia="Times New Roman"/>
                <w:snapToGrid/>
                <w:kern w:val="0"/>
                <w:szCs w:val="20"/>
                <w:lang w:val="en-US" w:eastAsia="en-US"/>
              </w:rPr>
              <w:t xml:space="preserve"> Comm.</w:t>
            </w:r>
          </w:p>
        </w:tc>
        <w:tc>
          <w:tcPr>
            <w:tcW w:w="7027" w:type="dxa"/>
            <w:noWrap/>
          </w:tcPr>
          <w:p w14:paraId="690A8ADF" w14:textId="77777777" w:rsidR="00C05B03" w:rsidRDefault="002F1F39">
            <w:pPr>
              <w:rPr>
                <w:rFonts w:eastAsiaTheme="minorEastAsia"/>
                <w:snapToGrid/>
                <w:kern w:val="0"/>
                <w:lang w:val="en-US" w:eastAsia="zh-CN"/>
              </w:rPr>
            </w:pPr>
            <w:r>
              <w:rPr>
                <w:b/>
                <w:i/>
                <w:lang w:eastAsia="zh-CN"/>
              </w:rPr>
              <w:t xml:space="preserve">Proposal 8: </w:t>
            </w:r>
            <w:r>
              <w:rPr>
                <w:rFonts w:cs="Times"/>
                <w:b/>
                <w:i/>
              </w:rPr>
              <w:t>Regarding COT sharing, no maximum gap is needed.</w:t>
            </w:r>
          </w:p>
          <w:p w14:paraId="547E87D1" w14:textId="77777777" w:rsidR="00C05B03" w:rsidRDefault="00C05B03">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C05B03" w14:paraId="1BD843A9" w14:textId="77777777">
        <w:trPr>
          <w:trHeight w:val="300"/>
        </w:trPr>
        <w:tc>
          <w:tcPr>
            <w:tcW w:w="2335" w:type="dxa"/>
            <w:noWrap/>
          </w:tcPr>
          <w:p w14:paraId="06AE3FEF"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 vivo</w:t>
            </w:r>
          </w:p>
        </w:tc>
        <w:tc>
          <w:tcPr>
            <w:tcW w:w="7027" w:type="dxa"/>
            <w:noWrap/>
          </w:tcPr>
          <w:p w14:paraId="65D76713" w14:textId="77777777" w:rsidR="00C05B03" w:rsidRDefault="002F1F39">
            <w:pPr>
              <w:rPr>
                <w:rFonts w:eastAsia="Times New Roman"/>
                <w:b/>
                <w:snapToGrid/>
                <w:kern w:val="0"/>
                <w:szCs w:val="24"/>
                <w:lang w:val="en-US" w:eastAsia="en-US"/>
              </w:rPr>
            </w:pPr>
            <w:bookmarkStart w:id="10" w:name="_Hlk67479097"/>
            <w:bookmarkStart w:id="11" w:name="_Ref67929015"/>
            <w:r>
              <w:rPr>
                <w:b/>
              </w:rPr>
              <w:t xml:space="preserve">Proposal </w:t>
            </w:r>
            <w:r>
              <w:fldChar w:fldCharType="begin"/>
            </w:r>
            <w:r>
              <w:rPr>
                <w:b/>
              </w:rPr>
              <w:instrText xml:space="preserve"> SEQ Proposal \* ARABIC </w:instrText>
            </w:r>
            <w:r>
              <w:fldChar w:fldCharType="separate"/>
            </w:r>
            <w:r>
              <w:rPr>
                <w:b/>
              </w:rPr>
              <w:t>6</w:t>
            </w:r>
            <w:r>
              <w:fldChar w:fldCharType="end"/>
            </w:r>
            <w:r>
              <w:rPr>
                <w:b/>
              </w:rPr>
              <w:t xml:space="preserve">: </w:t>
            </w:r>
            <w:bookmarkEnd w:id="10"/>
            <w:r>
              <w:rPr>
                <w:b/>
              </w:rPr>
              <w:t>No maximum gap is defined for COT sharing. A later transmission can share the COT without LBT with any gap within the maximum COT duration.</w:t>
            </w:r>
            <w:bookmarkEnd w:id="11"/>
          </w:p>
          <w:p w14:paraId="139A2709" w14:textId="77777777" w:rsidR="00C05B03" w:rsidRDefault="00C05B03">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C05B03" w14:paraId="3FC65A92" w14:textId="77777777">
        <w:trPr>
          <w:trHeight w:val="300"/>
        </w:trPr>
        <w:tc>
          <w:tcPr>
            <w:tcW w:w="2335" w:type="dxa"/>
            <w:noWrap/>
          </w:tcPr>
          <w:p w14:paraId="52A8777F"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 WILUS Inc.</w:t>
            </w:r>
          </w:p>
        </w:tc>
        <w:tc>
          <w:tcPr>
            <w:tcW w:w="7027" w:type="dxa"/>
            <w:noWrap/>
          </w:tcPr>
          <w:p w14:paraId="23FD1975"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proofErr w:type="gramStart"/>
            <w:r>
              <w:rPr>
                <w:rFonts w:ascii="Wingdings" w:eastAsia="SimSun" w:hAnsi="Wingdings" w:cs="Wingdings"/>
                <w:snapToGrid/>
                <w:kern w:val="0"/>
                <w:sz w:val="22"/>
                <w:lang w:val="en-US" w:eastAsia="zh-CN"/>
              </w:rPr>
              <w:t></w:t>
            </w:r>
            <w:r>
              <w:rPr>
                <w:rFonts w:eastAsia="SimSun"/>
                <w:snapToGrid/>
                <w:kern w:val="0"/>
                <w:sz w:val="14"/>
                <w:szCs w:val="14"/>
                <w:lang w:val="en-US" w:eastAsia="zh-CN"/>
              </w:rPr>
              <w:t xml:space="preserve">  </w:t>
            </w:r>
            <w:r>
              <w:rPr>
                <w:rFonts w:eastAsia="SimSun"/>
                <w:i/>
                <w:snapToGrid/>
                <w:kern w:val="0"/>
                <w:sz w:val="22"/>
                <w:lang w:val="en-US" w:eastAsia="zh-CN"/>
              </w:rPr>
              <w:t>Proposal</w:t>
            </w:r>
            <w:proofErr w:type="gramEnd"/>
            <w:r>
              <w:rPr>
                <w:rFonts w:eastAsia="SimSun"/>
                <w:i/>
                <w:snapToGrid/>
                <w:kern w:val="0"/>
                <w:sz w:val="22"/>
                <w:lang w:val="en-US" w:eastAsia="zh-CN"/>
              </w:rPr>
              <w:t xml:space="preserve"> 2: We support Alt-1 since it seems no need to define a maximum gap for COT sharing within the maximum COT duration from the ETSI regulation perspectives.</w:t>
            </w:r>
          </w:p>
        </w:tc>
      </w:tr>
      <w:tr w:rsidR="00C05B03" w14:paraId="2D5A0275" w14:textId="77777777">
        <w:trPr>
          <w:trHeight w:val="300"/>
        </w:trPr>
        <w:tc>
          <w:tcPr>
            <w:tcW w:w="2335" w:type="dxa"/>
            <w:noWrap/>
          </w:tcPr>
          <w:p w14:paraId="378D6E4D"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 Xiaomi</w:t>
            </w:r>
          </w:p>
        </w:tc>
        <w:tc>
          <w:tcPr>
            <w:tcW w:w="7027" w:type="dxa"/>
            <w:noWrap/>
          </w:tcPr>
          <w:p w14:paraId="47CD62F4"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Proposal 7: Support Alt.3 on maximum gap within a COT to allow COT sharing without LBT.</w:t>
            </w:r>
          </w:p>
        </w:tc>
      </w:tr>
      <w:tr w:rsidR="00C05B03" w14:paraId="28C3F4AE" w14:textId="77777777">
        <w:trPr>
          <w:trHeight w:val="300"/>
        </w:trPr>
        <w:tc>
          <w:tcPr>
            <w:tcW w:w="2335" w:type="dxa"/>
            <w:noWrap/>
          </w:tcPr>
          <w:p w14:paraId="711D17D8"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 ZTE </w:t>
            </w:r>
            <w:proofErr w:type="spellStart"/>
            <w:r>
              <w:rPr>
                <w:rFonts w:eastAsia="Times New Roman"/>
                <w:snapToGrid/>
                <w:kern w:val="0"/>
                <w:szCs w:val="20"/>
                <w:lang w:val="en-US" w:eastAsia="en-US"/>
              </w:rPr>
              <w:t>Sanechips</w:t>
            </w:r>
            <w:proofErr w:type="spellEnd"/>
          </w:p>
        </w:tc>
        <w:tc>
          <w:tcPr>
            <w:tcW w:w="7027" w:type="dxa"/>
            <w:noWrap/>
          </w:tcPr>
          <w:p w14:paraId="0428B567" w14:textId="77777777" w:rsidR="00C05B03" w:rsidRDefault="00C05B03">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bl>
    <w:p w14:paraId="008E7CE6" w14:textId="77777777" w:rsidR="00C05B03" w:rsidRDefault="00C05B03">
      <w:pPr>
        <w:rPr>
          <w:lang w:eastAsia="en-US"/>
        </w:rPr>
      </w:pPr>
    </w:p>
    <w:p w14:paraId="755A342E" w14:textId="77777777" w:rsidR="00C05B03" w:rsidRDefault="00C05B03">
      <w:pPr>
        <w:rPr>
          <w:lang w:eastAsia="en-US"/>
        </w:rPr>
      </w:pPr>
    </w:p>
    <w:p w14:paraId="2090C47F" w14:textId="7C9319F9" w:rsidR="00C05B03" w:rsidRDefault="002F1F39">
      <w:pPr>
        <w:pStyle w:val="Heading3"/>
      </w:pPr>
      <w:r>
        <w:t>First round discussion</w:t>
      </w:r>
    </w:p>
    <w:p w14:paraId="37550763" w14:textId="31B4EB27" w:rsidR="00EC1257" w:rsidRDefault="00EC1257" w:rsidP="00EC1257">
      <w:pPr>
        <w:pStyle w:val="discussionpoint"/>
      </w:pPr>
      <w:r>
        <w:rPr>
          <w:highlight w:val="yellow"/>
        </w:rPr>
        <w:t>Discussion point</w:t>
      </w:r>
      <w:r>
        <w:rPr>
          <w:highlight w:val="yellow"/>
        </w:rPr>
        <w:t xml:space="preserve"> 2.4.1-1</w:t>
      </w:r>
      <w:r w:rsidR="00AA63D6">
        <w:t xml:space="preserve"> (closed)</w:t>
      </w:r>
    </w:p>
    <w:p w14:paraId="6CCEFDD9" w14:textId="77777777" w:rsidR="00C05B03" w:rsidRDefault="002F1F39">
      <w:pPr>
        <w:rPr>
          <w:rFonts w:cs="Times"/>
          <w:szCs w:val="20"/>
        </w:rPr>
      </w:pPr>
      <w:r>
        <w:rPr>
          <w:rFonts w:cs="Times"/>
          <w:szCs w:val="20"/>
        </w:rPr>
        <w:t>On maximum gap within a COT to allow COT sharing without LBT</w:t>
      </w:r>
    </w:p>
    <w:p w14:paraId="5BED5322" w14:textId="77777777" w:rsidR="00C05B03" w:rsidRDefault="002F1F39">
      <w:pPr>
        <w:pStyle w:val="ListParagraph"/>
        <w:numPr>
          <w:ilvl w:val="0"/>
          <w:numId w:val="20"/>
        </w:numPr>
        <w:kinsoku/>
        <w:adjustRightInd/>
        <w:snapToGrid w:val="0"/>
        <w:spacing w:after="0" w:line="252" w:lineRule="auto"/>
        <w:textAlignment w:val="auto"/>
        <w:rPr>
          <w:rFonts w:cs="Times"/>
          <w:szCs w:val="20"/>
        </w:rPr>
      </w:pPr>
      <w:r>
        <w:rPr>
          <w:rFonts w:cs="Times"/>
          <w:szCs w:val="20"/>
        </w:rPr>
        <w:t>Alt 1. No maximum gap defined. A later transmission can share the COT without LBT with any gap within the maximum COT duration</w:t>
      </w:r>
    </w:p>
    <w:p w14:paraId="3A9B2F5F" w14:textId="17A7AEAB" w:rsidR="00C05B03" w:rsidRDefault="002F1F39">
      <w:pPr>
        <w:pStyle w:val="ListParagraph"/>
        <w:numPr>
          <w:ilvl w:val="1"/>
          <w:numId w:val="20"/>
        </w:numPr>
        <w:kinsoku/>
        <w:adjustRightInd/>
        <w:snapToGrid w:val="0"/>
        <w:spacing w:after="0" w:line="252" w:lineRule="auto"/>
        <w:textAlignment w:val="auto"/>
        <w:rPr>
          <w:rFonts w:cs="Times"/>
          <w:szCs w:val="20"/>
        </w:rPr>
      </w:pPr>
      <w:r>
        <w:rPr>
          <w:rFonts w:cs="Times"/>
          <w:szCs w:val="20"/>
        </w:rPr>
        <w:t xml:space="preserve">Support: Apple, Charter, </w:t>
      </w:r>
      <w:proofErr w:type="gramStart"/>
      <w:r>
        <w:rPr>
          <w:rFonts w:cs="Times"/>
          <w:szCs w:val="20"/>
        </w:rPr>
        <w:t>Ericsson,  Huawei</w:t>
      </w:r>
      <w:proofErr w:type="gramEnd"/>
      <w:r>
        <w:rPr>
          <w:rFonts w:cs="Times"/>
          <w:szCs w:val="20"/>
        </w:rPr>
        <w:t xml:space="preserve">, Nokia, Qualcomm, </w:t>
      </w:r>
      <w:proofErr w:type="spellStart"/>
      <w:r>
        <w:rPr>
          <w:rFonts w:cs="Times"/>
          <w:szCs w:val="20"/>
        </w:rPr>
        <w:t>Spreadtrum</w:t>
      </w:r>
      <w:proofErr w:type="spellEnd"/>
      <w:r>
        <w:rPr>
          <w:rFonts w:cs="Times"/>
          <w:szCs w:val="20"/>
        </w:rPr>
        <w:t>, Vivo, WILUS,</w:t>
      </w:r>
      <w:r w:rsidR="00E44A9B">
        <w:rPr>
          <w:rFonts w:cs="Times"/>
          <w:szCs w:val="20"/>
        </w:rPr>
        <w:t xml:space="preserve"> Intel, </w:t>
      </w:r>
      <w:proofErr w:type="spellStart"/>
      <w:r w:rsidR="00E44A9B">
        <w:rPr>
          <w:rFonts w:cs="Times"/>
          <w:szCs w:val="20"/>
        </w:rPr>
        <w:t>Convida</w:t>
      </w:r>
      <w:proofErr w:type="spellEnd"/>
      <w:r w:rsidR="00E44A9B">
        <w:rPr>
          <w:rFonts w:cs="Times"/>
          <w:szCs w:val="20"/>
        </w:rPr>
        <w:t>, CATT, Qualcomm</w:t>
      </w:r>
    </w:p>
    <w:p w14:paraId="6E751831" w14:textId="77777777" w:rsidR="00C05B03" w:rsidRDefault="002F1F39">
      <w:pPr>
        <w:pStyle w:val="ListParagraph"/>
        <w:numPr>
          <w:ilvl w:val="0"/>
          <w:numId w:val="20"/>
        </w:numPr>
        <w:kinsoku/>
        <w:adjustRightInd/>
        <w:snapToGrid w:val="0"/>
        <w:spacing w:after="0" w:line="252" w:lineRule="auto"/>
        <w:textAlignment w:val="auto"/>
        <w:rPr>
          <w:rFonts w:cs="Times"/>
          <w:szCs w:val="20"/>
        </w:rPr>
      </w:pPr>
      <w:r>
        <w:rPr>
          <w:rFonts w:cs="Times"/>
          <w:szCs w:val="20"/>
        </w:rPr>
        <w:t>Alt 2. Define a maximum gap X, such that a later transmission can share the COT without LBT only if the later transmission starts within X from the end of the earlier transmission</w:t>
      </w:r>
    </w:p>
    <w:p w14:paraId="1D2DF0FC" w14:textId="2321BF67" w:rsidR="00C05B03" w:rsidRDefault="002F1F39">
      <w:pPr>
        <w:pStyle w:val="ListParagraph"/>
        <w:numPr>
          <w:ilvl w:val="1"/>
          <w:numId w:val="20"/>
        </w:numPr>
        <w:kinsoku/>
        <w:adjustRightInd/>
        <w:snapToGrid w:val="0"/>
        <w:spacing w:after="0" w:line="252" w:lineRule="auto"/>
        <w:textAlignment w:val="auto"/>
        <w:rPr>
          <w:rFonts w:cs="Times"/>
          <w:szCs w:val="20"/>
        </w:rPr>
      </w:pPr>
      <w:r>
        <w:rPr>
          <w:rFonts w:cs="Times"/>
          <w:szCs w:val="20"/>
        </w:rPr>
        <w:t>Support: Nokia</w:t>
      </w:r>
      <w:r w:rsidR="00F75137">
        <w:rPr>
          <w:rFonts w:cs="Times"/>
          <w:szCs w:val="20"/>
        </w:rPr>
        <w:t>, MTK</w:t>
      </w:r>
    </w:p>
    <w:p w14:paraId="0682BDA8" w14:textId="77777777" w:rsidR="00C05B03" w:rsidRDefault="002F1F39">
      <w:pPr>
        <w:pStyle w:val="ListParagraph"/>
        <w:numPr>
          <w:ilvl w:val="0"/>
          <w:numId w:val="20"/>
        </w:numPr>
        <w:kinsoku/>
        <w:adjustRightInd/>
        <w:snapToGrid w:val="0"/>
        <w:spacing w:after="0" w:line="252" w:lineRule="auto"/>
        <w:textAlignment w:val="auto"/>
        <w:rPr>
          <w:rFonts w:eastAsia="Calibri" w:cs="Times"/>
          <w:szCs w:val="20"/>
        </w:rPr>
      </w:pPr>
      <w:r>
        <w:rPr>
          <w:rFonts w:cs="Times"/>
          <w:szCs w:val="20"/>
        </w:rPr>
        <w:t xml:space="preserve">Alt 3. Define a maximum gap Y,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cs="Times"/>
          <w:szCs w:val="20"/>
        </w:rPr>
        <w:t>an</w:t>
      </w:r>
      <w:proofErr w:type="gramEnd"/>
      <w:r>
        <w:rPr>
          <w:rFonts w:cs="Times"/>
          <w:szCs w:val="20"/>
        </w:rPr>
        <w:t xml:space="preserve"> one-shot LBT is needed to share the COT</w:t>
      </w:r>
    </w:p>
    <w:p w14:paraId="60B27BCB" w14:textId="0F405C86" w:rsidR="00C05B03" w:rsidRDefault="002F1F39">
      <w:pPr>
        <w:pStyle w:val="ListParagraph"/>
        <w:numPr>
          <w:ilvl w:val="1"/>
          <w:numId w:val="20"/>
        </w:numPr>
        <w:kinsoku/>
        <w:adjustRightInd/>
        <w:snapToGrid w:val="0"/>
        <w:spacing w:after="0" w:line="252" w:lineRule="auto"/>
        <w:textAlignment w:val="auto"/>
        <w:rPr>
          <w:rFonts w:cs="Times"/>
          <w:szCs w:val="20"/>
        </w:rPr>
      </w:pPr>
      <w:r>
        <w:rPr>
          <w:rFonts w:cs="Times"/>
          <w:szCs w:val="20"/>
        </w:rPr>
        <w:t xml:space="preserve">Support: CAICT, FUTUREWEI, </w:t>
      </w:r>
      <w:proofErr w:type="spellStart"/>
      <w:r>
        <w:rPr>
          <w:rFonts w:cs="Times"/>
          <w:szCs w:val="20"/>
        </w:rPr>
        <w:t>InterDigital</w:t>
      </w:r>
      <w:proofErr w:type="spellEnd"/>
      <w:r>
        <w:rPr>
          <w:rFonts w:cs="Times"/>
          <w:szCs w:val="20"/>
        </w:rPr>
        <w:t>, Lenovo, NEC, OPPO, Xiaomi,</w:t>
      </w:r>
      <w:r w:rsidR="00E44A9B">
        <w:rPr>
          <w:rFonts w:cs="Times"/>
          <w:szCs w:val="20"/>
        </w:rPr>
        <w:t xml:space="preserve"> Intel, DCM, ZTE, LGE, </w:t>
      </w:r>
      <w:proofErr w:type="spellStart"/>
      <w:r w:rsidR="00E44A9B">
        <w:rPr>
          <w:rFonts w:cs="Times"/>
          <w:szCs w:val="20"/>
        </w:rPr>
        <w:t>Convida</w:t>
      </w:r>
      <w:proofErr w:type="spellEnd"/>
      <w:r w:rsidR="00E44A9B">
        <w:rPr>
          <w:rFonts w:cs="Times"/>
          <w:szCs w:val="20"/>
        </w:rPr>
        <w:t>, Nokia (also fine), CATT, Qualcomm</w:t>
      </w:r>
      <w:r w:rsidR="007F2600">
        <w:rPr>
          <w:rFonts w:cs="Times"/>
          <w:szCs w:val="20"/>
        </w:rPr>
        <w:t>, Samsung</w:t>
      </w:r>
      <w:r w:rsidR="0084452D">
        <w:rPr>
          <w:rFonts w:cs="Times"/>
          <w:szCs w:val="20"/>
        </w:rPr>
        <w:t>, Sony</w:t>
      </w:r>
    </w:p>
    <w:p w14:paraId="3A440991" w14:textId="77777777" w:rsidR="00C05B03" w:rsidRDefault="00C05B03">
      <w:pPr>
        <w:rPr>
          <w:lang w:eastAsia="en-US"/>
        </w:rPr>
      </w:pPr>
    </w:p>
    <w:p w14:paraId="4BAFEB4E" w14:textId="77777777" w:rsidR="00C05B03" w:rsidRDefault="00C05B03">
      <w:pPr>
        <w:rPr>
          <w:lang w:eastAsia="en-US"/>
        </w:rPr>
      </w:pPr>
    </w:p>
    <w:tbl>
      <w:tblPr>
        <w:tblStyle w:val="TableGrid"/>
        <w:tblW w:w="0" w:type="auto"/>
        <w:tblLook w:val="04A0" w:firstRow="1" w:lastRow="0" w:firstColumn="1" w:lastColumn="0" w:noHBand="0" w:noVBand="1"/>
      </w:tblPr>
      <w:tblGrid>
        <w:gridCol w:w="2065"/>
        <w:gridCol w:w="7297"/>
      </w:tblGrid>
      <w:tr w:rsidR="00C05B03" w14:paraId="4BCFF624" w14:textId="77777777">
        <w:tc>
          <w:tcPr>
            <w:tcW w:w="2065" w:type="dxa"/>
          </w:tcPr>
          <w:p w14:paraId="36E2E67A" w14:textId="77777777" w:rsidR="00C05B03" w:rsidRDefault="002F1F39">
            <w:pPr>
              <w:rPr>
                <w:lang w:eastAsia="en-US"/>
              </w:rPr>
            </w:pPr>
            <w:r>
              <w:rPr>
                <w:lang w:eastAsia="en-US"/>
              </w:rPr>
              <w:t>Company</w:t>
            </w:r>
          </w:p>
        </w:tc>
        <w:tc>
          <w:tcPr>
            <w:tcW w:w="7297" w:type="dxa"/>
          </w:tcPr>
          <w:p w14:paraId="39B0B9AD" w14:textId="77777777" w:rsidR="00C05B03" w:rsidRDefault="002F1F39">
            <w:pPr>
              <w:rPr>
                <w:lang w:eastAsia="en-US"/>
              </w:rPr>
            </w:pPr>
            <w:r>
              <w:rPr>
                <w:lang w:eastAsia="en-US"/>
              </w:rPr>
              <w:t>View</w:t>
            </w:r>
          </w:p>
        </w:tc>
      </w:tr>
      <w:tr w:rsidR="00C05B03" w14:paraId="0BDF7709" w14:textId="77777777">
        <w:tc>
          <w:tcPr>
            <w:tcW w:w="2065" w:type="dxa"/>
          </w:tcPr>
          <w:p w14:paraId="0422AA2F" w14:textId="77777777" w:rsidR="00C05B03" w:rsidRDefault="002F1F39">
            <w:pPr>
              <w:rPr>
                <w:lang w:eastAsia="en-US"/>
              </w:rPr>
            </w:pPr>
            <w:r>
              <w:rPr>
                <w:lang w:eastAsia="en-US"/>
              </w:rPr>
              <w:t>Ericsson</w:t>
            </w:r>
          </w:p>
        </w:tc>
        <w:tc>
          <w:tcPr>
            <w:tcW w:w="7297" w:type="dxa"/>
          </w:tcPr>
          <w:p w14:paraId="40E77E27" w14:textId="77777777" w:rsidR="00C05B03" w:rsidRDefault="002F1F39">
            <w:pPr>
              <w:rPr>
                <w:lang w:eastAsia="en-US"/>
              </w:rPr>
            </w:pPr>
            <w:r>
              <w:rPr>
                <w:lang w:eastAsia="en-US"/>
              </w:rPr>
              <w:t>Alt 1 is preferred.</w:t>
            </w:r>
          </w:p>
        </w:tc>
      </w:tr>
      <w:tr w:rsidR="00C05B03" w14:paraId="7E121100" w14:textId="77777777">
        <w:tc>
          <w:tcPr>
            <w:tcW w:w="2065" w:type="dxa"/>
          </w:tcPr>
          <w:p w14:paraId="16E65815" w14:textId="77777777" w:rsidR="00C05B03" w:rsidRDefault="002F1F39">
            <w:pPr>
              <w:rPr>
                <w:lang w:eastAsia="en-US"/>
              </w:rPr>
            </w:pPr>
            <w:r>
              <w:rPr>
                <w:lang w:eastAsia="en-US"/>
              </w:rPr>
              <w:t>vivo</w:t>
            </w:r>
          </w:p>
        </w:tc>
        <w:tc>
          <w:tcPr>
            <w:tcW w:w="7297" w:type="dxa"/>
          </w:tcPr>
          <w:p w14:paraId="1DCDDFDE" w14:textId="77777777" w:rsidR="00C05B03" w:rsidRDefault="002F1F39">
            <w:pPr>
              <w:rPr>
                <w:lang w:eastAsia="en-US"/>
              </w:rPr>
            </w:pPr>
            <w:r>
              <w:rPr>
                <w:lang w:eastAsia="en-US"/>
              </w:rPr>
              <w:t>Alt-1 is supported. According to the ETSI BRAN regulation, no maximum gap is specified. Therefore, we prefer not to impose additional constrains.</w:t>
            </w:r>
          </w:p>
        </w:tc>
      </w:tr>
      <w:tr w:rsidR="00C05B03" w14:paraId="17295E2D" w14:textId="77777777">
        <w:tc>
          <w:tcPr>
            <w:tcW w:w="2065" w:type="dxa"/>
          </w:tcPr>
          <w:p w14:paraId="16232689" w14:textId="77777777" w:rsidR="00C05B03" w:rsidRDefault="002F1F39">
            <w:pPr>
              <w:rPr>
                <w:lang w:eastAsia="en-US"/>
              </w:rPr>
            </w:pPr>
            <w:r>
              <w:rPr>
                <w:lang w:eastAsia="en-US"/>
              </w:rPr>
              <w:t>Intel</w:t>
            </w:r>
          </w:p>
        </w:tc>
        <w:tc>
          <w:tcPr>
            <w:tcW w:w="7297" w:type="dxa"/>
          </w:tcPr>
          <w:p w14:paraId="5D8A2139" w14:textId="77777777" w:rsidR="00C05B03" w:rsidRDefault="002F1F39">
            <w:pPr>
              <w:rPr>
                <w:lang w:eastAsia="en-US"/>
              </w:rPr>
            </w:pPr>
            <w:r>
              <w:rPr>
                <w:lang w:eastAsia="en-US"/>
              </w:rPr>
              <w:t>We support both Alt.1 and Alt. 3. Alt-3 would be used only in case single shot is enabled by the network.</w:t>
            </w:r>
          </w:p>
        </w:tc>
      </w:tr>
      <w:tr w:rsidR="00C05B03" w14:paraId="002B6A37" w14:textId="77777777">
        <w:tc>
          <w:tcPr>
            <w:tcW w:w="2065" w:type="dxa"/>
          </w:tcPr>
          <w:p w14:paraId="290EAF5A" w14:textId="77777777" w:rsidR="00C05B03" w:rsidRDefault="002F1F39">
            <w:pPr>
              <w:rPr>
                <w:lang w:eastAsia="en-US"/>
              </w:rPr>
            </w:pPr>
            <w:proofErr w:type="spellStart"/>
            <w:r>
              <w:rPr>
                <w:lang w:eastAsia="en-US"/>
              </w:rPr>
              <w:t>Futurewei</w:t>
            </w:r>
            <w:proofErr w:type="spellEnd"/>
          </w:p>
        </w:tc>
        <w:tc>
          <w:tcPr>
            <w:tcW w:w="7297" w:type="dxa"/>
          </w:tcPr>
          <w:p w14:paraId="3369E2B8" w14:textId="77777777" w:rsidR="00C05B03" w:rsidRDefault="002F1F39">
            <w:pPr>
              <w:rPr>
                <w:lang w:eastAsia="en-US"/>
              </w:rPr>
            </w:pPr>
            <w:r>
              <w:rPr>
                <w:lang w:eastAsia="en-US"/>
              </w:rPr>
              <w:t xml:space="preserve">We prefer Alt 3.  Without a maximum gap allowable defined in a </w:t>
            </w:r>
            <w:proofErr w:type="gramStart"/>
            <w:r>
              <w:rPr>
                <w:lang w:eastAsia="en-US"/>
              </w:rPr>
              <w:t>COT,  there</w:t>
            </w:r>
            <w:proofErr w:type="gramEnd"/>
            <w:r>
              <w:rPr>
                <w:lang w:eastAsia="en-US"/>
              </w:rPr>
              <w:t xml:space="preserve"> is no proper COT sharing or ownership.</w:t>
            </w:r>
          </w:p>
        </w:tc>
      </w:tr>
      <w:tr w:rsidR="00C05B03" w14:paraId="2935965B" w14:textId="77777777">
        <w:tc>
          <w:tcPr>
            <w:tcW w:w="2065" w:type="dxa"/>
          </w:tcPr>
          <w:p w14:paraId="1C966A64" w14:textId="77777777" w:rsidR="00C05B03" w:rsidRDefault="002F1F39">
            <w:pPr>
              <w:rPr>
                <w:rFonts w:eastAsia="MS Mincho"/>
                <w:lang w:eastAsia="ja-JP"/>
              </w:rPr>
            </w:pPr>
            <w:r>
              <w:rPr>
                <w:rFonts w:eastAsia="MS Mincho" w:hint="eastAsia"/>
                <w:lang w:eastAsia="ja-JP"/>
              </w:rPr>
              <w:t>D</w:t>
            </w:r>
            <w:r>
              <w:rPr>
                <w:rFonts w:eastAsia="MS Mincho"/>
                <w:lang w:eastAsia="ja-JP"/>
              </w:rPr>
              <w:t>OCOMO</w:t>
            </w:r>
          </w:p>
        </w:tc>
        <w:tc>
          <w:tcPr>
            <w:tcW w:w="7297" w:type="dxa"/>
          </w:tcPr>
          <w:p w14:paraId="517C50D3" w14:textId="77777777" w:rsidR="00C05B03" w:rsidRDefault="002F1F39">
            <w:pPr>
              <w:rPr>
                <w:lang w:eastAsia="en-US"/>
              </w:rPr>
            </w:pPr>
            <w:r>
              <w:rPr>
                <w:rFonts w:eastAsia="MS Mincho"/>
                <w:lang w:eastAsia="ja-JP"/>
              </w:rPr>
              <w:t>Alt.3 can be considered as possible option for the operation in case where collision probability is relatively high. For other cases, a later transmission can share the COT without LBT with any gap within the maximum COT duration.</w:t>
            </w:r>
          </w:p>
        </w:tc>
      </w:tr>
      <w:tr w:rsidR="00C05B03" w14:paraId="40DB4B93" w14:textId="77777777">
        <w:tc>
          <w:tcPr>
            <w:tcW w:w="2065" w:type="dxa"/>
          </w:tcPr>
          <w:p w14:paraId="07D5E386" w14:textId="77777777" w:rsidR="00C05B03" w:rsidRDefault="002F1F39">
            <w:pPr>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297" w:type="dxa"/>
          </w:tcPr>
          <w:p w14:paraId="33864394" w14:textId="77777777" w:rsidR="00C05B03" w:rsidRDefault="002F1F39">
            <w:pPr>
              <w:rPr>
                <w:rFonts w:eastAsia="SimSun"/>
                <w:lang w:val="en-US" w:eastAsia="ja-JP"/>
              </w:rPr>
            </w:pPr>
            <w:r>
              <w:rPr>
                <w:rFonts w:eastAsia="SimSun" w:hint="eastAsia"/>
                <w:lang w:val="en-US" w:eastAsia="zh-CN"/>
              </w:rPr>
              <w:t xml:space="preserve">We prefer Alt.3. if there is no define a maximum gap within COT, this will lead to the risk of channel during channel occupancy especially for scenario of denser layouts. </w:t>
            </w:r>
          </w:p>
        </w:tc>
      </w:tr>
      <w:tr w:rsidR="002F1F39" w14:paraId="7468991F" w14:textId="77777777">
        <w:tc>
          <w:tcPr>
            <w:tcW w:w="2065" w:type="dxa"/>
          </w:tcPr>
          <w:p w14:paraId="37EF12D4" w14:textId="77777777" w:rsidR="002F1F39" w:rsidRDefault="002F1F39" w:rsidP="002F1F39">
            <w:r>
              <w:rPr>
                <w:rFonts w:hint="eastAsia"/>
              </w:rPr>
              <w:lastRenderedPageBreak/>
              <w:t>LG</w:t>
            </w:r>
          </w:p>
        </w:tc>
        <w:tc>
          <w:tcPr>
            <w:tcW w:w="7297" w:type="dxa"/>
          </w:tcPr>
          <w:p w14:paraId="69B23358" w14:textId="77777777" w:rsidR="002F1F39" w:rsidRDefault="002F1F39" w:rsidP="002F1F39">
            <w:pPr>
              <w:rPr>
                <w:lang w:eastAsia="en-US"/>
              </w:rPr>
            </w:pPr>
            <w:r w:rsidRPr="001F656A">
              <w:rPr>
                <w:lang w:eastAsia="en-US"/>
              </w:rPr>
              <w:t>We added our related proposal to above table, and we support Alt-3. Similar to NR-U, if the gap between the transmissions is larger than the maximum gap, the COT acquired by the initiating device cannot be maintained and the collisions may occur by the transmissions from other devices that sensed the channel to be idle.</w:t>
            </w:r>
          </w:p>
        </w:tc>
      </w:tr>
      <w:tr w:rsidR="00164D6F" w14:paraId="1EA69D5C" w14:textId="77777777">
        <w:tc>
          <w:tcPr>
            <w:tcW w:w="2065" w:type="dxa"/>
          </w:tcPr>
          <w:p w14:paraId="6D94D8E7" w14:textId="058BA23E" w:rsidR="00164D6F" w:rsidRDefault="00164D6F" w:rsidP="00164D6F">
            <w:proofErr w:type="spellStart"/>
            <w:r>
              <w:rPr>
                <w:rFonts w:eastAsia="SimSun"/>
                <w:lang w:val="en-US" w:eastAsia="zh-CN"/>
              </w:rPr>
              <w:t>Convida</w:t>
            </w:r>
            <w:proofErr w:type="spellEnd"/>
            <w:r>
              <w:rPr>
                <w:rFonts w:eastAsia="SimSun"/>
                <w:lang w:val="en-US" w:eastAsia="zh-CN"/>
              </w:rPr>
              <w:t xml:space="preserve"> Wireless</w:t>
            </w:r>
          </w:p>
        </w:tc>
        <w:tc>
          <w:tcPr>
            <w:tcW w:w="7297" w:type="dxa"/>
          </w:tcPr>
          <w:p w14:paraId="0251FEBF" w14:textId="0495AE34" w:rsidR="00164D6F" w:rsidRPr="001F656A" w:rsidRDefault="00164D6F" w:rsidP="00164D6F">
            <w:pPr>
              <w:rPr>
                <w:lang w:eastAsia="en-US"/>
              </w:rPr>
            </w:pPr>
            <w:r>
              <w:rPr>
                <w:rFonts w:eastAsia="SimSun"/>
                <w:lang w:val="en-US" w:eastAsia="zh-CN"/>
              </w:rPr>
              <w:t>We prefer Alt 1 and Alt 3.</w:t>
            </w:r>
          </w:p>
        </w:tc>
      </w:tr>
      <w:tr w:rsidR="00924654" w:rsidRPr="001F656A" w14:paraId="772DECAF" w14:textId="77777777" w:rsidTr="00924654">
        <w:tc>
          <w:tcPr>
            <w:tcW w:w="2065" w:type="dxa"/>
          </w:tcPr>
          <w:p w14:paraId="00321DD8" w14:textId="77777777" w:rsidR="00924654" w:rsidRDefault="00924654" w:rsidP="009706C6">
            <w:r>
              <w:rPr>
                <w:rFonts w:hint="eastAsia"/>
              </w:rPr>
              <w:t>W</w:t>
            </w:r>
            <w:r>
              <w:t>ILUS</w:t>
            </w:r>
          </w:p>
        </w:tc>
        <w:tc>
          <w:tcPr>
            <w:tcW w:w="7297" w:type="dxa"/>
          </w:tcPr>
          <w:p w14:paraId="1DAFAA88" w14:textId="77777777" w:rsidR="00924654" w:rsidRPr="001F656A" w:rsidRDefault="00924654" w:rsidP="009706C6">
            <w:pPr>
              <w:rPr>
                <w:lang w:eastAsia="en-US"/>
              </w:rPr>
            </w:pPr>
            <w:r w:rsidRPr="003A1A6A">
              <w:rPr>
                <w:lang w:eastAsia="en-US"/>
              </w:rPr>
              <w:t>We support Alt-1 since it seems no need to define a maximum gap for COT sharing within the maximum COT duration from the ETSI regulation perspectives.</w:t>
            </w:r>
          </w:p>
        </w:tc>
      </w:tr>
      <w:tr w:rsidR="008F456C" w14:paraId="165ADA84" w14:textId="77777777" w:rsidTr="008F456C">
        <w:tc>
          <w:tcPr>
            <w:tcW w:w="2065" w:type="dxa"/>
          </w:tcPr>
          <w:p w14:paraId="640B6A08" w14:textId="77777777" w:rsidR="008F456C" w:rsidRPr="00BA4D60" w:rsidRDefault="008F456C" w:rsidP="009706C6">
            <w:pPr>
              <w:rPr>
                <w:rFonts w:eastAsiaTheme="minorEastAsia"/>
                <w:lang w:eastAsia="zh-CN"/>
              </w:rPr>
            </w:pPr>
            <w:r>
              <w:rPr>
                <w:rFonts w:eastAsiaTheme="minorEastAsia" w:hint="eastAsia"/>
                <w:lang w:eastAsia="zh-CN"/>
              </w:rPr>
              <w:t>N</w:t>
            </w:r>
            <w:r>
              <w:rPr>
                <w:rFonts w:eastAsiaTheme="minorEastAsia"/>
                <w:lang w:eastAsia="zh-CN"/>
              </w:rPr>
              <w:t>EC</w:t>
            </w:r>
          </w:p>
        </w:tc>
        <w:tc>
          <w:tcPr>
            <w:tcW w:w="7297" w:type="dxa"/>
          </w:tcPr>
          <w:p w14:paraId="24EF9604" w14:textId="77777777" w:rsidR="008F456C" w:rsidRPr="00C34242" w:rsidRDefault="008F456C" w:rsidP="009706C6">
            <w:pPr>
              <w:rPr>
                <w:lang w:eastAsia="en-US"/>
              </w:rPr>
            </w:pPr>
            <w:r w:rsidRPr="00C34242">
              <w:rPr>
                <w:rFonts w:hint="eastAsia"/>
                <w:lang w:eastAsia="en-US"/>
              </w:rPr>
              <w:t>W</w:t>
            </w:r>
            <w:r w:rsidRPr="00C34242">
              <w:rPr>
                <w:lang w:eastAsia="en-US"/>
              </w:rPr>
              <w:t xml:space="preserve">e prefer Alt 3. </w:t>
            </w:r>
            <w:r>
              <w:rPr>
                <w:lang w:eastAsia="en-US"/>
              </w:rPr>
              <w:t>Regarding</w:t>
            </w:r>
            <w:r w:rsidRPr="00C34242">
              <w:rPr>
                <w:lang w:eastAsia="en-US"/>
              </w:rPr>
              <w:t xml:space="preserve"> the gap in a COT which is far great than the sensing deferral period</w:t>
            </w:r>
            <w:r>
              <w:rPr>
                <w:lang w:eastAsia="en-US"/>
              </w:rPr>
              <w:t xml:space="preserve"> </w:t>
            </w:r>
            <w:r w:rsidRPr="00C34242">
              <w:rPr>
                <w:lang w:eastAsia="en-US"/>
              </w:rPr>
              <w:t>for initiating the channel access, defining the maximum gap is necessary for fair channel occupancy without leading to unintentional interference from other nodes</w:t>
            </w:r>
            <w:r>
              <w:rPr>
                <w:lang w:eastAsia="en-US"/>
              </w:rPr>
              <w:t>. With an additional LBT, later transmission still can share the COT.</w:t>
            </w:r>
          </w:p>
        </w:tc>
      </w:tr>
      <w:tr w:rsidR="00AC5539" w14:paraId="20F4D6D7" w14:textId="77777777" w:rsidTr="00AC5539">
        <w:tc>
          <w:tcPr>
            <w:tcW w:w="2065" w:type="dxa"/>
          </w:tcPr>
          <w:p w14:paraId="6F09F0E7" w14:textId="77777777" w:rsidR="00AC5539" w:rsidRDefault="00AC5539" w:rsidP="009706C6">
            <w:pPr>
              <w:rPr>
                <w:lang w:eastAsia="en-US"/>
              </w:rPr>
            </w:pPr>
            <w:r>
              <w:rPr>
                <w:lang w:eastAsia="en-US"/>
              </w:rPr>
              <w:t>Nokia, NSB</w:t>
            </w:r>
          </w:p>
        </w:tc>
        <w:tc>
          <w:tcPr>
            <w:tcW w:w="7297" w:type="dxa"/>
          </w:tcPr>
          <w:p w14:paraId="6B6BC86C" w14:textId="77777777" w:rsidR="00AC5539" w:rsidRDefault="00AC5539" w:rsidP="009706C6">
            <w:pPr>
              <w:rPr>
                <w:lang w:eastAsia="en-US"/>
              </w:rPr>
            </w:pPr>
            <w:r>
              <w:rPr>
                <w:lang w:eastAsia="en-US"/>
              </w:rPr>
              <w:t>We see Alt 2 as a sensible middle-ground option, but for the sake of progress we can narrow down to Alt1 and Alt3 for further discussion. Between Alt and Alt 2, our preference is to go with Alt 1.</w:t>
            </w:r>
          </w:p>
        </w:tc>
      </w:tr>
      <w:tr w:rsidR="000535D0" w14:paraId="7D478A65" w14:textId="77777777" w:rsidTr="00AC5539">
        <w:tc>
          <w:tcPr>
            <w:tcW w:w="2065" w:type="dxa"/>
          </w:tcPr>
          <w:p w14:paraId="617D0C25" w14:textId="7A0BEACA" w:rsidR="000535D0" w:rsidRDefault="000535D0" w:rsidP="000535D0">
            <w:pPr>
              <w:rPr>
                <w:lang w:eastAsia="en-US"/>
              </w:rPr>
            </w:pPr>
            <w:r>
              <w:rPr>
                <w:rFonts w:eastAsia="SimSun"/>
                <w:lang w:val="en-US" w:eastAsia="zh-CN"/>
              </w:rPr>
              <w:t>Lenovo, Motorola Mobility</w:t>
            </w:r>
          </w:p>
        </w:tc>
        <w:tc>
          <w:tcPr>
            <w:tcW w:w="7297" w:type="dxa"/>
          </w:tcPr>
          <w:p w14:paraId="1547C46F" w14:textId="19B208A0" w:rsidR="000535D0" w:rsidRDefault="000535D0" w:rsidP="000535D0">
            <w:pPr>
              <w:rPr>
                <w:lang w:eastAsia="en-US"/>
              </w:rPr>
            </w:pPr>
            <w:r>
              <w:rPr>
                <w:rFonts w:eastAsia="SimSun"/>
                <w:lang w:val="en-US" w:eastAsia="zh-CN"/>
              </w:rPr>
              <w:t xml:space="preserve">We support Al 3. If no maximum gap is defined, and channel can be accessed without LBT within the maximum COT duration, there is a possibility that channel can become occupied. </w:t>
            </w:r>
          </w:p>
        </w:tc>
      </w:tr>
      <w:tr w:rsidR="00562944" w14:paraId="7B35D8A7" w14:textId="77777777" w:rsidTr="00AC5539">
        <w:tc>
          <w:tcPr>
            <w:tcW w:w="2065" w:type="dxa"/>
          </w:tcPr>
          <w:p w14:paraId="43625B0A" w14:textId="442D68BF" w:rsidR="00562944" w:rsidRPr="00562944" w:rsidRDefault="00562944" w:rsidP="00562944">
            <w:pPr>
              <w:rPr>
                <w:rFonts w:eastAsia="SimSun"/>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297" w:type="dxa"/>
          </w:tcPr>
          <w:p w14:paraId="2F4B6A32" w14:textId="1D183DDB" w:rsidR="00562944" w:rsidRDefault="00562944" w:rsidP="00562944">
            <w:pPr>
              <w:rPr>
                <w:rFonts w:eastAsia="SimSun"/>
                <w:lang w:val="en-US" w:eastAsia="zh-CN"/>
              </w:rPr>
            </w:pPr>
            <w:r>
              <w:rPr>
                <w:rFonts w:eastAsiaTheme="minorEastAsia"/>
                <w:lang w:eastAsia="zh-CN"/>
              </w:rPr>
              <w:t>We prefer Alt 1.</w:t>
            </w:r>
            <w:r>
              <w:rPr>
                <w:lang w:eastAsia="zh-CN"/>
              </w:rPr>
              <w:t xml:space="preserve"> So </w:t>
            </w:r>
            <w:proofErr w:type="gramStart"/>
            <w:r>
              <w:rPr>
                <w:lang w:eastAsia="zh-CN"/>
              </w:rPr>
              <w:t>far</w:t>
            </w:r>
            <w:proofErr w:type="gramEnd"/>
            <w:r>
              <w:rPr>
                <w:lang w:eastAsia="zh-CN"/>
              </w:rPr>
              <w:t xml:space="preserve"> the ETSI HS EN 302 567 does not mandate any maximum gap for COT sharing. </w:t>
            </w:r>
            <w:r>
              <w:rPr>
                <w:rFonts w:eastAsiaTheme="minorEastAsia"/>
                <w:lang w:eastAsia="zh-CN"/>
              </w:rPr>
              <w:t xml:space="preserve">Additional restriction beyond the regulation in ETSI </w:t>
            </w:r>
            <w:r>
              <w:rPr>
                <w:lang w:val="en-US" w:eastAsia="en-US"/>
              </w:rPr>
              <w:t>HS EN 302 567 should not be introduced to 60GHz band.</w:t>
            </w:r>
          </w:p>
        </w:tc>
      </w:tr>
      <w:tr w:rsidR="001F31F5" w14:paraId="2E3C8D37" w14:textId="77777777" w:rsidTr="00AC5539">
        <w:tc>
          <w:tcPr>
            <w:tcW w:w="2065" w:type="dxa"/>
          </w:tcPr>
          <w:p w14:paraId="7E087BAB" w14:textId="7DC6EEB1" w:rsidR="001F31F5" w:rsidRDefault="001F31F5" w:rsidP="00562944">
            <w:pPr>
              <w:rPr>
                <w:rFonts w:eastAsiaTheme="minorEastAsia"/>
                <w:lang w:eastAsia="zh-CN"/>
              </w:rPr>
            </w:pPr>
            <w:r>
              <w:rPr>
                <w:rFonts w:eastAsiaTheme="minorEastAsia" w:hint="eastAsia"/>
                <w:lang w:eastAsia="zh-CN"/>
              </w:rPr>
              <w:t>CATT</w:t>
            </w:r>
          </w:p>
        </w:tc>
        <w:tc>
          <w:tcPr>
            <w:tcW w:w="7297" w:type="dxa"/>
          </w:tcPr>
          <w:p w14:paraId="267D413D" w14:textId="15B6CCAD" w:rsidR="001F31F5" w:rsidRDefault="001F31F5" w:rsidP="001F31F5">
            <w:pPr>
              <w:rPr>
                <w:rFonts w:eastAsiaTheme="minorEastAsia"/>
                <w:lang w:eastAsia="zh-CN"/>
              </w:rPr>
            </w:pPr>
            <w:r>
              <w:rPr>
                <w:rFonts w:eastAsiaTheme="minorEastAsia" w:hint="eastAsia"/>
                <w:lang w:eastAsia="zh-CN"/>
              </w:rPr>
              <w:t xml:space="preserve">We </w:t>
            </w:r>
            <w:r>
              <w:rPr>
                <w:rFonts w:eastAsiaTheme="minorEastAsia"/>
                <w:lang w:eastAsia="zh-CN"/>
              </w:rPr>
              <w:t>support</w:t>
            </w:r>
            <w:r>
              <w:rPr>
                <w:rFonts w:eastAsiaTheme="minorEastAsia" w:hint="eastAsia"/>
                <w:lang w:eastAsia="zh-CN"/>
              </w:rPr>
              <w:t xml:space="preserve"> both Alt 1 and Alt 3. </w:t>
            </w:r>
            <w:r>
              <w:rPr>
                <w:rFonts w:eastAsiaTheme="minorEastAsia"/>
                <w:lang w:eastAsia="zh-CN"/>
              </w:rPr>
              <w:t>W</w:t>
            </w:r>
            <w:r>
              <w:rPr>
                <w:rFonts w:eastAsiaTheme="minorEastAsia" w:hint="eastAsia"/>
                <w:lang w:eastAsia="zh-CN"/>
              </w:rPr>
              <w:t>hether applying Alt 1 or Alt 3 could be configurable.</w:t>
            </w:r>
          </w:p>
        </w:tc>
      </w:tr>
      <w:tr w:rsidR="00F94AFD" w14:paraId="06483D90" w14:textId="77777777" w:rsidTr="00AC5539">
        <w:tc>
          <w:tcPr>
            <w:tcW w:w="2065" w:type="dxa"/>
          </w:tcPr>
          <w:p w14:paraId="041C3FB8" w14:textId="4D03CE80" w:rsidR="00F94AFD" w:rsidRDefault="00F94AFD" w:rsidP="00F94AFD">
            <w:pPr>
              <w:rPr>
                <w:rFonts w:eastAsiaTheme="minorEastAsia"/>
                <w:lang w:eastAsia="zh-CN"/>
              </w:rPr>
            </w:pPr>
            <w:r>
              <w:rPr>
                <w:rFonts w:eastAsia="SimSun" w:hint="eastAsia"/>
                <w:lang w:val="en-US" w:eastAsia="zh-CN"/>
              </w:rPr>
              <w:t>O</w:t>
            </w:r>
            <w:r>
              <w:rPr>
                <w:rFonts w:eastAsia="SimSun"/>
                <w:lang w:val="en-US" w:eastAsia="zh-CN"/>
              </w:rPr>
              <w:t>PPO</w:t>
            </w:r>
          </w:p>
        </w:tc>
        <w:tc>
          <w:tcPr>
            <w:tcW w:w="7297" w:type="dxa"/>
          </w:tcPr>
          <w:p w14:paraId="2615E370" w14:textId="77777777" w:rsidR="00F94AFD" w:rsidRDefault="00F94AFD" w:rsidP="00F94AFD">
            <w:pPr>
              <w:wordWrap/>
              <w:jc w:val="left"/>
              <w:rPr>
                <w:rFonts w:eastAsia="SimSun"/>
                <w:lang w:val="en-US" w:eastAsia="zh-CN"/>
              </w:rPr>
            </w:pPr>
            <w:r>
              <w:rPr>
                <w:rFonts w:eastAsia="SimSun" w:hint="eastAsia"/>
                <w:lang w:val="en-US" w:eastAsia="zh-CN"/>
              </w:rPr>
              <w:t xml:space="preserve">Support Alt-3, and we are against Alt-1, this will cause conflicting issue. </w:t>
            </w:r>
            <w:r>
              <w:rPr>
                <w:rFonts w:eastAsia="SimSun"/>
                <w:lang w:val="en-US" w:eastAsia="zh-CN"/>
              </w:rPr>
              <w:t xml:space="preserve">If the max gap is not introduced, the responding UE can transmit without LBT even after a long duration. Then there would be likely that the channel is occupied by </w:t>
            </w:r>
            <w:proofErr w:type="gramStart"/>
            <w:r>
              <w:rPr>
                <w:rFonts w:eastAsia="SimSun"/>
                <w:lang w:val="en-US" w:eastAsia="zh-CN"/>
              </w:rPr>
              <w:t>other</w:t>
            </w:r>
            <w:proofErr w:type="gramEnd"/>
            <w:r>
              <w:rPr>
                <w:rFonts w:eastAsia="SimSun"/>
                <w:lang w:val="en-US" w:eastAsia="zh-CN"/>
              </w:rPr>
              <w:t xml:space="preserve"> device as shown in figure below, resulting in confliction. </w:t>
            </w:r>
          </w:p>
          <w:p w14:paraId="4AC51876" w14:textId="30C2F87C" w:rsidR="00F94AFD" w:rsidRDefault="00F94AFD" w:rsidP="00F94AFD">
            <w:pPr>
              <w:rPr>
                <w:rFonts w:eastAsiaTheme="minorEastAsia"/>
                <w:lang w:eastAsia="zh-CN"/>
              </w:rPr>
            </w:pPr>
            <w:r w:rsidRPr="005C48D6">
              <w:rPr>
                <w:noProof/>
                <w:szCs w:val="20"/>
                <w:lang w:val="en-US" w:eastAsia="zh-TW"/>
              </w:rPr>
              <w:drawing>
                <wp:inline distT="0" distB="0" distL="0" distR="0" wp14:anchorId="42C37ABF" wp14:editId="6048D916">
                  <wp:extent cx="2954655" cy="94170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954655" cy="941705"/>
                          </a:xfrm>
                          <a:prstGeom prst="rect">
                            <a:avLst/>
                          </a:prstGeom>
                          <a:noFill/>
                          <a:ln>
                            <a:noFill/>
                          </a:ln>
                        </pic:spPr>
                      </pic:pic>
                    </a:graphicData>
                  </a:graphic>
                </wp:inline>
              </w:drawing>
            </w:r>
          </w:p>
        </w:tc>
      </w:tr>
      <w:tr w:rsidR="00013F01" w14:paraId="5D871AFB" w14:textId="77777777" w:rsidTr="00AC5539">
        <w:tc>
          <w:tcPr>
            <w:tcW w:w="2065" w:type="dxa"/>
          </w:tcPr>
          <w:p w14:paraId="4B2C43D7" w14:textId="0BC8D04A" w:rsidR="00013F01" w:rsidRDefault="00013F01" w:rsidP="00013F01">
            <w:pPr>
              <w:rPr>
                <w:rFonts w:eastAsia="SimSun"/>
                <w:lang w:val="en-US" w:eastAsia="zh-CN"/>
              </w:rPr>
            </w:pPr>
            <w:r>
              <w:rPr>
                <w:lang w:eastAsia="en-US"/>
              </w:rPr>
              <w:t xml:space="preserve">Apple </w:t>
            </w:r>
          </w:p>
        </w:tc>
        <w:tc>
          <w:tcPr>
            <w:tcW w:w="7297" w:type="dxa"/>
          </w:tcPr>
          <w:p w14:paraId="31EB6992" w14:textId="77777777" w:rsidR="00013F01" w:rsidRDefault="00013F01" w:rsidP="00013F01">
            <w:pPr>
              <w:rPr>
                <w:lang w:eastAsia="en-US"/>
              </w:rPr>
            </w:pPr>
            <w:r>
              <w:rPr>
                <w:lang w:eastAsia="en-US"/>
              </w:rPr>
              <w:t xml:space="preserve">Alt 1 is preferred. </w:t>
            </w:r>
          </w:p>
          <w:p w14:paraId="7C3377C7" w14:textId="2F3DD2D8" w:rsidR="00013F01" w:rsidRDefault="00013F01" w:rsidP="00013F01">
            <w:pPr>
              <w:jc w:val="left"/>
              <w:rPr>
                <w:rFonts w:eastAsia="SimSun"/>
                <w:lang w:val="en-US" w:eastAsia="zh-CN"/>
              </w:rPr>
            </w:pPr>
            <w:r>
              <w:rPr>
                <w:lang w:eastAsia="en-US"/>
              </w:rPr>
              <w:t xml:space="preserve">EN 302 567 does not specify the gap to keep the regulation technology agnostic. </w:t>
            </w:r>
          </w:p>
        </w:tc>
      </w:tr>
      <w:tr w:rsidR="007F2600" w14:paraId="61AF8EFA" w14:textId="77777777" w:rsidTr="00AC5539">
        <w:tc>
          <w:tcPr>
            <w:tcW w:w="2065" w:type="dxa"/>
          </w:tcPr>
          <w:p w14:paraId="07CFF98A" w14:textId="54406554" w:rsidR="007F2600" w:rsidRDefault="007F2600" w:rsidP="007F2600">
            <w:pPr>
              <w:rPr>
                <w:lang w:eastAsia="en-US"/>
              </w:rPr>
            </w:pPr>
            <w:r>
              <w:rPr>
                <w:lang w:eastAsia="en-US"/>
              </w:rPr>
              <w:t>Samsung</w:t>
            </w:r>
          </w:p>
        </w:tc>
        <w:tc>
          <w:tcPr>
            <w:tcW w:w="7297" w:type="dxa"/>
          </w:tcPr>
          <w:p w14:paraId="50A4E9F0" w14:textId="457C325D" w:rsidR="007F2600" w:rsidRDefault="007F2600" w:rsidP="007F2600">
            <w:pPr>
              <w:rPr>
                <w:lang w:eastAsia="en-US"/>
              </w:rPr>
            </w:pPr>
            <w:r>
              <w:rPr>
                <w:lang w:eastAsia="en-US"/>
              </w:rPr>
              <w:t xml:space="preserve">Alt 3 is preferred for a co-existence consideration when recovering a transmission. </w:t>
            </w:r>
          </w:p>
        </w:tc>
      </w:tr>
      <w:tr w:rsidR="00D038AB" w14:paraId="68567A69" w14:textId="77777777" w:rsidTr="00AC5539">
        <w:tc>
          <w:tcPr>
            <w:tcW w:w="2065" w:type="dxa"/>
          </w:tcPr>
          <w:p w14:paraId="4D21AE94" w14:textId="68709ABE" w:rsidR="00D038AB" w:rsidRDefault="00D038AB" w:rsidP="00D038AB">
            <w:pPr>
              <w:rPr>
                <w:lang w:eastAsia="en-US"/>
              </w:rPr>
            </w:pPr>
            <w:proofErr w:type="spellStart"/>
            <w:r w:rsidRPr="0086246A">
              <w:rPr>
                <w:lang w:eastAsia="en-US"/>
              </w:rPr>
              <w:t>InterDigital</w:t>
            </w:r>
            <w:proofErr w:type="spellEnd"/>
          </w:p>
        </w:tc>
        <w:tc>
          <w:tcPr>
            <w:tcW w:w="7297" w:type="dxa"/>
          </w:tcPr>
          <w:p w14:paraId="42ED6562" w14:textId="77777777" w:rsidR="00D038AB" w:rsidRPr="0086246A" w:rsidRDefault="00D038AB" w:rsidP="00D038AB">
            <w:pPr>
              <w:rPr>
                <w:lang w:eastAsia="en-US"/>
              </w:rPr>
            </w:pPr>
            <w:r w:rsidRPr="0086246A">
              <w:rPr>
                <w:lang w:eastAsia="en-US"/>
              </w:rPr>
              <w:t>Alt-2 or Alt-3. The only difference between the two is that Alt-3 says that if LBT is required, it would be a one-shot LBT. The LBT type can be determined after deciding whether a gap can lead to an LBT within a COT.</w:t>
            </w:r>
          </w:p>
          <w:p w14:paraId="20333A76" w14:textId="28572BD5" w:rsidR="00D038AB" w:rsidRDefault="00D038AB" w:rsidP="00D038AB">
            <w:pPr>
              <w:rPr>
                <w:lang w:eastAsia="en-US"/>
              </w:rPr>
            </w:pPr>
            <w:r w:rsidRPr="0086246A">
              <w:rPr>
                <w:lang w:eastAsia="en-US"/>
              </w:rPr>
              <w:t>We believe that it is especially important to consider LBT in a COT if a COT is used for TDM on multiple beams. In such a case, an LBT on a beam done at the beginning of a COT may not be relevant by the time transmission on that beam occurs later in the COT. Therefore, the gap should be measured between two transmissions on the same beam (or between the time of last LBT on the beam and transmission on the beam).</w:t>
            </w:r>
          </w:p>
        </w:tc>
      </w:tr>
      <w:tr w:rsidR="00D038AB" w14:paraId="470455D7" w14:textId="77777777" w:rsidTr="00AC5539">
        <w:tc>
          <w:tcPr>
            <w:tcW w:w="2065" w:type="dxa"/>
          </w:tcPr>
          <w:p w14:paraId="7A6FA1BD" w14:textId="33394BF1" w:rsidR="00D038AB" w:rsidRDefault="00D038AB" w:rsidP="00D038AB">
            <w:pPr>
              <w:rPr>
                <w:lang w:eastAsia="en-US"/>
              </w:rPr>
            </w:pPr>
            <w:r w:rsidRPr="00C85062">
              <w:rPr>
                <w:lang w:eastAsia="en-US"/>
              </w:rPr>
              <w:t xml:space="preserve">Huawei, </w:t>
            </w:r>
            <w:proofErr w:type="spellStart"/>
            <w:r w:rsidRPr="00C85062">
              <w:rPr>
                <w:lang w:eastAsia="en-US"/>
              </w:rPr>
              <w:t>HiSilicon</w:t>
            </w:r>
            <w:proofErr w:type="spellEnd"/>
          </w:p>
        </w:tc>
        <w:tc>
          <w:tcPr>
            <w:tcW w:w="7297" w:type="dxa"/>
          </w:tcPr>
          <w:p w14:paraId="382333EB" w14:textId="77777777" w:rsidR="00D038AB" w:rsidRPr="00C85062" w:rsidRDefault="00D038AB" w:rsidP="00D038AB">
            <w:pPr>
              <w:rPr>
                <w:lang w:eastAsia="en-US"/>
              </w:rPr>
            </w:pPr>
            <w:r w:rsidRPr="00C85062">
              <w:rPr>
                <w:lang w:eastAsia="en-US"/>
              </w:rPr>
              <w:t>Support Alt 1 with the further clarification that any gap duration should be counted in the COT duration.</w:t>
            </w:r>
          </w:p>
          <w:p w14:paraId="279CD782" w14:textId="398B9045" w:rsidR="00D038AB" w:rsidRDefault="00D038AB" w:rsidP="00D038AB">
            <w:pPr>
              <w:rPr>
                <w:lang w:eastAsia="en-US"/>
              </w:rPr>
            </w:pPr>
            <w:r w:rsidRPr="00C85062">
              <w:rPr>
                <w:lang w:eastAsia="en-US"/>
              </w:rPr>
              <w:t>We do not see the need to restrict the scheduling within the COT by applying restrictions on the gap between transmissions, and to even further increase the LBT overhead and the complexity of the channel access procedures by introducing additional LBT instances within the COT.</w:t>
            </w:r>
          </w:p>
        </w:tc>
      </w:tr>
      <w:tr w:rsidR="0084452D" w14:paraId="00CFEE4D" w14:textId="77777777" w:rsidTr="00AC5539">
        <w:tc>
          <w:tcPr>
            <w:tcW w:w="2065" w:type="dxa"/>
          </w:tcPr>
          <w:p w14:paraId="01266468" w14:textId="4D321EAA" w:rsidR="0084452D" w:rsidRPr="0084452D" w:rsidRDefault="0084452D" w:rsidP="00D038AB">
            <w:pPr>
              <w:rPr>
                <w:rFonts w:eastAsia="MS Mincho"/>
                <w:lang w:eastAsia="ja-JP"/>
              </w:rPr>
            </w:pPr>
            <w:r>
              <w:rPr>
                <w:rFonts w:eastAsia="MS Mincho" w:hint="eastAsia"/>
                <w:lang w:eastAsia="ja-JP"/>
              </w:rPr>
              <w:t>S</w:t>
            </w:r>
            <w:r>
              <w:rPr>
                <w:rFonts w:eastAsia="MS Mincho"/>
                <w:lang w:eastAsia="ja-JP"/>
              </w:rPr>
              <w:t>ony</w:t>
            </w:r>
          </w:p>
        </w:tc>
        <w:tc>
          <w:tcPr>
            <w:tcW w:w="7297" w:type="dxa"/>
          </w:tcPr>
          <w:p w14:paraId="38E69431" w14:textId="25B3A1D6" w:rsidR="0084452D" w:rsidRPr="00C85062" w:rsidRDefault="0084452D" w:rsidP="00D038AB">
            <w:pPr>
              <w:rPr>
                <w:lang w:eastAsia="en-US"/>
              </w:rPr>
            </w:pPr>
            <w:r>
              <w:rPr>
                <w:rFonts w:eastAsia="MS Mincho" w:hint="eastAsia"/>
                <w:lang w:eastAsia="ja-JP"/>
              </w:rPr>
              <w:t>W</w:t>
            </w:r>
            <w:r>
              <w:rPr>
                <w:rFonts w:eastAsia="MS Mincho"/>
                <w:lang w:eastAsia="ja-JP"/>
              </w:rPr>
              <w:t xml:space="preserve">e prefer Alt 3. If there is long gap between transmission, </w:t>
            </w:r>
            <w:proofErr w:type="gramStart"/>
            <w:r>
              <w:rPr>
                <w:rFonts w:eastAsia="MS Mincho"/>
                <w:lang w:eastAsia="ja-JP"/>
              </w:rPr>
              <w:t>other</w:t>
            </w:r>
            <w:proofErr w:type="gramEnd"/>
            <w:r>
              <w:rPr>
                <w:rFonts w:eastAsia="MS Mincho"/>
                <w:lang w:eastAsia="ja-JP"/>
              </w:rPr>
              <w:t xml:space="preserve"> device may start to transmit signal during the gap. One-shot LBT is beneficial to detect the transmission from th</w:t>
            </w:r>
            <w:r>
              <w:rPr>
                <w:rFonts w:eastAsia="MS Mincho"/>
                <w:lang w:eastAsia="ja-JP"/>
              </w:rPr>
              <w:lastRenderedPageBreak/>
              <w:t>e other device.</w:t>
            </w:r>
          </w:p>
        </w:tc>
      </w:tr>
      <w:tr w:rsidR="00AC2C09" w14:paraId="0267B8E4" w14:textId="77777777" w:rsidTr="00AC5539">
        <w:tc>
          <w:tcPr>
            <w:tcW w:w="2065" w:type="dxa"/>
          </w:tcPr>
          <w:p w14:paraId="618CB8AE" w14:textId="3CA96638" w:rsidR="00AC2C09" w:rsidRDefault="00AC2C09" w:rsidP="00AC2C09">
            <w:pPr>
              <w:rPr>
                <w:rFonts w:eastAsia="MS Mincho"/>
                <w:lang w:eastAsia="ja-JP"/>
              </w:rPr>
            </w:pPr>
            <w:proofErr w:type="spellStart"/>
            <w:r>
              <w:rPr>
                <w:lang w:eastAsia="en-US"/>
              </w:rPr>
              <w:lastRenderedPageBreak/>
              <w:t>Mediatek</w:t>
            </w:r>
            <w:proofErr w:type="spellEnd"/>
          </w:p>
        </w:tc>
        <w:tc>
          <w:tcPr>
            <w:tcW w:w="7297" w:type="dxa"/>
          </w:tcPr>
          <w:p w14:paraId="6E95C306" w14:textId="49C34D88" w:rsidR="00AC2C09" w:rsidRDefault="00AC2C09" w:rsidP="00AC2C09">
            <w:pPr>
              <w:rPr>
                <w:rFonts w:eastAsia="MS Mincho"/>
                <w:lang w:eastAsia="ja-JP"/>
              </w:rPr>
            </w:pPr>
            <w:r>
              <w:rPr>
                <w:lang w:eastAsia="en-US"/>
              </w:rPr>
              <w:t>There is nothing in EN 302 567 to suggest that a gap in transmission can occur without first a completely new channel access procedure unless the gap is sufficiently short to appear like a single transmission. Alt 2 is the closest fit to what is currently written in EN 302 567.</w:t>
            </w:r>
          </w:p>
        </w:tc>
      </w:tr>
    </w:tbl>
    <w:p w14:paraId="6BC73883" w14:textId="001FAFDA" w:rsidR="00C05B03" w:rsidRDefault="00C05B03">
      <w:pPr>
        <w:rPr>
          <w:lang w:eastAsia="en-US"/>
        </w:rPr>
      </w:pPr>
    </w:p>
    <w:p w14:paraId="463E72EC" w14:textId="64CBA9E3" w:rsidR="00AA63D6" w:rsidRDefault="00AA63D6" w:rsidP="00AA63D6">
      <w:pPr>
        <w:pStyle w:val="Heading3"/>
      </w:pPr>
      <w:r>
        <w:t>Second round discussion</w:t>
      </w:r>
    </w:p>
    <w:p w14:paraId="744167B7" w14:textId="165D339D" w:rsidR="00AA63D6" w:rsidRPr="00AA63D6" w:rsidRDefault="00AA63D6" w:rsidP="00AA63D6">
      <w:pPr>
        <w:rPr>
          <w:lang w:eastAsia="en-US"/>
        </w:rPr>
      </w:pPr>
      <w:r>
        <w:rPr>
          <w:lang w:eastAsia="en-US"/>
        </w:rPr>
        <w:t xml:space="preserve">From the </w:t>
      </w:r>
      <w:proofErr w:type="gramStart"/>
      <w:r>
        <w:rPr>
          <w:lang w:eastAsia="en-US"/>
        </w:rPr>
        <w:t>first round</w:t>
      </w:r>
      <w:proofErr w:type="gramEnd"/>
      <w:r>
        <w:rPr>
          <w:lang w:eastAsia="en-US"/>
        </w:rPr>
        <w:t xml:space="preserve"> discussion, seems that Alt 1 and Alt 3 have more support. It is suggested to continue down-selection between Alt 1 and Alt 3. </w:t>
      </w:r>
    </w:p>
    <w:p w14:paraId="17AB6F25" w14:textId="77777777" w:rsidR="00AA63D6" w:rsidRDefault="00AA63D6" w:rsidP="00AA63D6">
      <w:pPr>
        <w:pStyle w:val="discussionpoint"/>
      </w:pPr>
      <w:r>
        <w:rPr>
          <w:highlight w:val="yellow"/>
        </w:rPr>
        <w:t>Proposal: 2.4.1-1:</w:t>
      </w:r>
    </w:p>
    <w:p w14:paraId="26D39A16" w14:textId="77777777" w:rsidR="00AA63D6" w:rsidRDefault="00AA63D6" w:rsidP="00AA63D6">
      <w:pPr>
        <w:rPr>
          <w:lang w:eastAsia="en-US"/>
        </w:rPr>
      </w:pPr>
      <w:r>
        <w:rPr>
          <w:rFonts w:cs="Times"/>
          <w:szCs w:val="20"/>
        </w:rPr>
        <w:t>On maximum gap within a COT to allow COT sharing without LBT, f</w:t>
      </w:r>
      <w:r>
        <w:rPr>
          <w:lang w:eastAsia="en-US"/>
        </w:rPr>
        <w:t xml:space="preserve">urther </w:t>
      </w:r>
      <w:proofErr w:type="gramStart"/>
      <w:r>
        <w:rPr>
          <w:lang w:eastAsia="en-US"/>
        </w:rPr>
        <w:t>down-select</w:t>
      </w:r>
      <w:proofErr w:type="gramEnd"/>
      <w:r>
        <w:rPr>
          <w:lang w:eastAsia="en-US"/>
        </w:rPr>
        <w:t xml:space="preserve"> between Alt1 and Alt3:</w:t>
      </w:r>
    </w:p>
    <w:p w14:paraId="1ECB07F3" w14:textId="77777777" w:rsidR="00AA63D6" w:rsidRDefault="00AA63D6" w:rsidP="00AA63D6">
      <w:pPr>
        <w:pStyle w:val="ListParagraph"/>
        <w:numPr>
          <w:ilvl w:val="0"/>
          <w:numId w:val="20"/>
        </w:numPr>
        <w:kinsoku/>
        <w:adjustRightInd/>
        <w:snapToGrid w:val="0"/>
        <w:spacing w:after="0" w:line="252" w:lineRule="auto"/>
        <w:textAlignment w:val="auto"/>
        <w:rPr>
          <w:rFonts w:cs="Times"/>
          <w:szCs w:val="20"/>
        </w:rPr>
      </w:pPr>
      <w:r>
        <w:rPr>
          <w:rFonts w:cs="Times"/>
          <w:szCs w:val="20"/>
        </w:rPr>
        <w:t>Alt 1. No maximum gap defined. A later transmission can share the COT without LBT with any gap within the maximum COT duration</w:t>
      </w:r>
    </w:p>
    <w:p w14:paraId="6DFCB377" w14:textId="77777777" w:rsidR="00AA63D6" w:rsidRDefault="00AA63D6" w:rsidP="00AA63D6">
      <w:pPr>
        <w:pStyle w:val="ListParagraph"/>
        <w:numPr>
          <w:ilvl w:val="0"/>
          <w:numId w:val="20"/>
        </w:numPr>
        <w:kinsoku/>
        <w:adjustRightInd/>
        <w:snapToGrid w:val="0"/>
        <w:spacing w:after="0" w:line="252" w:lineRule="auto"/>
        <w:textAlignment w:val="auto"/>
        <w:rPr>
          <w:rFonts w:eastAsia="Calibri" w:cs="Times"/>
          <w:szCs w:val="20"/>
        </w:rPr>
      </w:pPr>
      <w:r>
        <w:rPr>
          <w:rFonts w:cs="Times"/>
          <w:szCs w:val="20"/>
        </w:rPr>
        <w:t xml:space="preserve">Alt 3. Define a maximum gap Y,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cs="Times"/>
          <w:szCs w:val="20"/>
        </w:rPr>
        <w:t>an</w:t>
      </w:r>
      <w:proofErr w:type="gramEnd"/>
      <w:r>
        <w:rPr>
          <w:rFonts w:cs="Times"/>
          <w:szCs w:val="20"/>
        </w:rPr>
        <w:t xml:space="preserve"> one-shot LBT is needed to share the COT</w:t>
      </w:r>
    </w:p>
    <w:p w14:paraId="4C0C8732" w14:textId="132BCD52" w:rsidR="00AA63D6" w:rsidRDefault="00AA63D6">
      <w:pPr>
        <w:rPr>
          <w:lang w:eastAsia="en-US"/>
        </w:rPr>
      </w:pPr>
    </w:p>
    <w:p w14:paraId="7F61C147" w14:textId="77777777" w:rsidR="00AA63D6" w:rsidRDefault="00AA63D6" w:rsidP="00AA63D6">
      <w:pPr>
        <w:rPr>
          <w:lang w:eastAsia="en-US"/>
        </w:rPr>
      </w:pPr>
      <w:r>
        <w:rPr>
          <w:lang w:eastAsia="en-US"/>
        </w:rPr>
        <w:t>Please provide your view:</w:t>
      </w:r>
    </w:p>
    <w:tbl>
      <w:tblPr>
        <w:tblStyle w:val="TableGrid"/>
        <w:tblW w:w="0" w:type="auto"/>
        <w:tblLook w:val="04A0" w:firstRow="1" w:lastRow="0" w:firstColumn="1" w:lastColumn="0" w:noHBand="0" w:noVBand="1"/>
      </w:tblPr>
      <w:tblGrid>
        <w:gridCol w:w="2065"/>
        <w:gridCol w:w="7297"/>
      </w:tblGrid>
      <w:tr w:rsidR="00AA63D6" w14:paraId="09DA1460" w14:textId="77777777" w:rsidTr="00097AA7">
        <w:tc>
          <w:tcPr>
            <w:tcW w:w="2065" w:type="dxa"/>
          </w:tcPr>
          <w:p w14:paraId="6440B707" w14:textId="77777777" w:rsidR="00AA63D6" w:rsidRDefault="00AA63D6" w:rsidP="00097AA7">
            <w:pPr>
              <w:rPr>
                <w:lang w:eastAsia="en-US"/>
              </w:rPr>
            </w:pPr>
            <w:r>
              <w:rPr>
                <w:lang w:eastAsia="en-US"/>
              </w:rPr>
              <w:t>Company</w:t>
            </w:r>
          </w:p>
        </w:tc>
        <w:tc>
          <w:tcPr>
            <w:tcW w:w="7297" w:type="dxa"/>
          </w:tcPr>
          <w:p w14:paraId="21BA79A9" w14:textId="77777777" w:rsidR="00AA63D6" w:rsidRDefault="00AA63D6" w:rsidP="00097AA7">
            <w:pPr>
              <w:rPr>
                <w:lang w:eastAsia="en-US"/>
              </w:rPr>
            </w:pPr>
            <w:r>
              <w:rPr>
                <w:lang w:eastAsia="en-US"/>
              </w:rPr>
              <w:t>View</w:t>
            </w:r>
          </w:p>
        </w:tc>
      </w:tr>
      <w:tr w:rsidR="00AA63D6" w14:paraId="177CD143" w14:textId="77777777" w:rsidTr="00097AA7">
        <w:tc>
          <w:tcPr>
            <w:tcW w:w="2065" w:type="dxa"/>
          </w:tcPr>
          <w:p w14:paraId="0E4C6166" w14:textId="77777777" w:rsidR="00AA63D6" w:rsidRDefault="00AA63D6" w:rsidP="00097AA7">
            <w:pPr>
              <w:rPr>
                <w:lang w:eastAsia="en-US"/>
              </w:rPr>
            </w:pPr>
          </w:p>
        </w:tc>
        <w:tc>
          <w:tcPr>
            <w:tcW w:w="7297" w:type="dxa"/>
          </w:tcPr>
          <w:p w14:paraId="23413436" w14:textId="77777777" w:rsidR="00AA63D6" w:rsidRDefault="00AA63D6" w:rsidP="00097AA7">
            <w:pPr>
              <w:rPr>
                <w:lang w:eastAsia="en-US"/>
              </w:rPr>
            </w:pPr>
          </w:p>
        </w:tc>
      </w:tr>
    </w:tbl>
    <w:p w14:paraId="127075BE" w14:textId="77777777" w:rsidR="00AA63D6" w:rsidRPr="00924654" w:rsidRDefault="00AA63D6">
      <w:pPr>
        <w:rPr>
          <w:lang w:eastAsia="en-US"/>
        </w:rPr>
      </w:pPr>
    </w:p>
    <w:p w14:paraId="54CFFC57" w14:textId="77777777" w:rsidR="00C05B03" w:rsidRDefault="002F1F39">
      <w:pPr>
        <w:pStyle w:val="Heading2"/>
      </w:pPr>
      <w:r>
        <w:t>Cat 2 LBT</w:t>
      </w:r>
    </w:p>
    <w:p w14:paraId="4A106E18" w14:textId="77777777" w:rsidR="00C05B03" w:rsidRDefault="002F1F39">
      <w:pPr>
        <w:rPr>
          <w:lang w:eastAsia="en-US"/>
        </w:rPr>
      </w:pPr>
      <w:r>
        <w:rPr>
          <w:noProof/>
          <w:lang w:val="en-US" w:eastAsia="zh-TW"/>
        </w:rPr>
        <mc:AlternateContent>
          <mc:Choice Requires="wps">
            <w:drawing>
              <wp:anchor distT="45720" distB="45720" distL="114300" distR="114300" simplePos="0" relativeHeight="251658752" behindDoc="0" locked="0" layoutInCell="1" allowOverlap="1" wp14:anchorId="3FC549B7" wp14:editId="0EA9CCAC">
                <wp:simplePos x="0" y="0"/>
                <wp:positionH relativeFrom="margin">
                  <wp:align>left</wp:align>
                </wp:positionH>
                <wp:positionV relativeFrom="paragraph">
                  <wp:posOffset>241300</wp:posOffset>
                </wp:positionV>
                <wp:extent cx="5861050" cy="3160395"/>
                <wp:effectExtent l="0" t="0" r="25400" b="20955"/>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160395"/>
                        </a:xfrm>
                        <a:prstGeom prst="rect">
                          <a:avLst/>
                        </a:prstGeom>
                        <a:solidFill>
                          <a:srgbClr val="FFFFFF"/>
                        </a:solidFill>
                        <a:ln w="9525">
                          <a:solidFill>
                            <a:srgbClr val="000000"/>
                          </a:solidFill>
                          <a:miter lim="800000"/>
                        </a:ln>
                      </wps:spPr>
                      <wps:txbx>
                        <w:txbxContent>
                          <w:p w14:paraId="689F84CB" w14:textId="77777777" w:rsidR="00FD7770" w:rsidRDefault="00FD7770">
                            <w:pPr>
                              <w:pStyle w:val="discussionpoint"/>
                              <w:spacing w:after="0"/>
                              <w:rPr>
                                <w:rFonts w:ascii="Times" w:hAnsi="Times" w:cs="Times"/>
                                <w:highlight w:val="green"/>
                              </w:rPr>
                            </w:pPr>
                            <w:r>
                              <w:rPr>
                                <w:rFonts w:ascii="Times" w:hAnsi="Times" w:cs="Times"/>
                                <w:highlight w:val="green"/>
                              </w:rPr>
                              <w:t>Agreement:</w:t>
                            </w:r>
                          </w:p>
                          <w:p w14:paraId="4AB66139" w14:textId="77777777" w:rsidR="00FD7770" w:rsidRDefault="00FD7770">
                            <w:pPr>
                              <w:rPr>
                                <w:rFonts w:cs="Times"/>
                                <w:szCs w:val="20"/>
                              </w:rPr>
                            </w:pPr>
                            <w:r>
                              <w:rPr>
                                <w:rFonts w:cs="Times"/>
                                <w:szCs w:val="20"/>
                              </w:rPr>
                              <w:t xml:space="preserve">For Cat 2 LBT, </w:t>
                            </w:r>
                            <w:proofErr w:type="gramStart"/>
                            <w:r>
                              <w:rPr>
                                <w:rFonts w:cs="Times"/>
                                <w:szCs w:val="20"/>
                              </w:rPr>
                              <w:t>down-select</w:t>
                            </w:r>
                            <w:proofErr w:type="gramEnd"/>
                            <w:r>
                              <w:rPr>
                                <w:rFonts w:cs="Times"/>
                                <w:szCs w:val="20"/>
                              </w:rPr>
                              <w:t xml:space="preserve"> from the following alternatives</w:t>
                            </w:r>
                          </w:p>
                          <w:p w14:paraId="51BC9CC0" w14:textId="77777777" w:rsidR="00FD7770" w:rsidRDefault="00FD7770">
                            <w:pPr>
                              <w:pStyle w:val="ListParagraph"/>
                              <w:numPr>
                                <w:ilvl w:val="0"/>
                                <w:numId w:val="20"/>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4BD651CF" w14:textId="77777777" w:rsidR="00FD7770" w:rsidRDefault="00FD7770">
                            <w:pPr>
                              <w:pStyle w:val="ListParagraph"/>
                              <w:numPr>
                                <w:ilvl w:val="0"/>
                                <w:numId w:val="20"/>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780D46CA" w14:textId="77777777" w:rsidR="00FD7770" w:rsidRDefault="00FD7770">
                            <w:pPr>
                              <w:kinsoku/>
                              <w:adjustRightInd/>
                              <w:snapToGrid w:val="0"/>
                              <w:spacing w:after="0" w:line="252" w:lineRule="auto"/>
                              <w:textAlignment w:val="auto"/>
                              <w:rPr>
                                <w:rFonts w:cs="Times"/>
                                <w:szCs w:val="20"/>
                              </w:rPr>
                            </w:pPr>
                          </w:p>
                          <w:p w14:paraId="3061B65C" w14:textId="77777777" w:rsidR="00FD7770" w:rsidRDefault="00FD7770">
                            <w:pPr>
                              <w:pStyle w:val="discussionpoint"/>
                              <w:spacing w:after="0"/>
                              <w:rPr>
                                <w:rFonts w:ascii="Times" w:hAnsi="Times" w:cs="Times"/>
                                <w:highlight w:val="green"/>
                              </w:rPr>
                            </w:pPr>
                            <w:r>
                              <w:rPr>
                                <w:rFonts w:ascii="Times" w:hAnsi="Times" w:cs="Times"/>
                                <w:highlight w:val="green"/>
                              </w:rPr>
                              <w:t>Agreement:</w:t>
                            </w:r>
                          </w:p>
                          <w:p w14:paraId="2F9DAE61" w14:textId="77777777" w:rsidR="00FD7770" w:rsidRDefault="00FD7770">
                            <w:pPr>
                              <w:rPr>
                                <w:rFonts w:cs="Times"/>
                                <w:color w:val="000000"/>
                                <w:szCs w:val="20"/>
                              </w:rPr>
                            </w:pPr>
                            <w:r>
                              <w:rPr>
                                <w:rFonts w:cs="Times"/>
                                <w:color w:val="000000"/>
                                <w:szCs w:val="20"/>
                              </w:rPr>
                              <w:t>If Cat 2 LBT is introduced, the following use cases can be further studied:</w:t>
                            </w:r>
                          </w:p>
                          <w:p w14:paraId="4F37999A" w14:textId="77777777" w:rsidR="00FD7770" w:rsidRDefault="00FD7770">
                            <w:pPr>
                              <w:pStyle w:val="ListParagraph"/>
                              <w:numPr>
                                <w:ilvl w:val="0"/>
                                <w:numId w:val="15"/>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230C8509" w14:textId="77777777" w:rsidR="00FD7770" w:rsidRDefault="00FD7770">
                            <w:pPr>
                              <w:pStyle w:val="ListParagraph"/>
                              <w:numPr>
                                <w:ilvl w:val="0"/>
                                <w:numId w:val="15"/>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325866D0" w14:textId="77777777" w:rsidR="00FD7770" w:rsidRDefault="00FD7770">
                            <w:pPr>
                              <w:pStyle w:val="ListParagraph"/>
                              <w:numPr>
                                <w:ilvl w:val="0"/>
                                <w:numId w:val="15"/>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046D0A6A" w14:textId="77777777" w:rsidR="00FD7770" w:rsidRDefault="00FD7770">
                            <w:pPr>
                              <w:pStyle w:val="ListParagraph"/>
                              <w:numPr>
                                <w:ilvl w:val="0"/>
                                <w:numId w:val="15"/>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6635379B" w14:textId="77777777" w:rsidR="00FD7770" w:rsidRDefault="00FD7770">
                            <w:pPr>
                              <w:rPr>
                                <w:rFonts w:cs="Times"/>
                                <w:szCs w:val="20"/>
                              </w:rPr>
                            </w:pPr>
                            <w:r>
                              <w:rPr>
                                <w:rFonts w:cs="Times"/>
                                <w:szCs w:val="20"/>
                              </w:rPr>
                              <w:t xml:space="preserve">Other use cases not precluded. </w:t>
                            </w:r>
                          </w:p>
                          <w:p w14:paraId="22A330DE" w14:textId="77777777" w:rsidR="00FD7770" w:rsidRDefault="00FD7770">
                            <w:pPr>
                              <w:rPr>
                                <w:rFonts w:cs="Times"/>
                                <w:szCs w:val="20"/>
                              </w:rPr>
                            </w:pPr>
                            <w:r>
                              <w:rPr>
                                <w:rFonts w:cs="Times"/>
                                <w:szCs w:val="20"/>
                              </w:rPr>
                              <w:t>FFS if Cat 2 LBT is mandated for each use case or not.</w:t>
                            </w:r>
                          </w:p>
                          <w:p w14:paraId="69967C47" w14:textId="77777777" w:rsidR="00FD7770" w:rsidRDefault="00FD7770">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3FC549B7" id="_x0000_s1066" type="#_x0000_t202" style="position:absolute;left:0;text-align:left;margin-left:0;margin-top:19pt;width:461.5pt;height:248.85pt;z-index:251658752;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">
                <v:textbox>
                  <w:txbxContent>
                    <w:p w14:paraId="689F84CB" w14:textId="77777777" w:rsidR="00FD7770" w:rsidRDefault="00FD7770">
                      <w:pPr>
                        <w:pStyle w:val="discussionpoint"/>
                        <w:spacing w:after="0"/>
                        <w:rPr>
                          <w:rFonts w:ascii="Times" w:hAnsi="Times" w:cs="Times"/>
                          <w:highlight w:val="green"/>
                        </w:rPr>
                      </w:pPr>
                      <w:r>
                        <w:rPr>
                          <w:rFonts w:ascii="Times" w:hAnsi="Times" w:cs="Times"/>
                          <w:highlight w:val="green"/>
                        </w:rPr>
                        <w:t>Agreement:</w:t>
                      </w:r>
                    </w:p>
                    <w:p w14:paraId="4AB66139" w14:textId="77777777" w:rsidR="00FD7770" w:rsidRDefault="00FD7770">
                      <w:pPr>
                        <w:rPr>
                          <w:rFonts w:cs="Times"/>
                          <w:szCs w:val="20"/>
                        </w:rPr>
                      </w:pPr>
                      <w:r>
                        <w:rPr>
                          <w:rFonts w:cs="Times"/>
                          <w:szCs w:val="20"/>
                        </w:rPr>
                        <w:t xml:space="preserve">For Cat 2 LBT, </w:t>
                      </w:r>
                      <w:proofErr w:type="gramStart"/>
                      <w:r>
                        <w:rPr>
                          <w:rFonts w:cs="Times"/>
                          <w:szCs w:val="20"/>
                        </w:rPr>
                        <w:t>down-select</w:t>
                      </w:r>
                      <w:proofErr w:type="gramEnd"/>
                      <w:r>
                        <w:rPr>
                          <w:rFonts w:cs="Times"/>
                          <w:szCs w:val="20"/>
                        </w:rPr>
                        <w:t xml:space="preserve"> from the following alternatives</w:t>
                      </w:r>
                    </w:p>
                    <w:p w14:paraId="51BC9CC0" w14:textId="77777777" w:rsidR="00FD7770" w:rsidRDefault="00FD7770">
                      <w:pPr>
                        <w:pStyle w:val="ListParagraph"/>
                        <w:numPr>
                          <w:ilvl w:val="0"/>
                          <w:numId w:val="20"/>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4BD651CF" w14:textId="77777777" w:rsidR="00FD7770" w:rsidRDefault="00FD7770">
                      <w:pPr>
                        <w:pStyle w:val="ListParagraph"/>
                        <w:numPr>
                          <w:ilvl w:val="0"/>
                          <w:numId w:val="20"/>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780D46CA" w14:textId="77777777" w:rsidR="00FD7770" w:rsidRDefault="00FD7770">
                      <w:pPr>
                        <w:kinsoku/>
                        <w:adjustRightInd/>
                        <w:snapToGrid w:val="0"/>
                        <w:spacing w:after="0" w:line="252" w:lineRule="auto"/>
                        <w:textAlignment w:val="auto"/>
                        <w:rPr>
                          <w:rFonts w:cs="Times"/>
                          <w:szCs w:val="20"/>
                        </w:rPr>
                      </w:pPr>
                    </w:p>
                    <w:p w14:paraId="3061B65C" w14:textId="77777777" w:rsidR="00FD7770" w:rsidRDefault="00FD7770">
                      <w:pPr>
                        <w:pStyle w:val="discussionpoint"/>
                        <w:spacing w:after="0"/>
                        <w:rPr>
                          <w:rFonts w:ascii="Times" w:hAnsi="Times" w:cs="Times"/>
                          <w:highlight w:val="green"/>
                        </w:rPr>
                      </w:pPr>
                      <w:r>
                        <w:rPr>
                          <w:rFonts w:ascii="Times" w:hAnsi="Times" w:cs="Times"/>
                          <w:highlight w:val="green"/>
                        </w:rPr>
                        <w:t>Agreement:</w:t>
                      </w:r>
                    </w:p>
                    <w:p w14:paraId="2F9DAE61" w14:textId="77777777" w:rsidR="00FD7770" w:rsidRDefault="00FD7770">
                      <w:pPr>
                        <w:rPr>
                          <w:rFonts w:cs="Times"/>
                          <w:color w:val="000000"/>
                          <w:szCs w:val="20"/>
                        </w:rPr>
                      </w:pPr>
                      <w:r>
                        <w:rPr>
                          <w:rFonts w:cs="Times"/>
                          <w:color w:val="000000"/>
                          <w:szCs w:val="20"/>
                        </w:rPr>
                        <w:t>If Cat 2 LBT is introduced, the following use cases can be further studied:</w:t>
                      </w:r>
                    </w:p>
                    <w:p w14:paraId="4F37999A" w14:textId="77777777" w:rsidR="00FD7770" w:rsidRDefault="00FD7770">
                      <w:pPr>
                        <w:pStyle w:val="ListParagraph"/>
                        <w:numPr>
                          <w:ilvl w:val="0"/>
                          <w:numId w:val="15"/>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230C8509" w14:textId="77777777" w:rsidR="00FD7770" w:rsidRDefault="00FD7770">
                      <w:pPr>
                        <w:pStyle w:val="ListParagraph"/>
                        <w:numPr>
                          <w:ilvl w:val="0"/>
                          <w:numId w:val="15"/>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325866D0" w14:textId="77777777" w:rsidR="00FD7770" w:rsidRDefault="00FD7770">
                      <w:pPr>
                        <w:pStyle w:val="ListParagraph"/>
                        <w:numPr>
                          <w:ilvl w:val="0"/>
                          <w:numId w:val="15"/>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046D0A6A" w14:textId="77777777" w:rsidR="00FD7770" w:rsidRDefault="00FD7770">
                      <w:pPr>
                        <w:pStyle w:val="ListParagraph"/>
                        <w:numPr>
                          <w:ilvl w:val="0"/>
                          <w:numId w:val="15"/>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6635379B" w14:textId="77777777" w:rsidR="00FD7770" w:rsidRDefault="00FD7770">
                      <w:pPr>
                        <w:rPr>
                          <w:rFonts w:cs="Times"/>
                          <w:szCs w:val="20"/>
                        </w:rPr>
                      </w:pPr>
                      <w:r>
                        <w:rPr>
                          <w:rFonts w:cs="Times"/>
                          <w:szCs w:val="20"/>
                        </w:rPr>
                        <w:t xml:space="preserve">Other use cases not precluded. </w:t>
                      </w:r>
                    </w:p>
                    <w:p w14:paraId="22A330DE" w14:textId="77777777" w:rsidR="00FD7770" w:rsidRDefault="00FD7770">
                      <w:pPr>
                        <w:rPr>
                          <w:rFonts w:cs="Times"/>
                          <w:szCs w:val="20"/>
                        </w:rPr>
                      </w:pPr>
                      <w:r>
                        <w:rPr>
                          <w:rFonts w:cs="Times"/>
                          <w:szCs w:val="20"/>
                        </w:rPr>
                        <w:t>FFS if Cat 2 LBT is mandated for each use case or not.</w:t>
                      </w:r>
                    </w:p>
                    <w:p w14:paraId="69967C47" w14:textId="77777777" w:rsidR="00FD7770" w:rsidRDefault="00FD7770">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735C7C69" w14:textId="77777777" w:rsidR="00C05B03" w:rsidRDefault="00C05B03">
      <w:pPr>
        <w:rPr>
          <w:lang w:eastAsia="en-US"/>
        </w:rPr>
      </w:pPr>
    </w:p>
    <w:tbl>
      <w:tblPr>
        <w:tblStyle w:val="TableGrid"/>
        <w:tblW w:w="0" w:type="auto"/>
        <w:tblLook w:val="04A0" w:firstRow="1" w:lastRow="0" w:firstColumn="1" w:lastColumn="0" w:noHBand="0" w:noVBand="1"/>
      </w:tblPr>
      <w:tblGrid>
        <w:gridCol w:w="1079"/>
        <w:gridCol w:w="8283"/>
      </w:tblGrid>
      <w:tr w:rsidR="00C05B03" w14:paraId="1489E400" w14:textId="77777777">
        <w:tc>
          <w:tcPr>
            <w:tcW w:w="0" w:type="auto"/>
          </w:tcPr>
          <w:p w14:paraId="3E1DC55A" w14:textId="77777777" w:rsidR="00C05B03" w:rsidRDefault="002F1F39">
            <w:pPr>
              <w:jc w:val="left"/>
              <w:rPr>
                <w:b/>
                <w:szCs w:val="20"/>
              </w:rPr>
            </w:pPr>
            <w:r>
              <w:rPr>
                <w:b/>
                <w:szCs w:val="20"/>
              </w:rPr>
              <w:t>Company</w:t>
            </w:r>
          </w:p>
        </w:tc>
        <w:tc>
          <w:tcPr>
            <w:tcW w:w="0" w:type="auto"/>
          </w:tcPr>
          <w:p w14:paraId="1728D541" w14:textId="77777777" w:rsidR="00C05B03" w:rsidRDefault="002F1F39">
            <w:pPr>
              <w:jc w:val="left"/>
              <w:rPr>
                <w:b/>
                <w:szCs w:val="20"/>
              </w:rPr>
            </w:pPr>
            <w:r>
              <w:rPr>
                <w:b/>
                <w:szCs w:val="20"/>
              </w:rPr>
              <w:t>Key Proposals/Observations/Positions</w:t>
            </w:r>
          </w:p>
        </w:tc>
      </w:tr>
      <w:tr w:rsidR="00C05B03" w14:paraId="3A342E83" w14:textId="77777777">
        <w:trPr>
          <w:trHeight w:val="300"/>
        </w:trPr>
        <w:tc>
          <w:tcPr>
            <w:tcW w:w="0" w:type="auto"/>
            <w:noWrap/>
          </w:tcPr>
          <w:p w14:paraId="08FC8F1F"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Apple</w:t>
            </w:r>
          </w:p>
        </w:tc>
        <w:tc>
          <w:tcPr>
            <w:tcW w:w="0" w:type="auto"/>
            <w:noWrap/>
          </w:tcPr>
          <w:p w14:paraId="5C0B57CD"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Proposal 12: No CAT-2 LBT needs to be defined for COT sharing.  </w:t>
            </w:r>
          </w:p>
        </w:tc>
      </w:tr>
      <w:tr w:rsidR="00C05B03" w14:paraId="0A4DA17C" w14:textId="77777777">
        <w:trPr>
          <w:trHeight w:val="300"/>
        </w:trPr>
        <w:tc>
          <w:tcPr>
            <w:tcW w:w="0" w:type="auto"/>
            <w:noWrap/>
          </w:tcPr>
          <w:p w14:paraId="7EE925A9"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lastRenderedPageBreak/>
              <w:t xml:space="preserve"> AT&amp;T</w:t>
            </w:r>
          </w:p>
        </w:tc>
        <w:tc>
          <w:tcPr>
            <w:tcW w:w="0" w:type="auto"/>
            <w:noWrap/>
          </w:tcPr>
          <w:p w14:paraId="5156CEF0"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Cat 2 LBT may be used before switching to a new transmission beam (not used in earlier part of the COT) in a COT with TDM beams, or resume a previously used transmission beam after a gap Z (FFS the value of Z)</w:t>
            </w:r>
          </w:p>
        </w:tc>
      </w:tr>
      <w:tr w:rsidR="00C05B03" w14:paraId="69CF3B1B" w14:textId="77777777">
        <w:trPr>
          <w:trHeight w:val="300"/>
        </w:trPr>
        <w:tc>
          <w:tcPr>
            <w:tcW w:w="0" w:type="auto"/>
            <w:noWrap/>
          </w:tcPr>
          <w:p w14:paraId="5F38D2C9"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 CAICT</w:t>
            </w:r>
          </w:p>
        </w:tc>
        <w:tc>
          <w:tcPr>
            <w:tcW w:w="0" w:type="auto"/>
            <w:noWrap/>
          </w:tcPr>
          <w:p w14:paraId="21FB4077" w14:textId="77777777" w:rsidR="00C05B03" w:rsidRDefault="002F1F39">
            <w:pPr>
              <w:spacing w:beforeLines="50" w:before="120" w:afterLines="50" w:after="120"/>
              <w:ind w:left="98" w:hangingChars="50" w:hanging="98"/>
              <w:rPr>
                <w:rFonts w:eastAsia="SimSun"/>
                <w:b/>
                <w:i/>
                <w:snapToGrid/>
                <w:szCs w:val="20"/>
                <w:lang w:val="en-US" w:eastAsia="zh-CN"/>
              </w:rPr>
            </w:pPr>
            <w:r>
              <w:rPr>
                <w:b/>
                <w:i/>
              </w:rPr>
              <w:t>Proposal 6: Cat2 LBT should be supported.</w:t>
            </w:r>
          </w:p>
          <w:p w14:paraId="3EE4C7BC" w14:textId="77777777" w:rsidR="00C05B03" w:rsidRDefault="00C05B03">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C05B03" w14:paraId="18D20DAC" w14:textId="77777777">
        <w:trPr>
          <w:trHeight w:val="300"/>
        </w:trPr>
        <w:tc>
          <w:tcPr>
            <w:tcW w:w="0" w:type="auto"/>
            <w:noWrap/>
          </w:tcPr>
          <w:p w14:paraId="4E1B6368"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 CATT</w:t>
            </w:r>
          </w:p>
        </w:tc>
        <w:tc>
          <w:tcPr>
            <w:tcW w:w="0" w:type="auto"/>
            <w:noWrap/>
          </w:tcPr>
          <w:p w14:paraId="0BC17C81" w14:textId="77777777" w:rsidR="00C05B03" w:rsidRDefault="00C05B03">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C05B03" w14:paraId="2458B741" w14:textId="77777777">
        <w:trPr>
          <w:trHeight w:val="300"/>
        </w:trPr>
        <w:tc>
          <w:tcPr>
            <w:tcW w:w="0" w:type="auto"/>
            <w:noWrap/>
          </w:tcPr>
          <w:p w14:paraId="4D634AC9"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 Charter Comm.</w:t>
            </w:r>
          </w:p>
        </w:tc>
        <w:tc>
          <w:tcPr>
            <w:tcW w:w="0" w:type="auto"/>
            <w:noWrap/>
          </w:tcPr>
          <w:p w14:paraId="7538EFE9"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Proposal 4: Do not introduce Cat 2 LBT for 60GHz unlicensed band operation.</w:t>
            </w:r>
          </w:p>
        </w:tc>
      </w:tr>
      <w:tr w:rsidR="00C05B03" w14:paraId="52205109" w14:textId="77777777">
        <w:trPr>
          <w:trHeight w:val="300"/>
        </w:trPr>
        <w:tc>
          <w:tcPr>
            <w:tcW w:w="0" w:type="auto"/>
            <w:noWrap/>
          </w:tcPr>
          <w:p w14:paraId="7A7B0AF5"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 </w:t>
            </w:r>
            <w:proofErr w:type="spellStart"/>
            <w:r>
              <w:rPr>
                <w:rFonts w:eastAsia="Times New Roman"/>
                <w:snapToGrid/>
                <w:kern w:val="0"/>
                <w:szCs w:val="20"/>
                <w:lang w:val="en-US" w:eastAsia="en-US"/>
              </w:rPr>
              <w:t>Convida</w:t>
            </w:r>
            <w:proofErr w:type="spellEnd"/>
            <w:r>
              <w:rPr>
                <w:rFonts w:eastAsia="Times New Roman"/>
                <w:snapToGrid/>
                <w:kern w:val="0"/>
                <w:szCs w:val="20"/>
                <w:lang w:val="en-US" w:eastAsia="en-US"/>
              </w:rPr>
              <w:t xml:space="preserve"> Wireless</w:t>
            </w:r>
          </w:p>
        </w:tc>
        <w:tc>
          <w:tcPr>
            <w:tcW w:w="0" w:type="auto"/>
            <w:noWrap/>
          </w:tcPr>
          <w:p w14:paraId="5D604ABE" w14:textId="77777777" w:rsidR="00C05B03" w:rsidRDefault="00C05B03">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C05B03" w14:paraId="2040B4DE" w14:textId="77777777">
        <w:trPr>
          <w:trHeight w:val="300"/>
        </w:trPr>
        <w:tc>
          <w:tcPr>
            <w:tcW w:w="0" w:type="auto"/>
            <w:noWrap/>
          </w:tcPr>
          <w:p w14:paraId="3CD1A355"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 Ericsson</w:t>
            </w:r>
          </w:p>
        </w:tc>
        <w:tc>
          <w:tcPr>
            <w:tcW w:w="0" w:type="auto"/>
            <w:noWrap/>
          </w:tcPr>
          <w:p w14:paraId="5173BE48" w14:textId="77777777" w:rsidR="00C05B03" w:rsidRDefault="002F1F39">
            <w:pPr>
              <w:widowControl/>
              <w:kinsoku/>
              <w:overflowPunct/>
              <w:autoSpaceDE/>
              <w:autoSpaceDN/>
              <w:adjustRightInd/>
              <w:spacing w:after="0" w:line="240" w:lineRule="auto"/>
              <w:jc w:val="left"/>
              <w:textAlignment w:val="auto"/>
              <w:rPr>
                <w:rFonts w:ascii="Calibri" w:eastAsia="Times New Roman" w:hAnsi="Calibri" w:cs="Calibri"/>
                <w:snapToGrid/>
                <w:kern w:val="0"/>
                <w:sz w:val="22"/>
                <w:lang w:val="en-US" w:eastAsia="en-US"/>
              </w:rPr>
            </w:pPr>
            <w:r>
              <w:rPr>
                <w:rFonts w:ascii="Calibri" w:hAnsi="Calibri" w:cs="Calibri"/>
                <w:sz w:val="22"/>
              </w:rPr>
              <w:t xml:space="preserve">Proposal 14 Do not support CAT2 </w:t>
            </w:r>
            <w:proofErr w:type="gramStart"/>
            <w:r>
              <w:rPr>
                <w:rFonts w:ascii="Calibri" w:hAnsi="Calibri" w:cs="Calibri"/>
                <w:sz w:val="22"/>
              </w:rPr>
              <w:t>LBT  in</w:t>
            </w:r>
            <w:proofErr w:type="gramEnd"/>
            <w:r>
              <w:rPr>
                <w:rFonts w:ascii="Calibri" w:hAnsi="Calibri" w:cs="Calibri"/>
                <w:sz w:val="22"/>
              </w:rPr>
              <w:t xml:space="preserve"> 60 GHz unlicensed band.</w:t>
            </w:r>
          </w:p>
          <w:p w14:paraId="6057B828" w14:textId="77777777" w:rsidR="00C05B03" w:rsidRDefault="00C05B03">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C05B03" w14:paraId="196AB1B3" w14:textId="77777777">
        <w:trPr>
          <w:trHeight w:val="300"/>
        </w:trPr>
        <w:tc>
          <w:tcPr>
            <w:tcW w:w="0" w:type="auto"/>
            <w:noWrap/>
          </w:tcPr>
          <w:p w14:paraId="6D67766C"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 Fujitsu</w:t>
            </w:r>
          </w:p>
        </w:tc>
        <w:tc>
          <w:tcPr>
            <w:tcW w:w="0" w:type="auto"/>
            <w:noWrap/>
          </w:tcPr>
          <w:p w14:paraId="3536FBE8" w14:textId="77777777" w:rsidR="00C05B03" w:rsidRDefault="00C05B03">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C05B03" w14:paraId="12F5CAFF" w14:textId="77777777">
        <w:trPr>
          <w:trHeight w:val="300"/>
        </w:trPr>
        <w:tc>
          <w:tcPr>
            <w:tcW w:w="0" w:type="auto"/>
            <w:noWrap/>
          </w:tcPr>
          <w:p w14:paraId="2D2FDF45"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 FUTUREWEI</w:t>
            </w:r>
          </w:p>
        </w:tc>
        <w:tc>
          <w:tcPr>
            <w:tcW w:w="0" w:type="auto"/>
            <w:noWrap/>
          </w:tcPr>
          <w:p w14:paraId="2095193C"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Proposal 6: Support Alt 2: Introduce Cat 2 LBT for 60GHz unlicensed band operation.</w:t>
            </w:r>
          </w:p>
        </w:tc>
      </w:tr>
      <w:tr w:rsidR="00C05B03" w14:paraId="3B5A87BE" w14:textId="77777777">
        <w:trPr>
          <w:trHeight w:val="300"/>
        </w:trPr>
        <w:tc>
          <w:tcPr>
            <w:tcW w:w="0" w:type="auto"/>
            <w:noWrap/>
          </w:tcPr>
          <w:p w14:paraId="7A7954F3"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 Huawei </w:t>
            </w:r>
            <w:proofErr w:type="spellStart"/>
            <w:r>
              <w:rPr>
                <w:rFonts w:eastAsia="Times New Roman"/>
                <w:snapToGrid/>
                <w:kern w:val="0"/>
                <w:szCs w:val="20"/>
                <w:lang w:val="en-US" w:eastAsia="en-US"/>
              </w:rPr>
              <w:t>HiSilicon</w:t>
            </w:r>
            <w:proofErr w:type="spellEnd"/>
          </w:p>
        </w:tc>
        <w:tc>
          <w:tcPr>
            <w:tcW w:w="0" w:type="auto"/>
            <w:noWrap/>
          </w:tcPr>
          <w:p w14:paraId="1BBCF6F3" w14:textId="77777777" w:rsidR="00C05B03" w:rsidRDefault="00C05B03">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C05B03" w14:paraId="4B658ED0" w14:textId="77777777">
        <w:trPr>
          <w:trHeight w:val="300"/>
        </w:trPr>
        <w:tc>
          <w:tcPr>
            <w:tcW w:w="0" w:type="auto"/>
            <w:noWrap/>
          </w:tcPr>
          <w:p w14:paraId="1B165818"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 Intel Corporation</w:t>
            </w:r>
          </w:p>
        </w:tc>
        <w:tc>
          <w:tcPr>
            <w:tcW w:w="0" w:type="auto"/>
            <w:noWrap/>
          </w:tcPr>
          <w:p w14:paraId="433E62EA"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Proposal 11: Cat-2 LBT is introduced for 60 GHz unlicensed band operation.</w:t>
            </w:r>
          </w:p>
        </w:tc>
      </w:tr>
      <w:tr w:rsidR="00C05B03" w14:paraId="007306D0" w14:textId="77777777">
        <w:trPr>
          <w:trHeight w:val="300"/>
        </w:trPr>
        <w:tc>
          <w:tcPr>
            <w:tcW w:w="0" w:type="auto"/>
            <w:noWrap/>
          </w:tcPr>
          <w:p w14:paraId="1224994F"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 </w:t>
            </w:r>
            <w:proofErr w:type="spellStart"/>
            <w:r>
              <w:rPr>
                <w:rFonts w:eastAsia="Times New Roman"/>
                <w:snapToGrid/>
                <w:kern w:val="0"/>
                <w:szCs w:val="20"/>
                <w:lang w:val="en-US" w:eastAsia="en-US"/>
              </w:rPr>
              <w:t>InterDigital</w:t>
            </w:r>
            <w:proofErr w:type="spellEnd"/>
            <w:r>
              <w:rPr>
                <w:rFonts w:eastAsia="Times New Roman"/>
                <w:snapToGrid/>
                <w:kern w:val="0"/>
                <w:szCs w:val="20"/>
                <w:lang w:val="en-US" w:eastAsia="en-US"/>
              </w:rPr>
              <w:t xml:space="preserve"> Inc.</w:t>
            </w:r>
          </w:p>
        </w:tc>
        <w:tc>
          <w:tcPr>
            <w:tcW w:w="0" w:type="auto"/>
            <w:noWrap/>
          </w:tcPr>
          <w:p w14:paraId="211A13B7" w14:textId="77777777" w:rsidR="00C05B03" w:rsidRDefault="00C05B03">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C05B03" w14:paraId="67323171" w14:textId="77777777">
        <w:trPr>
          <w:trHeight w:val="300"/>
        </w:trPr>
        <w:tc>
          <w:tcPr>
            <w:tcW w:w="0" w:type="auto"/>
            <w:noWrap/>
          </w:tcPr>
          <w:p w14:paraId="57D8F6EF"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 ITRI</w:t>
            </w:r>
          </w:p>
        </w:tc>
        <w:tc>
          <w:tcPr>
            <w:tcW w:w="0" w:type="auto"/>
            <w:noWrap/>
          </w:tcPr>
          <w:p w14:paraId="39861075" w14:textId="77777777" w:rsidR="00C05B03" w:rsidRDefault="00C05B03">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C05B03" w14:paraId="087134E4" w14:textId="77777777">
        <w:trPr>
          <w:trHeight w:val="300"/>
        </w:trPr>
        <w:tc>
          <w:tcPr>
            <w:tcW w:w="0" w:type="auto"/>
            <w:noWrap/>
          </w:tcPr>
          <w:p w14:paraId="0B9FAD32"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 Lenovo Motorola Mobility</w:t>
            </w:r>
          </w:p>
        </w:tc>
        <w:tc>
          <w:tcPr>
            <w:tcW w:w="0" w:type="auto"/>
            <w:noWrap/>
          </w:tcPr>
          <w:p w14:paraId="07C41549" w14:textId="77777777" w:rsidR="00C05B03" w:rsidRDefault="00C05B03">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C05B03" w14:paraId="0B607124" w14:textId="77777777">
        <w:trPr>
          <w:trHeight w:val="300"/>
        </w:trPr>
        <w:tc>
          <w:tcPr>
            <w:tcW w:w="0" w:type="auto"/>
            <w:noWrap/>
          </w:tcPr>
          <w:p w14:paraId="7A06B81C"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 LG Electronics</w:t>
            </w:r>
          </w:p>
        </w:tc>
        <w:tc>
          <w:tcPr>
            <w:tcW w:w="0" w:type="auto"/>
            <w:noWrap/>
          </w:tcPr>
          <w:p w14:paraId="6ED20D98"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Proposal #9: Type 2 (e.g., 2A/2B/2C) channel access procedure can be introduced for the use cases such as COT sharing, multi-beam LBT, and Rx-Assistance and the maximum gap Y between the transmissions within the COT can be defined for above 52.6 GHz.</w:t>
            </w:r>
          </w:p>
        </w:tc>
      </w:tr>
      <w:tr w:rsidR="00C05B03" w14:paraId="5C694BCC" w14:textId="77777777">
        <w:trPr>
          <w:trHeight w:val="300"/>
        </w:trPr>
        <w:tc>
          <w:tcPr>
            <w:tcW w:w="0" w:type="auto"/>
            <w:noWrap/>
          </w:tcPr>
          <w:p w14:paraId="0DE11B5E"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 MediaTek Inc.</w:t>
            </w:r>
          </w:p>
        </w:tc>
        <w:tc>
          <w:tcPr>
            <w:tcW w:w="0" w:type="auto"/>
            <w:noWrap/>
          </w:tcPr>
          <w:p w14:paraId="0FE39BD9" w14:textId="77777777" w:rsidR="00C05B03" w:rsidRDefault="002F1F39">
            <w:pPr>
              <w:rPr>
                <w:rFonts w:eastAsia="Times New Roman"/>
                <w:b/>
                <w:snapToGrid/>
                <w:kern w:val="0"/>
                <w:szCs w:val="24"/>
                <w:lang w:val="en-US" w:eastAsia="zh-CN"/>
              </w:rPr>
            </w:pPr>
            <w:r>
              <w:rPr>
                <w:b/>
              </w:rPr>
              <w:t>Proposal 8: Whether to introduce cat 2 LBT or not can be determined by discussing its applicability in the potential use cases first.</w:t>
            </w:r>
          </w:p>
          <w:p w14:paraId="29DE9E3D" w14:textId="77777777" w:rsidR="00C05B03" w:rsidRDefault="00C05B03">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C05B03" w14:paraId="3D12FE1B" w14:textId="77777777">
        <w:trPr>
          <w:trHeight w:val="300"/>
        </w:trPr>
        <w:tc>
          <w:tcPr>
            <w:tcW w:w="0" w:type="auto"/>
            <w:noWrap/>
          </w:tcPr>
          <w:p w14:paraId="4E8DAF72"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 NEC</w:t>
            </w:r>
          </w:p>
        </w:tc>
        <w:tc>
          <w:tcPr>
            <w:tcW w:w="0" w:type="auto"/>
            <w:noWrap/>
          </w:tcPr>
          <w:p w14:paraId="2C907631"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Proposal 3: Cat 2 LBT for 60 GHz unlicensed band operation should be introduced.</w:t>
            </w:r>
          </w:p>
        </w:tc>
      </w:tr>
      <w:tr w:rsidR="00C05B03" w14:paraId="2CDF0C4D" w14:textId="77777777">
        <w:trPr>
          <w:trHeight w:val="300"/>
        </w:trPr>
        <w:tc>
          <w:tcPr>
            <w:tcW w:w="0" w:type="auto"/>
            <w:noWrap/>
          </w:tcPr>
          <w:p w14:paraId="1CAB3684"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 Nokia </w:t>
            </w:r>
            <w:proofErr w:type="spellStart"/>
            <w:r>
              <w:rPr>
                <w:rFonts w:eastAsia="Times New Roman"/>
                <w:snapToGrid/>
                <w:kern w:val="0"/>
                <w:szCs w:val="20"/>
                <w:lang w:val="en-US" w:eastAsia="en-US"/>
              </w:rPr>
              <w:t>Nokia</w:t>
            </w:r>
            <w:proofErr w:type="spellEnd"/>
            <w:r>
              <w:rPr>
                <w:rFonts w:eastAsia="Times New Roman"/>
                <w:snapToGrid/>
                <w:kern w:val="0"/>
                <w:szCs w:val="20"/>
                <w:lang w:val="en-US" w:eastAsia="en-US"/>
              </w:rPr>
              <w:t xml:space="preserve"> Shanghai Bell</w:t>
            </w:r>
          </w:p>
        </w:tc>
        <w:tc>
          <w:tcPr>
            <w:tcW w:w="0" w:type="auto"/>
            <w:noWrap/>
          </w:tcPr>
          <w:p w14:paraId="6F571E39" w14:textId="77777777" w:rsidR="00C05B03" w:rsidRDefault="002F1F39">
            <w:pPr>
              <w:spacing w:after="120"/>
              <w:rPr>
                <w:rFonts w:eastAsiaTheme="minorHAnsi"/>
                <w:i/>
                <w:iCs/>
                <w:snapToGrid/>
                <w:kern w:val="0"/>
                <w:lang w:val="en-US" w:eastAsia="en-US"/>
              </w:rPr>
            </w:pPr>
            <w:r>
              <w:rPr>
                <w:b/>
                <w:bCs/>
                <w:i/>
                <w:iCs/>
              </w:rPr>
              <w:t>Proposal 3</w:t>
            </w:r>
            <w:r>
              <w:rPr>
                <w:i/>
                <w:iCs/>
              </w:rPr>
              <w:t>: Decide on Cat-2 LBT support separately for gNB and UE.</w:t>
            </w:r>
          </w:p>
          <w:p w14:paraId="7C2F5A5A" w14:textId="77777777" w:rsidR="00C05B03" w:rsidRDefault="002F1F39">
            <w:pPr>
              <w:spacing w:after="120"/>
              <w:rPr>
                <w:i/>
                <w:iCs/>
              </w:rPr>
            </w:pPr>
            <w:r>
              <w:rPr>
                <w:b/>
                <w:bCs/>
                <w:i/>
                <w:iCs/>
              </w:rPr>
              <w:t>Proposal 4</w:t>
            </w:r>
            <w:r>
              <w:rPr>
                <w:i/>
                <w:iCs/>
              </w:rPr>
              <w:t>: Do not support Cat-2 LBT at the UE side.</w:t>
            </w:r>
          </w:p>
          <w:p w14:paraId="3FAA3365" w14:textId="77777777" w:rsidR="00C05B03" w:rsidRDefault="002F1F39">
            <w:pPr>
              <w:spacing w:after="120"/>
              <w:rPr>
                <w:i/>
                <w:iCs/>
              </w:rPr>
            </w:pPr>
            <w:r>
              <w:rPr>
                <w:b/>
                <w:bCs/>
                <w:i/>
                <w:iCs/>
              </w:rPr>
              <w:t>Proposal 5</w:t>
            </w:r>
            <w:r>
              <w:rPr>
                <w:i/>
                <w:iCs/>
              </w:rPr>
              <w:t>: Do not support Cat-2 LBT at the gNB side unless required for SSB transmission.</w:t>
            </w:r>
          </w:p>
          <w:p w14:paraId="7F82778A" w14:textId="77777777" w:rsidR="00C05B03" w:rsidRDefault="002F1F39">
            <w:pPr>
              <w:spacing w:after="120"/>
              <w:rPr>
                <w:rFonts w:eastAsiaTheme="minorHAnsi"/>
                <w:bCs/>
                <w:i/>
                <w:snapToGrid/>
                <w:kern w:val="0"/>
                <w:lang w:val="en-US" w:eastAsia="en-US"/>
              </w:rPr>
            </w:pPr>
            <w:r>
              <w:rPr>
                <w:b/>
                <w:i/>
              </w:rPr>
              <w:t xml:space="preserve">Proposal 15: </w:t>
            </w:r>
            <w:r>
              <w:rPr>
                <w:bCs/>
                <w:i/>
              </w:rPr>
              <w:t>One-shot LBT within COT is not required before gNB beam switch between SSBs</w:t>
            </w:r>
          </w:p>
          <w:p w14:paraId="4B30DEC5" w14:textId="77777777" w:rsidR="00C05B03" w:rsidRDefault="00C05B03">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C05B03" w14:paraId="0061F68E" w14:textId="77777777">
        <w:trPr>
          <w:trHeight w:val="300"/>
        </w:trPr>
        <w:tc>
          <w:tcPr>
            <w:tcW w:w="1079" w:type="dxa"/>
            <w:noWrap/>
          </w:tcPr>
          <w:p w14:paraId="03E7AC8F"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 NTT DOCOMO INC.</w:t>
            </w:r>
          </w:p>
        </w:tc>
        <w:tc>
          <w:tcPr>
            <w:tcW w:w="8283" w:type="dxa"/>
            <w:noWrap/>
          </w:tcPr>
          <w:p w14:paraId="69D3A178" w14:textId="77777777" w:rsidR="00C05B03" w:rsidRDefault="002F1F39">
            <w:pPr>
              <w:widowControl/>
              <w:kinsoku/>
              <w:overflowPunct/>
              <w:spacing w:after="0" w:line="240" w:lineRule="auto"/>
              <w:jc w:val="left"/>
              <w:textAlignment w:val="auto"/>
              <w:rPr>
                <w:rFonts w:ascii="Calibri" w:eastAsia="SimSun" w:hAnsi="Calibri" w:cs="Calibri"/>
                <w:snapToGrid/>
                <w:kern w:val="0"/>
                <w:sz w:val="22"/>
                <w:lang w:val="en-US" w:eastAsia="zh-CN"/>
              </w:rPr>
            </w:pPr>
            <w:r>
              <w:rPr>
                <w:rFonts w:ascii="Calibri" w:eastAsia="SimSun" w:hAnsi="Calibri" w:cs="Calibri"/>
                <w:snapToGrid/>
                <w:kern w:val="0"/>
                <w:sz w:val="22"/>
                <w:lang w:val="en-US" w:eastAsia="zh-CN"/>
              </w:rPr>
              <w:t>Proposal 3: Cat 2 LBT, i.e., LBT with fixed sensing duration, should be introduced for 60 GHz unlicensed band operation, at least to support COT sharing.</w:t>
            </w:r>
          </w:p>
          <w:p w14:paraId="76E66948"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ascii="Calibri" w:eastAsia="SimSun" w:hAnsi="Calibri" w:cs="Calibri"/>
                <w:snapToGrid/>
                <w:kern w:val="0"/>
                <w:sz w:val="22"/>
                <w:lang w:val="en-US" w:eastAsia="zh-CN"/>
              </w:rPr>
              <w:t></w:t>
            </w:r>
            <w:r>
              <w:rPr>
                <w:rFonts w:ascii="Calibri" w:eastAsia="SimSun" w:hAnsi="Calibri" w:cs="Calibri"/>
                <w:snapToGrid/>
                <w:kern w:val="0"/>
                <w:sz w:val="22"/>
                <w:lang w:val="en-US" w:eastAsia="zh-CN"/>
              </w:rPr>
              <w:tab/>
              <w:t>Other use cases can be studied further</w:t>
            </w:r>
          </w:p>
        </w:tc>
      </w:tr>
      <w:tr w:rsidR="00C05B03" w14:paraId="12DBB79B" w14:textId="77777777">
        <w:trPr>
          <w:trHeight w:val="300"/>
        </w:trPr>
        <w:tc>
          <w:tcPr>
            <w:tcW w:w="0" w:type="auto"/>
            <w:noWrap/>
          </w:tcPr>
          <w:p w14:paraId="493C61C1"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 OPPO</w:t>
            </w:r>
          </w:p>
        </w:tc>
        <w:tc>
          <w:tcPr>
            <w:tcW w:w="0" w:type="auto"/>
            <w:noWrap/>
          </w:tcPr>
          <w:p w14:paraId="2C7EFD7C" w14:textId="77777777" w:rsidR="00C05B03" w:rsidRDefault="002F1F39">
            <w:pPr>
              <w:pStyle w:val="BodyText"/>
              <w:rPr>
                <w:rFonts w:eastAsia="SimSun"/>
                <w:b/>
                <w:szCs w:val="24"/>
                <w:lang w:eastAsia="zh-CN"/>
              </w:rPr>
            </w:pPr>
            <w:r>
              <w:rPr>
                <w:rFonts w:eastAsia="SimSun"/>
                <w:b/>
                <w:lang w:eastAsia="zh-CN"/>
              </w:rPr>
              <w:t xml:space="preserve">Proposal 9: introduce Cat-2 LBT with a sensing duration of 13us, which further consists of an 8us duration followed by a 5us sensing slot. </w:t>
            </w:r>
          </w:p>
          <w:p w14:paraId="1ECF5424" w14:textId="77777777" w:rsidR="00C05B03" w:rsidRDefault="00C05B03">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C05B03" w14:paraId="1E6D5393" w14:textId="77777777">
        <w:trPr>
          <w:trHeight w:val="300"/>
        </w:trPr>
        <w:tc>
          <w:tcPr>
            <w:tcW w:w="0" w:type="auto"/>
            <w:noWrap/>
          </w:tcPr>
          <w:p w14:paraId="121F7693"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 Panasonic</w:t>
            </w:r>
          </w:p>
        </w:tc>
        <w:tc>
          <w:tcPr>
            <w:tcW w:w="0" w:type="auto"/>
            <w:noWrap/>
          </w:tcPr>
          <w:p w14:paraId="5C14A0E5" w14:textId="77777777" w:rsidR="00C05B03" w:rsidRDefault="00C05B03">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C05B03" w14:paraId="095EB04C" w14:textId="77777777">
        <w:trPr>
          <w:trHeight w:val="300"/>
        </w:trPr>
        <w:tc>
          <w:tcPr>
            <w:tcW w:w="0" w:type="auto"/>
            <w:noWrap/>
          </w:tcPr>
          <w:p w14:paraId="632BF4D5"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 Qualcomm </w:t>
            </w:r>
          </w:p>
        </w:tc>
        <w:tc>
          <w:tcPr>
            <w:tcW w:w="0" w:type="auto"/>
            <w:noWrap/>
          </w:tcPr>
          <w:p w14:paraId="285C85B1"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Proposal 7: If any Cat 2 LBT procedure before beam switch is considered, let it be optional/configured and not mandatory. </w:t>
            </w:r>
          </w:p>
          <w:p w14:paraId="0081A9E0"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Proposal 8:  Consider defining Cat 2 LBT as a sensing/measurement. Consider the use of such Cat 2 LBT sensing as an optional/configured and triggered component of LBT procedures in all the 4 use-cases above and for Multi-channel medium access.</w:t>
            </w:r>
          </w:p>
        </w:tc>
      </w:tr>
      <w:tr w:rsidR="00C05B03" w14:paraId="48BFDEE5" w14:textId="77777777">
        <w:trPr>
          <w:trHeight w:val="300"/>
        </w:trPr>
        <w:tc>
          <w:tcPr>
            <w:tcW w:w="0" w:type="auto"/>
            <w:noWrap/>
          </w:tcPr>
          <w:p w14:paraId="109E16C0"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 Samsung</w:t>
            </w:r>
          </w:p>
        </w:tc>
        <w:tc>
          <w:tcPr>
            <w:tcW w:w="0" w:type="auto"/>
            <w:noWrap/>
          </w:tcPr>
          <w:p w14:paraId="1BDB7924" w14:textId="77777777" w:rsidR="00C05B03" w:rsidRDefault="002F1F39">
            <w:pPr>
              <w:tabs>
                <w:tab w:val="left" w:pos="1300"/>
              </w:tabs>
              <w:rPr>
                <w:rFonts w:eastAsia="Malgun Gothic"/>
                <w:b/>
                <w:snapToGrid/>
                <w:kern w:val="0"/>
                <w:szCs w:val="20"/>
                <w:u w:val="single"/>
              </w:rPr>
            </w:pPr>
            <w:r>
              <w:rPr>
                <w:b/>
                <w:u w:val="single"/>
              </w:rPr>
              <w:t>Proposal 3: Support the following types of channel access procedures for 60 GHz unlicensed band:</w:t>
            </w:r>
          </w:p>
          <w:p w14:paraId="4DC30A72" w14:textId="77777777" w:rsidR="00C05B03" w:rsidRDefault="002F1F39">
            <w:pPr>
              <w:pStyle w:val="ListParagraph"/>
              <w:numPr>
                <w:ilvl w:val="0"/>
                <w:numId w:val="17"/>
              </w:numPr>
              <w:kinsoku/>
              <w:overflowPunct/>
              <w:adjustRightInd/>
              <w:spacing w:after="180" w:line="240" w:lineRule="auto"/>
              <w:jc w:val="both"/>
              <w:textAlignment w:val="auto"/>
              <w:rPr>
                <w:b/>
                <w:u w:val="single"/>
                <w:lang w:val="en-US"/>
              </w:rPr>
            </w:pPr>
            <w:r>
              <w:rPr>
                <w:b/>
                <w:u w:val="single"/>
                <w:lang w:val="en-US"/>
              </w:rPr>
              <w:lastRenderedPageBreak/>
              <w:t xml:space="preserve">Type 1 channel access procedure without CWS </w:t>
            </w:r>
            <w:proofErr w:type="gramStart"/>
            <w:r>
              <w:rPr>
                <w:b/>
                <w:u w:val="single"/>
                <w:lang w:val="en-US"/>
              </w:rPr>
              <w:t>adaptation;</w:t>
            </w:r>
            <w:proofErr w:type="gramEnd"/>
          </w:p>
          <w:p w14:paraId="4E7487A0" w14:textId="77777777" w:rsidR="00C05B03" w:rsidRDefault="002F1F39">
            <w:pPr>
              <w:pStyle w:val="ListParagraph"/>
              <w:numPr>
                <w:ilvl w:val="0"/>
                <w:numId w:val="17"/>
              </w:numPr>
              <w:kinsoku/>
              <w:overflowPunct/>
              <w:adjustRightInd/>
              <w:spacing w:after="180" w:line="240" w:lineRule="auto"/>
              <w:jc w:val="both"/>
              <w:textAlignment w:val="auto"/>
              <w:rPr>
                <w:b/>
                <w:u w:val="single"/>
                <w:lang w:val="en-US"/>
              </w:rPr>
            </w:pPr>
            <w:r>
              <w:rPr>
                <w:b/>
                <w:u w:val="single"/>
                <w:lang w:val="en-US"/>
              </w:rPr>
              <w:t>Type 2 channel access procedure with zero and positive fixed sensing duration.</w:t>
            </w:r>
          </w:p>
          <w:p w14:paraId="6783DCF0" w14:textId="77777777" w:rsidR="00C05B03" w:rsidRDefault="00C05B03">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C05B03" w14:paraId="2A47B533" w14:textId="77777777">
        <w:trPr>
          <w:trHeight w:val="300"/>
        </w:trPr>
        <w:tc>
          <w:tcPr>
            <w:tcW w:w="0" w:type="auto"/>
            <w:noWrap/>
          </w:tcPr>
          <w:p w14:paraId="03D6CCC3"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lastRenderedPageBreak/>
              <w:t xml:space="preserve"> Sony</w:t>
            </w:r>
          </w:p>
        </w:tc>
        <w:tc>
          <w:tcPr>
            <w:tcW w:w="0" w:type="auto"/>
            <w:noWrap/>
          </w:tcPr>
          <w:p w14:paraId="627A18F3" w14:textId="77777777" w:rsidR="00C05B03" w:rsidRDefault="002F1F39">
            <w:pPr>
              <w:widowControl/>
              <w:kinsoku/>
              <w:overflowPunct/>
              <w:autoSpaceDE/>
              <w:autoSpaceDN/>
              <w:adjustRightInd/>
              <w:spacing w:after="0" w:line="240" w:lineRule="auto"/>
              <w:jc w:val="left"/>
              <w:textAlignment w:val="auto"/>
              <w:rPr>
                <w:rFonts w:eastAsia="Times New Roman"/>
                <w:b/>
                <w:snapToGrid/>
                <w:kern w:val="0"/>
                <w:sz w:val="22"/>
                <w:lang w:val="en-US" w:eastAsia="en-US"/>
              </w:rPr>
            </w:pPr>
            <w:r>
              <w:rPr>
                <w:b/>
                <w:sz w:val="22"/>
              </w:rPr>
              <w:t>Proposal 4: Support fixed Contention Window.</w:t>
            </w:r>
            <w:r>
              <w:rPr>
                <w:b/>
                <w:sz w:val="22"/>
              </w:rPr>
              <w:br/>
              <w:t xml:space="preserve">·           </w:t>
            </w:r>
            <w:proofErr w:type="spellStart"/>
            <w:r>
              <w:rPr>
                <w:b/>
                <w:sz w:val="22"/>
              </w:rPr>
              <w:t>gNB’s</w:t>
            </w:r>
            <w:proofErr w:type="spellEnd"/>
            <w:r>
              <w:rPr>
                <w:b/>
                <w:sz w:val="22"/>
              </w:rPr>
              <w:t xml:space="preserve"> contention windows size is left to network implementation.</w:t>
            </w:r>
            <w:r>
              <w:rPr>
                <w:b/>
                <w:sz w:val="22"/>
              </w:rPr>
              <w:br/>
              <w:t>·           UE’s contention window size is configured by network.</w:t>
            </w:r>
          </w:p>
          <w:p w14:paraId="011C0064"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Proposal 5: Introduce Cat 2 LBT for 60 GHz unlicensed band operation</w:t>
            </w:r>
          </w:p>
        </w:tc>
      </w:tr>
      <w:tr w:rsidR="00C05B03" w14:paraId="29CBC8AA" w14:textId="77777777">
        <w:trPr>
          <w:trHeight w:val="300"/>
        </w:trPr>
        <w:tc>
          <w:tcPr>
            <w:tcW w:w="0" w:type="auto"/>
            <w:noWrap/>
          </w:tcPr>
          <w:p w14:paraId="1BFF3A33"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 </w:t>
            </w:r>
            <w:proofErr w:type="spellStart"/>
            <w:r>
              <w:rPr>
                <w:rFonts w:eastAsia="Times New Roman"/>
                <w:snapToGrid/>
                <w:kern w:val="0"/>
                <w:szCs w:val="20"/>
                <w:lang w:val="en-US" w:eastAsia="en-US"/>
              </w:rPr>
              <w:t>Spreadtrum</w:t>
            </w:r>
            <w:proofErr w:type="spellEnd"/>
            <w:r>
              <w:rPr>
                <w:rFonts w:eastAsia="Times New Roman"/>
                <w:snapToGrid/>
                <w:kern w:val="0"/>
                <w:szCs w:val="20"/>
                <w:lang w:val="en-US" w:eastAsia="en-US"/>
              </w:rPr>
              <w:t xml:space="preserve"> Comm.</w:t>
            </w:r>
          </w:p>
        </w:tc>
        <w:tc>
          <w:tcPr>
            <w:tcW w:w="0" w:type="auto"/>
            <w:noWrap/>
          </w:tcPr>
          <w:p w14:paraId="29687F3F" w14:textId="77777777" w:rsidR="00C05B03" w:rsidRDefault="002F1F39">
            <w:pPr>
              <w:rPr>
                <w:rFonts w:eastAsiaTheme="minorEastAsia"/>
                <w:b/>
                <w:i/>
                <w:snapToGrid/>
                <w:kern w:val="0"/>
                <w:lang w:val="en-US" w:eastAsia="zh-CN"/>
              </w:rPr>
            </w:pPr>
            <w:r>
              <w:rPr>
                <w:b/>
                <w:i/>
                <w:lang w:eastAsia="zh-CN"/>
              </w:rPr>
              <w:t xml:space="preserve">Proposal 9: </w:t>
            </w:r>
            <w:r>
              <w:rPr>
                <w:rFonts w:cs="Times"/>
                <w:b/>
                <w:i/>
              </w:rPr>
              <w:t>Cat 2 LBT should be supported for 60GHz unlicensed band operation.</w:t>
            </w:r>
          </w:p>
          <w:p w14:paraId="28E6655F" w14:textId="77777777" w:rsidR="00C05B03" w:rsidRDefault="002F1F39">
            <w:pPr>
              <w:rPr>
                <w:b/>
                <w:i/>
                <w:lang w:eastAsia="zh-CN"/>
              </w:rPr>
            </w:pPr>
            <w:r>
              <w:rPr>
                <w:b/>
                <w:i/>
                <w:lang w:eastAsia="zh-CN"/>
              </w:rPr>
              <w:t xml:space="preserve">Proposal 10: </w:t>
            </w:r>
            <w:r>
              <w:rPr>
                <w:rFonts w:cs="Times"/>
                <w:b/>
                <w:i/>
              </w:rPr>
              <w:t>Cat 2 LBT may be used in case of Multi-Beam LBT or Receiver-Assistance.</w:t>
            </w:r>
          </w:p>
        </w:tc>
      </w:tr>
      <w:tr w:rsidR="00C05B03" w14:paraId="01932E3B" w14:textId="77777777">
        <w:trPr>
          <w:trHeight w:val="300"/>
        </w:trPr>
        <w:tc>
          <w:tcPr>
            <w:tcW w:w="0" w:type="auto"/>
            <w:noWrap/>
          </w:tcPr>
          <w:p w14:paraId="09DDE71C"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 vivo</w:t>
            </w:r>
          </w:p>
        </w:tc>
        <w:tc>
          <w:tcPr>
            <w:tcW w:w="0" w:type="auto"/>
            <w:noWrap/>
          </w:tcPr>
          <w:p w14:paraId="20F7C1A0" w14:textId="77777777" w:rsidR="00C05B03" w:rsidRDefault="002F1F39">
            <w:pPr>
              <w:spacing w:before="240"/>
              <w:rPr>
                <w:b/>
              </w:rPr>
            </w:pPr>
            <w:bookmarkStart w:id="12" w:name="_Ref67929024"/>
            <w:r>
              <w:rPr>
                <w:b/>
              </w:rPr>
              <w:t xml:space="preserve">Proposal </w:t>
            </w:r>
            <w:r>
              <w:fldChar w:fldCharType="begin"/>
            </w:r>
            <w:r>
              <w:rPr>
                <w:b/>
              </w:rPr>
              <w:instrText xml:space="preserve"> SEQ Proposal \* ARABIC </w:instrText>
            </w:r>
            <w:r>
              <w:fldChar w:fldCharType="separate"/>
            </w:r>
            <w:r>
              <w:rPr>
                <w:b/>
              </w:rPr>
              <w:t>7</w:t>
            </w:r>
            <w:r>
              <w:fldChar w:fldCharType="end"/>
            </w:r>
            <w:r>
              <w:rPr>
                <w:b/>
              </w:rPr>
              <w:t>: The Cat 2 LBT can be used before switching to a new beam in a COT with TDM beams, before response with assistant information at the receiver, and in the Type B multi-channel access scheme.</w:t>
            </w:r>
            <w:bookmarkEnd w:id="12"/>
          </w:p>
          <w:p w14:paraId="5BCBEBE8" w14:textId="77777777" w:rsidR="00C05B03" w:rsidRDefault="002F1F39">
            <w:pPr>
              <w:spacing w:before="240"/>
              <w:rPr>
                <w:rFonts w:eastAsiaTheme="minorEastAsia"/>
                <w:snapToGrid/>
                <w:kern w:val="0"/>
                <w:szCs w:val="20"/>
                <w:lang w:val="en-US" w:eastAsia="zh-CN"/>
              </w:rPr>
            </w:pPr>
            <w:bookmarkStart w:id="13" w:name="_Ref67929036"/>
            <w:r>
              <w:rPr>
                <w:b/>
              </w:rPr>
              <w:t xml:space="preserve">Proposal </w:t>
            </w:r>
            <w:r>
              <w:fldChar w:fldCharType="begin"/>
            </w:r>
            <w:r>
              <w:rPr>
                <w:b/>
              </w:rPr>
              <w:instrText xml:space="preserve"> SEQ Proposal \* ARABIC </w:instrText>
            </w:r>
            <w:r>
              <w:fldChar w:fldCharType="separate"/>
            </w:r>
            <w:r>
              <w:rPr>
                <w:b/>
              </w:rPr>
              <w:t>8</w:t>
            </w:r>
            <w:r>
              <w:fldChar w:fldCharType="end"/>
            </w:r>
            <w:r>
              <w:rPr>
                <w:b/>
              </w:rPr>
              <w:t>: If Cat 2 LBT is introduced, both Type A and Type B multi-channel channel access can be supported.</w:t>
            </w:r>
            <w:bookmarkEnd w:id="13"/>
          </w:p>
          <w:p w14:paraId="3925FE22" w14:textId="77777777" w:rsidR="00C05B03" w:rsidRDefault="00C05B03">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C05B03" w14:paraId="47B0FD16" w14:textId="77777777">
        <w:trPr>
          <w:trHeight w:val="300"/>
        </w:trPr>
        <w:tc>
          <w:tcPr>
            <w:tcW w:w="0" w:type="auto"/>
            <w:noWrap/>
          </w:tcPr>
          <w:p w14:paraId="066132AD"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 WILUS Inc.</w:t>
            </w:r>
          </w:p>
        </w:tc>
        <w:tc>
          <w:tcPr>
            <w:tcW w:w="0" w:type="auto"/>
            <w:noWrap/>
          </w:tcPr>
          <w:p w14:paraId="59E1D4E3"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proofErr w:type="gramStart"/>
            <w:r>
              <w:rPr>
                <w:rFonts w:eastAsia="Times New Roman"/>
                <w:snapToGrid/>
                <w:kern w:val="0"/>
                <w:szCs w:val="20"/>
                <w:lang w:val="en-US" w:eastAsia="en-US"/>
              </w:rPr>
              <w:t>ü  Proposal</w:t>
            </w:r>
            <w:proofErr w:type="gramEnd"/>
            <w:r>
              <w:rPr>
                <w:rFonts w:eastAsia="Times New Roman"/>
                <w:snapToGrid/>
                <w:kern w:val="0"/>
                <w:szCs w:val="20"/>
                <w:lang w:val="en-US" w:eastAsia="en-US"/>
              </w:rPr>
              <w:t xml:space="preserve"> 4: We support Alt-2 to introduce Cat 2 LBT for 60GHz unlicensed band operation.</w:t>
            </w:r>
          </w:p>
        </w:tc>
      </w:tr>
      <w:tr w:rsidR="00C05B03" w14:paraId="310BD3C4" w14:textId="77777777">
        <w:trPr>
          <w:trHeight w:val="300"/>
        </w:trPr>
        <w:tc>
          <w:tcPr>
            <w:tcW w:w="0" w:type="auto"/>
            <w:noWrap/>
          </w:tcPr>
          <w:p w14:paraId="6BEA0FCE"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 Xiaomi</w:t>
            </w:r>
          </w:p>
        </w:tc>
        <w:tc>
          <w:tcPr>
            <w:tcW w:w="0" w:type="auto"/>
            <w:noWrap/>
          </w:tcPr>
          <w:p w14:paraId="0D6D315F"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Proposal 2: COT sharing/ </w:t>
            </w:r>
            <w:proofErr w:type="gramStart"/>
            <w:r>
              <w:rPr>
                <w:rFonts w:eastAsia="Times New Roman"/>
                <w:snapToGrid/>
                <w:kern w:val="0"/>
                <w:szCs w:val="20"/>
                <w:lang w:val="en-US" w:eastAsia="en-US"/>
              </w:rPr>
              <w:t>resuming</w:t>
            </w:r>
            <w:proofErr w:type="gramEnd"/>
            <w:r>
              <w:rPr>
                <w:rFonts w:eastAsia="Times New Roman"/>
                <w:snapToGrid/>
                <w:kern w:val="0"/>
                <w:szCs w:val="20"/>
                <w:lang w:val="en-US" w:eastAsia="en-US"/>
              </w:rPr>
              <w:t xml:space="preserve"> and receiver assisted LBT should be discussed and determined first, then we can decide whether or not to introduce Cat 2 LBT.</w:t>
            </w:r>
          </w:p>
        </w:tc>
      </w:tr>
      <w:tr w:rsidR="00C05B03" w14:paraId="0233D230" w14:textId="77777777">
        <w:trPr>
          <w:trHeight w:val="300"/>
        </w:trPr>
        <w:tc>
          <w:tcPr>
            <w:tcW w:w="0" w:type="auto"/>
            <w:noWrap/>
          </w:tcPr>
          <w:p w14:paraId="2DC7E045"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 ZTE </w:t>
            </w:r>
            <w:proofErr w:type="spellStart"/>
            <w:r>
              <w:rPr>
                <w:rFonts w:eastAsia="Times New Roman"/>
                <w:snapToGrid/>
                <w:kern w:val="0"/>
                <w:szCs w:val="20"/>
                <w:lang w:val="en-US" w:eastAsia="en-US"/>
              </w:rPr>
              <w:t>Sanechips</w:t>
            </w:r>
            <w:proofErr w:type="spellEnd"/>
          </w:p>
        </w:tc>
        <w:tc>
          <w:tcPr>
            <w:tcW w:w="0" w:type="auto"/>
            <w:noWrap/>
          </w:tcPr>
          <w:p w14:paraId="67F37747" w14:textId="77777777" w:rsidR="00C05B03" w:rsidRDefault="00C05B03">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bl>
    <w:p w14:paraId="1913246D" w14:textId="77777777" w:rsidR="00C05B03" w:rsidRDefault="00C05B03">
      <w:pPr>
        <w:rPr>
          <w:lang w:eastAsia="en-US"/>
        </w:rPr>
      </w:pPr>
    </w:p>
    <w:p w14:paraId="0E692ACA" w14:textId="77777777" w:rsidR="00C05B03" w:rsidRDefault="002F1F39">
      <w:pPr>
        <w:pStyle w:val="Heading3"/>
      </w:pPr>
      <w:r>
        <w:t>First round discussion</w:t>
      </w:r>
    </w:p>
    <w:p w14:paraId="739B52E8" w14:textId="77777777" w:rsidR="00C05B03" w:rsidRDefault="002F1F39">
      <w:pPr>
        <w:pStyle w:val="discussionpoint"/>
      </w:pPr>
      <w:r>
        <w:rPr>
          <w:highlight w:val="yellow"/>
        </w:rPr>
        <w:t>Discussion point 2.5.1-1:</w:t>
      </w:r>
    </w:p>
    <w:p w14:paraId="28C89215" w14:textId="77777777" w:rsidR="00C05B03" w:rsidRDefault="002F1F39">
      <w:pPr>
        <w:rPr>
          <w:rFonts w:cs="Times"/>
          <w:szCs w:val="20"/>
        </w:rPr>
      </w:pPr>
      <w:r>
        <w:rPr>
          <w:rFonts w:cs="Times"/>
          <w:szCs w:val="20"/>
        </w:rPr>
        <w:t>On the support of Cat 2 LBT”</w:t>
      </w:r>
    </w:p>
    <w:p w14:paraId="3198F696" w14:textId="77777777" w:rsidR="00C05B03" w:rsidRDefault="002F1F39">
      <w:pPr>
        <w:pStyle w:val="ListParagraph"/>
        <w:numPr>
          <w:ilvl w:val="0"/>
          <w:numId w:val="20"/>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5438B2DB" w14:textId="2EBB8BA8" w:rsidR="00C05B03" w:rsidRDefault="002F1F39">
      <w:pPr>
        <w:pStyle w:val="ListParagraph"/>
        <w:numPr>
          <w:ilvl w:val="1"/>
          <w:numId w:val="20"/>
        </w:numPr>
        <w:kinsoku/>
        <w:adjustRightInd/>
        <w:snapToGrid w:val="0"/>
        <w:spacing w:after="0" w:line="252" w:lineRule="auto"/>
        <w:textAlignment w:val="auto"/>
        <w:rPr>
          <w:rFonts w:cs="Times"/>
          <w:szCs w:val="20"/>
        </w:rPr>
      </w:pPr>
      <w:r>
        <w:rPr>
          <w:rFonts w:cs="Times"/>
          <w:szCs w:val="20"/>
        </w:rPr>
        <w:t>Support: Apple, Charter, Ericsson, Nokia,</w:t>
      </w:r>
      <w:r w:rsidR="00F75137">
        <w:rPr>
          <w:rFonts w:cs="Times"/>
          <w:szCs w:val="20"/>
        </w:rPr>
        <w:t xml:space="preserve"> MTK</w:t>
      </w:r>
    </w:p>
    <w:p w14:paraId="1E3257A6" w14:textId="77777777" w:rsidR="00C05B03" w:rsidRDefault="002F1F39">
      <w:pPr>
        <w:pStyle w:val="ListParagraph"/>
        <w:numPr>
          <w:ilvl w:val="0"/>
          <w:numId w:val="20"/>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0C5937DA" w14:textId="4DB3739D" w:rsidR="00C05B03" w:rsidRDefault="002F1F39">
      <w:pPr>
        <w:pStyle w:val="ListParagraph"/>
        <w:numPr>
          <w:ilvl w:val="1"/>
          <w:numId w:val="20"/>
        </w:numPr>
        <w:kinsoku/>
        <w:adjustRightInd/>
        <w:snapToGrid w:val="0"/>
        <w:spacing w:after="0" w:line="252" w:lineRule="auto"/>
        <w:textAlignment w:val="auto"/>
        <w:rPr>
          <w:rFonts w:cs="Times"/>
          <w:szCs w:val="20"/>
        </w:rPr>
      </w:pPr>
      <w:r>
        <w:rPr>
          <w:rFonts w:cs="Times"/>
          <w:szCs w:val="20"/>
        </w:rPr>
        <w:t xml:space="preserve">Support: FUTUREWEI, Intel, LGE, NEC, DOCOMO, OPPO, Qualcomm, Samsung, Sony, </w:t>
      </w:r>
      <w:proofErr w:type="spellStart"/>
      <w:r>
        <w:rPr>
          <w:rFonts w:cs="Times"/>
          <w:szCs w:val="20"/>
        </w:rPr>
        <w:t>Spreadtrum</w:t>
      </w:r>
      <w:proofErr w:type="spellEnd"/>
      <w:r>
        <w:rPr>
          <w:rFonts w:cs="Times"/>
          <w:szCs w:val="20"/>
        </w:rPr>
        <w:t>, Vivo, WILUS, AT&amp;T</w:t>
      </w:r>
      <w:r w:rsidR="00E44A9B">
        <w:rPr>
          <w:rFonts w:cs="Times"/>
          <w:szCs w:val="20"/>
        </w:rPr>
        <w:t xml:space="preserve">, ZTE, </w:t>
      </w:r>
      <w:proofErr w:type="spellStart"/>
      <w:r w:rsidR="00E44A9B">
        <w:rPr>
          <w:rFonts w:cs="Times"/>
          <w:szCs w:val="20"/>
        </w:rPr>
        <w:t>Convida</w:t>
      </w:r>
      <w:proofErr w:type="spellEnd"/>
      <w:r w:rsidR="00E44A9B">
        <w:rPr>
          <w:rFonts w:cs="Times"/>
          <w:szCs w:val="20"/>
        </w:rPr>
        <w:t>, Lenovo, Panasonic, CATT</w:t>
      </w:r>
      <w:r w:rsidR="00A91223">
        <w:rPr>
          <w:rFonts w:cs="Times"/>
          <w:szCs w:val="20"/>
        </w:rPr>
        <w:t>, IDC, HW</w:t>
      </w:r>
    </w:p>
    <w:p w14:paraId="55C050AE" w14:textId="77777777" w:rsidR="00C05B03" w:rsidRDefault="002F1F39">
      <w:pPr>
        <w:pStyle w:val="ListParagraph"/>
        <w:numPr>
          <w:ilvl w:val="0"/>
          <w:numId w:val="0"/>
        </w:numPr>
        <w:kinsoku/>
        <w:adjustRightInd/>
        <w:snapToGrid w:val="0"/>
        <w:spacing w:after="0" w:line="252" w:lineRule="auto"/>
        <w:ind w:left="720"/>
        <w:textAlignment w:val="auto"/>
        <w:rPr>
          <w:rFonts w:cs="Times"/>
          <w:szCs w:val="20"/>
        </w:rPr>
      </w:pPr>
      <w:r>
        <w:rPr>
          <w:rFonts w:cs="Times"/>
          <w:szCs w:val="20"/>
        </w:rPr>
        <w:t xml:space="preserve">Other: By Use case:  MediaTek, Xiaomi </w:t>
      </w:r>
    </w:p>
    <w:p w14:paraId="4DE3FCAD" w14:textId="77777777" w:rsidR="00C05B03" w:rsidRDefault="00C05B03">
      <w:pPr>
        <w:rPr>
          <w:lang w:eastAsia="en-US"/>
        </w:rPr>
      </w:pPr>
    </w:p>
    <w:p w14:paraId="3E614E0B" w14:textId="77777777" w:rsidR="00C05B03" w:rsidRDefault="002F1F39">
      <w:pPr>
        <w:rPr>
          <w:lang w:eastAsia="en-US"/>
        </w:rPr>
      </w:pPr>
      <w:r>
        <w:rPr>
          <w:lang w:eastAsia="en-US"/>
        </w:rPr>
        <w:t>Seems more discussions are needed</w:t>
      </w:r>
    </w:p>
    <w:tbl>
      <w:tblPr>
        <w:tblStyle w:val="TableGrid"/>
        <w:tblW w:w="0" w:type="auto"/>
        <w:tblLook w:val="04A0" w:firstRow="1" w:lastRow="0" w:firstColumn="1" w:lastColumn="0" w:noHBand="0" w:noVBand="1"/>
      </w:tblPr>
      <w:tblGrid>
        <w:gridCol w:w="1278"/>
        <w:gridCol w:w="8084"/>
      </w:tblGrid>
      <w:tr w:rsidR="00C05B03" w14:paraId="3141EC78" w14:textId="77777777" w:rsidTr="007F2600">
        <w:tc>
          <w:tcPr>
            <w:tcW w:w="1278" w:type="dxa"/>
          </w:tcPr>
          <w:p w14:paraId="35FBC3A1" w14:textId="77777777" w:rsidR="00C05B03" w:rsidRDefault="002F1F39">
            <w:pPr>
              <w:rPr>
                <w:lang w:eastAsia="en-US"/>
              </w:rPr>
            </w:pPr>
            <w:r>
              <w:rPr>
                <w:lang w:eastAsia="en-US"/>
              </w:rPr>
              <w:t>Company</w:t>
            </w:r>
          </w:p>
        </w:tc>
        <w:tc>
          <w:tcPr>
            <w:tcW w:w="8084" w:type="dxa"/>
          </w:tcPr>
          <w:p w14:paraId="168CC3D8" w14:textId="77777777" w:rsidR="00C05B03" w:rsidRDefault="002F1F39">
            <w:pPr>
              <w:rPr>
                <w:lang w:eastAsia="en-US"/>
              </w:rPr>
            </w:pPr>
            <w:r>
              <w:rPr>
                <w:lang w:eastAsia="en-US"/>
              </w:rPr>
              <w:t>View</w:t>
            </w:r>
          </w:p>
        </w:tc>
      </w:tr>
      <w:tr w:rsidR="00C05B03" w14:paraId="3CEC91DB" w14:textId="77777777" w:rsidTr="007F2600">
        <w:tc>
          <w:tcPr>
            <w:tcW w:w="1278" w:type="dxa"/>
          </w:tcPr>
          <w:p w14:paraId="49197782" w14:textId="77777777" w:rsidR="00C05B03" w:rsidRDefault="002F1F39">
            <w:pPr>
              <w:rPr>
                <w:lang w:eastAsia="en-US"/>
              </w:rPr>
            </w:pPr>
            <w:r>
              <w:rPr>
                <w:lang w:eastAsia="en-US"/>
              </w:rPr>
              <w:t>Ericsson</w:t>
            </w:r>
          </w:p>
        </w:tc>
        <w:tc>
          <w:tcPr>
            <w:tcW w:w="8084" w:type="dxa"/>
          </w:tcPr>
          <w:p w14:paraId="710A8DBD" w14:textId="77777777" w:rsidR="00C05B03" w:rsidRDefault="002F1F39">
            <w:pPr>
              <w:rPr>
                <w:lang w:val="en-US" w:eastAsia="en-US"/>
              </w:rPr>
            </w:pPr>
            <w:r>
              <w:rPr>
                <w:lang w:eastAsia="en-US"/>
              </w:rPr>
              <w:t xml:space="preserve">Alt 1 is the preferred option. </w:t>
            </w:r>
            <w:r>
              <w:rPr>
                <w:rStyle w:val="CommentReference"/>
              </w:rPr>
              <w:br/>
            </w:r>
            <w:r>
              <w:rPr>
                <w:lang w:eastAsia="en-US"/>
              </w:rPr>
              <w:t xml:space="preserve">Our simulation studies do not show any gain due to introduction of additional CAT2 LBT for COT sharing. In another contribution submitted to this meeting, simulation results do not show any gain due to introduction of additional Cat-2 LBT during beam switching at gNB during a COT. It is noteworthy that CAT2 LBT is not specified in the ETSI HS EN 302 567. It is beneficial to keep UE-side simple and not implement CAT2 LBT when it is not needed. </w:t>
            </w:r>
          </w:p>
        </w:tc>
      </w:tr>
      <w:tr w:rsidR="00C05B03" w14:paraId="416806EC" w14:textId="77777777" w:rsidTr="007F2600">
        <w:tc>
          <w:tcPr>
            <w:tcW w:w="1278" w:type="dxa"/>
          </w:tcPr>
          <w:p w14:paraId="5AA464AF" w14:textId="77777777" w:rsidR="00C05B03" w:rsidRDefault="002F1F39">
            <w:pPr>
              <w:rPr>
                <w:lang w:eastAsia="en-US"/>
              </w:rPr>
            </w:pPr>
            <w:r>
              <w:rPr>
                <w:lang w:eastAsia="en-US"/>
              </w:rPr>
              <w:t>vivo</w:t>
            </w:r>
          </w:p>
        </w:tc>
        <w:tc>
          <w:tcPr>
            <w:tcW w:w="8084" w:type="dxa"/>
          </w:tcPr>
          <w:p w14:paraId="6FB77D84" w14:textId="77777777" w:rsidR="00C05B03" w:rsidRDefault="002F1F39">
            <w:pPr>
              <w:rPr>
                <w:lang w:eastAsia="en-US"/>
              </w:rPr>
            </w:pPr>
            <w:r>
              <w:rPr>
                <w:lang w:eastAsia="en-US"/>
              </w:rPr>
              <w:t xml:space="preserve">We prefer Alt-2. Cat 2 LBT can be introduced in 60GHz unlicensed operation for the following scenarios: </w:t>
            </w:r>
            <w:r>
              <w:rPr>
                <w:bCs/>
              </w:rPr>
              <w:t>before response with assistant information at the receiver</w:t>
            </w:r>
            <w:r>
              <w:rPr>
                <w:lang w:eastAsia="en-US"/>
              </w:rPr>
              <w:t>, beam switching within a COT with TDM beams, Type-B multi-channel channel access</w:t>
            </w:r>
          </w:p>
          <w:p w14:paraId="6D571907" w14:textId="77777777" w:rsidR="00C05B03" w:rsidRDefault="002F1F39">
            <w:pPr>
              <w:rPr>
                <w:lang w:eastAsia="en-US"/>
              </w:rPr>
            </w:pPr>
            <w:r>
              <w:rPr>
                <w:lang w:eastAsia="en-US"/>
              </w:rPr>
              <w:t xml:space="preserve"> </w:t>
            </w:r>
          </w:p>
        </w:tc>
      </w:tr>
      <w:tr w:rsidR="00C05B03" w14:paraId="0D8E5DA2" w14:textId="77777777" w:rsidTr="007F2600">
        <w:tc>
          <w:tcPr>
            <w:tcW w:w="1278" w:type="dxa"/>
          </w:tcPr>
          <w:p w14:paraId="4EDE5C6E" w14:textId="77777777" w:rsidR="00C05B03" w:rsidRDefault="002F1F39">
            <w:pPr>
              <w:rPr>
                <w:lang w:eastAsia="en-US"/>
              </w:rPr>
            </w:pPr>
            <w:r>
              <w:rPr>
                <w:lang w:eastAsia="en-US"/>
              </w:rPr>
              <w:t>Intel</w:t>
            </w:r>
          </w:p>
        </w:tc>
        <w:tc>
          <w:tcPr>
            <w:tcW w:w="8084" w:type="dxa"/>
          </w:tcPr>
          <w:p w14:paraId="438CD9DA" w14:textId="77777777" w:rsidR="00C05B03" w:rsidRDefault="002F1F39">
            <w:pPr>
              <w:rPr>
                <w:lang w:eastAsia="en-US"/>
              </w:rPr>
            </w:pPr>
            <w:r>
              <w:rPr>
                <w:lang w:eastAsia="en-US"/>
              </w:rPr>
              <w:t>Alt-2 is preferred. In our understanding single shot LBT still provides high value to the system under certain circumstances. While we acknowledge that in average, Cat-2 LBT may not provide any gains considering the directive nature of the transmissions, it is important to highlight that the des</w:t>
            </w:r>
            <w:r>
              <w:rPr>
                <w:lang w:eastAsia="en-US"/>
              </w:rPr>
              <w:lastRenderedPageBreak/>
              <w:t>ign should also keep in mind the QoS of the cell edge users, which may be the one more highly impacted.</w:t>
            </w:r>
          </w:p>
        </w:tc>
      </w:tr>
      <w:tr w:rsidR="00C05B03" w14:paraId="10060F83" w14:textId="77777777" w:rsidTr="007F2600">
        <w:tc>
          <w:tcPr>
            <w:tcW w:w="1278" w:type="dxa"/>
          </w:tcPr>
          <w:p w14:paraId="29AAD6BC" w14:textId="77777777" w:rsidR="00C05B03" w:rsidRDefault="002F1F39">
            <w:pPr>
              <w:rPr>
                <w:lang w:eastAsia="en-US"/>
              </w:rPr>
            </w:pPr>
            <w:proofErr w:type="spellStart"/>
            <w:r>
              <w:rPr>
                <w:lang w:eastAsia="en-US"/>
              </w:rPr>
              <w:lastRenderedPageBreak/>
              <w:t>Futurewei</w:t>
            </w:r>
            <w:proofErr w:type="spellEnd"/>
          </w:p>
        </w:tc>
        <w:tc>
          <w:tcPr>
            <w:tcW w:w="8084" w:type="dxa"/>
          </w:tcPr>
          <w:p w14:paraId="19FCBDB2" w14:textId="77777777" w:rsidR="00C05B03" w:rsidRDefault="002F1F39">
            <w:pPr>
              <w:rPr>
                <w:lang w:eastAsia="en-US"/>
              </w:rPr>
            </w:pPr>
            <w:r>
              <w:rPr>
                <w:lang w:eastAsia="en-US"/>
              </w:rPr>
              <w:t>Alt-2 is preferred.</w:t>
            </w:r>
          </w:p>
        </w:tc>
      </w:tr>
      <w:tr w:rsidR="00C05B03" w14:paraId="2E722A8A" w14:textId="77777777" w:rsidTr="007F2600">
        <w:tc>
          <w:tcPr>
            <w:tcW w:w="1278" w:type="dxa"/>
          </w:tcPr>
          <w:p w14:paraId="538DD0C2" w14:textId="77777777" w:rsidR="00C05B03" w:rsidRDefault="002F1F39">
            <w:pPr>
              <w:rPr>
                <w:lang w:eastAsia="en-US"/>
              </w:rPr>
            </w:pPr>
            <w:r>
              <w:rPr>
                <w:lang w:eastAsia="en-US"/>
              </w:rPr>
              <w:t xml:space="preserve">AT&amp;T </w:t>
            </w:r>
          </w:p>
        </w:tc>
        <w:tc>
          <w:tcPr>
            <w:tcW w:w="8084" w:type="dxa"/>
          </w:tcPr>
          <w:p w14:paraId="028E76DA" w14:textId="77777777" w:rsidR="00C05B03" w:rsidRDefault="002F1F39">
            <w:pPr>
              <w:rPr>
                <w:lang w:eastAsia="en-US"/>
              </w:rPr>
            </w:pPr>
            <w:r>
              <w:rPr>
                <w:lang w:eastAsia="en-US"/>
              </w:rPr>
              <w:t xml:space="preserve">We prefer Alt. 2 esp. before switching to a new transmission beam in a COT with TDM beams or resume a previously used transmission beam after a gap </w:t>
            </w:r>
          </w:p>
        </w:tc>
      </w:tr>
      <w:tr w:rsidR="00C05B03" w14:paraId="74E17255" w14:textId="77777777" w:rsidTr="007F2600">
        <w:tc>
          <w:tcPr>
            <w:tcW w:w="1278" w:type="dxa"/>
          </w:tcPr>
          <w:p w14:paraId="6CD6C374" w14:textId="77777777" w:rsidR="00C05B03" w:rsidRDefault="002F1F39">
            <w:pPr>
              <w:rPr>
                <w:lang w:eastAsia="en-US"/>
              </w:rPr>
            </w:pPr>
            <w:r>
              <w:rPr>
                <w:rFonts w:eastAsia="MS Mincho" w:hint="eastAsia"/>
                <w:lang w:eastAsia="ja-JP"/>
              </w:rPr>
              <w:t>D</w:t>
            </w:r>
            <w:r>
              <w:rPr>
                <w:rFonts w:eastAsia="MS Mincho"/>
                <w:lang w:eastAsia="ja-JP"/>
              </w:rPr>
              <w:t>OCOMO</w:t>
            </w:r>
          </w:p>
        </w:tc>
        <w:tc>
          <w:tcPr>
            <w:tcW w:w="8084" w:type="dxa"/>
          </w:tcPr>
          <w:p w14:paraId="06152963" w14:textId="77777777" w:rsidR="00C05B03" w:rsidRDefault="002F1F39">
            <w:pPr>
              <w:rPr>
                <w:lang w:eastAsia="en-US"/>
              </w:rPr>
            </w:pPr>
            <w:r>
              <w:rPr>
                <w:rFonts w:eastAsia="MS Mincho"/>
                <w:lang w:eastAsia="ja-JP"/>
              </w:rPr>
              <w:t xml:space="preserve">Support Alt 2 as captured above. There is </w:t>
            </w:r>
            <w:proofErr w:type="gramStart"/>
            <w:r>
              <w:rPr>
                <w:rFonts w:eastAsia="MS Mincho"/>
                <w:lang w:eastAsia="ja-JP"/>
              </w:rPr>
              <w:t>actually a</w:t>
            </w:r>
            <w:proofErr w:type="gramEnd"/>
            <w:r>
              <w:rPr>
                <w:rFonts w:eastAsia="MS Mincho"/>
                <w:lang w:eastAsia="ja-JP"/>
              </w:rPr>
              <w:t xml:space="preserve"> regulation in which only “carrier sense” is required before initiating transmission(s) e.g. in Japan. It would be beneficial to support LBT with simpler sensing structure (e.g. cat-2 LBT) in such region. </w:t>
            </w:r>
          </w:p>
        </w:tc>
      </w:tr>
      <w:tr w:rsidR="00C05B03" w14:paraId="3B85B618" w14:textId="77777777" w:rsidTr="007F2600">
        <w:tc>
          <w:tcPr>
            <w:tcW w:w="1278" w:type="dxa"/>
          </w:tcPr>
          <w:p w14:paraId="07EC3000" w14:textId="77777777" w:rsidR="00C05B03" w:rsidRDefault="002F1F39">
            <w:pPr>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084" w:type="dxa"/>
          </w:tcPr>
          <w:p w14:paraId="0AFA3310" w14:textId="77777777" w:rsidR="00C05B03" w:rsidRDefault="002F1F39">
            <w:pPr>
              <w:rPr>
                <w:rFonts w:eastAsia="SimSun"/>
                <w:lang w:val="en-US" w:eastAsia="ja-JP"/>
              </w:rPr>
            </w:pPr>
            <w:r>
              <w:rPr>
                <w:rFonts w:eastAsia="SimSun" w:hint="eastAsia"/>
                <w:lang w:val="en-US" w:eastAsia="zh-CN"/>
              </w:rPr>
              <w:t xml:space="preserve">We prefer Alt 2 that will be at least beneficial to support some cases: COT sharing, </w:t>
            </w:r>
            <w:proofErr w:type="spellStart"/>
            <w:r>
              <w:rPr>
                <w:rFonts w:eastAsia="SimSun" w:hint="eastAsia"/>
                <w:lang w:val="en-US" w:eastAsia="zh-CN"/>
              </w:rPr>
              <w:t>TypeB</w:t>
            </w:r>
            <w:proofErr w:type="spellEnd"/>
            <w:r>
              <w:rPr>
                <w:rFonts w:eastAsia="SimSun" w:hint="eastAsia"/>
                <w:lang w:val="en-US" w:eastAsia="zh-CN"/>
              </w:rPr>
              <w:t xml:space="preserve"> multi-channel channel access, receiver assistance.</w:t>
            </w:r>
          </w:p>
        </w:tc>
      </w:tr>
      <w:tr w:rsidR="002F1F39" w14:paraId="39C0580D" w14:textId="77777777" w:rsidTr="007F2600">
        <w:tc>
          <w:tcPr>
            <w:tcW w:w="1278" w:type="dxa"/>
          </w:tcPr>
          <w:p w14:paraId="13A782ED" w14:textId="77777777" w:rsidR="002F1F39" w:rsidRDefault="002F1F39" w:rsidP="002F1F39">
            <w:r>
              <w:rPr>
                <w:rFonts w:hint="eastAsia"/>
              </w:rPr>
              <w:t>LG</w:t>
            </w:r>
          </w:p>
        </w:tc>
        <w:tc>
          <w:tcPr>
            <w:tcW w:w="8084" w:type="dxa"/>
          </w:tcPr>
          <w:p w14:paraId="1C566729" w14:textId="77777777" w:rsidR="002F1F39" w:rsidRDefault="002F1F39" w:rsidP="002F1F39">
            <w:pPr>
              <w:rPr>
                <w:lang w:eastAsia="en-US"/>
              </w:rPr>
            </w:pPr>
            <w:r w:rsidRPr="00677DB6">
              <w:rPr>
                <w:lang w:eastAsia="en-US"/>
              </w:rPr>
              <w:t>Type 2 (e.g., 2A/2B/2C) channel access procedure can be introduced for the use cases such as COT sharing, multi-beam LBT, and Rx-Assistance</w:t>
            </w:r>
            <w:r>
              <w:rPr>
                <w:lang w:eastAsia="en-US"/>
              </w:rPr>
              <w:t xml:space="preserve">. </w:t>
            </w:r>
            <w:r w:rsidRPr="00677DB6">
              <w:rPr>
                <w:lang w:eastAsia="en-US"/>
              </w:rPr>
              <w:t>The definition of Type 2 (e.g., 2A/2B/2C) channel access procedure in Rel-16 NR-U can be reused with possible modifications to the parameters such as the gap duration for each type of LBT.</w:t>
            </w:r>
          </w:p>
        </w:tc>
      </w:tr>
      <w:tr w:rsidR="00532751" w14:paraId="6D5AC7C1" w14:textId="77777777" w:rsidTr="007F2600">
        <w:tc>
          <w:tcPr>
            <w:tcW w:w="1278" w:type="dxa"/>
          </w:tcPr>
          <w:p w14:paraId="22CB2162" w14:textId="27FDF52B" w:rsidR="00532751" w:rsidRDefault="00532751" w:rsidP="00532751">
            <w:proofErr w:type="spellStart"/>
            <w:r>
              <w:rPr>
                <w:rFonts w:eastAsia="SimSun"/>
                <w:lang w:val="en-US" w:eastAsia="zh-CN"/>
              </w:rPr>
              <w:t>Convida</w:t>
            </w:r>
            <w:proofErr w:type="spellEnd"/>
            <w:r>
              <w:rPr>
                <w:rFonts w:eastAsia="SimSun"/>
                <w:lang w:val="en-US" w:eastAsia="zh-CN"/>
              </w:rPr>
              <w:t xml:space="preserve"> Wireless</w:t>
            </w:r>
          </w:p>
        </w:tc>
        <w:tc>
          <w:tcPr>
            <w:tcW w:w="8084" w:type="dxa"/>
          </w:tcPr>
          <w:p w14:paraId="65CC6565" w14:textId="54B33096" w:rsidR="00532751" w:rsidRPr="00677DB6" w:rsidRDefault="00532751" w:rsidP="00532751">
            <w:pPr>
              <w:rPr>
                <w:lang w:eastAsia="en-US"/>
              </w:rPr>
            </w:pPr>
            <w:r>
              <w:rPr>
                <w:rFonts w:eastAsia="SimSun"/>
                <w:lang w:val="en-US" w:eastAsia="zh-CN"/>
              </w:rPr>
              <w:t>We prefer Alt 2.</w:t>
            </w:r>
          </w:p>
        </w:tc>
      </w:tr>
      <w:tr w:rsidR="00924654" w:rsidRPr="00677DB6" w14:paraId="40F445FE" w14:textId="77777777" w:rsidTr="007F2600">
        <w:tc>
          <w:tcPr>
            <w:tcW w:w="1278" w:type="dxa"/>
          </w:tcPr>
          <w:p w14:paraId="35DD13FF" w14:textId="77777777" w:rsidR="00924654" w:rsidRDefault="00924654" w:rsidP="009706C6">
            <w:r>
              <w:rPr>
                <w:rFonts w:hint="eastAsia"/>
              </w:rPr>
              <w:t>W</w:t>
            </w:r>
            <w:r>
              <w:t>ILUS</w:t>
            </w:r>
          </w:p>
        </w:tc>
        <w:tc>
          <w:tcPr>
            <w:tcW w:w="8084" w:type="dxa"/>
          </w:tcPr>
          <w:p w14:paraId="7D55002A" w14:textId="77777777" w:rsidR="00924654" w:rsidRPr="00677DB6" w:rsidRDefault="00924654" w:rsidP="009706C6">
            <w:pPr>
              <w:wordWrap/>
              <w:rPr>
                <w:lang w:eastAsia="en-US"/>
              </w:rPr>
            </w:pPr>
            <w:r w:rsidRPr="003A1A6A">
              <w:rPr>
                <w:lang w:eastAsia="en-US"/>
              </w:rPr>
              <w:t>We prefer Alt-2. It might be quite useful to apply Cat-2 LBT for the device at least for the use cases such as resuming transmission after a certain gap, multi-beam LBT in multiple beam operation, COT sharing between an initiating node and a responding node for the fair coexistence with other technologies or other RAT using unlicensed band.</w:t>
            </w:r>
          </w:p>
        </w:tc>
      </w:tr>
      <w:tr w:rsidR="008F456C" w14:paraId="30105EC5" w14:textId="77777777" w:rsidTr="007F2600">
        <w:tc>
          <w:tcPr>
            <w:tcW w:w="1278" w:type="dxa"/>
          </w:tcPr>
          <w:p w14:paraId="014051B1" w14:textId="77777777" w:rsidR="008F456C" w:rsidRPr="007660E7" w:rsidRDefault="008F456C" w:rsidP="009706C6">
            <w:pPr>
              <w:rPr>
                <w:rFonts w:eastAsiaTheme="minorEastAsia"/>
                <w:lang w:eastAsia="zh-CN"/>
              </w:rPr>
            </w:pPr>
            <w:r>
              <w:rPr>
                <w:rFonts w:eastAsiaTheme="minorEastAsia" w:hint="eastAsia"/>
                <w:lang w:eastAsia="zh-CN"/>
              </w:rPr>
              <w:t>N</w:t>
            </w:r>
            <w:r>
              <w:rPr>
                <w:rFonts w:eastAsiaTheme="minorEastAsia"/>
                <w:lang w:eastAsia="zh-CN"/>
              </w:rPr>
              <w:t>EC</w:t>
            </w:r>
          </w:p>
        </w:tc>
        <w:tc>
          <w:tcPr>
            <w:tcW w:w="8084" w:type="dxa"/>
          </w:tcPr>
          <w:p w14:paraId="1B8A9F5C" w14:textId="77777777" w:rsidR="008F456C" w:rsidRPr="007660E7" w:rsidRDefault="008F456C" w:rsidP="009706C6">
            <w:pPr>
              <w:rPr>
                <w:rFonts w:eastAsiaTheme="minorEastAsia"/>
                <w:lang w:eastAsia="zh-CN"/>
              </w:rPr>
            </w:pPr>
            <w:r>
              <w:rPr>
                <w:rFonts w:eastAsiaTheme="minorEastAsia"/>
                <w:lang w:eastAsia="zh-CN"/>
              </w:rPr>
              <w:t xml:space="preserve">We support </w:t>
            </w:r>
            <w:proofErr w:type="gramStart"/>
            <w:r>
              <w:rPr>
                <w:rFonts w:eastAsiaTheme="minorEastAsia"/>
                <w:lang w:eastAsia="zh-CN"/>
              </w:rPr>
              <w:t>Alt2, and</w:t>
            </w:r>
            <w:proofErr w:type="gramEnd"/>
            <w:r>
              <w:rPr>
                <w:rFonts w:eastAsiaTheme="minorEastAsia"/>
                <w:lang w:eastAsia="zh-CN"/>
              </w:rPr>
              <w:t xml:space="preserve"> be open to discuss the definition and use cases in detail for Cat 2 LBT.</w:t>
            </w:r>
          </w:p>
        </w:tc>
      </w:tr>
      <w:tr w:rsidR="00AC5539" w14:paraId="2A0CEC0E" w14:textId="77777777" w:rsidTr="007F2600">
        <w:tc>
          <w:tcPr>
            <w:tcW w:w="1278" w:type="dxa"/>
          </w:tcPr>
          <w:p w14:paraId="77AC810B" w14:textId="77777777" w:rsidR="00AC5539" w:rsidRDefault="00AC5539" w:rsidP="009706C6">
            <w:pPr>
              <w:rPr>
                <w:lang w:eastAsia="en-US"/>
              </w:rPr>
            </w:pPr>
            <w:r>
              <w:rPr>
                <w:lang w:eastAsia="en-US"/>
              </w:rPr>
              <w:t>Nokia, NSB</w:t>
            </w:r>
          </w:p>
        </w:tc>
        <w:tc>
          <w:tcPr>
            <w:tcW w:w="8084" w:type="dxa"/>
          </w:tcPr>
          <w:p w14:paraId="2FDF715E" w14:textId="77777777" w:rsidR="00AC5539" w:rsidRDefault="00AC5539" w:rsidP="009706C6">
            <w:pPr>
              <w:rPr>
                <w:lang w:eastAsia="en-US"/>
              </w:rPr>
            </w:pPr>
            <w:r>
              <w:rPr>
                <w:lang w:eastAsia="en-US"/>
              </w:rPr>
              <w:t xml:space="preserve">Unlike e.g. 5 GHz regulations, ETSI EN 302 567 does not recognize Cat 2 LBT, and we have not identified a need for that either. Furthermore, one should clarify the use case(s) for which Cat 2 LBT is needed before introducing it in general.  </w:t>
            </w:r>
          </w:p>
        </w:tc>
      </w:tr>
      <w:tr w:rsidR="0033698B" w14:paraId="1EEA33C8" w14:textId="77777777" w:rsidTr="007F2600">
        <w:tc>
          <w:tcPr>
            <w:tcW w:w="1278" w:type="dxa"/>
          </w:tcPr>
          <w:p w14:paraId="15549BF2" w14:textId="565936C3" w:rsidR="0033698B" w:rsidRDefault="0033698B" w:rsidP="0033698B">
            <w:pPr>
              <w:rPr>
                <w:lang w:eastAsia="en-US"/>
              </w:rPr>
            </w:pPr>
            <w:r>
              <w:rPr>
                <w:rFonts w:eastAsia="SimSun"/>
                <w:lang w:val="en-US" w:eastAsia="zh-CN"/>
              </w:rPr>
              <w:t>Lenovo, Motorola Mobility</w:t>
            </w:r>
          </w:p>
        </w:tc>
        <w:tc>
          <w:tcPr>
            <w:tcW w:w="8084" w:type="dxa"/>
          </w:tcPr>
          <w:p w14:paraId="69EF5DB1" w14:textId="3796B57A" w:rsidR="0033698B" w:rsidRDefault="0033698B" w:rsidP="0033698B">
            <w:pPr>
              <w:rPr>
                <w:lang w:eastAsia="en-US"/>
              </w:rPr>
            </w:pPr>
            <w:r>
              <w:rPr>
                <w:rFonts w:eastAsia="SimSun"/>
                <w:lang w:val="en-US" w:eastAsia="zh-CN"/>
              </w:rPr>
              <w:t>Support Alt 2 and it is applicable to use cases of COT sharing, in case of receiver assistance, beam switching within COT with TDM</w:t>
            </w:r>
          </w:p>
        </w:tc>
      </w:tr>
      <w:tr w:rsidR="00562944" w14:paraId="1B27B1A7" w14:textId="77777777" w:rsidTr="007F2600">
        <w:tc>
          <w:tcPr>
            <w:tcW w:w="1278" w:type="dxa"/>
          </w:tcPr>
          <w:p w14:paraId="3922A69B" w14:textId="273747EC" w:rsidR="00562944" w:rsidRDefault="00562944" w:rsidP="00562944">
            <w:pPr>
              <w:rPr>
                <w:rFonts w:eastAsia="SimSun"/>
                <w:lang w:val="en-US" w:eastAsia="zh-CN"/>
              </w:rPr>
            </w:pPr>
            <w:proofErr w:type="spellStart"/>
            <w:r>
              <w:rPr>
                <w:rFonts w:eastAsiaTheme="minorEastAsia" w:hint="eastAsia"/>
                <w:lang w:eastAsia="zh-CN"/>
              </w:rPr>
              <w:t>S</w:t>
            </w:r>
            <w:r>
              <w:rPr>
                <w:rFonts w:eastAsiaTheme="minorEastAsia"/>
                <w:lang w:eastAsia="zh-CN"/>
              </w:rPr>
              <w:t>preadtrum</w:t>
            </w:r>
            <w:proofErr w:type="spellEnd"/>
          </w:p>
        </w:tc>
        <w:tc>
          <w:tcPr>
            <w:tcW w:w="8084" w:type="dxa"/>
          </w:tcPr>
          <w:p w14:paraId="015E5677" w14:textId="0ECEEBCC" w:rsidR="00562944" w:rsidRDefault="00562944" w:rsidP="00562944">
            <w:pPr>
              <w:wordWrap/>
              <w:rPr>
                <w:rFonts w:eastAsia="SimSun"/>
                <w:lang w:val="en-US" w:eastAsia="zh-CN"/>
              </w:rPr>
            </w:pPr>
            <w:r>
              <w:rPr>
                <w:rFonts w:eastAsiaTheme="minorEastAsia"/>
                <w:lang w:eastAsia="zh-CN"/>
              </w:rPr>
              <w:t xml:space="preserve">We prefer Alt 2. We believe that </w:t>
            </w:r>
            <w:r>
              <w:rPr>
                <w:szCs w:val="20"/>
              </w:rPr>
              <w:t>Cat-2 LBT can be used as a tool to mitigate interference from other sites,</w:t>
            </w:r>
            <w:r>
              <w:rPr>
                <w:rFonts w:eastAsiaTheme="minorEastAsia"/>
                <w:lang w:eastAsia="zh-CN"/>
              </w:rPr>
              <w:t xml:space="preserve"> at least for the case of </w:t>
            </w:r>
            <w:r>
              <w:rPr>
                <w:szCs w:val="20"/>
              </w:rPr>
              <w:t xml:space="preserve">multi-beam LBT. </w:t>
            </w:r>
          </w:p>
        </w:tc>
      </w:tr>
      <w:tr w:rsidR="001A5DD0" w14:paraId="65C5C6D2" w14:textId="77777777" w:rsidTr="007F2600">
        <w:tc>
          <w:tcPr>
            <w:tcW w:w="1278" w:type="dxa"/>
          </w:tcPr>
          <w:p w14:paraId="242D48C9" w14:textId="2C1C86B5" w:rsidR="001A5DD0" w:rsidRDefault="001A5DD0" w:rsidP="001A5DD0">
            <w:pPr>
              <w:rPr>
                <w:rFonts w:eastAsiaTheme="minorEastAsia"/>
                <w:lang w:eastAsia="zh-CN"/>
              </w:rPr>
            </w:pPr>
            <w:r>
              <w:t>Panasonic</w:t>
            </w:r>
          </w:p>
        </w:tc>
        <w:tc>
          <w:tcPr>
            <w:tcW w:w="8084" w:type="dxa"/>
          </w:tcPr>
          <w:p w14:paraId="784E0FEC" w14:textId="5D68A20C" w:rsidR="001A5DD0" w:rsidRDefault="001A5DD0" w:rsidP="001A5DD0">
            <w:pPr>
              <w:wordWrap/>
              <w:rPr>
                <w:rFonts w:eastAsiaTheme="minorEastAsia"/>
                <w:lang w:eastAsia="zh-CN"/>
              </w:rPr>
            </w:pPr>
            <w:r>
              <w:rPr>
                <w:lang w:eastAsia="en-US"/>
              </w:rPr>
              <w:t>Alt-2 is preferred. Cat-2 LBT is useful at least for beam switching of TDM beams in a COT.</w:t>
            </w:r>
          </w:p>
        </w:tc>
      </w:tr>
      <w:tr w:rsidR="001F31F5" w14:paraId="33FB5015" w14:textId="77777777" w:rsidTr="007F2600">
        <w:tc>
          <w:tcPr>
            <w:tcW w:w="1278" w:type="dxa"/>
          </w:tcPr>
          <w:p w14:paraId="619ABA4C" w14:textId="5DB9357A" w:rsidR="001F31F5" w:rsidRPr="001F31F5" w:rsidRDefault="001F31F5" w:rsidP="001A5DD0">
            <w:pPr>
              <w:rPr>
                <w:rFonts w:eastAsiaTheme="minorEastAsia"/>
                <w:lang w:eastAsia="zh-CN"/>
              </w:rPr>
            </w:pPr>
            <w:r>
              <w:rPr>
                <w:rFonts w:eastAsiaTheme="minorEastAsia" w:hint="eastAsia"/>
                <w:lang w:eastAsia="zh-CN"/>
              </w:rPr>
              <w:t>CATT</w:t>
            </w:r>
          </w:p>
        </w:tc>
        <w:tc>
          <w:tcPr>
            <w:tcW w:w="8084" w:type="dxa"/>
          </w:tcPr>
          <w:p w14:paraId="07E9EB7A" w14:textId="5F21FCA6" w:rsidR="001F31F5" w:rsidRPr="001F31F5" w:rsidRDefault="001F31F5" w:rsidP="001A5DD0">
            <w:pPr>
              <w:rPr>
                <w:rFonts w:eastAsiaTheme="minorEastAsia"/>
                <w:lang w:eastAsia="zh-CN"/>
              </w:rPr>
            </w:pPr>
            <w:r>
              <w:rPr>
                <w:rFonts w:eastAsiaTheme="minorEastAsia" w:hint="eastAsia"/>
                <w:lang w:eastAsia="zh-CN"/>
              </w:rPr>
              <w:t xml:space="preserve">Alt 2 is </w:t>
            </w:r>
            <w:r>
              <w:rPr>
                <w:rFonts w:eastAsiaTheme="minorEastAsia"/>
                <w:lang w:eastAsia="zh-CN"/>
              </w:rPr>
              <w:t>preferred</w:t>
            </w:r>
            <w:r>
              <w:rPr>
                <w:rFonts w:eastAsiaTheme="minorEastAsia" w:hint="eastAsia"/>
                <w:lang w:eastAsia="zh-CN"/>
              </w:rPr>
              <w:t>.</w:t>
            </w:r>
          </w:p>
        </w:tc>
      </w:tr>
      <w:tr w:rsidR="00F94AFD" w14:paraId="652BA3D1" w14:textId="77777777" w:rsidTr="007F2600">
        <w:tc>
          <w:tcPr>
            <w:tcW w:w="1278" w:type="dxa"/>
          </w:tcPr>
          <w:p w14:paraId="5BF3B5F0" w14:textId="42AA802E" w:rsidR="00F94AFD" w:rsidRDefault="00F94AFD" w:rsidP="00F94AFD">
            <w:pPr>
              <w:rPr>
                <w:rFonts w:eastAsiaTheme="minorEastAsia"/>
                <w:lang w:eastAsia="zh-CN"/>
              </w:rPr>
            </w:pPr>
            <w:r>
              <w:rPr>
                <w:rFonts w:eastAsia="SimSun" w:hint="eastAsia"/>
                <w:lang w:val="en-US" w:eastAsia="zh-CN"/>
              </w:rPr>
              <w:t>OPPO</w:t>
            </w:r>
          </w:p>
        </w:tc>
        <w:tc>
          <w:tcPr>
            <w:tcW w:w="8084" w:type="dxa"/>
          </w:tcPr>
          <w:p w14:paraId="2F979493" w14:textId="2204485E" w:rsidR="00F94AFD" w:rsidRDefault="00F94AFD" w:rsidP="00F94AFD">
            <w:pPr>
              <w:rPr>
                <w:rFonts w:eastAsiaTheme="minorEastAsia"/>
                <w:lang w:eastAsia="zh-CN"/>
              </w:rPr>
            </w:pPr>
            <w:r>
              <w:rPr>
                <w:rFonts w:eastAsia="SimSun" w:hint="eastAsia"/>
                <w:lang w:val="en-US" w:eastAsia="zh-CN"/>
              </w:rPr>
              <w:t>Support Alt-2</w:t>
            </w:r>
          </w:p>
        </w:tc>
      </w:tr>
      <w:tr w:rsidR="00013F01" w14:paraId="741464C9" w14:textId="77777777" w:rsidTr="007F2600">
        <w:tc>
          <w:tcPr>
            <w:tcW w:w="1278" w:type="dxa"/>
          </w:tcPr>
          <w:p w14:paraId="2CEE1B6B" w14:textId="25BCC4AF" w:rsidR="00013F01" w:rsidRDefault="00013F01" w:rsidP="00013F01">
            <w:pPr>
              <w:rPr>
                <w:rFonts w:eastAsia="SimSun"/>
                <w:lang w:val="en-US" w:eastAsia="zh-CN"/>
              </w:rPr>
            </w:pPr>
            <w:r>
              <w:rPr>
                <w:lang w:eastAsia="en-US"/>
              </w:rPr>
              <w:t xml:space="preserve">Apple </w:t>
            </w:r>
          </w:p>
        </w:tc>
        <w:tc>
          <w:tcPr>
            <w:tcW w:w="8084" w:type="dxa"/>
          </w:tcPr>
          <w:p w14:paraId="55D23AE6" w14:textId="77777777" w:rsidR="00013F01" w:rsidRDefault="00013F01" w:rsidP="00013F01">
            <w:pPr>
              <w:rPr>
                <w:lang w:eastAsia="en-US"/>
              </w:rPr>
            </w:pPr>
            <w:r>
              <w:rPr>
                <w:lang w:eastAsia="en-US"/>
              </w:rPr>
              <w:t xml:space="preserve">Alt-1 is preferred. </w:t>
            </w:r>
          </w:p>
          <w:p w14:paraId="459EB1B6" w14:textId="7D2A74C6" w:rsidR="00013F01" w:rsidRDefault="00013F01" w:rsidP="00013F01">
            <w:pPr>
              <w:rPr>
                <w:rFonts w:eastAsia="SimSun"/>
                <w:lang w:val="en-US" w:eastAsia="zh-CN"/>
              </w:rPr>
            </w:pPr>
            <w:r>
              <w:rPr>
                <w:szCs w:val="20"/>
              </w:rPr>
              <w:t xml:space="preserve">One shot CAT2 LBT is not defined either in EN 302 567. We have not seen benefit to define CAT-2 LBT so far. </w:t>
            </w:r>
          </w:p>
        </w:tc>
      </w:tr>
      <w:tr w:rsidR="007F2600" w14:paraId="30B95A6C" w14:textId="77777777" w:rsidTr="007F2600">
        <w:tc>
          <w:tcPr>
            <w:tcW w:w="1278" w:type="dxa"/>
          </w:tcPr>
          <w:p w14:paraId="0C12F331" w14:textId="20891E35" w:rsidR="007F2600" w:rsidRDefault="007F2600" w:rsidP="007F2600">
            <w:pPr>
              <w:rPr>
                <w:lang w:eastAsia="en-US"/>
              </w:rPr>
            </w:pPr>
            <w:r>
              <w:rPr>
                <w:lang w:eastAsia="en-US"/>
              </w:rPr>
              <w:t>Samsung</w:t>
            </w:r>
          </w:p>
        </w:tc>
        <w:tc>
          <w:tcPr>
            <w:tcW w:w="8084" w:type="dxa"/>
          </w:tcPr>
          <w:p w14:paraId="4E085533" w14:textId="4758A687" w:rsidR="007F2600" w:rsidRDefault="007F2600" w:rsidP="007F2600">
            <w:pPr>
              <w:rPr>
                <w:lang w:eastAsia="en-US"/>
              </w:rPr>
            </w:pPr>
            <w:r>
              <w:rPr>
                <w:lang w:eastAsia="en-US"/>
              </w:rPr>
              <w:t xml:space="preserve">We support Alt 2 as indicated in the summary. Alt 2 LBT is still needed for use cases especially for directional sensing. Also, supporting Alt 2 LBT for 60 GHz can reduce the spec impact. </w:t>
            </w:r>
          </w:p>
        </w:tc>
      </w:tr>
      <w:tr w:rsidR="00D038AB" w14:paraId="117756DE" w14:textId="77777777" w:rsidTr="007F2600">
        <w:tc>
          <w:tcPr>
            <w:tcW w:w="1278" w:type="dxa"/>
          </w:tcPr>
          <w:p w14:paraId="249EB017" w14:textId="7DB1BF22" w:rsidR="00D038AB" w:rsidRDefault="00D038AB" w:rsidP="00D038AB">
            <w:pPr>
              <w:rPr>
                <w:lang w:eastAsia="en-US"/>
              </w:rPr>
            </w:pPr>
            <w:proofErr w:type="spellStart"/>
            <w:r w:rsidRPr="0086246A">
              <w:rPr>
                <w:lang w:eastAsia="en-US"/>
              </w:rPr>
              <w:t>InterDigital</w:t>
            </w:r>
            <w:proofErr w:type="spellEnd"/>
          </w:p>
        </w:tc>
        <w:tc>
          <w:tcPr>
            <w:tcW w:w="8084" w:type="dxa"/>
          </w:tcPr>
          <w:p w14:paraId="76D62C88" w14:textId="26FE7F74" w:rsidR="00D038AB" w:rsidRDefault="00D038AB" w:rsidP="00D038AB">
            <w:pPr>
              <w:rPr>
                <w:lang w:eastAsia="en-US"/>
              </w:rPr>
            </w:pPr>
            <w:r w:rsidRPr="0086246A">
              <w:rPr>
                <w:lang w:eastAsia="en-US"/>
              </w:rPr>
              <w:t>Alt-2 is preferred</w:t>
            </w:r>
          </w:p>
        </w:tc>
      </w:tr>
      <w:tr w:rsidR="00D038AB" w14:paraId="00518038" w14:textId="77777777" w:rsidTr="007F2600">
        <w:tc>
          <w:tcPr>
            <w:tcW w:w="1278" w:type="dxa"/>
          </w:tcPr>
          <w:p w14:paraId="2BAA274A" w14:textId="0C6C419C" w:rsidR="00D038AB" w:rsidRDefault="00D038AB" w:rsidP="00D038AB">
            <w:pPr>
              <w:rPr>
                <w:lang w:eastAsia="en-US"/>
              </w:rPr>
            </w:pPr>
            <w:r w:rsidRPr="00C85062">
              <w:rPr>
                <w:lang w:eastAsia="en-US"/>
              </w:rPr>
              <w:t xml:space="preserve">Huawei, </w:t>
            </w:r>
            <w:proofErr w:type="spellStart"/>
            <w:r w:rsidRPr="00C85062">
              <w:rPr>
                <w:lang w:eastAsia="en-US"/>
              </w:rPr>
              <w:t>HiSilicon</w:t>
            </w:r>
            <w:proofErr w:type="spellEnd"/>
          </w:p>
        </w:tc>
        <w:tc>
          <w:tcPr>
            <w:tcW w:w="8084" w:type="dxa"/>
          </w:tcPr>
          <w:p w14:paraId="301DC78D" w14:textId="77777777" w:rsidR="00D038AB" w:rsidRPr="00C85062" w:rsidRDefault="00D038AB" w:rsidP="00D038AB">
            <w:pPr>
              <w:rPr>
                <w:lang w:eastAsia="en-US"/>
              </w:rPr>
            </w:pPr>
            <w:r w:rsidRPr="00C85062">
              <w:rPr>
                <w:lang w:eastAsia="en-US"/>
              </w:rPr>
              <w:t>Support Alt-2.</w:t>
            </w:r>
          </w:p>
          <w:p w14:paraId="017D49D0" w14:textId="77777777" w:rsidR="00D038AB" w:rsidRPr="00C85062" w:rsidRDefault="00D038AB" w:rsidP="00D038AB">
            <w:pPr>
              <w:rPr>
                <w:lang w:eastAsia="en-US"/>
              </w:rPr>
            </w:pPr>
            <w:r w:rsidRPr="00C85062">
              <w:rPr>
                <w:lang w:eastAsia="en-US"/>
              </w:rPr>
              <w:t xml:space="preserve">Please note that we have added our missing Proposal 16 from our </w:t>
            </w:r>
            <w:proofErr w:type="spellStart"/>
            <w:r w:rsidRPr="00C85062">
              <w:rPr>
                <w:lang w:eastAsia="en-US"/>
              </w:rPr>
              <w:t>tdoc</w:t>
            </w:r>
            <w:proofErr w:type="spellEnd"/>
            <w:r w:rsidRPr="00C85062">
              <w:rPr>
                <w:lang w:eastAsia="en-US"/>
              </w:rPr>
              <w:t xml:space="preserve"> R1-2102332 in the table above</w:t>
            </w:r>
          </w:p>
          <w:p w14:paraId="3E855F05" w14:textId="77777777" w:rsidR="00D038AB" w:rsidRPr="00C85062" w:rsidRDefault="00D038AB" w:rsidP="00D038AB">
            <w:pPr>
              <w:rPr>
                <w:lang w:val="en-US" w:eastAsia="en-US"/>
              </w:rPr>
            </w:pPr>
            <w:r w:rsidRPr="00C85062">
              <w:rPr>
                <w:lang w:eastAsia="en-US"/>
              </w:rPr>
              <w:t xml:space="preserve">Our view is that </w:t>
            </w:r>
            <w:r w:rsidRPr="00C85062">
              <w:rPr>
                <w:lang w:val="en-US" w:eastAsia="en-US"/>
              </w:rPr>
              <w:t>introducing such short one-shot LBT is beneficial for procedures related to COT initiation rather than for transmitting within the COT. For instance, the benefits of Type B multi-channel access procedures cannot be realized without introducing CAT2 LBT to initiate a CO on a ‘secondary’ channel. Furthermore, on initiating a CO using Rx-assisted LBT, CAT2 LBT can be used for energy measurement at the receiver and providing the Rx-assistance information from only the devices that pass the LBT.</w:t>
            </w:r>
          </w:p>
          <w:p w14:paraId="39B2180D" w14:textId="1D9B0DF9" w:rsidR="00D038AB" w:rsidRDefault="00D038AB" w:rsidP="00D038AB">
            <w:pPr>
              <w:rPr>
                <w:lang w:eastAsia="en-US"/>
              </w:rPr>
            </w:pPr>
            <w:r w:rsidRPr="00C85062">
              <w:rPr>
                <w:lang w:val="en-US" w:eastAsia="en-US"/>
              </w:rPr>
              <w:t>Therefore, we support Alt 2 in principle but the use of CAT2 LBT should be limited to only agreed use cases</w:t>
            </w:r>
            <w:r w:rsidRPr="00C85062">
              <w:rPr>
                <w:lang w:eastAsia="en-US"/>
              </w:rPr>
              <w:t xml:space="preserve">  </w:t>
            </w:r>
          </w:p>
        </w:tc>
      </w:tr>
      <w:tr w:rsidR="00B01993" w14:paraId="45CCBE5D" w14:textId="77777777" w:rsidTr="007F2600">
        <w:tc>
          <w:tcPr>
            <w:tcW w:w="1278" w:type="dxa"/>
          </w:tcPr>
          <w:p w14:paraId="663CCE2F" w14:textId="794A9CF0" w:rsidR="00B01993" w:rsidRPr="00C85062" w:rsidRDefault="00B01993" w:rsidP="00B01993">
            <w:pPr>
              <w:rPr>
                <w:lang w:eastAsia="en-US"/>
              </w:rPr>
            </w:pPr>
            <w:r>
              <w:rPr>
                <w:rFonts w:eastAsia="MS Mincho" w:hint="eastAsia"/>
                <w:lang w:eastAsia="ja-JP"/>
              </w:rPr>
              <w:lastRenderedPageBreak/>
              <w:t>S</w:t>
            </w:r>
            <w:r>
              <w:rPr>
                <w:rFonts w:eastAsia="MS Mincho"/>
                <w:lang w:eastAsia="ja-JP"/>
              </w:rPr>
              <w:t>ony</w:t>
            </w:r>
          </w:p>
        </w:tc>
        <w:tc>
          <w:tcPr>
            <w:tcW w:w="8084" w:type="dxa"/>
          </w:tcPr>
          <w:p w14:paraId="45BEDA62" w14:textId="3E738C9D" w:rsidR="00B01993" w:rsidRPr="00C85062" w:rsidRDefault="00B01993" w:rsidP="00B01993">
            <w:pPr>
              <w:rPr>
                <w:lang w:eastAsia="en-US"/>
              </w:rPr>
            </w:pPr>
            <w:r>
              <w:rPr>
                <w:rFonts w:eastAsia="MS Mincho" w:hint="eastAsia"/>
                <w:lang w:eastAsia="ja-JP"/>
              </w:rPr>
              <w:t>W</w:t>
            </w:r>
            <w:r>
              <w:rPr>
                <w:rFonts w:eastAsia="MS Mincho"/>
                <w:lang w:eastAsia="ja-JP"/>
              </w:rPr>
              <w:t>e prefer Alt-2. Cat 2LBT is beneficial for several use cases such as COT sharing, multi-beam LBT and resuming transmission after gap on COT.</w:t>
            </w:r>
          </w:p>
        </w:tc>
      </w:tr>
      <w:tr w:rsidR="00AC2C09" w14:paraId="1E3C55FF" w14:textId="77777777" w:rsidTr="007F2600">
        <w:tc>
          <w:tcPr>
            <w:tcW w:w="1278" w:type="dxa"/>
          </w:tcPr>
          <w:p w14:paraId="17AAB749" w14:textId="70935C2F" w:rsidR="00AC2C09" w:rsidRDefault="00AC2C09" w:rsidP="00AC2C09">
            <w:pPr>
              <w:rPr>
                <w:rFonts w:eastAsia="MS Mincho"/>
                <w:lang w:eastAsia="ja-JP"/>
              </w:rPr>
            </w:pPr>
            <w:proofErr w:type="spellStart"/>
            <w:r>
              <w:rPr>
                <w:lang w:eastAsia="en-US"/>
              </w:rPr>
              <w:t>Mediatek</w:t>
            </w:r>
            <w:proofErr w:type="spellEnd"/>
          </w:p>
        </w:tc>
        <w:tc>
          <w:tcPr>
            <w:tcW w:w="8084" w:type="dxa"/>
          </w:tcPr>
          <w:p w14:paraId="0B462D16" w14:textId="604466DE" w:rsidR="00AC2C09" w:rsidRDefault="00AC2C09" w:rsidP="00AC2C09">
            <w:pPr>
              <w:rPr>
                <w:rFonts w:eastAsia="MS Mincho"/>
                <w:lang w:eastAsia="ja-JP"/>
              </w:rPr>
            </w:pPr>
            <w:r>
              <w:rPr>
                <w:lang w:eastAsia="en-US"/>
              </w:rPr>
              <w:t>CAT-2 LBT is not justifiable under what is currently written in EN 302 567 therefore we support Alt 1.</w:t>
            </w:r>
          </w:p>
        </w:tc>
      </w:tr>
    </w:tbl>
    <w:p w14:paraId="22FEC17E" w14:textId="5C535CDC" w:rsidR="00C05B03" w:rsidRDefault="00C05B03">
      <w:pPr>
        <w:rPr>
          <w:lang w:eastAsia="en-US"/>
        </w:rPr>
      </w:pPr>
    </w:p>
    <w:p w14:paraId="051E4389" w14:textId="77777777" w:rsidR="00AA63D6" w:rsidRDefault="00AA63D6">
      <w:pPr>
        <w:rPr>
          <w:lang w:eastAsia="en-US"/>
        </w:rPr>
      </w:pPr>
    </w:p>
    <w:p w14:paraId="2251BF4A" w14:textId="77777777" w:rsidR="00C05B03" w:rsidRDefault="002F1F39">
      <w:pPr>
        <w:pStyle w:val="Heading2"/>
      </w:pPr>
      <w:r>
        <w:t>Rx Assistance</w:t>
      </w:r>
    </w:p>
    <w:p w14:paraId="35243C6C" w14:textId="77777777" w:rsidR="00C05B03" w:rsidRDefault="002F1F39">
      <w:pPr>
        <w:rPr>
          <w:lang w:eastAsia="en-US"/>
        </w:rPr>
      </w:pPr>
      <w:r>
        <w:rPr>
          <w:noProof/>
          <w:lang w:val="en-US" w:eastAsia="zh-TW"/>
        </w:rPr>
        <mc:AlternateContent>
          <mc:Choice Requires="wps">
            <w:drawing>
              <wp:anchor distT="45720" distB="45720" distL="114300" distR="114300" simplePos="0" relativeHeight="251659776" behindDoc="0" locked="0" layoutInCell="1" allowOverlap="1" wp14:anchorId="231D9823" wp14:editId="41622C4A">
                <wp:simplePos x="0" y="0"/>
                <wp:positionH relativeFrom="margin">
                  <wp:align>left</wp:align>
                </wp:positionH>
                <wp:positionV relativeFrom="paragraph">
                  <wp:posOffset>241300</wp:posOffset>
                </wp:positionV>
                <wp:extent cx="5861050" cy="1765300"/>
                <wp:effectExtent l="0" t="0" r="25400" b="25400"/>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765374"/>
                        </a:xfrm>
                        <a:prstGeom prst="rect">
                          <a:avLst/>
                        </a:prstGeom>
                        <a:solidFill>
                          <a:srgbClr val="FFFFFF"/>
                        </a:solidFill>
                        <a:ln w="9525">
                          <a:solidFill>
                            <a:srgbClr val="000000"/>
                          </a:solidFill>
                          <a:miter lim="800000"/>
                        </a:ln>
                      </wps:spPr>
                      <wps:txbx>
                        <w:txbxContent>
                          <w:p w14:paraId="77A93296" w14:textId="77777777" w:rsidR="00FD7770" w:rsidRDefault="00FD7770">
                            <w:pPr>
                              <w:snapToGrid w:val="0"/>
                              <w:spacing w:line="252" w:lineRule="auto"/>
                              <w:rPr>
                                <w:rFonts w:cs="Times"/>
                                <w:szCs w:val="20"/>
                              </w:rPr>
                            </w:pPr>
                          </w:p>
                          <w:p w14:paraId="31068AC5" w14:textId="77777777" w:rsidR="00FD7770" w:rsidRDefault="00FD7770">
                            <w:pPr>
                              <w:pStyle w:val="discussionpoint"/>
                              <w:spacing w:after="0"/>
                              <w:rPr>
                                <w:rFonts w:ascii="Times" w:hAnsi="Times" w:cs="Times"/>
                                <w:highlight w:val="green"/>
                              </w:rPr>
                            </w:pPr>
                            <w:r>
                              <w:rPr>
                                <w:rFonts w:ascii="Times" w:hAnsi="Times" w:cs="Times"/>
                                <w:highlight w:val="green"/>
                              </w:rPr>
                              <w:t>Agreement:</w:t>
                            </w:r>
                          </w:p>
                          <w:p w14:paraId="63067F28" w14:textId="77777777" w:rsidR="00FD7770" w:rsidRDefault="00FD7770">
                            <w:pPr>
                              <w:rPr>
                                <w:rFonts w:cs="Times"/>
                                <w:color w:val="000000"/>
                                <w:szCs w:val="20"/>
                              </w:rPr>
                            </w:pPr>
                            <w:r>
                              <w:rPr>
                                <w:rFonts w:cs="Times"/>
                                <w:color w:val="000000"/>
                                <w:szCs w:val="20"/>
                              </w:rPr>
                              <w:t xml:space="preserve">For receiver to </w:t>
                            </w:r>
                            <w:proofErr w:type="gramStart"/>
                            <w:r>
                              <w:rPr>
                                <w:rFonts w:cs="Times"/>
                                <w:color w:val="000000"/>
                                <w:szCs w:val="20"/>
                              </w:rPr>
                              <w:t>provide assistance</w:t>
                            </w:r>
                            <w:proofErr w:type="gramEnd"/>
                            <w:r>
                              <w:rPr>
                                <w:rFonts w:cs="Times"/>
                                <w:color w:val="000000"/>
                                <w:szCs w:val="20"/>
                              </w:rPr>
                              <w:t>, channel sensing and reporting need to be performed. The following set of tools can be considered for further discussion</w:t>
                            </w:r>
                          </w:p>
                          <w:p w14:paraId="0B490856" w14:textId="77777777" w:rsidR="00FD7770" w:rsidRDefault="00FD7770">
                            <w:pPr>
                              <w:pStyle w:val="ListParagraph"/>
                              <w:numPr>
                                <w:ilvl w:val="0"/>
                                <w:numId w:val="26"/>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0BD186D0" w14:textId="77777777" w:rsidR="00FD7770" w:rsidRDefault="00FD7770">
                            <w:pPr>
                              <w:pStyle w:val="ListParagraph"/>
                              <w:numPr>
                                <w:ilvl w:val="0"/>
                                <w:numId w:val="26"/>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002D9C8D" w14:textId="77777777" w:rsidR="00FD7770" w:rsidRDefault="00FD7770">
                            <w:pPr>
                              <w:pStyle w:val="ListParagraph"/>
                              <w:numPr>
                                <w:ilvl w:val="0"/>
                                <w:numId w:val="26"/>
                              </w:numPr>
                              <w:kinsoku/>
                              <w:adjustRightInd/>
                              <w:snapToGrid w:val="0"/>
                              <w:spacing w:after="0" w:line="252" w:lineRule="auto"/>
                              <w:textAlignment w:val="auto"/>
                              <w:rPr>
                                <w:rFonts w:cs="Times"/>
                                <w:color w:val="000000"/>
                                <w:szCs w:val="20"/>
                              </w:rPr>
                            </w:pPr>
                            <w:r>
                              <w:rPr>
                                <w:rFonts w:cs="Times"/>
                                <w:color w:val="000000"/>
                                <w:szCs w:val="20"/>
                              </w:rPr>
                              <w:t xml:space="preserve">Alt 3. LBT at receiver </w:t>
                            </w:r>
                          </w:p>
                          <w:p w14:paraId="70DB8F88" w14:textId="77777777" w:rsidR="00FD7770" w:rsidRDefault="00FD7770">
                            <w:pPr>
                              <w:pStyle w:val="ListParagraph"/>
                              <w:numPr>
                                <w:ilvl w:val="1"/>
                                <w:numId w:val="26"/>
                              </w:numPr>
                              <w:kinsoku/>
                              <w:adjustRightInd/>
                              <w:snapToGrid w:val="0"/>
                              <w:spacing w:after="0" w:line="252" w:lineRule="auto"/>
                              <w:textAlignment w:val="auto"/>
                              <w:rPr>
                                <w:rFonts w:cs="Times"/>
                                <w:color w:val="000000"/>
                                <w:szCs w:val="20"/>
                              </w:rPr>
                            </w:pPr>
                            <w:r>
                              <w:rPr>
                                <w:rFonts w:cs="Times"/>
                                <w:color w:val="000000"/>
                                <w:szCs w:val="20"/>
                              </w:rPr>
                              <w:t xml:space="preserve">Alt 3.1 </w:t>
                            </w:r>
                            <w:proofErr w:type="spellStart"/>
                            <w:r>
                              <w:rPr>
                                <w:rFonts w:cs="Times"/>
                                <w:color w:val="000000"/>
                                <w:szCs w:val="20"/>
                              </w:rPr>
                              <w:t>eCCA</w:t>
                            </w:r>
                            <w:proofErr w:type="spellEnd"/>
                            <w:r>
                              <w:rPr>
                                <w:rFonts w:cs="Times"/>
                                <w:color w:val="000000"/>
                                <w:szCs w:val="20"/>
                              </w:rPr>
                              <w:t xml:space="preserve"> </w:t>
                            </w:r>
                          </w:p>
                          <w:p w14:paraId="321E4B18" w14:textId="77777777" w:rsidR="00FD7770" w:rsidRDefault="00FD7770">
                            <w:pPr>
                              <w:pStyle w:val="ListParagraph"/>
                              <w:numPr>
                                <w:ilvl w:val="1"/>
                                <w:numId w:val="26"/>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4F33B527" w14:textId="77777777" w:rsidR="00FD7770" w:rsidRDefault="00FD7770">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231D9823" id="_x0000_s1067" type="#_x0000_t202" style="position:absolute;left:0;text-align:left;margin-left:0;margin-top:19pt;width:461.5pt;height:139pt;z-index:251659776;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">
                <v:textbox>
                  <w:txbxContent>
                    <w:p w14:paraId="77A93296" w14:textId="77777777" w:rsidR="00FD7770" w:rsidRDefault="00FD7770">
                      <w:pPr>
                        <w:snapToGrid w:val="0"/>
                        <w:spacing w:line="252" w:lineRule="auto"/>
                        <w:rPr>
                          <w:rFonts w:cs="Times"/>
                          <w:szCs w:val="20"/>
                        </w:rPr>
                      </w:pPr>
                    </w:p>
                    <w:p w14:paraId="31068AC5" w14:textId="77777777" w:rsidR="00FD7770" w:rsidRDefault="00FD7770">
                      <w:pPr>
                        <w:pStyle w:val="discussionpoint"/>
                        <w:spacing w:after="0"/>
                        <w:rPr>
                          <w:rFonts w:ascii="Times" w:hAnsi="Times" w:cs="Times"/>
                          <w:highlight w:val="green"/>
                        </w:rPr>
                      </w:pPr>
                      <w:r>
                        <w:rPr>
                          <w:rFonts w:ascii="Times" w:hAnsi="Times" w:cs="Times"/>
                          <w:highlight w:val="green"/>
                        </w:rPr>
                        <w:t>Agreement:</w:t>
                      </w:r>
                    </w:p>
                    <w:p w14:paraId="63067F28" w14:textId="77777777" w:rsidR="00FD7770" w:rsidRDefault="00FD7770">
                      <w:pPr>
                        <w:rPr>
                          <w:rFonts w:cs="Times"/>
                          <w:color w:val="000000"/>
                          <w:szCs w:val="20"/>
                        </w:rPr>
                      </w:pPr>
                      <w:r>
                        <w:rPr>
                          <w:rFonts w:cs="Times"/>
                          <w:color w:val="000000"/>
                          <w:szCs w:val="20"/>
                        </w:rPr>
                        <w:t xml:space="preserve">For receiver to </w:t>
                      </w:r>
                      <w:proofErr w:type="gramStart"/>
                      <w:r>
                        <w:rPr>
                          <w:rFonts w:cs="Times"/>
                          <w:color w:val="000000"/>
                          <w:szCs w:val="20"/>
                        </w:rPr>
                        <w:t>provide assistance</w:t>
                      </w:r>
                      <w:proofErr w:type="gramEnd"/>
                      <w:r>
                        <w:rPr>
                          <w:rFonts w:cs="Times"/>
                          <w:color w:val="000000"/>
                          <w:szCs w:val="20"/>
                        </w:rPr>
                        <w:t>, channel sensing and reporting need to be performed. The following set of tools can be considered for further discussion</w:t>
                      </w:r>
                    </w:p>
                    <w:p w14:paraId="0B490856" w14:textId="77777777" w:rsidR="00FD7770" w:rsidRDefault="00FD7770">
                      <w:pPr>
                        <w:pStyle w:val="ListParagraph"/>
                        <w:numPr>
                          <w:ilvl w:val="0"/>
                          <w:numId w:val="26"/>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0BD186D0" w14:textId="77777777" w:rsidR="00FD7770" w:rsidRDefault="00FD7770">
                      <w:pPr>
                        <w:pStyle w:val="ListParagraph"/>
                        <w:numPr>
                          <w:ilvl w:val="0"/>
                          <w:numId w:val="26"/>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002D9C8D" w14:textId="77777777" w:rsidR="00FD7770" w:rsidRDefault="00FD7770">
                      <w:pPr>
                        <w:pStyle w:val="ListParagraph"/>
                        <w:numPr>
                          <w:ilvl w:val="0"/>
                          <w:numId w:val="26"/>
                        </w:numPr>
                        <w:kinsoku/>
                        <w:adjustRightInd/>
                        <w:snapToGrid w:val="0"/>
                        <w:spacing w:after="0" w:line="252" w:lineRule="auto"/>
                        <w:textAlignment w:val="auto"/>
                        <w:rPr>
                          <w:rFonts w:cs="Times"/>
                          <w:color w:val="000000"/>
                          <w:szCs w:val="20"/>
                        </w:rPr>
                      </w:pPr>
                      <w:r>
                        <w:rPr>
                          <w:rFonts w:cs="Times"/>
                          <w:color w:val="000000"/>
                          <w:szCs w:val="20"/>
                        </w:rPr>
                        <w:t xml:space="preserve">Alt 3. LBT at receiver </w:t>
                      </w:r>
                    </w:p>
                    <w:p w14:paraId="70DB8F88" w14:textId="77777777" w:rsidR="00FD7770" w:rsidRDefault="00FD7770">
                      <w:pPr>
                        <w:pStyle w:val="ListParagraph"/>
                        <w:numPr>
                          <w:ilvl w:val="1"/>
                          <w:numId w:val="26"/>
                        </w:numPr>
                        <w:kinsoku/>
                        <w:adjustRightInd/>
                        <w:snapToGrid w:val="0"/>
                        <w:spacing w:after="0" w:line="252" w:lineRule="auto"/>
                        <w:textAlignment w:val="auto"/>
                        <w:rPr>
                          <w:rFonts w:cs="Times"/>
                          <w:color w:val="000000"/>
                          <w:szCs w:val="20"/>
                        </w:rPr>
                      </w:pPr>
                      <w:r>
                        <w:rPr>
                          <w:rFonts w:cs="Times"/>
                          <w:color w:val="000000"/>
                          <w:szCs w:val="20"/>
                        </w:rPr>
                        <w:t xml:space="preserve">Alt 3.1 </w:t>
                      </w:r>
                      <w:proofErr w:type="spellStart"/>
                      <w:r>
                        <w:rPr>
                          <w:rFonts w:cs="Times"/>
                          <w:color w:val="000000"/>
                          <w:szCs w:val="20"/>
                        </w:rPr>
                        <w:t>eCCA</w:t>
                      </w:r>
                      <w:proofErr w:type="spellEnd"/>
                      <w:r>
                        <w:rPr>
                          <w:rFonts w:cs="Times"/>
                          <w:color w:val="000000"/>
                          <w:szCs w:val="20"/>
                        </w:rPr>
                        <w:t xml:space="preserve"> </w:t>
                      </w:r>
                    </w:p>
                    <w:p w14:paraId="321E4B18" w14:textId="77777777" w:rsidR="00FD7770" w:rsidRDefault="00FD7770">
                      <w:pPr>
                        <w:pStyle w:val="ListParagraph"/>
                        <w:numPr>
                          <w:ilvl w:val="1"/>
                          <w:numId w:val="26"/>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4F33B527" w14:textId="77777777" w:rsidR="00FD7770" w:rsidRDefault="00FD7770">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4A2EBA19" w14:textId="77777777" w:rsidR="00C05B03" w:rsidRDefault="00C05B03">
      <w:pPr>
        <w:rPr>
          <w:lang w:eastAsia="en-US"/>
        </w:rPr>
      </w:pPr>
    </w:p>
    <w:tbl>
      <w:tblPr>
        <w:tblStyle w:val="TableGrid"/>
        <w:tblW w:w="0" w:type="auto"/>
        <w:tblLook w:val="04A0" w:firstRow="1" w:lastRow="0" w:firstColumn="1" w:lastColumn="0" w:noHBand="0" w:noVBand="1"/>
      </w:tblPr>
      <w:tblGrid>
        <w:gridCol w:w="1061"/>
        <w:gridCol w:w="8301"/>
      </w:tblGrid>
      <w:tr w:rsidR="00C05B03" w14:paraId="3EE6740D" w14:textId="77777777">
        <w:tc>
          <w:tcPr>
            <w:tcW w:w="2965" w:type="dxa"/>
          </w:tcPr>
          <w:p w14:paraId="7DA63A21" w14:textId="77777777" w:rsidR="00C05B03" w:rsidRDefault="002F1F39">
            <w:pPr>
              <w:jc w:val="left"/>
              <w:rPr>
                <w:b/>
                <w:szCs w:val="20"/>
              </w:rPr>
            </w:pPr>
            <w:r>
              <w:rPr>
                <w:b/>
                <w:szCs w:val="20"/>
              </w:rPr>
              <w:t>Company</w:t>
            </w:r>
          </w:p>
        </w:tc>
        <w:tc>
          <w:tcPr>
            <w:tcW w:w="6397" w:type="dxa"/>
          </w:tcPr>
          <w:p w14:paraId="6D10F727" w14:textId="77777777" w:rsidR="00C05B03" w:rsidRDefault="002F1F39">
            <w:pPr>
              <w:jc w:val="left"/>
              <w:rPr>
                <w:b/>
                <w:szCs w:val="20"/>
              </w:rPr>
            </w:pPr>
            <w:r>
              <w:rPr>
                <w:b/>
                <w:szCs w:val="20"/>
              </w:rPr>
              <w:t>Key Proposals/Observations/Positions</w:t>
            </w:r>
          </w:p>
        </w:tc>
      </w:tr>
      <w:tr w:rsidR="00C05B03" w14:paraId="2AC8C997" w14:textId="77777777">
        <w:trPr>
          <w:trHeight w:val="300"/>
        </w:trPr>
        <w:tc>
          <w:tcPr>
            <w:tcW w:w="2965" w:type="dxa"/>
            <w:noWrap/>
          </w:tcPr>
          <w:p w14:paraId="29FEEB52"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Apple</w:t>
            </w:r>
          </w:p>
        </w:tc>
        <w:tc>
          <w:tcPr>
            <w:tcW w:w="6397" w:type="dxa"/>
            <w:noWrap/>
          </w:tcPr>
          <w:p w14:paraId="33965F0A"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Proposal 14: Consider AP-CSI enhancement for inter-cell interference coordination.</w:t>
            </w:r>
          </w:p>
        </w:tc>
      </w:tr>
      <w:tr w:rsidR="00C05B03" w14:paraId="4C109C50" w14:textId="77777777">
        <w:trPr>
          <w:trHeight w:val="300"/>
        </w:trPr>
        <w:tc>
          <w:tcPr>
            <w:tcW w:w="2965" w:type="dxa"/>
            <w:noWrap/>
          </w:tcPr>
          <w:p w14:paraId="73EA8037"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 AT&amp;T</w:t>
            </w:r>
          </w:p>
        </w:tc>
        <w:tc>
          <w:tcPr>
            <w:tcW w:w="6397" w:type="dxa"/>
            <w:noWrap/>
          </w:tcPr>
          <w:p w14:paraId="0645C06F" w14:textId="77777777" w:rsidR="00C05B03" w:rsidRDefault="002F1F39">
            <w:pPr>
              <w:widowControl/>
              <w:kinsoku/>
              <w:overflowPunct/>
              <w:spacing w:after="0" w:line="240" w:lineRule="auto"/>
              <w:jc w:val="left"/>
              <w:textAlignment w:val="auto"/>
              <w:rPr>
                <w:rFonts w:ascii="Calibri" w:eastAsia="SimSun" w:hAnsi="Calibri" w:cs="Calibri"/>
                <w:snapToGrid/>
                <w:kern w:val="0"/>
                <w:sz w:val="22"/>
                <w:lang w:val="en-US" w:eastAsia="zh-CN"/>
              </w:rPr>
            </w:pPr>
            <w:r>
              <w:rPr>
                <w:rFonts w:ascii="Calibri" w:eastAsia="SimSun" w:hAnsi="Calibri" w:cs="Calibri"/>
                <w:snapToGrid/>
                <w:kern w:val="0"/>
                <w:sz w:val="22"/>
                <w:lang w:val="en-US" w:eastAsia="zh-CN"/>
              </w:rPr>
              <w:t xml:space="preserve">Proposal 3: </w:t>
            </w:r>
          </w:p>
          <w:p w14:paraId="3CF41EF1" w14:textId="77777777" w:rsidR="00C05B03" w:rsidRDefault="002F1F39">
            <w:pPr>
              <w:widowControl/>
              <w:kinsoku/>
              <w:overflowPunct/>
              <w:spacing w:after="0" w:line="240" w:lineRule="auto"/>
              <w:jc w:val="left"/>
              <w:textAlignment w:val="auto"/>
              <w:rPr>
                <w:rFonts w:ascii="Calibri" w:eastAsia="SimSun" w:hAnsi="Calibri" w:cs="Calibri"/>
                <w:snapToGrid/>
                <w:kern w:val="0"/>
                <w:sz w:val="22"/>
                <w:lang w:val="en-US" w:eastAsia="zh-CN"/>
              </w:rPr>
            </w:pPr>
            <w:r>
              <w:rPr>
                <w:rFonts w:ascii="Calibri" w:eastAsia="SimSun" w:hAnsi="Calibri" w:cs="Calibri"/>
                <w:snapToGrid/>
                <w:kern w:val="0"/>
                <w:sz w:val="22"/>
                <w:lang w:val="en-US" w:eastAsia="zh-CN"/>
              </w:rPr>
              <w:t>•</w:t>
            </w:r>
            <w:r>
              <w:rPr>
                <w:rFonts w:ascii="Calibri" w:eastAsia="SimSun" w:hAnsi="Calibri" w:cs="Calibri"/>
                <w:snapToGrid/>
                <w:kern w:val="0"/>
                <w:sz w:val="22"/>
                <w:lang w:val="en-US" w:eastAsia="zh-CN"/>
              </w:rPr>
              <w:tab/>
              <w:t xml:space="preserve">Receiver assistance in Rel. 17 is limited to measurement enhancements </w:t>
            </w:r>
          </w:p>
          <w:p w14:paraId="7C53DB5D" w14:textId="77777777" w:rsidR="00C05B03" w:rsidRDefault="002F1F39">
            <w:pPr>
              <w:widowControl/>
              <w:kinsoku/>
              <w:overflowPunct/>
              <w:spacing w:after="0" w:line="240" w:lineRule="auto"/>
              <w:jc w:val="left"/>
              <w:textAlignment w:val="auto"/>
              <w:rPr>
                <w:rFonts w:ascii="Calibri" w:eastAsia="SimSun" w:hAnsi="Calibri" w:cs="Calibri"/>
                <w:snapToGrid/>
                <w:kern w:val="0"/>
                <w:sz w:val="22"/>
                <w:lang w:val="en-US" w:eastAsia="zh-CN"/>
              </w:rPr>
            </w:pPr>
            <w:r>
              <w:rPr>
                <w:rFonts w:ascii="Calibri" w:eastAsia="SimSun" w:hAnsi="Calibri" w:cs="Calibri"/>
                <w:snapToGrid/>
                <w:kern w:val="0"/>
                <w:sz w:val="22"/>
                <w:lang w:val="en-US" w:eastAsia="zh-CN"/>
              </w:rPr>
              <w:t>•</w:t>
            </w:r>
            <w:r>
              <w:rPr>
                <w:rFonts w:ascii="Calibri" w:eastAsia="SimSun" w:hAnsi="Calibri" w:cs="Calibri"/>
                <w:snapToGrid/>
                <w:kern w:val="0"/>
                <w:sz w:val="22"/>
                <w:lang w:val="en-US" w:eastAsia="zh-CN"/>
              </w:rPr>
              <w:tab/>
              <w:t xml:space="preserve">Message based schemes similar to RTS/CTS signalling can be addressed in a </w:t>
            </w:r>
            <w:proofErr w:type="gramStart"/>
            <w:r>
              <w:rPr>
                <w:rFonts w:ascii="Calibri" w:eastAsia="SimSun" w:hAnsi="Calibri" w:cs="Calibri"/>
                <w:snapToGrid/>
                <w:kern w:val="0"/>
                <w:sz w:val="22"/>
                <w:lang w:val="en-US" w:eastAsia="zh-CN"/>
              </w:rPr>
              <w:t>later release targeting Class B scenarios</w:t>
            </w:r>
            <w:proofErr w:type="gramEnd"/>
            <w:r>
              <w:rPr>
                <w:rFonts w:ascii="Calibri" w:eastAsia="SimSun" w:hAnsi="Calibri" w:cs="Calibri"/>
                <w:snapToGrid/>
                <w:kern w:val="0"/>
                <w:sz w:val="22"/>
                <w:lang w:val="en-US" w:eastAsia="zh-CN"/>
              </w:rPr>
              <w:t xml:space="preserve"> </w:t>
            </w:r>
          </w:p>
          <w:p w14:paraId="38137A7E" w14:textId="77777777" w:rsidR="00C05B03" w:rsidRDefault="002F1F39">
            <w:pPr>
              <w:widowControl/>
              <w:kinsoku/>
              <w:overflowPunct/>
              <w:spacing w:after="0" w:line="240" w:lineRule="auto"/>
              <w:jc w:val="left"/>
              <w:textAlignment w:val="auto"/>
              <w:rPr>
                <w:rFonts w:ascii="Calibri" w:eastAsia="SimSun" w:hAnsi="Calibri" w:cs="Calibri"/>
                <w:snapToGrid/>
                <w:kern w:val="0"/>
                <w:sz w:val="22"/>
                <w:lang w:val="en-US" w:eastAsia="zh-CN"/>
              </w:rPr>
            </w:pPr>
            <w:r>
              <w:rPr>
                <w:rFonts w:ascii="Calibri" w:eastAsia="SimSun" w:hAnsi="Calibri" w:cs="Calibri"/>
                <w:snapToGrid/>
                <w:kern w:val="0"/>
                <w:sz w:val="22"/>
                <w:lang w:val="en-US" w:eastAsia="zh-CN"/>
              </w:rPr>
              <w:t>•</w:t>
            </w:r>
            <w:r>
              <w:rPr>
                <w:rFonts w:ascii="Calibri" w:eastAsia="SimSun" w:hAnsi="Calibri" w:cs="Calibri"/>
                <w:snapToGrid/>
                <w:kern w:val="0"/>
                <w:sz w:val="22"/>
                <w:lang w:val="en-US" w:eastAsia="zh-CN"/>
              </w:rPr>
              <w:tab/>
              <w:t xml:space="preserve">Hand shaking is not supported </w:t>
            </w:r>
          </w:p>
          <w:p w14:paraId="5E4F096A" w14:textId="77777777" w:rsidR="00C05B03" w:rsidRDefault="002F1F39">
            <w:pPr>
              <w:widowControl/>
              <w:kinsoku/>
              <w:overflowPunct/>
              <w:spacing w:after="0" w:line="240" w:lineRule="auto"/>
              <w:jc w:val="left"/>
              <w:textAlignment w:val="auto"/>
              <w:rPr>
                <w:rFonts w:ascii="Calibri" w:eastAsia="SimSun" w:hAnsi="Calibri" w:cs="Calibri"/>
                <w:snapToGrid/>
                <w:kern w:val="0"/>
                <w:sz w:val="22"/>
                <w:lang w:val="en-US" w:eastAsia="zh-CN"/>
              </w:rPr>
            </w:pPr>
            <w:r>
              <w:rPr>
                <w:rFonts w:ascii="Calibri" w:eastAsia="SimSun" w:hAnsi="Calibri" w:cs="Calibri"/>
                <w:snapToGrid/>
                <w:kern w:val="0"/>
                <w:sz w:val="22"/>
                <w:lang w:val="en-US" w:eastAsia="zh-CN"/>
              </w:rPr>
              <w:t>•</w:t>
            </w:r>
            <w:r>
              <w:rPr>
                <w:rFonts w:ascii="Calibri" w:eastAsia="SimSun" w:hAnsi="Calibri" w:cs="Calibri"/>
                <w:snapToGrid/>
                <w:kern w:val="0"/>
                <w:sz w:val="22"/>
                <w:lang w:val="en-US" w:eastAsia="zh-CN"/>
              </w:rPr>
              <w:tab/>
              <w:t>Transmission should be allowed before the receiver assistance is received</w:t>
            </w:r>
          </w:p>
          <w:p w14:paraId="192918F4" w14:textId="77777777" w:rsidR="00C05B03" w:rsidRDefault="002F1F39">
            <w:pPr>
              <w:widowControl/>
              <w:kinsoku/>
              <w:overflowPunct/>
              <w:spacing w:after="0" w:line="240" w:lineRule="auto"/>
              <w:jc w:val="left"/>
              <w:textAlignment w:val="auto"/>
              <w:rPr>
                <w:rFonts w:ascii="Calibri" w:eastAsia="SimSun" w:hAnsi="Calibri" w:cs="Calibri"/>
                <w:snapToGrid/>
                <w:kern w:val="0"/>
                <w:sz w:val="22"/>
                <w:lang w:val="en-US" w:eastAsia="zh-CN"/>
              </w:rPr>
            </w:pPr>
            <w:r>
              <w:rPr>
                <w:rFonts w:ascii="Calibri" w:eastAsia="SimSun" w:hAnsi="Calibri" w:cs="Calibri"/>
                <w:snapToGrid/>
                <w:kern w:val="0"/>
                <w:sz w:val="22"/>
                <w:lang w:val="en-US" w:eastAsia="zh-CN"/>
              </w:rPr>
              <w:t>•</w:t>
            </w:r>
            <w:r>
              <w:rPr>
                <w:rFonts w:ascii="Calibri" w:eastAsia="SimSun" w:hAnsi="Calibri" w:cs="Calibri"/>
                <w:snapToGrid/>
                <w:kern w:val="0"/>
                <w:sz w:val="22"/>
                <w:lang w:val="en-US" w:eastAsia="zh-CN"/>
              </w:rPr>
              <w:tab/>
              <w:t xml:space="preserve">Receiver assistance can equally be useful, and should be allowed, for the no-LBT mode of transmissions </w:t>
            </w:r>
          </w:p>
          <w:p w14:paraId="58AEFC44"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ascii="Calibri" w:eastAsia="SimSun" w:hAnsi="Calibri" w:cs="Calibri"/>
                <w:snapToGrid/>
                <w:kern w:val="0"/>
                <w:sz w:val="22"/>
                <w:lang w:val="en-US" w:eastAsia="zh-CN"/>
              </w:rPr>
              <w:t>•</w:t>
            </w:r>
            <w:r>
              <w:rPr>
                <w:rFonts w:ascii="Calibri" w:eastAsia="SimSun" w:hAnsi="Calibri" w:cs="Calibri"/>
                <w:snapToGrid/>
                <w:kern w:val="0"/>
                <w:sz w:val="22"/>
                <w:lang w:val="en-US" w:eastAsia="zh-CN"/>
              </w:rPr>
              <w:tab/>
              <w:t>Receiver assistance is a fast, low complexity feedback mechanism to convey to the transmitter the interference environment at the receiver</w:t>
            </w:r>
          </w:p>
        </w:tc>
      </w:tr>
      <w:tr w:rsidR="00C05B03" w14:paraId="5EA1E3ED" w14:textId="77777777">
        <w:trPr>
          <w:trHeight w:val="300"/>
        </w:trPr>
        <w:tc>
          <w:tcPr>
            <w:tcW w:w="2965" w:type="dxa"/>
            <w:noWrap/>
          </w:tcPr>
          <w:p w14:paraId="34497A36"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 CAICT</w:t>
            </w:r>
          </w:p>
        </w:tc>
        <w:tc>
          <w:tcPr>
            <w:tcW w:w="6397" w:type="dxa"/>
            <w:noWrap/>
          </w:tcPr>
          <w:p w14:paraId="01E23899" w14:textId="77777777" w:rsidR="00C05B03" w:rsidRDefault="00C05B03">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C05B03" w14:paraId="10696B53" w14:textId="77777777">
        <w:trPr>
          <w:trHeight w:val="300"/>
        </w:trPr>
        <w:tc>
          <w:tcPr>
            <w:tcW w:w="2965" w:type="dxa"/>
            <w:noWrap/>
          </w:tcPr>
          <w:p w14:paraId="03B1EA99"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 CATT</w:t>
            </w:r>
          </w:p>
        </w:tc>
        <w:tc>
          <w:tcPr>
            <w:tcW w:w="6397" w:type="dxa"/>
            <w:noWrap/>
          </w:tcPr>
          <w:p w14:paraId="5B819E7C" w14:textId="77777777" w:rsidR="00C05B03" w:rsidRDefault="002F1F39">
            <w:pPr>
              <w:rPr>
                <w:rFonts w:eastAsiaTheme="majorEastAsia"/>
                <w:b/>
                <w:snapToGrid/>
                <w:szCs w:val="20"/>
                <w:lang w:val="en-US" w:eastAsia="zh-CN"/>
              </w:rPr>
            </w:pPr>
            <w:r>
              <w:rPr>
                <w:rFonts w:eastAsiaTheme="minorEastAsia"/>
                <w:b/>
                <w:szCs w:val="20"/>
              </w:rPr>
              <w:t>Proposal 12</w:t>
            </w:r>
            <w:r>
              <w:rPr>
                <w:rFonts w:eastAsiaTheme="minorEastAsia" w:hint="eastAsia"/>
                <w:b/>
                <w:szCs w:val="20"/>
              </w:rPr>
              <w:t>：</w:t>
            </w:r>
            <w:r>
              <w:rPr>
                <w:rFonts w:eastAsiaTheme="minorEastAsia"/>
                <w:b/>
                <w:szCs w:val="20"/>
              </w:rPr>
              <w:t>The receiver assistance information can be designed base on the A-</w:t>
            </w:r>
            <w:r>
              <w:rPr>
                <w:b/>
                <w:szCs w:val="20"/>
              </w:rPr>
              <w:t>CSI feedback framework.</w:t>
            </w:r>
          </w:p>
          <w:p w14:paraId="16A9F003" w14:textId="77777777" w:rsidR="00C05B03" w:rsidRDefault="00C05B03">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C05B03" w14:paraId="2AF2FC9A" w14:textId="77777777">
        <w:trPr>
          <w:trHeight w:val="300"/>
        </w:trPr>
        <w:tc>
          <w:tcPr>
            <w:tcW w:w="2965" w:type="dxa"/>
            <w:noWrap/>
          </w:tcPr>
          <w:p w14:paraId="37470686"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 Charter Comm.</w:t>
            </w:r>
          </w:p>
        </w:tc>
        <w:tc>
          <w:tcPr>
            <w:tcW w:w="6397" w:type="dxa"/>
            <w:noWrap/>
          </w:tcPr>
          <w:p w14:paraId="3AD22570" w14:textId="77777777" w:rsidR="00C05B03" w:rsidRDefault="00C05B03">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C05B03" w14:paraId="0F3B3732" w14:textId="77777777">
        <w:trPr>
          <w:trHeight w:val="300"/>
        </w:trPr>
        <w:tc>
          <w:tcPr>
            <w:tcW w:w="2965" w:type="dxa"/>
            <w:noWrap/>
          </w:tcPr>
          <w:p w14:paraId="46D15B4A"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 </w:t>
            </w:r>
            <w:proofErr w:type="spellStart"/>
            <w:r>
              <w:rPr>
                <w:rFonts w:eastAsia="Times New Roman"/>
                <w:snapToGrid/>
                <w:kern w:val="0"/>
                <w:szCs w:val="20"/>
                <w:lang w:val="en-US" w:eastAsia="en-US"/>
              </w:rPr>
              <w:t>Convida</w:t>
            </w:r>
            <w:proofErr w:type="spellEnd"/>
            <w:r>
              <w:rPr>
                <w:rFonts w:eastAsia="Times New Roman"/>
                <w:snapToGrid/>
                <w:kern w:val="0"/>
                <w:szCs w:val="20"/>
                <w:lang w:val="en-US" w:eastAsia="en-US"/>
              </w:rPr>
              <w:t xml:space="preserve"> Wireless</w:t>
            </w:r>
          </w:p>
        </w:tc>
        <w:tc>
          <w:tcPr>
            <w:tcW w:w="6397" w:type="dxa"/>
            <w:noWrap/>
          </w:tcPr>
          <w:p w14:paraId="68A7FA53" w14:textId="77777777" w:rsidR="00C05B03" w:rsidRDefault="00C05B03">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C05B03" w14:paraId="5033E21C" w14:textId="77777777">
        <w:trPr>
          <w:trHeight w:val="300"/>
        </w:trPr>
        <w:tc>
          <w:tcPr>
            <w:tcW w:w="2965" w:type="dxa"/>
            <w:noWrap/>
          </w:tcPr>
          <w:p w14:paraId="6DC121FF"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 Ericsson</w:t>
            </w:r>
          </w:p>
        </w:tc>
        <w:tc>
          <w:tcPr>
            <w:tcW w:w="6397" w:type="dxa"/>
            <w:noWrap/>
          </w:tcPr>
          <w:tbl>
            <w:tblPr>
              <w:tblW w:w="25810" w:type="dxa"/>
              <w:tblLook w:val="04A0" w:firstRow="1" w:lastRow="0" w:firstColumn="1" w:lastColumn="0" w:noHBand="0" w:noVBand="1"/>
            </w:tblPr>
            <w:tblGrid>
              <w:gridCol w:w="8085"/>
            </w:tblGrid>
            <w:tr w:rsidR="00C05B03" w14:paraId="77C2F12A" w14:textId="77777777">
              <w:trPr>
                <w:trHeight w:val="300"/>
              </w:trPr>
              <w:tc>
                <w:tcPr>
                  <w:tcW w:w="25810" w:type="dxa"/>
                  <w:tcBorders>
                    <w:top w:val="nil"/>
                    <w:left w:val="nil"/>
                    <w:bottom w:val="nil"/>
                    <w:right w:val="nil"/>
                  </w:tcBorders>
                  <w:shd w:val="clear" w:color="auto" w:fill="auto"/>
                  <w:noWrap/>
                </w:tcPr>
                <w:p w14:paraId="2542339E" w14:textId="77777777" w:rsidR="00C05B03" w:rsidRDefault="002F1F39">
                  <w:pPr>
                    <w:widowControl/>
                    <w:kinsoku/>
                    <w:overflowPunct/>
                    <w:autoSpaceDE/>
                    <w:autoSpaceDN/>
                    <w:adjustRightInd/>
                    <w:spacing w:after="0" w:line="240" w:lineRule="auto"/>
                    <w:jc w:val="left"/>
                    <w:textAlignment w:val="auto"/>
                    <w:rPr>
                      <w:rFonts w:ascii="Calibri" w:eastAsia="Times New Roman" w:hAnsi="Calibri" w:cs="Calibri"/>
                      <w:snapToGrid/>
                      <w:kern w:val="0"/>
                      <w:sz w:val="22"/>
                      <w:lang w:val="en-US" w:eastAsia="en-US"/>
                    </w:rPr>
                  </w:pPr>
                  <w:r>
                    <w:rPr>
                      <w:rFonts w:ascii="Calibri" w:eastAsia="Times New Roman" w:hAnsi="Calibri" w:cs="Calibri"/>
                      <w:snapToGrid/>
                      <w:kern w:val="0"/>
                      <w:sz w:val="22"/>
                      <w:lang w:val="en-US" w:eastAsia="en-US"/>
                    </w:rPr>
                    <w:t>Proposal 12 Support Alt 1 and 2. New receiver assistance mechanisms such as Alt 3 requires further studies and clarifications with all overheads and processing delays considered.</w:t>
                  </w:r>
                </w:p>
              </w:tc>
            </w:tr>
            <w:tr w:rsidR="00C05B03" w14:paraId="0D484658" w14:textId="77777777">
              <w:trPr>
                <w:trHeight w:val="300"/>
              </w:trPr>
              <w:tc>
                <w:tcPr>
                  <w:tcW w:w="25810" w:type="dxa"/>
                  <w:tcBorders>
                    <w:top w:val="nil"/>
                    <w:left w:val="nil"/>
                    <w:bottom w:val="nil"/>
                    <w:right w:val="nil"/>
                  </w:tcBorders>
                  <w:shd w:val="clear" w:color="auto" w:fill="auto"/>
                  <w:noWrap/>
                </w:tcPr>
                <w:p w14:paraId="0CAABE04" w14:textId="77777777" w:rsidR="00C05B03" w:rsidRDefault="002F1F39">
                  <w:pPr>
                    <w:widowControl/>
                    <w:kinsoku/>
                    <w:overflowPunct/>
                    <w:autoSpaceDE/>
                    <w:autoSpaceDN/>
                    <w:adjustRightInd/>
                    <w:spacing w:after="0" w:line="240" w:lineRule="auto"/>
                    <w:jc w:val="left"/>
                    <w:textAlignment w:val="auto"/>
                    <w:rPr>
                      <w:rFonts w:ascii="Calibri" w:eastAsia="Times New Roman" w:hAnsi="Calibri" w:cs="Calibri"/>
                      <w:snapToGrid/>
                      <w:kern w:val="0"/>
                      <w:sz w:val="22"/>
                      <w:lang w:val="en-US" w:eastAsia="en-US"/>
                    </w:rPr>
                  </w:pPr>
                  <w:r>
                    <w:rPr>
                      <w:rFonts w:ascii="Calibri" w:eastAsia="Times New Roman" w:hAnsi="Calibri" w:cs="Calibri"/>
                      <w:snapToGrid/>
                      <w:kern w:val="0"/>
                      <w:sz w:val="22"/>
                      <w:lang w:val="en-US" w:eastAsia="en-US"/>
                    </w:rPr>
                    <w:t>Proposal 13 If any enhancements to better support receiver assisted channel access are to be specified at all, it should be based on CSI reporting enhancement as currently being discussed in the URLLC WI, with potential enhancements to the CSI report type and the CSI processing timeline.</w:t>
                  </w:r>
                </w:p>
              </w:tc>
            </w:tr>
          </w:tbl>
          <w:p w14:paraId="28BF5BDC" w14:textId="77777777" w:rsidR="00C05B03" w:rsidRDefault="00C05B03">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C05B03" w14:paraId="0EDF9B23" w14:textId="77777777">
        <w:trPr>
          <w:trHeight w:val="300"/>
        </w:trPr>
        <w:tc>
          <w:tcPr>
            <w:tcW w:w="2965" w:type="dxa"/>
            <w:noWrap/>
          </w:tcPr>
          <w:p w14:paraId="7176282E"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 Fujitsu</w:t>
            </w:r>
          </w:p>
        </w:tc>
        <w:tc>
          <w:tcPr>
            <w:tcW w:w="6397" w:type="dxa"/>
            <w:noWrap/>
          </w:tcPr>
          <w:p w14:paraId="5CF06F03" w14:textId="77777777" w:rsidR="00C05B03" w:rsidRDefault="002F1F39">
            <w:pPr>
              <w:rPr>
                <w:rFonts w:eastAsiaTheme="minorEastAsia"/>
                <w:b/>
                <w:snapToGrid/>
                <w:sz w:val="24"/>
                <w:szCs w:val="20"/>
                <w:lang w:val="en-US" w:eastAsia="zh-CN"/>
              </w:rPr>
            </w:pPr>
            <w:r>
              <w:rPr>
                <w:b/>
                <w:sz w:val="24"/>
                <w:szCs w:val="20"/>
              </w:rPr>
              <w:t>Proposal 3: To support that gNB determines whether to transmit a PDSCH bas</w:t>
            </w:r>
            <w:r>
              <w:rPr>
                <w:b/>
                <w:sz w:val="24"/>
                <w:szCs w:val="20"/>
              </w:rPr>
              <w:lastRenderedPageBreak/>
              <w:t>ed on UE’s assistance information, LBT at receiver (Alt 3) is preferred.</w:t>
            </w:r>
          </w:p>
        </w:tc>
      </w:tr>
      <w:tr w:rsidR="00C05B03" w14:paraId="5AC8CA63" w14:textId="77777777">
        <w:trPr>
          <w:trHeight w:val="300"/>
        </w:trPr>
        <w:tc>
          <w:tcPr>
            <w:tcW w:w="2965" w:type="dxa"/>
            <w:noWrap/>
          </w:tcPr>
          <w:p w14:paraId="334F4769"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lastRenderedPageBreak/>
              <w:t xml:space="preserve"> FUTUREWEI</w:t>
            </w:r>
          </w:p>
        </w:tc>
        <w:tc>
          <w:tcPr>
            <w:tcW w:w="6397" w:type="dxa"/>
            <w:noWrap/>
          </w:tcPr>
          <w:p w14:paraId="03735BBE"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Proposal 8: For receiver assisted LBT, support NR CSI-IM based reporting for the clear channel assessment at the receiver.</w:t>
            </w:r>
          </w:p>
          <w:p w14:paraId="7B933E45"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Proposal 9: For receiver assisted LBT, the receiver shall report the resource map availability prior to the transmission. The RSSI measurement definition may be extended to assess the resource availability, where the resources, type of measurement (for instance Cat2 LBT) shall be provided by the transmitter.</w:t>
            </w:r>
          </w:p>
        </w:tc>
      </w:tr>
      <w:tr w:rsidR="00C05B03" w14:paraId="0456BA12" w14:textId="77777777">
        <w:trPr>
          <w:trHeight w:val="300"/>
        </w:trPr>
        <w:tc>
          <w:tcPr>
            <w:tcW w:w="2965" w:type="dxa"/>
            <w:noWrap/>
          </w:tcPr>
          <w:p w14:paraId="64091267"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 Huawei </w:t>
            </w:r>
            <w:proofErr w:type="spellStart"/>
            <w:r>
              <w:rPr>
                <w:rFonts w:eastAsia="Times New Roman"/>
                <w:snapToGrid/>
                <w:kern w:val="0"/>
                <w:szCs w:val="20"/>
                <w:lang w:val="en-US" w:eastAsia="en-US"/>
              </w:rPr>
              <w:t>HiSilicon</w:t>
            </w:r>
            <w:proofErr w:type="spellEnd"/>
          </w:p>
        </w:tc>
        <w:tc>
          <w:tcPr>
            <w:tcW w:w="6397" w:type="dxa"/>
            <w:noWrap/>
          </w:tcPr>
          <w:p w14:paraId="4B13DC79" w14:textId="77777777" w:rsidR="00C05B03" w:rsidRDefault="002F1F39">
            <w:pPr>
              <w:rPr>
                <w:rFonts w:eastAsiaTheme="minorEastAsia"/>
                <w:b/>
                <w:bCs/>
                <w:i/>
                <w:snapToGrid/>
                <w:kern w:val="0"/>
                <w:lang w:val="en-US" w:eastAsia="zh-CN"/>
              </w:rPr>
            </w:pPr>
            <w:r>
              <w:rPr>
                <w:b/>
                <w:bCs/>
                <w:i/>
              </w:rPr>
              <w:t>Observation 3</w:t>
            </w:r>
            <w:r>
              <w:rPr>
                <w:rFonts w:hint="eastAsia"/>
                <w:b/>
                <w:bCs/>
                <w:i/>
                <w:lang w:eastAsia="zh-CN"/>
              </w:rPr>
              <w:t>：</w:t>
            </w:r>
            <w:r>
              <w:rPr>
                <w:b/>
                <w:bCs/>
                <w:i/>
                <w:lang w:eastAsia="zh-CN"/>
              </w:rPr>
              <w:t xml:space="preserve">Receiver-only directional LBT saves the LBT overhead associated with the transmitter-side LBT of the receiver-assisted LBT mechanism and provides an efficient </w:t>
            </w:r>
            <w:proofErr w:type="spellStart"/>
            <w:r>
              <w:rPr>
                <w:b/>
                <w:bCs/>
                <w:i/>
                <w:lang w:eastAsia="zh-CN"/>
              </w:rPr>
              <w:t>tradeoff</w:t>
            </w:r>
            <w:proofErr w:type="spellEnd"/>
            <w:r>
              <w:rPr>
                <w:b/>
                <w:bCs/>
                <w:i/>
                <w:lang w:eastAsia="zh-CN"/>
              </w:rPr>
              <w:t xml:space="preserve"> as it aims at increasing the spatial reuse while mitigating the hidden node issue.</w:t>
            </w:r>
          </w:p>
          <w:p w14:paraId="53FDECBE" w14:textId="77777777" w:rsidR="00C05B03" w:rsidRDefault="002F1F39">
            <w:pPr>
              <w:rPr>
                <w:b/>
                <w:bCs/>
                <w:i/>
                <w:lang w:eastAsia="zh-CN"/>
              </w:rPr>
            </w:pPr>
            <w:r>
              <w:rPr>
                <w:b/>
                <w:bCs/>
                <w:i/>
              </w:rPr>
              <w:t>Proposal 17</w:t>
            </w:r>
            <w:r>
              <w:rPr>
                <w:rFonts w:hint="eastAsia"/>
                <w:b/>
                <w:bCs/>
                <w:i/>
                <w:lang w:eastAsia="zh-CN"/>
              </w:rPr>
              <w:t>：</w:t>
            </w:r>
            <w:r>
              <w:rPr>
                <w:b/>
                <w:bCs/>
                <w:i/>
                <w:lang w:eastAsia="zh-CN"/>
              </w:rPr>
              <w:t>For operation in the 60 GHz band, receiver-side LBT should be supported (Alt 3 in the agreement made in the RAN1#104-e).</w:t>
            </w:r>
          </w:p>
          <w:p w14:paraId="4F70063F" w14:textId="77777777" w:rsidR="00C05B03" w:rsidRDefault="00C05B03">
            <w:pPr>
              <w:rPr>
                <w:b/>
                <w:bCs/>
                <w:i/>
                <w:lang w:eastAsia="zh-CN"/>
              </w:rPr>
            </w:pPr>
          </w:p>
          <w:p w14:paraId="17AC74D5" w14:textId="77777777" w:rsidR="00C05B03" w:rsidRDefault="002F1F39">
            <w:pPr>
              <w:jc w:val="left"/>
              <w:rPr>
                <w:rFonts w:eastAsiaTheme="minorEastAsia"/>
                <w:b/>
                <w:i/>
                <w:snapToGrid/>
                <w:kern w:val="0"/>
                <w:lang w:val="en-US" w:eastAsia="zh-CN"/>
              </w:rPr>
            </w:pPr>
            <w:r>
              <w:rPr>
                <w:b/>
                <w:i/>
                <w:lang w:eastAsia="zh-CN"/>
              </w:rPr>
              <w:t xml:space="preserve">Observation 5: </w:t>
            </w:r>
            <w:r>
              <w:rPr>
                <w:b/>
                <w:i/>
              </w:rPr>
              <w:t xml:space="preserve">When No-LBT is used in regions where LBT is not mandated by regulations, the hidden node issue would </w:t>
            </w:r>
            <w:proofErr w:type="gramStart"/>
            <w:r>
              <w:rPr>
                <w:b/>
                <w:i/>
              </w:rPr>
              <w:t>still persist</w:t>
            </w:r>
            <w:proofErr w:type="gramEnd"/>
            <w:r>
              <w:rPr>
                <w:b/>
                <w:i/>
                <w:lang w:eastAsia="zh-CN"/>
              </w:rPr>
              <w:t>.</w:t>
            </w:r>
          </w:p>
          <w:p w14:paraId="4E0ACFF7" w14:textId="77777777" w:rsidR="00C05B03" w:rsidRDefault="002F1F39">
            <w:pPr>
              <w:rPr>
                <w:b/>
                <w:bCs/>
                <w:i/>
                <w:lang w:eastAsia="zh-CN"/>
              </w:rPr>
            </w:pPr>
            <w:r>
              <w:rPr>
                <w:b/>
                <w:bCs/>
                <w:i/>
                <w:iCs/>
                <w:lang w:eastAsia="zh-CN"/>
              </w:rPr>
              <w:t>Observation 6: Compared to No-LBT, substantial coverage gains are achieved using Receiver-assisted LBT/Receiver-only LBT in the indoor scenario, especially at medium and high traffic load.</w:t>
            </w:r>
          </w:p>
          <w:p w14:paraId="0FD9269A" w14:textId="77777777" w:rsidR="00C05B03" w:rsidRDefault="002F1F39">
            <w:pPr>
              <w:pStyle w:val="ListParagraph"/>
              <w:numPr>
                <w:ilvl w:val="0"/>
                <w:numId w:val="27"/>
              </w:numPr>
              <w:kinsoku/>
              <w:overflowPunct/>
              <w:adjustRightInd/>
              <w:spacing w:after="0" w:line="240" w:lineRule="auto"/>
              <w:textAlignment w:val="auto"/>
              <w:rPr>
                <w:b/>
                <w:bCs/>
                <w:i/>
                <w:lang w:eastAsia="zh-CN"/>
              </w:rPr>
            </w:pPr>
            <w:r>
              <w:rPr>
                <w:b/>
                <w:bCs/>
                <w:i/>
                <w:iCs/>
              </w:rPr>
              <w:t xml:space="preserve">Even higher gains are realized when wider beams are used for directional transmissions    </w:t>
            </w:r>
          </w:p>
          <w:p w14:paraId="18AA9CB1" w14:textId="77777777" w:rsidR="00C05B03" w:rsidRDefault="002F1F39">
            <w:pPr>
              <w:rPr>
                <w:rFonts w:eastAsiaTheme="minorEastAsia"/>
                <w:b/>
                <w:bCs/>
                <w:i/>
                <w:iCs/>
                <w:snapToGrid/>
                <w:kern w:val="0"/>
                <w:highlight w:val="yellow"/>
                <w:lang w:val="en-US" w:eastAsia="zh-CN"/>
              </w:rPr>
            </w:pPr>
            <w:r>
              <w:rPr>
                <w:b/>
                <w:i/>
                <w:lang w:eastAsia="zh-CN"/>
              </w:rPr>
              <w:t xml:space="preserve">Observation 7: </w:t>
            </w:r>
            <w:r>
              <w:rPr>
                <w:b/>
                <w:bCs/>
                <w:i/>
                <w:iCs/>
                <w:lang w:eastAsia="zh-CN"/>
              </w:rPr>
              <w:t>For Receiver-assisted LBT/Receiver-only LBT,</w:t>
            </w:r>
            <w:r>
              <w:rPr>
                <w:b/>
                <w:i/>
                <w:lang w:eastAsia="zh-CN"/>
              </w:rPr>
              <w:t xml:space="preserve"> if a high </w:t>
            </w:r>
            <w:proofErr w:type="spellStart"/>
            <w:r>
              <w:rPr>
                <w:b/>
                <w:i/>
                <w:lang w:eastAsia="zh-CN"/>
              </w:rPr>
              <w:t>EDT_Rx</w:t>
            </w:r>
            <w:proofErr w:type="spellEnd"/>
            <w:r>
              <w:rPr>
                <w:b/>
                <w:i/>
                <w:lang w:eastAsia="zh-CN"/>
              </w:rPr>
              <w:t xml:space="preserve"> threshold is used, the DL cell-edge performance degrades if only CTS/idle indication is fed back when interference level is lower than the </w:t>
            </w:r>
            <w:proofErr w:type="spellStart"/>
            <w:r>
              <w:rPr>
                <w:b/>
                <w:i/>
                <w:lang w:eastAsia="zh-CN"/>
              </w:rPr>
              <w:t>EDT_Rx</w:t>
            </w:r>
            <w:proofErr w:type="spellEnd"/>
            <w:r>
              <w:rPr>
                <w:b/>
                <w:i/>
                <w:lang w:eastAsia="zh-CN"/>
              </w:rPr>
              <w:t xml:space="preserve"> threshold.</w:t>
            </w:r>
          </w:p>
          <w:p w14:paraId="6449F55C" w14:textId="77777777" w:rsidR="00C05B03" w:rsidRDefault="00C05B03">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C05B03" w14:paraId="01DC2EDB" w14:textId="77777777">
        <w:trPr>
          <w:trHeight w:val="300"/>
        </w:trPr>
        <w:tc>
          <w:tcPr>
            <w:tcW w:w="2965" w:type="dxa"/>
            <w:noWrap/>
          </w:tcPr>
          <w:p w14:paraId="0E2CEA62"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 Intel Corporation</w:t>
            </w:r>
          </w:p>
        </w:tc>
        <w:tc>
          <w:tcPr>
            <w:tcW w:w="6397" w:type="dxa"/>
            <w:noWrap/>
          </w:tcPr>
          <w:p w14:paraId="6C285AA9" w14:textId="77777777" w:rsidR="00C05B03" w:rsidRDefault="002F1F39">
            <w:pPr>
              <w:widowControl/>
              <w:kinsoku/>
              <w:overflowPunct/>
              <w:autoSpaceDE/>
              <w:autoSpaceDN/>
              <w:adjustRightInd/>
              <w:spacing w:after="0" w:line="240" w:lineRule="auto"/>
              <w:jc w:val="left"/>
              <w:textAlignment w:val="auto"/>
              <w:rPr>
                <w:rFonts w:ascii="Calibri" w:eastAsia="Times New Roman" w:hAnsi="Calibri" w:cs="Calibri"/>
                <w:b/>
                <w:snapToGrid/>
                <w:kern w:val="0"/>
                <w:sz w:val="22"/>
                <w:lang w:val="en-US" w:eastAsia="en-US"/>
              </w:rPr>
            </w:pPr>
            <w:r>
              <w:rPr>
                <w:rFonts w:ascii="Calibri" w:hAnsi="Calibri" w:cs="Calibri"/>
                <w:b/>
                <w:sz w:val="22"/>
              </w:rPr>
              <w:t xml:space="preserve">Observation 2: Receiver-aided LBT </w:t>
            </w:r>
            <w:proofErr w:type="gramStart"/>
            <w:r>
              <w:rPr>
                <w:rFonts w:ascii="Calibri" w:hAnsi="Calibri" w:cs="Calibri"/>
                <w:b/>
                <w:sz w:val="22"/>
              </w:rPr>
              <w:t>is able to</w:t>
            </w:r>
            <w:proofErr w:type="gramEnd"/>
            <w:r>
              <w:rPr>
                <w:rFonts w:ascii="Calibri" w:hAnsi="Calibri" w:cs="Calibri"/>
                <w:b/>
                <w:sz w:val="22"/>
              </w:rPr>
              <w:t xml:space="preserve"> mitigate the issues introduced by directional LBT and offers a mean to better assess the correct level of interference at the receiver.</w:t>
            </w:r>
          </w:p>
          <w:p w14:paraId="632AF3E9" w14:textId="77777777" w:rsidR="00C05B03" w:rsidRDefault="00C05B03">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C05B03" w14:paraId="22E30B18" w14:textId="77777777">
        <w:trPr>
          <w:trHeight w:val="300"/>
        </w:trPr>
        <w:tc>
          <w:tcPr>
            <w:tcW w:w="2965" w:type="dxa"/>
            <w:noWrap/>
          </w:tcPr>
          <w:p w14:paraId="76FE28AD"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 </w:t>
            </w:r>
            <w:proofErr w:type="spellStart"/>
            <w:r>
              <w:rPr>
                <w:rFonts w:eastAsia="Times New Roman"/>
                <w:snapToGrid/>
                <w:kern w:val="0"/>
                <w:szCs w:val="20"/>
                <w:lang w:val="en-US" w:eastAsia="en-US"/>
              </w:rPr>
              <w:t>InterDigital</w:t>
            </w:r>
            <w:proofErr w:type="spellEnd"/>
            <w:r>
              <w:rPr>
                <w:rFonts w:eastAsia="Times New Roman"/>
                <w:snapToGrid/>
                <w:kern w:val="0"/>
                <w:szCs w:val="20"/>
                <w:lang w:val="en-US" w:eastAsia="en-US"/>
              </w:rPr>
              <w:t xml:space="preserve"> Inc.</w:t>
            </w:r>
          </w:p>
        </w:tc>
        <w:tc>
          <w:tcPr>
            <w:tcW w:w="6397" w:type="dxa"/>
            <w:noWrap/>
          </w:tcPr>
          <w:tbl>
            <w:tblPr>
              <w:tblW w:w="16262" w:type="dxa"/>
              <w:tblLook w:val="04A0" w:firstRow="1" w:lastRow="0" w:firstColumn="1" w:lastColumn="0" w:noHBand="0" w:noVBand="1"/>
            </w:tblPr>
            <w:tblGrid>
              <w:gridCol w:w="8085"/>
            </w:tblGrid>
            <w:tr w:rsidR="00C05B03" w14:paraId="245A4BBC" w14:textId="77777777">
              <w:trPr>
                <w:trHeight w:val="525"/>
              </w:trPr>
              <w:tc>
                <w:tcPr>
                  <w:tcW w:w="16262" w:type="dxa"/>
                  <w:tcBorders>
                    <w:top w:val="nil"/>
                    <w:left w:val="nil"/>
                    <w:bottom w:val="nil"/>
                    <w:right w:val="nil"/>
                  </w:tcBorders>
                  <w:shd w:val="clear" w:color="auto" w:fill="auto"/>
                  <w:noWrap/>
                  <w:vAlign w:val="center"/>
                </w:tcPr>
                <w:p w14:paraId="0F6B59A2" w14:textId="77777777" w:rsidR="00C05B03" w:rsidRDefault="002F1F39">
                  <w:pPr>
                    <w:widowControl/>
                    <w:kinsoku/>
                    <w:overflowPunct/>
                    <w:autoSpaceDE/>
                    <w:autoSpaceDN/>
                    <w:adjustRightInd/>
                    <w:spacing w:after="0" w:line="240" w:lineRule="auto"/>
                    <w:textAlignment w:val="auto"/>
                    <w:rPr>
                      <w:rFonts w:eastAsia="Times New Roman"/>
                      <w:b/>
                      <w:i/>
                      <w:snapToGrid/>
                      <w:kern w:val="0"/>
                      <w:szCs w:val="20"/>
                      <w:lang w:val="en-US" w:eastAsia="en-US"/>
                    </w:rPr>
                  </w:pPr>
                  <w:r>
                    <w:rPr>
                      <w:rFonts w:eastAsia="Times New Roman"/>
                      <w:b/>
                      <w:i/>
                      <w:snapToGrid/>
                      <w:kern w:val="0"/>
                      <w:szCs w:val="20"/>
                      <w:lang w:val="en-US" w:eastAsia="en-US"/>
                    </w:rPr>
                    <w:t>Observation 4</w:t>
                  </w:r>
                  <w:r>
                    <w:rPr>
                      <w:rFonts w:eastAsia="Times New Roman"/>
                      <w:i/>
                      <w:snapToGrid/>
                      <w:kern w:val="0"/>
                      <w:szCs w:val="20"/>
                      <w:lang w:val="en-US" w:eastAsia="en-US"/>
                    </w:rPr>
                    <w:t>: In a beam-based environment, LBT (omni-directional or directional) can fail to detect hidden nodes if the interference is only in the direction of the receiving node.</w:t>
                  </w:r>
                </w:p>
              </w:tc>
            </w:tr>
            <w:tr w:rsidR="00C05B03" w14:paraId="33C5FF14" w14:textId="77777777">
              <w:trPr>
                <w:trHeight w:val="300"/>
              </w:trPr>
              <w:tc>
                <w:tcPr>
                  <w:tcW w:w="16262" w:type="dxa"/>
                  <w:tcBorders>
                    <w:top w:val="nil"/>
                    <w:left w:val="nil"/>
                    <w:bottom w:val="nil"/>
                    <w:right w:val="nil"/>
                  </w:tcBorders>
                  <w:shd w:val="clear" w:color="auto" w:fill="auto"/>
                  <w:noWrap/>
                  <w:vAlign w:val="center"/>
                </w:tcPr>
                <w:p w14:paraId="37182165" w14:textId="77777777" w:rsidR="00C05B03" w:rsidRDefault="002F1F39">
                  <w:pPr>
                    <w:widowControl/>
                    <w:kinsoku/>
                    <w:overflowPunct/>
                    <w:autoSpaceDE/>
                    <w:autoSpaceDN/>
                    <w:adjustRightInd/>
                    <w:spacing w:after="0" w:line="240" w:lineRule="auto"/>
                    <w:textAlignment w:val="auto"/>
                    <w:rPr>
                      <w:rFonts w:eastAsia="Times New Roman"/>
                      <w:b/>
                      <w:i/>
                      <w:snapToGrid/>
                      <w:kern w:val="0"/>
                      <w:szCs w:val="20"/>
                      <w:lang w:val="en-US" w:eastAsia="en-US"/>
                    </w:rPr>
                  </w:pPr>
                  <w:r>
                    <w:rPr>
                      <w:rFonts w:eastAsia="Times New Roman"/>
                      <w:b/>
                      <w:i/>
                      <w:snapToGrid/>
                      <w:kern w:val="0"/>
                      <w:szCs w:val="20"/>
                      <w:lang w:val="en-US" w:eastAsia="en-US"/>
                    </w:rPr>
                    <w:t>Proposal 4</w:t>
                  </w:r>
                  <w:r>
                    <w:rPr>
                      <w:rFonts w:eastAsia="Times New Roman"/>
                      <w:i/>
                      <w:snapToGrid/>
                      <w:kern w:val="0"/>
                      <w:szCs w:val="20"/>
                      <w:lang w:val="en-US" w:eastAsia="en-US"/>
                    </w:rPr>
                    <w:t>: Receiver based LBT should be considered for both omni-directional and directional LBT.</w:t>
                  </w:r>
                </w:p>
              </w:tc>
            </w:tr>
            <w:tr w:rsidR="00C05B03" w14:paraId="5A517C90" w14:textId="77777777">
              <w:trPr>
                <w:trHeight w:val="300"/>
              </w:trPr>
              <w:tc>
                <w:tcPr>
                  <w:tcW w:w="16262" w:type="dxa"/>
                  <w:tcBorders>
                    <w:top w:val="nil"/>
                    <w:left w:val="nil"/>
                    <w:bottom w:val="nil"/>
                    <w:right w:val="nil"/>
                  </w:tcBorders>
                  <w:shd w:val="clear" w:color="auto" w:fill="auto"/>
                  <w:noWrap/>
                  <w:vAlign w:val="center"/>
                </w:tcPr>
                <w:p w14:paraId="4DD75E82" w14:textId="77777777" w:rsidR="00C05B03" w:rsidRDefault="002F1F39">
                  <w:pPr>
                    <w:widowControl/>
                    <w:kinsoku/>
                    <w:overflowPunct/>
                    <w:autoSpaceDE/>
                    <w:autoSpaceDN/>
                    <w:adjustRightInd/>
                    <w:spacing w:after="0" w:line="240" w:lineRule="auto"/>
                    <w:textAlignment w:val="auto"/>
                    <w:rPr>
                      <w:rFonts w:eastAsia="Times New Roman"/>
                      <w:b/>
                      <w:i/>
                      <w:snapToGrid/>
                      <w:kern w:val="0"/>
                      <w:szCs w:val="20"/>
                      <w:lang w:val="en-US" w:eastAsia="en-US"/>
                    </w:rPr>
                  </w:pPr>
                  <w:r>
                    <w:rPr>
                      <w:rFonts w:eastAsia="Times New Roman"/>
                      <w:b/>
                      <w:i/>
                      <w:snapToGrid/>
                      <w:kern w:val="0"/>
                      <w:szCs w:val="20"/>
                      <w:lang w:val="en-US" w:eastAsia="en-US"/>
                    </w:rPr>
                    <w:t>Proposal 5</w:t>
                  </w:r>
                  <w:r>
                    <w:rPr>
                      <w:rFonts w:eastAsia="Times New Roman"/>
                      <w:i/>
                      <w:snapToGrid/>
                      <w:kern w:val="0"/>
                      <w:szCs w:val="20"/>
                      <w:lang w:val="en-US" w:eastAsia="en-US"/>
                    </w:rPr>
                    <w:t>: Receiver based directional LBT is supported.</w:t>
                  </w:r>
                </w:p>
              </w:tc>
            </w:tr>
            <w:tr w:rsidR="00C05B03" w14:paraId="2BD90009" w14:textId="77777777">
              <w:trPr>
                <w:trHeight w:val="525"/>
              </w:trPr>
              <w:tc>
                <w:tcPr>
                  <w:tcW w:w="16262" w:type="dxa"/>
                  <w:tcBorders>
                    <w:top w:val="nil"/>
                    <w:left w:val="nil"/>
                    <w:bottom w:val="nil"/>
                    <w:right w:val="nil"/>
                  </w:tcBorders>
                  <w:shd w:val="clear" w:color="auto" w:fill="auto"/>
                  <w:noWrap/>
                  <w:vAlign w:val="center"/>
                </w:tcPr>
                <w:p w14:paraId="03248A44" w14:textId="77777777" w:rsidR="00C05B03" w:rsidRDefault="002F1F39">
                  <w:pPr>
                    <w:widowControl/>
                    <w:kinsoku/>
                    <w:overflowPunct/>
                    <w:autoSpaceDE/>
                    <w:autoSpaceDN/>
                    <w:adjustRightInd/>
                    <w:spacing w:after="0" w:line="240" w:lineRule="auto"/>
                    <w:textAlignment w:val="auto"/>
                    <w:rPr>
                      <w:rFonts w:eastAsia="Times New Roman"/>
                      <w:b/>
                      <w:i/>
                      <w:snapToGrid/>
                      <w:kern w:val="0"/>
                      <w:szCs w:val="20"/>
                      <w:lang w:val="en-US" w:eastAsia="en-US"/>
                    </w:rPr>
                  </w:pPr>
                  <w:r>
                    <w:rPr>
                      <w:rFonts w:eastAsia="Times New Roman"/>
                      <w:b/>
                      <w:i/>
                      <w:snapToGrid/>
                      <w:kern w:val="0"/>
                      <w:szCs w:val="20"/>
                      <w:lang w:val="en-US" w:eastAsia="en-US"/>
                    </w:rPr>
                    <w:t>Proposal 6</w:t>
                  </w:r>
                  <w:r>
                    <w:rPr>
                      <w:rFonts w:eastAsia="Times New Roman"/>
                      <w:i/>
                      <w:snapToGrid/>
                      <w:kern w:val="0"/>
                      <w:szCs w:val="20"/>
                      <w:lang w:val="en-US" w:eastAsia="en-US"/>
                    </w:rPr>
                    <w:t>: A single receiver based directional LBT process can be performed on a beam whose parameters are determined from the parameters of the Rx beam of one or more associated transmissions.</w:t>
                  </w:r>
                </w:p>
              </w:tc>
            </w:tr>
            <w:tr w:rsidR="00C05B03" w14:paraId="2C8E88F6" w14:textId="77777777">
              <w:trPr>
                <w:trHeight w:val="525"/>
              </w:trPr>
              <w:tc>
                <w:tcPr>
                  <w:tcW w:w="16262" w:type="dxa"/>
                  <w:tcBorders>
                    <w:top w:val="nil"/>
                    <w:left w:val="nil"/>
                    <w:bottom w:val="nil"/>
                    <w:right w:val="nil"/>
                  </w:tcBorders>
                  <w:shd w:val="clear" w:color="auto" w:fill="auto"/>
                  <w:noWrap/>
                  <w:vAlign w:val="center"/>
                </w:tcPr>
                <w:p w14:paraId="3EE32EFD" w14:textId="77777777" w:rsidR="00C05B03" w:rsidRDefault="002F1F39">
                  <w:pPr>
                    <w:widowControl/>
                    <w:kinsoku/>
                    <w:overflowPunct/>
                    <w:autoSpaceDE/>
                    <w:autoSpaceDN/>
                    <w:adjustRightInd/>
                    <w:spacing w:after="0" w:line="240" w:lineRule="auto"/>
                    <w:textAlignment w:val="auto"/>
                    <w:rPr>
                      <w:rFonts w:eastAsia="Times New Roman"/>
                      <w:b/>
                      <w:i/>
                      <w:snapToGrid/>
                      <w:kern w:val="0"/>
                      <w:szCs w:val="20"/>
                      <w:lang w:val="en-US" w:eastAsia="en-US"/>
                    </w:rPr>
                  </w:pPr>
                  <w:r>
                    <w:rPr>
                      <w:rFonts w:eastAsia="Times New Roman"/>
                      <w:b/>
                      <w:i/>
                      <w:snapToGrid/>
                      <w:kern w:val="0"/>
                      <w:szCs w:val="20"/>
                      <w:lang w:val="en-US" w:eastAsia="en-US"/>
                    </w:rPr>
                    <w:t>Proposal 7</w:t>
                  </w:r>
                  <w:r>
                    <w:rPr>
                      <w:rFonts w:eastAsia="Times New Roman"/>
                      <w:i/>
                      <w:snapToGrid/>
                      <w:kern w:val="0"/>
                      <w:szCs w:val="20"/>
                      <w:lang w:val="en-US" w:eastAsia="en-US"/>
                    </w:rPr>
                    <w:t>: Enhance legacy RSSI measurements and AP-CSI reporting to enable beam-based receiver assisted channel sensing and reporting.</w:t>
                  </w:r>
                </w:p>
              </w:tc>
            </w:tr>
            <w:tr w:rsidR="00C05B03" w14:paraId="09AADC6F" w14:textId="77777777">
              <w:trPr>
                <w:trHeight w:val="525"/>
              </w:trPr>
              <w:tc>
                <w:tcPr>
                  <w:tcW w:w="16262" w:type="dxa"/>
                  <w:tcBorders>
                    <w:top w:val="nil"/>
                    <w:left w:val="nil"/>
                    <w:bottom w:val="nil"/>
                    <w:right w:val="nil"/>
                  </w:tcBorders>
                  <w:shd w:val="clear" w:color="auto" w:fill="auto"/>
                  <w:noWrap/>
                  <w:vAlign w:val="center"/>
                </w:tcPr>
                <w:p w14:paraId="7329122A" w14:textId="77777777" w:rsidR="00C05B03" w:rsidRDefault="002F1F39">
                  <w:pPr>
                    <w:widowControl/>
                    <w:kinsoku/>
                    <w:overflowPunct/>
                    <w:autoSpaceDE/>
                    <w:autoSpaceDN/>
                    <w:adjustRightInd/>
                    <w:spacing w:after="0" w:line="240" w:lineRule="auto"/>
                    <w:textAlignment w:val="auto"/>
                    <w:rPr>
                      <w:rFonts w:eastAsia="Times New Roman"/>
                      <w:b/>
                      <w:i/>
                      <w:snapToGrid/>
                      <w:kern w:val="0"/>
                      <w:szCs w:val="20"/>
                      <w:lang w:val="en-US" w:eastAsia="en-US"/>
                    </w:rPr>
                  </w:pPr>
                  <w:r>
                    <w:rPr>
                      <w:rFonts w:eastAsia="Times New Roman"/>
                      <w:b/>
                      <w:i/>
                      <w:snapToGrid/>
                      <w:kern w:val="0"/>
                      <w:szCs w:val="20"/>
                      <w:lang w:val="en-US" w:eastAsia="en-US"/>
                    </w:rPr>
                    <w:t>Proposal 8</w:t>
                  </w:r>
                  <w:r>
                    <w:rPr>
                      <w:rFonts w:eastAsia="Times New Roman"/>
                      <w:i/>
                      <w:snapToGrid/>
                      <w:kern w:val="0"/>
                      <w:szCs w:val="20"/>
                      <w:lang w:val="en-US" w:eastAsia="en-US"/>
                    </w:rPr>
                    <w:t xml:space="preserve">: The UE receives configuration and indication of the channel access mechanism to use (omni-directional, directional, receiver based, no LBT) from the </w:t>
                  </w:r>
                  <w:proofErr w:type="gramStart"/>
                  <w:r>
                    <w:rPr>
                      <w:rFonts w:eastAsia="Times New Roman"/>
                      <w:i/>
                      <w:snapToGrid/>
                      <w:kern w:val="0"/>
                      <w:szCs w:val="20"/>
                      <w:lang w:val="en-US" w:eastAsia="en-US"/>
                    </w:rPr>
                    <w:t>gNB..</w:t>
                  </w:r>
                  <w:proofErr w:type="gramEnd"/>
                </w:p>
              </w:tc>
            </w:tr>
            <w:tr w:rsidR="00C05B03" w14:paraId="2D2CBC5B" w14:textId="77777777">
              <w:trPr>
                <w:trHeight w:val="300"/>
              </w:trPr>
              <w:tc>
                <w:tcPr>
                  <w:tcW w:w="16262" w:type="dxa"/>
                  <w:tcBorders>
                    <w:top w:val="nil"/>
                    <w:left w:val="nil"/>
                    <w:bottom w:val="nil"/>
                    <w:right w:val="nil"/>
                  </w:tcBorders>
                  <w:shd w:val="clear" w:color="auto" w:fill="auto"/>
                  <w:noWrap/>
                  <w:vAlign w:val="center"/>
                </w:tcPr>
                <w:p w14:paraId="7AD73582" w14:textId="77777777" w:rsidR="00C05B03" w:rsidRDefault="002F1F39">
                  <w:pPr>
                    <w:widowControl/>
                    <w:kinsoku/>
                    <w:overflowPunct/>
                    <w:autoSpaceDE/>
                    <w:autoSpaceDN/>
                    <w:adjustRightInd/>
                    <w:spacing w:after="0" w:line="240" w:lineRule="auto"/>
                    <w:textAlignment w:val="auto"/>
                    <w:rPr>
                      <w:rFonts w:eastAsia="Times New Roman"/>
                      <w:b/>
                      <w:i/>
                      <w:snapToGrid/>
                      <w:kern w:val="0"/>
                      <w:szCs w:val="20"/>
                      <w:lang w:val="en-US" w:eastAsia="en-US"/>
                    </w:rPr>
                  </w:pPr>
                  <w:r>
                    <w:rPr>
                      <w:rFonts w:eastAsia="Times New Roman"/>
                      <w:b/>
                      <w:i/>
                      <w:snapToGrid/>
                      <w:kern w:val="0"/>
                      <w:szCs w:val="20"/>
                      <w:lang w:val="en-US" w:eastAsia="en-US"/>
                    </w:rPr>
                    <w:t>Proposal 9</w:t>
                  </w:r>
                  <w:r>
                    <w:rPr>
                      <w:rFonts w:eastAsia="Times New Roman"/>
                      <w:i/>
                      <w:snapToGrid/>
                      <w:kern w:val="0"/>
                      <w:szCs w:val="20"/>
                      <w:lang w:val="en-US" w:eastAsia="en-US"/>
                    </w:rPr>
                    <w:t>: The UE can select a channel access mechanism as a function of measurements (e.g. RSRP) or prior LBT performance.</w:t>
                  </w:r>
                </w:p>
              </w:tc>
            </w:tr>
          </w:tbl>
          <w:p w14:paraId="2842B9EA" w14:textId="77777777" w:rsidR="00C05B03" w:rsidRDefault="00C05B03">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C05B03" w14:paraId="4FC69AAC" w14:textId="77777777">
        <w:trPr>
          <w:trHeight w:val="300"/>
        </w:trPr>
        <w:tc>
          <w:tcPr>
            <w:tcW w:w="2965" w:type="dxa"/>
            <w:noWrap/>
          </w:tcPr>
          <w:p w14:paraId="7B2D5D53"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 ITRI</w:t>
            </w:r>
          </w:p>
        </w:tc>
        <w:tc>
          <w:tcPr>
            <w:tcW w:w="6397" w:type="dxa"/>
            <w:noWrap/>
          </w:tcPr>
          <w:p w14:paraId="16622F8B" w14:textId="77777777" w:rsidR="00C05B03" w:rsidRDefault="00C05B03">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C05B03" w14:paraId="038A2226" w14:textId="77777777">
        <w:trPr>
          <w:trHeight w:val="300"/>
        </w:trPr>
        <w:tc>
          <w:tcPr>
            <w:tcW w:w="2965" w:type="dxa"/>
            <w:noWrap/>
          </w:tcPr>
          <w:p w14:paraId="112894A6"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 Lenovo Motorola Mobility</w:t>
            </w:r>
          </w:p>
        </w:tc>
        <w:tc>
          <w:tcPr>
            <w:tcW w:w="6397" w:type="dxa"/>
            <w:noWrap/>
          </w:tcPr>
          <w:p w14:paraId="5CDB67D0"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Observation 3: For NR operation in unlicensed bands between 52.6 GHz and 71 GHz, </w:t>
            </w:r>
            <w:proofErr w:type="gramStart"/>
            <w:r>
              <w:rPr>
                <w:rFonts w:eastAsia="Times New Roman"/>
                <w:snapToGrid/>
                <w:kern w:val="0"/>
                <w:szCs w:val="20"/>
                <w:lang w:val="en-US" w:eastAsia="en-US"/>
              </w:rPr>
              <w:t>in order to</w:t>
            </w:r>
            <w:proofErr w:type="gramEnd"/>
            <w:r>
              <w:rPr>
                <w:rFonts w:eastAsia="Times New Roman"/>
                <w:snapToGrid/>
                <w:kern w:val="0"/>
                <w:szCs w:val="20"/>
                <w:lang w:val="en-US" w:eastAsia="en-US"/>
              </w:rPr>
              <w:t xml:space="preserve"> adopt ATPC as potential channel access mechanism, receiver feedback such as long-term sensing would be needed</w:t>
            </w:r>
          </w:p>
          <w:p w14:paraId="682A89A6"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Observation 4: For NR operation in unlicensed bands between 52.6 GHz and 71 GHz, depending on the configuration, a collision on CG resources can cause systematic collisions between corresponding subsequent retransmissions causing transmission failure of affected packets.</w:t>
            </w:r>
          </w:p>
          <w:p w14:paraId="42EFA582"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Observation 5: For NR operation in unlicensed bands between 52.6 GHz and 71 GHz with LBT based channel access mechanism, when directional LBT is applied, then performing LBT only at the transmitted side may not guarantee an interference-free reception due to hidden nodes to the transmitter</w:t>
            </w:r>
          </w:p>
          <w:p w14:paraId="7EAD3DE5"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lastRenderedPageBreak/>
              <w:t>Proposal 25: For NR operation in unlicensed bands between 52.6 GHz and 71 GHz, only class A receiver assistance should be supported where the assistance information is sent only to the transmitter.</w:t>
            </w:r>
          </w:p>
          <w:p w14:paraId="572C79F1"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Proposal 28: For NR operation in unlicensed bands between 52.6 GHz and 71 GHz, for receiver to </w:t>
            </w:r>
            <w:proofErr w:type="gramStart"/>
            <w:r>
              <w:rPr>
                <w:rFonts w:eastAsia="Times New Roman"/>
                <w:snapToGrid/>
                <w:kern w:val="0"/>
                <w:szCs w:val="20"/>
                <w:lang w:val="en-US" w:eastAsia="en-US"/>
              </w:rPr>
              <w:t>provide assistance</w:t>
            </w:r>
            <w:proofErr w:type="gramEnd"/>
            <w:r>
              <w:rPr>
                <w:rFonts w:eastAsia="Times New Roman"/>
                <w:snapToGrid/>
                <w:kern w:val="0"/>
                <w:szCs w:val="20"/>
                <w:lang w:val="en-US" w:eastAsia="en-US"/>
              </w:rPr>
              <w:t xml:space="preserve">, channel sensing and reporting need to be performed and </w:t>
            </w:r>
            <w:proofErr w:type="spellStart"/>
            <w:r>
              <w:rPr>
                <w:rFonts w:eastAsia="Times New Roman"/>
                <w:snapToGrid/>
                <w:kern w:val="0"/>
                <w:szCs w:val="20"/>
                <w:lang w:val="en-US" w:eastAsia="en-US"/>
              </w:rPr>
              <w:t>eCCA</w:t>
            </w:r>
            <w:proofErr w:type="spellEnd"/>
            <w:r>
              <w:rPr>
                <w:rFonts w:eastAsia="Times New Roman"/>
                <w:snapToGrid/>
                <w:kern w:val="0"/>
                <w:szCs w:val="20"/>
                <w:lang w:val="en-US" w:eastAsia="en-US"/>
              </w:rPr>
              <w:t xml:space="preserve"> should be supported as follows:</w:t>
            </w:r>
          </w:p>
          <w:p w14:paraId="604F0736"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          Signaling mechanism </w:t>
            </w:r>
            <w:proofErr w:type="gramStart"/>
            <w:r>
              <w:rPr>
                <w:rFonts w:eastAsia="Times New Roman"/>
                <w:snapToGrid/>
                <w:kern w:val="0"/>
                <w:szCs w:val="20"/>
                <w:lang w:val="en-US" w:eastAsia="en-US"/>
              </w:rPr>
              <w:t>similar to</w:t>
            </w:r>
            <w:proofErr w:type="gramEnd"/>
            <w:r>
              <w:rPr>
                <w:rFonts w:eastAsia="Times New Roman"/>
                <w:snapToGrid/>
                <w:kern w:val="0"/>
                <w:szCs w:val="20"/>
                <w:lang w:val="en-US" w:eastAsia="en-US"/>
              </w:rPr>
              <w:t xml:space="preserve"> RTS/CTS should be considered for receiver assistance</w:t>
            </w:r>
          </w:p>
          <w:p w14:paraId="52D49BB3"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o    Short transmission using control channels (such as with 1-bit) or reference signals for before the actual transmission could be supported</w:t>
            </w:r>
          </w:p>
          <w:p w14:paraId="4166103F" w14:textId="77777777" w:rsidR="00C05B03" w:rsidRDefault="00C05B03">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C05B03" w14:paraId="5292154E" w14:textId="77777777">
        <w:trPr>
          <w:trHeight w:val="300"/>
        </w:trPr>
        <w:tc>
          <w:tcPr>
            <w:tcW w:w="2965" w:type="dxa"/>
            <w:noWrap/>
          </w:tcPr>
          <w:p w14:paraId="654CB670"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lastRenderedPageBreak/>
              <w:t xml:space="preserve"> LG Electronics</w:t>
            </w:r>
          </w:p>
        </w:tc>
        <w:tc>
          <w:tcPr>
            <w:tcW w:w="6397" w:type="dxa"/>
            <w:noWrap/>
          </w:tcPr>
          <w:p w14:paraId="4AFFCE17"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Proposal #7: For receiver to </w:t>
            </w:r>
            <w:proofErr w:type="gramStart"/>
            <w:r>
              <w:rPr>
                <w:rFonts w:eastAsia="Times New Roman"/>
                <w:snapToGrid/>
                <w:kern w:val="0"/>
                <w:szCs w:val="20"/>
                <w:lang w:val="en-US" w:eastAsia="en-US"/>
              </w:rPr>
              <w:t>provide assistance</w:t>
            </w:r>
            <w:proofErr w:type="gramEnd"/>
            <w:r>
              <w:rPr>
                <w:rFonts w:eastAsia="Times New Roman"/>
                <w:snapToGrid/>
                <w:kern w:val="0"/>
                <w:szCs w:val="20"/>
                <w:lang w:val="en-US" w:eastAsia="en-US"/>
              </w:rPr>
              <w:t>, adopt Alt 1 (i.e., legacy RSSI measurement and reporting with possible enhancements).</w:t>
            </w:r>
          </w:p>
        </w:tc>
      </w:tr>
      <w:tr w:rsidR="00C05B03" w14:paraId="7093A40C" w14:textId="77777777">
        <w:trPr>
          <w:trHeight w:val="300"/>
        </w:trPr>
        <w:tc>
          <w:tcPr>
            <w:tcW w:w="2965" w:type="dxa"/>
            <w:noWrap/>
          </w:tcPr>
          <w:p w14:paraId="49484014"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 MediaTek Inc.</w:t>
            </w:r>
          </w:p>
        </w:tc>
        <w:tc>
          <w:tcPr>
            <w:tcW w:w="6397" w:type="dxa"/>
            <w:noWrap/>
          </w:tcPr>
          <w:p w14:paraId="73CF2AEF" w14:textId="77777777" w:rsidR="00C05B03" w:rsidRDefault="002F1F39">
            <w:pPr>
              <w:rPr>
                <w:rFonts w:eastAsia="Times New Roman"/>
                <w:b/>
                <w:snapToGrid/>
                <w:kern w:val="0"/>
                <w:szCs w:val="24"/>
                <w:lang w:val="en-US" w:eastAsia="zh-CN"/>
              </w:rPr>
            </w:pPr>
            <w:r>
              <w:rPr>
                <w:b/>
              </w:rPr>
              <w:t>Proposal 7:</w:t>
            </w:r>
            <w:r>
              <w:rPr>
                <w:b/>
                <w:i/>
              </w:rPr>
              <w:t xml:space="preserve"> </w:t>
            </w:r>
            <w:r>
              <w:rPr>
                <w:b/>
              </w:rPr>
              <w:t xml:space="preserve">Among candidate mechanisms to obtain assistant information from receiver in </w:t>
            </w:r>
            <w:proofErr w:type="gramStart"/>
            <w:r>
              <w:rPr>
                <w:b/>
              </w:rPr>
              <w:t>receiver-assisted</w:t>
            </w:r>
            <w:proofErr w:type="gramEnd"/>
            <w:r>
              <w:rPr>
                <w:b/>
              </w:rPr>
              <w:t xml:space="preserve"> LBT, at least RSSI should not be considered.</w:t>
            </w:r>
          </w:p>
          <w:p w14:paraId="6DAF13B3" w14:textId="77777777" w:rsidR="00C05B03" w:rsidRDefault="00C05B03">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C05B03" w14:paraId="533B8492" w14:textId="77777777">
        <w:trPr>
          <w:trHeight w:val="300"/>
        </w:trPr>
        <w:tc>
          <w:tcPr>
            <w:tcW w:w="2965" w:type="dxa"/>
            <w:noWrap/>
          </w:tcPr>
          <w:p w14:paraId="6B096175"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 NEC</w:t>
            </w:r>
          </w:p>
        </w:tc>
        <w:tc>
          <w:tcPr>
            <w:tcW w:w="6397" w:type="dxa"/>
            <w:noWrap/>
          </w:tcPr>
          <w:p w14:paraId="61ECC481" w14:textId="77777777" w:rsidR="00C05B03" w:rsidRDefault="00C05B03">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C05B03" w14:paraId="0591C474" w14:textId="77777777">
        <w:trPr>
          <w:trHeight w:val="300"/>
        </w:trPr>
        <w:tc>
          <w:tcPr>
            <w:tcW w:w="2965" w:type="dxa"/>
            <w:noWrap/>
          </w:tcPr>
          <w:p w14:paraId="2D59AA9C"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 Nokia </w:t>
            </w:r>
            <w:proofErr w:type="spellStart"/>
            <w:r>
              <w:rPr>
                <w:rFonts w:eastAsia="Times New Roman"/>
                <w:snapToGrid/>
                <w:kern w:val="0"/>
                <w:szCs w:val="20"/>
                <w:lang w:val="en-US" w:eastAsia="en-US"/>
              </w:rPr>
              <w:t>Nokia</w:t>
            </w:r>
            <w:proofErr w:type="spellEnd"/>
            <w:r>
              <w:rPr>
                <w:rFonts w:eastAsia="Times New Roman"/>
                <w:snapToGrid/>
                <w:kern w:val="0"/>
                <w:szCs w:val="20"/>
                <w:lang w:val="en-US" w:eastAsia="en-US"/>
              </w:rPr>
              <w:t xml:space="preserve"> Shanghai Bell</w:t>
            </w:r>
          </w:p>
        </w:tc>
        <w:tc>
          <w:tcPr>
            <w:tcW w:w="6397" w:type="dxa"/>
            <w:noWrap/>
          </w:tcPr>
          <w:p w14:paraId="63F2E6C8" w14:textId="77777777" w:rsidR="00C05B03" w:rsidRDefault="002F1F39">
            <w:pPr>
              <w:spacing w:after="120"/>
              <w:rPr>
                <w:rFonts w:eastAsia="Calibri"/>
                <w:i/>
                <w:iCs/>
                <w:snapToGrid/>
                <w:kern w:val="0"/>
                <w:lang w:val="en-US" w:eastAsia="en-US"/>
              </w:rPr>
            </w:pPr>
            <w:r>
              <w:rPr>
                <w:rFonts w:eastAsia="Calibri"/>
                <w:b/>
                <w:bCs/>
                <w:i/>
                <w:iCs/>
              </w:rPr>
              <w:t>Proposal 25</w:t>
            </w:r>
            <w:r>
              <w:rPr>
                <w:rFonts w:eastAsia="Calibri"/>
                <w:i/>
                <w:iCs/>
              </w:rPr>
              <w:t>. Employ RSSI measurements and CSI reporting as a part of the receiver assistance.</w:t>
            </w:r>
          </w:p>
          <w:p w14:paraId="788C64C3" w14:textId="77777777" w:rsidR="00C05B03" w:rsidRDefault="002F1F39">
            <w:pPr>
              <w:spacing w:after="120"/>
              <w:rPr>
                <w:rFonts w:eastAsia="Calibri"/>
                <w:i/>
                <w:iCs/>
              </w:rPr>
            </w:pPr>
            <w:r>
              <w:rPr>
                <w:rFonts w:eastAsia="Calibri"/>
                <w:b/>
                <w:bCs/>
                <w:i/>
                <w:iCs/>
              </w:rPr>
              <w:t>Proposal 26</w:t>
            </w:r>
            <w:r>
              <w:rPr>
                <w:rFonts w:eastAsia="Calibri"/>
                <w:i/>
                <w:iCs/>
              </w:rPr>
              <w:t>. Wait for the URLLC discussion to conclude on aperiodic CSI on PUCCH feature.</w:t>
            </w:r>
          </w:p>
          <w:p w14:paraId="3D029270" w14:textId="77777777" w:rsidR="00C05B03" w:rsidRDefault="002F1F39">
            <w:pPr>
              <w:spacing w:after="120"/>
              <w:rPr>
                <w:rFonts w:eastAsia="Calibri"/>
                <w:i/>
                <w:iCs/>
              </w:rPr>
            </w:pPr>
            <w:r>
              <w:rPr>
                <w:rFonts w:eastAsia="Calibri"/>
                <w:b/>
                <w:bCs/>
                <w:i/>
                <w:iCs/>
              </w:rPr>
              <w:t>Proposal 27:</w:t>
            </w:r>
            <w:r>
              <w:rPr>
                <w:rFonts w:eastAsia="Calibri"/>
                <w:i/>
                <w:iCs/>
              </w:rPr>
              <w:t xml:space="preserve"> Any Rx assistance scheme should be configurable per UE, so that it could be used only with UEs frequently detecting high interference.</w:t>
            </w:r>
          </w:p>
          <w:p w14:paraId="26B8A76F" w14:textId="77777777" w:rsidR="00C05B03" w:rsidRDefault="002F1F39">
            <w:pPr>
              <w:spacing w:after="120"/>
              <w:rPr>
                <w:rFonts w:eastAsia="Calibri"/>
                <w:i/>
                <w:iCs/>
              </w:rPr>
            </w:pPr>
            <w:r>
              <w:rPr>
                <w:rFonts w:eastAsia="Calibri"/>
                <w:b/>
                <w:bCs/>
                <w:i/>
                <w:iCs/>
              </w:rPr>
              <w:t>Proposal 28:</w:t>
            </w:r>
            <w:r>
              <w:rPr>
                <w:rFonts w:eastAsia="Calibri"/>
                <w:i/>
                <w:iCs/>
              </w:rPr>
              <w:t xml:space="preserve"> For any new Rx assistance schemes, UE processing time </w:t>
            </w:r>
            <w:proofErr w:type="gramStart"/>
            <w:r>
              <w:rPr>
                <w:rFonts w:eastAsia="Calibri"/>
                <w:i/>
                <w:iCs/>
              </w:rPr>
              <w:t>similar to</w:t>
            </w:r>
            <w:proofErr w:type="gramEnd"/>
            <w:r>
              <w:rPr>
                <w:rFonts w:eastAsia="Calibri"/>
                <w:i/>
                <w:iCs/>
              </w:rPr>
              <w:t xml:space="preserve"> PDSCH processing time (N1) or CSI computation time (N2/Z1Z2) should be considered when providing Rx assistance.</w:t>
            </w:r>
          </w:p>
          <w:p w14:paraId="14FC1183" w14:textId="77777777" w:rsidR="00C05B03" w:rsidRDefault="002F1F39">
            <w:pPr>
              <w:spacing w:after="120"/>
              <w:rPr>
                <w:rFonts w:eastAsia="Calibri"/>
                <w:b/>
                <w:bCs/>
                <w:i/>
                <w:iCs/>
              </w:rPr>
            </w:pPr>
            <w:r>
              <w:rPr>
                <w:rFonts w:eastAsia="Calibri"/>
                <w:b/>
                <w:bCs/>
                <w:i/>
                <w:iCs/>
              </w:rPr>
              <w:t>Proposal 29:</w:t>
            </w:r>
            <w:r>
              <w:rPr>
                <w:rFonts w:eastAsia="Calibri"/>
                <w:i/>
                <w:iCs/>
              </w:rPr>
              <w:t xml:space="preserve"> Rx assistance should not be limited to the beginning of COT only.</w:t>
            </w:r>
          </w:p>
          <w:p w14:paraId="25388D4F" w14:textId="77777777" w:rsidR="00C05B03" w:rsidRDefault="00C05B03">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C05B03" w14:paraId="75032312" w14:textId="77777777">
        <w:trPr>
          <w:trHeight w:val="300"/>
        </w:trPr>
        <w:tc>
          <w:tcPr>
            <w:tcW w:w="2965" w:type="dxa"/>
            <w:noWrap/>
          </w:tcPr>
          <w:p w14:paraId="442A44D2"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 NTT DOCOMO INC.</w:t>
            </w:r>
          </w:p>
        </w:tc>
        <w:tc>
          <w:tcPr>
            <w:tcW w:w="6397" w:type="dxa"/>
            <w:noWrap/>
          </w:tcPr>
          <w:p w14:paraId="249F0C59" w14:textId="77777777" w:rsidR="00C05B03" w:rsidRDefault="002F1F39">
            <w:pPr>
              <w:widowControl/>
              <w:kinsoku/>
              <w:overflowPunct/>
              <w:spacing w:after="0" w:line="240" w:lineRule="auto"/>
              <w:jc w:val="left"/>
              <w:textAlignment w:val="auto"/>
              <w:rPr>
                <w:rFonts w:ascii="Calibri" w:eastAsia="SimSun" w:hAnsi="Calibri" w:cs="Calibri"/>
                <w:snapToGrid/>
                <w:kern w:val="0"/>
                <w:sz w:val="22"/>
                <w:lang w:val="en-US" w:eastAsia="zh-CN"/>
              </w:rPr>
            </w:pPr>
            <w:r>
              <w:rPr>
                <w:rFonts w:ascii="Calibri" w:eastAsia="SimSun" w:hAnsi="Calibri" w:cs="Calibri"/>
                <w:snapToGrid/>
                <w:kern w:val="0"/>
                <w:sz w:val="22"/>
                <w:lang w:val="en-US" w:eastAsia="zh-CN"/>
              </w:rPr>
              <w:t>Proposal 4: For Rx assistance, support Alt 1 (Legacy RSSI measurement and reporting with possible enhancements) and/or Alt 2 (AP-CSI report with possible enhancements):</w:t>
            </w:r>
          </w:p>
          <w:p w14:paraId="04A986EE" w14:textId="77777777" w:rsidR="00C05B03" w:rsidRDefault="002F1F39">
            <w:pPr>
              <w:widowControl/>
              <w:kinsoku/>
              <w:overflowPunct/>
              <w:spacing w:after="0" w:line="240" w:lineRule="auto"/>
              <w:jc w:val="left"/>
              <w:textAlignment w:val="auto"/>
              <w:rPr>
                <w:rFonts w:ascii="Calibri" w:eastAsia="SimSun" w:hAnsi="Calibri" w:cs="Calibri"/>
                <w:snapToGrid/>
                <w:kern w:val="0"/>
                <w:sz w:val="22"/>
                <w:lang w:val="en-US" w:eastAsia="zh-CN"/>
              </w:rPr>
            </w:pPr>
            <w:r>
              <w:rPr>
                <w:rFonts w:ascii="Calibri" w:eastAsia="SimSun" w:hAnsi="Calibri" w:cs="Calibri"/>
                <w:snapToGrid/>
                <w:kern w:val="0"/>
                <w:sz w:val="22"/>
                <w:lang w:val="en-US" w:eastAsia="zh-CN"/>
              </w:rPr>
              <w:t></w:t>
            </w:r>
            <w:r>
              <w:rPr>
                <w:rFonts w:ascii="Calibri" w:eastAsia="SimSun" w:hAnsi="Calibri" w:cs="Calibri"/>
                <w:snapToGrid/>
                <w:kern w:val="0"/>
                <w:sz w:val="22"/>
                <w:lang w:val="en-US" w:eastAsia="zh-CN"/>
              </w:rPr>
              <w:tab/>
              <w:t>Alt 1 with enhancements to consider beam-related aspects should be a starting point at least for the support of long-term Rx-assistance</w:t>
            </w:r>
          </w:p>
          <w:p w14:paraId="76AA0EB5"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ascii="Calibri" w:eastAsia="SimSun" w:hAnsi="Calibri" w:cs="Calibri"/>
                <w:snapToGrid/>
                <w:kern w:val="0"/>
                <w:sz w:val="22"/>
                <w:lang w:val="en-US" w:eastAsia="zh-CN"/>
              </w:rPr>
              <w:t></w:t>
            </w:r>
            <w:r>
              <w:rPr>
                <w:rFonts w:ascii="Calibri" w:eastAsia="SimSun" w:hAnsi="Calibri" w:cs="Calibri"/>
                <w:snapToGrid/>
                <w:kern w:val="0"/>
                <w:sz w:val="22"/>
                <w:lang w:val="en-US" w:eastAsia="zh-CN"/>
              </w:rPr>
              <w:tab/>
              <w:t>Alt 2 should also be considered if the need of short-term Rx-assistance is observed</w:t>
            </w:r>
          </w:p>
        </w:tc>
      </w:tr>
      <w:tr w:rsidR="00C05B03" w14:paraId="457E080D" w14:textId="77777777">
        <w:trPr>
          <w:trHeight w:val="300"/>
        </w:trPr>
        <w:tc>
          <w:tcPr>
            <w:tcW w:w="2965" w:type="dxa"/>
            <w:noWrap/>
          </w:tcPr>
          <w:p w14:paraId="14656A58"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 OPPO</w:t>
            </w:r>
          </w:p>
        </w:tc>
        <w:tc>
          <w:tcPr>
            <w:tcW w:w="6397" w:type="dxa"/>
            <w:noWrap/>
          </w:tcPr>
          <w:p w14:paraId="11AD6EBD" w14:textId="77777777" w:rsidR="00C05B03" w:rsidRDefault="002F1F39">
            <w:pPr>
              <w:pStyle w:val="BodyText"/>
              <w:rPr>
                <w:rFonts w:eastAsia="MS Mincho"/>
                <w:b/>
                <w:szCs w:val="24"/>
                <w:lang w:val="en-US" w:eastAsia="en-US"/>
              </w:rPr>
            </w:pPr>
            <w:r>
              <w:rPr>
                <w:b/>
              </w:rPr>
              <w:t xml:space="preserve">Proposal 12: RTS-like signal can be carried in a PDCCH and CTS-like signal can be carried in a PUCCH. </w:t>
            </w:r>
          </w:p>
        </w:tc>
      </w:tr>
      <w:tr w:rsidR="00C05B03" w14:paraId="1FDD5087" w14:textId="77777777">
        <w:trPr>
          <w:trHeight w:val="300"/>
        </w:trPr>
        <w:tc>
          <w:tcPr>
            <w:tcW w:w="2965" w:type="dxa"/>
            <w:noWrap/>
          </w:tcPr>
          <w:p w14:paraId="0F07A7D4"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 Panasonic</w:t>
            </w:r>
          </w:p>
        </w:tc>
        <w:tc>
          <w:tcPr>
            <w:tcW w:w="6397" w:type="dxa"/>
            <w:noWrap/>
          </w:tcPr>
          <w:p w14:paraId="33BE1FF9" w14:textId="77777777" w:rsidR="00C05B03" w:rsidRDefault="00C05B03">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C05B03" w14:paraId="75E1984A" w14:textId="77777777">
        <w:trPr>
          <w:trHeight w:val="300"/>
        </w:trPr>
        <w:tc>
          <w:tcPr>
            <w:tcW w:w="2965" w:type="dxa"/>
            <w:noWrap/>
          </w:tcPr>
          <w:p w14:paraId="0866FFF2"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 Qualcomm </w:t>
            </w:r>
          </w:p>
        </w:tc>
        <w:tc>
          <w:tcPr>
            <w:tcW w:w="6397" w:type="dxa"/>
            <w:noWrap/>
          </w:tcPr>
          <w:p w14:paraId="7275A387"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Proposal 10: Any LBT based Rx-Assistance procedure should be made optional/configurable on a per UE link basis. </w:t>
            </w:r>
          </w:p>
          <w:p w14:paraId="260F7039"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Proposal 11: Support enhanced RSSI reporting for Rx-Assistance, enhancements include at least L1-RSSI reporting. </w:t>
            </w:r>
          </w:p>
          <w:p w14:paraId="3951100D"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Proposal 12:  Study further LBT sensing at the receiver with a conditional response from the receiver for Rx-Assistance.  Consider the use of CAT 2 LBT for LBT-sensing for Rx-Assistance</w:t>
            </w:r>
          </w:p>
        </w:tc>
      </w:tr>
      <w:tr w:rsidR="00C05B03" w14:paraId="71F9861E" w14:textId="77777777">
        <w:trPr>
          <w:trHeight w:val="300"/>
        </w:trPr>
        <w:tc>
          <w:tcPr>
            <w:tcW w:w="2965" w:type="dxa"/>
            <w:noWrap/>
          </w:tcPr>
          <w:p w14:paraId="6A9C395B"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 Samsung</w:t>
            </w:r>
          </w:p>
        </w:tc>
        <w:tc>
          <w:tcPr>
            <w:tcW w:w="6397" w:type="dxa"/>
            <w:noWrap/>
          </w:tcPr>
          <w:p w14:paraId="0651363F" w14:textId="77777777" w:rsidR="00C05B03" w:rsidRDefault="002F1F39">
            <w:pPr>
              <w:tabs>
                <w:tab w:val="left" w:pos="1300"/>
              </w:tabs>
              <w:rPr>
                <w:rFonts w:eastAsia="Malgun Gothic"/>
                <w:b/>
                <w:snapToGrid/>
                <w:kern w:val="0"/>
                <w:szCs w:val="20"/>
                <w:u w:val="single"/>
              </w:rPr>
            </w:pPr>
            <w:r>
              <w:rPr>
                <w:b/>
                <w:u w:val="single"/>
              </w:rPr>
              <w:t>Proposal 8: Support dynamic RX-assistant channel access mechanism with handshake between transmitter and receiver, e.g. wherein the channel access request is based on DCI and channel access response is based on UCI in a downlink scenario.</w:t>
            </w:r>
          </w:p>
          <w:p w14:paraId="749ACEB9" w14:textId="77777777" w:rsidR="00C05B03" w:rsidRDefault="00C05B03">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C05B03" w14:paraId="7CF48144" w14:textId="77777777">
        <w:trPr>
          <w:trHeight w:val="300"/>
        </w:trPr>
        <w:tc>
          <w:tcPr>
            <w:tcW w:w="2965" w:type="dxa"/>
            <w:noWrap/>
          </w:tcPr>
          <w:p w14:paraId="0C9B10EE"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 Sony</w:t>
            </w:r>
          </w:p>
        </w:tc>
        <w:tc>
          <w:tcPr>
            <w:tcW w:w="6397" w:type="dxa"/>
            <w:noWrap/>
          </w:tcPr>
          <w:p w14:paraId="33E540D2"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Proposal 9: Receiver assisted LBT should be supported in 60 GHz unlicensed operation.</w:t>
            </w:r>
          </w:p>
        </w:tc>
      </w:tr>
      <w:tr w:rsidR="00C05B03" w14:paraId="12540282" w14:textId="77777777">
        <w:trPr>
          <w:trHeight w:val="300"/>
        </w:trPr>
        <w:tc>
          <w:tcPr>
            <w:tcW w:w="2965" w:type="dxa"/>
            <w:noWrap/>
          </w:tcPr>
          <w:p w14:paraId="4B100AC2"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 </w:t>
            </w:r>
            <w:proofErr w:type="spellStart"/>
            <w:r>
              <w:rPr>
                <w:rFonts w:eastAsia="Times New Roman"/>
                <w:snapToGrid/>
                <w:kern w:val="0"/>
                <w:szCs w:val="20"/>
                <w:lang w:val="en-US" w:eastAsia="en-US"/>
              </w:rPr>
              <w:t>Spreadtrum</w:t>
            </w:r>
            <w:proofErr w:type="spellEnd"/>
            <w:r>
              <w:rPr>
                <w:rFonts w:eastAsia="Times New Roman"/>
                <w:snapToGrid/>
                <w:kern w:val="0"/>
                <w:szCs w:val="20"/>
                <w:lang w:val="en-US" w:eastAsia="en-US"/>
              </w:rPr>
              <w:t xml:space="preserve"> Comm.</w:t>
            </w:r>
          </w:p>
        </w:tc>
        <w:tc>
          <w:tcPr>
            <w:tcW w:w="6397" w:type="dxa"/>
            <w:noWrap/>
          </w:tcPr>
          <w:p w14:paraId="41799476" w14:textId="77777777" w:rsidR="00C05B03" w:rsidRDefault="002F1F39">
            <w:pPr>
              <w:rPr>
                <w:rFonts w:eastAsiaTheme="minorEastAsia"/>
                <w:b/>
                <w:i/>
                <w:snapToGrid/>
                <w:kern w:val="0"/>
                <w:szCs w:val="20"/>
                <w:lang w:val="en-US" w:eastAsia="zh-CN"/>
              </w:rPr>
            </w:pPr>
            <w:r>
              <w:rPr>
                <w:b/>
                <w:i/>
                <w:szCs w:val="20"/>
                <w:lang w:eastAsia="zh-CN"/>
              </w:rPr>
              <w:t xml:space="preserve">Proposal 4: Regarding receiver assisted LBT, at least the method of Legacy RSSI measurement and reporting with possible enhancements (Alt 1) and the method of AP-CSI report with possible enhancements (Alt 2) should be supported for further study. </w:t>
            </w:r>
          </w:p>
          <w:p w14:paraId="7041407E"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b/>
                <w:i/>
                <w:lang w:eastAsia="zh-CN"/>
              </w:rPr>
              <w:t xml:space="preserve">Proposal 10: </w:t>
            </w:r>
            <w:r>
              <w:rPr>
                <w:rFonts w:cs="Times"/>
                <w:b/>
                <w:i/>
              </w:rPr>
              <w:t>Cat 2 LBT may be used in case of Multi-Beam LBT or Receiver-Assistance</w:t>
            </w:r>
          </w:p>
        </w:tc>
      </w:tr>
      <w:tr w:rsidR="00C05B03" w14:paraId="2DB02984" w14:textId="77777777">
        <w:trPr>
          <w:trHeight w:val="300"/>
        </w:trPr>
        <w:tc>
          <w:tcPr>
            <w:tcW w:w="2965" w:type="dxa"/>
            <w:noWrap/>
          </w:tcPr>
          <w:p w14:paraId="3BF0FBE2"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 vivo</w:t>
            </w:r>
          </w:p>
        </w:tc>
        <w:tc>
          <w:tcPr>
            <w:tcW w:w="6397" w:type="dxa"/>
            <w:noWrap/>
          </w:tcPr>
          <w:p w14:paraId="26FBF1F5" w14:textId="77777777" w:rsidR="00C05B03" w:rsidRDefault="002F1F39">
            <w:pPr>
              <w:spacing w:before="240"/>
              <w:rPr>
                <w:rFonts w:eastAsia="Times New Roman"/>
                <w:b/>
                <w:snapToGrid/>
                <w:kern w:val="0"/>
                <w:szCs w:val="24"/>
                <w:lang w:val="en-US" w:eastAsia="en-US"/>
              </w:rPr>
            </w:pPr>
            <w:bookmarkStart w:id="14" w:name="_Ref61448953"/>
            <w:r>
              <w:rPr>
                <w:b/>
              </w:rPr>
              <w:t xml:space="preserve">Proposal </w:t>
            </w:r>
            <w:r>
              <w:fldChar w:fldCharType="begin"/>
            </w:r>
            <w:r>
              <w:rPr>
                <w:b/>
              </w:rPr>
              <w:instrText xml:space="preserve"> SEQ Proposal \* ARABIC </w:instrText>
            </w:r>
            <w:r>
              <w:fldChar w:fldCharType="separate"/>
            </w:r>
            <w:r>
              <w:rPr>
                <w:b/>
              </w:rPr>
              <w:t>9</w:t>
            </w:r>
            <w:r>
              <w:fldChar w:fldCharType="end"/>
            </w:r>
            <w:r>
              <w:rPr>
                <w:b/>
              </w:rPr>
              <w:t>: LBT at receiver is supported and Cat 2 LBT can be applied.</w:t>
            </w:r>
            <w:bookmarkEnd w:id="14"/>
            <w:r>
              <w:rPr>
                <w:b/>
              </w:rPr>
              <w:t xml:space="preserve"> </w:t>
            </w:r>
          </w:p>
          <w:p w14:paraId="2A7E0A37" w14:textId="77777777" w:rsidR="00C05B03" w:rsidRDefault="002F1F39">
            <w:pPr>
              <w:spacing w:before="240"/>
              <w:rPr>
                <w:b/>
              </w:rPr>
            </w:pPr>
            <w:bookmarkStart w:id="15" w:name="_Ref67929092"/>
            <w:r>
              <w:rPr>
                <w:b/>
              </w:rPr>
              <w:t xml:space="preserve">Proposal </w:t>
            </w:r>
            <w:r>
              <w:fldChar w:fldCharType="begin"/>
            </w:r>
            <w:r>
              <w:rPr>
                <w:b/>
              </w:rPr>
              <w:instrText xml:space="preserve"> SEQ Proposal \* ARABIC </w:instrText>
            </w:r>
            <w:r>
              <w:fldChar w:fldCharType="separate"/>
            </w:r>
            <w:r>
              <w:rPr>
                <w:b/>
              </w:rPr>
              <w:t>10</w:t>
            </w:r>
            <w:r>
              <w:fldChar w:fldCharType="end"/>
            </w:r>
            <w:r>
              <w:rPr>
                <w:b/>
              </w:rPr>
              <w:t xml:space="preserve">: The assistant information can include the channel state information at the receiver, </w:t>
            </w:r>
            <w:r>
              <w:rPr>
                <w:b/>
              </w:rPr>
              <w:lastRenderedPageBreak/>
              <w:t>such as the LBT results, AP-CSI report.</w:t>
            </w:r>
            <w:bookmarkEnd w:id="15"/>
          </w:p>
          <w:p w14:paraId="405A9B06" w14:textId="77777777" w:rsidR="00C05B03" w:rsidRDefault="002F1F39">
            <w:pPr>
              <w:spacing w:before="240" w:after="240"/>
              <w:rPr>
                <w:b/>
              </w:rPr>
            </w:pPr>
            <w:bookmarkStart w:id="16" w:name="_Ref68100397"/>
            <w:r>
              <w:rPr>
                <w:b/>
              </w:rPr>
              <w:t xml:space="preserve">Proposal </w:t>
            </w:r>
            <w:r>
              <w:fldChar w:fldCharType="begin"/>
            </w:r>
            <w:r>
              <w:rPr>
                <w:b/>
              </w:rPr>
              <w:instrText xml:space="preserve"> SEQ Proposal \* ARABIC </w:instrText>
            </w:r>
            <w:r>
              <w:fldChar w:fldCharType="separate"/>
            </w:r>
            <w:r>
              <w:rPr>
                <w:b/>
              </w:rPr>
              <w:t>11</w:t>
            </w:r>
            <w:r>
              <w:fldChar w:fldCharType="end"/>
            </w:r>
            <w:r>
              <w:rPr>
                <w:b/>
              </w:rPr>
              <w:t>: The transmitter request triggering UE to send assistant information should be studied.</w:t>
            </w:r>
            <w:bookmarkEnd w:id="16"/>
          </w:p>
          <w:p w14:paraId="6EFA141C" w14:textId="77777777" w:rsidR="00C05B03" w:rsidRDefault="002F1F39">
            <w:pPr>
              <w:spacing w:after="240"/>
              <w:rPr>
                <w:rFonts w:eastAsiaTheme="minorEastAsia"/>
                <w:snapToGrid/>
                <w:kern w:val="0"/>
                <w:szCs w:val="24"/>
                <w:lang w:val="en-US" w:eastAsia="zh-CN"/>
              </w:rPr>
            </w:pPr>
            <w:bookmarkStart w:id="17" w:name="_Ref61448957"/>
            <w:r>
              <w:rPr>
                <w:b/>
              </w:rPr>
              <w:t xml:space="preserve">Proposal </w:t>
            </w:r>
            <w:r>
              <w:fldChar w:fldCharType="begin"/>
            </w:r>
            <w:r>
              <w:rPr>
                <w:b/>
              </w:rPr>
              <w:instrText xml:space="preserve"> SEQ Proposal \* ARABIC </w:instrText>
            </w:r>
            <w:r>
              <w:fldChar w:fldCharType="separate"/>
            </w:r>
            <w:r>
              <w:rPr>
                <w:b/>
              </w:rPr>
              <w:t>12</w:t>
            </w:r>
            <w:r>
              <w:fldChar w:fldCharType="end"/>
            </w:r>
            <w:r>
              <w:rPr>
                <w:b/>
              </w:rPr>
              <w:t>: Each transmitter request monitoring occasion corresponds to a receiver feedback transmission opportunity.</w:t>
            </w:r>
            <w:bookmarkEnd w:id="17"/>
          </w:p>
          <w:p w14:paraId="0AE27BB3" w14:textId="77777777" w:rsidR="00C05B03" w:rsidRDefault="00C05B03">
            <w:pPr>
              <w:widowControl/>
              <w:kinsoku/>
              <w:overflowPunct/>
              <w:autoSpaceDE/>
              <w:autoSpaceDN/>
              <w:adjustRightInd/>
              <w:spacing w:after="0" w:line="240" w:lineRule="auto"/>
              <w:ind w:firstLine="800"/>
              <w:jc w:val="left"/>
              <w:textAlignment w:val="auto"/>
              <w:rPr>
                <w:rFonts w:eastAsia="Times New Roman"/>
                <w:snapToGrid/>
                <w:kern w:val="0"/>
                <w:szCs w:val="20"/>
                <w:lang w:val="en-US" w:eastAsia="en-US"/>
              </w:rPr>
            </w:pPr>
          </w:p>
        </w:tc>
      </w:tr>
      <w:tr w:rsidR="00C05B03" w14:paraId="7A0BEEAC" w14:textId="77777777">
        <w:trPr>
          <w:trHeight w:val="300"/>
        </w:trPr>
        <w:tc>
          <w:tcPr>
            <w:tcW w:w="2965" w:type="dxa"/>
            <w:noWrap/>
          </w:tcPr>
          <w:p w14:paraId="5A357C3A"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lastRenderedPageBreak/>
              <w:t xml:space="preserve"> WILUS Inc.</w:t>
            </w:r>
          </w:p>
        </w:tc>
        <w:tc>
          <w:tcPr>
            <w:tcW w:w="6397" w:type="dxa"/>
            <w:noWrap/>
          </w:tcPr>
          <w:p w14:paraId="50EB9DA7" w14:textId="77777777" w:rsidR="00C05B03" w:rsidRDefault="00C05B03">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C05B03" w14:paraId="0165B011" w14:textId="77777777">
        <w:trPr>
          <w:trHeight w:val="300"/>
        </w:trPr>
        <w:tc>
          <w:tcPr>
            <w:tcW w:w="2965" w:type="dxa"/>
            <w:noWrap/>
          </w:tcPr>
          <w:p w14:paraId="36D048FA"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 Xiaomi</w:t>
            </w:r>
          </w:p>
        </w:tc>
        <w:tc>
          <w:tcPr>
            <w:tcW w:w="6397" w:type="dxa"/>
            <w:noWrap/>
          </w:tcPr>
          <w:tbl>
            <w:tblPr>
              <w:tblW w:w="20155" w:type="dxa"/>
              <w:tblLook w:val="04A0" w:firstRow="1" w:lastRow="0" w:firstColumn="1" w:lastColumn="0" w:noHBand="0" w:noVBand="1"/>
            </w:tblPr>
            <w:tblGrid>
              <w:gridCol w:w="8085"/>
            </w:tblGrid>
            <w:tr w:rsidR="00C05B03" w14:paraId="7890D8FF" w14:textId="77777777">
              <w:trPr>
                <w:trHeight w:val="300"/>
              </w:trPr>
              <w:tc>
                <w:tcPr>
                  <w:tcW w:w="20155" w:type="dxa"/>
                  <w:tcBorders>
                    <w:top w:val="nil"/>
                    <w:left w:val="nil"/>
                    <w:bottom w:val="nil"/>
                    <w:right w:val="nil"/>
                  </w:tcBorders>
                  <w:shd w:val="clear" w:color="auto" w:fill="auto"/>
                  <w:noWrap/>
                  <w:vAlign w:val="center"/>
                </w:tcPr>
                <w:p w14:paraId="6F8C6879" w14:textId="77777777" w:rsidR="00C05B03" w:rsidRDefault="002F1F39">
                  <w:pPr>
                    <w:widowControl/>
                    <w:kinsoku/>
                    <w:overflowPunct/>
                    <w:autoSpaceDE/>
                    <w:autoSpaceDN/>
                    <w:adjustRightInd/>
                    <w:spacing w:after="0" w:line="240" w:lineRule="auto"/>
                    <w:textAlignment w:val="auto"/>
                    <w:rPr>
                      <w:rFonts w:eastAsia="Times New Roman"/>
                      <w:b/>
                      <w:i/>
                      <w:snapToGrid/>
                      <w:kern w:val="0"/>
                      <w:szCs w:val="20"/>
                      <w:lang w:val="en-US" w:eastAsia="en-US"/>
                    </w:rPr>
                  </w:pPr>
                  <w:r>
                    <w:rPr>
                      <w:rFonts w:eastAsia="Times New Roman"/>
                      <w:b/>
                      <w:i/>
                      <w:snapToGrid/>
                      <w:kern w:val="0"/>
                      <w:szCs w:val="20"/>
                      <w:lang w:val="en-US" w:eastAsia="zh-CN"/>
                    </w:rPr>
                    <w:t xml:space="preserve">Proposal 8: Conditions about whether to enable/disable receiver assisted LBT can be studied. </w:t>
                  </w:r>
                </w:p>
              </w:tc>
            </w:tr>
            <w:tr w:rsidR="00C05B03" w14:paraId="591CB2EB" w14:textId="77777777">
              <w:trPr>
                <w:trHeight w:val="300"/>
              </w:trPr>
              <w:tc>
                <w:tcPr>
                  <w:tcW w:w="20155" w:type="dxa"/>
                  <w:tcBorders>
                    <w:top w:val="nil"/>
                    <w:left w:val="nil"/>
                    <w:bottom w:val="nil"/>
                    <w:right w:val="nil"/>
                  </w:tcBorders>
                  <w:shd w:val="clear" w:color="auto" w:fill="auto"/>
                  <w:noWrap/>
                  <w:vAlign w:val="center"/>
                </w:tcPr>
                <w:p w14:paraId="67E1B654" w14:textId="77777777" w:rsidR="00C05B03" w:rsidRDefault="002F1F39">
                  <w:pPr>
                    <w:widowControl/>
                    <w:kinsoku/>
                    <w:overflowPunct/>
                    <w:autoSpaceDE/>
                    <w:autoSpaceDN/>
                    <w:adjustRightInd/>
                    <w:spacing w:after="0" w:line="240" w:lineRule="auto"/>
                    <w:jc w:val="left"/>
                    <w:textAlignment w:val="auto"/>
                    <w:rPr>
                      <w:rFonts w:eastAsia="Times New Roman"/>
                      <w:b/>
                      <w:i/>
                      <w:snapToGrid/>
                      <w:kern w:val="0"/>
                      <w:szCs w:val="20"/>
                      <w:lang w:val="en-US" w:eastAsia="en-US"/>
                    </w:rPr>
                  </w:pPr>
                  <w:r>
                    <w:rPr>
                      <w:rFonts w:eastAsia="Times New Roman"/>
                      <w:b/>
                      <w:i/>
                      <w:snapToGrid/>
                      <w:kern w:val="0"/>
                      <w:szCs w:val="20"/>
                      <w:lang w:val="en-US" w:eastAsia="zh-CN"/>
                    </w:rPr>
                    <w:t>Proposal 9: How to design a receiver assisted LBT with a simpler flow and little spec impact should be considered.</w:t>
                  </w:r>
                </w:p>
              </w:tc>
            </w:tr>
            <w:tr w:rsidR="00C05B03" w14:paraId="15785BF8" w14:textId="77777777">
              <w:trPr>
                <w:trHeight w:val="300"/>
              </w:trPr>
              <w:tc>
                <w:tcPr>
                  <w:tcW w:w="20155" w:type="dxa"/>
                  <w:tcBorders>
                    <w:top w:val="nil"/>
                    <w:left w:val="nil"/>
                    <w:bottom w:val="nil"/>
                    <w:right w:val="nil"/>
                  </w:tcBorders>
                  <w:shd w:val="clear" w:color="auto" w:fill="auto"/>
                  <w:noWrap/>
                  <w:vAlign w:val="center"/>
                </w:tcPr>
                <w:p w14:paraId="3D08CB9F" w14:textId="77777777" w:rsidR="00C05B03" w:rsidRDefault="002F1F39">
                  <w:pPr>
                    <w:widowControl/>
                    <w:kinsoku/>
                    <w:overflowPunct/>
                    <w:autoSpaceDE/>
                    <w:autoSpaceDN/>
                    <w:adjustRightInd/>
                    <w:spacing w:after="0" w:line="240" w:lineRule="auto"/>
                    <w:jc w:val="left"/>
                    <w:textAlignment w:val="auto"/>
                    <w:rPr>
                      <w:rFonts w:eastAsia="Times New Roman"/>
                      <w:b/>
                      <w:i/>
                      <w:snapToGrid/>
                      <w:kern w:val="0"/>
                      <w:szCs w:val="20"/>
                      <w:lang w:val="en-US" w:eastAsia="en-US"/>
                    </w:rPr>
                  </w:pPr>
                  <w:r>
                    <w:rPr>
                      <w:rFonts w:eastAsia="Times New Roman"/>
                      <w:b/>
                      <w:i/>
                      <w:snapToGrid/>
                      <w:kern w:val="0"/>
                      <w:szCs w:val="20"/>
                      <w:lang w:val="en-US" w:eastAsia="zh-CN"/>
                    </w:rPr>
                    <w:t>Proposal 10:</w:t>
                  </w:r>
                  <w:r>
                    <w:rPr>
                      <w:rFonts w:eastAsia="Times New Roman"/>
                      <w:snapToGrid/>
                      <w:kern w:val="0"/>
                      <w:szCs w:val="20"/>
                      <w:lang w:val="en-US" w:eastAsia="zh-CN"/>
                    </w:rPr>
                    <w:t xml:space="preserve"> </w:t>
                  </w:r>
                  <w:r>
                    <w:rPr>
                      <w:rFonts w:eastAsia="Times New Roman"/>
                      <w:b/>
                      <w:i/>
                      <w:snapToGrid/>
                      <w:kern w:val="0"/>
                      <w:szCs w:val="20"/>
                      <w:lang w:val="en-US" w:eastAsia="zh-CN"/>
                    </w:rPr>
                    <w:t xml:space="preserve">For receiver to </w:t>
                  </w:r>
                  <w:proofErr w:type="gramStart"/>
                  <w:r>
                    <w:rPr>
                      <w:rFonts w:eastAsia="Times New Roman"/>
                      <w:b/>
                      <w:i/>
                      <w:snapToGrid/>
                      <w:kern w:val="0"/>
                      <w:szCs w:val="20"/>
                      <w:lang w:val="en-US" w:eastAsia="zh-CN"/>
                    </w:rPr>
                    <w:t>provide assistance</w:t>
                  </w:r>
                  <w:proofErr w:type="gramEnd"/>
                  <w:r>
                    <w:rPr>
                      <w:rFonts w:eastAsia="Times New Roman"/>
                      <w:b/>
                      <w:i/>
                      <w:snapToGrid/>
                      <w:kern w:val="0"/>
                      <w:szCs w:val="20"/>
                      <w:lang w:val="en-US" w:eastAsia="zh-CN"/>
                    </w:rPr>
                    <w:t>, the Rx side can report its detected interference level periodically to Tx. And Tx can determine whether to occupy the channel based on the interference level values previously received from Rx side.</w:t>
                  </w:r>
                </w:p>
              </w:tc>
            </w:tr>
          </w:tbl>
          <w:p w14:paraId="456CFE54" w14:textId="77777777" w:rsidR="00C05B03" w:rsidRDefault="00C05B03">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C05B03" w14:paraId="0BA74139" w14:textId="77777777">
        <w:trPr>
          <w:trHeight w:val="300"/>
        </w:trPr>
        <w:tc>
          <w:tcPr>
            <w:tcW w:w="2965" w:type="dxa"/>
            <w:noWrap/>
          </w:tcPr>
          <w:p w14:paraId="35201D98"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 ZTE </w:t>
            </w:r>
            <w:proofErr w:type="spellStart"/>
            <w:r>
              <w:rPr>
                <w:rFonts w:eastAsia="Times New Roman"/>
                <w:snapToGrid/>
                <w:kern w:val="0"/>
                <w:szCs w:val="20"/>
                <w:lang w:val="en-US" w:eastAsia="en-US"/>
              </w:rPr>
              <w:t>Sanechips</w:t>
            </w:r>
            <w:proofErr w:type="spellEnd"/>
          </w:p>
        </w:tc>
        <w:tc>
          <w:tcPr>
            <w:tcW w:w="6397" w:type="dxa"/>
            <w:noWrap/>
          </w:tcPr>
          <w:p w14:paraId="2C1C2A83" w14:textId="77777777" w:rsidR="00C05B03" w:rsidRDefault="002F1F39">
            <w:pPr>
              <w:widowControl/>
              <w:kinsoku/>
              <w:overflowPunct/>
              <w:spacing w:after="0" w:line="240" w:lineRule="auto"/>
              <w:jc w:val="left"/>
              <w:textAlignment w:val="auto"/>
              <w:rPr>
                <w:rFonts w:ascii="Calibri" w:eastAsia="SimSun" w:hAnsi="Calibri" w:cs="Calibri"/>
                <w:snapToGrid/>
                <w:kern w:val="0"/>
                <w:sz w:val="22"/>
                <w:lang w:val="en-US" w:eastAsia="zh-CN"/>
              </w:rPr>
            </w:pPr>
            <w:r>
              <w:rPr>
                <w:rFonts w:ascii="Calibri" w:eastAsia="SimSun" w:hAnsi="Calibri" w:cs="Calibri"/>
                <w:snapToGrid/>
                <w:kern w:val="0"/>
                <w:sz w:val="22"/>
                <w:lang w:val="en-US" w:eastAsia="zh-CN"/>
              </w:rPr>
              <w:t>Proposal 12: For receiver assisted channel access and interference management,</w:t>
            </w:r>
          </w:p>
          <w:p w14:paraId="4F979DD9" w14:textId="77777777" w:rsidR="00C05B03" w:rsidRDefault="002F1F39">
            <w:pPr>
              <w:widowControl/>
              <w:kinsoku/>
              <w:overflowPunct/>
              <w:spacing w:after="0" w:line="240" w:lineRule="auto"/>
              <w:jc w:val="left"/>
              <w:textAlignment w:val="auto"/>
              <w:rPr>
                <w:rFonts w:ascii="Calibri" w:eastAsia="SimSun" w:hAnsi="Calibri" w:cs="Calibri"/>
                <w:snapToGrid/>
                <w:kern w:val="0"/>
                <w:sz w:val="22"/>
                <w:lang w:val="en-US" w:eastAsia="zh-CN"/>
              </w:rPr>
            </w:pPr>
            <w:r>
              <w:rPr>
                <w:rFonts w:ascii="Calibri" w:eastAsia="SimSun" w:hAnsi="Calibri" w:cs="Calibri"/>
                <w:snapToGrid/>
                <w:kern w:val="0"/>
                <w:sz w:val="22"/>
                <w:lang w:val="en-US" w:eastAsia="zh-CN"/>
              </w:rPr>
              <w:t></w:t>
            </w:r>
            <w:r>
              <w:rPr>
                <w:rFonts w:ascii="Calibri" w:eastAsia="SimSun" w:hAnsi="Calibri" w:cs="Calibri"/>
                <w:snapToGrid/>
                <w:kern w:val="0"/>
                <w:sz w:val="22"/>
                <w:lang w:val="en-US" w:eastAsia="zh-CN"/>
              </w:rPr>
              <w:tab/>
              <w:t>If existing L1 and L3 measurement mechanism is supported to obtain assistance information, some enhancements may need to be considered for using the measurement results timely and effectively to guide the subsequent transmission.</w:t>
            </w:r>
          </w:p>
          <w:p w14:paraId="068F5D26" w14:textId="77777777" w:rsidR="00C05B03" w:rsidRDefault="002F1F39">
            <w:pPr>
              <w:widowControl/>
              <w:kinsoku/>
              <w:overflowPunct/>
              <w:spacing w:after="0" w:line="240" w:lineRule="auto"/>
              <w:jc w:val="left"/>
              <w:textAlignment w:val="auto"/>
              <w:rPr>
                <w:rFonts w:ascii="Calibri" w:eastAsia="SimSun" w:hAnsi="Calibri" w:cs="Calibri"/>
                <w:snapToGrid/>
                <w:kern w:val="0"/>
                <w:sz w:val="22"/>
                <w:lang w:val="en-US" w:eastAsia="zh-CN"/>
              </w:rPr>
            </w:pPr>
            <w:r>
              <w:rPr>
                <w:rFonts w:ascii="Calibri" w:eastAsia="SimSun" w:hAnsi="Calibri" w:cs="Calibri"/>
                <w:snapToGrid/>
                <w:kern w:val="0"/>
                <w:sz w:val="22"/>
                <w:lang w:val="en-US" w:eastAsia="zh-CN"/>
              </w:rPr>
              <w:t></w:t>
            </w:r>
            <w:r>
              <w:rPr>
                <w:rFonts w:ascii="Calibri" w:eastAsia="SimSun" w:hAnsi="Calibri" w:cs="Calibri"/>
                <w:snapToGrid/>
                <w:kern w:val="0"/>
                <w:sz w:val="22"/>
                <w:lang w:val="en-US" w:eastAsia="zh-CN"/>
              </w:rPr>
              <w:tab/>
              <w:t xml:space="preserve">If LBT is supported to obtain assistance information, assistance information can </w:t>
            </w:r>
            <w:proofErr w:type="gramStart"/>
            <w:r>
              <w:rPr>
                <w:rFonts w:ascii="Calibri" w:eastAsia="SimSun" w:hAnsi="Calibri" w:cs="Calibri"/>
                <w:snapToGrid/>
                <w:kern w:val="0"/>
                <w:sz w:val="22"/>
                <w:lang w:val="en-US" w:eastAsia="zh-CN"/>
              </w:rPr>
              <w:t>be considered to be</w:t>
            </w:r>
            <w:proofErr w:type="gramEnd"/>
            <w:r>
              <w:rPr>
                <w:rFonts w:ascii="Calibri" w:eastAsia="SimSun" w:hAnsi="Calibri" w:cs="Calibri"/>
                <w:snapToGrid/>
                <w:kern w:val="0"/>
                <w:sz w:val="22"/>
                <w:lang w:val="en-US" w:eastAsia="zh-CN"/>
              </w:rPr>
              <w:t xml:space="preserve"> obtained within COT in addition to the beginning of COT.</w:t>
            </w:r>
          </w:p>
          <w:p w14:paraId="44F5255D"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ascii="Calibri" w:eastAsia="SimSun" w:hAnsi="Calibri" w:cs="Calibri"/>
                <w:snapToGrid/>
                <w:kern w:val="0"/>
                <w:sz w:val="22"/>
                <w:lang w:val="en-US" w:eastAsia="zh-CN"/>
              </w:rPr>
              <w:t></w:t>
            </w:r>
            <w:r>
              <w:rPr>
                <w:rFonts w:ascii="Calibri" w:eastAsia="SimSun" w:hAnsi="Calibri" w:cs="Calibri"/>
                <w:snapToGrid/>
                <w:kern w:val="0"/>
                <w:sz w:val="22"/>
                <w:lang w:val="en-US" w:eastAsia="zh-CN"/>
              </w:rPr>
              <w:tab/>
              <w:t>If Cat2 LBT is used for receiver, then Cat4 LBT should be used for transmitter to initiate a COT.t</w:t>
            </w:r>
          </w:p>
        </w:tc>
      </w:tr>
    </w:tbl>
    <w:p w14:paraId="2A7DD26B" w14:textId="77777777" w:rsidR="00C05B03" w:rsidRDefault="00C05B03">
      <w:pPr>
        <w:rPr>
          <w:lang w:eastAsia="en-US"/>
        </w:rPr>
      </w:pPr>
    </w:p>
    <w:p w14:paraId="37FE1AE1" w14:textId="77777777" w:rsidR="00C05B03" w:rsidRDefault="002F1F39">
      <w:pPr>
        <w:pStyle w:val="Heading3"/>
      </w:pPr>
      <w:r>
        <w:t>First round discussion</w:t>
      </w:r>
    </w:p>
    <w:p w14:paraId="2A59F292" w14:textId="77777777" w:rsidR="00C05B03" w:rsidRDefault="002F1F39">
      <w:pPr>
        <w:pStyle w:val="discussionpoint"/>
      </w:pPr>
      <w:r>
        <w:rPr>
          <w:highlight w:val="yellow"/>
        </w:rPr>
        <w:t>Discussion point 2.6.1-1</w:t>
      </w:r>
    </w:p>
    <w:p w14:paraId="57BB93CB" w14:textId="77777777" w:rsidR="00C05B03" w:rsidRDefault="002F1F39">
      <w:pPr>
        <w:rPr>
          <w:rFonts w:cs="Times"/>
          <w:color w:val="000000"/>
          <w:szCs w:val="20"/>
        </w:rPr>
      </w:pPr>
      <w:r>
        <w:rPr>
          <w:rFonts w:cs="Times"/>
          <w:color w:val="000000"/>
          <w:szCs w:val="20"/>
        </w:rPr>
        <w:t>On receiver assisted channel access:</w:t>
      </w:r>
    </w:p>
    <w:p w14:paraId="5221BAE5" w14:textId="77777777" w:rsidR="00C05B03" w:rsidRDefault="002F1F39">
      <w:pPr>
        <w:pStyle w:val="ListParagraph"/>
        <w:numPr>
          <w:ilvl w:val="0"/>
          <w:numId w:val="26"/>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730BCF76" w14:textId="732DF15E" w:rsidR="00C05B03" w:rsidRDefault="002F1F39">
      <w:pPr>
        <w:pStyle w:val="ListParagraph"/>
        <w:numPr>
          <w:ilvl w:val="1"/>
          <w:numId w:val="26"/>
        </w:numPr>
        <w:kinsoku/>
        <w:adjustRightInd/>
        <w:snapToGrid w:val="0"/>
        <w:spacing w:after="0" w:line="252" w:lineRule="auto"/>
        <w:textAlignment w:val="auto"/>
        <w:rPr>
          <w:rFonts w:cs="Times"/>
          <w:color w:val="000000"/>
          <w:szCs w:val="20"/>
        </w:rPr>
      </w:pPr>
      <w:r>
        <w:rPr>
          <w:rFonts w:cs="Times"/>
          <w:color w:val="000000"/>
          <w:szCs w:val="20"/>
        </w:rPr>
        <w:t xml:space="preserve">Support: LGE, MediaTek, Nokia, DOCOMO, </w:t>
      </w:r>
      <w:proofErr w:type="spellStart"/>
      <w:r>
        <w:rPr>
          <w:rFonts w:cs="Times"/>
          <w:color w:val="000000"/>
          <w:szCs w:val="20"/>
        </w:rPr>
        <w:t>Spreadtrum</w:t>
      </w:r>
      <w:proofErr w:type="spellEnd"/>
      <w:r>
        <w:rPr>
          <w:rFonts w:cs="Times"/>
          <w:color w:val="000000"/>
          <w:szCs w:val="20"/>
        </w:rPr>
        <w:t>, AT&amp;T</w:t>
      </w:r>
      <w:r w:rsidR="0022584D">
        <w:rPr>
          <w:rFonts w:cs="Times"/>
          <w:color w:val="000000"/>
          <w:szCs w:val="20"/>
        </w:rPr>
        <w:t xml:space="preserve">, Ericsson, FW, ZTE. </w:t>
      </w:r>
      <w:proofErr w:type="spellStart"/>
      <w:r w:rsidR="0022584D">
        <w:rPr>
          <w:rFonts w:cs="Times"/>
          <w:color w:val="000000"/>
          <w:szCs w:val="20"/>
        </w:rPr>
        <w:t>Convida</w:t>
      </w:r>
      <w:proofErr w:type="spellEnd"/>
      <w:r w:rsidR="0022584D">
        <w:rPr>
          <w:rFonts w:cs="Times"/>
          <w:color w:val="000000"/>
          <w:szCs w:val="20"/>
        </w:rPr>
        <w:t>, Lenovo, Apple</w:t>
      </w:r>
      <w:r w:rsidR="00B01993">
        <w:rPr>
          <w:rFonts w:cs="Times"/>
          <w:color w:val="000000"/>
          <w:szCs w:val="20"/>
        </w:rPr>
        <w:t>, Sony</w:t>
      </w:r>
    </w:p>
    <w:p w14:paraId="2722CDC4" w14:textId="77777777" w:rsidR="00C05B03" w:rsidRDefault="002F1F39">
      <w:pPr>
        <w:pStyle w:val="ListParagraph"/>
        <w:numPr>
          <w:ilvl w:val="0"/>
          <w:numId w:val="26"/>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7D3CA141" w14:textId="36E492DC" w:rsidR="00C05B03" w:rsidRDefault="002F1F39">
      <w:pPr>
        <w:pStyle w:val="ListParagraph"/>
        <w:numPr>
          <w:ilvl w:val="1"/>
          <w:numId w:val="26"/>
        </w:numPr>
        <w:kinsoku/>
        <w:adjustRightInd/>
        <w:snapToGrid w:val="0"/>
        <w:spacing w:after="0" w:line="252" w:lineRule="auto"/>
        <w:textAlignment w:val="auto"/>
        <w:rPr>
          <w:rFonts w:cs="Times"/>
          <w:color w:val="000000"/>
          <w:szCs w:val="20"/>
        </w:rPr>
      </w:pPr>
      <w:r>
        <w:rPr>
          <w:rFonts w:cs="Times"/>
          <w:szCs w:val="20"/>
        </w:rPr>
        <w:t>Support: Apple, CATT, Ericsson, FUTUREWEI, Inter-digital, Nokia, DOCOMO, AT&amp;T</w:t>
      </w:r>
      <w:r w:rsidR="00562944">
        <w:rPr>
          <w:rFonts w:cs="Times"/>
          <w:szCs w:val="20"/>
        </w:rPr>
        <w:t xml:space="preserve">, </w:t>
      </w:r>
      <w:proofErr w:type="spellStart"/>
      <w:r w:rsidR="00562944">
        <w:rPr>
          <w:rFonts w:cs="Times"/>
          <w:szCs w:val="20"/>
        </w:rPr>
        <w:t>Spreadtrum</w:t>
      </w:r>
      <w:proofErr w:type="spellEnd"/>
      <w:r w:rsidR="0022584D">
        <w:rPr>
          <w:rFonts w:cs="Times"/>
          <w:szCs w:val="20"/>
        </w:rPr>
        <w:t xml:space="preserve">, ZTE, </w:t>
      </w:r>
      <w:proofErr w:type="spellStart"/>
      <w:r w:rsidR="0022584D">
        <w:rPr>
          <w:rFonts w:cs="Times"/>
          <w:szCs w:val="20"/>
        </w:rPr>
        <w:t>Convida</w:t>
      </w:r>
      <w:proofErr w:type="spellEnd"/>
      <w:r w:rsidR="0022584D">
        <w:rPr>
          <w:rFonts w:cs="Times"/>
          <w:szCs w:val="20"/>
        </w:rPr>
        <w:t xml:space="preserve"> (open to discuss)</w:t>
      </w:r>
      <w:r w:rsidR="00B01993">
        <w:rPr>
          <w:rFonts w:cs="Times"/>
          <w:szCs w:val="20"/>
        </w:rPr>
        <w:t>, Sony</w:t>
      </w:r>
      <w:r w:rsidR="00F75137">
        <w:rPr>
          <w:rFonts w:cs="Times"/>
          <w:szCs w:val="20"/>
        </w:rPr>
        <w:t>, MTK</w:t>
      </w:r>
    </w:p>
    <w:p w14:paraId="1A033EA4" w14:textId="77777777" w:rsidR="00C05B03" w:rsidRDefault="002F1F39">
      <w:pPr>
        <w:pStyle w:val="ListParagraph"/>
        <w:numPr>
          <w:ilvl w:val="0"/>
          <w:numId w:val="26"/>
        </w:numPr>
        <w:kinsoku/>
        <w:adjustRightInd/>
        <w:snapToGrid w:val="0"/>
        <w:spacing w:after="0" w:line="252" w:lineRule="auto"/>
        <w:textAlignment w:val="auto"/>
        <w:rPr>
          <w:rFonts w:cs="Times"/>
          <w:color w:val="000000"/>
          <w:szCs w:val="20"/>
        </w:rPr>
      </w:pPr>
      <w:r>
        <w:rPr>
          <w:rFonts w:cs="Times"/>
          <w:color w:val="000000"/>
          <w:szCs w:val="20"/>
        </w:rPr>
        <w:t xml:space="preserve">Alt 3. LBT at receiver  </w:t>
      </w:r>
    </w:p>
    <w:p w14:paraId="0986CF28" w14:textId="0103C85B" w:rsidR="00C05B03" w:rsidRDefault="002F1F39">
      <w:pPr>
        <w:pStyle w:val="ListParagraph"/>
        <w:numPr>
          <w:ilvl w:val="1"/>
          <w:numId w:val="26"/>
        </w:numPr>
        <w:kinsoku/>
        <w:adjustRightInd/>
        <w:snapToGrid w:val="0"/>
        <w:spacing w:after="0" w:line="252" w:lineRule="auto"/>
        <w:textAlignment w:val="auto"/>
        <w:rPr>
          <w:rFonts w:cs="Times"/>
          <w:color w:val="000000"/>
          <w:szCs w:val="20"/>
        </w:rPr>
      </w:pPr>
      <w:r>
        <w:rPr>
          <w:rFonts w:cs="Times"/>
          <w:color w:val="000000"/>
          <w:szCs w:val="20"/>
        </w:rPr>
        <w:t>Support: Fujitsu, Huawei, Vivo ZTE, AT&amp;T</w:t>
      </w:r>
      <w:r w:rsidR="0022584D">
        <w:rPr>
          <w:rFonts w:cs="Times"/>
          <w:color w:val="000000"/>
          <w:szCs w:val="20"/>
        </w:rPr>
        <w:t xml:space="preserve">, Intel, </w:t>
      </w:r>
      <w:proofErr w:type="spellStart"/>
      <w:r w:rsidR="0022584D">
        <w:rPr>
          <w:rFonts w:cs="Times"/>
          <w:color w:val="000000"/>
          <w:szCs w:val="20"/>
        </w:rPr>
        <w:t>Convida</w:t>
      </w:r>
      <w:proofErr w:type="spellEnd"/>
      <w:r w:rsidR="0022584D">
        <w:rPr>
          <w:rFonts w:cs="Times"/>
          <w:color w:val="000000"/>
          <w:szCs w:val="20"/>
        </w:rPr>
        <w:t>, Lenovo</w:t>
      </w:r>
      <w:r w:rsidR="007F2600">
        <w:rPr>
          <w:rFonts w:cs="Times"/>
          <w:color w:val="000000"/>
          <w:szCs w:val="20"/>
        </w:rPr>
        <w:t>, Samsung</w:t>
      </w:r>
      <w:r w:rsidR="00B01993">
        <w:rPr>
          <w:rFonts w:cs="Times"/>
          <w:color w:val="000000"/>
          <w:szCs w:val="20"/>
        </w:rPr>
        <w:t>, Sony</w:t>
      </w:r>
      <w:r w:rsidR="00F75137">
        <w:rPr>
          <w:rFonts w:cs="Times"/>
          <w:color w:val="000000"/>
          <w:szCs w:val="20"/>
        </w:rPr>
        <w:t>, MTK</w:t>
      </w:r>
    </w:p>
    <w:p w14:paraId="13C5E024" w14:textId="77777777" w:rsidR="00C05B03" w:rsidRDefault="002F1F39">
      <w:pPr>
        <w:pStyle w:val="ListParagraph"/>
        <w:numPr>
          <w:ilvl w:val="1"/>
          <w:numId w:val="26"/>
        </w:numPr>
        <w:kinsoku/>
        <w:adjustRightInd/>
        <w:snapToGrid w:val="0"/>
        <w:spacing w:after="0" w:line="252" w:lineRule="auto"/>
        <w:textAlignment w:val="auto"/>
        <w:rPr>
          <w:rFonts w:cs="Times"/>
          <w:color w:val="000000"/>
          <w:szCs w:val="20"/>
        </w:rPr>
      </w:pPr>
      <w:r>
        <w:rPr>
          <w:rFonts w:cs="Times"/>
          <w:color w:val="000000"/>
          <w:szCs w:val="20"/>
        </w:rPr>
        <w:t xml:space="preserve">Alt 3.1 </w:t>
      </w:r>
      <w:proofErr w:type="spellStart"/>
      <w:r>
        <w:rPr>
          <w:rFonts w:cs="Times"/>
          <w:color w:val="000000"/>
          <w:szCs w:val="20"/>
        </w:rPr>
        <w:t>eCCA</w:t>
      </w:r>
      <w:proofErr w:type="spellEnd"/>
      <w:r>
        <w:rPr>
          <w:rFonts w:cs="Times"/>
          <w:color w:val="000000"/>
          <w:szCs w:val="20"/>
        </w:rPr>
        <w:t xml:space="preserve"> </w:t>
      </w:r>
    </w:p>
    <w:p w14:paraId="293477CE" w14:textId="77777777" w:rsidR="00C05B03" w:rsidRDefault="002F1F39">
      <w:pPr>
        <w:pStyle w:val="ListParagraph"/>
        <w:numPr>
          <w:ilvl w:val="2"/>
          <w:numId w:val="26"/>
        </w:numPr>
        <w:kinsoku/>
        <w:adjustRightInd/>
        <w:snapToGrid w:val="0"/>
        <w:spacing w:after="0" w:line="252" w:lineRule="auto"/>
        <w:textAlignment w:val="auto"/>
        <w:rPr>
          <w:rFonts w:cs="Times"/>
          <w:color w:val="000000"/>
          <w:szCs w:val="20"/>
        </w:rPr>
      </w:pPr>
      <w:r>
        <w:rPr>
          <w:rFonts w:cs="Times"/>
          <w:color w:val="000000"/>
          <w:szCs w:val="20"/>
        </w:rPr>
        <w:t>Support:</w:t>
      </w:r>
    </w:p>
    <w:p w14:paraId="5CE4F28D" w14:textId="77777777" w:rsidR="00C05B03" w:rsidRDefault="002F1F39">
      <w:pPr>
        <w:pStyle w:val="ListParagraph"/>
        <w:numPr>
          <w:ilvl w:val="1"/>
          <w:numId w:val="26"/>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5639E775" w14:textId="77777777" w:rsidR="00C05B03" w:rsidRDefault="002F1F39">
      <w:pPr>
        <w:pStyle w:val="ListParagraph"/>
        <w:numPr>
          <w:ilvl w:val="2"/>
          <w:numId w:val="26"/>
        </w:numPr>
        <w:kinsoku/>
        <w:adjustRightInd/>
        <w:snapToGrid w:val="0"/>
        <w:spacing w:after="0" w:line="252" w:lineRule="auto"/>
        <w:textAlignment w:val="auto"/>
        <w:rPr>
          <w:rFonts w:cs="Times"/>
          <w:color w:val="000000"/>
          <w:szCs w:val="20"/>
        </w:rPr>
      </w:pPr>
      <w:r>
        <w:rPr>
          <w:rFonts w:cs="Times"/>
          <w:color w:val="000000"/>
          <w:szCs w:val="20"/>
        </w:rPr>
        <w:t>Support: Vivo ZTE</w:t>
      </w:r>
    </w:p>
    <w:p w14:paraId="0671645A" w14:textId="77777777" w:rsidR="00C05B03" w:rsidRDefault="00C05B03">
      <w:pPr>
        <w:kinsoku/>
        <w:adjustRightInd/>
        <w:snapToGrid w:val="0"/>
        <w:spacing w:after="0" w:line="252" w:lineRule="auto"/>
        <w:ind w:left="720" w:hanging="360"/>
        <w:textAlignment w:val="auto"/>
        <w:rPr>
          <w:rFonts w:cs="Times"/>
          <w:color w:val="000000"/>
          <w:szCs w:val="20"/>
        </w:rPr>
      </w:pPr>
    </w:p>
    <w:p w14:paraId="472372F0" w14:textId="77777777" w:rsidR="00C05B03" w:rsidRDefault="002F1F39">
      <w:pPr>
        <w:kinsoku/>
        <w:adjustRightInd/>
        <w:snapToGrid w:val="0"/>
        <w:spacing w:after="0" w:line="252" w:lineRule="auto"/>
        <w:textAlignment w:val="auto"/>
        <w:rPr>
          <w:rFonts w:cs="Times"/>
          <w:color w:val="000000"/>
          <w:szCs w:val="20"/>
        </w:rPr>
      </w:pPr>
      <w:r>
        <w:rPr>
          <w:rFonts w:cs="Times"/>
          <w:color w:val="000000"/>
          <w:szCs w:val="20"/>
        </w:rPr>
        <w:t>Seems more discussions are needed:</w:t>
      </w:r>
    </w:p>
    <w:p w14:paraId="35FD3B67" w14:textId="77777777" w:rsidR="00C05B03" w:rsidRDefault="00C05B03">
      <w:pPr>
        <w:kinsoku/>
        <w:adjustRightInd/>
        <w:snapToGrid w:val="0"/>
        <w:spacing w:after="0" w:line="252" w:lineRule="auto"/>
        <w:textAlignment w:val="auto"/>
        <w:rPr>
          <w:rFonts w:cs="Times"/>
          <w:color w:val="000000"/>
          <w:szCs w:val="20"/>
        </w:rPr>
      </w:pPr>
    </w:p>
    <w:tbl>
      <w:tblPr>
        <w:tblStyle w:val="TableGrid"/>
        <w:tblW w:w="0" w:type="auto"/>
        <w:tblLook w:val="04A0" w:firstRow="1" w:lastRow="0" w:firstColumn="1" w:lastColumn="0" w:noHBand="0" w:noVBand="1"/>
      </w:tblPr>
      <w:tblGrid>
        <w:gridCol w:w="2065"/>
        <w:gridCol w:w="7297"/>
      </w:tblGrid>
      <w:tr w:rsidR="00C05B03" w14:paraId="457F6BC0" w14:textId="77777777">
        <w:tc>
          <w:tcPr>
            <w:tcW w:w="2065" w:type="dxa"/>
          </w:tcPr>
          <w:p w14:paraId="4EDCAC91" w14:textId="77777777" w:rsidR="00C05B03" w:rsidRDefault="002F1F39">
            <w:pPr>
              <w:rPr>
                <w:lang w:eastAsia="en-US"/>
              </w:rPr>
            </w:pPr>
            <w:r>
              <w:rPr>
                <w:lang w:eastAsia="en-US"/>
              </w:rPr>
              <w:t>Company</w:t>
            </w:r>
          </w:p>
        </w:tc>
        <w:tc>
          <w:tcPr>
            <w:tcW w:w="7297" w:type="dxa"/>
          </w:tcPr>
          <w:p w14:paraId="02D521D4" w14:textId="77777777" w:rsidR="00C05B03" w:rsidRDefault="002F1F39">
            <w:pPr>
              <w:rPr>
                <w:lang w:eastAsia="en-US"/>
              </w:rPr>
            </w:pPr>
            <w:r>
              <w:rPr>
                <w:lang w:eastAsia="en-US"/>
              </w:rPr>
              <w:t>View</w:t>
            </w:r>
          </w:p>
        </w:tc>
      </w:tr>
      <w:tr w:rsidR="00C05B03" w14:paraId="698A93C0" w14:textId="77777777">
        <w:tc>
          <w:tcPr>
            <w:tcW w:w="2065" w:type="dxa"/>
          </w:tcPr>
          <w:p w14:paraId="44558543" w14:textId="77777777" w:rsidR="00C05B03" w:rsidRDefault="002F1F39">
            <w:pPr>
              <w:rPr>
                <w:lang w:eastAsia="en-US"/>
              </w:rPr>
            </w:pPr>
            <w:r>
              <w:rPr>
                <w:lang w:eastAsia="en-US"/>
              </w:rPr>
              <w:t>Ericsson</w:t>
            </w:r>
          </w:p>
        </w:tc>
        <w:tc>
          <w:tcPr>
            <w:tcW w:w="7297" w:type="dxa"/>
          </w:tcPr>
          <w:p w14:paraId="1FE62406" w14:textId="77777777" w:rsidR="00C05B03" w:rsidRDefault="002F1F39">
            <w:r>
              <w:rPr>
                <w:lang w:eastAsia="en-US"/>
              </w:rPr>
              <w:t>We support Alt 1 and Alt 2. Alt 3 needs more information on the details of reporting and measurement. Please see our contribution for further comments.</w:t>
            </w:r>
            <w:r>
              <w:rPr>
                <w:lang w:eastAsia="en-US"/>
              </w:rPr>
              <w:br/>
            </w:r>
          </w:p>
          <w:p w14:paraId="5B00B4FF" w14:textId="77777777" w:rsidR="00C05B03" w:rsidRDefault="002F1F39">
            <w:pPr>
              <w:pStyle w:val="Observation"/>
            </w:pPr>
            <w:bookmarkStart w:id="18" w:name="_Toc68593128"/>
            <w:r>
              <w:t>It is unclear what Alt3 represents. From our understanding, Alt2 and Alt3 are similar aperiodic reporting mechanisms with Alt3 having additional overhead in terms of LBT.</w:t>
            </w:r>
            <w:bookmarkEnd w:id="18"/>
            <w:r>
              <w:t xml:space="preserve">  </w:t>
            </w:r>
          </w:p>
          <w:p w14:paraId="452C8B07" w14:textId="77777777" w:rsidR="00C05B03" w:rsidRDefault="002F1F39">
            <w:pPr>
              <w:pStyle w:val="Proposal"/>
              <w:tabs>
                <w:tab w:val="clear" w:pos="1701"/>
                <w:tab w:val="clear" w:pos="2114"/>
                <w:tab w:val="left" w:pos="1781"/>
              </w:tabs>
              <w:ind w:left="1781" w:hanging="1710"/>
            </w:pPr>
            <w:bookmarkStart w:id="19" w:name="_Toc68593154"/>
            <w:r>
              <w:lastRenderedPageBreak/>
              <w:t>Support Alt 1 and 2. New receiver assistance mechanisms such as Alt 3 requires further studies and clarifications with all overheads and processing delays considered.</w:t>
            </w:r>
            <w:bookmarkEnd w:id="19"/>
            <w:r>
              <w:t xml:space="preserve"> </w:t>
            </w:r>
          </w:p>
          <w:p w14:paraId="58DE7710" w14:textId="77777777" w:rsidR="00C05B03" w:rsidRDefault="00C05B03">
            <w:pPr>
              <w:rPr>
                <w:lang w:eastAsia="en-US"/>
              </w:rPr>
            </w:pPr>
          </w:p>
        </w:tc>
      </w:tr>
      <w:tr w:rsidR="00C05B03" w14:paraId="52360CCA" w14:textId="77777777">
        <w:tc>
          <w:tcPr>
            <w:tcW w:w="2065" w:type="dxa"/>
          </w:tcPr>
          <w:p w14:paraId="04531F05" w14:textId="77777777" w:rsidR="00C05B03" w:rsidRDefault="002F1F39">
            <w:pPr>
              <w:rPr>
                <w:lang w:eastAsia="en-US"/>
              </w:rPr>
            </w:pPr>
            <w:r>
              <w:rPr>
                <w:lang w:eastAsia="en-US"/>
              </w:rPr>
              <w:lastRenderedPageBreak/>
              <w:t>vivo</w:t>
            </w:r>
          </w:p>
        </w:tc>
        <w:tc>
          <w:tcPr>
            <w:tcW w:w="7297" w:type="dxa"/>
          </w:tcPr>
          <w:p w14:paraId="03D9B65F" w14:textId="77777777" w:rsidR="00C05B03" w:rsidRDefault="002F1F39">
            <w:pPr>
              <w:rPr>
                <w:lang w:eastAsia="en-US"/>
              </w:rPr>
            </w:pPr>
            <w:r>
              <w:rPr>
                <w:lang w:eastAsia="en-US"/>
              </w:rPr>
              <w:t xml:space="preserve">Alt-3 is preferred to solve the hidden node problem by providing prompt assistance information from the receiver. Alt-1 and Alt 2 are existing techniques, which will not </w:t>
            </w:r>
            <w:proofErr w:type="gramStart"/>
            <w:r>
              <w:rPr>
                <w:lang w:eastAsia="en-US"/>
              </w:rPr>
              <w:t>additionally  improve</w:t>
            </w:r>
            <w:proofErr w:type="gramEnd"/>
            <w:r>
              <w:rPr>
                <w:lang w:eastAsia="en-US"/>
              </w:rPr>
              <w:t xml:space="preserve"> the performance of the receiver in hidden node scenario.</w:t>
            </w:r>
          </w:p>
        </w:tc>
      </w:tr>
      <w:tr w:rsidR="00C05B03" w14:paraId="5AEB265F" w14:textId="77777777">
        <w:tc>
          <w:tcPr>
            <w:tcW w:w="2065" w:type="dxa"/>
          </w:tcPr>
          <w:p w14:paraId="7E9576A6" w14:textId="77777777" w:rsidR="00C05B03" w:rsidRDefault="002F1F39">
            <w:pPr>
              <w:rPr>
                <w:lang w:eastAsia="en-US"/>
              </w:rPr>
            </w:pPr>
            <w:r>
              <w:rPr>
                <w:lang w:eastAsia="en-US"/>
              </w:rPr>
              <w:t>Intel</w:t>
            </w:r>
          </w:p>
        </w:tc>
        <w:tc>
          <w:tcPr>
            <w:tcW w:w="7297" w:type="dxa"/>
          </w:tcPr>
          <w:p w14:paraId="46F5B345" w14:textId="77777777" w:rsidR="00C05B03" w:rsidRDefault="002F1F39">
            <w:pPr>
              <w:rPr>
                <w:lang w:eastAsia="en-US"/>
              </w:rPr>
            </w:pPr>
            <w:r>
              <w:rPr>
                <w:lang w:eastAsia="en-US"/>
              </w:rPr>
              <w:t xml:space="preserve">We support Alt-3. </w:t>
            </w:r>
          </w:p>
        </w:tc>
      </w:tr>
      <w:tr w:rsidR="00C05B03" w14:paraId="50E943AF" w14:textId="77777777">
        <w:tc>
          <w:tcPr>
            <w:tcW w:w="2065" w:type="dxa"/>
          </w:tcPr>
          <w:p w14:paraId="0A2BEF38" w14:textId="77777777" w:rsidR="00C05B03" w:rsidRDefault="002F1F39">
            <w:pPr>
              <w:rPr>
                <w:lang w:eastAsia="en-US"/>
              </w:rPr>
            </w:pPr>
            <w:proofErr w:type="spellStart"/>
            <w:r>
              <w:rPr>
                <w:lang w:eastAsia="en-US"/>
              </w:rPr>
              <w:t>Futurewei</w:t>
            </w:r>
            <w:proofErr w:type="spellEnd"/>
          </w:p>
        </w:tc>
        <w:tc>
          <w:tcPr>
            <w:tcW w:w="7297" w:type="dxa"/>
          </w:tcPr>
          <w:p w14:paraId="5284EF9D" w14:textId="77777777" w:rsidR="00C05B03" w:rsidRDefault="002F1F39">
            <w:pPr>
              <w:rPr>
                <w:lang w:eastAsia="en-US"/>
              </w:rPr>
            </w:pPr>
            <w:r>
              <w:rPr>
                <w:lang w:eastAsia="en-US"/>
              </w:rPr>
              <w:t xml:space="preserve">We support Alt 1 and Alt 2.    </w:t>
            </w:r>
          </w:p>
        </w:tc>
      </w:tr>
      <w:tr w:rsidR="00C05B03" w14:paraId="14C859C3" w14:textId="77777777">
        <w:tc>
          <w:tcPr>
            <w:tcW w:w="2065" w:type="dxa"/>
          </w:tcPr>
          <w:p w14:paraId="1FD66EC3" w14:textId="77777777" w:rsidR="00C05B03" w:rsidRDefault="002F1F39">
            <w:pPr>
              <w:rPr>
                <w:lang w:eastAsia="en-US"/>
              </w:rPr>
            </w:pPr>
            <w:r>
              <w:rPr>
                <w:lang w:eastAsia="en-US"/>
              </w:rPr>
              <w:t>AT&amp;T</w:t>
            </w:r>
          </w:p>
        </w:tc>
        <w:tc>
          <w:tcPr>
            <w:tcW w:w="7297" w:type="dxa"/>
          </w:tcPr>
          <w:p w14:paraId="0063EEAF" w14:textId="77777777" w:rsidR="00C05B03" w:rsidRDefault="002F1F39">
            <w:pPr>
              <w:rPr>
                <w:lang w:eastAsia="en-US"/>
              </w:rPr>
            </w:pPr>
            <w:r>
              <w:rPr>
                <w:lang w:eastAsia="en-US"/>
              </w:rPr>
              <w:t xml:space="preserve">We can live with any alternative but are okay with Alt.1 or Alt.2 only for Rel. 17, i.e., to focus on measurement enhancements </w:t>
            </w:r>
          </w:p>
        </w:tc>
      </w:tr>
      <w:tr w:rsidR="00C05B03" w14:paraId="7460A8EE" w14:textId="77777777">
        <w:tc>
          <w:tcPr>
            <w:tcW w:w="2065" w:type="dxa"/>
          </w:tcPr>
          <w:p w14:paraId="65284B6E" w14:textId="77777777" w:rsidR="00C05B03" w:rsidRDefault="002F1F39">
            <w:pPr>
              <w:rPr>
                <w:lang w:eastAsia="en-US"/>
              </w:rPr>
            </w:pPr>
            <w:r>
              <w:rPr>
                <w:rFonts w:eastAsia="MS Mincho" w:hint="eastAsia"/>
                <w:lang w:eastAsia="ja-JP"/>
              </w:rPr>
              <w:t>D</w:t>
            </w:r>
            <w:r>
              <w:rPr>
                <w:rFonts w:eastAsia="MS Mincho"/>
                <w:lang w:eastAsia="ja-JP"/>
              </w:rPr>
              <w:t>OCOMO</w:t>
            </w:r>
          </w:p>
        </w:tc>
        <w:tc>
          <w:tcPr>
            <w:tcW w:w="7297" w:type="dxa"/>
          </w:tcPr>
          <w:p w14:paraId="55E2AF01" w14:textId="77777777" w:rsidR="00C05B03" w:rsidRDefault="002F1F39">
            <w:pPr>
              <w:rPr>
                <w:lang w:eastAsia="en-US"/>
              </w:rPr>
            </w:pPr>
            <w:r>
              <w:rPr>
                <w:rFonts w:eastAsia="MS Mincho"/>
                <w:lang w:eastAsia="ja-JP"/>
              </w:rPr>
              <w:t xml:space="preserve">Support Alt 1 and Alt 2. </w:t>
            </w:r>
          </w:p>
        </w:tc>
      </w:tr>
      <w:tr w:rsidR="00C05B03" w14:paraId="0F5F966C" w14:textId="77777777">
        <w:tc>
          <w:tcPr>
            <w:tcW w:w="2065" w:type="dxa"/>
          </w:tcPr>
          <w:p w14:paraId="3B3D9E0F" w14:textId="77777777" w:rsidR="00C05B03" w:rsidRDefault="002F1F39">
            <w:pPr>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297" w:type="dxa"/>
          </w:tcPr>
          <w:p w14:paraId="45E578FF" w14:textId="77777777" w:rsidR="00C05B03" w:rsidRDefault="002F1F39">
            <w:pPr>
              <w:rPr>
                <w:lang w:val="en-US" w:eastAsia="ja-JP"/>
              </w:rPr>
            </w:pPr>
            <w:r>
              <w:rPr>
                <w:lang w:eastAsia="en-US"/>
              </w:rPr>
              <w:t xml:space="preserve">We </w:t>
            </w:r>
            <w:r>
              <w:rPr>
                <w:rFonts w:eastAsia="SimSun" w:hint="eastAsia"/>
                <w:lang w:val="en-US" w:eastAsia="zh-CN"/>
              </w:rPr>
              <w:t>prefer</w:t>
            </w:r>
            <w:r>
              <w:rPr>
                <w:lang w:eastAsia="en-US"/>
              </w:rPr>
              <w:t xml:space="preserve"> Alt</w:t>
            </w:r>
            <w:r>
              <w:rPr>
                <w:rFonts w:eastAsia="SimSun" w:hint="eastAsia"/>
                <w:lang w:val="en-US" w:eastAsia="zh-CN"/>
              </w:rPr>
              <w:t xml:space="preserve"> 3, but also open to Alt 1 and Alt 2.</w:t>
            </w:r>
          </w:p>
        </w:tc>
      </w:tr>
      <w:tr w:rsidR="002F1F39" w14:paraId="5861551D" w14:textId="77777777">
        <w:tc>
          <w:tcPr>
            <w:tcW w:w="2065" w:type="dxa"/>
          </w:tcPr>
          <w:p w14:paraId="611A6128" w14:textId="77777777" w:rsidR="002F1F39" w:rsidRDefault="002F1F39" w:rsidP="002F1F39">
            <w:r>
              <w:rPr>
                <w:rFonts w:hint="eastAsia"/>
              </w:rPr>
              <w:t>LG</w:t>
            </w:r>
          </w:p>
        </w:tc>
        <w:tc>
          <w:tcPr>
            <w:tcW w:w="7297" w:type="dxa"/>
          </w:tcPr>
          <w:p w14:paraId="4C0E3703" w14:textId="77777777" w:rsidR="002F1F39" w:rsidRDefault="002F1F39" w:rsidP="002F1F39">
            <w:pPr>
              <w:rPr>
                <w:lang w:eastAsia="en-US"/>
              </w:rPr>
            </w:pPr>
            <w:r>
              <w:rPr>
                <w:lang w:eastAsia="en-US"/>
              </w:rPr>
              <w:t>T</w:t>
            </w:r>
            <w:r w:rsidRPr="00461ACF">
              <w:rPr>
                <w:lang w:eastAsia="en-US"/>
              </w:rPr>
              <w:t xml:space="preserve">he additional or new mechanism for the receiver assisted LBT is not necessary because the assistance information or feedback mechanism is already supported by the current specification. In this regard, the legacy RSSI measurement and reporting with possible enhancements are enough for the receiver to </w:t>
            </w:r>
            <w:proofErr w:type="gramStart"/>
            <w:r w:rsidRPr="00461ACF">
              <w:rPr>
                <w:lang w:eastAsia="en-US"/>
              </w:rPr>
              <w:t>provide assistance</w:t>
            </w:r>
            <w:proofErr w:type="gramEnd"/>
            <w:r w:rsidRPr="00461ACF">
              <w:rPr>
                <w:lang w:eastAsia="en-US"/>
              </w:rPr>
              <w:t>.</w:t>
            </w:r>
          </w:p>
        </w:tc>
      </w:tr>
      <w:tr w:rsidR="00532751" w14:paraId="46525998" w14:textId="77777777">
        <w:tc>
          <w:tcPr>
            <w:tcW w:w="2065" w:type="dxa"/>
          </w:tcPr>
          <w:p w14:paraId="36176D10" w14:textId="257E6F49" w:rsidR="00532751" w:rsidRDefault="00532751" w:rsidP="00532751">
            <w:proofErr w:type="spellStart"/>
            <w:r>
              <w:rPr>
                <w:rFonts w:eastAsia="SimSun"/>
                <w:lang w:val="en-US" w:eastAsia="zh-CN"/>
              </w:rPr>
              <w:t>Convida</w:t>
            </w:r>
            <w:proofErr w:type="spellEnd"/>
            <w:r>
              <w:rPr>
                <w:rFonts w:eastAsia="SimSun"/>
                <w:lang w:val="en-US" w:eastAsia="zh-CN"/>
              </w:rPr>
              <w:t xml:space="preserve"> Wireless</w:t>
            </w:r>
          </w:p>
        </w:tc>
        <w:tc>
          <w:tcPr>
            <w:tcW w:w="7297" w:type="dxa"/>
          </w:tcPr>
          <w:p w14:paraId="3BBFC0C0" w14:textId="32709647" w:rsidR="00532751" w:rsidRDefault="00532751" w:rsidP="00532751">
            <w:pPr>
              <w:rPr>
                <w:lang w:eastAsia="en-US"/>
              </w:rPr>
            </w:pPr>
            <w:r>
              <w:rPr>
                <w:lang w:eastAsia="en-US"/>
              </w:rPr>
              <w:t xml:space="preserve">We </w:t>
            </w:r>
            <w:r>
              <w:rPr>
                <w:rFonts w:eastAsia="SimSun" w:hint="eastAsia"/>
                <w:lang w:val="en-US" w:eastAsia="zh-CN"/>
              </w:rPr>
              <w:t>prefer</w:t>
            </w:r>
            <w:r>
              <w:rPr>
                <w:lang w:eastAsia="en-US"/>
              </w:rPr>
              <w:t xml:space="preserve"> Alt 1 or Alt</w:t>
            </w:r>
            <w:r>
              <w:rPr>
                <w:rFonts w:eastAsia="SimSun" w:hint="eastAsia"/>
                <w:lang w:val="en-US" w:eastAsia="zh-CN"/>
              </w:rPr>
              <w:t xml:space="preserve"> 3, but also open to</w:t>
            </w:r>
            <w:r>
              <w:rPr>
                <w:rFonts w:eastAsia="SimSun"/>
                <w:lang w:val="en-US" w:eastAsia="zh-CN"/>
              </w:rPr>
              <w:t xml:space="preserve"> discuss</w:t>
            </w:r>
            <w:r>
              <w:rPr>
                <w:rFonts w:eastAsia="SimSun" w:hint="eastAsia"/>
                <w:lang w:val="en-US" w:eastAsia="zh-CN"/>
              </w:rPr>
              <w:t xml:space="preserve"> Alt 2.</w:t>
            </w:r>
          </w:p>
        </w:tc>
      </w:tr>
      <w:tr w:rsidR="00AC5539" w14:paraId="74A21136" w14:textId="77777777" w:rsidTr="00AC5539">
        <w:tc>
          <w:tcPr>
            <w:tcW w:w="2065" w:type="dxa"/>
          </w:tcPr>
          <w:p w14:paraId="6A9D793A" w14:textId="77777777" w:rsidR="00AC5539" w:rsidRDefault="00AC5539" w:rsidP="009706C6">
            <w:pPr>
              <w:rPr>
                <w:lang w:eastAsia="en-US"/>
              </w:rPr>
            </w:pPr>
            <w:r>
              <w:rPr>
                <w:lang w:eastAsia="en-US"/>
              </w:rPr>
              <w:t>Nokia, NSB</w:t>
            </w:r>
          </w:p>
        </w:tc>
        <w:tc>
          <w:tcPr>
            <w:tcW w:w="7297" w:type="dxa"/>
          </w:tcPr>
          <w:p w14:paraId="364090C5" w14:textId="77777777" w:rsidR="00AC5539" w:rsidRDefault="00AC5539" w:rsidP="009706C6">
            <w:pPr>
              <w:rPr>
                <w:lang w:eastAsia="en-US"/>
              </w:rPr>
            </w:pPr>
            <w:r>
              <w:rPr>
                <w:lang w:eastAsia="en-US"/>
              </w:rPr>
              <w:t xml:space="preserve">Alt 1 and Alt 2 are readily available </w:t>
            </w:r>
            <w:proofErr w:type="gramStart"/>
            <w:r>
              <w:rPr>
                <w:lang w:eastAsia="en-US"/>
              </w:rPr>
              <w:t>solutions, and</w:t>
            </w:r>
            <w:proofErr w:type="gramEnd"/>
            <w:r>
              <w:rPr>
                <w:lang w:eastAsia="en-US"/>
              </w:rPr>
              <w:t xml:space="preserve"> will of course be supported. We are in principle open to consider related enhancements, </w:t>
            </w:r>
            <w:proofErr w:type="gramStart"/>
            <w:r>
              <w:rPr>
                <w:lang w:eastAsia="en-US"/>
              </w:rPr>
              <w:t>as long as</w:t>
            </w:r>
            <w:proofErr w:type="gramEnd"/>
            <w:r>
              <w:rPr>
                <w:lang w:eastAsia="en-US"/>
              </w:rPr>
              <w:t xml:space="preserve"> they are building on top of the existing framework.</w:t>
            </w:r>
          </w:p>
          <w:p w14:paraId="65FEA237" w14:textId="77777777" w:rsidR="00AC5539" w:rsidRDefault="00AC5539" w:rsidP="009706C6">
            <w:pPr>
              <w:rPr>
                <w:lang w:eastAsia="en-US"/>
              </w:rPr>
            </w:pPr>
            <w:r>
              <w:rPr>
                <w:lang w:eastAsia="en-US"/>
              </w:rPr>
              <w:t>The definition and the feasibility of Alt 3 as well as the added benefits over Alt 1/2 are unclear. If the UE is expected to report the LBT result to the gNB, will it be any faster than e.g. CSI reporting?</w:t>
            </w:r>
          </w:p>
        </w:tc>
      </w:tr>
      <w:tr w:rsidR="00C66DAF" w14:paraId="12F45A94" w14:textId="77777777" w:rsidTr="00AC5539">
        <w:tc>
          <w:tcPr>
            <w:tcW w:w="2065" w:type="dxa"/>
          </w:tcPr>
          <w:p w14:paraId="27735057" w14:textId="1771C07C" w:rsidR="00C66DAF" w:rsidRDefault="00C66DAF" w:rsidP="00C66DAF">
            <w:pPr>
              <w:rPr>
                <w:lang w:eastAsia="en-US"/>
              </w:rPr>
            </w:pPr>
            <w:r>
              <w:rPr>
                <w:rFonts w:eastAsia="SimSun"/>
                <w:lang w:val="en-US" w:eastAsia="zh-CN"/>
              </w:rPr>
              <w:t>Lenovo, Motorola Mobility</w:t>
            </w:r>
          </w:p>
        </w:tc>
        <w:tc>
          <w:tcPr>
            <w:tcW w:w="7297" w:type="dxa"/>
          </w:tcPr>
          <w:p w14:paraId="0DDDD9AC" w14:textId="5975E001" w:rsidR="00C66DAF" w:rsidRDefault="00C66DAF" w:rsidP="00C66DAF">
            <w:pPr>
              <w:rPr>
                <w:lang w:eastAsia="en-US"/>
              </w:rPr>
            </w:pPr>
            <w:r>
              <w:rPr>
                <w:lang w:eastAsia="en-US"/>
              </w:rPr>
              <w:t xml:space="preserve">We </w:t>
            </w:r>
            <w:r w:rsidR="008425CF">
              <w:rPr>
                <w:lang w:eastAsia="en-US"/>
              </w:rPr>
              <w:t>support</w:t>
            </w:r>
            <w:r>
              <w:rPr>
                <w:lang w:eastAsia="en-US"/>
              </w:rPr>
              <w:t xml:space="preserve"> </w:t>
            </w:r>
            <w:r w:rsidR="00A51573">
              <w:rPr>
                <w:lang w:eastAsia="en-US"/>
              </w:rPr>
              <w:t xml:space="preserve">both </w:t>
            </w:r>
            <w:r>
              <w:rPr>
                <w:lang w:eastAsia="en-US"/>
              </w:rPr>
              <w:t>Alt 1 and Alt.3</w:t>
            </w:r>
          </w:p>
        </w:tc>
      </w:tr>
      <w:tr w:rsidR="00562944" w14:paraId="3FA3BB0B" w14:textId="77777777" w:rsidTr="00AC5539">
        <w:tc>
          <w:tcPr>
            <w:tcW w:w="2065" w:type="dxa"/>
          </w:tcPr>
          <w:p w14:paraId="5AA5BA8A" w14:textId="2B5003FC" w:rsidR="00562944" w:rsidRDefault="00562944" w:rsidP="00562944">
            <w:pPr>
              <w:rPr>
                <w:rFonts w:eastAsia="SimSun"/>
                <w:lang w:val="en-US" w:eastAsia="zh-CN"/>
              </w:rPr>
            </w:pPr>
            <w:proofErr w:type="spellStart"/>
            <w:r>
              <w:rPr>
                <w:rFonts w:eastAsiaTheme="minorEastAsia" w:hint="eastAsia"/>
                <w:lang w:eastAsia="zh-CN"/>
              </w:rPr>
              <w:t>S</w:t>
            </w:r>
            <w:r>
              <w:rPr>
                <w:rFonts w:eastAsiaTheme="minorEastAsia"/>
                <w:lang w:eastAsia="zh-CN"/>
              </w:rPr>
              <w:t>preadtrum</w:t>
            </w:r>
            <w:proofErr w:type="spellEnd"/>
          </w:p>
        </w:tc>
        <w:tc>
          <w:tcPr>
            <w:tcW w:w="7297" w:type="dxa"/>
          </w:tcPr>
          <w:p w14:paraId="22F22C8C" w14:textId="37B59E82" w:rsidR="00562944" w:rsidRDefault="00562944" w:rsidP="00562944">
            <w:pPr>
              <w:rPr>
                <w:lang w:eastAsia="en-US"/>
              </w:rPr>
            </w:pPr>
            <w:r>
              <w:rPr>
                <w:rFonts w:eastAsiaTheme="minorEastAsia"/>
                <w:lang w:eastAsia="zh-CN"/>
              </w:rPr>
              <w:t>We prefer Alt 1 and Alt 2.</w:t>
            </w:r>
          </w:p>
        </w:tc>
      </w:tr>
      <w:tr w:rsidR="000B70B5" w14:paraId="5DF25959" w14:textId="77777777" w:rsidTr="00AC5539">
        <w:tc>
          <w:tcPr>
            <w:tcW w:w="2065" w:type="dxa"/>
          </w:tcPr>
          <w:p w14:paraId="2B4183DD" w14:textId="31AD576E" w:rsidR="000B70B5" w:rsidRDefault="000B70B5" w:rsidP="000B70B5">
            <w:pPr>
              <w:rPr>
                <w:rFonts w:eastAsiaTheme="minorEastAsia"/>
                <w:lang w:eastAsia="zh-CN"/>
              </w:rPr>
            </w:pPr>
            <w:r>
              <w:rPr>
                <w:rFonts w:eastAsiaTheme="minorEastAsia" w:hint="eastAsia"/>
                <w:lang w:eastAsia="zh-CN"/>
              </w:rPr>
              <w:t>F</w:t>
            </w:r>
            <w:r>
              <w:rPr>
                <w:rFonts w:eastAsiaTheme="minorEastAsia"/>
                <w:lang w:eastAsia="zh-CN"/>
              </w:rPr>
              <w:t>ujitsu</w:t>
            </w:r>
          </w:p>
        </w:tc>
        <w:tc>
          <w:tcPr>
            <w:tcW w:w="7297" w:type="dxa"/>
          </w:tcPr>
          <w:p w14:paraId="0B6C89E2" w14:textId="61FFEC4D" w:rsidR="000B70B5" w:rsidRDefault="000B70B5" w:rsidP="000B70B5">
            <w:pPr>
              <w:rPr>
                <w:rFonts w:eastAsiaTheme="minorEastAsia"/>
                <w:lang w:eastAsia="zh-CN"/>
              </w:rPr>
            </w:pPr>
            <w:r>
              <w:rPr>
                <w:rFonts w:eastAsiaTheme="minorEastAsia"/>
                <w:lang w:eastAsia="zh-CN"/>
              </w:rPr>
              <w:t>We support Alt 3 and share the similar view with vivo. The 3 alternatives are for different use case and should not be exclusive with each other. Alt 3 is beneficial to handle the issue of instant interference incurred by hidden node, which would not be achieved by Alt 1 and Alt 2.</w:t>
            </w:r>
          </w:p>
        </w:tc>
      </w:tr>
      <w:tr w:rsidR="00096A22" w14:paraId="3FBFB548" w14:textId="77777777" w:rsidTr="00AC5539">
        <w:tc>
          <w:tcPr>
            <w:tcW w:w="2065" w:type="dxa"/>
          </w:tcPr>
          <w:p w14:paraId="04F52BDD" w14:textId="3D8D73E6" w:rsidR="00096A22" w:rsidRDefault="00096A22" w:rsidP="000B70B5">
            <w:pPr>
              <w:rPr>
                <w:rFonts w:eastAsiaTheme="minorEastAsia"/>
                <w:lang w:eastAsia="zh-CN"/>
              </w:rPr>
            </w:pPr>
            <w:r>
              <w:rPr>
                <w:rFonts w:eastAsiaTheme="minorEastAsia" w:hint="eastAsia"/>
                <w:lang w:eastAsia="zh-CN"/>
              </w:rPr>
              <w:t>CATT</w:t>
            </w:r>
          </w:p>
        </w:tc>
        <w:tc>
          <w:tcPr>
            <w:tcW w:w="7297" w:type="dxa"/>
          </w:tcPr>
          <w:p w14:paraId="4CA06140" w14:textId="2D32164D" w:rsidR="00096A22" w:rsidRDefault="00096A22" w:rsidP="000B70B5">
            <w:pPr>
              <w:rPr>
                <w:rFonts w:eastAsiaTheme="minorEastAsia"/>
                <w:lang w:eastAsia="zh-CN"/>
              </w:rPr>
            </w:pPr>
            <w:r>
              <w:rPr>
                <w:rFonts w:eastAsiaTheme="minorEastAsia" w:hint="eastAsia"/>
                <w:lang w:eastAsia="zh-CN"/>
              </w:rPr>
              <w:t xml:space="preserve">We </w:t>
            </w:r>
            <w:r>
              <w:rPr>
                <w:rFonts w:eastAsiaTheme="minorEastAsia"/>
                <w:lang w:eastAsia="zh-CN"/>
              </w:rPr>
              <w:t>support</w:t>
            </w:r>
            <w:r>
              <w:rPr>
                <w:rFonts w:eastAsiaTheme="minorEastAsia" w:hint="eastAsia"/>
                <w:lang w:eastAsia="zh-CN"/>
              </w:rPr>
              <w:t xml:space="preserve"> Alt 2.</w:t>
            </w:r>
          </w:p>
        </w:tc>
      </w:tr>
      <w:tr w:rsidR="00013F01" w14:paraId="6B0902F2" w14:textId="77777777" w:rsidTr="00AC5539">
        <w:tc>
          <w:tcPr>
            <w:tcW w:w="2065" w:type="dxa"/>
          </w:tcPr>
          <w:p w14:paraId="30305C12" w14:textId="4BA0C57A" w:rsidR="00013F01" w:rsidRDefault="00013F01" w:rsidP="00013F01">
            <w:pPr>
              <w:rPr>
                <w:rFonts w:eastAsiaTheme="minorEastAsia"/>
                <w:lang w:eastAsia="zh-CN"/>
              </w:rPr>
            </w:pPr>
            <w:r>
              <w:rPr>
                <w:lang w:eastAsia="en-US"/>
              </w:rPr>
              <w:t>Apple</w:t>
            </w:r>
          </w:p>
        </w:tc>
        <w:tc>
          <w:tcPr>
            <w:tcW w:w="7297" w:type="dxa"/>
          </w:tcPr>
          <w:p w14:paraId="4A48EF16" w14:textId="71C4C91C" w:rsidR="00013F01" w:rsidRDefault="00013F01" w:rsidP="00013F01">
            <w:pPr>
              <w:rPr>
                <w:rFonts w:eastAsiaTheme="minorEastAsia"/>
                <w:lang w:eastAsia="zh-CN"/>
              </w:rPr>
            </w:pPr>
            <w:r>
              <w:rPr>
                <w:lang w:eastAsia="en-US"/>
              </w:rPr>
              <w:t>We support Alt-1 and Alt-2</w:t>
            </w:r>
          </w:p>
        </w:tc>
      </w:tr>
      <w:tr w:rsidR="007F2600" w14:paraId="338B6E5D" w14:textId="77777777" w:rsidTr="00AC5539">
        <w:tc>
          <w:tcPr>
            <w:tcW w:w="2065" w:type="dxa"/>
          </w:tcPr>
          <w:p w14:paraId="1F3ADE38" w14:textId="769D9D76" w:rsidR="007F2600" w:rsidRDefault="007F2600" w:rsidP="007F2600">
            <w:pPr>
              <w:rPr>
                <w:lang w:eastAsia="en-US"/>
              </w:rPr>
            </w:pPr>
            <w:r>
              <w:rPr>
                <w:lang w:eastAsia="en-US"/>
              </w:rPr>
              <w:t>Samsung</w:t>
            </w:r>
          </w:p>
        </w:tc>
        <w:tc>
          <w:tcPr>
            <w:tcW w:w="7297" w:type="dxa"/>
          </w:tcPr>
          <w:p w14:paraId="306BD307" w14:textId="17AEB6E0" w:rsidR="007F2600" w:rsidRDefault="007F2600" w:rsidP="007F2600">
            <w:pPr>
              <w:rPr>
                <w:lang w:eastAsia="en-US"/>
              </w:rPr>
            </w:pPr>
            <w:r>
              <w:rPr>
                <w:lang w:eastAsia="en-US"/>
              </w:rPr>
              <w:t xml:space="preserve">We support Alt 3. </w:t>
            </w:r>
            <w:proofErr w:type="gramStart"/>
            <w:r>
              <w:rPr>
                <w:lang w:eastAsia="en-US"/>
              </w:rPr>
              <w:t>Actually Alt</w:t>
            </w:r>
            <w:proofErr w:type="gramEnd"/>
            <w:r>
              <w:rPr>
                <w:lang w:eastAsia="en-US"/>
              </w:rPr>
              <w:t xml:space="preserve"> 3 is not conflicting with Alt 1 or Alt 2, if the enhancement is to include LBT at the receiver side. It would also be good to clarify what are the enhancements considered in Alt 1 and Alt 2, and what’s their relationship and distinguish from Alt 3, then we can do further down-selection with better understanding. </w:t>
            </w:r>
          </w:p>
        </w:tc>
      </w:tr>
      <w:tr w:rsidR="00D038AB" w14:paraId="35002364" w14:textId="77777777" w:rsidTr="00AC5539">
        <w:tc>
          <w:tcPr>
            <w:tcW w:w="2065" w:type="dxa"/>
          </w:tcPr>
          <w:p w14:paraId="7C364DD5" w14:textId="5D212568" w:rsidR="00D038AB" w:rsidRDefault="00D038AB" w:rsidP="00D038AB">
            <w:pPr>
              <w:rPr>
                <w:lang w:eastAsia="en-US"/>
              </w:rPr>
            </w:pPr>
            <w:r w:rsidRPr="00C85062">
              <w:rPr>
                <w:lang w:eastAsia="en-US"/>
              </w:rPr>
              <w:t xml:space="preserve">Huawei, </w:t>
            </w:r>
            <w:proofErr w:type="spellStart"/>
            <w:r w:rsidRPr="00C85062">
              <w:rPr>
                <w:lang w:eastAsia="en-US"/>
              </w:rPr>
              <w:t>HiSilicon</w:t>
            </w:r>
            <w:proofErr w:type="spellEnd"/>
          </w:p>
        </w:tc>
        <w:tc>
          <w:tcPr>
            <w:tcW w:w="7297" w:type="dxa"/>
          </w:tcPr>
          <w:p w14:paraId="5BA4F96C" w14:textId="77777777" w:rsidR="00D038AB" w:rsidRPr="00C85062" w:rsidRDefault="00D038AB" w:rsidP="00D038AB">
            <w:pPr>
              <w:rPr>
                <w:bCs/>
                <w:lang w:eastAsia="zh-CN"/>
              </w:rPr>
            </w:pPr>
            <w:r w:rsidRPr="00C85062">
              <w:rPr>
                <w:bCs/>
                <w:lang w:eastAsia="zh-CN"/>
              </w:rPr>
              <w:t>We support Alt. 3</w:t>
            </w:r>
          </w:p>
          <w:p w14:paraId="63017AA0" w14:textId="77777777" w:rsidR="00D038AB" w:rsidRPr="00C85062" w:rsidRDefault="00D038AB" w:rsidP="00D038AB">
            <w:pPr>
              <w:rPr>
                <w:bCs/>
                <w:lang w:eastAsia="zh-CN"/>
              </w:rPr>
            </w:pPr>
          </w:p>
          <w:p w14:paraId="4ACA3686" w14:textId="77777777" w:rsidR="00D038AB" w:rsidRPr="00C85062" w:rsidRDefault="00D038AB" w:rsidP="00D038AB">
            <w:pPr>
              <w:rPr>
                <w:bCs/>
                <w:lang w:val="en-US" w:eastAsia="zh-CN"/>
              </w:rPr>
            </w:pPr>
            <w:r w:rsidRPr="00C85062">
              <w:rPr>
                <w:bCs/>
                <w:lang w:eastAsia="zh-CN"/>
              </w:rPr>
              <w:t xml:space="preserve">In Alt 3, interference </w:t>
            </w:r>
            <w:r w:rsidRPr="00C85062">
              <w:rPr>
                <w:bCs/>
                <w:lang w:val="en-US" w:eastAsia="zh-CN"/>
              </w:rPr>
              <w:t>measurement is via simple ED during the receiver LBT itself, reporting is conditional on passing that Rx-side LBT, and CO initiation is based on the success of the handshake:</w:t>
            </w:r>
          </w:p>
          <w:p w14:paraId="4A9A89D2" w14:textId="77777777" w:rsidR="00D038AB" w:rsidRPr="00C85062" w:rsidRDefault="00D038AB" w:rsidP="00D038AB">
            <w:pPr>
              <w:rPr>
                <w:bCs/>
                <w:lang w:val="en-US" w:eastAsia="zh-CN"/>
              </w:rPr>
            </w:pPr>
            <w:r w:rsidRPr="00C85062">
              <w:rPr>
                <w:rFonts w:eastAsia="SimSun"/>
                <w:noProof/>
                <w:snapToGrid/>
                <w:kern w:val="0"/>
                <w:sz w:val="22"/>
                <w:lang w:val="en-US" w:eastAsia="zh-TW"/>
              </w:rPr>
              <w:lastRenderedPageBreak/>
              <w:drawing>
                <wp:inline distT="0" distB="0" distL="0" distR="0" wp14:anchorId="420C61BB" wp14:editId="700E14FA">
                  <wp:extent cx="4496270" cy="1057523"/>
                  <wp:effectExtent l="0" t="0" r="0" b="952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689997" cy="1103088"/>
                          </a:xfrm>
                          <a:prstGeom prst="rect">
                            <a:avLst/>
                          </a:prstGeom>
                          <a:noFill/>
                        </pic:spPr>
                      </pic:pic>
                    </a:graphicData>
                  </a:graphic>
                </wp:inline>
              </w:drawing>
            </w:r>
          </w:p>
          <w:p w14:paraId="25A620A5" w14:textId="77777777" w:rsidR="00D038AB" w:rsidRPr="00C85062" w:rsidRDefault="00D038AB" w:rsidP="00D038AB">
            <w:pPr>
              <w:rPr>
                <w:bCs/>
                <w:lang w:val="en-US" w:eastAsia="zh-CN"/>
              </w:rPr>
            </w:pPr>
          </w:p>
          <w:p w14:paraId="713F2E3C" w14:textId="77777777" w:rsidR="00D038AB" w:rsidRPr="00C85062" w:rsidRDefault="00D038AB" w:rsidP="00D038AB">
            <w:pPr>
              <w:rPr>
                <w:bCs/>
                <w:lang w:eastAsia="zh-CN"/>
              </w:rPr>
            </w:pPr>
            <w:proofErr w:type="gramStart"/>
            <w:r w:rsidRPr="00C85062">
              <w:rPr>
                <w:bCs/>
                <w:lang w:eastAsia="zh-CN"/>
              </w:rPr>
              <w:t>In regard to</w:t>
            </w:r>
            <w:proofErr w:type="gramEnd"/>
            <w:r w:rsidRPr="00C85062">
              <w:rPr>
                <w:bCs/>
                <w:lang w:eastAsia="zh-CN"/>
              </w:rPr>
              <w:t xml:space="preserve"> Ericsson’s comment, we think that the AP-CSI reporting mechanism in Alt.2 would incur more latency and resource overhead and would introduce a more complex handshake for each CO compared to receiver-side LBT. This is due to the following facts</w:t>
            </w:r>
          </w:p>
          <w:p w14:paraId="1FDD9AE7" w14:textId="77777777" w:rsidR="00D038AB" w:rsidRPr="00C85062" w:rsidRDefault="00D038AB" w:rsidP="00D038AB">
            <w:pPr>
              <w:widowControl/>
              <w:numPr>
                <w:ilvl w:val="0"/>
                <w:numId w:val="28"/>
              </w:numPr>
              <w:kinsoku/>
              <w:overflowPunct/>
              <w:snapToGrid w:val="0"/>
              <w:spacing w:after="120" w:line="240" w:lineRule="auto"/>
              <w:textAlignment w:val="auto"/>
              <w:rPr>
                <w:bCs/>
                <w:lang w:eastAsia="zh-CN"/>
              </w:rPr>
            </w:pPr>
            <w:r w:rsidRPr="00C85062">
              <w:rPr>
                <w:bCs/>
                <w:lang w:eastAsia="zh-CN"/>
              </w:rPr>
              <w:t xml:space="preserve">An AP CSI-RS would have to be triggered first by each scheduling DL assignments for measurement, then followed by some processing delay before reporting CSI on PUCCH resources from all the candidate K UEs. </w:t>
            </w:r>
          </w:p>
          <w:p w14:paraId="138C4100" w14:textId="77777777" w:rsidR="00D038AB" w:rsidRPr="00C85062" w:rsidRDefault="00D038AB" w:rsidP="00D038AB">
            <w:pPr>
              <w:widowControl/>
              <w:numPr>
                <w:ilvl w:val="0"/>
                <w:numId w:val="28"/>
              </w:numPr>
              <w:kinsoku/>
              <w:overflowPunct/>
              <w:snapToGrid w:val="0"/>
              <w:spacing w:after="120" w:line="240" w:lineRule="auto"/>
              <w:textAlignment w:val="auto"/>
              <w:rPr>
                <w:bCs/>
                <w:lang w:eastAsia="zh-CN"/>
              </w:rPr>
            </w:pPr>
            <w:r w:rsidRPr="00C85062">
              <w:rPr>
                <w:bCs/>
                <w:lang w:eastAsia="zh-CN"/>
              </w:rPr>
              <w:t xml:space="preserve">During such a processing delay the UE needs to perform a more complex measurement procedure, e.g. including FFT, as compared to simple energy detection as part of LBT, due to the sparse nature of the CSI-RS measurement resource in the frequency domain. </w:t>
            </w:r>
          </w:p>
          <w:p w14:paraId="06A64F81" w14:textId="77777777" w:rsidR="00D038AB" w:rsidRPr="00C85062" w:rsidRDefault="00D038AB" w:rsidP="00D038AB">
            <w:pPr>
              <w:widowControl/>
              <w:numPr>
                <w:ilvl w:val="0"/>
                <w:numId w:val="28"/>
              </w:numPr>
              <w:kinsoku/>
              <w:overflowPunct/>
              <w:snapToGrid w:val="0"/>
              <w:spacing w:after="120" w:line="240" w:lineRule="auto"/>
              <w:textAlignment w:val="auto"/>
              <w:rPr>
                <w:bCs/>
                <w:lang w:eastAsia="zh-CN"/>
              </w:rPr>
            </w:pPr>
            <w:r w:rsidRPr="00C85062">
              <w:rPr>
                <w:bCs/>
                <w:lang w:eastAsia="zh-CN"/>
              </w:rPr>
              <w:t xml:space="preserve">Current processing delays for CSI reports in NR are rather long, which means that such a handshake would also result in increased overhead in time per CO compared to receiver-side LBT. </w:t>
            </w:r>
          </w:p>
          <w:p w14:paraId="3544CBAD" w14:textId="77777777" w:rsidR="00D038AB" w:rsidRPr="00C85062" w:rsidRDefault="00D038AB" w:rsidP="00D038AB">
            <w:pPr>
              <w:widowControl/>
              <w:numPr>
                <w:ilvl w:val="0"/>
                <w:numId w:val="28"/>
              </w:numPr>
              <w:kinsoku/>
              <w:overflowPunct/>
              <w:snapToGrid w:val="0"/>
              <w:spacing w:after="120" w:line="240" w:lineRule="auto"/>
              <w:textAlignment w:val="auto"/>
              <w:rPr>
                <w:bCs/>
                <w:lang w:eastAsia="zh-CN"/>
              </w:rPr>
            </w:pPr>
            <w:r w:rsidRPr="00C85062">
              <w:rPr>
                <w:bCs/>
                <w:lang w:eastAsia="zh-CN"/>
              </w:rPr>
              <w:t>The latency between CSI-RS reception and CSI-RS report is a UE capability and it may be too long so that the reported CSI is not actually a representative of the experienced interference during the data reception.</w:t>
            </w:r>
          </w:p>
          <w:p w14:paraId="2B466E16" w14:textId="77777777" w:rsidR="00D038AB" w:rsidRPr="00C85062" w:rsidRDefault="00D038AB" w:rsidP="00D038AB">
            <w:pPr>
              <w:rPr>
                <w:bCs/>
                <w:lang w:eastAsia="zh-CN"/>
              </w:rPr>
            </w:pPr>
            <w:r w:rsidRPr="00C85062">
              <w:rPr>
                <w:bCs/>
                <w:lang w:eastAsia="zh-CN"/>
              </w:rPr>
              <w:t xml:space="preserve">Finally, in terms of specification effort, there is no advantage of AP CSI reporting on PUCCH as compared to LBT at the receiver since it is not a legacy mechanism supported in Rel15/16. </w:t>
            </w:r>
          </w:p>
          <w:p w14:paraId="47FA0B59" w14:textId="77777777" w:rsidR="00D038AB" w:rsidRPr="00C85062" w:rsidRDefault="00D038AB" w:rsidP="00D038AB">
            <w:pPr>
              <w:rPr>
                <w:bCs/>
                <w:lang w:eastAsia="zh-CN"/>
              </w:rPr>
            </w:pPr>
          </w:p>
          <w:p w14:paraId="5E922880" w14:textId="77777777" w:rsidR="00D038AB" w:rsidRPr="00C85062" w:rsidRDefault="00D038AB" w:rsidP="00D038AB">
            <w:pPr>
              <w:rPr>
                <w:bCs/>
                <w:lang w:eastAsia="zh-CN"/>
              </w:rPr>
            </w:pPr>
            <w:proofErr w:type="gramStart"/>
            <w:r w:rsidRPr="00C85062">
              <w:rPr>
                <w:bCs/>
                <w:lang w:eastAsia="zh-CN"/>
              </w:rPr>
              <w:t>Also</w:t>
            </w:r>
            <w:proofErr w:type="gramEnd"/>
            <w:r w:rsidRPr="00C85062">
              <w:rPr>
                <w:bCs/>
                <w:lang w:eastAsia="zh-CN"/>
              </w:rPr>
              <w:t xml:space="preserve"> about the use of legacy RSSI as Rx-assistance in Alt.1, we have the following concerns:</w:t>
            </w:r>
          </w:p>
          <w:p w14:paraId="2828A82B" w14:textId="77777777" w:rsidR="00D038AB" w:rsidRPr="00C85062" w:rsidRDefault="00D038AB" w:rsidP="00D038AB">
            <w:pPr>
              <w:rPr>
                <w:bCs/>
                <w:lang w:eastAsia="zh-CN"/>
              </w:rPr>
            </w:pPr>
          </w:p>
          <w:p w14:paraId="3AC84227" w14:textId="77777777" w:rsidR="00D038AB" w:rsidRPr="00C85062" w:rsidRDefault="00D038AB" w:rsidP="00D038AB">
            <w:pPr>
              <w:widowControl/>
              <w:numPr>
                <w:ilvl w:val="0"/>
                <w:numId w:val="28"/>
              </w:numPr>
              <w:kinsoku/>
              <w:overflowPunct/>
              <w:snapToGrid w:val="0"/>
              <w:spacing w:after="120" w:line="240" w:lineRule="auto"/>
              <w:textAlignment w:val="auto"/>
              <w:rPr>
                <w:bCs/>
                <w:lang w:eastAsia="zh-CN"/>
              </w:rPr>
            </w:pPr>
            <w:r w:rsidRPr="00C85062">
              <w:rPr>
                <w:bCs/>
                <w:lang w:eastAsia="zh-CN"/>
              </w:rPr>
              <w:t xml:space="preserve">Legacy RSSI is periodic measurement and thus not representative of the experienced interference immediately prior to data reception. </w:t>
            </w:r>
          </w:p>
          <w:p w14:paraId="2F9EA56A" w14:textId="77777777" w:rsidR="00D038AB" w:rsidRPr="00C85062" w:rsidRDefault="00D038AB" w:rsidP="00D038AB">
            <w:pPr>
              <w:widowControl/>
              <w:numPr>
                <w:ilvl w:val="0"/>
                <w:numId w:val="28"/>
              </w:numPr>
              <w:kinsoku/>
              <w:overflowPunct/>
              <w:snapToGrid w:val="0"/>
              <w:spacing w:after="120" w:line="240" w:lineRule="auto"/>
              <w:textAlignment w:val="auto"/>
              <w:rPr>
                <w:bCs/>
                <w:lang w:eastAsia="zh-CN"/>
              </w:rPr>
            </w:pPr>
            <w:r w:rsidRPr="00C85062">
              <w:rPr>
                <w:bCs/>
                <w:lang w:eastAsia="zh-CN"/>
              </w:rPr>
              <w:t xml:space="preserve">Legacy RSSI requires resources dedicated for measurements and the resources used by each of the M UEs to report the measurements in UL channels. This also incurs complexity at each UE to conduct and report the measurements periodically regardless of the </w:t>
            </w:r>
            <w:proofErr w:type="spellStart"/>
            <w:r w:rsidRPr="00C85062">
              <w:rPr>
                <w:bCs/>
                <w:lang w:eastAsia="zh-CN"/>
              </w:rPr>
              <w:t>gNB’s</w:t>
            </w:r>
            <w:proofErr w:type="spellEnd"/>
            <w:r w:rsidRPr="00C85062">
              <w:rPr>
                <w:bCs/>
                <w:lang w:eastAsia="zh-CN"/>
              </w:rPr>
              <w:t xml:space="preserve"> intent to schedule it, as well as the complexity at gNB to continuously process these reports.</w:t>
            </w:r>
          </w:p>
          <w:p w14:paraId="743CA5C7" w14:textId="77777777" w:rsidR="00D038AB" w:rsidRPr="00C85062" w:rsidRDefault="00D038AB" w:rsidP="00D038AB">
            <w:pPr>
              <w:widowControl/>
              <w:numPr>
                <w:ilvl w:val="0"/>
                <w:numId w:val="28"/>
              </w:numPr>
              <w:kinsoku/>
              <w:overflowPunct/>
              <w:snapToGrid w:val="0"/>
              <w:spacing w:after="120" w:line="240" w:lineRule="auto"/>
              <w:textAlignment w:val="auto"/>
              <w:rPr>
                <w:bCs/>
              </w:rPr>
            </w:pPr>
            <w:r w:rsidRPr="00C85062">
              <w:rPr>
                <w:bCs/>
                <w:lang w:eastAsia="zh-CN"/>
              </w:rPr>
              <w:t>Legacy RSSI</w:t>
            </w:r>
            <w:r w:rsidRPr="00C85062">
              <w:rPr>
                <w:bCs/>
              </w:rPr>
              <w:t xml:space="preserve"> is less efficient in terms of resource overhead and complexity at both UE and gNB, especially at high load, </w:t>
            </w:r>
            <w:proofErr w:type="gramStart"/>
            <w:r w:rsidRPr="00C85062">
              <w:rPr>
                <w:bCs/>
              </w:rPr>
              <w:t>compared  to</w:t>
            </w:r>
            <w:proofErr w:type="gramEnd"/>
            <w:r w:rsidRPr="00C85062">
              <w:rPr>
                <w:bCs/>
              </w:rPr>
              <w:t xml:space="preserve"> only 1 or 2 UEs reporting Rx-assistance info upon passing LBT</w:t>
            </w:r>
          </w:p>
          <w:p w14:paraId="55B0AE11" w14:textId="77777777" w:rsidR="00D038AB" w:rsidRPr="00C85062" w:rsidRDefault="00D038AB" w:rsidP="00D038AB">
            <w:pPr>
              <w:widowControl/>
              <w:numPr>
                <w:ilvl w:val="0"/>
                <w:numId w:val="28"/>
              </w:numPr>
              <w:kinsoku/>
              <w:overflowPunct/>
              <w:snapToGrid w:val="0"/>
              <w:spacing w:after="120" w:line="240" w:lineRule="auto"/>
              <w:textAlignment w:val="auto"/>
              <w:rPr>
                <w:bCs/>
              </w:rPr>
            </w:pPr>
            <w:r w:rsidRPr="00C85062">
              <w:rPr>
                <w:bCs/>
              </w:rPr>
              <w:t>Configuring shorter periodicities for measurements and reporting further emphasizes the overhead and complexity savings of Receiver-side LBT.</w:t>
            </w:r>
          </w:p>
          <w:p w14:paraId="761295DE" w14:textId="77777777" w:rsidR="00D038AB" w:rsidRPr="00C85062" w:rsidRDefault="00D038AB" w:rsidP="00D038AB">
            <w:pPr>
              <w:rPr>
                <w:bCs/>
                <w:lang w:eastAsia="zh-CN"/>
              </w:rPr>
            </w:pPr>
          </w:p>
          <w:p w14:paraId="4A54DF1C" w14:textId="77777777" w:rsidR="00D038AB" w:rsidRDefault="00D038AB" w:rsidP="00D038AB">
            <w:pPr>
              <w:rPr>
                <w:lang w:eastAsia="en-US"/>
              </w:rPr>
            </w:pPr>
          </w:p>
        </w:tc>
      </w:tr>
      <w:tr w:rsidR="00B01993" w14:paraId="065D6B50" w14:textId="77777777" w:rsidTr="00AC5539">
        <w:tc>
          <w:tcPr>
            <w:tcW w:w="2065" w:type="dxa"/>
          </w:tcPr>
          <w:p w14:paraId="1D4C461D" w14:textId="2C0FE114" w:rsidR="00B01993" w:rsidRPr="00C85062" w:rsidRDefault="00B01993" w:rsidP="00B01993">
            <w:pPr>
              <w:rPr>
                <w:lang w:eastAsia="en-US"/>
              </w:rPr>
            </w:pPr>
            <w:r>
              <w:rPr>
                <w:rFonts w:eastAsia="MS Mincho" w:hint="eastAsia"/>
                <w:lang w:eastAsia="ja-JP"/>
              </w:rPr>
              <w:lastRenderedPageBreak/>
              <w:t>S</w:t>
            </w:r>
            <w:r>
              <w:rPr>
                <w:rFonts w:eastAsia="MS Mincho"/>
                <w:lang w:eastAsia="ja-JP"/>
              </w:rPr>
              <w:t>ony</w:t>
            </w:r>
          </w:p>
        </w:tc>
        <w:tc>
          <w:tcPr>
            <w:tcW w:w="7297" w:type="dxa"/>
          </w:tcPr>
          <w:p w14:paraId="122A9331" w14:textId="783A8325" w:rsidR="00B01993" w:rsidRPr="00C85062" w:rsidRDefault="00B01993" w:rsidP="00B01993">
            <w:pPr>
              <w:rPr>
                <w:bCs/>
                <w:lang w:eastAsia="zh-CN"/>
              </w:rPr>
            </w:pPr>
            <w:r>
              <w:rPr>
                <w:rFonts w:eastAsia="MS Mincho" w:hint="eastAsia"/>
                <w:lang w:eastAsia="ja-JP"/>
              </w:rPr>
              <w:t>W</w:t>
            </w:r>
            <w:r>
              <w:rPr>
                <w:rFonts w:eastAsia="MS Mincho"/>
                <w:lang w:eastAsia="ja-JP"/>
              </w:rPr>
              <w:t>e prefer Alt 3, but also open to Alt 1 and Alt 2.</w:t>
            </w:r>
          </w:p>
        </w:tc>
      </w:tr>
      <w:tr w:rsidR="00AC2C09" w14:paraId="57DF3B03" w14:textId="77777777" w:rsidTr="00AC5539">
        <w:tc>
          <w:tcPr>
            <w:tcW w:w="2065" w:type="dxa"/>
          </w:tcPr>
          <w:p w14:paraId="1CBEA547" w14:textId="110840F0" w:rsidR="00AC2C09" w:rsidRDefault="00AC2C09" w:rsidP="00AC2C09">
            <w:pPr>
              <w:rPr>
                <w:rFonts w:eastAsia="MS Mincho"/>
                <w:lang w:eastAsia="ja-JP"/>
              </w:rPr>
            </w:pPr>
            <w:proofErr w:type="spellStart"/>
            <w:r>
              <w:rPr>
                <w:rFonts w:ascii="PMingLiU" w:eastAsia="PMingLiU" w:hAnsi="PMingLiU" w:hint="eastAsia"/>
                <w:lang w:eastAsia="zh-TW"/>
              </w:rPr>
              <w:t>M</w:t>
            </w:r>
            <w:r>
              <w:rPr>
                <w:rFonts w:eastAsia="PMingLiU" w:hint="eastAsia"/>
                <w:lang w:eastAsia="zh-TW"/>
              </w:rPr>
              <w:t>e</w:t>
            </w:r>
            <w:r>
              <w:rPr>
                <w:rFonts w:eastAsia="PMingLiU"/>
                <w:lang w:eastAsia="zh-TW"/>
              </w:rPr>
              <w:t>diatek</w:t>
            </w:r>
            <w:proofErr w:type="spellEnd"/>
          </w:p>
        </w:tc>
        <w:tc>
          <w:tcPr>
            <w:tcW w:w="7297" w:type="dxa"/>
          </w:tcPr>
          <w:p w14:paraId="04AFE127" w14:textId="77777777" w:rsidR="00AC2C09" w:rsidRDefault="00AC2C09" w:rsidP="00AC2C09">
            <w:pPr>
              <w:rPr>
                <w:bCs/>
                <w:lang w:eastAsia="zh-CN"/>
              </w:rPr>
            </w:pPr>
            <w:r>
              <w:rPr>
                <w:bCs/>
                <w:lang w:eastAsia="zh-CN"/>
              </w:rPr>
              <w:t>We are open to Alt 2 and Alt 3 and not supportive of Alt 1. Please see proposal in our contribution.</w:t>
            </w:r>
          </w:p>
          <w:p w14:paraId="6A5D3DDA" w14:textId="77777777" w:rsidR="00AC2C09" w:rsidRPr="00DB380A" w:rsidRDefault="00AC2C09" w:rsidP="00AC2C09">
            <w:pPr>
              <w:rPr>
                <w:b/>
              </w:rPr>
            </w:pPr>
            <w:r w:rsidRPr="00526C89">
              <w:rPr>
                <w:b/>
              </w:rPr>
              <w:t xml:space="preserve">Proposal </w:t>
            </w:r>
            <w:r>
              <w:rPr>
                <w:b/>
              </w:rPr>
              <w:t>7</w:t>
            </w:r>
            <w:r w:rsidRPr="00526C89">
              <w:rPr>
                <w:b/>
              </w:rPr>
              <w:t>:</w:t>
            </w:r>
            <w:r w:rsidRPr="00526C89">
              <w:rPr>
                <w:b/>
                <w:i/>
              </w:rPr>
              <w:t xml:space="preserve"> </w:t>
            </w:r>
            <w:r w:rsidRPr="0009268D">
              <w:rPr>
                <w:b/>
              </w:rPr>
              <w:t xml:space="preserve">Among candidate mechanisms to obtain assistant information from </w:t>
            </w:r>
            <w:r w:rsidRPr="0009268D">
              <w:rPr>
                <w:b/>
              </w:rPr>
              <w:lastRenderedPageBreak/>
              <w:t xml:space="preserve">receiver in </w:t>
            </w:r>
            <w:proofErr w:type="gramStart"/>
            <w:r w:rsidRPr="0009268D">
              <w:rPr>
                <w:b/>
              </w:rPr>
              <w:t>receiver-assisted</w:t>
            </w:r>
            <w:proofErr w:type="gramEnd"/>
            <w:r w:rsidRPr="0009268D">
              <w:rPr>
                <w:b/>
              </w:rPr>
              <w:t xml:space="preserve"> LBT, at least RSSI should not be considered</w:t>
            </w:r>
            <w:r>
              <w:rPr>
                <w:b/>
              </w:rPr>
              <w:t>.</w:t>
            </w:r>
          </w:p>
          <w:p w14:paraId="58D754DB" w14:textId="77777777" w:rsidR="00AC2C09" w:rsidRDefault="00AC2C09" w:rsidP="00AC2C09">
            <w:pPr>
              <w:rPr>
                <w:rFonts w:eastAsia="MS Mincho"/>
                <w:lang w:eastAsia="ja-JP"/>
              </w:rPr>
            </w:pPr>
          </w:p>
        </w:tc>
      </w:tr>
    </w:tbl>
    <w:p w14:paraId="290B3060" w14:textId="2C71B5C7" w:rsidR="00C05B03" w:rsidRDefault="00C05B03">
      <w:pPr>
        <w:kinsoku/>
        <w:adjustRightInd/>
        <w:snapToGrid w:val="0"/>
        <w:spacing w:after="0" w:line="252" w:lineRule="auto"/>
        <w:ind w:left="720" w:hanging="360"/>
        <w:textAlignment w:val="auto"/>
        <w:rPr>
          <w:rFonts w:cs="Times"/>
          <w:color w:val="000000"/>
          <w:szCs w:val="20"/>
        </w:rPr>
      </w:pPr>
    </w:p>
    <w:p w14:paraId="21575203" w14:textId="77777777" w:rsidR="000B70B5" w:rsidRDefault="000B70B5">
      <w:pPr>
        <w:kinsoku/>
        <w:adjustRightInd/>
        <w:snapToGrid w:val="0"/>
        <w:spacing w:after="0" w:line="252" w:lineRule="auto"/>
        <w:ind w:left="720" w:hanging="360"/>
        <w:textAlignment w:val="auto"/>
        <w:rPr>
          <w:rFonts w:cs="Times"/>
          <w:color w:val="000000"/>
          <w:szCs w:val="20"/>
        </w:rPr>
      </w:pPr>
    </w:p>
    <w:p w14:paraId="2D4B8980" w14:textId="77777777" w:rsidR="00C05B03" w:rsidRDefault="002F1F39">
      <w:pPr>
        <w:pStyle w:val="discussionpoint"/>
      </w:pPr>
      <w:r>
        <w:rPr>
          <w:highlight w:val="yellow"/>
        </w:rPr>
        <w:t>Discussion point 2.6.1-2</w:t>
      </w:r>
    </w:p>
    <w:p w14:paraId="45E6B6EF" w14:textId="28540BA1" w:rsidR="00C05B03" w:rsidRDefault="002F1F39">
      <w:pPr>
        <w:rPr>
          <w:rFonts w:cs="Times"/>
          <w:color w:val="000000"/>
          <w:szCs w:val="20"/>
        </w:rPr>
      </w:pPr>
      <w:r>
        <w:rPr>
          <w:rFonts w:cs="Times"/>
          <w:color w:val="000000"/>
          <w:szCs w:val="20"/>
        </w:rPr>
        <w:t>On Alt 1 (legacy RSSI measurement and reporting with possible enhancement</w:t>
      </w:r>
      <w:r w:rsidR="007F2600">
        <w:rPr>
          <w:rFonts w:cs="Times"/>
          <w:color w:val="000000"/>
          <w:szCs w:val="20"/>
        </w:rPr>
        <w:t>)</w:t>
      </w:r>
      <w:r>
        <w:rPr>
          <w:rFonts w:cs="Times"/>
          <w:color w:val="000000"/>
          <w:szCs w:val="20"/>
        </w:rPr>
        <w:t>, we may need some more details on what kind of enhancements we are talking about. Please provide your view below</w:t>
      </w:r>
      <w:r w:rsidR="007F2600">
        <w:rPr>
          <w:rFonts w:cs="Times"/>
          <w:color w:val="000000"/>
          <w:szCs w:val="20"/>
        </w:rPr>
        <w:t>. A list of potential areas for enhancements is captured below. The list will increase as more comments come in.</w:t>
      </w:r>
    </w:p>
    <w:p w14:paraId="59E7AFD3" w14:textId="4FA5580D" w:rsidR="007F2600" w:rsidRDefault="007F2600" w:rsidP="007F2600">
      <w:pPr>
        <w:pStyle w:val="ListParagraph"/>
        <w:numPr>
          <w:ilvl w:val="0"/>
          <w:numId w:val="26"/>
        </w:numPr>
        <w:rPr>
          <w:rFonts w:cs="Times"/>
          <w:color w:val="000000"/>
          <w:szCs w:val="20"/>
        </w:rPr>
      </w:pPr>
      <w:r>
        <w:rPr>
          <w:rFonts w:cs="Times"/>
          <w:color w:val="000000"/>
          <w:szCs w:val="20"/>
        </w:rPr>
        <w:t>RSSI reporting based on comparison with EDT</w:t>
      </w:r>
    </w:p>
    <w:p w14:paraId="152FBF2B" w14:textId="4B986801" w:rsidR="007F2600" w:rsidRDefault="007F2600" w:rsidP="007F2600">
      <w:pPr>
        <w:pStyle w:val="ListParagraph"/>
        <w:numPr>
          <w:ilvl w:val="0"/>
          <w:numId w:val="26"/>
        </w:numPr>
        <w:rPr>
          <w:rFonts w:cs="Times"/>
          <w:color w:val="000000"/>
          <w:szCs w:val="20"/>
        </w:rPr>
      </w:pPr>
      <w:r>
        <w:rPr>
          <w:rFonts w:cs="Times"/>
          <w:color w:val="000000"/>
          <w:szCs w:val="20"/>
        </w:rPr>
        <w:t>Beam specific RSSI measurement and reporting</w:t>
      </w:r>
    </w:p>
    <w:p w14:paraId="30DADD42" w14:textId="1063E12C" w:rsidR="007F2600" w:rsidRDefault="007F2600" w:rsidP="007F2600">
      <w:pPr>
        <w:pStyle w:val="ListParagraph"/>
        <w:numPr>
          <w:ilvl w:val="0"/>
          <w:numId w:val="26"/>
        </w:numPr>
        <w:rPr>
          <w:rFonts w:cs="Times"/>
          <w:color w:val="000000"/>
          <w:szCs w:val="20"/>
        </w:rPr>
      </w:pPr>
      <w:r>
        <w:rPr>
          <w:rFonts w:cs="Times"/>
          <w:color w:val="000000"/>
          <w:szCs w:val="20"/>
        </w:rPr>
        <w:t>ZP-CSI-RS based RSSI measurement</w:t>
      </w:r>
    </w:p>
    <w:p w14:paraId="62C21A11" w14:textId="5A960851" w:rsidR="007F2600" w:rsidRPr="007F2600" w:rsidRDefault="007F2600" w:rsidP="007F2600">
      <w:pPr>
        <w:pStyle w:val="ListParagraph"/>
        <w:numPr>
          <w:ilvl w:val="0"/>
          <w:numId w:val="26"/>
        </w:numPr>
        <w:rPr>
          <w:rFonts w:cs="Times"/>
          <w:color w:val="000000"/>
          <w:szCs w:val="20"/>
        </w:rPr>
      </w:pPr>
      <w:r>
        <w:rPr>
          <w:rFonts w:cs="Times"/>
          <w:color w:val="000000"/>
          <w:szCs w:val="20"/>
        </w:rPr>
        <w:t>L1-RSSI reporting possibly in the form of a special CSI report</w:t>
      </w:r>
    </w:p>
    <w:tbl>
      <w:tblPr>
        <w:tblStyle w:val="TableGrid"/>
        <w:tblW w:w="0" w:type="auto"/>
        <w:tblLook w:val="04A0" w:firstRow="1" w:lastRow="0" w:firstColumn="1" w:lastColumn="0" w:noHBand="0" w:noVBand="1"/>
      </w:tblPr>
      <w:tblGrid>
        <w:gridCol w:w="2065"/>
        <w:gridCol w:w="7297"/>
      </w:tblGrid>
      <w:tr w:rsidR="00C05B03" w14:paraId="7CAE89AB" w14:textId="77777777">
        <w:tc>
          <w:tcPr>
            <w:tcW w:w="2065" w:type="dxa"/>
          </w:tcPr>
          <w:p w14:paraId="3F04DAF2" w14:textId="77777777" w:rsidR="00C05B03" w:rsidRDefault="002F1F39">
            <w:pPr>
              <w:rPr>
                <w:lang w:eastAsia="en-US"/>
              </w:rPr>
            </w:pPr>
            <w:r>
              <w:rPr>
                <w:lang w:eastAsia="en-US"/>
              </w:rPr>
              <w:t>Company</w:t>
            </w:r>
          </w:p>
        </w:tc>
        <w:tc>
          <w:tcPr>
            <w:tcW w:w="7297" w:type="dxa"/>
          </w:tcPr>
          <w:p w14:paraId="385053E0" w14:textId="77777777" w:rsidR="00C05B03" w:rsidRDefault="002F1F39">
            <w:pPr>
              <w:rPr>
                <w:lang w:eastAsia="en-US"/>
              </w:rPr>
            </w:pPr>
            <w:r>
              <w:rPr>
                <w:lang w:eastAsia="en-US"/>
              </w:rPr>
              <w:t>View</w:t>
            </w:r>
          </w:p>
        </w:tc>
      </w:tr>
      <w:tr w:rsidR="00C05B03" w14:paraId="472A578F" w14:textId="77777777">
        <w:tc>
          <w:tcPr>
            <w:tcW w:w="2065" w:type="dxa"/>
          </w:tcPr>
          <w:p w14:paraId="4EE46865" w14:textId="77777777" w:rsidR="00C05B03" w:rsidRDefault="002F1F39">
            <w:pPr>
              <w:rPr>
                <w:lang w:eastAsia="en-US"/>
              </w:rPr>
            </w:pPr>
            <w:proofErr w:type="spellStart"/>
            <w:r>
              <w:rPr>
                <w:lang w:eastAsia="en-US"/>
              </w:rPr>
              <w:t>Futurewei</w:t>
            </w:r>
            <w:proofErr w:type="spellEnd"/>
          </w:p>
        </w:tc>
        <w:tc>
          <w:tcPr>
            <w:tcW w:w="7297" w:type="dxa"/>
          </w:tcPr>
          <w:p w14:paraId="2B85CD86" w14:textId="77777777" w:rsidR="00C05B03" w:rsidRDefault="002F1F39">
            <w:pPr>
              <w:pStyle w:val="Proposal"/>
              <w:numPr>
                <w:ilvl w:val="0"/>
                <w:numId w:val="0"/>
              </w:numPr>
              <w:tabs>
                <w:tab w:val="clear" w:pos="1701"/>
                <w:tab w:val="left" w:pos="1781"/>
              </w:tabs>
              <w:rPr>
                <w:rFonts w:ascii="Times New Roman" w:eastAsia="Batang" w:hAnsi="Times New Roman" w:cs="Times New Roman"/>
                <w:b w:val="0"/>
                <w:bCs w:val="0"/>
                <w:snapToGrid w:val="0"/>
                <w:kern w:val="2"/>
                <w:szCs w:val="22"/>
                <w:lang w:eastAsia="en-US"/>
              </w:rPr>
            </w:pPr>
            <w:r>
              <w:rPr>
                <w:rFonts w:ascii="Times New Roman" w:eastAsia="Batang" w:hAnsi="Times New Roman" w:cs="Times New Roman"/>
                <w:b w:val="0"/>
                <w:bCs w:val="0"/>
                <w:snapToGrid w:val="0"/>
                <w:kern w:val="2"/>
                <w:szCs w:val="22"/>
                <w:lang w:eastAsia="en-US"/>
              </w:rPr>
              <w:t xml:space="preserve">Based on the decisions regarding the number of measurements in 8 </w:t>
            </w:r>
            <w:proofErr w:type="spellStart"/>
            <w:r>
              <w:rPr>
                <w:rFonts w:ascii="Times New Roman" w:eastAsia="Batang" w:hAnsi="Times New Roman" w:cs="Times New Roman"/>
                <w:b w:val="0"/>
                <w:bCs w:val="0"/>
                <w:snapToGrid w:val="0"/>
                <w:kern w:val="2"/>
                <w:szCs w:val="22"/>
                <w:lang w:eastAsia="en-US"/>
              </w:rPr>
              <w:t>us</w:t>
            </w:r>
            <w:proofErr w:type="spellEnd"/>
            <w:r>
              <w:rPr>
                <w:rFonts w:ascii="Times New Roman" w:eastAsia="Batang" w:hAnsi="Times New Roman" w:cs="Times New Roman"/>
                <w:b w:val="0"/>
                <w:bCs w:val="0"/>
                <w:snapToGrid w:val="0"/>
                <w:kern w:val="2"/>
                <w:szCs w:val="22"/>
                <w:lang w:eastAsia="en-US"/>
              </w:rPr>
              <w:t xml:space="preserve"> interval for channel sensing and on the short LBT definition duration, RSSI measuring and reporting may require some changes. For instance, separate measurements in each 8</w:t>
            </w:r>
            <w:proofErr w:type="gramStart"/>
            <w:r>
              <w:rPr>
                <w:rFonts w:ascii="Times New Roman" w:eastAsia="Batang" w:hAnsi="Times New Roman" w:cs="Times New Roman"/>
                <w:b w:val="0"/>
                <w:bCs w:val="0"/>
                <w:snapToGrid w:val="0"/>
                <w:kern w:val="2"/>
                <w:szCs w:val="22"/>
                <w:lang w:eastAsia="en-US"/>
              </w:rPr>
              <w:t>us  may</w:t>
            </w:r>
            <w:proofErr w:type="gramEnd"/>
            <w:r>
              <w:rPr>
                <w:rFonts w:ascii="Times New Roman" w:eastAsia="Batang" w:hAnsi="Times New Roman" w:cs="Times New Roman"/>
                <w:b w:val="0"/>
                <w:bCs w:val="0"/>
                <w:snapToGrid w:val="0"/>
                <w:kern w:val="2"/>
                <w:szCs w:val="22"/>
                <w:lang w:eastAsia="en-US"/>
              </w:rPr>
              <w:t xml:space="preserve"> be compared with an EDT for the duration of  short LBT. </w:t>
            </w:r>
          </w:p>
        </w:tc>
      </w:tr>
      <w:tr w:rsidR="00C05B03" w14:paraId="2B016E03" w14:textId="77777777">
        <w:tc>
          <w:tcPr>
            <w:tcW w:w="2065" w:type="dxa"/>
          </w:tcPr>
          <w:p w14:paraId="3E6DE689" w14:textId="77777777" w:rsidR="00C05B03" w:rsidRDefault="002F1F39">
            <w:pPr>
              <w:rPr>
                <w:rFonts w:eastAsia="MS Mincho"/>
                <w:lang w:eastAsia="ja-JP"/>
              </w:rPr>
            </w:pPr>
            <w:r>
              <w:rPr>
                <w:rFonts w:eastAsia="MS Mincho" w:hint="eastAsia"/>
                <w:lang w:eastAsia="ja-JP"/>
              </w:rPr>
              <w:t>D</w:t>
            </w:r>
            <w:r>
              <w:rPr>
                <w:rFonts w:eastAsia="MS Mincho"/>
                <w:lang w:eastAsia="ja-JP"/>
              </w:rPr>
              <w:t>OCOMO</w:t>
            </w:r>
          </w:p>
        </w:tc>
        <w:tc>
          <w:tcPr>
            <w:tcW w:w="7297" w:type="dxa"/>
          </w:tcPr>
          <w:p w14:paraId="1931EA97" w14:textId="77777777" w:rsidR="00C05B03" w:rsidRDefault="002F1F39">
            <w:pPr>
              <w:pStyle w:val="Proposal"/>
              <w:numPr>
                <w:ilvl w:val="0"/>
                <w:numId w:val="0"/>
              </w:numPr>
              <w:tabs>
                <w:tab w:val="clear" w:pos="1701"/>
                <w:tab w:val="left" w:pos="1781"/>
              </w:tabs>
              <w:rPr>
                <w:rFonts w:ascii="Times New Roman" w:eastAsia="MS Mincho" w:hAnsi="Times New Roman" w:cs="Times New Roman"/>
                <w:b w:val="0"/>
                <w:bCs w:val="0"/>
                <w:snapToGrid w:val="0"/>
                <w:kern w:val="2"/>
                <w:szCs w:val="22"/>
                <w:lang w:eastAsia="ja-JP"/>
              </w:rPr>
            </w:pPr>
            <w:r>
              <w:rPr>
                <w:rFonts w:ascii="Times New Roman" w:eastAsia="MS Mincho" w:hAnsi="Times New Roman" w:cs="Times New Roman"/>
                <w:b w:val="0"/>
                <w:bCs w:val="0"/>
                <w:snapToGrid w:val="0"/>
                <w:kern w:val="2"/>
                <w:szCs w:val="22"/>
                <w:lang w:eastAsia="ja-JP"/>
              </w:rPr>
              <w:t xml:space="preserve">In our understanding, </w:t>
            </w:r>
            <w:r>
              <w:rPr>
                <w:rFonts w:ascii="Times New Roman" w:eastAsia="Batang" w:hAnsi="Times New Roman" w:cs="Times New Roman"/>
                <w:b w:val="0"/>
                <w:bCs w:val="0"/>
                <w:snapToGrid w:val="0"/>
                <w:kern w:val="2"/>
                <w:szCs w:val="22"/>
                <w:lang w:eastAsia="en-US"/>
              </w:rPr>
              <w:t xml:space="preserve">RSSI measurement and reporting supported in Rel-16 would not capture beam-related aspects, e.g. in which direction RSSI/CO is measured and reported. As directional sensing is discussed and may be supported, RSSI/CO measurement and reporting may also need to consider using directional beam(s) for LBT. </w:t>
            </w:r>
          </w:p>
        </w:tc>
      </w:tr>
      <w:tr w:rsidR="006A6CDF" w14:paraId="1C403821" w14:textId="77777777">
        <w:tc>
          <w:tcPr>
            <w:tcW w:w="2065" w:type="dxa"/>
          </w:tcPr>
          <w:p w14:paraId="5BFB0FDF" w14:textId="3D9DD396" w:rsidR="006A6CDF" w:rsidRDefault="006A6CDF">
            <w:pPr>
              <w:rPr>
                <w:rFonts w:eastAsia="MS Mincho"/>
                <w:lang w:eastAsia="ja-JP"/>
              </w:rPr>
            </w:pPr>
            <w:r>
              <w:rPr>
                <w:rFonts w:eastAsia="MS Mincho"/>
                <w:lang w:eastAsia="ja-JP"/>
              </w:rPr>
              <w:t>Lenovo, Motorola Mobility</w:t>
            </w:r>
          </w:p>
        </w:tc>
        <w:tc>
          <w:tcPr>
            <w:tcW w:w="7297" w:type="dxa"/>
          </w:tcPr>
          <w:p w14:paraId="499CB7B3" w14:textId="0B69BA76" w:rsidR="006A6CDF" w:rsidRDefault="006A6CDF">
            <w:pPr>
              <w:pStyle w:val="Proposal"/>
              <w:numPr>
                <w:ilvl w:val="0"/>
                <w:numId w:val="0"/>
              </w:numPr>
              <w:tabs>
                <w:tab w:val="clear" w:pos="1701"/>
                <w:tab w:val="left" w:pos="1781"/>
              </w:tabs>
              <w:rPr>
                <w:rFonts w:ascii="Times New Roman" w:eastAsia="MS Mincho" w:hAnsi="Times New Roman" w:cs="Times New Roman"/>
                <w:b w:val="0"/>
                <w:bCs w:val="0"/>
                <w:snapToGrid w:val="0"/>
                <w:kern w:val="2"/>
                <w:szCs w:val="22"/>
                <w:lang w:eastAsia="ja-JP"/>
              </w:rPr>
            </w:pPr>
            <w:r>
              <w:rPr>
                <w:rFonts w:ascii="Times New Roman" w:eastAsia="MS Mincho" w:hAnsi="Times New Roman" w:cs="Times New Roman"/>
                <w:b w:val="0"/>
                <w:bCs w:val="0"/>
                <w:snapToGrid w:val="0"/>
                <w:kern w:val="2"/>
                <w:szCs w:val="22"/>
                <w:lang w:eastAsia="ja-JP"/>
              </w:rPr>
              <w:t>For</w:t>
            </w:r>
            <w:r w:rsidRPr="006A6CDF">
              <w:rPr>
                <w:rFonts w:ascii="Times New Roman" w:eastAsia="MS Mincho" w:hAnsi="Times New Roman" w:cs="Times New Roman"/>
                <w:b w:val="0"/>
                <w:bCs w:val="0"/>
                <w:snapToGrid w:val="0"/>
                <w:kern w:val="2"/>
                <w:szCs w:val="22"/>
                <w:lang w:eastAsia="ja-JP"/>
              </w:rPr>
              <w:t xml:space="preserve"> measur</w:t>
            </w:r>
            <w:r>
              <w:rPr>
                <w:rFonts w:ascii="Times New Roman" w:eastAsia="MS Mincho" w:hAnsi="Times New Roman" w:cs="Times New Roman"/>
                <w:b w:val="0"/>
                <w:bCs w:val="0"/>
                <w:snapToGrid w:val="0"/>
                <w:kern w:val="2"/>
                <w:szCs w:val="22"/>
                <w:lang w:eastAsia="ja-JP"/>
              </w:rPr>
              <w:t xml:space="preserve">ing </w:t>
            </w:r>
            <w:r w:rsidRPr="006A6CDF">
              <w:rPr>
                <w:rFonts w:ascii="Times New Roman" w:eastAsia="MS Mincho" w:hAnsi="Times New Roman" w:cs="Times New Roman"/>
                <w:b w:val="0"/>
                <w:bCs w:val="0"/>
                <w:snapToGrid w:val="0"/>
                <w:kern w:val="2"/>
                <w:szCs w:val="22"/>
                <w:lang w:eastAsia="ja-JP"/>
              </w:rPr>
              <w:t xml:space="preserve">interference statistics from </w:t>
            </w:r>
            <w:proofErr w:type="spellStart"/>
            <w:r w:rsidRPr="006A6CDF">
              <w:rPr>
                <w:rFonts w:ascii="Times New Roman" w:eastAsia="MS Mincho" w:hAnsi="Times New Roman" w:cs="Times New Roman"/>
                <w:b w:val="0"/>
                <w:bCs w:val="0"/>
                <w:snapToGrid w:val="0"/>
                <w:kern w:val="2"/>
                <w:szCs w:val="22"/>
                <w:lang w:eastAsia="ja-JP"/>
              </w:rPr>
              <w:t>WiFi</w:t>
            </w:r>
            <w:proofErr w:type="spellEnd"/>
            <w:r w:rsidRPr="006A6CDF">
              <w:rPr>
                <w:rFonts w:ascii="Times New Roman" w:eastAsia="MS Mincho" w:hAnsi="Times New Roman" w:cs="Times New Roman"/>
                <w:b w:val="0"/>
                <w:bCs w:val="0"/>
                <w:snapToGrid w:val="0"/>
                <w:kern w:val="2"/>
                <w:szCs w:val="22"/>
                <w:lang w:eastAsia="ja-JP"/>
              </w:rPr>
              <w:t xml:space="preserve"> systems or other NR operators, a new category of ZP CSI-RS should be supported where the UE is not expected to receive any channel/signal (including NZP CSI-RS for interference measurement) and only measure potential interference from </w:t>
            </w:r>
            <w:proofErr w:type="spellStart"/>
            <w:r w:rsidRPr="006A6CDF">
              <w:rPr>
                <w:rFonts w:ascii="Times New Roman" w:eastAsia="MS Mincho" w:hAnsi="Times New Roman" w:cs="Times New Roman"/>
                <w:b w:val="0"/>
                <w:bCs w:val="0"/>
                <w:snapToGrid w:val="0"/>
                <w:kern w:val="2"/>
                <w:szCs w:val="22"/>
                <w:lang w:eastAsia="ja-JP"/>
              </w:rPr>
              <w:t>WiFi</w:t>
            </w:r>
            <w:proofErr w:type="spellEnd"/>
            <w:r w:rsidRPr="006A6CDF">
              <w:rPr>
                <w:rFonts w:ascii="Times New Roman" w:eastAsia="MS Mincho" w:hAnsi="Times New Roman" w:cs="Times New Roman"/>
                <w:b w:val="0"/>
                <w:bCs w:val="0"/>
                <w:snapToGrid w:val="0"/>
                <w:kern w:val="2"/>
                <w:szCs w:val="22"/>
                <w:lang w:eastAsia="ja-JP"/>
              </w:rPr>
              <w:t xml:space="preserve"> nodes or other NR operators and report back corresponding measurements</w:t>
            </w:r>
          </w:p>
        </w:tc>
      </w:tr>
      <w:tr w:rsidR="00013F01" w14:paraId="0D909CE0" w14:textId="77777777">
        <w:tc>
          <w:tcPr>
            <w:tcW w:w="2065" w:type="dxa"/>
          </w:tcPr>
          <w:p w14:paraId="7F329324" w14:textId="6C8CD31B" w:rsidR="00013F01" w:rsidRDefault="00013F01" w:rsidP="00013F01">
            <w:pPr>
              <w:rPr>
                <w:rFonts w:eastAsia="MS Mincho"/>
                <w:lang w:eastAsia="ja-JP"/>
              </w:rPr>
            </w:pPr>
            <w:r>
              <w:rPr>
                <w:lang w:eastAsia="en-US"/>
              </w:rPr>
              <w:t xml:space="preserve">Apple </w:t>
            </w:r>
          </w:p>
        </w:tc>
        <w:tc>
          <w:tcPr>
            <w:tcW w:w="7297" w:type="dxa"/>
          </w:tcPr>
          <w:p w14:paraId="5243C95C" w14:textId="718BAFF0" w:rsidR="00013F01" w:rsidRDefault="00013F01" w:rsidP="00013F01">
            <w:pPr>
              <w:pStyle w:val="Proposal"/>
              <w:numPr>
                <w:ilvl w:val="0"/>
                <w:numId w:val="0"/>
              </w:numPr>
              <w:tabs>
                <w:tab w:val="clear" w:pos="1701"/>
                <w:tab w:val="left" w:pos="1781"/>
              </w:tabs>
              <w:rPr>
                <w:rFonts w:ascii="Times New Roman" w:eastAsia="MS Mincho" w:hAnsi="Times New Roman" w:cs="Times New Roman"/>
                <w:b w:val="0"/>
                <w:bCs w:val="0"/>
                <w:snapToGrid w:val="0"/>
                <w:kern w:val="2"/>
                <w:szCs w:val="22"/>
                <w:lang w:eastAsia="ja-JP"/>
              </w:rPr>
            </w:pPr>
            <w:r w:rsidRPr="00742578">
              <w:rPr>
                <w:rFonts w:ascii="Times New Roman" w:eastAsia="Batang" w:hAnsi="Times New Roman" w:cs="Times New Roman"/>
                <w:b w:val="0"/>
                <w:bCs w:val="0"/>
                <w:snapToGrid w:val="0"/>
                <w:kern w:val="2"/>
                <w:szCs w:val="22"/>
                <w:lang w:eastAsia="en-US"/>
              </w:rPr>
              <w:t xml:space="preserve">Consider </w:t>
            </w:r>
            <w:r>
              <w:rPr>
                <w:rFonts w:ascii="Times New Roman" w:eastAsia="Batang" w:hAnsi="Times New Roman" w:cs="Times New Roman"/>
                <w:b w:val="0"/>
                <w:bCs w:val="0"/>
                <w:snapToGrid w:val="0"/>
                <w:kern w:val="2"/>
                <w:szCs w:val="22"/>
                <w:lang w:eastAsia="en-US"/>
              </w:rPr>
              <w:t>enable</w:t>
            </w:r>
            <w:r w:rsidRPr="00742578">
              <w:rPr>
                <w:rFonts w:ascii="Times New Roman" w:eastAsia="Batang" w:hAnsi="Times New Roman" w:cs="Times New Roman"/>
                <w:b w:val="0"/>
                <w:bCs w:val="0"/>
                <w:snapToGrid w:val="0"/>
                <w:kern w:val="2"/>
                <w:szCs w:val="22"/>
                <w:lang w:eastAsia="en-US"/>
              </w:rPr>
              <w:t xml:space="preserve"> omni and directional RSSI and channel occupancy</w:t>
            </w:r>
            <w:r>
              <w:rPr>
                <w:rFonts w:ascii="Times New Roman" w:eastAsia="Batang" w:hAnsi="Times New Roman" w:cs="Times New Roman"/>
                <w:b w:val="0"/>
                <w:bCs w:val="0"/>
                <w:snapToGrid w:val="0"/>
                <w:kern w:val="2"/>
                <w:szCs w:val="22"/>
                <w:lang w:eastAsia="en-US"/>
              </w:rPr>
              <w:t xml:space="preserve"> report</w:t>
            </w:r>
          </w:p>
        </w:tc>
      </w:tr>
      <w:tr w:rsidR="007F2600" w14:paraId="754ABD21" w14:textId="77777777">
        <w:tc>
          <w:tcPr>
            <w:tcW w:w="2065" w:type="dxa"/>
          </w:tcPr>
          <w:p w14:paraId="62E3358E" w14:textId="211E6B45" w:rsidR="007F2600" w:rsidRDefault="007F2600" w:rsidP="00013F01">
            <w:pPr>
              <w:rPr>
                <w:lang w:eastAsia="en-US"/>
              </w:rPr>
            </w:pPr>
            <w:r>
              <w:rPr>
                <w:lang w:eastAsia="en-US"/>
              </w:rPr>
              <w:t>Qualcomm</w:t>
            </w:r>
          </w:p>
        </w:tc>
        <w:tc>
          <w:tcPr>
            <w:tcW w:w="7297" w:type="dxa"/>
          </w:tcPr>
          <w:p w14:paraId="418A64D3" w14:textId="4458A76C" w:rsidR="007F2600" w:rsidRPr="00742578" w:rsidRDefault="007F2600" w:rsidP="00013F01">
            <w:pPr>
              <w:pStyle w:val="Proposal"/>
              <w:numPr>
                <w:ilvl w:val="0"/>
                <w:numId w:val="0"/>
              </w:numPr>
              <w:tabs>
                <w:tab w:val="clear" w:pos="1701"/>
                <w:tab w:val="left" w:pos="1781"/>
              </w:tabs>
              <w:rPr>
                <w:rFonts w:ascii="Times New Roman" w:eastAsia="Batang" w:hAnsi="Times New Roman" w:cs="Times New Roman"/>
                <w:b w:val="0"/>
                <w:bCs w:val="0"/>
                <w:snapToGrid w:val="0"/>
                <w:kern w:val="2"/>
                <w:szCs w:val="22"/>
                <w:lang w:eastAsia="en-US"/>
              </w:rPr>
            </w:pPr>
            <w:r>
              <w:rPr>
                <w:rFonts w:ascii="Times New Roman" w:eastAsia="Batang" w:hAnsi="Times New Roman" w:cs="Times New Roman"/>
                <w:b w:val="0"/>
                <w:bCs w:val="0"/>
                <w:snapToGrid w:val="0"/>
                <w:kern w:val="2"/>
                <w:szCs w:val="22"/>
                <w:lang w:eastAsia="en-US"/>
              </w:rPr>
              <w:t>Can further consider L1 RSSI reporting to decrease the RSSI delay, possibly in the form for a CSI report</w:t>
            </w:r>
          </w:p>
        </w:tc>
      </w:tr>
    </w:tbl>
    <w:p w14:paraId="70E623AE" w14:textId="77777777" w:rsidR="00C05B03" w:rsidRDefault="00C05B03">
      <w:pPr>
        <w:rPr>
          <w:rFonts w:cs="Times"/>
          <w:color w:val="000000"/>
          <w:szCs w:val="20"/>
        </w:rPr>
      </w:pPr>
    </w:p>
    <w:p w14:paraId="47F3CC10" w14:textId="77777777" w:rsidR="00C05B03" w:rsidRDefault="002F1F39">
      <w:pPr>
        <w:pStyle w:val="discussionpoint"/>
      </w:pPr>
      <w:r>
        <w:rPr>
          <w:highlight w:val="yellow"/>
        </w:rPr>
        <w:t>Discussion point 2.6.1-3</w:t>
      </w:r>
    </w:p>
    <w:p w14:paraId="5D6E6087" w14:textId="62F50EA1" w:rsidR="007F2600" w:rsidRDefault="002F1F39">
      <w:pPr>
        <w:rPr>
          <w:rFonts w:cs="Times"/>
          <w:color w:val="000000"/>
          <w:szCs w:val="20"/>
        </w:rPr>
      </w:pPr>
      <w:r>
        <w:rPr>
          <w:rFonts w:cs="Times"/>
          <w:color w:val="000000"/>
          <w:szCs w:val="20"/>
        </w:rPr>
        <w:t xml:space="preserve">On Alt 2 (AP-CSI report </w:t>
      </w:r>
      <w:r>
        <w:rPr>
          <w:rFonts w:cs="Times"/>
          <w:szCs w:val="20"/>
        </w:rPr>
        <w:t>with possible enhancements)</w:t>
      </w:r>
      <w:r>
        <w:rPr>
          <w:rFonts w:cs="Times"/>
          <w:color w:val="000000"/>
          <w:szCs w:val="20"/>
        </w:rPr>
        <w:t>, we may need some more details on what kind of enhancements we are talking about. Please provide your view below</w:t>
      </w:r>
      <w:r w:rsidR="007F2600">
        <w:rPr>
          <w:rFonts w:cs="Times"/>
          <w:color w:val="000000"/>
          <w:szCs w:val="20"/>
        </w:rPr>
        <w:t>. A list of potential areas for enhancements is captured below. The list will increase as more comments come in.</w:t>
      </w:r>
    </w:p>
    <w:p w14:paraId="7A2138AC" w14:textId="7108FC4D" w:rsidR="007F2600" w:rsidRDefault="007F2600" w:rsidP="002A4FB7">
      <w:pPr>
        <w:pStyle w:val="ListParagraph"/>
        <w:numPr>
          <w:ilvl w:val="0"/>
          <w:numId w:val="26"/>
        </w:numPr>
        <w:rPr>
          <w:rFonts w:cs="Times"/>
          <w:color w:val="000000"/>
          <w:szCs w:val="20"/>
        </w:rPr>
      </w:pPr>
      <w:r>
        <w:rPr>
          <w:rFonts w:cs="Times"/>
          <w:color w:val="000000"/>
          <w:szCs w:val="20"/>
        </w:rPr>
        <w:t xml:space="preserve">AP-CSI report on measurement </w:t>
      </w:r>
      <w:r w:rsidR="002A4FB7">
        <w:rPr>
          <w:rFonts w:cs="Times"/>
          <w:color w:val="000000"/>
          <w:szCs w:val="20"/>
        </w:rPr>
        <w:t>during</w:t>
      </w:r>
      <w:r>
        <w:rPr>
          <w:rFonts w:cs="Times"/>
          <w:color w:val="000000"/>
          <w:szCs w:val="20"/>
        </w:rPr>
        <w:t xml:space="preserve"> LBT duration</w:t>
      </w:r>
      <w:r w:rsidR="002A4FB7">
        <w:rPr>
          <w:rFonts w:cs="Times"/>
          <w:color w:val="000000"/>
          <w:szCs w:val="20"/>
        </w:rPr>
        <w:t xml:space="preserve"> and values on energy detected</w:t>
      </w:r>
    </w:p>
    <w:p w14:paraId="00C408FE" w14:textId="6FF3F94B" w:rsidR="002A4FB7" w:rsidRPr="00D038AB" w:rsidRDefault="002A4FB7" w:rsidP="00D038AB">
      <w:pPr>
        <w:pStyle w:val="ListParagraph"/>
        <w:numPr>
          <w:ilvl w:val="0"/>
          <w:numId w:val="26"/>
        </w:numPr>
        <w:rPr>
          <w:rFonts w:cs="Times"/>
          <w:color w:val="000000"/>
          <w:szCs w:val="20"/>
        </w:rPr>
      </w:pPr>
    </w:p>
    <w:tbl>
      <w:tblPr>
        <w:tblStyle w:val="TableGrid"/>
        <w:tblW w:w="0" w:type="auto"/>
        <w:tblLook w:val="04A0" w:firstRow="1" w:lastRow="0" w:firstColumn="1" w:lastColumn="0" w:noHBand="0" w:noVBand="1"/>
      </w:tblPr>
      <w:tblGrid>
        <w:gridCol w:w="2065"/>
        <w:gridCol w:w="7297"/>
      </w:tblGrid>
      <w:tr w:rsidR="00C05B03" w14:paraId="7C2C078E" w14:textId="77777777">
        <w:tc>
          <w:tcPr>
            <w:tcW w:w="2065" w:type="dxa"/>
          </w:tcPr>
          <w:p w14:paraId="61D4B590" w14:textId="77777777" w:rsidR="00C05B03" w:rsidRDefault="002F1F39">
            <w:pPr>
              <w:rPr>
                <w:lang w:eastAsia="en-US"/>
              </w:rPr>
            </w:pPr>
            <w:r>
              <w:rPr>
                <w:lang w:eastAsia="en-US"/>
              </w:rPr>
              <w:t>Company</w:t>
            </w:r>
          </w:p>
        </w:tc>
        <w:tc>
          <w:tcPr>
            <w:tcW w:w="7297" w:type="dxa"/>
          </w:tcPr>
          <w:p w14:paraId="38464E06" w14:textId="77777777" w:rsidR="00C05B03" w:rsidRDefault="002F1F39">
            <w:pPr>
              <w:rPr>
                <w:lang w:eastAsia="en-US"/>
              </w:rPr>
            </w:pPr>
            <w:r>
              <w:rPr>
                <w:lang w:eastAsia="en-US"/>
              </w:rPr>
              <w:t>View</w:t>
            </w:r>
          </w:p>
        </w:tc>
      </w:tr>
      <w:tr w:rsidR="00C05B03" w14:paraId="19D6FA70" w14:textId="77777777">
        <w:tc>
          <w:tcPr>
            <w:tcW w:w="2065" w:type="dxa"/>
          </w:tcPr>
          <w:p w14:paraId="402AC873" w14:textId="77777777" w:rsidR="00C05B03" w:rsidRDefault="002F1F39">
            <w:pPr>
              <w:rPr>
                <w:lang w:eastAsia="en-US"/>
              </w:rPr>
            </w:pPr>
            <w:proofErr w:type="spellStart"/>
            <w:r>
              <w:rPr>
                <w:lang w:eastAsia="en-US"/>
              </w:rPr>
              <w:t>Futurewei</w:t>
            </w:r>
            <w:proofErr w:type="spellEnd"/>
          </w:p>
        </w:tc>
        <w:tc>
          <w:tcPr>
            <w:tcW w:w="7297" w:type="dxa"/>
          </w:tcPr>
          <w:p w14:paraId="4458B2FA" w14:textId="77777777" w:rsidR="00C05B03" w:rsidRDefault="002F1F39">
            <w:pPr>
              <w:pStyle w:val="Proposal"/>
              <w:numPr>
                <w:ilvl w:val="0"/>
                <w:numId w:val="0"/>
              </w:numPr>
              <w:tabs>
                <w:tab w:val="clear" w:pos="1701"/>
                <w:tab w:val="left" w:pos="1781"/>
              </w:tabs>
              <w:rPr>
                <w:rFonts w:ascii="Times New Roman" w:eastAsia="Batang" w:hAnsi="Times New Roman" w:cs="Times New Roman"/>
                <w:b w:val="0"/>
                <w:bCs w:val="0"/>
                <w:snapToGrid w:val="0"/>
                <w:kern w:val="2"/>
                <w:szCs w:val="22"/>
                <w:lang w:eastAsia="en-US"/>
              </w:rPr>
            </w:pPr>
            <w:r>
              <w:rPr>
                <w:rFonts w:ascii="Times New Roman" w:eastAsia="Batang" w:hAnsi="Times New Roman" w:cs="Times New Roman"/>
                <w:b w:val="0"/>
                <w:bCs w:val="0"/>
                <w:snapToGrid w:val="0"/>
                <w:kern w:val="2"/>
                <w:szCs w:val="22"/>
                <w:lang w:eastAsia="en-US"/>
              </w:rPr>
              <w:t xml:space="preserve">Practically only the interference measurement is necessary for the duration of a short LBT duration.  </w:t>
            </w:r>
          </w:p>
        </w:tc>
      </w:tr>
      <w:tr w:rsidR="00C05B03" w14:paraId="469A384B" w14:textId="77777777">
        <w:tc>
          <w:tcPr>
            <w:tcW w:w="2065" w:type="dxa"/>
          </w:tcPr>
          <w:p w14:paraId="67525774" w14:textId="77777777" w:rsidR="00C05B03" w:rsidRDefault="002F1F39">
            <w:pPr>
              <w:rPr>
                <w:rFonts w:eastAsia="MS Mincho"/>
                <w:lang w:eastAsia="ja-JP"/>
              </w:rPr>
            </w:pPr>
            <w:r>
              <w:rPr>
                <w:rFonts w:eastAsia="MS Mincho" w:hint="eastAsia"/>
                <w:lang w:eastAsia="ja-JP"/>
              </w:rPr>
              <w:t>D</w:t>
            </w:r>
            <w:r>
              <w:rPr>
                <w:rFonts w:eastAsia="MS Mincho"/>
                <w:lang w:eastAsia="ja-JP"/>
              </w:rPr>
              <w:t xml:space="preserve">OCOMO </w:t>
            </w:r>
          </w:p>
        </w:tc>
        <w:tc>
          <w:tcPr>
            <w:tcW w:w="7297" w:type="dxa"/>
          </w:tcPr>
          <w:p w14:paraId="5CF1E2E4" w14:textId="77777777" w:rsidR="00C05B03" w:rsidRDefault="002F1F39">
            <w:pPr>
              <w:pStyle w:val="Proposal"/>
              <w:numPr>
                <w:ilvl w:val="0"/>
                <w:numId w:val="0"/>
              </w:numPr>
              <w:tabs>
                <w:tab w:val="clear" w:pos="1701"/>
                <w:tab w:val="left" w:pos="1781"/>
              </w:tabs>
              <w:rPr>
                <w:rFonts w:ascii="Times New Roman" w:eastAsia="MS Mincho" w:hAnsi="Times New Roman" w:cs="Times New Roman"/>
                <w:b w:val="0"/>
                <w:bCs w:val="0"/>
                <w:snapToGrid w:val="0"/>
                <w:kern w:val="2"/>
                <w:szCs w:val="22"/>
                <w:lang w:eastAsia="ja-JP"/>
              </w:rPr>
            </w:pPr>
            <w:r>
              <w:rPr>
                <w:rFonts w:ascii="Times New Roman" w:eastAsia="MS Mincho" w:hAnsi="Times New Roman" w:cs="Times New Roman"/>
                <w:b w:val="0"/>
                <w:bCs w:val="0"/>
                <w:snapToGrid w:val="0"/>
                <w:kern w:val="2"/>
                <w:szCs w:val="22"/>
                <w:lang w:eastAsia="ja-JP"/>
              </w:rPr>
              <w:t xml:space="preserve">Agree with </w:t>
            </w:r>
            <w:proofErr w:type="spellStart"/>
            <w:r>
              <w:rPr>
                <w:rFonts w:ascii="Times New Roman" w:eastAsia="MS Mincho" w:hAnsi="Times New Roman" w:cs="Times New Roman"/>
                <w:b w:val="0"/>
                <w:bCs w:val="0"/>
                <w:snapToGrid w:val="0"/>
                <w:kern w:val="2"/>
                <w:szCs w:val="22"/>
                <w:lang w:eastAsia="ja-JP"/>
              </w:rPr>
              <w:t>Futurewei</w:t>
            </w:r>
            <w:proofErr w:type="spellEnd"/>
            <w:r>
              <w:rPr>
                <w:rFonts w:ascii="Times New Roman" w:eastAsia="MS Mincho" w:hAnsi="Times New Roman" w:cs="Times New Roman"/>
                <w:b w:val="0"/>
                <w:bCs w:val="0"/>
                <w:snapToGrid w:val="0"/>
                <w:kern w:val="2"/>
                <w:szCs w:val="22"/>
                <w:lang w:eastAsia="ja-JP"/>
              </w:rPr>
              <w:t xml:space="preserve">. </w:t>
            </w:r>
          </w:p>
        </w:tc>
      </w:tr>
      <w:tr w:rsidR="00C05B03" w14:paraId="52099249" w14:textId="77777777">
        <w:tc>
          <w:tcPr>
            <w:tcW w:w="2065" w:type="dxa"/>
          </w:tcPr>
          <w:p w14:paraId="256E6B91" w14:textId="7CDCACA6" w:rsidR="00C05B03" w:rsidRPr="00096A22" w:rsidRDefault="00096A22">
            <w:pPr>
              <w:rPr>
                <w:rFonts w:eastAsiaTheme="minorEastAsia"/>
                <w:lang w:eastAsia="zh-CN"/>
              </w:rPr>
            </w:pPr>
            <w:r>
              <w:rPr>
                <w:rFonts w:eastAsiaTheme="minorEastAsia" w:hint="eastAsia"/>
                <w:lang w:eastAsia="zh-CN"/>
              </w:rPr>
              <w:t>CATT</w:t>
            </w:r>
          </w:p>
        </w:tc>
        <w:tc>
          <w:tcPr>
            <w:tcW w:w="7297" w:type="dxa"/>
          </w:tcPr>
          <w:p w14:paraId="182156BF" w14:textId="1E9EB188" w:rsidR="00C05B03" w:rsidRPr="00096A22" w:rsidRDefault="00096A22" w:rsidP="00552BF5">
            <w:pPr>
              <w:pStyle w:val="Proposal"/>
              <w:numPr>
                <w:ilvl w:val="0"/>
                <w:numId w:val="0"/>
              </w:numPr>
              <w:tabs>
                <w:tab w:val="clear" w:pos="1701"/>
                <w:tab w:val="left" w:pos="1781"/>
              </w:tabs>
              <w:rPr>
                <w:rFonts w:ascii="Times New Roman" w:eastAsiaTheme="minorEastAsia" w:hAnsi="Times New Roman" w:cs="Times New Roman"/>
                <w:b w:val="0"/>
                <w:bCs w:val="0"/>
                <w:snapToGrid w:val="0"/>
                <w:kern w:val="2"/>
                <w:szCs w:val="22"/>
              </w:rPr>
            </w:pPr>
            <w:r>
              <w:rPr>
                <w:rFonts w:ascii="Times New Roman" w:eastAsiaTheme="minorEastAsia" w:hAnsi="Times New Roman" w:cs="Times New Roman" w:hint="eastAsia"/>
                <w:b w:val="0"/>
                <w:bCs w:val="0"/>
                <w:snapToGrid w:val="0"/>
                <w:kern w:val="2"/>
                <w:szCs w:val="22"/>
              </w:rPr>
              <w:t xml:space="preserve">The information carried by CSI report can be further </w:t>
            </w:r>
            <w:r w:rsidR="00552BF5">
              <w:rPr>
                <w:rFonts w:ascii="Times New Roman" w:eastAsiaTheme="minorEastAsia" w:hAnsi="Times New Roman" w:cs="Times New Roman" w:hint="eastAsia"/>
                <w:b w:val="0"/>
                <w:bCs w:val="0"/>
                <w:snapToGrid w:val="0"/>
                <w:kern w:val="2"/>
                <w:szCs w:val="22"/>
              </w:rPr>
              <w:t xml:space="preserve">extended. For </w:t>
            </w:r>
            <w:r w:rsidR="00552BF5">
              <w:rPr>
                <w:rFonts w:ascii="Times New Roman" w:eastAsiaTheme="minorEastAsia" w:hAnsi="Times New Roman" w:cs="Times New Roman"/>
                <w:b w:val="0"/>
                <w:bCs w:val="0"/>
                <w:snapToGrid w:val="0"/>
                <w:kern w:val="2"/>
                <w:szCs w:val="22"/>
              </w:rPr>
              <w:t>example</w:t>
            </w:r>
            <w:r w:rsidR="00552BF5">
              <w:rPr>
                <w:rFonts w:ascii="Times New Roman" w:eastAsiaTheme="minorEastAsia" w:hAnsi="Times New Roman" w:cs="Times New Roman" w:hint="eastAsia"/>
                <w:b w:val="0"/>
                <w:bCs w:val="0"/>
                <w:snapToGrid w:val="0"/>
                <w:kern w:val="2"/>
                <w:szCs w:val="22"/>
              </w:rPr>
              <w:t>,</w:t>
            </w:r>
            <w:r>
              <w:rPr>
                <w:rFonts w:ascii="Times New Roman" w:eastAsiaTheme="minorEastAsia" w:hAnsi="Times New Roman" w:cs="Times New Roman" w:hint="eastAsia"/>
                <w:b w:val="0"/>
                <w:bCs w:val="0"/>
                <w:snapToGrid w:val="0"/>
                <w:kern w:val="2"/>
                <w:szCs w:val="22"/>
              </w:rPr>
              <w:t xml:space="preserve"> the results of LBT or</w:t>
            </w:r>
            <w:r w:rsidR="00552BF5">
              <w:rPr>
                <w:rFonts w:ascii="Times New Roman" w:eastAsiaTheme="minorEastAsia" w:hAnsi="Times New Roman" w:cs="Times New Roman" w:hint="eastAsia"/>
                <w:b w:val="0"/>
                <w:bCs w:val="0"/>
                <w:snapToGrid w:val="0"/>
                <w:kern w:val="2"/>
                <w:szCs w:val="22"/>
              </w:rPr>
              <w:t xml:space="preserve"> the energy </w:t>
            </w:r>
            <w:r w:rsidR="00552BF5">
              <w:rPr>
                <w:rFonts w:ascii="Times New Roman" w:eastAsiaTheme="minorEastAsia" w:hAnsi="Times New Roman" w:cs="Times New Roman"/>
                <w:b w:val="0"/>
                <w:bCs w:val="0"/>
                <w:snapToGrid w:val="0"/>
                <w:kern w:val="2"/>
                <w:szCs w:val="22"/>
              </w:rPr>
              <w:t>detection</w:t>
            </w:r>
            <w:r w:rsidR="00552BF5">
              <w:rPr>
                <w:rFonts w:ascii="Times New Roman" w:eastAsiaTheme="minorEastAsia" w:hAnsi="Times New Roman" w:cs="Times New Roman" w:hint="eastAsia"/>
                <w:b w:val="0"/>
                <w:bCs w:val="0"/>
                <w:snapToGrid w:val="0"/>
                <w:kern w:val="2"/>
                <w:szCs w:val="22"/>
              </w:rPr>
              <w:t xml:space="preserve"> level of LBT could be </w:t>
            </w:r>
            <w:r w:rsidR="00552BF5">
              <w:rPr>
                <w:rFonts w:ascii="Times New Roman" w:eastAsiaTheme="minorEastAsia" w:hAnsi="Times New Roman" w:cs="Times New Roman"/>
                <w:b w:val="0"/>
                <w:bCs w:val="0"/>
                <w:snapToGrid w:val="0"/>
                <w:kern w:val="2"/>
                <w:szCs w:val="22"/>
              </w:rPr>
              <w:t>feedback</w:t>
            </w:r>
            <w:r w:rsidR="00552BF5">
              <w:rPr>
                <w:rFonts w:ascii="Times New Roman" w:eastAsiaTheme="minorEastAsia" w:hAnsi="Times New Roman" w:cs="Times New Roman" w:hint="eastAsia"/>
                <w:b w:val="0"/>
                <w:bCs w:val="0"/>
                <w:snapToGrid w:val="0"/>
                <w:kern w:val="2"/>
                <w:szCs w:val="22"/>
              </w:rPr>
              <w:t xml:space="preserve"> via AP-CSI report.</w:t>
            </w:r>
          </w:p>
        </w:tc>
      </w:tr>
      <w:tr w:rsidR="00013F01" w14:paraId="5BDBA835" w14:textId="77777777">
        <w:tc>
          <w:tcPr>
            <w:tcW w:w="2065" w:type="dxa"/>
          </w:tcPr>
          <w:p w14:paraId="7C30DB17" w14:textId="7A8C3B5C" w:rsidR="00013F01" w:rsidRDefault="00013F01" w:rsidP="00013F01">
            <w:pPr>
              <w:rPr>
                <w:rFonts w:eastAsiaTheme="minorEastAsia"/>
                <w:lang w:eastAsia="zh-CN"/>
              </w:rPr>
            </w:pPr>
            <w:r>
              <w:rPr>
                <w:lang w:eastAsia="en-US"/>
              </w:rPr>
              <w:t xml:space="preserve">Apple </w:t>
            </w:r>
          </w:p>
        </w:tc>
        <w:tc>
          <w:tcPr>
            <w:tcW w:w="7297" w:type="dxa"/>
          </w:tcPr>
          <w:p w14:paraId="79520D78" w14:textId="70CE3759" w:rsidR="00013F01" w:rsidRDefault="00013F01" w:rsidP="00013F01">
            <w:pPr>
              <w:pStyle w:val="Proposal"/>
              <w:numPr>
                <w:ilvl w:val="0"/>
                <w:numId w:val="0"/>
              </w:numPr>
              <w:tabs>
                <w:tab w:val="clear" w:pos="1701"/>
                <w:tab w:val="left" w:pos="1781"/>
              </w:tabs>
              <w:rPr>
                <w:rFonts w:ascii="Times New Roman" w:eastAsiaTheme="minorEastAsia" w:hAnsi="Times New Roman" w:cs="Times New Roman"/>
                <w:b w:val="0"/>
                <w:bCs w:val="0"/>
                <w:snapToGrid w:val="0"/>
                <w:kern w:val="2"/>
                <w:szCs w:val="22"/>
              </w:rPr>
            </w:pPr>
            <w:r w:rsidRPr="00742578">
              <w:rPr>
                <w:rFonts w:ascii="Times New Roman" w:eastAsia="Batang" w:hAnsi="Times New Roman" w:cs="Times New Roman"/>
                <w:b w:val="0"/>
                <w:bCs w:val="0"/>
                <w:snapToGrid w:val="0"/>
                <w:kern w:val="2"/>
                <w:szCs w:val="22"/>
                <w:lang w:eastAsia="en-US"/>
              </w:rPr>
              <w:t>AP-CSI enhancement for inter-cell interference coordination</w:t>
            </w:r>
            <w:r>
              <w:rPr>
                <w:rFonts w:ascii="Times New Roman" w:eastAsia="Batang" w:hAnsi="Times New Roman" w:cs="Times New Roman"/>
                <w:b w:val="0"/>
                <w:bCs w:val="0"/>
                <w:snapToGrid w:val="0"/>
                <w:kern w:val="2"/>
                <w:szCs w:val="22"/>
                <w:lang w:eastAsia="en-US"/>
              </w:rPr>
              <w:t xml:space="preserve">, based on R17 MIMO enhancement where TCI is associated with PCI.  </w:t>
            </w:r>
          </w:p>
        </w:tc>
      </w:tr>
      <w:tr w:rsidR="00D038AB" w14:paraId="66BDA4C4" w14:textId="77777777">
        <w:tc>
          <w:tcPr>
            <w:tcW w:w="2065" w:type="dxa"/>
          </w:tcPr>
          <w:p w14:paraId="1167F7D9" w14:textId="356E87A0" w:rsidR="00D038AB" w:rsidRDefault="00D038AB" w:rsidP="00D038AB">
            <w:pPr>
              <w:rPr>
                <w:lang w:eastAsia="en-US"/>
              </w:rPr>
            </w:pPr>
            <w:proofErr w:type="spellStart"/>
            <w:r w:rsidRPr="0086246A">
              <w:rPr>
                <w:lang w:eastAsia="en-US"/>
              </w:rPr>
              <w:t>InterDigital</w:t>
            </w:r>
            <w:proofErr w:type="spellEnd"/>
          </w:p>
        </w:tc>
        <w:tc>
          <w:tcPr>
            <w:tcW w:w="7297" w:type="dxa"/>
          </w:tcPr>
          <w:p w14:paraId="5C9BF973" w14:textId="6C55E794" w:rsidR="00D038AB" w:rsidRPr="00742578" w:rsidRDefault="00D038AB" w:rsidP="00D038AB">
            <w:pPr>
              <w:pStyle w:val="Proposal"/>
              <w:numPr>
                <w:ilvl w:val="0"/>
                <w:numId w:val="0"/>
              </w:numPr>
              <w:tabs>
                <w:tab w:val="clear" w:pos="1701"/>
                <w:tab w:val="left" w:pos="1781"/>
              </w:tabs>
              <w:rPr>
                <w:rFonts w:ascii="Times New Roman" w:eastAsia="Batang" w:hAnsi="Times New Roman" w:cs="Times New Roman"/>
                <w:b w:val="0"/>
                <w:bCs w:val="0"/>
                <w:snapToGrid w:val="0"/>
                <w:kern w:val="2"/>
                <w:szCs w:val="22"/>
                <w:lang w:eastAsia="en-US"/>
              </w:rPr>
            </w:pPr>
            <w:r w:rsidRPr="0086246A">
              <w:rPr>
                <w:rFonts w:ascii="Times New Roman" w:eastAsia="Batang" w:hAnsi="Times New Roman" w:cs="Times New Roman"/>
                <w:b w:val="0"/>
                <w:bCs w:val="0"/>
                <w:snapToGrid w:val="0"/>
                <w:kern w:val="2"/>
                <w:szCs w:val="22"/>
                <w:lang w:eastAsia="en-US"/>
              </w:rPr>
              <w:t xml:space="preserve">A UE can </w:t>
            </w:r>
            <w:proofErr w:type="spellStart"/>
            <w:r w:rsidRPr="0086246A">
              <w:rPr>
                <w:rFonts w:ascii="Times New Roman" w:eastAsia="Batang" w:hAnsi="Times New Roman" w:cs="Times New Roman"/>
                <w:b w:val="0"/>
                <w:bCs w:val="0"/>
                <w:snapToGrid w:val="0"/>
                <w:kern w:val="2"/>
                <w:szCs w:val="22"/>
                <w:lang w:eastAsia="en-US"/>
              </w:rPr>
              <w:t>aperiodically</w:t>
            </w:r>
            <w:proofErr w:type="spellEnd"/>
            <w:r w:rsidRPr="0086246A">
              <w:rPr>
                <w:rFonts w:ascii="Times New Roman" w:eastAsia="Batang" w:hAnsi="Times New Roman" w:cs="Times New Roman"/>
                <w:b w:val="0"/>
                <w:bCs w:val="0"/>
                <w:snapToGrid w:val="0"/>
                <w:kern w:val="2"/>
                <w:szCs w:val="22"/>
                <w:lang w:eastAsia="en-US"/>
              </w:rPr>
              <w:t xml:space="preserve"> report interference or channel occupancy. Enhancements to enable aperiodic CSI reporting on PUCCH may also be required.</w:t>
            </w:r>
          </w:p>
        </w:tc>
      </w:tr>
    </w:tbl>
    <w:p w14:paraId="543DDD80" w14:textId="77777777" w:rsidR="00C05B03" w:rsidRDefault="00C05B03">
      <w:pPr>
        <w:rPr>
          <w:rFonts w:cs="Times"/>
          <w:color w:val="000000"/>
          <w:szCs w:val="20"/>
        </w:rPr>
      </w:pPr>
    </w:p>
    <w:p w14:paraId="64674F50" w14:textId="77777777" w:rsidR="00C05B03" w:rsidRDefault="002F1F39">
      <w:pPr>
        <w:pStyle w:val="Heading2"/>
      </w:pPr>
      <w:r>
        <w:lastRenderedPageBreak/>
        <w:t>Multi-Beam COT and SSB</w:t>
      </w:r>
    </w:p>
    <w:p w14:paraId="6A5AABC4" w14:textId="77777777" w:rsidR="00C05B03" w:rsidRDefault="002F1F39">
      <w:pPr>
        <w:rPr>
          <w:lang w:eastAsia="en-US"/>
        </w:rPr>
      </w:pPr>
      <w:r>
        <w:rPr>
          <w:noProof/>
          <w:lang w:val="en-US" w:eastAsia="zh-TW"/>
        </w:rPr>
        <mc:AlternateContent>
          <mc:Choice Requires="wps">
            <w:drawing>
              <wp:anchor distT="45720" distB="45720" distL="114300" distR="114300" simplePos="0" relativeHeight="251660800" behindDoc="0" locked="0" layoutInCell="1" allowOverlap="1" wp14:anchorId="6E49E7D9" wp14:editId="24506F49">
                <wp:simplePos x="0" y="0"/>
                <wp:positionH relativeFrom="margin">
                  <wp:align>left</wp:align>
                </wp:positionH>
                <wp:positionV relativeFrom="paragraph">
                  <wp:posOffset>241300</wp:posOffset>
                </wp:positionV>
                <wp:extent cx="5861050" cy="4529455"/>
                <wp:effectExtent l="0" t="0" r="25400" b="23495"/>
                <wp:wrapTopAndBottom/>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4529715"/>
                        </a:xfrm>
                        <a:prstGeom prst="rect">
                          <a:avLst/>
                        </a:prstGeom>
                        <a:solidFill>
                          <a:srgbClr val="FFFFFF"/>
                        </a:solidFill>
                        <a:ln w="9525">
                          <a:solidFill>
                            <a:srgbClr val="000000"/>
                          </a:solidFill>
                          <a:miter lim="800000"/>
                        </a:ln>
                      </wps:spPr>
                      <wps:txbx>
                        <w:txbxContent>
                          <w:p w14:paraId="216663E8" w14:textId="77777777" w:rsidR="00FD7770" w:rsidRDefault="00FD7770">
                            <w:pPr>
                              <w:snapToGrid w:val="0"/>
                              <w:spacing w:line="252" w:lineRule="auto"/>
                              <w:rPr>
                                <w:rFonts w:cs="Times"/>
                                <w:szCs w:val="20"/>
                              </w:rPr>
                            </w:pPr>
                          </w:p>
                          <w:p w14:paraId="70137520" w14:textId="77777777" w:rsidR="00FD7770" w:rsidRDefault="00FD7770">
                            <w:pPr>
                              <w:pStyle w:val="discussionpoint"/>
                              <w:spacing w:after="0"/>
                              <w:rPr>
                                <w:rFonts w:ascii="Times" w:hAnsi="Times" w:cs="Times"/>
                                <w:highlight w:val="green"/>
                              </w:rPr>
                            </w:pPr>
                            <w:r>
                              <w:rPr>
                                <w:rFonts w:ascii="Times" w:hAnsi="Times" w:cs="Times"/>
                                <w:highlight w:val="green"/>
                              </w:rPr>
                              <w:t>Agreement:</w:t>
                            </w:r>
                          </w:p>
                          <w:p w14:paraId="35812F28" w14:textId="77777777" w:rsidR="00FD7770" w:rsidRDefault="00FD7770">
                            <w:pPr>
                              <w:rPr>
                                <w:rFonts w:cs="Times"/>
                                <w:szCs w:val="20"/>
                              </w:rPr>
                            </w:pPr>
                            <w:r>
                              <w:rPr>
                                <w:rFonts w:cs="Times"/>
                                <w:szCs w:val="20"/>
                              </w:rPr>
                              <w:t>For a COT with MU-MIMO (SDM) transmission, further consider the follow alternatives (down-select or support both)</w:t>
                            </w:r>
                          </w:p>
                          <w:p w14:paraId="37FAE5FA" w14:textId="77777777" w:rsidR="00FD7770" w:rsidRDefault="00FD7770">
                            <w:pPr>
                              <w:pStyle w:val="ListParagraph"/>
                              <w:numPr>
                                <w:ilvl w:val="0"/>
                                <w:numId w:val="28"/>
                              </w:numPr>
                              <w:kinsoku/>
                              <w:adjustRightInd/>
                              <w:snapToGrid w:val="0"/>
                              <w:spacing w:after="0" w:line="252" w:lineRule="auto"/>
                              <w:textAlignment w:val="auto"/>
                              <w:rPr>
                                <w:rFonts w:cs="Times"/>
                                <w:szCs w:val="20"/>
                              </w:rPr>
                            </w:pPr>
                            <w:r>
                              <w:rPr>
                                <w:rFonts w:cs="Times"/>
                                <w:szCs w:val="20"/>
                              </w:rPr>
                              <w:t>Alt 1: Single LBT sensing at the start of the COT with wide beam ‘cover’ all beams to be used in the COT with appropriate ED threshold</w:t>
                            </w:r>
                          </w:p>
                          <w:p w14:paraId="2F55767F" w14:textId="77777777" w:rsidR="00FD7770" w:rsidRDefault="00FD7770">
                            <w:pPr>
                              <w:pStyle w:val="ListParagraph"/>
                              <w:numPr>
                                <w:ilvl w:val="0"/>
                                <w:numId w:val="28"/>
                              </w:numPr>
                              <w:kinsoku/>
                              <w:adjustRightInd/>
                              <w:snapToGrid w:val="0"/>
                              <w:spacing w:after="0" w:line="252" w:lineRule="auto"/>
                              <w:textAlignment w:val="auto"/>
                              <w:rPr>
                                <w:rFonts w:cs="Times"/>
                                <w:szCs w:val="20"/>
                              </w:rPr>
                            </w:pPr>
                            <w:r>
                              <w:rPr>
                                <w:rFonts w:cs="Times"/>
                                <w:szCs w:val="20"/>
                              </w:rPr>
                              <w:t>Alt 2: Independent per-beam LBT sensing at the start of COT is performed for beams used in the COT</w:t>
                            </w:r>
                          </w:p>
                          <w:p w14:paraId="7CAFB555" w14:textId="77777777" w:rsidR="00FD7770" w:rsidRDefault="00FD7770">
                            <w:pPr>
                              <w:rPr>
                                <w:rFonts w:cs="Times"/>
                                <w:szCs w:val="20"/>
                              </w:rPr>
                            </w:pPr>
                          </w:p>
                          <w:p w14:paraId="7BCC7DDA" w14:textId="77777777" w:rsidR="00FD7770" w:rsidRDefault="00FD7770">
                            <w:pPr>
                              <w:pStyle w:val="discussionpoint"/>
                              <w:spacing w:after="0"/>
                              <w:rPr>
                                <w:rFonts w:ascii="Times" w:hAnsi="Times" w:cs="Times"/>
                                <w:highlight w:val="green"/>
                              </w:rPr>
                            </w:pPr>
                            <w:r>
                              <w:rPr>
                                <w:rFonts w:ascii="Times" w:hAnsi="Times" w:cs="Times"/>
                                <w:highlight w:val="green"/>
                              </w:rPr>
                              <w:t>Agreement:</w:t>
                            </w:r>
                          </w:p>
                          <w:p w14:paraId="6F051DB0" w14:textId="77777777" w:rsidR="00FD7770" w:rsidRDefault="00FD7770">
                            <w:pPr>
                              <w:rPr>
                                <w:rFonts w:cs="Times"/>
                                <w:szCs w:val="20"/>
                              </w:rPr>
                            </w:pPr>
                            <w:r>
                              <w:rPr>
                                <w:rFonts w:cs="Times"/>
                                <w:szCs w:val="20"/>
                              </w:rPr>
                              <w:t xml:space="preserve">Within a COT with TDM of beams with beam switching, </w:t>
                            </w:r>
                            <w:proofErr w:type="gramStart"/>
                            <w:r>
                              <w:rPr>
                                <w:rFonts w:cs="Times"/>
                                <w:szCs w:val="20"/>
                              </w:rPr>
                              <w:t>down-select</w:t>
                            </w:r>
                            <w:proofErr w:type="gramEnd"/>
                            <w:r>
                              <w:rPr>
                                <w:rFonts w:cs="Times"/>
                                <w:szCs w:val="20"/>
                              </w:rPr>
                              <w:t xml:space="preserve"> one or more of the following LBT operations </w:t>
                            </w:r>
                          </w:p>
                          <w:p w14:paraId="3250CEC4" w14:textId="77777777" w:rsidR="00FD7770" w:rsidRDefault="00FD7770">
                            <w:pPr>
                              <w:pStyle w:val="ListParagraph"/>
                              <w:numPr>
                                <w:ilvl w:val="0"/>
                                <w:numId w:val="29"/>
                              </w:numPr>
                              <w:kinsoku/>
                              <w:adjustRightInd/>
                              <w:snapToGrid w:val="0"/>
                              <w:spacing w:after="0" w:line="252" w:lineRule="auto"/>
                              <w:textAlignment w:val="auto"/>
                              <w:rPr>
                                <w:rFonts w:cs="Times"/>
                                <w:szCs w:val="20"/>
                              </w:rPr>
                            </w:pPr>
                            <w:r>
                              <w:rPr>
                                <w:rFonts w:cs="Times"/>
                                <w:szCs w:val="20"/>
                              </w:rPr>
                              <w:t xml:space="preserve">Alt 1: Single LBT sensing with wide beam ‘cover’ all beams to be used in the COT with appropriate ED threshold </w:t>
                            </w:r>
                          </w:p>
                          <w:p w14:paraId="61190959" w14:textId="77777777" w:rsidR="00FD7770" w:rsidRDefault="00FD7770">
                            <w:pPr>
                              <w:pStyle w:val="ListParagraph"/>
                              <w:numPr>
                                <w:ilvl w:val="1"/>
                                <w:numId w:val="29"/>
                              </w:numPr>
                              <w:kinsoku/>
                              <w:adjustRightInd/>
                              <w:snapToGrid w:val="0"/>
                              <w:spacing w:after="0" w:line="252" w:lineRule="auto"/>
                              <w:textAlignment w:val="auto"/>
                              <w:rPr>
                                <w:rFonts w:cs="Times"/>
                                <w:szCs w:val="20"/>
                              </w:rPr>
                            </w:pPr>
                            <w:r>
                              <w:rPr>
                                <w:rFonts w:cs="Times"/>
                                <w:szCs w:val="20"/>
                              </w:rPr>
                              <w:t>FFS: Details on the definition of "cover"</w:t>
                            </w:r>
                          </w:p>
                          <w:p w14:paraId="18887480" w14:textId="77777777" w:rsidR="00FD7770" w:rsidRDefault="00FD7770">
                            <w:pPr>
                              <w:pStyle w:val="ListParagraph"/>
                              <w:numPr>
                                <w:ilvl w:val="0"/>
                                <w:numId w:val="29"/>
                              </w:numPr>
                              <w:kinsoku/>
                              <w:adjustRightInd/>
                              <w:snapToGrid w:val="0"/>
                              <w:spacing w:after="0" w:line="252" w:lineRule="auto"/>
                              <w:textAlignment w:val="auto"/>
                              <w:rPr>
                                <w:rFonts w:cs="Times"/>
                                <w:szCs w:val="20"/>
                              </w:rPr>
                            </w:pPr>
                            <w:r>
                              <w:rPr>
                                <w:rFonts w:cs="Times"/>
                                <w:szCs w:val="20"/>
                              </w:rPr>
                              <w:t>Alt 2: Independent per-beam LBT sensing at the start of COT is performed for beams used in the COT</w:t>
                            </w:r>
                          </w:p>
                          <w:p w14:paraId="45EA0BD2" w14:textId="77777777" w:rsidR="00FD7770" w:rsidRDefault="00FD7770">
                            <w:pPr>
                              <w:pStyle w:val="ListParagraph"/>
                              <w:numPr>
                                <w:ilvl w:val="0"/>
                                <w:numId w:val="29"/>
                              </w:numPr>
                              <w:kinsoku/>
                              <w:adjustRightInd/>
                              <w:snapToGrid w:val="0"/>
                              <w:spacing w:after="0" w:line="252" w:lineRule="auto"/>
                              <w:textAlignment w:val="auto"/>
                              <w:rPr>
                                <w:rFonts w:cs="Times"/>
                                <w:szCs w:val="20"/>
                              </w:rPr>
                            </w:pPr>
                            <w:r>
                              <w:rPr>
                                <w:rFonts w:cs="Times"/>
                                <w:szCs w:val="20"/>
                              </w:rPr>
                              <w:t>Alt 3: Independent per-beam LBT sensing at the start of COT is performed for beams used in the COT with additional requirement on Cat 2 LBT before beam switch</w:t>
                            </w:r>
                          </w:p>
                          <w:p w14:paraId="3ED44F68" w14:textId="77777777" w:rsidR="00FD7770" w:rsidRDefault="00FD7770">
                            <w:pPr>
                              <w:kinsoku/>
                              <w:adjustRightInd/>
                              <w:snapToGrid w:val="0"/>
                              <w:spacing w:after="0" w:line="252" w:lineRule="auto"/>
                              <w:textAlignment w:val="auto"/>
                              <w:rPr>
                                <w:rFonts w:cs="Times"/>
                                <w:szCs w:val="20"/>
                              </w:rPr>
                            </w:pPr>
                          </w:p>
                          <w:p w14:paraId="71F713A2" w14:textId="77777777" w:rsidR="00FD7770" w:rsidRDefault="00FD7770">
                            <w:pPr>
                              <w:pStyle w:val="discussionpoint"/>
                              <w:spacing w:after="0"/>
                              <w:rPr>
                                <w:rFonts w:ascii="Times" w:hAnsi="Times" w:cs="Times"/>
                                <w:highlight w:val="green"/>
                              </w:rPr>
                            </w:pPr>
                            <w:r>
                              <w:rPr>
                                <w:rFonts w:ascii="Times" w:hAnsi="Times" w:cs="Times"/>
                                <w:highlight w:val="green"/>
                              </w:rPr>
                              <w:t>Agreement:</w:t>
                            </w:r>
                          </w:p>
                          <w:p w14:paraId="2EB9194D" w14:textId="77777777" w:rsidR="00FD7770" w:rsidRDefault="00FD7770">
                            <w:pPr>
                              <w:pStyle w:val="ListParagraph"/>
                              <w:numPr>
                                <w:ilvl w:val="0"/>
                                <w:numId w:val="26"/>
                              </w:numPr>
                              <w:kinsoku/>
                              <w:adjustRightInd/>
                              <w:snapToGrid w:val="0"/>
                              <w:spacing w:after="0" w:line="252" w:lineRule="auto"/>
                              <w:textAlignment w:val="auto"/>
                              <w:rPr>
                                <w:rFonts w:cs="Times"/>
                                <w:szCs w:val="20"/>
                              </w:rPr>
                            </w:pPr>
                            <w:r>
                              <w:rPr>
                                <w:rFonts w:cs="Times"/>
                                <w:szCs w:val="20"/>
                              </w:rPr>
                              <w:t xml:space="preserve">SSB transmission with LBT is supported, at least when the conditions for contention exempt short control signalling based SSB transmission is not met </w:t>
                            </w:r>
                          </w:p>
                          <w:p w14:paraId="0E0C64BC" w14:textId="77777777" w:rsidR="00FD7770" w:rsidRDefault="00FD7770">
                            <w:pPr>
                              <w:pStyle w:val="ListParagraph"/>
                              <w:numPr>
                                <w:ilvl w:val="1"/>
                                <w:numId w:val="26"/>
                              </w:numPr>
                              <w:kinsoku/>
                              <w:adjustRightInd/>
                              <w:snapToGrid w:val="0"/>
                              <w:spacing w:after="0" w:line="252" w:lineRule="auto"/>
                              <w:textAlignment w:val="auto"/>
                              <w:rPr>
                                <w:rFonts w:cs="Times"/>
                                <w:szCs w:val="20"/>
                              </w:rPr>
                            </w:pPr>
                            <w:r>
                              <w:rPr>
                                <w:rFonts w:cs="Times"/>
                                <w:szCs w:val="20"/>
                              </w:rPr>
                              <w:t>Note the channel access for SSB with LBT may not be different from a normal COT with multiple beams</w:t>
                            </w:r>
                          </w:p>
                          <w:p w14:paraId="0C8137E6" w14:textId="77777777" w:rsidR="00FD7770" w:rsidRDefault="00FD7770">
                            <w:pPr>
                              <w:pStyle w:val="ListParagraph"/>
                              <w:numPr>
                                <w:ilvl w:val="1"/>
                                <w:numId w:val="26"/>
                              </w:numPr>
                              <w:kinsoku/>
                              <w:adjustRightInd/>
                              <w:snapToGrid w:val="0"/>
                              <w:spacing w:after="0" w:line="252" w:lineRule="auto"/>
                              <w:textAlignment w:val="auto"/>
                              <w:rPr>
                                <w:rFonts w:cs="Times"/>
                                <w:szCs w:val="20"/>
                              </w:rPr>
                            </w:pPr>
                            <w:r>
                              <w:rPr>
                                <w:rFonts w:cs="Times"/>
                                <w:szCs w:val="20"/>
                              </w:rPr>
                              <w:t>FFS: If any difference from a multi-beam COT LBT needs to be introduced</w:t>
                            </w:r>
                          </w:p>
                          <w:p w14:paraId="544A1D7D" w14:textId="77777777" w:rsidR="00FD7770" w:rsidRDefault="00FD7770">
                            <w:pPr>
                              <w:kinsoku/>
                              <w:adjustRightInd/>
                              <w:snapToGrid w:val="0"/>
                              <w:spacing w:after="0" w:line="252" w:lineRule="auto"/>
                              <w:textAlignment w:val="auto"/>
                              <w:rPr>
                                <w:rFonts w:cs="Times"/>
                                <w:szCs w:val="20"/>
                              </w:rPr>
                            </w:pPr>
                          </w:p>
                          <w:p w14:paraId="3A5A2152" w14:textId="77777777" w:rsidR="00FD7770" w:rsidRDefault="00FD7770">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6E49E7D9" id="_x0000_s1068" type="#_x0000_t202" style="position:absolute;left:0;text-align:left;margin-left:0;margin-top:19pt;width:461.5pt;height:356.65pt;z-index:251660800;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">
                <v:textbox>
                  <w:txbxContent>
                    <w:p w14:paraId="216663E8" w14:textId="77777777" w:rsidR="00FD7770" w:rsidRDefault="00FD7770">
                      <w:pPr>
                        <w:snapToGrid w:val="0"/>
                        <w:spacing w:line="252" w:lineRule="auto"/>
                        <w:rPr>
                          <w:rFonts w:cs="Times"/>
                          <w:szCs w:val="20"/>
                        </w:rPr>
                      </w:pPr>
                    </w:p>
                    <w:p w14:paraId="70137520" w14:textId="77777777" w:rsidR="00FD7770" w:rsidRDefault="00FD7770">
                      <w:pPr>
                        <w:pStyle w:val="discussionpoint"/>
                        <w:spacing w:after="0"/>
                        <w:rPr>
                          <w:rFonts w:ascii="Times" w:hAnsi="Times" w:cs="Times"/>
                          <w:highlight w:val="green"/>
                        </w:rPr>
                      </w:pPr>
                      <w:r>
                        <w:rPr>
                          <w:rFonts w:ascii="Times" w:hAnsi="Times" w:cs="Times"/>
                          <w:highlight w:val="green"/>
                        </w:rPr>
                        <w:t>Agreement:</w:t>
                      </w:r>
                    </w:p>
                    <w:p w14:paraId="35812F28" w14:textId="77777777" w:rsidR="00FD7770" w:rsidRDefault="00FD7770">
                      <w:pPr>
                        <w:rPr>
                          <w:rFonts w:cs="Times"/>
                          <w:szCs w:val="20"/>
                        </w:rPr>
                      </w:pPr>
                      <w:r>
                        <w:rPr>
                          <w:rFonts w:cs="Times"/>
                          <w:szCs w:val="20"/>
                        </w:rPr>
                        <w:t>For a COT with MU-MIMO (SDM) transmission, further consider the follow alternatives (down-select or support both)</w:t>
                      </w:r>
                    </w:p>
                    <w:p w14:paraId="37FAE5FA" w14:textId="77777777" w:rsidR="00FD7770" w:rsidRDefault="00FD7770">
                      <w:pPr>
                        <w:pStyle w:val="ListParagraph"/>
                        <w:numPr>
                          <w:ilvl w:val="0"/>
                          <w:numId w:val="28"/>
                        </w:numPr>
                        <w:kinsoku/>
                        <w:adjustRightInd/>
                        <w:snapToGrid w:val="0"/>
                        <w:spacing w:after="0" w:line="252" w:lineRule="auto"/>
                        <w:textAlignment w:val="auto"/>
                        <w:rPr>
                          <w:rFonts w:cs="Times"/>
                          <w:szCs w:val="20"/>
                        </w:rPr>
                      </w:pPr>
                      <w:r>
                        <w:rPr>
                          <w:rFonts w:cs="Times"/>
                          <w:szCs w:val="20"/>
                        </w:rPr>
                        <w:t>Alt 1: Single LBT sensing at the start of the COT with wide beam ‘cover’ all beams to be used in the COT with appropriate ED threshold</w:t>
                      </w:r>
                    </w:p>
                    <w:p w14:paraId="2F55767F" w14:textId="77777777" w:rsidR="00FD7770" w:rsidRDefault="00FD7770">
                      <w:pPr>
                        <w:pStyle w:val="ListParagraph"/>
                        <w:numPr>
                          <w:ilvl w:val="0"/>
                          <w:numId w:val="28"/>
                        </w:numPr>
                        <w:kinsoku/>
                        <w:adjustRightInd/>
                        <w:snapToGrid w:val="0"/>
                        <w:spacing w:after="0" w:line="252" w:lineRule="auto"/>
                        <w:textAlignment w:val="auto"/>
                        <w:rPr>
                          <w:rFonts w:cs="Times"/>
                          <w:szCs w:val="20"/>
                        </w:rPr>
                      </w:pPr>
                      <w:r>
                        <w:rPr>
                          <w:rFonts w:cs="Times"/>
                          <w:szCs w:val="20"/>
                        </w:rPr>
                        <w:t>Alt 2: Independent per-beam LBT sensing at the start of COT is performed for beams used in the COT</w:t>
                      </w:r>
                    </w:p>
                    <w:p w14:paraId="7CAFB555" w14:textId="77777777" w:rsidR="00FD7770" w:rsidRDefault="00FD7770">
                      <w:pPr>
                        <w:rPr>
                          <w:rFonts w:cs="Times"/>
                          <w:szCs w:val="20"/>
                        </w:rPr>
                      </w:pPr>
                    </w:p>
                    <w:p w14:paraId="7BCC7DDA" w14:textId="77777777" w:rsidR="00FD7770" w:rsidRDefault="00FD7770">
                      <w:pPr>
                        <w:pStyle w:val="discussionpoint"/>
                        <w:spacing w:after="0"/>
                        <w:rPr>
                          <w:rFonts w:ascii="Times" w:hAnsi="Times" w:cs="Times"/>
                          <w:highlight w:val="green"/>
                        </w:rPr>
                      </w:pPr>
                      <w:r>
                        <w:rPr>
                          <w:rFonts w:ascii="Times" w:hAnsi="Times" w:cs="Times"/>
                          <w:highlight w:val="green"/>
                        </w:rPr>
                        <w:t>Agreement:</w:t>
                      </w:r>
                    </w:p>
                    <w:p w14:paraId="6F051DB0" w14:textId="77777777" w:rsidR="00FD7770" w:rsidRDefault="00FD7770">
                      <w:pPr>
                        <w:rPr>
                          <w:rFonts w:cs="Times"/>
                          <w:szCs w:val="20"/>
                        </w:rPr>
                      </w:pPr>
                      <w:r>
                        <w:rPr>
                          <w:rFonts w:cs="Times"/>
                          <w:szCs w:val="20"/>
                        </w:rPr>
                        <w:t xml:space="preserve">Within a COT with TDM of beams with beam switching, </w:t>
                      </w:r>
                      <w:proofErr w:type="gramStart"/>
                      <w:r>
                        <w:rPr>
                          <w:rFonts w:cs="Times"/>
                          <w:szCs w:val="20"/>
                        </w:rPr>
                        <w:t>down-select</w:t>
                      </w:r>
                      <w:proofErr w:type="gramEnd"/>
                      <w:r>
                        <w:rPr>
                          <w:rFonts w:cs="Times"/>
                          <w:szCs w:val="20"/>
                        </w:rPr>
                        <w:t xml:space="preserve"> one or more of the following LBT operations </w:t>
                      </w:r>
                    </w:p>
                    <w:p w14:paraId="3250CEC4" w14:textId="77777777" w:rsidR="00FD7770" w:rsidRDefault="00FD7770">
                      <w:pPr>
                        <w:pStyle w:val="ListParagraph"/>
                        <w:numPr>
                          <w:ilvl w:val="0"/>
                          <w:numId w:val="29"/>
                        </w:numPr>
                        <w:kinsoku/>
                        <w:adjustRightInd/>
                        <w:snapToGrid w:val="0"/>
                        <w:spacing w:after="0" w:line="252" w:lineRule="auto"/>
                        <w:textAlignment w:val="auto"/>
                        <w:rPr>
                          <w:rFonts w:cs="Times"/>
                          <w:szCs w:val="20"/>
                        </w:rPr>
                      </w:pPr>
                      <w:r>
                        <w:rPr>
                          <w:rFonts w:cs="Times"/>
                          <w:szCs w:val="20"/>
                        </w:rPr>
                        <w:t xml:space="preserve">Alt 1: Single LBT sensing with wide beam ‘cover’ all beams to be used in the COT with appropriate ED threshold </w:t>
                      </w:r>
                    </w:p>
                    <w:p w14:paraId="61190959" w14:textId="77777777" w:rsidR="00FD7770" w:rsidRDefault="00FD7770">
                      <w:pPr>
                        <w:pStyle w:val="ListParagraph"/>
                        <w:numPr>
                          <w:ilvl w:val="1"/>
                          <w:numId w:val="29"/>
                        </w:numPr>
                        <w:kinsoku/>
                        <w:adjustRightInd/>
                        <w:snapToGrid w:val="0"/>
                        <w:spacing w:after="0" w:line="252" w:lineRule="auto"/>
                        <w:textAlignment w:val="auto"/>
                        <w:rPr>
                          <w:rFonts w:cs="Times"/>
                          <w:szCs w:val="20"/>
                        </w:rPr>
                      </w:pPr>
                      <w:r>
                        <w:rPr>
                          <w:rFonts w:cs="Times"/>
                          <w:szCs w:val="20"/>
                        </w:rPr>
                        <w:t>FFS: Details on the definition of "cover"</w:t>
                      </w:r>
                    </w:p>
                    <w:p w14:paraId="18887480" w14:textId="77777777" w:rsidR="00FD7770" w:rsidRDefault="00FD7770">
                      <w:pPr>
                        <w:pStyle w:val="ListParagraph"/>
                        <w:numPr>
                          <w:ilvl w:val="0"/>
                          <w:numId w:val="29"/>
                        </w:numPr>
                        <w:kinsoku/>
                        <w:adjustRightInd/>
                        <w:snapToGrid w:val="0"/>
                        <w:spacing w:after="0" w:line="252" w:lineRule="auto"/>
                        <w:textAlignment w:val="auto"/>
                        <w:rPr>
                          <w:rFonts w:cs="Times"/>
                          <w:szCs w:val="20"/>
                        </w:rPr>
                      </w:pPr>
                      <w:r>
                        <w:rPr>
                          <w:rFonts w:cs="Times"/>
                          <w:szCs w:val="20"/>
                        </w:rPr>
                        <w:t>Alt 2: Independent per-beam LBT sensing at the start of COT is performed for beams used in the COT</w:t>
                      </w:r>
                    </w:p>
                    <w:p w14:paraId="45EA0BD2" w14:textId="77777777" w:rsidR="00FD7770" w:rsidRDefault="00FD7770">
                      <w:pPr>
                        <w:pStyle w:val="ListParagraph"/>
                        <w:numPr>
                          <w:ilvl w:val="0"/>
                          <w:numId w:val="29"/>
                        </w:numPr>
                        <w:kinsoku/>
                        <w:adjustRightInd/>
                        <w:snapToGrid w:val="0"/>
                        <w:spacing w:after="0" w:line="252" w:lineRule="auto"/>
                        <w:textAlignment w:val="auto"/>
                        <w:rPr>
                          <w:rFonts w:cs="Times"/>
                          <w:szCs w:val="20"/>
                        </w:rPr>
                      </w:pPr>
                      <w:r>
                        <w:rPr>
                          <w:rFonts w:cs="Times"/>
                          <w:szCs w:val="20"/>
                        </w:rPr>
                        <w:t>Alt 3: Independent per-beam LBT sensing at the start of COT is performed for beams used in the COT with additional requirement on Cat 2 LBT before beam switch</w:t>
                      </w:r>
                    </w:p>
                    <w:p w14:paraId="3ED44F68" w14:textId="77777777" w:rsidR="00FD7770" w:rsidRDefault="00FD7770">
                      <w:pPr>
                        <w:kinsoku/>
                        <w:adjustRightInd/>
                        <w:snapToGrid w:val="0"/>
                        <w:spacing w:after="0" w:line="252" w:lineRule="auto"/>
                        <w:textAlignment w:val="auto"/>
                        <w:rPr>
                          <w:rFonts w:cs="Times"/>
                          <w:szCs w:val="20"/>
                        </w:rPr>
                      </w:pPr>
                    </w:p>
                    <w:p w14:paraId="71F713A2" w14:textId="77777777" w:rsidR="00FD7770" w:rsidRDefault="00FD7770">
                      <w:pPr>
                        <w:pStyle w:val="discussionpoint"/>
                        <w:spacing w:after="0"/>
                        <w:rPr>
                          <w:rFonts w:ascii="Times" w:hAnsi="Times" w:cs="Times"/>
                          <w:highlight w:val="green"/>
                        </w:rPr>
                      </w:pPr>
                      <w:r>
                        <w:rPr>
                          <w:rFonts w:ascii="Times" w:hAnsi="Times" w:cs="Times"/>
                          <w:highlight w:val="green"/>
                        </w:rPr>
                        <w:t>Agreement:</w:t>
                      </w:r>
                    </w:p>
                    <w:p w14:paraId="2EB9194D" w14:textId="77777777" w:rsidR="00FD7770" w:rsidRDefault="00FD7770">
                      <w:pPr>
                        <w:pStyle w:val="ListParagraph"/>
                        <w:numPr>
                          <w:ilvl w:val="0"/>
                          <w:numId w:val="26"/>
                        </w:numPr>
                        <w:kinsoku/>
                        <w:adjustRightInd/>
                        <w:snapToGrid w:val="0"/>
                        <w:spacing w:after="0" w:line="252" w:lineRule="auto"/>
                        <w:textAlignment w:val="auto"/>
                        <w:rPr>
                          <w:rFonts w:cs="Times"/>
                          <w:szCs w:val="20"/>
                        </w:rPr>
                      </w:pPr>
                      <w:r>
                        <w:rPr>
                          <w:rFonts w:cs="Times"/>
                          <w:szCs w:val="20"/>
                        </w:rPr>
                        <w:t xml:space="preserve">SSB transmission with LBT is supported, at least when the conditions for contention exempt short control signalling based SSB transmission is not met </w:t>
                      </w:r>
                    </w:p>
                    <w:p w14:paraId="0E0C64BC" w14:textId="77777777" w:rsidR="00FD7770" w:rsidRDefault="00FD7770">
                      <w:pPr>
                        <w:pStyle w:val="ListParagraph"/>
                        <w:numPr>
                          <w:ilvl w:val="1"/>
                          <w:numId w:val="26"/>
                        </w:numPr>
                        <w:kinsoku/>
                        <w:adjustRightInd/>
                        <w:snapToGrid w:val="0"/>
                        <w:spacing w:after="0" w:line="252" w:lineRule="auto"/>
                        <w:textAlignment w:val="auto"/>
                        <w:rPr>
                          <w:rFonts w:cs="Times"/>
                          <w:szCs w:val="20"/>
                        </w:rPr>
                      </w:pPr>
                      <w:r>
                        <w:rPr>
                          <w:rFonts w:cs="Times"/>
                          <w:szCs w:val="20"/>
                        </w:rPr>
                        <w:t>Note the channel access for SSB with LBT may not be different from a normal COT with multiple beams</w:t>
                      </w:r>
                    </w:p>
                    <w:p w14:paraId="0C8137E6" w14:textId="77777777" w:rsidR="00FD7770" w:rsidRDefault="00FD7770">
                      <w:pPr>
                        <w:pStyle w:val="ListParagraph"/>
                        <w:numPr>
                          <w:ilvl w:val="1"/>
                          <w:numId w:val="26"/>
                        </w:numPr>
                        <w:kinsoku/>
                        <w:adjustRightInd/>
                        <w:snapToGrid w:val="0"/>
                        <w:spacing w:after="0" w:line="252" w:lineRule="auto"/>
                        <w:textAlignment w:val="auto"/>
                        <w:rPr>
                          <w:rFonts w:cs="Times"/>
                          <w:szCs w:val="20"/>
                        </w:rPr>
                      </w:pPr>
                      <w:r>
                        <w:rPr>
                          <w:rFonts w:cs="Times"/>
                          <w:szCs w:val="20"/>
                        </w:rPr>
                        <w:t>FFS: If any difference from a multi-beam COT LBT needs to be introduced</w:t>
                      </w:r>
                    </w:p>
                    <w:p w14:paraId="544A1D7D" w14:textId="77777777" w:rsidR="00FD7770" w:rsidRDefault="00FD7770">
                      <w:pPr>
                        <w:kinsoku/>
                        <w:adjustRightInd/>
                        <w:snapToGrid w:val="0"/>
                        <w:spacing w:after="0" w:line="252" w:lineRule="auto"/>
                        <w:textAlignment w:val="auto"/>
                        <w:rPr>
                          <w:rFonts w:cs="Times"/>
                          <w:szCs w:val="20"/>
                        </w:rPr>
                      </w:pPr>
                    </w:p>
                    <w:p w14:paraId="3A5A2152" w14:textId="77777777" w:rsidR="00FD7770" w:rsidRDefault="00FD7770">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337C7A23" w14:textId="77777777" w:rsidR="00C05B03" w:rsidRDefault="00C05B03">
      <w:pPr>
        <w:rPr>
          <w:lang w:eastAsia="en-US"/>
        </w:rPr>
      </w:pPr>
    </w:p>
    <w:tbl>
      <w:tblPr>
        <w:tblStyle w:val="TableGrid"/>
        <w:tblW w:w="0" w:type="auto"/>
        <w:tblLayout w:type="fixed"/>
        <w:tblLook w:val="04A0" w:firstRow="1" w:lastRow="0" w:firstColumn="1" w:lastColumn="0" w:noHBand="0" w:noVBand="1"/>
      </w:tblPr>
      <w:tblGrid>
        <w:gridCol w:w="1435"/>
        <w:gridCol w:w="7927"/>
      </w:tblGrid>
      <w:tr w:rsidR="00C05B03" w14:paraId="6E171812" w14:textId="77777777">
        <w:tc>
          <w:tcPr>
            <w:tcW w:w="1435" w:type="dxa"/>
          </w:tcPr>
          <w:p w14:paraId="496654D3" w14:textId="77777777" w:rsidR="00C05B03" w:rsidRDefault="002F1F39">
            <w:pPr>
              <w:jc w:val="left"/>
              <w:rPr>
                <w:b/>
                <w:szCs w:val="20"/>
              </w:rPr>
            </w:pPr>
            <w:r>
              <w:rPr>
                <w:b/>
                <w:szCs w:val="20"/>
              </w:rPr>
              <w:t>Company</w:t>
            </w:r>
          </w:p>
        </w:tc>
        <w:tc>
          <w:tcPr>
            <w:tcW w:w="7927" w:type="dxa"/>
          </w:tcPr>
          <w:p w14:paraId="75D100C2" w14:textId="77777777" w:rsidR="00C05B03" w:rsidRDefault="002F1F39">
            <w:pPr>
              <w:jc w:val="left"/>
              <w:rPr>
                <w:b/>
                <w:szCs w:val="20"/>
              </w:rPr>
            </w:pPr>
            <w:r>
              <w:rPr>
                <w:b/>
                <w:szCs w:val="20"/>
              </w:rPr>
              <w:t>Key Proposals/Observations/Positions</w:t>
            </w:r>
          </w:p>
        </w:tc>
      </w:tr>
      <w:tr w:rsidR="00C05B03" w14:paraId="6C62615B" w14:textId="77777777">
        <w:trPr>
          <w:trHeight w:val="300"/>
        </w:trPr>
        <w:tc>
          <w:tcPr>
            <w:tcW w:w="1435" w:type="dxa"/>
            <w:noWrap/>
          </w:tcPr>
          <w:p w14:paraId="070365A6"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Apple</w:t>
            </w:r>
          </w:p>
        </w:tc>
        <w:tc>
          <w:tcPr>
            <w:tcW w:w="7927" w:type="dxa"/>
            <w:noWrap/>
          </w:tcPr>
          <w:p w14:paraId="285F5591" w14:textId="77777777" w:rsidR="00C05B03" w:rsidRDefault="00C05B03">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C05B03" w14:paraId="74874080" w14:textId="77777777">
        <w:trPr>
          <w:trHeight w:val="300"/>
        </w:trPr>
        <w:tc>
          <w:tcPr>
            <w:tcW w:w="1435" w:type="dxa"/>
            <w:noWrap/>
          </w:tcPr>
          <w:p w14:paraId="153DDD6B"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 AT&amp;T</w:t>
            </w:r>
          </w:p>
        </w:tc>
        <w:tc>
          <w:tcPr>
            <w:tcW w:w="7927" w:type="dxa"/>
            <w:noWrap/>
          </w:tcPr>
          <w:p w14:paraId="01640101"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Independent per-beam LBT sensing at the start of COT is performed for beams used in the COT with additional requirement on Cat 2 LBT before beam switch</w:t>
            </w:r>
          </w:p>
        </w:tc>
      </w:tr>
      <w:tr w:rsidR="00C05B03" w14:paraId="62ADE468" w14:textId="77777777">
        <w:trPr>
          <w:trHeight w:val="300"/>
        </w:trPr>
        <w:tc>
          <w:tcPr>
            <w:tcW w:w="1435" w:type="dxa"/>
            <w:noWrap/>
          </w:tcPr>
          <w:p w14:paraId="03C27719"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 CAICT</w:t>
            </w:r>
          </w:p>
        </w:tc>
        <w:tc>
          <w:tcPr>
            <w:tcW w:w="7927" w:type="dxa"/>
            <w:noWrap/>
          </w:tcPr>
          <w:p w14:paraId="565FBE31" w14:textId="77777777" w:rsidR="00C05B03" w:rsidRDefault="002F1F39">
            <w:pPr>
              <w:spacing w:beforeLines="50" w:before="120" w:afterLines="50" w:after="120"/>
              <w:ind w:left="98" w:hangingChars="50" w:hanging="98"/>
              <w:rPr>
                <w:rFonts w:eastAsia="SimSun"/>
                <w:b/>
                <w:i/>
                <w:snapToGrid/>
                <w:szCs w:val="20"/>
                <w:lang w:val="en-US" w:eastAsia="zh-CN"/>
              </w:rPr>
            </w:pPr>
            <w:r>
              <w:rPr>
                <w:b/>
                <w:i/>
              </w:rPr>
              <w:t>Proposal 7: Both single LBT sensing with wide beam and independent per-beam LBT sensing should be supported for COT with MU-MIMO transmission.</w:t>
            </w:r>
          </w:p>
          <w:p w14:paraId="32103BE9" w14:textId="77777777" w:rsidR="00C05B03" w:rsidRDefault="002F1F39">
            <w:pPr>
              <w:spacing w:beforeLines="50" w:before="120" w:afterLines="50" w:after="120"/>
              <w:ind w:left="98" w:hangingChars="50" w:hanging="98"/>
              <w:rPr>
                <w:b/>
                <w:i/>
              </w:rPr>
            </w:pPr>
            <w:r>
              <w:rPr>
                <w:b/>
                <w:i/>
              </w:rPr>
              <w:t>Proposal 8: Three alternatives for LBT within a COT with TDM of beams with beam switching should be supported.</w:t>
            </w:r>
          </w:p>
          <w:p w14:paraId="33D738E1" w14:textId="77777777" w:rsidR="00C05B03" w:rsidRDefault="00C05B03">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C05B03" w14:paraId="49E99A74" w14:textId="77777777">
        <w:trPr>
          <w:trHeight w:val="300"/>
        </w:trPr>
        <w:tc>
          <w:tcPr>
            <w:tcW w:w="1435" w:type="dxa"/>
            <w:noWrap/>
          </w:tcPr>
          <w:p w14:paraId="44204D5C"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 CATT</w:t>
            </w:r>
          </w:p>
        </w:tc>
        <w:tc>
          <w:tcPr>
            <w:tcW w:w="7927" w:type="dxa"/>
            <w:noWrap/>
          </w:tcPr>
          <w:p w14:paraId="2644ABA0" w14:textId="77777777" w:rsidR="00C05B03" w:rsidRDefault="002F1F39">
            <w:pPr>
              <w:rPr>
                <w:rFonts w:eastAsiaTheme="majorEastAsia"/>
                <w:b/>
                <w:snapToGrid/>
                <w:lang w:val="en-US" w:eastAsia="zh-CN"/>
              </w:rPr>
            </w:pPr>
            <w:r>
              <w:rPr>
                <w:b/>
              </w:rPr>
              <w:t>Proposal 8</w:t>
            </w:r>
            <w:r>
              <w:rPr>
                <w:rFonts w:hint="eastAsia"/>
                <w:b/>
              </w:rPr>
              <w:t>：</w:t>
            </w:r>
            <w:r>
              <w:rPr>
                <w:b/>
              </w:rPr>
              <w:t>Consider supporting both of single LBT sensing with wide beam and per-beam LBT sensing at the start of COT.</w:t>
            </w:r>
          </w:p>
          <w:p w14:paraId="3378CD80" w14:textId="77777777" w:rsidR="00C05B03" w:rsidRDefault="002F1F39">
            <w:pPr>
              <w:rPr>
                <w:rFonts w:eastAsiaTheme="minorEastAsia"/>
                <w:b/>
                <w:bCs/>
                <w:szCs w:val="20"/>
              </w:rPr>
            </w:pPr>
            <w:r>
              <w:rPr>
                <w:rFonts w:eastAsiaTheme="minorEastAsia"/>
                <w:b/>
                <w:bCs/>
                <w:szCs w:val="20"/>
              </w:rPr>
              <w:t xml:space="preserve">Proposal 9: </w:t>
            </w:r>
            <w:r>
              <w:t xml:space="preserve"> </w:t>
            </w:r>
            <w:r>
              <w:rPr>
                <w:b/>
              </w:rPr>
              <w:t xml:space="preserve">When the beams transmitted within the COT are spatially dispersive, </w:t>
            </w:r>
            <w:r>
              <w:rPr>
                <w:rFonts w:eastAsiaTheme="minorEastAsia"/>
                <w:b/>
                <w:bCs/>
                <w:szCs w:val="20"/>
              </w:rPr>
              <w:t>additional LBT before beam switching can be provisioned.</w:t>
            </w:r>
          </w:p>
          <w:p w14:paraId="3C708011" w14:textId="77777777" w:rsidR="00C05B03" w:rsidRDefault="002F1F39">
            <w:pPr>
              <w:rPr>
                <w:rFonts w:eastAsiaTheme="minorEastAsia"/>
                <w:b/>
                <w:bCs/>
                <w:szCs w:val="20"/>
              </w:rPr>
            </w:pPr>
            <w:r>
              <w:rPr>
                <w:rFonts w:eastAsiaTheme="minorEastAsia"/>
                <w:b/>
                <w:bCs/>
                <w:szCs w:val="20"/>
              </w:rPr>
              <w:t>Proposal 10: Multi-beam energy detection in one observation slot should be supported to improve the efficiency of the multi-beam LBT.</w:t>
            </w:r>
          </w:p>
          <w:p w14:paraId="42EDDA7A" w14:textId="77777777" w:rsidR="00C05B03" w:rsidRDefault="002F1F39">
            <w:pPr>
              <w:rPr>
                <w:rFonts w:eastAsiaTheme="majorEastAsia"/>
                <w:b/>
                <w:snapToGrid/>
                <w:lang w:val="en-US" w:eastAsia="zh-CN"/>
              </w:rPr>
            </w:pPr>
            <w:r>
              <w:rPr>
                <w:rFonts w:eastAsiaTheme="minorEastAsia"/>
                <w:b/>
                <w:bCs/>
                <w:szCs w:val="20"/>
              </w:rPr>
              <w:t>Proposal 11:</w:t>
            </w:r>
            <w:r>
              <w:rPr>
                <w:b/>
              </w:rPr>
              <w:t xml:space="preserve"> Considering LBT for multi-beam operation, deferral period should be extended to 10us for multi-bean operation.</w:t>
            </w:r>
          </w:p>
          <w:p w14:paraId="39E34D0B" w14:textId="77777777" w:rsidR="00C05B03" w:rsidRDefault="00C05B03">
            <w:pPr>
              <w:rPr>
                <w:rFonts w:eastAsiaTheme="minorEastAsia"/>
                <w:b/>
                <w:bCs/>
                <w:snapToGrid/>
                <w:szCs w:val="20"/>
                <w:lang w:val="en-US" w:eastAsia="zh-CN"/>
              </w:rPr>
            </w:pPr>
          </w:p>
          <w:p w14:paraId="600F66DA" w14:textId="77777777" w:rsidR="00C05B03" w:rsidRDefault="00C05B03">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C05B03" w14:paraId="258A26DA" w14:textId="77777777">
        <w:trPr>
          <w:trHeight w:val="300"/>
        </w:trPr>
        <w:tc>
          <w:tcPr>
            <w:tcW w:w="1435" w:type="dxa"/>
            <w:noWrap/>
          </w:tcPr>
          <w:p w14:paraId="21D72524"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lastRenderedPageBreak/>
              <w:t xml:space="preserve"> Charter Comm.</w:t>
            </w:r>
          </w:p>
        </w:tc>
        <w:tc>
          <w:tcPr>
            <w:tcW w:w="7927" w:type="dxa"/>
            <w:noWrap/>
          </w:tcPr>
          <w:p w14:paraId="55B8971D" w14:textId="77777777" w:rsidR="00C05B03" w:rsidRDefault="00C05B03">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C05B03" w14:paraId="1F0DB312" w14:textId="77777777">
        <w:trPr>
          <w:trHeight w:val="300"/>
        </w:trPr>
        <w:tc>
          <w:tcPr>
            <w:tcW w:w="1435" w:type="dxa"/>
            <w:noWrap/>
          </w:tcPr>
          <w:p w14:paraId="40014194"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 </w:t>
            </w:r>
            <w:proofErr w:type="spellStart"/>
            <w:r>
              <w:rPr>
                <w:rFonts w:eastAsia="Times New Roman"/>
                <w:snapToGrid/>
                <w:kern w:val="0"/>
                <w:szCs w:val="20"/>
                <w:lang w:val="en-US" w:eastAsia="en-US"/>
              </w:rPr>
              <w:t>Convida</w:t>
            </w:r>
            <w:proofErr w:type="spellEnd"/>
            <w:r>
              <w:rPr>
                <w:rFonts w:eastAsia="Times New Roman"/>
                <w:snapToGrid/>
                <w:kern w:val="0"/>
                <w:szCs w:val="20"/>
                <w:lang w:val="en-US" w:eastAsia="en-US"/>
              </w:rPr>
              <w:t xml:space="preserve"> Wireless</w:t>
            </w:r>
          </w:p>
        </w:tc>
        <w:tc>
          <w:tcPr>
            <w:tcW w:w="7927" w:type="dxa"/>
            <w:noWrap/>
          </w:tcPr>
          <w:p w14:paraId="0B3D9014"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Proposal 3: For a COT with MU-MIMO (SDM) transmission, support both single LBT sensing at the start of the COT with wide beam ‘cover’ all beams to be used in the COT with appropriate ED threshold and independent per-beam LBT sensing at the start of COT performed for beams used in the COT.</w:t>
            </w:r>
          </w:p>
          <w:p w14:paraId="53CD036A"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Proposal 4: Within a COT with TDM of beams with beam switching, support both single LBT sensing with wide beam ‘cover’ all beams and independent per-beam LBT sensing at the start of COT performed for beams used in the COT. Further discuss independent per-beam LBT sensing at the start of COT for beams used in the COT with additional requirement on Cat 2 LBT before beam switch.</w:t>
            </w:r>
          </w:p>
          <w:p w14:paraId="7B08E387"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Proposal 8: Enhancement of beam operation for unlicensed bands should be investigated to mitigate interference and optimize system performance due to hidden node for NR up to 71 GHz.</w:t>
            </w:r>
          </w:p>
        </w:tc>
      </w:tr>
      <w:tr w:rsidR="00C05B03" w14:paraId="1C21CE57" w14:textId="77777777">
        <w:trPr>
          <w:trHeight w:val="300"/>
        </w:trPr>
        <w:tc>
          <w:tcPr>
            <w:tcW w:w="1435" w:type="dxa"/>
            <w:noWrap/>
          </w:tcPr>
          <w:p w14:paraId="6B9B8B49"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 Ericsson</w:t>
            </w:r>
          </w:p>
        </w:tc>
        <w:tc>
          <w:tcPr>
            <w:tcW w:w="7927" w:type="dxa"/>
            <w:noWrap/>
          </w:tcPr>
          <w:p w14:paraId="493B4FE1" w14:textId="77777777" w:rsidR="00C05B03" w:rsidRDefault="002F1F39">
            <w:pPr>
              <w:widowControl/>
              <w:kinsoku/>
              <w:overflowPunct/>
              <w:autoSpaceDE/>
              <w:autoSpaceDN/>
              <w:adjustRightInd/>
              <w:spacing w:after="0" w:line="240" w:lineRule="auto"/>
              <w:jc w:val="left"/>
              <w:textAlignment w:val="auto"/>
              <w:rPr>
                <w:rFonts w:ascii="Calibri" w:eastAsia="Times New Roman" w:hAnsi="Calibri" w:cs="Calibri"/>
                <w:snapToGrid/>
                <w:kern w:val="0"/>
                <w:sz w:val="22"/>
                <w:lang w:val="en-US" w:eastAsia="en-US"/>
              </w:rPr>
            </w:pPr>
            <w:r>
              <w:rPr>
                <w:rFonts w:ascii="Calibri" w:hAnsi="Calibri" w:cs="Calibri"/>
                <w:sz w:val="22"/>
              </w:rPr>
              <w:t>Proposal 10 For time domain multiplexing of DL/UL transmissions in multiple beams when LBT mode is used, support Alt 1 where the definition of “cover” at least supports omni-directional or quasi-omni-directional LBT at the beginning of the COT, and no LBT for the following beams in the COT.</w:t>
            </w:r>
          </w:p>
          <w:p w14:paraId="037434FF" w14:textId="77777777" w:rsidR="00C05B03" w:rsidRDefault="00C05B03">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C05B03" w14:paraId="13A8DAC7" w14:textId="77777777">
        <w:trPr>
          <w:trHeight w:val="300"/>
        </w:trPr>
        <w:tc>
          <w:tcPr>
            <w:tcW w:w="1435" w:type="dxa"/>
            <w:noWrap/>
          </w:tcPr>
          <w:p w14:paraId="57F59FD1"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 Fujitsu</w:t>
            </w:r>
          </w:p>
        </w:tc>
        <w:tc>
          <w:tcPr>
            <w:tcW w:w="7927" w:type="dxa"/>
            <w:noWrap/>
          </w:tcPr>
          <w:p w14:paraId="05010852" w14:textId="77777777" w:rsidR="00C05B03" w:rsidRDefault="00C05B03">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C05B03" w14:paraId="04E6F98B" w14:textId="77777777">
        <w:trPr>
          <w:trHeight w:val="300"/>
        </w:trPr>
        <w:tc>
          <w:tcPr>
            <w:tcW w:w="1435" w:type="dxa"/>
            <w:noWrap/>
          </w:tcPr>
          <w:p w14:paraId="4FDDC57B"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 FUTUREWEI</w:t>
            </w:r>
          </w:p>
        </w:tc>
        <w:tc>
          <w:tcPr>
            <w:tcW w:w="7927" w:type="dxa"/>
            <w:noWrap/>
          </w:tcPr>
          <w:p w14:paraId="09EDDA93" w14:textId="77777777" w:rsidR="00C05B03" w:rsidRDefault="00C05B03">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C05B03" w14:paraId="4B0A92E2" w14:textId="77777777">
        <w:trPr>
          <w:trHeight w:val="300"/>
        </w:trPr>
        <w:tc>
          <w:tcPr>
            <w:tcW w:w="1435" w:type="dxa"/>
            <w:noWrap/>
          </w:tcPr>
          <w:p w14:paraId="2C000F8E"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 Huawei </w:t>
            </w:r>
            <w:proofErr w:type="spellStart"/>
            <w:r>
              <w:rPr>
                <w:rFonts w:eastAsia="Times New Roman"/>
                <w:snapToGrid/>
                <w:kern w:val="0"/>
                <w:szCs w:val="20"/>
                <w:lang w:val="en-US" w:eastAsia="en-US"/>
              </w:rPr>
              <w:t>HiSilicon</w:t>
            </w:r>
            <w:proofErr w:type="spellEnd"/>
          </w:p>
        </w:tc>
        <w:tc>
          <w:tcPr>
            <w:tcW w:w="7927" w:type="dxa"/>
            <w:noWrap/>
          </w:tcPr>
          <w:p w14:paraId="19618E0F" w14:textId="77777777" w:rsidR="00C05B03" w:rsidRDefault="002F1F39">
            <w:pPr>
              <w:rPr>
                <w:rFonts w:eastAsiaTheme="minorEastAsia"/>
                <w:b/>
                <w:bCs/>
                <w:i/>
                <w:snapToGrid/>
                <w:kern w:val="0"/>
                <w:lang w:val="en-US" w:eastAsia="zh-CN"/>
              </w:rPr>
            </w:pPr>
            <w:r>
              <w:rPr>
                <w:b/>
                <w:bCs/>
                <w:i/>
              </w:rPr>
              <w:t>Proposal 13</w:t>
            </w:r>
            <w:r>
              <w:rPr>
                <w:b/>
                <w:bCs/>
                <w:i/>
                <w:lang w:eastAsia="zh-CN"/>
              </w:rPr>
              <w:t>: For initiating a COT with SDM or TDM of different beams, support multiple per-beam LBTs, i.e. Alt 2 in the agreements of RAN1#104-e.</w:t>
            </w:r>
          </w:p>
          <w:p w14:paraId="4E939643" w14:textId="77777777" w:rsidR="00C05B03" w:rsidRDefault="002F1F39">
            <w:pPr>
              <w:rPr>
                <w:b/>
                <w:bCs/>
                <w:i/>
                <w:lang w:eastAsia="zh-CN"/>
              </w:rPr>
            </w:pPr>
            <w:r>
              <w:rPr>
                <w:b/>
                <w:bCs/>
                <w:i/>
              </w:rPr>
              <w:t>Proposal 14</w:t>
            </w:r>
            <w:r>
              <w:rPr>
                <w:b/>
                <w:bCs/>
                <w:i/>
                <w:lang w:eastAsia="zh-CN"/>
              </w:rPr>
              <w:t>: For initiating a COT with SDM or TDM of different beams, support one LBT beam covering all transmission beams (Alt 1 in the agreements of RAN1#104-e) as a fallback mechanism when the one-to-one correspondence between the LBT beams and transmission beams cannot be established.</w:t>
            </w:r>
          </w:p>
          <w:p w14:paraId="0EF866C1" w14:textId="77777777" w:rsidR="00C05B03" w:rsidRDefault="002F1F39">
            <w:pPr>
              <w:pStyle w:val="ListParagraph"/>
              <w:numPr>
                <w:ilvl w:val="0"/>
                <w:numId w:val="24"/>
              </w:numPr>
              <w:kinsoku/>
              <w:overflowPunct/>
              <w:adjustRightInd/>
              <w:spacing w:after="0" w:line="240" w:lineRule="auto"/>
              <w:textAlignment w:val="auto"/>
              <w:rPr>
                <w:b/>
                <w:i/>
                <w:lang w:eastAsia="zh-CN"/>
              </w:rPr>
            </w:pPr>
            <w:r>
              <w:rPr>
                <w:b/>
                <w:i/>
              </w:rPr>
              <w:t xml:space="preserve">FFS how to specify the spatial relationship of a wide LBT beam covering all the transmission beams.  </w:t>
            </w:r>
          </w:p>
          <w:p w14:paraId="6A8AA87E" w14:textId="77777777" w:rsidR="00C05B03" w:rsidRDefault="002F1F39">
            <w:pPr>
              <w:rPr>
                <w:b/>
                <w:bCs/>
                <w:i/>
                <w:lang w:eastAsia="zh-CN"/>
              </w:rPr>
            </w:pPr>
            <w:r>
              <w:rPr>
                <w:b/>
                <w:bCs/>
                <w:i/>
              </w:rPr>
              <w:t>Observation 1</w:t>
            </w:r>
            <w:r>
              <w:rPr>
                <w:b/>
                <w:bCs/>
                <w:i/>
                <w:lang w:eastAsia="zh-CN"/>
              </w:rPr>
              <w:t xml:space="preserve">: (Quasi-)omni-directional simplifies the implementation but could lead to an ‘over protection’ problem and thus reduction of spatial reuse. </w:t>
            </w:r>
          </w:p>
          <w:p w14:paraId="646ED452" w14:textId="77777777" w:rsidR="00C05B03" w:rsidRDefault="002F1F39">
            <w:pPr>
              <w:rPr>
                <w:rFonts w:eastAsiaTheme="minorEastAsia"/>
                <w:b/>
                <w:bCs/>
                <w:i/>
                <w:snapToGrid/>
                <w:kern w:val="0"/>
                <w:lang w:val="en-US" w:eastAsia="zh-CN"/>
              </w:rPr>
            </w:pPr>
            <w:r>
              <w:rPr>
                <w:b/>
                <w:bCs/>
                <w:i/>
              </w:rPr>
              <w:t>Observation 2</w:t>
            </w:r>
            <w:r>
              <w:rPr>
                <w:b/>
                <w:bCs/>
                <w:i/>
                <w:lang w:eastAsia="zh-CN"/>
              </w:rPr>
              <w:t>: Directional LBT potentially improves the channel access probability and enhances the spatial reuse. However, when performed at the transmitter side, the hidden node problem could be more severe due to limited sensing direction.</w:t>
            </w:r>
          </w:p>
          <w:p w14:paraId="0AD432DF" w14:textId="77777777" w:rsidR="00C05B03" w:rsidRDefault="00C05B03">
            <w:pPr>
              <w:rPr>
                <w:rFonts w:eastAsiaTheme="minorEastAsia"/>
                <w:b/>
                <w:bCs/>
                <w:i/>
                <w:snapToGrid/>
                <w:kern w:val="0"/>
                <w:lang w:val="en-US" w:eastAsia="zh-CN"/>
              </w:rPr>
            </w:pPr>
          </w:p>
          <w:p w14:paraId="09B049C4" w14:textId="77777777" w:rsidR="00C05B03" w:rsidRDefault="00C05B03">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C05B03" w14:paraId="6D381518" w14:textId="77777777">
        <w:trPr>
          <w:trHeight w:val="300"/>
        </w:trPr>
        <w:tc>
          <w:tcPr>
            <w:tcW w:w="1435" w:type="dxa"/>
            <w:noWrap/>
          </w:tcPr>
          <w:p w14:paraId="6FB1C828"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 Intel Corporation</w:t>
            </w:r>
          </w:p>
        </w:tc>
        <w:tc>
          <w:tcPr>
            <w:tcW w:w="7927" w:type="dxa"/>
            <w:noWrap/>
          </w:tcPr>
          <w:p w14:paraId="1258A17E"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Proposal 16: When directional sensing is performed, and multiple concurrent COTs are acquired, these should be independently treated unless LBT measurements have overlapping beams. In this case, RAN1 should define some rules on how to handle these cases.</w:t>
            </w:r>
          </w:p>
        </w:tc>
      </w:tr>
      <w:tr w:rsidR="00C05B03" w14:paraId="3E52ECF8" w14:textId="77777777">
        <w:trPr>
          <w:trHeight w:val="300"/>
        </w:trPr>
        <w:tc>
          <w:tcPr>
            <w:tcW w:w="1435" w:type="dxa"/>
            <w:noWrap/>
          </w:tcPr>
          <w:p w14:paraId="1B8E2E03"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 </w:t>
            </w:r>
            <w:proofErr w:type="spellStart"/>
            <w:r>
              <w:rPr>
                <w:rFonts w:eastAsia="Times New Roman"/>
                <w:snapToGrid/>
                <w:kern w:val="0"/>
                <w:szCs w:val="20"/>
                <w:lang w:val="en-US" w:eastAsia="en-US"/>
              </w:rPr>
              <w:t>InterDigital</w:t>
            </w:r>
            <w:proofErr w:type="spellEnd"/>
            <w:r>
              <w:rPr>
                <w:rFonts w:eastAsia="Times New Roman"/>
                <w:snapToGrid/>
                <w:kern w:val="0"/>
                <w:szCs w:val="20"/>
                <w:lang w:val="en-US" w:eastAsia="en-US"/>
              </w:rPr>
              <w:t xml:space="preserve"> Inc.</w:t>
            </w:r>
          </w:p>
        </w:tc>
        <w:tc>
          <w:tcPr>
            <w:tcW w:w="7927" w:type="dxa"/>
            <w:noWrap/>
          </w:tcPr>
          <w:p w14:paraId="3887D8F8" w14:textId="77777777" w:rsidR="00C05B03" w:rsidRDefault="002F1F39">
            <w:pPr>
              <w:widowControl/>
              <w:kinsoku/>
              <w:overflowPunct/>
              <w:autoSpaceDE/>
              <w:autoSpaceDN/>
              <w:adjustRightInd/>
              <w:spacing w:after="0" w:line="240" w:lineRule="auto"/>
              <w:jc w:val="left"/>
              <w:textAlignment w:val="auto"/>
              <w:rPr>
                <w:rFonts w:eastAsia="Times New Roman"/>
                <w:b/>
                <w:i/>
                <w:snapToGrid/>
                <w:kern w:val="0"/>
                <w:szCs w:val="20"/>
                <w:lang w:val="en-US" w:eastAsia="en-US"/>
              </w:rPr>
            </w:pPr>
            <w:r>
              <w:rPr>
                <w:b/>
                <w:i/>
                <w:szCs w:val="20"/>
              </w:rPr>
              <w:t>Proposal 16</w:t>
            </w:r>
            <w:r>
              <w:rPr>
                <w:i/>
                <w:szCs w:val="20"/>
              </w:rPr>
              <w:t>: Independent per-beam LBT sensing at the start of a COT is performed for all beams used in the COT for a COT with MU-MIMO (SDM) transmission or TDM of beams with beam switching.</w:t>
            </w:r>
          </w:p>
          <w:p w14:paraId="4E9B7E8E" w14:textId="77777777" w:rsidR="00C05B03" w:rsidRDefault="00C05B03">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C05B03" w14:paraId="217F17BC" w14:textId="77777777">
        <w:trPr>
          <w:trHeight w:val="300"/>
        </w:trPr>
        <w:tc>
          <w:tcPr>
            <w:tcW w:w="1435" w:type="dxa"/>
            <w:noWrap/>
          </w:tcPr>
          <w:p w14:paraId="0E59C8B4"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 ITRI</w:t>
            </w:r>
          </w:p>
        </w:tc>
        <w:tc>
          <w:tcPr>
            <w:tcW w:w="7927" w:type="dxa"/>
            <w:noWrap/>
          </w:tcPr>
          <w:p w14:paraId="2575565E"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Proposal 2: Independent per-beam LBT sensing should be supported for 60 GHz NR-U.</w:t>
            </w:r>
          </w:p>
        </w:tc>
      </w:tr>
      <w:tr w:rsidR="00C05B03" w14:paraId="5AC60684" w14:textId="77777777">
        <w:trPr>
          <w:trHeight w:val="300"/>
        </w:trPr>
        <w:tc>
          <w:tcPr>
            <w:tcW w:w="1435" w:type="dxa"/>
            <w:noWrap/>
          </w:tcPr>
          <w:p w14:paraId="23BE5AFE"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 Lenovo Motorola Mobility</w:t>
            </w:r>
          </w:p>
        </w:tc>
        <w:tc>
          <w:tcPr>
            <w:tcW w:w="7927" w:type="dxa"/>
            <w:noWrap/>
          </w:tcPr>
          <w:p w14:paraId="58B597FD"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Proposal 8: For NR operation in unlicensed bands between 52.6 GHz and 71 GHz with LBT based channel access mechanism, for a COT with MU-MIMO +C183:C193(SDM) transmission, </w:t>
            </w:r>
            <w:proofErr w:type="gramStart"/>
            <w:r>
              <w:rPr>
                <w:rFonts w:eastAsia="Times New Roman"/>
                <w:snapToGrid/>
                <w:kern w:val="0"/>
                <w:szCs w:val="20"/>
                <w:lang w:val="en-US" w:eastAsia="en-US"/>
              </w:rPr>
              <w:t>all of</w:t>
            </w:r>
            <w:proofErr w:type="gramEnd"/>
            <w:r>
              <w:rPr>
                <w:rFonts w:eastAsia="Times New Roman"/>
                <w:snapToGrid/>
                <w:kern w:val="0"/>
                <w:szCs w:val="20"/>
                <w:lang w:val="en-US" w:eastAsia="en-US"/>
              </w:rPr>
              <w:t xml:space="preserve"> the following should be supported:</w:t>
            </w:r>
          </w:p>
          <w:p w14:paraId="4994BD52"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Single LBT sensing at the start of the COT with wide beam ‘cover’ all beams to be used in the COT with appropriate ED threshold</w:t>
            </w:r>
          </w:p>
          <w:p w14:paraId="6A2FC8A8"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Independent per-beam LBT sensing at the start of COT is performed for beams used in the COT</w:t>
            </w:r>
          </w:p>
          <w:p w14:paraId="4631B504"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lastRenderedPageBreak/>
              <w:t xml:space="preserve">Proposal 9: For NR operation in unlicensed bands between 52.6 GHz and 71 GHz with LBT based channel access mechanism, within a COT with TDM of beams with beam switching, </w:t>
            </w:r>
            <w:proofErr w:type="gramStart"/>
            <w:r>
              <w:rPr>
                <w:rFonts w:eastAsia="Times New Roman"/>
                <w:snapToGrid/>
                <w:kern w:val="0"/>
                <w:szCs w:val="20"/>
                <w:lang w:val="en-US" w:eastAsia="en-US"/>
              </w:rPr>
              <w:t>all of</w:t>
            </w:r>
            <w:proofErr w:type="gramEnd"/>
            <w:r>
              <w:rPr>
                <w:rFonts w:eastAsia="Times New Roman"/>
                <w:snapToGrid/>
                <w:kern w:val="0"/>
                <w:szCs w:val="20"/>
                <w:lang w:val="en-US" w:eastAsia="en-US"/>
              </w:rPr>
              <w:t xml:space="preserve"> the following should be supported:</w:t>
            </w:r>
          </w:p>
          <w:p w14:paraId="7BFA2813"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Single LBT sensing with wide beam covering all beams to be used in the COT with appropriate ED threshold, where covering implies that the coverage region of wide beam contains the coverage region of all the beams</w:t>
            </w:r>
          </w:p>
          <w:p w14:paraId="46E067FF"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Independent per-beam LBT sensing at the start of COT is performed for beams used in the COT</w:t>
            </w:r>
          </w:p>
          <w:p w14:paraId="2A028EA9"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Independent per-beam LBT sensing at the start of COT is performed for beams used in the COT with additional requirement on Cat 2 LBT before beam switch</w:t>
            </w:r>
          </w:p>
          <w:p w14:paraId="3F27A7E3" w14:textId="77777777" w:rsidR="00C05B03" w:rsidRDefault="00C05B03">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p w14:paraId="6F6075AC"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Proposal 10: For NR operation in unlicensed bands between 52.6 GHz and 71 GHz with LBT based channel access mechanism, when multiple DL/UL transmissions are scheduled on multiple beams in TDM in same COT, then LBT can be performed at the beginning of the transmissions and also in the middle of same COT, if needed, which is depending upon following gaps:</w:t>
            </w:r>
          </w:p>
          <w:p w14:paraId="628F28E4"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Maximum allowed gap between the first symbol of the following scheduled transmission on a given beam and the last symbol of the transmitted (same) beam</w:t>
            </w:r>
          </w:p>
          <w:p w14:paraId="292091C4"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Or if there is no previous transmission on the same beam within a COT, then the maximum allowed gap between the between the first symbol of the following scheduled transmission on a given beam and the time instance when Cat 4 LBT was successful on a beam covering the transmit beam</w:t>
            </w:r>
          </w:p>
          <w:p w14:paraId="6184C4FF"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Proposal 11: For NR operation in unlicensed bands between 52.6 GHz and 71 GHz with LBT based channel access mechanism, when multiple DL/UL transmissions are scheduled on multiple beams in TDM and if directional LBT is performed on multiple beams with Cat 4 LBT, then multiple COTs should be initiated corresponding to each of the sensing beam</w:t>
            </w:r>
          </w:p>
          <w:p w14:paraId="3D865EB3" w14:textId="77777777" w:rsidR="00C05B03" w:rsidRDefault="00C05B03">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p w14:paraId="66EBE0BA"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Proposal 29: For NR operation in unlicensed bands between 52.6 GHz and 71 GHz, potential enhancements related to periodic transmission of DRS such as SSB/PBCH/CORESET#0 are needed including:</w:t>
            </w:r>
          </w:p>
          <w:p w14:paraId="02192866"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          performing directional LBT prior to the transmission of SSB according to the </w:t>
            </w:r>
            <w:proofErr w:type="spellStart"/>
            <w:r>
              <w:rPr>
                <w:rFonts w:eastAsia="Times New Roman"/>
                <w:snapToGrid/>
                <w:kern w:val="0"/>
                <w:szCs w:val="20"/>
                <w:lang w:val="en-US" w:eastAsia="en-US"/>
              </w:rPr>
              <w:t>ssb-PositionsInBurst</w:t>
            </w:r>
            <w:proofErr w:type="spellEnd"/>
          </w:p>
          <w:p w14:paraId="1A2F88F4"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directional LBT on multiple beams at the same time at the beginning of the DRS window</w:t>
            </w:r>
          </w:p>
          <w:p w14:paraId="2CA5BF74"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Cat 2 LBT (depending on the gap) before actual transmission</w:t>
            </w:r>
          </w:p>
          <w:p w14:paraId="6DAE8234" w14:textId="77777777" w:rsidR="00C05B03" w:rsidRDefault="00C05B03">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C05B03" w14:paraId="6CB470BD" w14:textId="77777777">
        <w:trPr>
          <w:trHeight w:val="300"/>
        </w:trPr>
        <w:tc>
          <w:tcPr>
            <w:tcW w:w="1435" w:type="dxa"/>
            <w:noWrap/>
          </w:tcPr>
          <w:p w14:paraId="79F4D914"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lastRenderedPageBreak/>
              <w:t xml:space="preserve"> LG Electronics</w:t>
            </w:r>
          </w:p>
        </w:tc>
        <w:tc>
          <w:tcPr>
            <w:tcW w:w="7927" w:type="dxa"/>
            <w:noWrap/>
          </w:tcPr>
          <w:p w14:paraId="4138E062"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"Proposal #8: If the directional CCA procedure is introduced the followings points can be </w:t>
            </w:r>
            <w:proofErr w:type="spellStart"/>
            <w:proofErr w:type="gramStart"/>
            <w:r>
              <w:rPr>
                <w:rFonts w:eastAsia="Times New Roman"/>
                <w:snapToGrid/>
                <w:kern w:val="0"/>
                <w:szCs w:val="20"/>
                <w:lang w:val="en-US" w:eastAsia="en-US"/>
              </w:rPr>
              <w:t>considered:l</w:t>
            </w:r>
            <w:proofErr w:type="spellEnd"/>
            <w:proofErr w:type="gramEnd"/>
            <w:r>
              <w:rPr>
                <w:rFonts w:eastAsia="Times New Roman"/>
                <w:snapToGrid/>
                <w:kern w:val="0"/>
                <w:szCs w:val="20"/>
                <w:lang w:val="en-US" w:eastAsia="en-US"/>
              </w:rPr>
              <w:t xml:space="preserve">  </w:t>
            </w:r>
          </w:p>
          <w:p w14:paraId="3E04DCDA"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How to perform the CCA procedure for </w:t>
            </w:r>
            <w:proofErr w:type="gramStart"/>
            <w:r>
              <w:rPr>
                <w:rFonts w:eastAsia="Times New Roman"/>
                <w:snapToGrid/>
                <w:kern w:val="0"/>
                <w:szCs w:val="20"/>
                <w:lang w:val="en-US" w:eastAsia="en-US"/>
              </w:rPr>
              <w:t>multiple-beam</w:t>
            </w:r>
            <w:proofErr w:type="gramEnd"/>
            <w:r>
              <w:rPr>
                <w:rFonts w:eastAsia="Times New Roman"/>
                <w:snapToGrid/>
                <w:kern w:val="0"/>
                <w:szCs w:val="20"/>
                <w:lang w:val="en-US" w:eastAsia="en-US"/>
              </w:rPr>
              <w:t xml:space="preserve"> sweeping </w:t>
            </w:r>
            <w:proofErr w:type="spellStart"/>
            <w:r>
              <w:rPr>
                <w:rFonts w:eastAsia="Times New Roman"/>
                <w:snapToGrid/>
                <w:kern w:val="0"/>
                <w:szCs w:val="20"/>
                <w:lang w:val="en-US" w:eastAsia="en-US"/>
              </w:rPr>
              <w:t>transmissionl</w:t>
            </w:r>
            <w:proofErr w:type="spellEnd"/>
            <w:r>
              <w:rPr>
                <w:rFonts w:eastAsia="Times New Roman"/>
                <w:snapToGrid/>
                <w:kern w:val="0"/>
                <w:szCs w:val="20"/>
                <w:lang w:val="en-US" w:eastAsia="en-US"/>
              </w:rPr>
              <w:t xml:space="preserve">  </w:t>
            </w:r>
          </w:p>
          <w:p w14:paraId="5B997B73"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How to define CWS management (e.g., per-direction or across-direction </w:t>
            </w:r>
            <w:proofErr w:type="gramStart"/>
            <w:r>
              <w:rPr>
                <w:rFonts w:eastAsia="Times New Roman"/>
                <w:snapToGrid/>
                <w:kern w:val="0"/>
                <w:szCs w:val="20"/>
                <w:lang w:val="en-US" w:eastAsia="en-US"/>
              </w:rPr>
              <w:t>management)l</w:t>
            </w:r>
            <w:proofErr w:type="gramEnd"/>
            <w:r>
              <w:rPr>
                <w:rFonts w:eastAsia="Times New Roman"/>
                <w:snapToGrid/>
                <w:kern w:val="0"/>
                <w:szCs w:val="20"/>
                <w:lang w:val="en-US" w:eastAsia="en-US"/>
              </w:rPr>
              <w:t> </w:t>
            </w:r>
          </w:p>
          <w:p w14:paraId="2A21C5F7"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 How to manage the back-off counter value"</w:t>
            </w:r>
          </w:p>
        </w:tc>
      </w:tr>
      <w:tr w:rsidR="00C05B03" w14:paraId="71DE217B" w14:textId="77777777">
        <w:trPr>
          <w:trHeight w:val="300"/>
        </w:trPr>
        <w:tc>
          <w:tcPr>
            <w:tcW w:w="1435" w:type="dxa"/>
            <w:noWrap/>
          </w:tcPr>
          <w:p w14:paraId="615604F5"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 MediaTek Inc.</w:t>
            </w:r>
          </w:p>
        </w:tc>
        <w:tc>
          <w:tcPr>
            <w:tcW w:w="7927" w:type="dxa"/>
            <w:noWrap/>
          </w:tcPr>
          <w:p w14:paraId="3C092669" w14:textId="77777777" w:rsidR="00C05B03" w:rsidRDefault="002F1F39">
            <w:pPr>
              <w:rPr>
                <w:b/>
              </w:rPr>
            </w:pPr>
            <w:r>
              <w:rPr>
                <w:b/>
              </w:rPr>
              <w:t>Proposal 6:</w:t>
            </w:r>
            <w:r>
              <w:rPr>
                <w:b/>
                <w:i/>
              </w:rPr>
              <w:t xml:space="preserve"> </w:t>
            </w:r>
            <w:r>
              <w:rPr>
                <w:b/>
              </w:rPr>
              <w:t xml:space="preserve">Both LBT for independent beams </w:t>
            </w:r>
            <w:proofErr w:type="gramStart"/>
            <w:r>
              <w:rPr>
                <w:b/>
              </w:rPr>
              <w:t>or</w:t>
            </w:r>
            <w:proofErr w:type="gramEnd"/>
            <w:r>
              <w:rPr>
                <w:b/>
              </w:rPr>
              <w:t xml:space="preserve"> LBT using single sensing beam should be supported for SDM/TDM transmissions.</w:t>
            </w:r>
          </w:p>
          <w:p w14:paraId="46136A34" w14:textId="77777777" w:rsidR="00C05B03" w:rsidRDefault="00C05B03">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C05B03" w14:paraId="48C385E6" w14:textId="77777777">
        <w:trPr>
          <w:trHeight w:val="300"/>
        </w:trPr>
        <w:tc>
          <w:tcPr>
            <w:tcW w:w="1435" w:type="dxa"/>
            <w:noWrap/>
          </w:tcPr>
          <w:p w14:paraId="71B76EA8"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 NEC</w:t>
            </w:r>
          </w:p>
        </w:tc>
        <w:tc>
          <w:tcPr>
            <w:tcW w:w="7927" w:type="dxa"/>
            <w:noWrap/>
          </w:tcPr>
          <w:p w14:paraId="251D105B"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Proposal 4: For a COT with SDM transmission, both single LBT sensing with wide beam and independent per-beam LBT should be supported.</w:t>
            </w:r>
          </w:p>
          <w:p w14:paraId="67092722"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"Proposal 5: Within a COT with TDM of beams with beam switching, the following LBT operations should be supported:</w:t>
            </w:r>
          </w:p>
          <w:p w14:paraId="652F2668"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w:t>
            </w:r>
            <w:r>
              <w:rPr>
                <w:rFonts w:eastAsia="Times New Roman"/>
                <w:snapToGrid/>
                <w:kern w:val="0"/>
                <w:szCs w:val="20"/>
                <w:lang w:val="en-US" w:eastAsia="en-US"/>
              </w:rPr>
              <w:tab/>
              <w:t xml:space="preserve">Single LBT sensing with wide beam ‘cover’ all beams to be used in the COT with appropriate ED threshold. </w:t>
            </w:r>
          </w:p>
          <w:p w14:paraId="5CE14290"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w:t>
            </w:r>
            <w:r>
              <w:rPr>
                <w:rFonts w:eastAsia="Times New Roman"/>
                <w:snapToGrid/>
                <w:kern w:val="0"/>
                <w:szCs w:val="20"/>
                <w:lang w:val="en-US" w:eastAsia="en-US"/>
              </w:rPr>
              <w:tab/>
              <w:t>Independent per-beam LBT sensing at the start of COT is performed for beams used in the COT with additional requirement on LBT for a gap greater than maximum gap (if any)."</w:t>
            </w:r>
          </w:p>
        </w:tc>
      </w:tr>
      <w:tr w:rsidR="00C05B03" w14:paraId="336F0F46" w14:textId="77777777">
        <w:trPr>
          <w:trHeight w:val="300"/>
        </w:trPr>
        <w:tc>
          <w:tcPr>
            <w:tcW w:w="1435" w:type="dxa"/>
            <w:noWrap/>
          </w:tcPr>
          <w:p w14:paraId="0FF49E80"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 Nokia </w:t>
            </w:r>
            <w:proofErr w:type="spellStart"/>
            <w:r>
              <w:rPr>
                <w:rFonts w:eastAsia="Times New Roman"/>
                <w:snapToGrid/>
                <w:kern w:val="0"/>
                <w:szCs w:val="20"/>
                <w:lang w:val="en-US" w:eastAsia="en-US"/>
              </w:rPr>
              <w:t>Nokia</w:t>
            </w:r>
            <w:proofErr w:type="spellEnd"/>
            <w:r>
              <w:rPr>
                <w:rFonts w:eastAsia="Times New Roman"/>
                <w:snapToGrid/>
                <w:kern w:val="0"/>
                <w:szCs w:val="20"/>
                <w:lang w:val="en-US" w:eastAsia="en-US"/>
              </w:rPr>
              <w:t xml:space="preserve"> Shanghai Bell</w:t>
            </w:r>
          </w:p>
        </w:tc>
        <w:tc>
          <w:tcPr>
            <w:tcW w:w="7927" w:type="dxa"/>
            <w:noWrap/>
          </w:tcPr>
          <w:p w14:paraId="36715517" w14:textId="77777777" w:rsidR="00C05B03" w:rsidRDefault="002F1F39">
            <w:pPr>
              <w:spacing w:after="120"/>
              <w:rPr>
                <w:rFonts w:eastAsiaTheme="minorHAnsi"/>
                <w:bCs/>
                <w:i/>
                <w:snapToGrid/>
                <w:kern w:val="0"/>
                <w:lang w:val="en-US" w:eastAsia="en-US"/>
              </w:rPr>
            </w:pPr>
            <w:r>
              <w:rPr>
                <w:b/>
                <w:i/>
              </w:rPr>
              <w:t xml:space="preserve">Proposal 15: </w:t>
            </w:r>
            <w:r>
              <w:rPr>
                <w:bCs/>
                <w:i/>
              </w:rPr>
              <w:t>One-shot LBT within COT is not required before gNB beam switch between SSBs</w:t>
            </w:r>
          </w:p>
          <w:p w14:paraId="34DA1CDC" w14:textId="77777777" w:rsidR="00C05B03" w:rsidRDefault="002F1F39">
            <w:pPr>
              <w:spacing w:after="120"/>
              <w:rPr>
                <w:rFonts w:eastAsiaTheme="minorHAnsi"/>
                <w:bCs/>
                <w:i/>
                <w:snapToGrid/>
                <w:kern w:val="0"/>
                <w:lang w:val="en-US" w:eastAsia="en-US"/>
              </w:rPr>
            </w:pPr>
            <w:r>
              <w:rPr>
                <w:b/>
                <w:i/>
              </w:rPr>
              <w:t xml:space="preserve">Proposal 16: </w:t>
            </w:r>
            <w:r>
              <w:rPr>
                <w:bCs/>
                <w:i/>
              </w:rPr>
              <w:t>High CAPC with short contention window of [3] CCAs is supported for SSB transmission.</w:t>
            </w:r>
          </w:p>
          <w:p w14:paraId="2E920508" w14:textId="77777777" w:rsidR="00C05B03" w:rsidRDefault="002F1F39">
            <w:pPr>
              <w:spacing w:after="120"/>
              <w:rPr>
                <w:bCs/>
                <w:i/>
              </w:rPr>
            </w:pPr>
            <w:r>
              <w:rPr>
                <w:b/>
                <w:i/>
              </w:rPr>
              <w:t xml:space="preserve">Proposal 17: </w:t>
            </w:r>
            <w:r>
              <w:rPr>
                <w:bCs/>
                <w:i/>
              </w:rPr>
              <w:t>Use of short control signal contention exemption and use of LBT is periodically cycled over the SSBs, evenly distributing the channel access uncertainty over the SSBs.</w:t>
            </w:r>
          </w:p>
          <w:p w14:paraId="32D7C6F8" w14:textId="77777777" w:rsidR="00C05B03" w:rsidRDefault="00C05B03">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p w14:paraId="1AF8E160" w14:textId="77777777" w:rsidR="00C05B03" w:rsidRDefault="002F1F39">
            <w:pPr>
              <w:spacing w:after="120"/>
              <w:rPr>
                <w:rFonts w:eastAsiaTheme="minorHAnsi"/>
                <w:i/>
                <w:snapToGrid/>
                <w:kern w:val="0"/>
                <w:lang w:val="en-US" w:eastAsia="en-US"/>
              </w:rPr>
            </w:pPr>
            <w:r>
              <w:rPr>
                <w:b/>
                <w:i/>
              </w:rPr>
              <w:lastRenderedPageBreak/>
              <w:t>Proposal 19:</w:t>
            </w:r>
            <w:r>
              <w:rPr>
                <w:i/>
              </w:rPr>
              <w:t xml:space="preserve"> For a COT with MU-MIMO (SDM) transmission, support both Alt 1 and Alt 2</w:t>
            </w:r>
          </w:p>
          <w:p w14:paraId="58EAEC13" w14:textId="77777777" w:rsidR="00C05B03" w:rsidRDefault="002F1F39">
            <w:pPr>
              <w:spacing w:after="120"/>
            </w:pPr>
            <w:r>
              <w:rPr>
                <w:b/>
                <w:i/>
              </w:rPr>
              <w:t>Proposal 20:</w:t>
            </w:r>
            <w:r>
              <w:rPr>
                <w:i/>
              </w:rPr>
              <w:t xml:space="preserve"> Within a COT with TDM of beams with beam switching, support both Alt 1and Alt 2 for LBT operations.</w:t>
            </w:r>
          </w:p>
          <w:p w14:paraId="476F8AB1" w14:textId="77777777" w:rsidR="00C05B03" w:rsidRDefault="002F1F39">
            <w:pPr>
              <w:spacing w:after="120"/>
              <w:rPr>
                <w:rFonts w:eastAsiaTheme="minorHAnsi"/>
                <w:i/>
                <w:snapToGrid/>
                <w:kern w:val="0"/>
                <w:lang w:val="en-US" w:eastAsia="en-US"/>
              </w:rPr>
            </w:pPr>
            <w:r>
              <w:rPr>
                <w:b/>
                <w:bCs/>
                <w:i/>
                <w:iCs/>
              </w:rPr>
              <w:t>Proposal 21:</w:t>
            </w:r>
            <w:r>
              <w:rPr>
                <w:i/>
                <w:iCs/>
              </w:rPr>
              <w:t xml:space="preserve"> CCA check procedure allows the use of both single and multiple LBT beams for the sensing of the intended transmission directions.          </w:t>
            </w:r>
          </w:p>
          <w:p w14:paraId="1D287076" w14:textId="77777777" w:rsidR="00C05B03" w:rsidRDefault="00C05B03">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C05B03" w14:paraId="441AB92E" w14:textId="77777777">
        <w:trPr>
          <w:trHeight w:val="300"/>
        </w:trPr>
        <w:tc>
          <w:tcPr>
            <w:tcW w:w="1435" w:type="dxa"/>
            <w:noWrap/>
          </w:tcPr>
          <w:p w14:paraId="46A9B0F1"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lastRenderedPageBreak/>
              <w:t xml:space="preserve"> NTT DOCOMO INC.</w:t>
            </w:r>
          </w:p>
        </w:tc>
        <w:tc>
          <w:tcPr>
            <w:tcW w:w="7927" w:type="dxa"/>
            <w:noWrap/>
          </w:tcPr>
          <w:p w14:paraId="76F5F673" w14:textId="77777777" w:rsidR="00C05B03" w:rsidRDefault="002F1F39">
            <w:pPr>
              <w:widowControl/>
              <w:kinsoku/>
              <w:overflowPunct/>
              <w:spacing w:after="0" w:line="240" w:lineRule="auto"/>
              <w:jc w:val="left"/>
              <w:textAlignment w:val="auto"/>
              <w:rPr>
                <w:rFonts w:ascii="Calibri" w:eastAsia="SimSun" w:hAnsi="Calibri" w:cs="Calibri"/>
                <w:snapToGrid/>
                <w:kern w:val="0"/>
                <w:sz w:val="22"/>
                <w:lang w:val="en-US" w:eastAsia="zh-CN"/>
              </w:rPr>
            </w:pPr>
            <w:r>
              <w:rPr>
                <w:rFonts w:ascii="Calibri" w:eastAsia="SimSun" w:hAnsi="Calibri" w:cs="Calibri"/>
                <w:snapToGrid/>
                <w:kern w:val="0"/>
                <w:sz w:val="22"/>
                <w:lang w:val="en-US" w:eastAsia="zh-CN"/>
              </w:rPr>
              <w:t xml:space="preserve">Proposal 5: </w:t>
            </w:r>
          </w:p>
          <w:p w14:paraId="54FC7F01" w14:textId="77777777" w:rsidR="00C05B03" w:rsidRDefault="002F1F39">
            <w:pPr>
              <w:widowControl/>
              <w:kinsoku/>
              <w:overflowPunct/>
              <w:spacing w:after="0" w:line="240" w:lineRule="auto"/>
              <w:jc w:val="left"/>
              <w:textAlignment w:val="auto"/>
              <w:rPr>
                <w:rFonts w:ascii="Calibri" w:eastAsia="SimSun" w:hAnsi="Calibri" w:cs="Calibri"/>
                <w:snapToGrid/>
                <w:kern w:val="0"/>
                <w:sz w:val="22"/>
                <w:lang w:val="en-US" w:eastAsia="zh-CN"/>
              </w:rPr>
            </w:pPr>
            <w:r>
              <w:rPr>
                <w:rFonts w:ascii="Calibri" w:eastAsia="SimSun" w:hAnsi="Calibri" w:cs="Calibri"/>
                <w:snapToGrid/>
                <w:kern w:val="0"/>
                <w:sz w:val="22"/>
                <w:lang w:val="en-US" w:eastAsia="zh-CN"/>
              </w:rPr>
              <w:t></w:t>
            </w:r>
            <w:r>
              <w:rPr>
                <w:rFonts w:ascii="Calibri" w:eastAsia="SimSun" w:hAnsi="Calibri" w:cs="Calibri"/>
                <w:snapToGrid/>
                <w:kern w:val="0"/>
                <w:sz w:val="22"/>
                <w:lang w:val="en-US" w:eastAsia="zh-CN"/>
              </w:rPr>
              <w:tab/>
              <w:t xml:space="preserve">For LBT initiating a COT with </w:t>
            </w:r>
            <w:proofErr w:type="spellStart"/>
            <w:r>
              <w:rPr>
                <w:rFonts w:ascii="Calibri" w:eastAsia="SimSun" w:hAnsi="Calibri" w:cs="Calibri"/>
                <w:snapToGrid/>
                <w:kern w:val="0"/>
                <w:sz w:val="22"/>
                <w:lang w:val="en-US" w:eastAsia="zh-CN"/>
              </w:rPr>
              <w:t>SDMed</w:t>
            </w:r>
            <w:proofErr w:type="spellEnd"/>
            <w:r>
              <w:rPr>
                <w:rFonts w:ascii="Calibri" w:eastAsia="SimSun" w:hAnsi="Calibri" w:cs="Calibri"/>
                <w:snapToGrid/>
                <w:kern w:val="0"/>
                <w:sz w:val="22"/>
                <w:lang w:val="en-US" w:eastAsia="zh-CN"/>
              </w:rPr>
              <w:t xml:space="preserve"> multiple transmissions, support a single LBT at the start of COT, covering all the </w:t>
            </w:r>
            <w:proofErr w:type="spellStart"/>
            <w:r>
              <w:rPr>
                <w:rFonts w:ascii="Calibri" w:eastAsia="SimSun" w:hAnsi="Calibri" w:cs="Calibri"/>
                <w:snapToGrid/>
                <w:kern w:val="0"/>
                <w:sz w:val="22"/>
                <w:lang w:val="en-US" w:eastAsia="zh-CN"/>
              </w:rPr>
              <w:t>SDMed</w:t>
            </w:r>
            <w:proofErr w:type="spellEnd"/>
            <w:r>
              <w:rPr>
                <w:rFonts w:ascii="Calibri" w:eastAsia="SimSun" w:hAnsi="Calibri" w:cs="Calibri"/>
                <w:snapToGrid/>
                <w:kern w:val="0"/>
                <w:sz w:val="22"/>
                <w:lang w:val="en-US" w:eastAsia="zh-CN"/>
              </w:rPr>
              <w:t xml:space="preserve"> beams. </w:t>
            </w:r>
          </w:p>
          <w:p w14:paraId="75A1327C"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ascii="Calibri" w:eastAsia="SimSun" w:hAnsi="Calibri" w:cs="Calibri"/>
                <w:snapToGrid/>
                <w:kern w:val="0"/>
                <w:sz w:val="22"/>
                <w:lang w:val="en-US" w:eastAsia="zh-CN"/>
              </w:rPr>
              <w:t></w:t>
            </w:r>
            <w:r>
              <w:rPr>
                <w:rFonts w:ascii="Calibri" w:eastAsia="SimSun" w:hAnsi="Calibri" w:cs="Calibri"/>
                <w:snapToGrid/>
                <w:kern w:val="0"/>
                <w:sz w:val="22"/>
                <w:lang w:val="en-US" w:eastAsia="zh-CN"/>
              </w:rPr>
              <w:tab/>
              <w:t xml:space="preserve">For LBT initiating a COT with </w:t>
            </w:r>
            <w:proofErr w:type="spellStart"/>
            <w:r>
              <w:rPr>
                <w:rFonts w:ascii="Calibri" w:eastAsia="SimSun" w:hAnsi="Calibri" w:cs="Calibri"/>
                <w:snapToGrid/>
                <w:kern w:val="0"/>
                <w:sz w:val="22"/>
                <w:lang w:val="en-US" w:eastAsia="zh-CN"/>
              </w:rPr>
              <w:t>TDMed</w:t>
            </w:r>
            <w:proofErr w:type="spellEnd"/>
            <w:r>
              <w:rPr>
                <w:rFonts w:ascii="Calibri" w:eastAsia="SimSun" w:hAnsi="Calibri" w:cs="Calibri"/>
                <w:snapToGrid/>
                <w:kern w:val="0"/>
                <w:sz w:val="22"/>
                <w:lang w:val="en-US" w:eastAsia="zh-CN"/>
              </w:rPr>
              <w:t xml:space="preserve"> multiple transmissions, support independent per-beam LBT at the start of COT.</w:t>
            </w:r>
          </w:p>
        </w:tc>
      </w:tr>
      <w:tr w:rsidR="00C05B03" w14:paraId="72D1AD76" w14:textId="77777777">
        <w:trPr>
          <w:trHeight w:val="300"/>
        </w:trPr>
        <w:tc>
          <w:tcPr>
            <w:tcW w:w="1435" w:type="dxa"/>
            <w:noWrap/>
          </w:tcPr>
          <w:p w14:paraId="503EF68C"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 OPPO</w:t>
            </w:r>
          </w:p>
        </w:tc>
        <w:tc>
          <w:tcPr>
            <w:tcW w:w="7927" w:type="dxa"/>
            <w:noWrap/>
          </w:tcPr>
          <w:p w14:paraId="1A8534B9" w14:textId="77777777" w:rsidR="00C05B03" w:rsidRDefault="002F1F39">
            <w:pPr>
              <w:pStyle w:val="BodyText"/>
              <w:rPr>
                <w:rFonts w:eastAsia="SimSun"/>
                <w:b/>
                <w:szCs w:val="24"/>
                <w:lang w:eastAsia="zh-CN"/>
              </w:rPr>
            </w:pPr>
            <w:r>
              <w:rPr>
                <w:rFonts w:eastAsia="SimSun"/>
                <w:b/>
                <w:lang w:eastAsia="zh-CN"/>
              </w:rPr>
              <w:t xml:space="preserve">Proposal 10: At least support single LBT sensing at the start of the COT with wide beam covering all transmission beams in the COT. </w:t>
            </w:r>
          </w:p>
          <w:p w14:paraId="03446B36" w14:textId="77777777" w:rsidR="00C05B03" w:rsidRDefault="00C05B03">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C05B03" w14:paraId="30A98C34" w14:textId="77777777">
        <w:trPr>
          <w:trHeight w:val="300"/>
        </w:trPr>
        <w:tc>
          <w:tcPr>
            <w:tcW w:w="1435" w:type="dxa"/>
            <w:noWrap/>
          </w:tcPr>
          <w:p w14:paraId="70F88692"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 Panasonic</w:t>
            </w:r>
          </w:p>
        </w:tc>
        <w:tc>
          <w:tcPr>
            <w:tcW w:w="7927" w:type="dxa"/>
            <w:noWrap/>
          </w:tcPr>
          <w:p w14:paraId="094F85CE"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Proposal 1: Support both Alt 1 (single wide beam LBT sensing) and Alt 2 (independent per-beam LBT sensing) at the start of COT with SDM of beams.</w:t>
            </w:r>
          </w:p>
          <w:p w14:paraId="4ACCDF91"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Proposal 2: For a COT with TDM of beams, support both Alt-1 and Alt-2 in the previous agreement at the start of COT. Whether or not additional Cat 2 LBT is required before beam switching within the COT depends on the gap of no transmission of the next beam direction.    </w:t>
            </w:r>
          </w:p>
        </w:tc>
      </w:tr>
      <w:tr w:rsidR="00C05B03" w14:paraId="1D95871E" w14:textId="77777777">
        <w:trPr>
          <w:trHeight w:val="300"/>
        </w:trPr>
        <w:tc>
          <w:tcPr>
            <w:tcW w:w="1435" w:type="dxa"/>
            <w:noWrap/>
          </w:tcPr>
          <w:p w14:paraId="73746826"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 Qualcomm </w:t>
            </w:r>
          </w:p>
        </w:tc>
        <w:tc>
          <w:tcPr>
            <w:tcW w:w="7927" w:type="dxa"/>
            <w:noWrap/>
          </w:tcPr>
          <w:p w14:paraId="53CC8206"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Proposal 5:  For SDM transmission, support both single LBT sensing with wide beam covers all beams used in the COT and independent per beam sensing. </w:t>
            </w:r>
          </w:p>
          <w:p w14:paraId="67A502B5"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Proposal 6: For a COT with TDM of beams, support both Alt 1 (single LBT sensing with wide beam covers all beams) and ALT 2 (independent LBT sensing to be performed at the start of the COT).</w:t>
            </w:r>
          </w:p>
          <w:p w14:paraId="4065D47D"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Proposal 18: SSB burst transmission could be regarded as a Multi-Beam TDM COT, with support for both pre-burst single LBT with wide sensing and per beam independent LBT performed at the start of the COT.</w:t>
            </w:r>
          </w:p>
        </w:tc>
      </w:tr>
      <w:tr w:rsidR="00C05B03" w14:paraId="5D0E0572" w14:textId="77777777">
        <w:trPr>
          <w:trHeight w:val="300"/>
        </w:trPr>
        <w:tc>
          <w:tcPr>
            <w:tcW w:w="1435" w:type="dxa"/>
            <w:noWrap/>
          </w:tcPr>
          <w:p w14:paraId="0C6D5D39"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 Samsung</w:t>
            </w:r>
          </w:p>
        </w:tc>
        <w:tc>
          <w:tcPr>
            <w:tcW w:w="7927" w:type="dxa"/>
            <w:noWrap/>
          </w:tcPr>
          <w:p w14:paraId="5A9E0695" w14:textId="77777777" w:rsidR="00C05B03" w:rsidRDefault="002F1F39">
            <w:pPr>
              <w:tabs>
                <w:tab w:val="left" w:pos="1300"/>
              </w:tabs>
              <w:rPr>
                <w:rFonts w:eastAsia="Malgun Gothic"/>
                <w:b/>
                <w:snapToGrid/>
                <w:kern w:val="0"/>
                <w:szCs w:val="20"/>
                <w:u w:val="single"/>
              </w:rPr>
            </w:pPr>
            <w:r>
              <w:rPr>
                <w:b/>
                <w:u w:val="single"/>
              </w:rPr>
              <w:t>Proposal 7:</w:t>
            </w:r>
          </w:p>
          <w:p w14:paraId="7B6F68C7" w14:textId="77777777" w:rsidR="00C05B03" w:rsidRDefault="002F1F39">
            <w:pPr>
              <w:pStyle w:val="ListParagraph"/>
              <w:numPr>
                <w:ilvl w:val="0"/>
                <w:numId w:val="17"/>
              </w:numPr>
              <w:kinsoku/>
              <w:overflowPunct/>
              <w:adjustRightInd/>
              <w:spacing w:after="180" w:line="240" w:lineRule="auto"/>
              <w:jc w:val="both"/>
              <w:textAlignment w:val="auto"/>
              <w:rPr>
                <w:b/>
                <w:u w:val="single"/>
              </w:rPr>
            </w:pPr>
            <w:r>
              <w:rPr>
                <w:b/>
                <w:u w:val="single"/>
              </w:rPr>
              <w:t>Support channel access mechanism with directional channel sensing.</w:t>
            </w:r>
          </w:p>
          <w:p w14:paraId="7C1394A6" w14:textId="77777777" w:rsidR="00C05B03" w:rsidRDefault="002F1F39">
            <w:pPr>
              <w:pStyle w:val="ListParagraph"/>
              <w:numPr>
                <w:ilvl w:val="0"/>
                <w:numId w:val="17"/>
              </w:numPr>
              <w:kinsoku/>
              <w:overflowPunct/>
              <w:adjustRightInd/>
              <w:spacing w:after="180" w:line="240" w:lineRule="auto"/>
              <w:jc w:val="both"/>
              <w:textAlignment w:val="auto"/>
              <w:rPr>
                <w:b/>
                <w:u w:val="single"/>
              </w:rPr>
            </w:pPr>
            <w:r>
              <w:rPr>
                <w:b/>
                <w:u w:val="single"/>
              </w:rPr>
              <w:t>Support directional channel sensing in multi-beam operation:</w:t>
            </w:r>
          </w:p>
          <w:p w14:paraId="163A95F9" w14:textId="77777777" w:rsidR="00C05B03" w:rsidRDefault="002F1F39">
            <w:pPr>
              <w:pStyle w:val="ListParagraph"/>
              <w:numPr>
                <w:ilvl w:val="1"/>
                <w:numId w:val="17"/>
              </w:numPr>
              <w:kinsoku/>
              <w:overflowPunct/>
              <w:adjustRightInd/>
              <w:spacing w:after="180" w:line="240" w:lineRule="auto"/>
              <w:jc w:val="both"/>
              <w:textAlignment w:val="auto"/>
              <w:rPr>
                <w:b/>
                <w:u w:val="single"/>
              </w:rPr>
            </w:pPr>
            <w:r>
              <w:rPr>
                <w:b/>
                <w:u w:val="single"/>
              </w:rPr>
              <w:t>For multi-beam SDM scenario, both Alt 1 and Alt 2 can be supported.</w:t>
            </w:r>
          </w:p>
          <w:p w14:paraId="60983A10" w14:textId="77777777" w:rsidR="00C05B03" w:rsidRDefault="002F1F39">
            <w:pPr>
              <w:pStyle w:val="ListParagraph"/>
              <w:numPr>
                <w:ilvl w:val="1"/>
                <w:numId w:val="17"/>
              </w:numPr>
              <w:kinsoku/>
              <w:overflowPunct/>
              <w:adjustRightInd/>
              <w:spacing w:after="180" w:line="240" w:lineRule="auto"/>
              <w:jc w:val="both"/>
              <w:textAlignment w:val="auto"/>
              <w:rPr>
                <w:b/>
                <w:u w:val="single"/>
              </w:rPr>
            </w:pPr>
            <w:r>
              <w:rPr>
                <w:b/>
                <w:u w:val="single"/>
              </w:rPr>
              <w:t>For multi-beam TDM scenario, Alt 1 can be supported as baseline, and selection between Alt 2 and Alt 3 depends on whether sensing is required for switching beams within a COT.</w:t>
            </w:r>
          </w:p>
          <w:p w14:paraId="4AF85207" w14:textId="77777777" w:rsidR="00C05B03" w:rsidRDefault="002F1F39">
            <w:pPr>
              <w:pStyle w:val="ListParagraph"/>
              <w:numPr>
                <w:ilvl w:val="1"/>
                <w:numId w:val="17"/>
              </w:numPr>
              <w:kinsoku/>
              <w:overflowPunct/>
              <w:adjustRightInd/>
              <w:spacing w:after="180" w:line="240" w:lineRule="auto"/>
              <w:jc w:val="both"/>
              <w:textAlignment w:val="auto"/>
              <w:rPr>
                <w:b/>
                <w:u w:val="single"/>
              </w:rPr>
            </w:pPr>
            <w:r>
              <w:rPr>
                <w:b/>
                <w:u w:val="single"/>
              </w:rPr>
              <w:t>The details of per-beam LBT sensing and its associated per-beam transmission for both SDM and TDM scenarios should be further investigated.</w:t>
            </w:r>
          </w:p>
          <w:p w14:paraId="336FA4B2" w14:textId="77777777" w:rsidR="00C05B03" w:rsidRDefault="00C05B03">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C05B03" w14:paraId="2B4FC9DF" w14:textId="77777777">
        <w:trPr>
          <w:trHeight w:val="300"/>
        </w:trPr>
        <w:tc>
          <w:tcPr>
            <w:tcW w:w="1435" w:type="dxa"/>
            <w:noWrap/>
          </w:tcPr>
          <w:p w14:paraId="7DF3DCDF"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 Sony</w:t>
            </w:r>
          </w:p>
        </w:tc>
        <w:tc>
          <w:tcPr>
            <w:tcW w:w="7927" w:type="dxa"/>
            <w:noWrap/>
          </w:tcPr>
          <w:p w14:paraId="0F6D5DE3"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Proposal 7: For a COT with MU-MIMO (SDM) transmission, both Alt 1 (Single LBT sensing at the start of the COT with wide beam ‘cover’ all beams to be used in the COT with appropriate ED threshold) and Alt 2 (Independent per-beam LBT sensing at the start of COT is performed for beams used in the COT) should be supported.</w:t>
            </w:r>
          </w:p>
          <w:p w14:paraId="71B77F24"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Proposal 8: Within a COT with TDM of beams with beam switching, both Alt 1 (single LBT sensing with wide beam ‘cover’ all beams to be used in the COT with appropriate ED threshold) and Alt 2 (independent per-beam LBT sensing at the start of COT is performed for beams used in the COT) should be supported.</w:t>
            </w:r>
          </w:p>
          <w:p w14:paraId="27957254"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Observation 4: If per-beam LBT sensing is introduced, per beam COT indication may need to be needed.</w:t>
            </w:r>
          </w:p>
        </w:tc>
      </w:tr>
      <w:tr w:rsidR="00C05B03" w14:paraId="78BFAAC4" w14:textId="77777777">
        <w:trPr>
          <w:trHeight w:val="300"/>
        </w:trPr>
        <w:tc>
          <w:tcPr>
            <w:tcW w:w="1435" w:type="dxa"/>
            <w:noWrap/>
          </w:tcPr>
          <w:p w14:paraId="2F00432F"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 </w:t>
            </w:r>
            <w:proofErr w:type="spellStart"/>
            <w:r>
              <w:rPr>
                <w:rFonts w:eastAsia="Times New Roman"/>
                <w:snapToGrid/>
                <w:kern w:val="0"/>
                <w:szCs w:val="20"/>
                <w:lang w:val="en-US" w:eastAsia="en-US"/>
              </w:rPr>
              <w:t>Spreadtrum</w:t>
            </w:r>
            <w:proofErr w:type="spellEnd"/>
            <w:r>
              <w:rPr>
                <w:rFonts w:eastAsia="Times New Roman"/>
                <w:snapToGrid/>
                <w:kern w:val="0"/>
                <w:szCs w:val="20"/>
                <w:lang w:val="en-US" w:eastAsia="en-US"/>
              </w:rPr>
              <w:t xml:space="preserve"> Comm.</w:t>
            </w:r>
          </w:p>
        </w:tc>
        <w:tc>
          <w:tcPr>
            <w:tcW w:w="7927" w:type="dxa"/>
            <w:noWrap/>
          </w:tcPr>
          <w:p w14:paraId="381E2D61"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b/>
                <w:i/>
                <w:lang w:eastAsia="zh-CN"/>
              </w:rPr>
              <w:t xml:space="preserve">Proposal 10: </w:t>
            </w:r>
            <w:r>
              <w:rPr>
                <w:rFonts w:cs="Times"/>
                <w:b/>
                <w:i/>
              </w:rPr>
              <w:t>Cat 2 LBT may be used in case of Multi-Beam LBT or Receiver-Assistance</w:t>
            </w:r>
          </w:p>
        </w:tc>
      </w:tr>
      <w:tr w:rsidR="00C05B03" w14:paraId="7BE01E5F" w14:textId="77777777">
        <w:trPr>
          <w:trHeight w:val="300"/>
        </w:trPr>
        <w:tc>
          <w:tcPr>
            <w:tcW w:w="1435" w:type="dxa"/>
            <w:noWrap/>
          </w:tcPr>
          <w:p w14:paraId="6C071ACF"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 vivo</w:t>
            </w:r>
          </w:p>
        </w:tc>
        <w:tc>
          <w:tcPr>
            <w:tcW w:w="7927" w:type="dxa"/>
            <w:noWrap/>
          </w:tcPr>
          <w:p w14:paraId="679C6FE8" w14:textId="77777777" w:rsidR="00C05B03" w:rsidRDefault="002F1F39">
            <w:pPr>
              <w:rPr>
                <w:rFonts w:eastAsia="Times New Roman"/>
                <w:b/>
                <w:snapToGrid/>
                <w:kern w:val="0"/>
                <w:szCs w:val="24"/>
                <w:lang w:val="en-US" w:eastAsia="en-US"/>
              </w:rPr>
            </w:pPr>
            <w:bookmarkStart w:id="20" w:name="_Ref67929063"/>
            <w:r>
              <w:rPr>
                <w:b/>
              </w:rPr>
              <w:t xml:space="preserve">Proposal </w:t>
            </w:r>
            <w:r>
              <w:fldChar w:fldCharType="begin"/>
            </w:r>
            <w:r>
              <w:rPr>
                <w:b/>
              </w:rPr>
              <w:instrText xml:space="preserve"> SEQ Proposal \* ARABIC </w:instrText>
            </w:r>
            <w:r>
              <w:fldChar w:fldCharType="separate"/>
            </w:r>
            <w:r>
              <w:rPr>
                <w:b/>
              </w:rPr>
              <w:t>13</w:t>
            </w:r>
            <w:r>
              <w:fldChar w:fldCharType="end"/>
            </w:r>
            <w:r>
              <w:rPr>
                <w:b/>
              </w:rPr>
              <w:t xml:space="preserve">: For </w:t>
            </w:r>
            <w:r>
              <w:rPr>
                <w:b/>
                <w:bCs/>
                <w:szCs w:val="20"/>
              </w:rPr>
              <w:t>a COT with MU-MIMO (SDM) transmission</w:t>
            </w:r>
            <w:r>
              <w:rPr>
                <w:b/>
              </w:rPr>
              <w:t>, independent per-</w:t>
            </w:r>
            <w:r>
              <w:rPr>
                <w:b/>
              </w:rPr>
              <w:lastRenderedPageBreak/>
              <w:t>beam LBT sensing is used at the start of the COT.</w:t>
            </w:r>
            <w:bookmarkEnd w:id="20"/>
          </w:p>
          <w:p w14:paraId="777E0918" w14:textId="77777777" w:rsidR="00C05B03" w:rsidRDefault="002F1F39">
            <w:pPr>
              <w:rPr>
                <w:rFonts w:eastAsia="Times New Roman"/>
                <w:b/>
                <w:snapToGrid/>
                <w:kern w:val="0"/>
                <w:szCs w:val="24"/>
                <w:lang w:val="en-US" w:eastAsia="en-US"/>
              </w:rPr>
            </w:pPr>
            <w:bookmarkStart w:id="21" w:name="_Ref61448948"/>
            <w:bookmarkStart w:id="22" w:name="_Ref67929069"/>
            <w:r>
              <w:rPr>
                <w:b/>
              </w:rPr>
              <w:t xml:space="preserve">Proposal </w:t>
            </w:r>
            <w:r>
              <w:fldChar w:fldCharType="begin"/>
            </w:r>
            <w:r>
              <w:rPr>
                <w:b/>
              </w:rPr>
              <w:instrText xml:space="preserve"> SEQ Proposal \* ARABIC </w:instrText>
            </w:r>
            <w:r>
              <w:fldChar w:fldCharType="separate"/>
            </w:r>
            <w:r>
              <w:rPr>
                <w:b/>
              </w:rPr>
              <w:t>14</w:t>
            </w:r>
            <w:r>
              <w:fldChar w:fldCharType="end"/>
            </w:r>
            <w:r>
              <w:rPr>
                <w:b/>
              </w:rPr>
              <w:t xml:space="preserve">: </w:t>
            </w:r>
            <w:bookmarkEnd w:id="21"/>
            <w:r>
              <w:rPr>
                <w:b/>
                <w:bCs/>
                <w:szCs w:val="20"/>
              </w:rPr>
              <w:t>Independent per-beam LBT sensing at the start of COT is performed for beams used in the COT with additional requirement on Cat 2 LBT before beam switch.</w:t>
            </w:r>
            <w:bookmarkEnd w:id="22"/>
          </w:p>
          <w:p w14:paraId="392FDA8D" w14:textId="77777777" w:rsidR="00C05B03" w:rsidRDefault="00C05B03">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C05B03" w14:paraId="428AF4E9" w14:textId="77777777">
        <w:trPr>
          <w:trHeight w:val="300"/>
        </w:trPr>
        <w:tc>
          <w:tcPr>
            <w:tcW w:w="1435" w:type="dxa"/>
            <w:noWrap/>
          </w:tcPr>
          <w:p w14:paraId="5FFA29D5"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lastRenderedPageBreak/>
              <w:t xml:space="preserve"> WILUS Inc.</w:t>
            </w:r>
          </w:p>
        </w:tc>
        <w:tc>
          <w:tcPr>
            <w:tcW w:w="7927" w:type="dxa"/>
            <w:noWrap/>
          </w:tcPr>
          <w:p w14:paraId="1B23AC05" w14:textId="77777777" w:rsidR="00C05B03" w:rsidRDefault="00C05B03">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C05B03" w14:paraId="6207F0AD" w14:textId="77777777">
        <w:trPr>
          <w:trHeight w:val="300"/>
        </w:trPr>
        <w:tc>
          <w:tcPr>
            <w:tcW w:w="1435" w:type="dxa"/>
            <w:noWrap/>
          </w:tcPr>
          <w:p w14:paraId="67E27837"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 Xiaomi</w:t>
            </w:r>
          </w:p>
        </w:tc>
        <w:tc>
          <w:tcPr>
            <w:tcW w:w="7927" w:type="dxa"/>
            <w:noWrap/>
          </w:tcPr>
          <w:p w14:paraId="762AD38F"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Proposal 11: Multi-beam transmission should be studied to fully take advantage of spatial diversity.</w:t>
            </w:r>
          </w:p>
          <w:p w14:paraId="6402FF45"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Proposal 12: Support independent per-beam LBT sensing at the start of COT for a COT with TDM of beams with beam switching.</w:t>
            </w:r>
          </w:p>
        </w:tc>
      </w:tr>
      <w:tr w:rsidR="00C05B03" w14:paraId="713DB4CC" w14:textId="77777777">
        <w:trPr>
          <w:trHeight w:val="300"/>
        </w:trPr>
        <w:tc>
          <w:tcPr>
            <w:tcW w:w="1435" w:type="dxa"/>
            <w:noWrap/>
          </w:tcPr>
          <w:p w14:paraId="65A90B4A"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 ZTE </w:t>
            </w:r>
            <w:proofErr w:type="spellStart"/>
            <w:r>
              <w:rPr>
                <w:rFonts w:eastAsia="Times New Roman"/>
                <w:snapToGrid/>
                <w:kern w:val="0"/>
                <w:szCs w:val="20"/>
                <w:lang w:val="en-US" w:eastAsia="en-US"/>
              </w:rPr>
              <w:t>Sanechips</w:t>
            </w:r>
            <w:proofErr w:type="spellEnd"/>
          </w:p>
        </w:tc>
        <w:tc>
          <w:tcPr>
            <w:tcW w:w="7927" w:type="dxa"/>
            <w:noWrap/>
          </w:tcPr>
          <w:p w14:paraId="21230C0C"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Proposal 10: Considering transmission opportunity and utilization of resource, multiple per-beam LBT that cover multiple transmission beams used in COT can </w:t>
            </w:r>
            <w:proofErr w:type="gramStart"/>
            <w:r>
              <w:rPr>
                <w:rFonts w:eastAsia="Times New Roman"/>
                <w:snapToGrid/>
                <w:kern w:val="0"/>
                <w:szCs w:val="20"/>
                <w:lang w:val="en-US" w:eastAsia="en-US"/>
              </w:rPr>
              <w:t>be considered to be</w:t>
            </w:r>
            <w:proofErr w:type="gramEnd"/>
            <w:r>
              <w:rPr>
                <w:rFonts w:eastAsia="Times New Roman"/>
                <w:snapToGrid/>
                <w:kern w:val="0"/>
                <w:szCs w:val="20"/>
                <w:lang w:val="en-US" w:eastAsia="en-US"/>
              </w:rPr>
              <w:t xml:space="preserve"> performed at the start of COT, if directional LBT is supported.</w:t>
            </w:r>
          </w:p>
          <w:p w14:paraId="5891ECFE"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Proposal 11: Considering transmission opportunity and unnecessary interference to other device that is going to transmit transmission, Alt-3 that “Independent per-beam LBT sensing at the start of COT is performed for beams used in the COT with additional requirement on Cat 2 LBT before beam switch” can be considered for the transmission with multiple beams in time domain multiplexing, if directional LBT is supported.</w:t>
            </w:r>
          </w:p>
        </w:tc>
      </w:tr>
    </w:tbl>
    <w:p w14:paraId="674DDEDB" w14:textId="77777777" w:rsidR="00C05B03" w:rsidRDefault="00C05B03">
      <w:pPr>
        <w:rPr>
          <w:lang w:eastAsia="en-US"/>
        </w:rPr>
      </w:pPr>
    </w:p>
    <w:p w14:paraId="316B755D" w14:textId="77777777" w:rsidR="00C05B03" w:rsidRDefault="00C05B03">
      <w:pPr>
        <w:rPr>
          <w:lang w:eastAsia="en-US"/>
        </w:rPr>
      </w:pPr>
    </w:p>
    <w:p w14:paraId="028249A7" w14:textId="77777777" w:rsidR="00C05B03" w:rsidRDefault="002F1F39">
      <w:pPr>
        <w:pStyle w:val="Heading3"/>
      </w:pPr>
      <w:r>
        <w:t>First round discussion</w:t>
      </w:r>
    </w:p>
    <w:p w14:paraId="5B504F7A" w14:textId="77777777" w:rsidR="00C05B03" w:rsidRDefault="002F1F39">
      <w:pPr>
        <w:rPr>
          <w:rFonts w:cs="Times"/>
          <w:szCs w:val="20"/>
        </w:rPr>
      </w:pPr>
      <w:r>
        <w:rPr>
          <w:rFonts w:cs="Times"/>
          <w:szCs w:val="20"/>
        </w:rPr>
        <w:t>For a COT with MU-MIMO (SDM) transmission</w:t>
      </w:r>
    </w:p>
    <w:p w14:paraId="3305E3EC" w14:textId="77777777" w:rsidR="00C05B03" w:rsidRDefault="002F1F39">
      <w:pPr>
        <w:pStyle w:val="ListParagraph"/>
        <w:numPr>
          <w:ilvl w:val="0"/>
          <w:numId w:val="28"/>
        </w:numPr>
        <w:kinsoku/>
        <w:adjustRightInd/>
        <w:snapToGrid w:val="0"/>
        <w:spacing w:after="0" w:line="252" w:lineRule="auto"/>
        <w:textAlignment w:val="auto"/>
        <w:rPr>
          <w:rFonts w:cs="Times"/>
          <w:szCs w:val="20"/>
        </w:rPr>
      </w:pPr>
      <w:r>
        <w:rPr>
          <w:rFonts w:cs="Times"/>
          <w:szCs w:val="20"/>
        </w:rPr>
        <w:t xml:space="preserve">Alt 1: Single LBT sensing at the start of the COT with wide beam ‘cover’ all beams to be used in the COT with appropriate ED threshold, </w:t>
      </w:r>
    </w:p>
    <w:p w14:paraId="0405B519" w14:textId="03B477D2" w:rsidR="00C05B03" w:rsidRPr="00286773" w:rsidRDefault="002F1F39">
      <w:pPr>
        <w:pStyle w:val="ListParagraph"/>
        <w:numPr>
          <w:ilvl w:val="1"/>
          <w:numId w:val="28"/>
        </w:numPr>
        <w:kinsoku/>
        <w:adjustRightInd/>
        <w:snapToGrid w:val="0"/>
        <w:spacing w:after="0" w:line="252" w:lineRule="auto"/>
        <w:textAlignment w:val="auto"/>
        <w:rPr>
          <w:rFonts w:cs="Times"/>
          <w:szCs w:val="20"/>
          <w:lang w:val="it-IT"/>
        </w:rPr>
      </w:pPr>
      <w:r w:rsidRPr="00286773">
        <w:rPr>
          <w:rFonts w:cs="Times"/>
          <w:szCs w:val="20"/>
          <w:lang w:val="it-IT"/>
        </w:rPr>
        <w:t>Support:</w:t>
      </w:r>
      <w:r w:rsidRPr="00286773">
        <w:rPr>
          <w:lang w:val="it-IT"/>
        </w:rPr>
        <w:t xml:space="preserve"> </w:t>
      </w:r>
      <w:r w:rsidRPr="00286773">
        <w:rPr>
          <w:rFonts w:cs="Times"/>
          <w:szCs w:val="20"/>
          <w:lang w:val="it-IT"/>
        </w:rPr>
        <w:t>NTT DOCOMO, OPPO, Ericsson (omni or quasi-omni)</w:t>
      </w:r>
      <w:r w:rsidR="00A91223">
        <w:rPr>
          <w:rFonts w:cs="Times"/>
          <w:szCs w:val="20"/>
          <w:lang w:val="it-IT"/>
        </w:rPr>
        <w:t>, HW</w:t>
      </w:r>
      <w:r w:rsidR="008177F6">
        <w:rPr>
          <w:rFonts w:cs="Times"/>
          <w:szCs w:val="20"/>
          <w:lang w:val="it-IT"/>
        </w:rPr>
        <w:t xml:space="preserve"> (if not Alt 2)</w:t>
      </w:r>
    </w:p>
    <w:p w14:paraId="6A0123D2" w14:textId="77777777" w:rsidR="00C05B03" w:rsidRDefault="002F1F39">
      <w:pPr>
        <w:pStyle w:val="ListParagraph"/>
        <w:numPr>
          <w:ilvl w:val="0"/>
          <w:numId w:val="28"/>
        </w:numPr>
        <w:kinsoku/>
        <w:adjustRightInd/>
        <w:snapToGrid w:val="0"/>
        <w:spacing w:after="0" w:line="252" w:lineRule="auto"/>
        <w:textAlignment w:val="auto"/>
        <w:rPr>
          <w:rFonts w:cs="Times"/>
          <w:szCs w:val="20"/>
        </w:rPr>
      </w:pPr>
      <w:r>
        <w:rPr>
          <w:rFonts w:cs="Times"/>
          <w:szCs w:val="20"/>
        </w:rPr>
        <w:t>Alt 2: Independent per-beam LBT sensing at the start of COT is performed for beams used in the COT</w:t>
      </w:r>
    </w:p>
    <w:p w14:paraId="48C821C7" w14:textId="05B2FC9A" w:rsidR="00C05B03" w:rsidRDefault="002F1F39">
      <w:pPr>
        <w:pStyle w:val="ListParagraph"/>
        <w:numPr>
          <w:ilvl w:val="1"/>
          <w:numId w:val="28"/>
        </w:numPr>
        <w:kinsoku/>
        <w:adjustRightInd/>
        <w:snapToGrid w:val="0"/>
        <w:spacing w:after="0" w:line="252" w:lineRule="auto"/>
        <w:textAlignment w:val="auto"/>
        <w:rPr>
          <w:rFonts w:cs="Times"/>
          <w:szCs w:val="20"/>
          <w:lang w:val="sv-SE"/>
        </w:rPr>
      </w:pPr>
      <w:r>
        <w:rPr>
          <w:rFonts w:cs="Times"/>
          <w:szCs w:val="20"/>
          <w:lang w:val="sv-SE"/>
        </w:rPr>
        <w:t>Support: Huawei, InterDigital, ITRI, Vivo, Xiaomi, AT&amp;T</w:t>
      </w:r>
    </w:p>
    <w:p w14:paraId="40C4BE1D" w14:textId="77777777" w:rsidR="00C05B03" w:rsidRDefault="002F1F39">
      <w:pPr>
        <w:pStyle w:val="ListParagraph"/>
        <w:numPr>
          <w:ilvl w:val="0"/>
          <w:numId w:val="28"/>
        </w:numPr>
        <w:kinsoku/>
        <w:adjustRightInd/>
        <w:snapToGrid w:val="0"/>
        <w:spacing w:after="0" w:line="252" w:lineRule="auto"/>
        <w:textAlignment w:val="auto"/>
        <w:rPr>
          <w:rFonts w:cs="Times"/>
          <w:szCs w:val="20"/>
        </w:rPr>
      </w:pPr>
      <w:r>
        <w:rPr>
          <w:rFonts w:cs="Times"/>
          <w:szCs w:val="20"/>
        </w:rPr>
        <w:t xml:space="preserve">Alt 3: Support both Alt 1 and Alt 2 </w:t>
      </w:r>
    </w:p>
    <w:p w14:paraId="56BE2AD0" w14:textId="6614D19A" w:rsidR="00C05B03" w:rsidRDefault="002F1F39">
      <w:pPr>
        <w:pStyle w:val="ListParagraph"/>
        <w:numPr>
          <w:ilvl w:val="1"/>
          <w:numId w:val="28"/>
        </w:numPr>
        <w:kinsoku/>
        <w:adjustRightInd/>
        <w:snapToGrid w:val="0"/>
        <w:spacing w:after="0" w:line="252" w:lineRule="auto"/>
        <w:textAlignment w:val="auto"/>
        <w:rPr>
          <w:rFonts w:cs="Times"/>
          <w:szCs w:val="20"/>
        </w:rPr>
      </w:pPr>
      <w:r>
        <w:rPr>
          <w:rFonts w:cs="Times"/>
          <w:szCs w:val="20"/>
        </w:rPr>
        <w:t xml:space="preserve">Support: CAICT, CATT, </w:t>
      </w:r>
      <w:proofErr w:type="spellStart"/>
      <w:r>
        <w:rPr>
          <w:rFonts w:cs="Times"/>
          <w:szCs w:val="20"/>
        </w:rPr>
        <w:t>Convida</w:t>
      </w:r>
      <w:proofErr w:type="spellEnd"/>
      <w:r>
        <w:rPr>
          <w:rFonts w:cs="Times"/>
          <w:szCs w:val="20"/>
        </w:rPr>
        <w:t>, Lenovo, MediaTek, NEC, Nokia, Qualcomm, Samsung, Sony, AT&amp;T</w:t>
      </w:r>
      <w:r w:rsidR="002A4FB7">
        <w:rPr>
          <w:rFonts w:cs="Times"/>
          <w:szCs w:val="20"/>
        </w:rPr>
        <w:t xml:space="preserve">, Intel, FW, LG, </w:t>
      </w:r>
      <w:proofErr w:type="spellStart"/>
      <w:r w:rsidR="002A4FB7">
        <w:rPr>
          <w:rFonts w:cs="Times"/>
          <w:szCs w:val="20"/>
        </w:rPr>
        <w:t>Spreadtrum</w:t>
      </w:r>
      <w:proofErr w:type="spellEnd"/>
      <w:r w:rsidR="002A4FB7">
        <w:rPr>
          <w:rFonts w:cs="Times"/>
          <w:szCs w:val="20"/>
        </w:rPr>
        <w:t>, Panasonic,</w:t>
      </w:r>
      <w:r w:rsidR="00D038AB">
        <w:rPr>
          <w:rFonts w:cs="Times"/>
          <w:szCs w:val="20"/>
        </w:rPr>
        <w:t xml:space="preserve"> Apple</w:t>
      </w:r>
    </w:p>
    <w:p w14:paraId="587D43F4" w14:textId="77777777" w:rsidR="00C05B03" w:rsidRDefault="00C05B03">
      <w:pPr>
        <w:kinsoku/>
        <w:adjustRightInd/>
        <w:snapToGrid w:val="0"/>
        <w:spacing w:after="0" w:line="252" w:lineRule="auto"/>
        <w:textAlignment w:val="auto"/>
        <w:rPr>
          <w:rFonts w:cs="Times"/>
          <w:szCs w:val="20"/>
        </w:rPr>
      </w:pPr>
    </w:p>
    <w:p w14:paraId="58A4D20A" w14:textId="380FAB2F" w:rsidR="00C05B03" w:rsidRDefault="002F1F39">
      <w:pPr>
        <w:pStyle w:val="discussionpoint"/>
      </w:pPr>
      <w:r>
        <w:rPr>
          <w:highlight w:val="yellow"/>
        </w:rPr>
        <w:t>Discussion point 2.7.1-1</w:t>
      </w:r>
      <w:r w:rsidR="00AA63D6">
        <w:rPr>
          <w:highlight w:val="yellow"/>
        </w:rPr>
        <w:t xml:space="preserve"> (closed)</w:t>
      </w:r>
      <w:r>
        <w:rPr>
          <w:highlight w:val="yellow"/>
        </w:rPr>
        <w:t>:</w:t>
      </w:r>
    </w:p>
    <w:p w14:paraId="461AA0C6" w14:textId="77777777" w:rsidR="00C05B03" w:rsidRDefault="002F1F39">
      <w:pPr>
        <w:kinsoku/>
        <w:adjustRightInd/>
        <w:snapToGrid w:val="0"/>
        <w:spacing w:after="0" w:line="252" w:lineRule="auto"/>
        <w:textAlignment w:val="auto"/>
        <w:rPr>
          <w:rFonts w:cs="Times"/>
          <w:szCs w:val="20"/>
        </w:rPr>
      </w:pPr>
      <w:r>
        <w:rPr>
          <w:rFonts w:cs="Times"/>
          <w:szCs w:val="20"/>
        </w:rPr>
        <w:t>For “independent per-beam LBT” in Alt 2, can we further clarify from proposing companies the independent per-beam LBT is performed in TDM fashion or simultaneously?</w:t>
      </w:r>
    </w:p>
    <w:p w14:paraId="0696AF4A" w14:textId="02F85FF5" w:rsidR="00C05B03" w:rsidRDefault="002F1F39">
      <w:pPr>
        <w:pStyle w:val="ListParagraph"/>
        <w:numPr>
          <w:ilvl w:val="0"/>
          <w:numId w:val="28"/>
        </w:numPr>
        <w:kinsoku/>
        <w:adjustRightInd/>
        <w:snapToGrid w:val="0"/>
        <w:spacing w:after="0" w:line="252" w:lineRule="auto"/>
        <w:textAlignment w:val="auto"/>
        <w:rPr>
          <w:rFonts w:cs="Times"/>
          <w:szCs w:val="20"/>
        </w:rPr>
      </w:pPr>
      <w:r>
        <w:rPr>
          <w:rFonts w:cs="Times"/>
          <w:szCs w:val="20"/>
        </w:rPr>
        <w:t>Alt A: The per-beam LBT for different beams is performed one after another in time domain</w:t>
      </w:r>
      <w:r w:rsidR="002A4FB7">
        <w:rPr>
          <w:rFonts w:cs="Times"/>
          <w:szCs w:val="20"/>
        </w:rPr>
        <w:t xml:space="preserve">. </w:t>
      </w:r>
      <w:r w:rsidR="002A4FB7">
        <w:rPr>
          <w:rFonts w:cs="Times"/>
          <w:color w:val="FF0000"/>
          <w:szCs w:val="20"/>
        </w:rPr>
        <w:t>In this case, do we assume a transmission between the two LBT?</w:t>
      </w:r>
    </w:p>
    <w:p w14:paraId="02342A54" w14:textId="4C7CE8C6" w:rsidR="002A4FB7" w:rsidRDefault="002A4FB7" w:rsidP="002A4FB7">
      <w:pPr>
        <w:pStyle w:val="ListParagraph"/>
        <w:numPr>
          <w:ilvl w:val="1"/>
          <w:numId w:val="28"/>
        </w:numPr>
        <w:kinsoku/>
        <w:adjustRightInd/>
        <w:snapToGrid w:val="0"/>
        <w:spacing w:after="0" w:line="252" w:lineRule="auto"/>
        <w:textAlignment w:val="auto"/>
        <w:rPr>
          <w:rFonts w:cs="Times"/>
          <w:szCs w:val="20"/>
        </w:rPr>
      </w:pPr>
      <w:r>
        <w:rPr>
          <w:rFonts w:cs="Times"/>
          <w:szCs w:val="20"/>
        </w:rPr>
        <w:t>Support: Intel</w:t>
      </w:r>
    </w:p>
    <w:p w14:paraId="5DCF57D0" w14:textId="2D3F6044" w:rsidR="00C05B03" w:rsidRDefault="002F1F39">
      <w:pPr>
        <w:pStyle w:val="ListParagraph"/>
        <w:numPr>
          <w:ilvl w:val="0"/>
          <w:numId w:val="28"/>
        </w:numPr>
        <w:kinsoku/>
        <w:adjustRightInd/>
        <w:snapToGrid w:val="0"/>
        <w:spacing w:after="0" w:line="252" w:lineRule="auto"/>
        <w:textAlignment w:val="auto"/>
        <w:rPr>
          <w:rFonts w:cs="Times"/>
          <w:szCs w:val="20"/>
        </w:rPr>
      </w:pPr>
      <w:r>
        <w:rPr>
          <w:rFonts w:cs="Times"/>
          <w:szCs w:val="20"/>
        </w:rPr>
        <w:t>Alt B: The per-beam LBT for different beams is performed simultaneously</w:t>
      </w:r>
    </w:p>
    <w:p w14:paraId="735CC992" w14:textId="3A9DE979" w:rsidR="002A4FB7" w:rsidRDefault="002A4FB7" w:rsidP="002A4FB7">
      <w:pPr>
        <w:pStyle w:val="ListParagraph"/>
        <w:numPr>
          <w:ilvl w:val="1"/>
          <w:numId w:val="28"/>
        </w:numPr>
        <w:kinsoku/>
        <w:adjustRightInd/>
        <w:snapToGrid w:val="0"/>
        <w:spacing w:after="0" w:line="252" w:lineRule="auto"/>
        <w:textAlignment w:val="auto"/>
        <w:rPr>
          <w:rFonts w:cs="Times"/>
          <w:szCs w:val="20"/>
        </w:rPr>
      </w:pPr>
      <w:r>
        <w:rPr>
          <w:rFonts w:cs="Times"/>
          <w:szCs w:val="20"/>
        </w:rPr>
        <w:t xml:space="preserve">Support: vivo, ZTE, NEC, Nokia, Lenovo, </w:t>
      </w:r>
      <w:proofErr w:type="spellStart"/>
      <w:r>
        <w:rPr>
          <w:rFonts w:cs="Times"/>
          <w:szCs w:val="20"/>
        </w:rPr>
        <w:t>Spreadtrum</w:t>
      </w:r>
      <w:proofErr w:type="spellEnd"/>
      <w:r>
        <w:rPr>
          <w:rFonts w:cs="Times"/>
          <w:szCs w:val="20"/>
        </w:rPr>
        <w:t>, Panasonic</w:t>
      </w:r>
      <w:r w:rsidR="00D038AB">
        <w:rPr>
          <w:rFonts w:cs="Times"/>
          <w:szCs w:val="20"/>
        </w:rPr>
        <w:t>, CATT (also support Alt B-2)</w:t>
      </w:r>
      <w:r w:rsidR="008177F6">
        <w:rPr>
          <w:rFonts w:cs="Times"/>
          <w:szCs w:val="20"/>
        </w:rPr>
        <w:t>, HW</w:t>
      </w:r>
      <w:r w:rsidR="00B01993">
        <w:rPr>
          <w:rFonts w:cs="Times"/>
          <w:szCs w:val="20"/>
        </w:rPr>
        <w:t>, Sony</w:t>
      </w:r>
      <w:r w:rsidR="00E84E5E">
        <w:rPr>
          <w:rFonts w:cs="Times"/>
          <w:szCs w:val="20"/>
        </w:rPr>
        <w:t>, ITRI</w:t>
      </w:r>
    </w:p>
    <w:p w14:paraId="7668ADA9" w14:textId="77777777" w:rsidR="00C05B03" w:rsidRDefault="002F1F39">
      <w:pPr>
        <w:pStyle w:val="ListParagraph"/>
        <w:numPr>
          <w:ilvl w:val="0"/>
          <w:numId w:val="28"/>
        </w:numPr>
        <w:kinsoku/>
        <w:adjustRightInd/>
        <w:snapToGrid w:val="0"/>
        <w:spacing w:after="0" w:line="252" w:lineRule="auto"/>
        <w:textAlignment w:val="auto"/>
        <w:rPr>
          <w:rFonts w:cs="Times"/>
          <w:szCs w:val="20"/>
        </w:rPr>
      </w:pPr>
      <w:r>
        <w:rPr>
          <w:rFonts w:cs="Times"/>
          <w:szCs w:val="20"/>
        </w:rPr>
        <w:t>Alt C: Both</w:t>
      </w:r>
    </w:p>
    <w:p w14:paraId="28DB2A33" w14:textId="209026A5" w:rsidR="00C05B03" w:rsidRDefault="002A4FB7" w:rsidP="002A4FB7">
      <w:pPr>
        <w:pStyle w:val="ListParagraph"/>
        <w:numPr>
          <w:ilvl w:val="1"/>
          <w:numId w:val="28"/>
        </w:numPr>
        <w:rPr>
          <w:lang w:eastAsia="en-US"/>
        </w:rPr>
      </w:pPr>
      <w:r>
        <w:rPr>
          <w:lang w:eastAsia="en-US"/>
        </w:rPr>
        <w:t xml:space="preserve">Support: </w:t>
      </w:r>
      <w:proofErr w:type="spellStart"/>
      <w:r>
        <w:rPr>
          <w:lang w:eastAsia="en-US"/>
        </w:rPr>
        <w:t>Convida</w:t>
      </w:r>
      <w:proofErr w:type="spellEnd"/>
      <w:r w:rsidR="00D038AB">
        <w:rPr>
          <w:lang w:eastAsia="en-US"/>
        </w:rPr>
        <w:t>, Apple, Samsung</w:t>
      </w:r>
      <w:r w:rsidR="00A91223">
        <w:rPr>
          <w:lang w:eastAsia="en-US"/>
        </w:rPr>
        <w:t>, IDC</w:t>
      </w:r>
    </w:p>
    <w:p w14:paraId="7AEEBF77" w14:textId="77777777" w:rsidR="00C05B03" w:rsidRDefault="00C05B03">
      <w:pPr>
        <w:rPr>
          <w:lang w:eastAsia="en-US"/>
        </w:rPr>
      </w:pPr>
    </w:p>
    <w:tbl>
      <w:tblPr>
        <w:tblStyle w:val="TableGrid"/>
        <w:tblW w:w="0" w:type="auto"/>
        <w:tblLook w:val="04A0" w:firstRow="1" w:lastRow="0" w:firstColumn="1" w:lastColumn="0" w:noHBand="0" w:noVBand="1"/>
      </w:tblPr>
      <w:tblGrid>
        <w:gridCol w:w="2065"/>
        <w:gridCol w:w="7297"/>
      </w:tblGrid>
      <w:tr w:rsidR="00C05B03" w14:paraId="110C6ABF" w14:textId="77777777">
        <w:tc>
          <w:tcPr>
            <w:tcW w:w="2065" w:type="dxa"/>
          </w:tcPr>
          <w:p w14:paraId="34342960" w14:textId="77777777" w:rsidR="00C05B03" w:rsidRDefault="002F1F39">
            <w:pPr>
              <w:rPr>
                <w:lang w:eastAsia="en-US"/>
              </w:rPr>
            </w:pPr>
            <w:r>
              <w:rPr>
                <w:lang w:eastAsia="en-US"/>
              </w:rPr>
              <w:t>Company</w:t>
            </w:r>
          </w:p>
        </w:tc>
        <w:tc>
          <w:tcPr>
            <w:tcW w:w="7297" w:type="dxa"/>
          </w:tcPr>
          <w:p w14:paraId="50240624" w14:textId="77777777" w:rsidR="00C05B03" w:rsidRDefault="002F1F39">
            <w:pPr>
              <w:rPr>
                <w:lang w:eastAsia="en-US"/>
              </w:rPr>
            </w:pPr>
            <w:r>
              <w:rPr>
                <w:lang w:eastAsia="en-US"/>
              </w:rPr>
              <w:t>View</w:t>
            </w:r>
          </w:p>
        </w:tc>
      </w:tr>
      <w:tr w:rsidR="00C05B03" w14:paraId="034DE1A4" w14:textId="77777777">
        <w:tc>
          <w:tcPr>
            <w:tcW w:w="2065" w:type="dxa"/>
          </w:tcPr>
          <w:p w14:paraId="2467E8CC" w14:textId="77777777" w:rsidR="00C05B03" w:rsidRDefault="002F1F39">
            <w:pPr>
              <w:rPr>
                <w:lang w:eastAsia="en-US"/>
              </w:rPr>
            </w:pPr>
            <w:r>
              <w:rPr>
                <w:lang w:eastAsia="en-US"/>
              </w:rPr>
              <w:t>Ericsson</w:t>
            </w:r>
          </w:p>
        </w:tc>
        <w:tc>
          <w:tcPr>
            <w:tcW w:w="7297" w:type="dxa"/>
          </w:tcPr>
          <w:p w14:paraId="415A918E" w14:textId="77777777" w:rsidR="00C05B03" w:rsidRDefault="002F1F39">
            <w:pPr>
              <w:rPr>
                <w:lang w:eastAsia="en-US"/>
              </w:rPr>
            </w:pPr>
            <w:r>
              <w:rPr>
                <w:lang w:eastAsia="en-US"/>
              </w:rPr>
              <w:t xml:space="preserve">For Multi-beam COT, Ericsson’s views are not captured adequately. </w:t>
            </w:r>
          </w:p>
          <w:p w14:paraId="4A8EDE4F" w14:textId="77777777" w:rsidR="00C05B03" w:rsidRDefault="002F1F39">
            <w:pPr>
              <w:rPr>
                <w:lang w:eastAsia="en-US"/>
              </w:rPr>
            </w:pPr>
            <w:r>
              <w:rPr>
                <w:lang w:eastAsia="en-US"/>
              </w:rPr>
              <w:t xml:space="preserve">Alt 1 is the preferred option. We prefer single LBT sensing at the beginning of the COT as Omni-directional or quasi-omni directional and no LBT later within the COT for multi-beam COTs. It is difficult to agree to anything further without defining “cover”. </w:t>
            </w:r>
            <w:r>
              <w:rPr>
                <w:lang w:eastAsia="en-US"/>
              </w:rPr>
              <w:br/>
            </w:r>
            <w:r>
              <w:rPr>
                <w:lang w:eastAsia="en-US"/>
              </w:rPr>
              <w:br/>
              <w:t xml:space="preserve">Regarding independent per-beam LBT, it is relevant only to Alt 2 above. Therefore, we propose to change the discussion point </w:t>
            </w:r>
            <w:proofErr w:type="gramStart"/>
            <w:r>
              <w:rPr>
                <w:lang w:eastAsia="en-US"/>
              </w:rPr>
              <w:t>to :</w:t>
            </w:r>
            <w:proofErr w:type="gramEnd"/>
            <w:r>
              <w:rPr>
                <w:lang w:eastAsia="en-US"/>
              </w:rPr>
              <w:t xml:space="preserve"> </w:t>
            </w:r>
          </w:p>
          <w:p w14:paraId="65F361DA" w14:textId="77777777" w:rsidR="00C05B03" w:rsidRDefault="002F1F39">
            <w:pPr>
              <w:pStyle w:val="discussionpoint"/>
              <w:rPr>
                <w:i/>
                <w:iCs/>
              </w:rPr>
            </w:pPr>
            <w:r>
              <w:lastRenderedPageBreak/>
              <w:t xml:space="preserve"> </w:t>
            </w:r>
            <w:r>
              <w:rPr>
                <w:i/>
                <w:iCs/>
                <w:highlight w:val="yellow"/>
              </w:rPr>
              <w:t>Discussion point 2.7.1-1:</w:t>
            </w:r>
          </w:p>
          <w:p w14:paraId="44FDCA47" w14:textId="77777777" w:rsidR="00C05B03" w:rsidRDefault="002F1F39">
            <w:pPr>
              <w:kinsoku/>
              <w:adjustRightInd/>
              <w:snapToGrid w:val="0"/>
              <w:spacing w:after="0" w:line="252" w:lineRule="auto"/>
              <w:textAlignment w:val="auto"/>
              <w:rPr>
                <w:rFonts w:cs="Times"/>
                <w:i/>
                <w:iCs/>
                <w:szCs w:val="20"/>
              </w:rPr>
            </w:pPr>
            <w:r>
              <w:rPr>
                <w:rFonts w:cs="Times"/>
                <w:i/>
                <w:iCs/>
                <w:szCs w:val="20"/>
              </w:rPr>
              <w:t xml:space="preserve">For “independent per-beam LBT” </w:t>
            </w:r>
            <w:r>
              <w:rPr>
                <w:rFonts w:cs="Times"/>
                <w:i/>
                <w:iCs/>
                <w:color w:val="FF0000"/>
                <w:szCs w:val="20"/>
              </w:rPr>
              <w:t>in Alt 2</w:t>
            </w:r>
            <w:r>
              <w:rPr>
                <w:rFonts w:cs="Times"/>
                <w:i/>
                <w:iCs/>
                <w:szCs w:val="20"/>
              </w:rPr>
              <w:t>, can we further clarify from proposing companies the independent per-beam LBT is performed in TDM fashion or simultaneously?</w:t>
            </w:r>
          </w:p>
          <w:p w14:paraId="5745D6B7" w14:textId="77777777" w:rsidR="00C05B03" w:rsidRDefault="002F1F39">
            <w:pPr>
              <w:pStyle w:val="ListParagraph"/>
              <w:numPr>
                <w:ilvl w:val="0"/>
                <w:numId w:val="28"/>
              </w:numPr>
              <w:kinsoku/>
              <w:adjustRightInd/>
              <w:snapToGrid w:val="0"/>
              <w:spacing w:after="0" w:line="252" w:lineRule="auto"/>
              <w:textAlignment w:val="auto"/>
              <w:rPr>
                <w:rFonts w:cs="Times"/>
                <w:i/>
                <w:iCs/>
                <w:szCs w:val="20"/>
              </w:rPr>
            </w:pPr>
            <w:r>
              <w:rPr>
                <w:rFonts w:cs="Times"/>
                <w:i/>
                <w:iCs/>
                <w:szCs w:val="20"/>
              </w:rPr>
              <w:t>Alt A: The per-beam LBT for different beams is performed one after another in time domain</w:t>
            </w:r>
          </w:p>
          <w:p w14:paraId="2D4B0AEA" w14:textId="77777777" w:rsidR="00C05B03" w:rsidRDefault="002F1F39">
            <w:pPr>
              <w:pStyle w:val="ListParagraph"/>
              <w:numPr>
                <w:ilvl w:val="0"/>
                <w:numId w:val="28"/>
              </w:numPr>
              <w:kinsoku/>
              <w:adjustRightInd/>
              <w:snapToGrid w:val="0"/>
              <w:spacing w:after="0" w:line="252" w:lineRule="auto"/>
              <w:textAlignment w:val="auto"/>
              <w:rPr>
                <w:rFonts w:cs="Times"/>
                <w:i/>
                <w:iCs/>
                <w:szCs w:val="20"/>
              </w:rPr>
            </w:pPr>
            <w:r>
              <w:rPr>
                <w:rFonts w:cs="Times"/>
                <w:i/>
                <w:iCs/>
                <w:szCs w:val="20"/>
              </w:rPr>
              <w:t>Alt B: The per-beam LBT for different beams is performed simultaneously</w:t>
            </w:r>
          </w:p>
          <w:p w14:paraId="32EE8415" w14:textId="77777777" w:rsidR="00C05B03" w:rsidRDefault="002F1F39">
            <w:pPr>
              <w:rPr>
                <w:lang w:eastAsia="en-US"/>
              </w:rPr>
            </w:pPr>
            <w:r>
              <w:rPr>
                <w:rFonts w:cs="Times"/>
                <w:i/>
                <w:iCs/>
                <w:szCs w:val="20"/>
              </w:rPr>
              <w:t>Alt C: Both</w:t>
            </w:r>
          </w:p>
        </w:tc>
      </w:tr>
      <w:tr w:rsidR="00C05B03" w14:paraId="07DE43B1" w14:textId="77777777">
        <w:tc>
          <w:tcPr>
            <w:tcW w:w="2065" w:type="dxa"/>
          </w:tcPr>
          <w:p w14:paraId="5DD5F30B" w14:textId="77777777" w:rsidR="00C05B03" w:rsidRDefault="002F1F39">
            <w:pPr>
              <w:rPr>
                <w:lang w:eastAsia="en-US"/>
              </w:rPr>
            </w:pPr>
            <w:r>
              <w:rPr>
                <w:lang w:eastAsia="en-US"/>
              </w:rPr>
              <w:lastRenderedPageBreak/>
              <w:t>vivo</w:t>
            </w:r>
          </w:p>
        </w:tc>
        <w:tc>
          <w:tcPr>
            <w:tcW w:w="7297" w:type="dxa"/>
          </w:tcPr>
          <w:p w14:paraId="73D9DC1D" w14:textId="77777777" w:rsidR="00C05B03" w:rsidRDefault="002F1F39">
            <w:pPr>
              <w:rPr>
                <w:lang w:eastAsia="en-US"/>
              </w:rPr>
            </w:pPr>
            <w:r>
              <w:rPr>
                <w:rFonts w:cs="Times"/>
                <w:szCs w:val="20"/>
              </w:rPr>
              <w:t>Alt B is preferred for “independent per-beam LBT” for MU-MIMO (SDM) transmission.</w:t>
            </w:r>
          </w:p>
        </w:tc>
      </w:tr>
      <w:tr w:rsidR="00C05B03" w14:paraId="67194257" w14:textId="77777777">
        <w:tc>
          <w:tcPr>
            <w:tcW w:w="2065" w:type="dxa"/>
          </w:tcPr>
          <w:p w14:paraId="74D79A37" w14:textId="77777777" w:rsidR="00C05B03" w:rsidRDefault="002F1F39">
            <w:pPr>
              <w:rPr>
                <w:lang w:eastAsia="en-US"/>
              </w:rPr>
            </w:pPr>
            <w:r>
              <w:rPr>
                <w:lang w:eastAsia="en-US"/>
              </w:rPr>
              <w:t>Intel</w:t>
            </w:r>
          </w:p>
        </w:tc>
        <w:tc>
          <w:tcPr>
            <w:tcW w:w="7297" w:type="dxa"/>
          </w:tcPr>
          <w:p w14:paraId="0E4423AC" w14:textId="77777777" w:rsidR="00C05B03" w:rsidRDefault="002F1F39">
            <w:pPr>
              <w:rPr>
                <w:lang w:eastAsia="en-US"/>
              </w:rPr>
            </w:pPr>
            <w:r>
              <w:rPr>
                <w:lang w:eastAsia="en-US"/>
              </w:rPr>
              <w:t xml:space="preserve">In our view both Alt-1 and Alt-2 could be supported, and their usage may be left up to the network. As for “independent per-beam LBT” in our </w:t>
            </w:r>
            <w:proofErr w:type="gramStart"/>
            <w:r>
              <w:rPr>
                <w:lang w:eastAsia="en-US"/>
              </w:rPr>
              <w:t>view,  a</w:t>
            </w:r>
            <w:proofErr w:type="gramEnd"/>
            <w:r>
              <w:rPr>
                <w:lang w:eastAsia="en-US"/>
              </w:rPr>
              <w:t xml:space="preserve"> device may perform the LBT for a different beam once it intends to transmit over that beam right before the transmission is initiated in that direction. </w:t>
            </w:r>
            <w:proofErr w:type="gramStart"/>
            <w:r>
              <w:rPr>
                <w:lang w:eastAsia="en-US"/>
              </w:rPr>
              <w:t>So</w:t>
            </w:r>
            <w:proofErr w:type="gramEnd"/>
            <w:r>
              <w:rPr>
                <w:lang w:eastAsia="en-US"/>
              </w:rPr>
              <w:t xml:space="preserve"> our preference is Alt-A, but the LBTs do not need to be necessarily performed in a consecutive manner, but only before a transmission is initiated over a specific beam.</w:t>
            </w:r>
          </w:p>
        </w:tc>
      </w:tr>
      <w:tr w:rsidR="00C05B03" w14:paraId="7C51D1BE" w14:textId="77777777">
        <w:tc>
          <w:tcPr>
            <w:tcW w:w="2065" w:type="dxa"/>
          </w:tcPr>
          <w:p w14:paraId="4F130109" w14:textId="77777777" w:rsidR="00C05B03" w:rsidRDefault="002F1F39">
            <w:pPr>
              <w:rPr>
                <w:lang w:eastAsia="en-US"/>
              </w:rPr>
            </w:pPr>
            <w:proofErr w:type="spellStart"/>
            <w:r>
              <w:rPr>
                <w:lang w:eastAsia="en-US"/>
              </w:rPr>
              <w:t>Futurewei</w:t>
            </w:r>
            <w:proofErr w:type="spellEnd"/>
          </w:p>
        </w:tc>
        <w:tc>
          <w:tcPr>
            <w:tcW w:w="7297" w:type="dxa"/>
          </w:tcPr>
          <w:p w14:paraId="271B92A8" w14:textId="77777777" w:rsidR="00C05B03" w:rsidRDefault="002F1F39">
            <w:pPr>
              <w:rPr>
                <w:lang w:eastAsia="en-US"/>
              </w:rPr>
            </w:pPr>
            <w:r>
              <w:rPr>
                <w:lang w:eastAsia="en-US"/>
              </w:rPr>
              <w:t xml:space="preserve">We note that our views were not captured for this topic. </w:t>
            </w:r>
          </w:p>
          <w:p w14:paraId="67D60F72" w14:textId="77777777" w:rsidR="00C05B03" w:rsidRDefault="002F1F39">
            <w:pPr>
              <w:rPr>
                <w:lang w:eastAsia="en-US"/>
              </w:rPr>
            </w:pPr>
            <w:r>
              <w:rPr>
                <w:lang w:eastAsia="en-US"/>
              </w:rPr>
              <w:t>We think that first the group needs to reach a common understanding for what “beam cover” means. We offer the following proposal:</w:t>
            </w:r>
          </w:p>
          <w:p w14:paraId="1A1B6F25" w14:textId="77777777" w:rsidR="00C05B03" w:rsidRDefault="002F1F39">
            <w:pPr>
              <w:rPr>
                <w:lang w:eastAsia="en-US"/>
              </w:rPr>
            </w:pPr>
            <w:r>
              <w:rPr>
                <w:lang w:eastAsia="en-US"/>
              </w:rPr>
              <w:t>“For the CCA check procedure, the COT initiating device may use one or multiple spatial domains receive filters. For each transmission during the COT, there should be associated the COT initiating device should use one or multiple spatial domains receive filters from those used by the device for used in the CCA check procedure”</w:t>
            </w:r>
          </w:p>
          <w:p w14:paraId="2983930B" w14:textId="77777777" w:rsidR="00C05B03" w:rsidRDefault="002F1F39">
            <w:pPr>
              <w:rPr>
                <w:lang w:eastAsia="en-US"/>
              </w:rPr>
            </w:pPr>
            <w:r>
              <w:rPr>
                <w:lang w:eastAsia="en-US"/>
              </w:rPr>
              <w:t xml:space="preserve">With this clarification we think that both Alt-1 and Alt-2 may be </w:t>
            </w:r>
            <w:proofErr w:type="gramStart"/>
            <w:r>
              <w:rPr>
                <w:lang w:eastAsia="en-US"/>
              </w:rPr>
              <w:t>supported</w:t>
            </w:r>
            <w:proofErr w:type="gramEnd"/>
            <w:r>
              <w:rPr>
                <w:lang w:eastAsia="en-US"/>
              </w:rPr>
              <w:t xml:space="preserve"> and their usage left to the implementation.</w:t>
            </w:r>
          </w:p>
          <w:p w14:paraId="37ACD41B" w14:textId="77777777" w:rsidR="00C05B03" w:rsidRDefault="00C05B03">
            <w:pPr>
              <w:rPr>
                <w:lang w:eastAsia="en-US"/>
              </w:rPr>
            </w:pPr>
          </w:p>
        </w:tc>
      </w:tr>
      <w:tr w:rsidR="00C05B03" w14:paraId="020D6B09" w14:textId="77777777">
        <w:tc>
          <w:tcPr>
            <w:tcW w:w="2065" w:type="dxa"/>
          </w:tcPr>
          <w:p w14:paraId="69E8603B" w14:textId="77777777" w:rsidR="00C05B03" w:rsidRDefault="002F1F39">
            <w:pPr>
              <w:rPr>
                <w:lang w:eastAsia="en-US"/>
              </w:rPr>
            </w:pPr>
            <w:r>
              <w:rPr>
                <w:lang w:eastAsia="en-US"/>
              </w:rPr>
              <w:t>AT&amp;T</w:t>
            </w:r>
          </w:p>
        </w:tc>
        <w:tc>
          <w:tcPr>
            <w:tcW w:w="7297" w:type="dxa"/>
          </w:tcPr>
          <w:p w14:paraId="12C09B2B" w14:textId="77777777" w:rsidR="00C05B03" w:rsidRDefault="002F1F39">
            <w:pPr>
              <w:rPr>
                <w:lang w:eastAsia="en-US"/>
              </w:rPr>
            </w:pPr>
            <w:r>
              <w:rPr>
                <w:lang w:eastAsia="en-US"/>
              </w:rPr>
              <w:t xml:space="preserve">Our view is </w:t>
            </w:r>
            <w:proofErr w:type="gramStart"/>
            <w:r>
              <w:rPr>
                <w:lang w:eastAsia="en-US"/>
              </w:rPr>
              <w:t>similar to</w:t>
            </w:r>
            <w:proofErr w:type="gramEnd"/>
            <w:r>
              <w:rPr>
                <w:lang w:eastAsia="en-US"/>
              </w:rPr>
              <w:t xml:space="preserve"> Intel </w:t>
            </w:r>
          </w:p>
        </w:tc>
      </w:tr>
      <w:tr w:rsidR="00C05B03" w14:paraId="30AD368F" w14:textId="77777777">
        <w:tc>
          <w:tcPr>
            <w:tcW w:w="2065" w:type="dxa"/>
          </w:tcPr>
          <w:p w14:paraId="57CFE467" w14:textId="77777777" w:rsidR="00C05B03" w:rsidRDefault="002F1F39">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297" w:type="dxa"/>
          </w:tcPr>
          <w:p w14:paraId="5D7A1CBC" w14:textId="77777777" w:rsidR="00C05B03" w:rsidRDefault="002F1F39">
            <w:pPr>
              <w:rPr>
                <w:rFonts w:eastAsia="SimSun"/>
                <w:lang w:val="en-US" w:eastAsia="en-US"/>
              </w:rPr>
            </w:pPr>
            <w:r>
              <w:rPr>
                <w:rFonts w:eastAsia="SimSun" w:hint="eastAsia"/>
                <w:lang w:val="en-US" w:eastAsia="zh-CN"/>
              </w:rPr>
              <w:t>We prefer Alt B. For Alt A, we are not sure LBT result on beam(s) that has completed LBT earlier will be valid when COT starts.</w:t>
            </w:r>
          </w:p>
        </w:tc>
      </w:tr>
      <w:tr w:rsidR="002F1F39" w14:paraId="522A0A3F" w14:textId="77777777">
        <w:tc>
          <w:tcPr>
            <w:tcW w:w="2065" w:type="dxa"/>
          </w:tcPr>
          <w:p w14:paraId="0012D2C3" w14:textId="77777777" w:rsidR="002F1F39" w:rsidRDefault="002F1F39" w:rsidP="002F1F39">
            <w:r>
              <w:rPr>
                <w:rFonts w:hint="eastAsia"/>
              </w:rPr>
              <w:t>LG</w:t>
            </w:r>
          </w:p>
        </w:tc>
        <w:tc>
          <w:tcPr>
            <w:tcW w:w="7297" w:type="dxa"/>
          </w:tcPr>
          <w:p w14:paraId="6D2C28E7" w14:textId="77777777" w:rsidR="002F1F39" w:rsidRDefault="002F1F39" w:rsidP="002F1F39">
            <w:pPr>
              <w:rPr>
                <w:lang w:eastAsia="en-US"/>
              </w:rPr>
            </w:pPr>
            <w:r w:rsidRPr="00DF1AC5">
              <w:rPr>
                <w:lang w:eastAsia="en-US"/>
              </w:rPr>
              <w:t>We support Alt 3 for a COT with MU-MIMO (SDM) transmission. For independent per-beam LBT,</w:t>
            </w:r>
            <w:r>
              <w:rPr>
                <w:lang w:eastAsia="en-US"/>
              </w:rPr>
              <w:t xml:space="preserve"> we support Alt A. For Alt B,</w:t>
            </w:r>
            <w:r w:rsidRPr="00DF1AC5">
              <w:rPr>
                <w:lang w:eastAsia="en-US"/>
              </w:rPr>
              <w:t xml:space="preserve"> we think that when and what conditions is </w:t>
            </w:r>
            <w:proofErr w:type="gramStart"/>
            <w:r w:rsidRPr="00DF1AC5">
              <w:rPr>
                <w:lang w:eastAsia="en-US"/>
              </w:rPr>
              <w:t>need</w:t>
            </w:r>
            <w:proofErr w:type="gramEnd"/>
            <w:r w:rsidRPr="00DF1AC5">
              <w:rPr>
                <w:lang w:eastAsia="en-US"/>
              </w:rPr>
              <w:t xml:space="preserve"> to support Alt B should be clarified first. For example, only the transmitter equipped with multi-TRP may perform the per-beam LBT for different beams simultaneously.</w:t>
            </w:r>
          </w:p>
        </w:tc>
      </w:tr>
      <w:tr w:rsidR="00223897" w14:paraId="7CA29E0E" w14:textId="77777777">
        <w:tc>
          <w:tcPr>
            <w:tcW w:w="2065" w:type="dxa"/>
          </w:tcPr>
          <w:p w14:paraId="2B829F13" w14:textId="74E361CF" w:rsidR="00223897" w:rsidRDefault="00223897" w:rsidP="00223897">
            <w:proofErr w:type="spellStart"/>
            <w:r>
              <w:rPr>
                <w:rFonts w:eastAsia="SimSun"/>
                <w:lang w:val="en-US" w:eastAsia="zh-CN"/>
              </w:rPr>
              <w:t>Convida</w:t>
            </w:r>
            <w:proofErr w:type="spellEnd"/>
            <w:r>
              <w:rPr>
                <w:rFonts w:eastAsia="SimSun"/>
                <w:lang w:val="en-US" w:eastAsia="zh-CN"/>
              </w:rPr>
              <w:t xml:space="preserve"> Wireless</w:t>
            </w:r>
          </w:p>
        </w:tc>
        <w:tc>
          <w:tcPr>
            <w:tcW w:w="7297" w:type="dxa"/>
          </w:tcPr>
          <w:p w14:paraId="4D1D6B1A" w14:textId="522C3836" w:rsidR="00223897" w:rsidRPr="00DF1AC5" w:rsidRDefault="00223897" w:rsidP="00223897">
            <w:pPr>
              <w:rPr>
                <w:lang w:eastAsia="en-US"/>
              </w:rPr>
            </w:pPr>
            <w:r>
              <w:rPr>
                <w:rFonts w:eastAsia="SimSun"/>
                <w:lang w:val="en-US" w:eastAsia="zh-CN"/>
              </w:rPr>
              <w:t>We prefer Alt C to consider both.</w:t>
            </w:r>
          </w:p>
        </w:tc>
      </w:tr>
      <w:tr w:rsidR="008F456C" w14:paraId="2E9E09F1" w14:textId="77777777" w:rsidTr="008F456C">
        <w:tc>
          <w:tcPr>
            <w:tcW w:w="2065" w:type="dxa"/>
          </w:tcPr>
          <w:p w14:paraId="56C24B0E" w14:textId="77777777" w:rsidR="008F456C" w:rsidRPr="0004013C" w:rsidRDefault="008F456C" w:rsidP="009706C6">
            <w:pPr>
              <w:rPr>
                <w:rFonts w:eastAsiaTheme="minorEastAsia"/>
                <w:lang w:eastAsia="zh-CN"/>
              </w:rPr>
            </w:pPr>
            <w:r>
              <w:rPr>
                <w:rFonts w:eastAsiaTheme="minorEastAsia" w:hint="eastAsia"/>
                <w:lang w:eastAsia="zh-CN"/>
              </w:rPr>
              <w:t>N</w:t>
            </w:r>
            <w:r>
              <w:rPr>
                <w:rFonts w:eastAsiaTheme="minorEastAsia"/>
                <w:lang w:eastAsia="zh-CN"/>
              </w:rPr>
              <w:t>EC</w:t>
            </w:r>
          </w:p>
        </w:tc>
        <w:tc>
          <w:tcPr>
            <w:tcW w:w="7297" w:type="dxa"/>
          </w:tcPr>
          <w:p w14:paraId="76C6404F" w14:textId="5008CC7F" w:rsidR="008F456C" w:rsidRPr="00454CB3" w:rsidRDefault="008F456C" w:rsidP="009706C6">
            <w:pPr>
              <w:rPr>
                <w:rFonts w:eastAsiaTheme="minorEastAsia"/>
                <w:lang w:eastAsia="zh-CN"/>
              </w:rPr>
            </w:pPr>
            <w:r>
              <w:rPr>
                <w:rFonts w:eastAsiaTheme="minorEastAsia"/>
                <w:lang w:eastAsia="zh-CN"/>
              </w:rPr>
              <w:t>We prefer Alt B. Although muc</w:t>
            </w:r>
            <w:r w:rsidR="00223F83">
              <w:rPr>
                <w:rFonts w:eastAsiaTheme="minorEastAsia"/>
                <w:lang w:eastAsia="zh-CN"/>
              </w:rPr>
              <w:t>h more system overhead needed for Alt B</w:t>
            </w:r>
            <w:r>
              <w:rPr>
                <w:rFonts w:eastAsiaTheme="minorEastAsia"/>
                <w:lang w:eastAsia="zh-CN"/>
              </w:rPr>
              <w:t>, the timing uncertainty and validity for multiple en</w:t>
            </w:r>
            <w:r w:rsidR="00223F83">
              <w:rPr>
                <w:rFonts w:eastAsiaTheme="minorEastAsia"/>
                <w:lang w:eastAsia="zh-CN"/>
              </w:rPr>
              <w:t>d-to-end LBT procedures in Alt A</w:t>
            </w:r>
            <w:r>
              <w:rPr>
                <w:rFonts w:eastAsiaTheme="minorEastAsia"/>
                <w:lang w:eastAsia="zh-CN"/>
              </w:rPr>
              <w:t xml:space="preserve"> may be a hard issue need</w:t>
            </w:r>
            <w:r w:rsidR="00D63C56">
              <w:rPr>
                <w:rFonts w:eastAsiaTheme="minorEastAsia"/>
                <w:lang w:eastAsia="zh-CN"/>
              </w:rPr>
              <w:t>s</w:t>
            </w:r>
            <w:r>
              <w:rPr>
                <w:rFonts w:eastAsiaTheme="minorEastAsia"/>
                <w:lang w:eastAsia="zh-CN"/>
              </w:rPr>
              <w:t xml:space="preserve"> to be deliberated designed.</w:t>
            </w:r>
          </w:p>
        </w:tc>
      </w:tr>
      <w:tr w:rsidR="00AC5539" w14:paraId="3661DA3A" w14:textId="77777777" w:rsidTr="00AC5539">
        <w:tc>
          <w:tcPr>
            <w:tcW w:w="2065" w:type="dxa"/>
          </w:tcPr>
          <w:p w14:paraId="12E71B66" w14:textId="77777777" w:rsidR="00AC5539" w:rsidRDefault="00AC5539" w:rsidP="009706C6">
            <w:pPr>
              <w:rPr>
                <w:lang w:eastAsia="en-US"/>
              </w:rPr>
            </w:pPr>
            <w:r>
              <w:rPr>
                <w:lang w:eastAsia="en-US"/>
              </w:rPr>
              <w:t>Nokia, NSB</w:t>
            </w:r>
          </w:p>
        </w:tc>
        <w:tc>
          <w:tcPr>
            <w:tcW w:w="7297" w:type="dxa"/>
          </w:tcPr>
          <w:p w14:paraId="4712C6CF" w14:textId="77777777" w:rsidR="00AC5539" w:rsidRDefault="00AC5539" w:rsidP="009706C6">
            <w:pPr>
              <w:rPr>
                <w:lang w:eastAsia="en-US"/>
              </w:rPr>
            </w:pPr>
            <w:r>
              <w:rPr>
                <w:lang w:eastAsia="en-US"/>
              </w:rPr>
              <w:t>Alt B: In the MU-MIMO case, LBT for the involved beams can be performed simultaneously.</w:t>
            </w:r>
          </w:p>
        </w:tc>
      </w:tr>
      <w:tr w:rsidR="009706C6" w14:paraId="4B28566F" w14:textId="77777777" w:rsidTr="00AC5539">
        <w:tc>
          <w:tcPr>
            <w:tcW w:w="2065" w:type="dxa"/>
          </w:tcPr>
          <w:p w14:paraId="0B45404E" w14:textId="29E8C00F" w:rsidR="009706C6" w:rsidRDefault="009706C6" w:rsidP="009706C6">
            <w:pPr>
              <w:rPr>
                <w:lang w:eastAsia="en-US"/>
              </w:rPr>
            </w:pPr>
            <w:r>
              <w:rPr>
                <w:lang w:eastAsia="en-US"/>
              </w:rPr>
              <w:t>Lenovo, Motorola Mobility</w:t>
            </w:r>
          </w:p>
        </w:tc>
        <w:tc>
          <w:tcPr>
            <w:tcW w:w="7297" w:type="dxa"/>
          </w:tcPr>
          <w:p w14:paraId="2B5A26EF" w14:textId="41448948" w:rsidR="009706C6" w:rsidRDefault="009706C6" w:rsidP="009706C6">
            <w:pPr>
              <w:rPr>
                <w:rFonts w:eastAsia="SimSun"/>
                <w:lang w:val="en-US" w:eastAsia="zh-CN"/>
              </w:rPr>
            </w:pPr>
            <w:r>
              <w:rPr>
                <w:rFonts w:eastAsia="SimSun"/>
                <w:lang w:val="en-US" w:eastAsia="zh-CN"/>
              </w:rPr>
              <w:t>For MU-MIMO case, we support both Alt 1 (single sensing beam to cover all transmission beams) and Alt 2 (independent sensing beams for transmission beams)</w:t>
            </w:r>
          </w:p>
          <w:p w14:paraId="401CE1A3" w14:textId="77777777" w:rsidR="009706C6" w:rsidRDefault="009706C6" w:rsidP="009706C6">
            <w:pPr>
              <w:rPr>
                <w:rFonts w:eastAsia="SimSun"/>
                <w:lang w:val="en-US" w:eastAsia="zh-CN"/>
              </w:rPr>
            </w:pPr>
            <w:r>
              <w:rPr>
                <w:rFonts w:eastAsia="SimSun"/>
                <w:lang w:val="en-US" w:eastAsia="zh-CN"/>
              </w:rPr>
              <w:t>Both the alternatives have their benefits depending what transmission beams are used. For example, when the transmit beams are distributed in terms of coverage, then it might make more sense to have separate sensing. However, when neighboring beams are used, then sensing can be done simultaneously with done sensing beam. It can be up to network on how it indicates the sensing beams corresponding to transmit beams</w:t>
            </w:r>
          </w:p>
          <w:p w14:paraId="04AEA423" w14:textId="77777777" w:rsidR="009706C6" w:rsidRDefault="009706C6" w:rsidP="009706C6">
            <w:pPr>
              <w:rPr>
                <w:rFonts w:eastAsia="SimSun"/>
                <w:lang w:val="en-US" w:eastAsia="zh-CN"/>
              </w:rPr>
            </w:pPr>
          </w:p>
          <w:p w14:paraId="7AC0A289" w14:textId="3C385280" w:rsidR="009706C6" w:rsidRPr="009706C6" w:rsidRDefault="009706C6" w:rsidP="009706C6">
            <w:pPr>
              <w:rPr>
                <w:rFonts w:eastAsia="SimSun"/>
                <w:lang w:val="en-US" w:eastAsia="zh-CN"/>
              </w:rPr>
            </w:pPr>
            <w:r>
              <w:rPr>
                <w:rFonts w:eastAsia="SimSun"/>
                <w:lang w:val="en-US" w:eastAsia="zh-CN"/>
              </w:rPr>
              <w:t>Then regarding the independent sensing beams (Alt 2), we think the Alt B should be supported where simul</w:t>
            </w:r>
            <w:r w:rsidR="00D25B6C">
              <w:rPr>
                <w:rFonts w:eastAsia="SimSun"/>
                <w:lang w:val="en-US" w:eastAsia="zh-CN"/>
              </w:rPr>
              <w:t>taneous LBT can be done on each of the sensing beams</w:t>
            </w:r>
          </w:p>
        </w:tc>
      </w:tr>
      <w:tr w:rsidR="00562944" w:rsidRPr="00A47447" w14:paraId="54C4354E" w14:textId="77777777" w:rsidTr="00AC5539">
        <w:tc>
          <w:tcPr>
            <w:tcW w:w="2065" w:type="dxa"/>
          </w:tcPr>
          <w:p w14:paraId="76A9CCD3" w14:textId="1CC295DE" w:rsidR="00562944" w:rsidRPr="00562944" w:rsidRDefault="00562944" w:rsidP="009706C6">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297" w:type="dxa"/>
          </w:tcPr>
          <w:p w14:paraId="6B23BADA" w14:textId="012618E3" w:rsidR="00562944" w:rsidRDefault="00A47447" w:rsidP="00562944">
            <w:pPr>
              <w:rPr>
                <w:rFonts w:eastAsia="SimSun"/>
                <w:lang w:val="en-US" w:eastAsia="zh-CN"/>
              </w:rPr>
            </w:pPr>
            <w:r>
              <w:rPr>
                <w:rFonts w:eastAsia="SimSun"/>
                <w:lang w:val="en-US" w:eastAsia="zh-CN"/>
              </w:rPr>
              <w:t xml:space="preserve">We support Alt 3. Regarding </w:t>
            </w:r>
            <w:r>
              <w:rPr>
                <w:rFonts w:cs="Times"/>
                <w:szCs w:val="20"/>
              </w:rPr>
              <w:t xml:space="preserve">“independent per-beam LBT”, </w:t>
            </w:r>
            <w:r>
              <w:rPr>
                <w:rFonts w:eastAsia="SimSun"/>
                <w:lang w:val="en-US" w:eastAsia="zh-CN"/>
              </w:rPr>
              <w:t>w</w:t>
            </w:r>
            <w:r w:rsidR="00562944">
              <w:rPr>
                <w:rFonts w:eastAsia="SimSun"/>
                <w:lang w:val="en-US" w:eastAsia="zh-CN"/>
              </w:rPr>
              <w:t>e prefer Alt B</w:t>
            </w:r>
            <w:r>
              <w:rPr>
                <w:rFonts w:eastAsia="SimSun"/>
                <w:lang w:val="en-US" w:eastAsia="zh-CN"/>
              </w:rPr>
              <w:t>.</w:t>
            </w:r>
          </w:p>
        </w:tc>
      </w:tr>
      <w:tr w:rsidR="009336E7" w:rsidRPr="00A47447" w14:paraId="6B2AE198" w14:textId="77777777" w:rsidTr="00AC5539">
        <w:tc>
          <w:tcPr>
            <w:tcW w:w="2065" w:type="dxa"/>
          </w:tcPr>
          <w:p w14:paraId="28DCEDB5" w14:textId="72E1EA93" w:rsidR="009336E7" w:rsidRDefault="009336E7" w:rsidP="009336E7">
            <w:pPr>
              <w:rPr>
                <w:rFonts w:eastAsiaTheme="minorEastAsia"/>
                <w:lang w:eastAsia="zh-CN"/>
              </w:rPr>
            </w:pPr>
            <w:r>
              <w:lastRenderedPageBreak/>
              <w:t>Panasonic</w:t>
            </w:r>
          </w:p>
        </w:tc>
        <w:tc>
          <w:tcPr>
            <w:tcW w:w="7297" w:type="dxa"/>
          </w:tcPr>
          <w:p w14:paraId="3E981358" w14:textId="5FF10867" w:rsidR="009336E7" w:rsidRDefault="009336E7" w:rsidP="009336E7">
            <w:pPr>
              <w:wordWrap/>
              <w:rPr>
                <w:rFonts w:eastAsia="SimSun"/>
                <w:lang w:val="en-US" w:eastAsia="zh-CN"/>
              </w:rPr>
            </w:pPr>
            <w:r>
              <w:rPr>
                <w:lang w:eastAsia="en-US"/>
              </w:rPr>
              <w:t xml:space="preserve">Our views in the </w:t>
            </w:r>
            <w:proofErr w:type="spellStart"/>
            <w:r>
              <w:rPr>
                <w:lang w:eastAsia="en-US"/>
              </w:rPr>
              <w:t>tdoc</w:t>
            </w:r>
            <w:proofErr w:type="spellEnd"/>
            <w:r>
              <w:rPr>
                <w:lang w:eastAsia="en-US"/>
              </w:rPr>
              <w:t xml:space="preserve"> were not captured. We support both Alt-1 and Alt-2.  For independent per-beam LBT in Alt-2, it can be performed simultaneously for MU-MIMO (SDM) transmission. Therefore, we support Alt-B. </w:t>
            </w:r>
          </w:p>
        </w:tc>
      </w:tr>
      <w:tr w:rsidR="00552BF5" w:rsidRPr="00A47447" w14:paraId="12448D19" w14:textId="77777777" w:rsidTr="00AC5539">
        <w:tc>
          <w:tcPr>
            <w:tcW w:w="2065" w:type="dxa"/>
          </w:tcPr>
          <w:p w14:paraId="21F0262A" w14:textId="17E53463" w:rsidR="00552BF5" w:rsidRDefault="00552BF5" w:rsidP="009336E7">
            <w:r>
              <w:rPr>
                <w:rFonts w:eastAsiaTheme="minorEastAsia" w:hint="eastAsia"/>
                <w:lang w:eastAsia="zh-CN"/>
              </w:rPr>
              <w:t>CATT</w:t>
            </w:r>
          </w:p>
        </w:tc>
        <w:tc>
          <w:tcPr>
            <w:tcW w:w="7297" w:type="dxa"/>
          </w:tcPr>
          <w:p w14:paraId="5204CBC1" w14:textId="77777777" w:rsidR="00552BF5" w:rsidRDefault="00552BF5" w:rsidP="00CD5529">
            <w:pPr>
              <w:tabs>
                <w:tab w:val="left" w:pos="2430"/>
              </w:tabs>
              <w:rPr>
                <w:rFonts w:eastAsiaTheme="minorEastAsia"/>
                <w:lang w:eastAsia="zh-CN"/>
              </w:rPr>
            </w:pPr>
            <w:r>
              <w:rPr>
                <w:rFonts w:eastAsiaTheme="minorEastAsia" w:hint="eastAsia"/>
                <w:lang w:eastAsia="zh-CN"/>
              </w:rPr>
              <w:t>Regarding Alt B, we have two understandings:</w:t>
            </w:r>
          </w:p>
          <w:p w14:paraId="1D0993CA" w14:textId="77777777" w:rsidR="00552BF5" w:rsidRPr="00905789" w:rsidRDefault="00552BF5" w:rsidP="00552BF5">
            <w:pPr>
              <w:pStyle w:val="ListParagraph"/>
              <w:numPr>
                <w:ilvl w:val="0"/>
                <w:numId w:val="38"/>
              </w:numPr>
              <w:tabs>
                <w:tab w:val="left" w:pos="2430"/>
              </w:tabs>
              <w:rPr>
                <w:rFonts w:eastAsiaTheme="minorEastAsia"/>
                <w:lang w:eastAsia="zh-CN"/>
              </w:rPr>
            </w:pPr>
            <w:r w:rsidRPr="00905789">
              <w:rPr>
                <w:rFonts w:eastAsiaTheme="minorEastAsia"/>
                <w:lang w:eastAsia="zh-CN"/>
              </w:rPr>
              <w:t>A</w:t>
            </w:r>
            <w:r w:rsidRPr="00905789">
              <w:rPr>
                <w:rFonts w:eastAsiaTheme="minorEastAsia" w:hint="eastAsia"/>
                <w:lang w:eastAsia="zh-CN"/>
              </w:rPr>
              <w:t xml:space="preserve">lt B-1: The energy detection for different beams within an observation slot is performed </w:t>
            </w:r>
            <w:r w:rsidRPr="00905789">
              <w:rPr>
                <w:rFonts w:eastAsiaTheme="minorEastAsia"/>
                <w:lang w:eastAsia="zh-CN"/>
              </w:rPr>
              <w:t>simultaneously</w:t>
            </w:r>
            <w:r w:rsidRPr="00905789">
              <w:rPr>
                <w:rFonts w:eastAsiaTheme="minorEastAsia" w:hint="eastAsia"/>
                <w:lang w:eastAsia="zh-CN"/>
              </w:rPr>
              <w:t>.</w:t>
            </w:r>
          </w:p>
          <w:p w14:paraId="13777CB6" w14:textId="77777777" w:rsidR="00552BF5" w:rsidRDefault="00552BF5" w:rsidP="00552BF5">
            <w:pPr>
              <w:pStyle w:val="ListParagraph"/>
              <w:numPr>
                <w:ilvl w:val="0"/>
                <w:numId w:val="38"/>
              </w:numPr>
              <w:tabs>
                <w:tab w:val="left" w:pos="2430"/>
              </w:tabs>
              <w:rPr>
                <w:rFonts w:eastAsiaTheme="minorEastAsia"/>
                <w:lang w:eastAsia="zh-CN"/>
              </w:rPr>
            </w:pPr>
            <w:r w:rsidRPr="00905789">
              <w:rPr>
                <w:rFonts w:eastAsiaTheme="minorEastAsia" w:hint="eastAsia"/>
                <w:lang w:eastAsia="zh-CN"/>
              </w:rPr>
              <w:t>Alt B-2: The energy detection for different beams within an observation slot is performed in TDM. At observation slot</w:t>
            </w:r>
            <w:r w:rsidRPr="00905789">
              <w:rPr>
                <w:rFonts w:eastAsiaTheme="minorEastAsia"/>
                <w:lang w:eastAsia="zh-CN"/>
              </w:rPr>
              <w:t xml:space="preserve"> </w:t>
            </w:r>
            <w:r w:rsidRPr="00905789">
              <w:rPr>
                <w:rFonts w:eastAsiaTheme="minorEastAsia" w:hint="eastAsia"/>
                <w:lang w:eastAsia="zh-CN"/>
              </w:rPr>
              <w:t>level, t</w:t>
            </w:r>
            <w:r w:rsidRPr="00905789">
              <w:rPr>
                <w:rFonts w:eastAsiaTheme="minorEastAsia"/>
                <w:lang w:eastAsia="zh-CN"/>
              </w:rPr>
              <w:t>he per-beam LBT for different beams is performed simultaneously</w:t>
            </w:r>
            <w:r w:rsidRPr="00905789">
              <w:rPr>
                <w:rFonts w:eastAsiaTheme="minorEastAsia" w:hint="eastAsia"/>
                <w:lang w:eastAsia="zh-CN"/>
              </w:rPr>
              <w:t>.</w:t>
            </w:r>
          </w:p>
          <w:p w14:paraId="69F7FACD" w14:textId="77777777" w:rsidR="00552BF5" w:rsidRDefault="005E23EA" w:rsidP="00CD5529">
            <w:pPr>
              <w:pStyle w:val="ListParagraph"/>
              <w:numPr>
                <w:ilvl w:val="0"/>
                <w:numId w:val="0"/>
              </w:numPr>
              <w:tabs>
                <w:tab w:val="left" w:pos="2430"/>
              </w:tabs>
              <w:wordWrap/>
              <w:ind w:left="420"/>
              <w:jc w:val="center"/>
              <w:rPr>
                <w:rFonts w:eastAsiaTheme="minorEastAsia"/>
                <w:lang w:eastAsia="zh-CN"/>
              </w:rPr>
            </w:pPr>
            <w:r w:rsidRPr="005E23EA">
              <w:rPr>
                <w:noProof/>
                <w:snapToGrid/>
              </w:rPr>
              <w:object w:dxaOrig="8078" w:dyaOrig="2890" w14:anchorId="7B49092F">
                <v:shape id="_x0000_i1027" type="#_x0000_t75" alt="" style="width:244.2pt;height:87.55pt;mso-width-percent:0;mso-height-percent:0;mso-width-percent:0;mso-height-percent:0" o:ole="">
                  <v:imagedata r:id="rId21" o:title=""/>
                </v:shape>
                <o:OLEObject Type="Embed" ProgID="Visio.Drawing.11" ShapeID="_x0000_i1027" DrawAspect="Content" ObjectID="_1679951004" r:id="rId22"/>
              </w:object>
            </w:r>
          </w:p>
          <w:p w14:paraId="15E64C72" w14:textId="77777777" w:rsidR="00552BF5" w:rsidRDefault="00552BF5" w:rsidP="009336E7">
            <w:pPr>
              <w:rPr>
                <w:rFonts w:eastAsiaTheme="minorEastAsia"/>
                <w:lang w:eastAsia="zh-CN"/>
              </w:rPr>
            </w:pPr>
            <w:r>
              <w:rPr>
                <w:rFonts w:eastAsiaTheme="minorEastAsia" w:hint="eastAsia"/>
                <w:lang w:eastAsia="zh-CN"/>
              </w:rPr>
              <w:t xml:space="preserve">In our view, both Alt B-1 and Alt B-2 should be supported to </w:t>
            </w:r>
            <w:r w:rsidRPr="00905789">
              <w:rPr>
                <w:rFonts w:eastAsiaTheme="minorEastAsia"/>
                <w:lang w:eastAsia="zh-CN"/>
              </w:rPr>
              <w:t>improve the efficiency of the multi-beam LBT</w:t>
            </w:r>
            <w:r>
              <w:rPr>
                <w:rFonts w:eastAsiaTheme="minorEastAsia" w:hint="eastAsia"/>
                <w:lang w:eastAsia="zh-CN"/>
              </w:rPr>
              <w:t>. And we are also ok with Alt1.</w:t>
            </w:r>
          </w:p>
          <w:p w14:paraId="14F4E6BD" w14:textId="0945C1A5" w:rsidR="00D038AB" w:rsidRPr="00D038AB" w:rsidRDefault="00D038AB" w:rsidP="009336E7">
            <w:pPr>
              <w:rPr>
                <w:i/>
                <w:iCs/>
                <w:lang w:eastAsia="en-US"/>
              </w:rPr>
            </w:pPr>
            <w:r w:rsidRPr="00D038AB">
              <w:rPr>
                <w:rFonts w:eastAsiaTheme="minorEastAsia"/>
                <w:i/>
                <w:iCs/>
                <w:lang w:eastAsia="zh-CN"/>
              </w:rPr>
              <w:t xml:space="preserve">Moderator: When I put Alt B together, I have your Alt B-1 in mind. </w:t>
            </w:r>
          </w:p>
        </w:tc>
      </w:tr>
      <w:tr w:rsidR="00013F01" w:rsidRPr="00A47447" w14:paraId="19D37ABA" w14:textId="77777777" w:rsidTr="00AC5539">
        <w:tc>
          <w:tcPr>
            <w:tcW w:w="2065" w:type="dxa"/>
          </w:tcPr>
          <w:p w14:paraId="5C20B69B" w14:textId="10F9975E" w:rsidR="00013F01" w:rsidRDefault="00013F01" w:rsidP="00013F01">
            <w:pPr>
              <w:rPr>
                <w:rFonts w:eastAsiaTheme="minorEastAsia"/>
                <w:lang w:eastAsia="zh-CN"/>
              </w:rPr>
            </w:pPr>
            <w:r>
              <w:rPr>
                <w:lang w:eastAsia="en-US"/>
              </w:rPr>
              <w:t xml:space="preserve">Apple </w:t>
            </w:r>
          </w:p>
        </w:tc>
        <w:tc>
          <w:tcPr>
            <w:tcW w:w="7297" w:type="dxa"/>
          </w:tcPr>
          <w:p w14:paraId="5230B675" w14:textId="77777777" w:rsidR="00013F01" w:rsidRDefault="00013F01" w:rsidP="00013F01">
            <w:pPr>
              <w:rPr>
                <w:lang w:eastAsia="en-US"/>
              </w:rPr>
            </w:pPr>
            <w:r>
              <w:rPr>
                <w:lang w:eastAsia="en-US"/>
              </w:rPr>
              <w:t xml:space="preserve">Support Alt 3. </w:t>
            </w:r>
          </w:p>
          <w:p w14:paraId="31D48105" w14:textId="77777777" w:rsidR="00013F01" w:rsidRDefault="00013F01" w:rsidP="00013F01">
            <w:pPr>
              <w:rPr>
                <w:lang w:eastAsia="en-US"/>
              </w:rPr>
            </w:pPr>
            <w:r>
              <w:rPr>
                <w:lang w:eastAsia="en-US"/>
              </w:rPr>
              <w:t xml:space="preserve">Within Alt 2, Alt-C can be </w:t>
            </w:r>
            <w:proofErr w:type="gramStart"/>
            <w:r>
              <w:rPr>
                <w:lang w:eastAsia="en-US"/>
              </w:rPr>
              <w:t>used</w:t>
            </w:r>
            <w:proofErr w:type="gramEnd"/>
            <w:r>
              <w:rPr>
                <w:lang w:eastAsia="en-US"/>
              </w:rPr>
              <w:t xml:space="preserve"> and it can be up to implementation. </w:t>
            </w:r>
          </w:p>
          <w:p w14:paraId="6E0A3D02" w14:textId="77777777" w:rsidR="00013F01" w:rsidRDefault="00013F01" w:rsidP="00013F01">
            <w:pPr>
              <w:tabs>
                <w:tab w:val="left" w:pos="2430"/>
              </w:tabs>
              <w:rPr>
                <w:rFonts w:eastAsiaTheme="minorEastAsia"/>
                <w:lang w:eastAsia="zh-CN"/>
              </w:rPr>
            </w:pPr>
          </w:p>
        </w:tc>
      </w:tr>
      <w:tr w:rsidR="002A4FB7" w:rsidRPr="00A47447" w14:paraId="5403C9AB" w14:textId="77777777" w:rsidTr="00AC5539">
        <w:tc>
          <w:tcPr>
            <w:tcW w:w="2065" w:type="dxa"/>
          </w:tcPr>
          <w:p w14:paraId="1243BD49" w14:textId="5F705CF7" w:rsidR="002A4FB7" w:rsidRDefault="002A4FB7" w:rsidP="002A4FB7">
            <w:pPr>
              <w:rPr>
                <w:lang w:eastAsia="en-US"/>
              </w:rPr>
            </w:pPr>
            <w:r>
              <w:rPr>
                <w:lang w:eastAsia="en-US"/>
              </w:rPr>
              <w:t>Samsung</w:t>
            </w:r>
          </w:p>
        </w:tc>
        <w:tc>
          <w:tcPr>
            <w:tcW w:w="7297" w:type="dxa"/>
          </w:tcPr>
          <w:p w14:paraId="4BC15C6E" w14:textId="74AB557B" w:rsidR="002A4FB7" w:rsidRDefault="002A4FB7" w:rsidP="002A4FB7">
            <w:pPr>
              <w:rPr>
                <w:lang w:eastAsia="en-US"/>
              </w:rPr>
            </w:pPr>
            <w:r w:rsidRPr="007815CA">
              <w:rPr>
                <w:lang w:eastAsia="en-US"/>
              </w:rPr>
              <w:t>Both Alt A and Alt B can be supported, and up to implementation which one to choose (e.g. up to gNB/UE’s capability).</w:t>
            </w:r>
          </w:p>
        </w:tc>
      </w:tr>
      <w:tr w:rsidR="00D038AB" w:rsidRPr="00A47447" w14:paraId="796E29DE" w14:textId="77777777" w:rsidTr="00AC5539">
        <w:tc>
          <w:tcPr>
            <w:tcW w:w="2065" w:type="dxa"/>
          </w:tcPr>
          <w:p w14:paraId="459FF15D" w14:textId="56B090BC" w:rsidR="00D038AB" w:rsidRDefault="00D038AB" w:rsidP="00D038AB">
            <w:pPr>
              <w:rPr>
                <w:lang w:eastAsia="en-US"/>
              </w:rPr>
            </w:pPr>
            <w:proofErr w:type="spellStart"/>
            <w:r w:rsidRPr="0086246A">
              <w:rPr>
                <w:lang w:eastAsia="en-US"/>
              </w:rPr>
              <w:t>InterDigital</w:t>
            </w:r>
            <w:proofErr w:type="spellEnd"/>
          </w:p>
        </w:tc>
        <w:tc>
          <w:tcPr>
            <w:tcW w:w="7297" w:type="dxa"/>
          </w:tcPr>
          <w:p w14:paraId="4EAD5B3B" w14:textId="77777777" w:rsidR="00D038AB" w:rsidRPr="0086246A" w:rsidRDefault="00D038AB" w:rsidP="00D038AB">
            <w:pPr>
              <w:rPr>
                <w:lang w:eastAsia="en-US"/>
              </w:rPr>
            </w:pPr>
            <w:r w:rsidRPr="0086246A">
              <w:rPr>
                <w:lang w:eastAsia="en-US"/>
              </w:rPr>
              <w:t>At least Alt-2 should be supported, but both can be supported.</w:t>
            </w:r>
          </w:p>
          <w:p w14:paraId="23FB440B" w14:textId="6B91C597" w:rsidR="00D038AB" w:rsidRPr="007815CA" w:rsidRDefault="00D038AB" w:rsidP="00D038AB">
            <w:pPr>
              <w:rPr>
                <w:lang w:eastAsia="en-US"/>
              </w:rPr>
            </w:pPr>
            <w:r w:rsidRPr="0086246A">
              <w:rPr>
                <w:lang w:eastAsia="en-US"/>
              </w:rPr>
              <w:t>As for how to perform independent per-beam LBT, we are fine with Alt-C.</w:t>
            </w:r>
          </w:p>
        </w:tc>
      </w:tr>
      <w:tr w:rsidR="00D038AB" w:rsidRPr="00A47447" w14:paraId="2E12A7C5" w14:textId="77777777" w:rsidTr="00AC5539">
        <w:tc>
          <w:tcPr>
            <w:tcW w:w="2065" w:type="dxa"/>
          </w:tcPr>
          <w:p w14:paraId="5892A3AE" w14:textId="525625EB" w:rsidR="00D038AB" w:rsidRDefault="00D038AB" w:rsidP="00D038AB">
            <w:pPr>
              <w:rPr>
                <w:lang w:eastAsia="en-US"/>
              </w:rPr>
            </w:pPr>
            <w:r w:rsidRPr="00C85062">
              <w:rPr>
                <w:lang w:eastAsia="en-US"/>
              </w:rPr>
              <w:t xml:space="preserve">Huawei, </w:t>
            </w:r>
            <w:proofErr w:type="spellStart"/>
            <w:r w:rsidRPr="00C85062">
              <w:rPr>
                <w:lang w:eastAsia="en-US"/>
              </w:rPr>
              <w:t>HiSilicon</w:t>
            </w:r>
            <w:proofErr w:type="spellEnd"/>
          </w:p>
        </w:tc>
        <w:tc>
          <w:tcPr>
            <w:tcW w:w="7297" w:type="dxa"/>
          </w:tcPr>
          <w:p w14:paraId="4DF99025" w14:textId="77777777" w:rsidR="00D038AB" w:rsidRPr="00C85062" w:rsidRDefault="00D038AB" w:rsidP="00D038AB">
            <w:pPr>
              <w:rPr>
                <w:lang w:eastAsia="en-US"/>
              </w:rPr>
            </w:pPr>
            <w:r w:rsidRPr="00C85062">
              <w:rPr>
                <w:lang w:eastAsia="en-US"/>
              </w:rPr>
              <w:t xml:space="preserve">Huawei’s views were no accurately reflected </w:t>
            </w:r>
            <w:r w:rsidRPr="00C85062">
              <w:rPr>
                <w:rFonts w:cs="Times"/>
                <w:szCs w:val="20"/>
              </w:rPr>
              <w:t>COT with MU-MIMO (SDM) transmission</w:t>
            </w:r>
            <w:r w:rsidRPr="00C85062">
              <w:rPr>
                <w:lang w:eastAsia="en-US"/>
              </w:rPr>
              <w:t xml:space="preserve">. We support Alt.1 as a fall-back option of Alt. 2 if the one-to-one correspondence between LBT and Tx beams is not configured. </w:t>
            </w:r>
          </w:p>
          <w:p w14:paraId="7A1BCB3B" w14:textId="77777777" w:rsidR="00D038AB" w:rsidRPr="00C85062" w:rsidRDefault="00D038AB" w:rsidP="00D038AB">
            <w:pPr>
              <w:rPr>
                <w:lang w:eastAsia="en-US"/>
              </w:rPr>
            </w:pPr>
            <w:r w:rsidRPr="00C85062">
              <w:rPr>
                <w:lang w:eastAsia="en-US"/>
              </w:rPr>
              <w:t xml:space="preserve">Further, we believe that the correspondence between single LBT beam and single Tx beam should first be discussed before moving to the possible correspondence between multiple LBT beam and multiple Tx beams.  </w:t>
            </w:r>
          </w:p>
          <w:p w14:paraId="0C9E403A" w14:textId="175096F0" w:rsidR="00D038AB" w:rsidRPr="007815CA" w:rsidRDefault="00D038AB" w:rsidP="00D038AB">
            <w:pPr>
              <w:rPr>
                <w:lang w:eastAsia="en-US"/>
              </w:rPr>
            </w:pPr>
            <w:r w:rsidRPr="00C85062">
              <w:rPr>
                <w:lang w:eastAsia="en-US"/>
              </w:rPr>
              <w:t xml:space="preserve">As for the discussion point 2.7.1-1, first, all per-beam LBTs should be performed simultaneously at the beginning of the COT (Alt B). If the per-beam LBTs are performed sequentially, the first LBT in the sequence of LBTs is far off from the beginning of the </w:t>
            </w:r>
            <w:proofErr w:type="gramStart"/>
            <w:r w:rsidRPr="00C85062">
              <w:rPr>
                <w:lang w:eastAsia="en-US"/>
              </w:rPr>
              <w:t>COT;</w:t>
            </w:r>
            <w:proofErr w:type="gramEnd"/>
            <w:r w:rsidRPr="00C85062">
              <w:rPr>
                <w:lang w:eastAsia="en-US"/>
              </w:rPr>
              <w:t xml:space="preserve"> rendering its sensing result irrelevant. Of course, even if per-beam LBTs start simultaneously, some may end (assess that the corresponding channel/beam is clear) earlier than others. How to coordinate these parallel LBTs to avoid a large discrepancy among the LBT end time can be further investigated. Moreover, the exact time that COT is acquired in relation to the per-beam LBT end times should be clarified. </w:t>
            </w:r>
          </w:p>
        </w:tc>
      </w:tr>
      <w:tr w:rsidR="00B01993" w:rsidRPr="00A47447" w14:paraId="32FC99FF" w14:textId="77777777" w:rsidTr="00AC5539">
        <w:tc>
          <w:tcPr>
            <w:tcW w:w="2065" w:type="dxa"/>
          </w:tcPr>
          <w:p w14:paraId="68BAD470" w14:textId="1774B3C4" w:rsidR="00B01993" w:rsidRPr="00C85062" w:rsidRDefault="00B01993" w:rsidP="00B01993">
            <w:pPr>
              <w:rPr>
                <w:lang w:eastAsia="en-US"/>
              </w:rPr>
            </w:pPr>
            <w:r>
              <w:rPr>
                <w:rFonts w:eastAsia="MS Mincho" w:hint="eastAsia"/>
                <w:lang w:eastAsia="ja-JP"/>
              </w:rPr>
              <w:t>S</w:t>
            </w:r>
            <w:r>
              <w:rPr>
                <w:rFonts w:eastAsia="MS Mincho"/>
                <w:lang w:eastAsia="ja-JP"/>
              </w:rPr>
              <w:t>ony</w:t>
            </w:r>
          </w:p>
        </w:tc>
        <w:tc>
          <w:tcPr>
            <w:tcW w:w="7297" w:type="dxa"/>
          </w:tcPr>
          <w:p w14:paraId="6274B97B" w14:textId="73211721" w:rsidR="00B01993" w:rsidRPr="00C85062" w:rsidRDefault="00B01993" w:rsidP="00B01993">
            <w:pPr>
              <w:rPr>
                <w:lang w:eastAsia="en-US"/>
              </w:rPr>
            </w:pPr>
            <w:r>
              <w:rPr>
                <w:rFonts w:eastAsia="MS Mincho" w:hint="eastAsia"/>
                <w:lang w:eastAsia="ja-JP"/>
              </w:rPr>
              <w:t>W</w:t>
            </w:r>
            <w:r>
              <w:rPr>
                <w:rFonts w:eastAsia="MS Mincho"/>
                <w:lang w:eastAsia="ja-JP"/>
              </w:rPr>
              <w:t>e support Alt B and share the same view with ZTE.</w:t>
            </w:r>
          </w:p>
        </w:tc>
      </w:tr>
      <w:tr w:rsidR="00E84E5E" w:rsidRPr="00A47447" w14:paraId="2042B2EB" w14:textId="77777777" w:rsidTr="00AC5539">
        <w:tc>
          <w:tcPr>
            <w:tcW w:w="2065" w:type="dxa"/>
          </w:tcPr>
          <w:p w14:paraId="1C8777B7" w14:textId="39D6A9AD" w:rsidR="00E84E5E" w:rsidRPr="00E84E5E" w:rsidRDefault="00E84E5E" w:rsidP="00B01993">
            <w:pPr>
              <w:rPr>
                <w:rFonts w:eastAsia="PMingLiU"/>
                <w:lang w:eastAsia="zh-TW"/>
              </w:rPr>
            </w:pPr>
            <w:r>
              <w:rPr>
                <w:rFonts w:eastAsia="PMingLiU" w:hint="eastAsia"/>
                <w:lang w:eastAsia="zh-TW"/>
              </w:rPr>
              <w:t>ITRI</w:t>
            </w:r>
          </w:p>
        </w:tc>
        <w:tc>
          <w:tcPr>
            <w:tcW w:w="7297" w:type="dxa"/>
          </w:tcPr>
          <w:p w14:paraId="14085F74" w14:textId="7B38368C" w:rsidR="00E84E5E" w:rsidRDefault="00E84E5E" w:rsidP="00B01993">
            <w:pPr>
              <w:rPr>
                <w:rFonts w:eastAsia="MS Mincho"/>
                <w:lang w:eastAsia="ja-JP"/>
              </w:rPr>
            </w:pPr>
            <w:r>
              <w:rPr>
                <w:rFonts w:cs="Times"/>
                <w:szCs w:val="20"/>
              </w:rPr>
              <w:t>Alt B is preferred for “independent per-beam LBT” for MU-MIMO (SDM) transmission.</w:t>
            </w:r>
          </w:p>
        </w:tc>
      </w:tr>
    </w:tbl>
    <w:p w14:paraId="31D802C1" w14:textId="77777777" w:rsidR="00C05B03" w:rsidRPr="008F456C" w:rsidRDefault="00C05B03">
      <w:pPr>
        <w:kinsoku/>
        <w:adjustRightInd/>
        <w:snapToGrid w:val="0"/>
        <w:spacing w:after="0" w:line="252" w:lineRule="auto"/>
        <w:textAlignment w:val="auto"/>
        <w:rPr>
          <w:rFonts w:cs="Times"/>
          <w:b/>
          <w:bCs/>
          <w:szCs w:val="20"/>
        </w:rPr>
      </w:pPr>
    </w:p>
    <w:p w14:paraId="46EE8738" w14:textId="77777777" w:rsidR="00C05B03" w:rsidRDefault="00C05B03">
      <w:pPr>
        <w:kinsoku/>
        <w:adjustRightInd/>
        <w:snapToGrid w:val="0"/>
        <w:spacing w:after="0" w:line="252" w:lineRule="auto"/>
        <w:textAlignment w:val="auto"/>
        <w:rPr>
          <w:rFonts w:cs="Times"/>
          <w:szCs w:val="20"/>
        </w:rPr>
      </w:pPr>
    </w:p>
    <w:p w14:paraId="47C658C5" w14:textId="77777777" w:rsidR="00C05B03" w:rsidRDefault="002F1F39">
      <w:pPr>
        <w:rPr>
          <w:rFonts w:cs="Times"/>
          <w:szCs w:val="20"/>
        </w:rPr>
      </w:pPr>
      <w:r>
        <w:rPr>
          <w:rFonts w:cs="Times"/>
          <w:szCs w:val="20"/>
        </w:rPr>
        <w:t>Within a COT with TDM of beams with beam switching</w:t>
      </w:r>
    </w:p>
    <w:p w14:paraId="1F4846D9" w14:textId="77777777" w:rsidR="00C05B03" w:rsidRDefault="002F1F39">
      <w:pPr>
        <w:pStyle w:val="ListParagraph"/>
        <w:numPr>
          <w:ilvl w:val="0"/>
          <w:numId w:val="29"/>
        </w:numPr>
        <w:kinsoku/>
        <w:adjustRightInd/>
        <w:snapToGrid w:val="0"/>
        <w:spacing w:after="0" w:line="252" w:lineRule="auto"/>
        <w:textAlignment w:val="auto"/>
        <w:rPr>
          <w:rFonts w:cs="Times"/>
          <w:szCs w:val="20"/>
        </w:rPr>
      </w:pPr>
      <w:r>
        <w:rPr>
          <w:rFonts w:cs="Times"/>
          <w:szCs w:val="20"/>
        </w:rPr>
        <w:t xml:space="preserve">Alt 1: Single LBT sensing with wide beam ‘cover’ all beams to be used in the COT with appropriate ED threshold </w:t>
      </w:r>
    </w:p>
    <w:p w14:paraId="32D2BF09" w14:textId="378BEE30" w:rsidR="00C05B03" w:rsidRPr="00286773" w:rsidRDefault="002F1F39">
      <w:pPr>
        <w:pStyle w:val="ListParagraph"/>
        <w:numPr>
          <w:ilvl w:val="1"/>
          <w:numId w:val="29"/>
        </w:numPr>
        <w:kinsoku/>
        <w:adjustRightInd/>
        <w:snapToGrid w:val="0"/>
        <w:spacing w:after="0" w:line="252" w:lineRule="auto"/>
        <w:textAlignment w:val="auto"/>
        <w:rPr>
          <w:rFonts w:cs="Times"/>
          <w:szCs w:val="20"/>
          <w:lang w:val="it-IT"/>
        </w:rPr>
      </w:pPr>
      <w:r w:rsidRPr="00286773">
        <w:rPr>
          <w:rFonts w:cs="Times"/>
          <w:szCs w:val="20"/>
          <w:lang w:val="it-IT"/>
        </w:rPr>
        <w:t>Support: Ericsson (omni or quasi-omni), OPPO</w:t>
      </w:r>
      <w:r w:rsidR="008177F6">
        <w:rPr>
          <w:rFonts w:cs="Times"/>
          <w:szCs w:val="20"/>
          <w:lang w:val="it-IT"/>
        </w:rPr>
        <w:t>, Lenovo, HW (as fallback)</w:t>
      </w:r>
    </w:p>
    <w:p w14:paraId="59F78BB1" w14:textId="77777777" w:rsidR="00C05B03" w:rsidRDefault="002F1F39">
      <w:pPr>
        <w:pStyle w:val="ListParagraph"/>
        <w:numPr>
          <w:ilvl w:val="0"/>
          <w:numId w:val="29"/>
        </w:numPr>
        <w:kinsoku/>
        <w:adjustRightInd/>
        <w:snapToGrid w:val="0"/>
        <w:spacing w:after="0" w:line="252" w:lineRule="auto"/>
        <w:textAlignment w:val="auto"/>
        <w:rPr>
          <w:rFonts w:cs="Times"/>
          <w:szCs w:val="20"/>
        </w:rPr>
      </w:pPr>
      <w:r>
        <w:rPr>
          <w:rFonts w:cs="Times"/>
          <w:szCs w:val="20"/>
        </w:rPr>
        <w:t>Alt 2: Independent per-beam LBT sensing at the start of COT is performed for beams used in the COT</w:t>
      </w:r>
    </w:p>
    <w:p w14:paraId="08B6F3D3" w14:textId="687F1299" w:rsidR="00C05B03" w:rsidRDefault="002F1F39">
      <w:pPr>
        <w:pStyle w:val="ListParagraph"/>
        <w:numPr>
          <w:ilvl w:val="1"/>
          <w:numId w:val="29"/>
        </w:numPr>
        <w:kinsoku/>
        <w:adjustRightInd/>
        <w:snapToGrid w:val="0"/>
        <w:spacing w:after="0" w:line="252" w:lineRule="auto"/>
        <w:textAlignment w:val="auto"/>
        <w:rPr>
          <w:rFonts w:cs="Times"/>
          <w:szCs w:val="20"/>
        </w:rPr>
      </w:pPr>
      <w:r>
        <w:rPr>
          <w:rFonts w:cs="Times"/>
          <w:szCs w:val="20"/>
        </w:rPr>
        <w:t xml:space="preserve">Support: </w:t>
      </w:r>
      <w:proofErr w:type="gramStart"/>
      <w:r>
        <w:rPr>
          <w:rFonts w:cs="Times"/>
          <w:szCs w:val="20"/>
        </w:rPr>
        <w:t>DOCOMO,  Xiaomi</w:t>
      </w:r>
      <w:proofErr w:type="gramEnd"/>
      <w:r>
        <w:rPr>
          <w:rFonts w:cs="Times"/>
          <w:szCs w:val="20"/>
        </w:rPr>
        <w:t>, AT&amp;T</w:t>
      </w:r>
      <w:r w:rsidR="008177F6">
        <w:rPr>
          <w:rFonts w:cs="Times"/>
          <w:szCs w:val="20"/>
        </w:rPr>
        <w:t>, Lenovo, HW</w:t>
      </w:r>
    </w:p>
    <w:p w14:paraId="6DB4960E" w14:textId="77777777" w:rsidR="00C05B03" w:rsidRDefault="002F1F39">
      <w:pPr>
        <w:pStyle w:val="ListParagraph"/>
        <w:numPr>
          <w:ilvl w:val="0"/>
          <w:numId w:val="29"/>
        </w:numPr>
        <w:kinsoku/>
        <w:adjustRightInd/>
        <w:snapToGrid w:val="0"/>
        <w:spacing w:after="0" w:line="252" w:lineRule="auto"/>
        <w:textAlignment w:val="auto"/>
        <w:rPr>
          <w:rFonts w:cs="Times"/>
          <w:szCs w:val="20"/>
        </w:rPr>
      </w:pPr>
      <w:r>
        <w:rPr>
          <w:rFonts w:cs="Times"/>
          <w:szCs w:val="20"/>
        </w:rPr>
        <w:lastRenderedPageBreak/>
        <w:t>Alt 3: Independent per-beam LBT sensing at the start of COT is performed for beams used in the COT with additional requirement on Cat 2 LBT before beam switch</w:t>
      </w:r>
    </w:p>
    <w:p w14:paraId="43ED7DF6" w14:textId="0BDD192F" w:rsidR="00C05B03" w:rsidRDefault="002F1F39">
      <w:pPr>
        <w:pStyle w:val="ListParagraph"/>
        <w:numPr>
          <w:ilvl w:val="1"/>
          <w:numId w:val="29"/>
        </w:numPr>
        <w:kinsoku/>
        <w:adjustRightInd/>
        <w:snapToGrid w:val="0"/>
        <w:spacing w:after="0" w:line="252" w:lineRule="auto"/>
        <w:textAlignment w:val="auto"/>
        <w:rPr>
          <w:rFonts w:cs="Times"/>
          <w:szCs w:val="20"/>
        </w:rPr>
      </w:pPr>
      <w:r>
        <w:rPr>
          <w:rFonts w:cs="Times"/>
          <w:szCs w:val="20"/>
        </w:rPr>
        <w:t>Support: CAICT, Vivo, AT&amp;T</w:t>
      </w:r>
      <w:r w:rsidR="008177F6">
        <w:rPr>
          <w:rFonts w:cs="Times"/>
          <w:szCs w:val="20"/>
        </w:rPr>
        <w:t>, Lenovo, CATT</w:t>
      </w:r>
    </w:p>
    <w:p w14:paraId="09062F58" w14:textId="77777777" w:rsidR="00C05B03" w:rsidRDefault="002F1F39">
      <w:pPr>
        <w:pStyle w:val="ListParagraph"/>
        <w:numPr>
          <w:ilvl w:val="0"/>
          <w:numId w:val="29"/>
        </w:numPr>
        <w:kinsoku/>
        <w:adjustRightInd/>
        <w:snapToGrid w:val="0"/>
        <w:spacing w:after="0" w:line="252" w:lineRule="auto"/>
        <w:textAlignment w:val="auto"/>
        <w:rPr>
          <w:rFonts w:cs="Times"/>
          <w:szCs w:val="20"/>
        </w:rPr>
      </w:pPr>
      <w:r>
        <w:rPr>
          <w:rFonts w:cs="Times"/>
          <w:szCs w:val="20"/>
        </w:rPr>
        <w:t>Alt 4:  Support both Alt1 and   Alt 2</w:t>
      </w:r>
    </w:p>
    <w:p w14:paraId="4D5308CD" w14:textId="37D9FA07" w:rsidR="00C05B03" w:rsidRDefault="002F1F39">
      <w:pPr>
        <w:pStyle w:val="ListParagraph"/>
        <w:numPr>
          <w:ilvl w:val="1"/>
          <w:numId w:val="29"/>
        </w:numPr>
        <w:kinsoku/>
        <w:adjustRightInd/>
        <w:snapToGrid w:val="0"/>
        <w:spacing w:after="0" w:line="252" w:lineRule="auto"/>
        <w:textAlignment w:val="auto"/>
        <w:rPr>
          <w:rFonts w:cs="Times"/>
          <w:szCs w:val="20"/>
        </w:rPr>
      </w:pPr>
      <w:r>
        <w:rPr>
          <w:rFonts w:cs="Times"/>
          <w:szCs w:val="20"/>
        </w:rPr>
        <w:t xml:space="preserve">Support: </w:t>
      </w:r>
      <w:proofErr w:type="spellStart"/>
      <w:r>
        <w:rPr>
          <w:rFonts w:cs="Times"/>
          <w:szCs w:val="20"/>
        </w:rPr>
        <w:t>Convida</w:t>
      </w:r>
      <w:proofErr w:type="spellEnd"/>
      <w:r>
        <w:rPr>
          <w:rFonts w:cs="Times"/>
          <w:szCs w:val="20"/>
        </w:rPr>
        <w:t xml:space="preserve">, </w:t>
      </w:r>
      <w:proofErr w:type="spellStart"/>
      <w:r>
        <w:rPr>
          <w:rFonts w:cs="Times"/>
          <w:szCs w:val="20"/>
        </w:rPr>
        <w:t>MediaTech</w:t>
      </w:r>
      <w:proofErr w:type="spellEnd"/>
      <w:r>
        <w:rPr>
          <w:rFonts w:cs="Times"/>
          <w:szCs w:val="20"/>
        </w:rPr>
        <w:t>, Nokia, Qualcomm, Samsung, Sony</w:t>
      </w:r>
      <w:r w:rsidR="008177F6">
        <w:rPr>
          <w:rFonts w:cs="Times"/>
          <w:szCs w:val="20"/>
        </w:rPr>
        <w:t xml:space="preserve">, Intel, FW, LGE, Lenovo, </w:t>
      </w:r>
      <w:proofErr w:type="spellStart"/>
      <w:r w:rsidR="008177F6">
        <w:rPr>
          <w:rFonts w:cs="Times"/>
          <w:szCs w:val="20"/>
        </w:rPr>
        <w:t>Spreadtrum</w:t>
      </w:r>
      <w:proofErr w:type="spellEnd"/>
      <w:r w:rsidR="008177F6">
        <w:rPr>
          <w:rFonts w:cs="Times"/>
          <w:szCs w:val="20"/>
        </w:rPr>
        <w:t>, Panasonic, Apple</w:t>
      </w:r>
    </w:p>
    <w:p w14:paraId="05858568" w14:textId="77777777" w:rsidR="00C05B03" w:rsidRDefault="002F1F39">
      <w:pPr>
        <w:pStyle w:val="ListParagraph"/>
        <w:numPr>
          <w:ilvl w:val="0"/>
          <w:numId w:val="29"/>
        </w:numPr>
        <w:kinsoku/>
        <w:adjustRightInd/>
        <w:snapToGrid w:val="0"/>
        <w:spacing w:after="0" w:line="252" w:lineRule="auto"/>
        <w:textAlignment w:val="auto"/>
        <w:rPr>
          <w:rFonts w:cs="Times"/>
          <w:szCs w:val="20"/>
        </w:rPr>
      </w:pPr>
      <w:r>
        <w:rPr>
          <w:rFonts w:cs="Times"/>
          <w:szCs w:val="20"/>
        </w:rPr>
        <w:t>Alt 5: Support Alt1 and Alt 3</w:t>
      </w:r>
    </w:p>
    <w:p w14:paraId="6E5B8D97" w14:textId="32A5C1F6" w:rsidR="00C05B03" w:rsidRDefault="002F1F39">
      <w:pPr>
        <w:pStyle w:val="ListParagraph"/>
        <w:numPr>
          <w:ilvl w:val="1"/>
          <w:numId w:val="29"/>
        </w:numPr>
        <w:kinsoku/>
        <w:adjustRightInd/>
        <w:snapToGrid w:val="0"/>
        <w:spacing w:after="0" w:line="252" w:lineRule="auto"/>
        <w:textAlignment w:val="auto"/>
        <w:rPr>
          <w:rFonts w:cs="Times"/>
          <w:szCs w:val="20"/>
        </w:rPr>
      </w:pPr>
      <w:r>
        <w:rPr>
          <w:rFonts w:cs="Times"/>
          <w:szCs w:val="20"/>
        </w:rPr>
        <w:t>Support:</w:t>
      </w:r>
      <w:r w:rsidR="008177F6">
        <w:rPr>
          <w:rFonts w:cs="Times"/>
          <w:szCs w:val="20"/>
        </w:rPr>
        <w:t xml:space="preserve"> </w:t>
      </w:r>
      <w:r>
        <w:rPr>
          <w:rFonts w:cs="Times"/>
          <w:szCs w:val="20"/>
        </w:rPr>
        <w:t>CATT, Lenovo, NEC, Samsung (if beam switching requires LBT)</w:t>
      </w:r>
      <w:r w:rsidR="008177F6">
        <w:rPr>
          <w:rFonts w:cs="Times"/>
          <w:szCs w:val="20"/>
        </w:rPr>
        <w:t xml:space="preserve">, </w:t>
      </w:r>
      <w:proofErr w:type="spellStart"/>
      <w:r w:rsidR="008177F6">
        <w:rPr>
          <w:rFonts w:cs="Times"/>
          <w:szCs w:val="20"/>
        </w:rPr>
        <w:t>InterDigital</w:t>
      </w:r>
      <w:proofErr w:type="spellEnd"/>
    </w:p>
    <w:p w14:paraId="4953DD81" w14:textId="77777777" w:rsidR="00C05B03" w:rsidRDefault="00C05B03">
      <w:pPr>
        <w:rPr>
          <w:lang w:eastAsia="en-US"/>
        </w:rPr>
      </w:pPr>
    </w:p>
    <w:p w14:paraId="31657D40" w14:textId="24E24D86" w:rsidR="00C05B03" w:rsidRDefault="002F1F39">
      <w:pPr>
        <w:pStyle w:val="discussionpoint"/>
      </w:pPr>
      <w:r>
        <w:rPr>
          <w:highlight w:val="yellow"/>
        </w:rPr>
        <w:t>Discussion point 2.7.1-2</w:t>
      </w:r>
      <w:r w:rsidR="00381AFB">
        <w:rPr>
          <w:highlight w:val="yellow"/>
        </w:rPr>
        <w:t xml:space="preserve"> (closed)</w:t>
      </w:r>
      <w:r>
        <w:rPr>
          <w:highlight w:val="yellow"/>
        </w:rPr>
        <w:t>:</w:t>
      </w:r>
    </w:p>
    <w:p w14:paraId="1D82BC7F" w14:textId="77777777" w:rsidR="00C05B03" w:rsidRDefault="002F1F39">
      <w:pPr>
        <w:kinsoku/>
        <w:adjustRightInd/>
        <w:snapToGrid w:val="0"/>
        <w:spacing w:after="0" w:line="252" w:lineRule="auto"/>
        <w:textAlignment w:val="auto"/>
        <w:rPr>
          <w:rFonts w:cs="Times"/>
          <w:szCs w:val="20"/>
        </w:rPr>
      </w:pPr>
      <w:r>
        <w:rPr>
          <w:rFonts w:cs="Times"/>
          <w:szCs w:val="20"/>
        </w:rPr>
        <w:t>For “independent per-beam LBT sensing” in Alt 2 and Alt 3, can we further clarify from proposing companies the independent per-beam LBT is performed in TDM fashion or simultaneously?</w:t>
      </w:r>
    </w:p>
    <w:p w14:paraId="3B86091D" w14:textId="53CE4D42" w:rsidR="00C05B03" w:rsidRDefault="002F1F39">
      <w:pPr>
        <w:pStyle w:val="ListParagraph"/>
        <w:numPr>
          <w:ilvl w:val="0"/>
          <w:numId w:val="28"/>
        </w:numPr>
        <w:kinsoku/>
        <w:adjustRightInd/>
        <w:snapToGrid w:val="0"/>
        <w:spacing w:after="0" w:line="252" w:lineRule="auto"/>
        <w:textAlignment w:val="auto"/>
        <w:rPr>
          <w:rFonts w:cs="Times"/>
          <w:szCs w:val="20"/>
        </w:rPr>
      </w:pPr>
      <w:r>
        <w:rPr>
          <w:rFonts w:cs="Times"/>
          <w:szCs w:val="20"/>
        </w:rPr>
        <w:t>Alt A: The per-beam LBT for different beams is performed one after another in time domain</w:t>
      </w:r>
    </w:p>
    <w:p w14:paraId="2C76BCF6" w14:textId="759064FC" w:rsidR="008177F6" w:rsidRDefault="008177F6" w:rsidP="008177F6">
      <w:pPr>
        <w:pStyle w:val="ListParagraph"/>
        <w:numPr>
          <w:ilvl w:val="1"/>
          <w:numId w:val="28"/>
        </w:numPr>
        <w:kinsoku/>
        <w:adjustRightInd/>
        <w:snapToGrid w:val="0"/>
        <w:spacing w:after="0" w:line="252" w:lineRule="auto"/>
        <w:textAlignment w:val="auto"/>
        <w:rPr>
          <w:rFonts w:cs="Times"/>
          <w:szCs w:val="20"/>
        </w:rPr>
      </w:pPr>
      <w:r>
        <w:rPr>
          <w:rFonts w:cs="Times"/>
          <w:szCs w:val="20"/>
        </w:rPr>
        <w:t xml:space="preserve">Support: vivo, Intel, AT&amp;T, DCM, ZTE, LG, </w:t>
      </w:r>
      <w:proofErr w:type="spellStart"/>
      <w:r>
        <w:rPr>
          <w:rFonts w:cs="Times"/>
          <w:szCs w:val="20"/>
        </w:rPr>
        <w:t>Convida</w:t>
      </w:r>
      <w:proofErr w:type="spellEnd"/>
      <w:r>
        <w:rPr>
          <w:rFonts w:cs="Times"/>
          <w:szCs w:val="20"/>
        </w:rPr>
        <w:t xml:space="preserve">, NEC, </w:t>
      </w:r>
      <w:proofErr w:type="spellStart"/>
      <w:r>
        <w:rPr>
          <w:rFonts w:cs="Times"/>
          <w:szCs w:val="20"/>
        </w:rPr>
        <w:t>Spreadtrum</w:t>
      </w:r>
      <w:proofErr w:type="spellEnd"/>
      <w:r w:rsidR="00B01993">
        <w:rPr>
          <w:rFonts w:cs="Times"/>
          <w:szCs w:val="20"/>
        </w:rPr>
        <w:t>, Sony</w:t>
      </w:r>
    </w:p>
    <w:p w14:paraId="2018611F" w14:textId="130B4E20" w:rsidR="00C05B03" w:rsidRDefault="002F1F39">
      <w:pPr>
        <w:pStyle w:val="ListParagraph"/>
        <w:numPr>
          <w:ilvl w:val="0"/>
          <w:numId w:val="28"/>
        </w:numPr>
        <w:kinsoku/>
        <w:adjustRightInd/>
        <w:snapToGrid w:val="0"/>
        <w:spacing w:after="0" w:line="252" w:lineRule="auto"/>
        <w:textAlignment w:val="auto"/>
        <w:rPr>
          <w:rFonts w:cs="Times"/>
          <w:szCs w:val="20"/>
        </w:rPr>
      </w:pPr>
      <w:r>
        <w:rPr>
          <w:rFonts w:cs="Times"/>
          <w:szCs w:val="20"/>
        </w:rPr>
        <w:t>Alt B: The per-beam LBT for different beams is performed simultaneously</w:t>
      </w:r>
    </w:p>
    <w:p w14:paraId="33C0EB95" w14:textId="109EAB42" w:rsidR="008177F6" w:rsidRDefault="008177F6" w:rsidP="008177F6">
      <w:pPr>
        <w:pStyle w:val="ListParagraph"/>
        <w:numPr>
          <w:ilvl w:val="1"/>
          <w:numId w:val="28"/>
        </w:numPr>
        <w:kinsoku/>
        <w:adjustRightInd/>
        <w:snapToGrid w:val="0"/>
        <w:spacing w:after="0" w:line="252" w:lineRule="auto"/>
        <w:textAlignment w:val="auto"/>
        <w:rPr>
          <w:rFonts w:cs="Times"/>
          <w:szCs w:val="20"/>
        </w:rPr>
      </w:pPr>
      <w:r>
        <w:rPr>
          <w:rFonts w:cs="Times"/>
          <w:szCs w:val="20"/>
        </w:rPr>
        <w:t>Support: ZTE (also fine), CATT, HW</w:t>
      </w:r>
    </w:p>
    <w:p w14:paraId="6252B5F4" w14:textId="3DAE049A" w:rsidR="00C05B03" w:rsidRDefault="002F1F39">
      <w:pPr>
        <w:pStyle w:val="ListParagraph"/>
        <w:numPr>
          <w:ilvl w:val="0"/>
          <w:numId w:val="28"/>
        </w:numPr>
        <w:kinsoku/>
        <w:adjustRightInd/>
        <w:snapToGrid w:val="0"/>
        <w:spacing w:after="0" w:line="252" w:lineRule="auto"/>
        <w:textAlignment w:val="auto"/>
        <w:rPr>
          <w:rFonts w:cs="Times"/>
          <w:szCs w:val="20"/>
        </w:rPr>
      </w:pPr>
      <w:r>
        <w:rPr>
          <w:rFonts w:cs="Times"/>
          <w:szCs w:val="20"/>
        </w:rPr>
        <w:t>Alt C: Both</w:t>
      </w:r>
    </w:p>
    <w:p w14:paraId="57F359B1" w14:textId="36919DDC" w:rsidR="008177F6" w:rsidRDefault="008177F6" w:rsidP="008177F6">
      <w:pPr>
        <w:pStyle w:val="ListParagraph"/>
        <w:numPr>
          <w:ilvl w:val="1"/>
          <w:numId w:val="28"/>
        </w:numPr>
        <w:kinsoku/>
        <w:adjustRightInd/>
        <w:snapToGrid w:val="0"/>
        <w:spacing w:after="0" w:line="252" w:lineRule="auto"/>
        <w:textAlignment w:val="auto"/>
        <w:rPr>
          <w:rFonts w:cs="Times"/>
          <w:szCs w:val="20"/>
        </w:rPr>
      </w:pPr>
      <w:r>
        <w:rPr>
          <w:rFonts w:cs="Times"/>
          <w:szCs w:val="20"/>
        </w:rPr>
        <w:t xml:space="preserve">Support: Lenovo, Panasonic, Apple, Samsung, </w:t>
      </w:r>
      <w:proofErr w:type="spellStart"/>
      <w:r>
        <w:rPr>
          <w:rFonts w:cs="Times"/>
          <w:szCs w:val="20"/>
        </w:rPr>
        <w:t>InterDigital</w:t>
      </w:r>
      <w:proofErr w:type="spellEnd"/>
      <w:r w:rsidR="00E84E5E">
        <w:rPr>
          <w:rFonts w:cs="Times"/>
          <w:szCs w:val="20"/>
        </w:rPr>
        <w:t>, ITRI</w:t>
      </w:r>
    </w:p>
    <w:p w14:paraId="1A1B4DB9" w14:textId="77777777" w:rsidR="00C05B03" w:rsidRDefault="00C05B03">
      <w:pPr>
        <w:rPr>
          <w:lang w:eastAsia="en-US"/>
        </w:rPr>
      </w:pPr>
    </w:p>
    <w:p w14:paraId="24818441" w14:textId="77777777" w:rsidR="00C05B03" w:rsidRDefault="00C05B03">
      <w:pPr>
        <w:rPr>
          <w:lang w:eastAsia="en-US"/>
        </w:rPr>
      </w:pPr>
    </w:p>
    <w:tbl>
      <w:tblPr>
        <w:tblStyle w:val="TableGrid"/>
        <w:tblW w:w="0" w:type="auto"/>
        <w:tblLook w:val="04A0" w:firstRow="1" w:lastRow="0" w:firstColumn="1" w:lastColumn="0" w:noHBand="0" w:noVBand="1"/>
      </w:tblPr>
      <w:tblGrid>
        <w:gridCol w:w="2065"/>
        <w:gridCol w:w="7297"/>
      </w:tblGrid>
      <w:tr w:rsidR="00C05B03" w14:paraId="6901C2BF" w14:textId="77777777">
        <w:tc>
          <w:tcPr>
            <w:tcW w:w="2065" w:type="dxa"/>
          </w:tcPr>
          <w:p w14:paraId="17BB877C" w14:textId="77777777" w:rsidR="00C05B03" w:rsidRDefault="002F1F39">
            <w:pPr>
              <w:rPr>
                <w:lang w:eastAsia="en-US"/>
              </w:rPr>
            </w:pPr>
            <w:r>
              <w:rPr>
                <w:lang w:eastAsia="en-US"/>
              </w:rPr>
              <w:t>Company</w:t>
            </w:r>
          </w:p>
        </w:tc>
        <w:tc>
          <w:tcPr>
            <w:tcW w:w="7297" w:type="dxa"/>
          </w:tcPr>
          <w:p w14:paraId="104959AC" w14:textId="77777777" w:rsidR="00C05B03" w:rsidRDefault="002F1F39">
            <w:pPr>
              <w:rPr>
                <w:lang w:eastAsia="en-US"/>
              </w:rPr>
            </w:pPr>
            <w:r>
              <w:rPr>
                <w:lang w:eastAsia="en-US"/>
              </w:rPr>
              <w:t>View</w:t>
            </w:r>
          </w:p>
        </w:tc>
      </w:tr>
      <w:tr w:rsidR="00C05B03" w14:paraId="466A1E63" w14:textId="77777777">
        <w:tc>
          <w:tcPr>
            <w:tcW w:w="2065" w:type="dxa"/>
          </w:tcPr>
          <w:p w14:paraId="0398FA20" w14:textId="77777777" w:rsidR="00C05B03" w:rsidRDefault="002F1F39">
            <w:pPr>
              <w:rPr>
                <w:lang w:eastAsia="en-US"/>
              </w:rPr>
            </w:pPr>
            <w:r>
              <w:rPr>
                <w:lang w:eastAsia="en-US"/>
              </w:rPr>
              <w:t>Ericsson</w:t>
            </w:r>
          </w:p>
        </w:tc>
        <w:tc>
          <w:tcPr>
            <w:tcW w:w="7297" w:type="dxa"/>
          </w:tcPr>
          <w:p w14:paraId="1EC03DD9" w14:textId="77777777" w:rsidR="00C05B03" w:rsidRDefault="002F1F39">
            <w:pPr>
              <w:rPr>
                <w:lang w:eastAsia="en-US"/>
              </w:rPr>
            </w:pPr>
            <w:r>
              <w:rPr>
                <w:lang w:eastAsia="en-US"/>
              </w:rPr>
              <w:t xml:space="preserve">For Multi-beam COT, Ericsson’s views are not captured adequately. </w:t>
            </w:r>
          </w:p>
          <w:p w14:paraId="5011655A" w14:textId="77777777" w:rsidR="00C05B03" w:rsidRDefault="002F1F39">
            <w:pPr>
              <w:rPr>
                <w:lang w:eastAsia="en-US"/>
              </w:rPr>
            </w:pPr>
            <w:r>
              <w:rPr>
                <w:lang w:eastAsia="en-US"/>
              </w:rPr>
              <w:t>Alt 1 is the preferred option. We prefer single LBT sensing at the beginning of the COT as Omni-directional or quasi-omni directional and no LBT later within the COT for multi-beam COTs. It is difficult to agree to anything further without defining “cover”.</w:t>
            </w:r>
            <w:r>
              <w:rPr>
                <w:lang w:eastAsia="en-US"/>
              </w:rPr>
              <w:br/>
            </w:r>
            <w:r>
              <w:rPr>
                <w:lang w:eastAsia="en-US"/>
              </w:rPr>
              <w:br/>
              <w:t xml:space="preserve">Regarding independent per-beam LBT, it is relevant only to Alt 2 and Alt 3 above. </w:t>
            </w:r>
          </w:p>
        </w:tc>
      </w:tr>
      <w:tr w:rsidR="00C05B03" w14:paraId="1BF8F746" w14:textId="77777777">
        <w:tc>
          <w:tcPr>
            <w:tcW w:w="2065" w:type="dxa"/>
          </w:tcPr>
          <w:p w14:paraId="701C9CFF" w14:textId="77777777" w:rsidR="00C05B03" w:rsidRDefault="002F1F39">
            <w:pPr>
              <w:rPr>
                <w:lang w:eastAsia="en-US"/>
              </w:rPr>
            </w:pPr>
            <w:r>
              <w:rPr>
                <w:lang w:eastAsia="en-US"/>
              </w:rPr>
              <w:t>vivo</w:t>
            </w:r>
          </w:p>
        </w:tc>
        <w:tc>
          <w:tcPr>
            <w:tcW w:w="7297" w:type="dxa"/>
          </w:tcPr>
          <w:p w14:paraId="14BFC518" w14:textId="77777777" w:rsidR="00C05B03" w:rsidRDefault="002F1F39">
            <w:pPr>
              <w:rPr>
                <w:rFonts w:cs="Times"/>
                <w:szCs w:val="20"/>
              </w:rPr>
            </w:pPr>
            <w:r>
              <w:rPr>
                <w:rFonts w:cs="Times"/>
                <w:szCs w:val="20"/>
              </w:rPr>
              <w:t xml:space="preserve">Alt-A is preferred </w:t>
            </w:r>
            <w:proofErr w:type="gramStart"/>
            <w:r>
              <w:rPr>
                <w:rFonts w:cs="Times"/>
                <w:szCs w:val="20"/>
              </w:rPr>
              <w:t>for  “</w:t>
            </w:r>
            <w:proofErr w:type="gramEnd"/>
            <w:r>
              <w:rPr>
                <w:rFonts w:cs="Times"/>
                <w:szCs w:val="20"/>
              </w:rPr>
              <w:t xml:space="preserve">independent per-beam LBT sensing” with TDM beams within a COT. </w:t>
            </w:r>
          </w:p>
        </w:tc>
      </w:tr>
      <w:tr w:rsidR="00C05B03" w14:paraId="72CBA423" w14:textId="77777777">
        <w:tc>
          <w:tcPr>
            <w:tcW w:w="2065" w:type="dxa"/>
          </w:tcPr>
          <w:p w14:paraId="3932EBD5" w14:textId="77777777" w:rsidR="00C05B03" w:rsidRDefault="002F1F39">
            <w:pPr>
              <w:rPr>
                <w:lang w:eastAsia="en-US"/>
              </w:rPr>
            </w:pPr>
            <w:r>
              <w:rPr>
                <w:lang w:eastAsia="en-US"/>
              </w:rPr>
              <w:t>Intel</w:t>
            </w:r>
          </w:p>
        </w:tc>
        <w:tc>
          <w:tcPr>
            <w:tcW w:w="7297" w:type="dxa"/>
          </w:tcPr>
          <w:p w14:paraId="718E1514" w14:textId="77777777" w:rsidR="00C05B03" w:rsidRDefault="002F1F39">
            <w:pPr>
              <w:rPr>
                <w:lang w:eastAsia="en-US"/>
              </w:rPr>
            </w:pPr>
            <w:r>
              <w:rPr>
                <w:lang w:eastAsia="en-US"/>
              </w:rPr>
              <w:t xml:space="preserve">Our preference is for Alt-4, and in our </w:t>
            </w:r>
            <w:proofErr w:type="gramStart"/>
            <w:r>
              <w:rPr>
                <w:lang w:eastAsia="en-US"/>
              </w:rPr>
              <w:t>view,  a</w:t>
            </w:r>
            <w:proofErr w:type="gramEnd"/>
            <w:r>
              <w:rPr>
                <w:lang w:eastAsia="en-US"/>
              </w:rPr>
              <w:t xml:space="preserve"> device may perform the LBT for a different beam once it intends to transmit over that beam right before the transmission is initiated in that direction. </w:t>
            </w:r>
            <w:proofErr w:type="gramStart"/>
            <w:r>
              <w:rPr>
                <w:lang w:eastAsia="en-US"/>
              </w:rPr>
              <w:t>So</w:t>
            </w:r>
            <w:proofErr w:type="gramEnd"/>
            <w:r>
              <w:rPr>
                <w:lang w:eastAsia="en-US"/>
              </w:rPr>
              <w:t xml:space="preserve"> our preference is Alt-A, but the LBTs do not need to be necessarily performed in a consecutive manner, but only before a transmission is initiated over a specific beam.</w:t>
            </w:r>
          </w:p>
        </w:tc>
      </w:tr>
      <w:tr w:rsidR="00C05B03" w14:paraId="2E0B57C0" w14:textId="77777777">
        <w:tc>
          <w:tcPr>
            <w:tcW w:w="2065" w:type="dxa"/>
          </w:tcPr>
          <w:p w14:paraId="0964C6EF" w14:textId="77777777" w:rsidR="00C05B03" w:rsidRDefault="002F1F39">
            <w:pPr>
              <w:rPr>
                <w:lang w:eastAsia="en-US"/>
              </w:rPr>
            </w:pPr>
            <w:proofErr w:type="spellStart"/>
            <w:r>
              <w:rPr>
                <w:lang w:eastAsia="en-US"/>
              </w:rPr>
              <w:t>Futurewei</w:t>
            </w:r>
            <w:proofErr w:type="spellEnd"/>
          </w:p>
        </w:tc>
        <w:tc>
          <w:tcPr>
            <w:tcW w:w="7297" w:type="dxa"/>
          </w:tcPr>
          <w:p w14:paraId="7A3067CF" w14:textId="77777777" w:rsidR="00C05B03" w:rsidRDefault="002F1F39">
            <w:pPr>
              <w:rPr>
                <w:lang w:eastAsia="en-US"/>
              </w:rPr>
            </w:pPr>
            <w:r>
              <w:rPr>
                <w:lang w:eastAsia="en-US"/>
              </w:rPr>
              <w:t xml:space="preserve">We prefer Alt-4 (both Alt 1 and Alt 2), the selection left to the network. However, when Alt-2 is used further limitations need to be consider. If the time between sensing and transmission is too large it may violate the LBT requirements imposed by the regulations. In that case </w:t>
            </w:r>
            <w:proofErr w:type="gramStart"/>
            <w:r>
              <w:rPr>
                <w:lang w:eastAsia="en-US"/>
              </w:rPr>
              <w:t>additional ,</w:t>
            </w:r>
            <w:proofErr w:type="gramEnd"/>
            <w:r>
              <w:rPr>
                <w:lang w:eastAsia="en-US"/>
              </w:rPr>
              <w:t xml:space="preserve"> maybe one shot LBT could be necessary right before a transmission.</w:t>
            </w:r>
          </w:p>
        </w:tc>
      </w:tr>
      <w:tr w:rsidR="00C05B03" w14:paraId="4495A6AF" w14:textId="77777777">
        <w:tc>
          <w:tcPr>
            <w:tcW w:w="2065" w:type="dxa"/>
          </w:tcPr>
          <w:p w14:paraId="04323BCB" w14:textId="77777777" w:rsidR="00C05B03" w:rsidRDefault="002F1F39">
            <w:pPr>
              <w:rPr>
                <w:lang w:eastAsia="en-US"/>
              </w:rPr>
            </w:pPr>
            <w:r>
              <w:rPr>
                <w:lang w:eastAsia="en-US"/>
              </w:rPr>
              <w:t>AT&amp;T</w:t>
            </w:r>
          </w:p>
        </w:tc>
        <w:tc>
          <w:tcPr>
            <w:tcW w:w="7297" w:type="dxa"/>
          </w:tcPr>
          <w:p w14:paraId="162C8276" w14:textId="77777777" w:rsidR="00C05B03" w:rsidRDefault="002F1F39">
            <w:pPr>
              <w:rPr>
                <w:lang w:eastAsia="en-US"/>
              </w:rPr>
            </w:pPr>
            <w:r>
              <w:rPr>
                <w:lang w:eastAsia="en-US"/>
              </w:rPr>
              <w:t>Our preference is Alt. A</w:t>
            </w:r>
          </w:p>
        </w:tc>
      </w:tr>
      <w:tr w:rsidR="00C05B03" w14:paraId="52E9454D" w14:textId="77777777">
        <w:tc>
          <w:tcPr>
            <w:tcW w:w="2065" w:type="dxa"/>
          </w:tcPr>
          <w:p w14:paraId="3C285BCB" w14:textId="77777777" w:rsidR="00C05B03" w:rsidRDefault="002F1F39">
            <w:pPr>
              <w:rPr>
                <w:rFonts w:eastAsia="MS Mincho"/>
                <w:lang w:eastAsia="ja-JP"/>
              </w:rPr>
            </w:pPr>
            <w:r>
              <w:rPr>
                <w:rFonts w:eastAsia="MS Mincho" w:hint="eastAsia"/>
                <w:lang w:eastAsia="ja-JP"/>
              </w:rPr>
              <w:t>D</w:t>
            </w:r>
            <w:r>
              <w:rPr>
                <w:rFonts w:eastAsia="MS Mincho"/>
                <w:lang w:eastAsia="ja-JP"/>
              </w:rPr>
              <w:t>OCOMO</w:t>
            </w:r>
          </w:p>
        </w:tc>
        <w:tc>
          <w:tcPr>
            <w:tcW w:w="7297" w:type="dxa"/>
          </w:tcPr>
          <w:p w14:paraId="73565AE0" w14:textId="77777777" w:rsidR="00C05B03" w:rsidRDefault="002F1F39">
            <w:pPr>
              <w:rPr>
                <w:lang w:eastAsia="en-US"/>
              </w:rPr>
            </w:pPr>
            <w:r>
              <w:rPr>
                <w:rFonts w:eastAsia="MS Mincho"/>
                <w:lang w:eastAsia="ja-JP"/>
              </w:rPr>
              <w:t xml:space="preserve">In case of COT with </w:t>
            </w:r>
            <w:proofErr w:type="spellStart"/>
            <w:r>
              <w:rPr>
                <w:rFonts w:eastAsia="MS Mincho"/>
                <w:lang w:eastAsia="ja-JP"/>
              </w:rPr>
              <w:t>TDMed</w:t>
            </w:r>
            <w:proofErr w:type="spellEnd"/>
            <w:r>
              <w:rPr>
                <w:rFonts w:eastAsia="MS Mincho"/>
                <w:lang w:eastAsia="ja-JP"/>
              </w:rPr>
              <w:t xml:space="preserve"> beams, the transmitter would not be able to perform LBT with different beams simultaneously (and hence it uses </w:t>
            </w:r>
            <w:proofErr w:type="spellStart"/>
            <w:r>
              <w:rPr>
                <w:rFonts w:eastAsia="MS Mincho"/>
                <w:lang w:eastAsia="ja-JP"/>
              </w:rPr>
              <w:t>TDMed</w:t>
            </w:r>
            <w:proofErr w:type="spellEnd"/>
            <w:r>
              <w:rPr>
                <w:rFonts w:eastAsia="MS Mincho"/>
                <w:lang w:eastAsia="ja-JP"/>
              </w:rPr>
              <w:t xml:space="preserve"> beams for transmission). Therefore, we assume </w:t>
            </w:r>
            <w:proofErr w:type="spellStart"/>
            <w:r>
              <w:rPr>
                <w:rFonts w:eastAsia="MS Mincho"/>
                <w:lang w:eastAsia="ja-JP"/>
              </w:rPr>
              <w:t>Alt.A</w:t>
            </w:r>
            <w:proofErr w:type="spellEnd"/>
            <w:r>
              <w:rPr>
                <w:rFonts w:eastAsia="MS Mincho"/>
                <w:lang w:eastAsia="ja-JP"/>
              </w:rPr>
              <w:t xml:space="preserve"> for the case of COT with </w:t>
            </w:r>
            <w:proofErr w:type="spellStart"/>
            <w:r>
              <w:rPr>
                <w:rFonts w:eastAsia="MS Mincho"/>
                <w:lang w:eastAsia="ja-JP"/>
              </w:rPr>
              <w:t>TDMed</w:t>
            </w:r>
            <w:proofErr w:type="spellEnd"/>
            <w:r>
              <w:rPr>
                <w:rFonts w:eastAsia="MS Mincho"/>
                <w:lang w:eastAsia="ja-JP"/>
              </w:rPr>
              <w:t xml:space="preserve"> beams.</w:t>
            </w:r>
          </w:p>
        </w:tc>
      </w:tr>
      <w:tr w:rsidR="00C05B03" w14:paraId="7CEB35EF" w14:textId="77777777">
        <w:tc>
          <w:tcPr>
            <w:tcW w:w="2065" w:type="dxa"/>
          </w:tcPr>
          <w:p w14:paraId="5A14739D" w14:textId="77777777" w:rsidR="00C05B03" w:rsidRDefault="002F1F39">
            <w:pPr>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297" w:type="dxa"/>
          </w:tcPr>
          <w:p w14:paraId="5DA4234D" w14:textId="77777777" w:rsidR="00C05B03" w:rsidRDefault="002F1F39">
            <w:pPr>
              <w:rPr>
                <w:rFonts w:eastAsia="SimSun"/>
                <w:lang w:val="en-US" w:eastAsia="ja-JP"/>
              </w:rPr>
            </w:pPr>
            <w:r>
              <w:rPr>
                <w:rFonts w:eastAsia="SimSun" w:hint="eastAsia"/>
                <w:lang w:val="en-US" w:eastAsia="zh-CN"/>
              </w:rPr>
              <w:t>Our 1</w:t>
            </w:r>
            <w:r>
              <w:rPr>
                <w:rFonts w:eastAsia="SimSun" w:hint="eastAsia"/>
                <w:vertAlign w:val="superscript"/>
                <w:lang w:val="en-US" w:eastAsia="zh-CN"/>
              </w:rPr>
              <w:t>st</w:t>
            </w:r>
            <w:r>
              <w:rPr>
                <w:rFonts w:eastAsia="SimSun" w:hint="eastAsia"/>
                <w:lang w:val="en-US" w:eastAsia="zh-CN"/>
              </w:rPr>
              <w:t xml:space="preserve"> preference is Alt A. but for Alt B, it can also support considering it can provide more chance of channel access before each beam switch within COT.</w:t>
            </w:r>
          </w:p>
        </w:tc>
      </w:tr>
      <w:tr w:rsidR="002F1F39" w14:paraId="557F6E3C" w14:textId="77777777">
        <w:tc>
          <w:tcPr>
            <w:tcW w:w="2065" w:type="dxa"/>
          </w:tcPr>
          <w:p w14:paraId="6681006B" w14:textId="77777777" w:rsidR="002F1F39" w:rsidRDefault="002F1F39" w:rsidP="002F1F39">
            <w:r>
              <w:rPr>
                <w:rFonts w:hint="eastAsia"/>
              </w:rPr>
              <w:t>LG</w:t>
            </w:r>
          </w:p>
        </w:tc>
        <w:tc>
          <w:tcPr>
            <w:tcW w:w="7297" w:type="dxa"/>
          </w:tcPr>
          <w:p w14:paraId="7DF9E69A" w14:textId="77777777" w:rsidR="002F1F39" w:rsidRDefault="002F1F39" w:rsidP="002F1F39">
            <w:pPr>
              <w:rPr>
                <w:lang w:eastAsia="en-US"/>
              </w:rPr>
            </w:pPr>
            <w:r w:rsidRPr="00CF591F">
              <w:rPr>
                <w:lang w:eastAsia="en-US"/>
              </w:rPr>
              <w:t xml:space="preserve">We support Alt </w:t>
            </w:r>
            <w:r>
              <w:rPr>
                <w:lang w:eastAsia="en-US"/>
              </w:rPr>
              <w:t>4</w:t>
            </w:r>
            <w:r w:rsidRPr="00CF591F">
              <w:rPr>
                <w:lang w:eastAsia="en-US"/>
              </w:rPr>
              <w:t xml:space="preserve"> for a COT with </w:t>
            </w:r>
            <w:r>
              <w:rPr>
                <w:lang w:eastAsia="en-US"/>
              </w:rPr>
              <w:t>TDM of beams with beam switching</w:t>
            </w:r>
            <w:r w:rsidRPr="00CF591F">
              <w:rPr>
                <w:lang w:eastAsia="en-US"/>
              </w:rPr>
              <w:t xml:space="preserve">. </w:t>
            </w:r>
            <w:r>
              <w:rPr>
                <w:lang w:eastAsia="en-US"/>
              </w:rPr>
              <w:t xml:space="preserve">However, if the maximum gap Y within a COT is defined, the Alt 3 should be also supported. If the gap is larger than Y between the transmissions or the beam switching, the transmitter may perform the Cat-2 LBT. </w:t>
            </w:r>
          </w:p>
          <w:p w14:paraId="7710AB10" w14:textId="77777777" w:rsidR="002F1F39" w:rsidRDefault="002F1F39" w:rsidP="002F1F39">
            <w:pPr>
              <w:rPr>
                <w:lang w:eastAsia="en-US"/>
              </w:rPr>
            </w:pPr>
            <w:r w:rsidRPr="00CF591F">
              <w:rPr>
                <w:lang w:eastAsia="en-US"/>
              </w:rPr>
              <w:t xml:space="preserve">For independent per-beam LBT, </w:t>
            </w:r>
            <w:r>
              <w:rPr>
                <w:lang w:eastAsia="en-US"/>
              </w:rPr>
              <w:t xml:space="preserve">we support Alt A. For Alt B, </w:t>
            </w:r>
            <w:r w:rsidRPr="00CF591F">
              <w:rPr>
                <w:lang w:eastAsia="en-US"/>
              </w:rPr>
              <w:t xml:space="preserve">we think that when and what conditions is </w:t>
            </w:r>
            <w:proofErr w:type="gramStart"/>
            <w:r w:rsidRPr="00CF591F">
              <w:rPr>
                <w:lang w:eastAsia="en-US"/>
              </w:rPr>
              <w:t>need</w:t>
            </w:r>
            <w:proofErr w:type="gramEnd"/>
            <w:r w:rsidRPr="00CF591F">
              <w:rPr>
                <w:lang w:eastAsia="en-US"/>
              </w:rPr>
              <w:t xml:space="preserve"> to support Alt B should be clarified first. For example, only the tran</w:t>
            </w:r>
            <w:r w:rsidRPr="00CF591F">
              <w:rPr>
                <w:lang w:eastAsia="en-US"/>
              </w:rPr>
              <w:lastRenderedPageBreak/>
              <w:t>smitter equipped with multi-TRP may perform the per-beam LBT for different beams simultaneously.</w:t>
            </w:r>
          </w:p>
        </w:tc>
      </w:tr>
      <w:tr w:rsidR="00BF2171" w14:paraId="075BD812" w14:textId="77777777">
        <w:tc>
          <w:tcPr>
            <w:tcW w:w="2065" w:type="dxa"/>
          </w:tcPr>
          <w:p w14:paraId="25685E8C" w14:textId="2F9C2BC0" w:rsidR="00BF2171" w:rsidRDefault="00BF2171" w:rsidP="00BF2171">
            <w:proofErr w:type="spellStart"/>
            <w:r>
              <w:rPr>
                <w:rFonts w:eastAsia="SimSun"/>
                <w:lang w:val="en-US" w:eastAsia="zh-CN"/>
              </w:rPr>
              <w:lastRenderedPageBreak/>
              <w:t>Convida</w:t>
            </w:r>
            <w:proofErr w:type="spellEnd"/>
            <w:r>
              <w:rPr>
                <w:rFonts w:eastAsia="SimSun"/>
                <w:lang w:val="en-US" w:eastAsia="zh-CN"/>
              </w:rPr>
              <w:t xml:space="preserve"> Wireless</w:t>
            </w:r>
          </w:p>
        </w:tc>
        <w:tc>
          <w:tcPr>
            <w:tcW w:w="7297" w:type="dxa"/>
          </w:tcPr>
          <w:p w14:paraId="2FFFE75E" w14:textId="2D7C7DE4" w:rsidR="00BF2171" w:rsidRPr="00CF591F" w:rsidRDefault="00BF2171" w:rsidP="00BF2171">
            <w:pPr>
              <w:rPr>
                <w:lang w:eastAsia="en-US"/>
              </w:rPr>
            </w:pPr>
            <w:r>
              <w:rPr>
                <w:rFonts w:eastAsia="SimSun"/>
                <w:lang w:val="en-US" w:eastAsia="zh-CN"/>
              </w:rPr>
              <w:t>We prefer Alt. A.</w:t>
            </w:r>
          </w:p>
        </w:tc>
      </w:tr>
      <w:tr w:rsidR="008F456C" w14:paraId="0291F569" w14:textId="77777777" w:rsidTr="008F456C">
        <w:tc>
          <w:tcPr>
            <w:tcW w:w="2065" w:type="dxa"/>
          </w:tcPr>
          <w:p w14:paraId="0124E083" w14:textId="77777777" w:rsidR="008F456C" w:rsidRPr="00F1482C" w:rsidRDefault="008F456C" w:rsidP="009706C6">
            <w:pPr>
              <w:rPr>
                <w:rFonts w:eastAsiaTheme="minorEastAsia"/>
                <w:lang w:eastAsia="zh-CN"/>
              </w:rPr>
            </w:pPr>
            <w:r>
              <w:rPr>
                <w:rFonts w:eastAsiaTheme="minorEastAsia" w:hint="eastAsia"/>
                <w:lang w:eastAsia="zh-CN"/>
              </w:rPr>
              <w:t>N</w:t>
            </w:r>
            <w:r>
              <w:rPr>
                <w:rFonts w:eastAsiaTheme="minorEastAsia"/>
                <w:lang w:eastAsia="zh-CN"/>
              </w:rPr>
              <w:t>EC</w:t>
            </w:r>
          </w:p>
        </w:tc>
        <w:tc>
          <w:tcPr>
            <w:tcW w:w="7297" w:type="dxa"/>
          </w:tcPr>
          <w:p w14:paraId="7EC5BA88" w14:textId="77777777" w:rsidR="008F456C" w:rsidRPr="00F1482C" w:rsidRDefault="008F456C" w:rsidP="009706C6">
            <w:pPr>
              <w:rPr>
                <w:rFonts w:eastAsiaTheme="minorEastAsia"/>
                <w:lang w:eastAsia="zh-CN"/>
              </w:rPr>
            </w:pPr>
            <w:r>
              <w:rPr>
                <w:rFonts w:eastAsiaTheme="minorEastAsia" w:hint="eastAsia"/>
                <w:lang w:eastAsia="zh-CN"/>
              </w:rPr>
              <w:t>W</w:t>
            </w:r>
            <w:r>
              <w:rPr>
                <w:rFonts w:eastAsiaTheme="minorEastAsia"/>
                <w:lang w:eastAsia="zh-CN"/>
              </w:rPr>
              <w:t xml:space="preserve">e support Alt A. </w:t>
            </w:r>
          </w:p>
        </w:tc>
      </w:tr>
      <w:tr w:rsidR="00AC5539" w14:paraId="45A7F63B" w14:textId="77777777" w:rsidTr="00AC5539">
        <w:tc>
          <w:tcPr>
            <w:tcW w:w="2065" w:type="dxa"/>
          </w:tcPr>
          <w:p w14:paraId="3802F7B1" w14:textId="77777777" w:rsidR="00AC5539" w:rsidRDefault="00AC5539" w:rsidP="009706C6">
            <w:pPr>
              <w:rPr>
                <w:lang w:eastAsia="en-US"/>
              </w:rPr>
            </w:pPr>
            <w:r>
              <w:rPr>
                <w:lang w:eastAsia="en-US"/>
              </w:rPr>
              <w:t>Nokia, NSB</w:t>
            </w:r>
          </w:p>
        </w:tc>
        <w:tc>
          <w:tcPr>
            <w:tcW w:w="7297" w:type="dxa"/>
          </w:tcPr>
          <w:p w14:paraId="64E52421" w14:textId="77777777" w:rsidR="00AC5539" w:rsidRDefault="00AC5539" w:rsidP="009706C6">
            <w:pPr>
              <w:rPr>
                <w:lang w:eastAsia="en-US"/>
              </w:rPr>
            </w:pPr>
            <w:r>
              <w:rPr>
                <w:lang w:eastAsia="en-US"/>
              </w:rPr>
              <w:t xml:space="preserve">Alt C. Both options need to be supported to cover cases with and without </w:t>
            </w:r>
            <w:proofErr w:type="spellStart"/>
            <w:r>
              <w:rPr>
                <w:lang w:eastAsia="en-US"/>
              </w:rPr>
              <w:t>analog</w:t>
            </w:r>
            <w:proofErr w:type="spellEnd"/>
            <w:r>
              <w:rPr>
                <w:lang w:eastAsia="en-US"/>
              </w:rPr>
              <w:t xml:space="preserve"> </w:t>
            </w:r>
            <w:proofErr w:type="gramStart"/>
            <w:r>
              <w:rPr>
                <w:lang w:eastAsia="en-US"/>
              </w:rPr>
              <w:t>beam-forming</w:t>
            </w:r>
            <w:proofErr w:type="gramEnd"/>
            <w:r>
              <w:rPr>
                <w:lang w:eastAsia="en-US"/>
              </w:rPr>
              <w:t>, and to provide implementation flexibility.</w:t>
            </w:r>
          </w:p>
        </w:tc>
      </w:tr>
      <w:tr w:rsidR="007649BA" w14:paraId="4E55DAA1" w14:textId="77777777" w:rsidTr="00AC5539">
        <w:tc>
          <w:tcPr>
            <w:tcW w:w="2065" w:type="dxa"/>
          </w:tcPr>
          <w:p w14:paraId="4273003E" w14:textId="00AC9C10" w:rsidR="007649BA" w:rsidRDefault="007649BA" w:rsidP="009706C6">
            <w:pPr>
              <w:rPr>
                <w:lang w:eastAsia="en-US"/>
              </w:rPr>
            </w:pPr>
            <w:r>
              <w:rPr>
                <w:lang w:eastAsia="en-US"/>
              </w:rPr>
              <w:t>Lenovo, Motorola Mobility</w:t>
            </w:r>
          </w:p>
        </w:tc>
        <w:tc>
          <w:tcPr>
            <w:tcW w:w="7297" w:type="dxa"/>
          </w:tcPr>
          <w:p w14:paraId="0F4273D2" w14:textId="77777777" w:rsidR="007649BA" w:rsidRDefault="007649BA" w:rsidP="009706C6">
            <w:pPr>
              <w:rPr>
                <w:lang w:eastAsia="en-US"/>
              </w:rPr>
            </w:pPr>
            <w:r>
              <w:rPr>
                <w:lang w:eastAsia="en-US"/>
              </w:rPr>
              <w:t xml:space="preserve">We are in favour of support Alt 1, Alt </w:t>
            </w:r>
            <w:proofErr w:type="gramStart"/>
            <w:r>
              <w:rPr>
                <w:lang w:eastAsia="en-US"/>
              </w:rPr>
              <w:t>2</w:t>
            </w:r>
            <w:proofErr w:type="gramEnd"/>
            <w:r>
              <w:rPr>
                <w:lang w:eastAsia="en-US"/>
              </w:rPr>
              <w:t xml:space="preserve"> and Alt 3. It could be up to network to configured which mechanism is applied. </w:t>
            </w:r>
          </w:p>
          <w:p w14:paraId="47CE3958" w14:textId="77777777" w:rsidR="007649BA" w:rsidRDefault="007649BA" w:rsidP="009706C6">
            <w:pPr>
              <w:rPr>
                <w:lang w:eastAsia="en-US"/>
              </w:rPr>
            </w:pPr>
            <w:r>
              <w:rPr>
                <w:lang w:eastAsia="en-US"/>
              </w:rPr>
              <w:t xml:space="preserve">Alt 1 is useful when the transmission beams are neighbouring beams, where a single wide sensing beam can be applied. </w:t>
            </w:r>
          </w:p>
          <w:p w14:paraId="12BADDB4" w14:textId="4202405E" w:rsidR="007649BA" w:rsidRDefault="007649BA" w:rsidP="009706C6">
            <w:pPr>
              <w:rPr>
                <w:lang w:eastAsia="en-US"/>
              </w:rPr>
            </w:pPr>
            <w:r>
              <w:rPr>
                <w:lang w:eastAsia="en-US"/>
              </w:rPr>
              <w:t>Alt 2 is useful for the case when transmission beams are distributed, and a single wide beam is not preferable. Furthermore, Alt 2 can be used after Alt 1, if the LBT failed with wide sensing beam in Alt 1</w:t>
            </w:r>
          </w:p>
          <w:p w14:paraId="5EA1CB7D" w14:textId="77777777" w:rsidR="007649BA" w:rsidRDefault="007649BA" w:rsidP="009706C6">
            <w:pPr>
              <w:rPr>
                <w:lang w:eastAsia="en-US"/>
              </w:rPr>
            </w:pPr>
            <w:r>
              <w:rPr>
                <w:lang w:eastAsia="en-US"/>
              </w:rPr>
              <w:t xml:space="preserve">Alt 3 is useful for one short LBT depending up on the gap between transmissions </w:t>
            </w:r>
          </w:p>
          <w:p w14:paraId="5E01A57A" w14:textId="77777777" w:rsidR="00557564" w:rsidRDefault="00557564" w:rsidP="009706C6">
            <w:pPr>
              <w:rPr>
                <w:lang w:eastAsia="en-US"/>
              </w:rPr>
            </w:pPr>
          </w:p>
          <w:p w14:paraId="50DD215D" w14:textId="0E02F3E1" w:rsidR="00557564" w:rsidRDefault="00557564" w:rsidP="009706C6">
            <w:pPr>
              <w:rPr>
                <w:lang w:eastAsia="en-US"/>
              </w:rPr>
            </w:pPr>
            <w:r>
              <w:rPr>
                <w:lang w:eastAsia="en-US"/>
              </w:rPr>
              <w:t>For the independent per-beam sensing, both Alt A and Alt B can be supported</w:t>
            </w:r>
          </w:p>
        </w:tc>
      </w:tr>
      <w:tr w:rsidR="00A47447" w14:paraId="08821EF4" w14:textId="77777777" w:rsidTr="00AC5539">
        <w:tc>
          <w:tcPr>
            <w:tcW w:w="2065" w:type="dxa"/>
          </w:tcPr>
          <w:p w14:paraId="1984715D" w14:textId="4CF9FFE7" w:rsidR="00A47447" w:rsidRPr="00A47447" w:rsidRDefault="00A47447" w:rsidP="009706C6">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297" w:type="dxa"/>
          </w:tcPr>
          <w:p w14:paraId="08FDB7D5" w14:textId="219CD6FF" w:rsidR="00A47447" w:rsidRPr="00A47447" w:rsidRDefault="00A47447" w:rsidP="00A47447">
            <w:pPr>
              <w:rPr>
                <w:rFonts w:eastAsiaTheme="minorEastAsia"/>
                <w:lang w:eastAsia="zh-CN"/>
              </w:rPr>
            </w:pPr>
            <w:r>
              <w:rPr>
                <w:rFonts w:eastAsiaTheme="minorEastAsia"/>
                <w:lang w:eastAsia="zh-CN"/>
              </w:rPr>
              <w:t>Our preference is Alt 4. Regarding “i</w:t>
            </w:r>
            <w:r>
              <w:rPr>
                <w:lang w:eastAsia="en-US"/>
              </w:rPr>
              <w:t>ndependent per-beam LBT</w:t>
            </w:r>
            <w:r>
              <w:rPr>
                <w:rFonts w:eastAsiaTheme="minorEastAsia"/>
                <w:lang w:eastAsia="zh-CN"/>
              </w:rPr>
              <w:t>”, we prefer Alt A.</w:t>
            </w:r>
          </w:p>
        </w:tc>
      </w:tr>
      <w:tr w:rsidR="009336E7" w14:paraId="6F1445F9" w14:textId="77777777" w:rsidTr="00AC5539">
        <w:tc>
          <w:tcPr>
            <w:tcW w:w="2065" w:type="dxa"/>
          </w:tcPr>
          <w:p w14:paraId="76D97799" w14:textId="0AF04DBD" w:rsidR="009336E7" w:rsidRDefault="009336E7" w:rsidP="009706C6">
            <w:pPr>
              <w:rPr>
                <w:rFonts w:eastAsiaTheme="minorEastAsia"/>
                <w:lang w:eastAsia="zh-CN"/>
              </w:rPr>
            </w:pPr>
            <w:r>
              <w:rPr>
                <w:rFonts w:eastAsiaTheme="minorEastAsia"/>
                <w:lang w:eastAsia="zh-CN"/>
              </w:rPr>
              <w:t>Panasonic</w:t>
            </w:r>
          </w:p>
        </w:tc>
        <w:tc>
          <w:tcPr>
            <w:tcW w:w="7297" w:type="dxa"/>
          </w:tcPr>
          <w:p w14:paraId="75399634" w14:textId="77777777" w:rsidR="009336E7" w:rsidRPr="009336E7" w:rsidRDefault="009336E7" w:rsidP="009336E7">
            <w:pPr>
              <w:wordWrap/>
              <w:rPr>
                <w:rFonts w:eastAsiaTheme="minorEastAsia"/>
                <w:lang w:eastAsia="zh-CN"/>
              </w:rPr>
            </w:pPr>
            <w:r w:rsidRPr="009336E7">
              <w:rPr>
                <w:rFonts w:eastAsiaTheme="minorEastAsia"/>
                <w:lang w:eastAsia="zh-CN"/>
              </w:rPr>
              <w:t xml:space="preserve">Our views in </w:t>
            </w:r>
            <w:proofErr w:type="spellStart"/>
            <w:r w:rsidRPr="009336E7">
              <w:rPr>
                <w:rFonts w:eastAsiaTheme="minorEastAsia"/>
                <w:lang w:eastAsia="zh-CN"/>
              </w:rPr>
              <w:t>tdoc</w:t>
            </w:r>
            <w:proofErr w:type="spellEnd"/>
            <w:r w:rsidRPr="009336E7">
              <w:rPr>
                <w:rFonts w:eastAsiaTheme="minorEastAsia"/>
                <w:lang w:eastAsia="zh-CN"/>
              </w:rPr>
              <w:t xml:space="preserve"> were not captured. We support both Alt-1 and Alt-2 at the start of COT. Whether additional Cat-2 LBT is used depends on the gap of no transmission over a given beam direction, and it is independent from whether Alt-1 (wide beam) or Alt-2 (multiple narrow beams) are used at the start of COT. </w:t>
            </w:r>
          </w:p>
          <w:p w14:paraId="3D44466F" w14:textId="77777777" w:rsidR="009336E7" w:rsidRPr="009336E7" w:rsidRDefault="009336E7" w:rsidP="009336E7">
            <w:pPr>
              <w:wordWrap/>
              <w:rPr>
                <w:rFonts w:eastAsiaTheme="minorEastAsia"/>
                <w:lang w:eastAsia="zh-CN"/>
              </w:rPr>
            </w:pPr>
          </w:p>
          <w:p w14:paraId="0FCE0EA3" w14:textId="7F4EE404" w:rsidR="009336E7" w:rsidRDefault="009336E7" w:rsidP="009336E7">
            <w:pPr>
              <w:wordWrap/>
              <w:rPr>
                <w:rFonts w:eastAsiaTheme="minorEastAsia"/>
                <w:lang w:eastAsia="zh-CN"/>
              </w:rPr>
            </w:pPr>
            <w:r w:rsidRPr="009336E7">
              <w:rPr>
                <w:rFonts w:eastAsiaTheme="minorEastAsia"/>
                <w:lang w:eastAsia="zh-CN"/>
              </w:rPr>
              <w:t>Regarding the “independent per beam LBT sensing” in Alt 2 and Alt 3, we agree with Nokia to support Alt C to cover different implementation cases.</w:t>
            </w:r>
          </w:p>
        </w:tc>
      </w:tr>
      <w:tr w:rsidR="00552BF5" w14:paraId="55E2FDD9" w14:textId="77777777" w:rsidTr="00AC5539">
        <w:tc>
          <w:tcPr>
            <w:tcW w:w="2065" w:type="dxa"/>
          </w:tcPr>
          <w:p w14:paraId="7297E2A7" w14:textId="79658C46" w:rsidR="00552BF5" w:rsidRDefault="00552BF5" w:rsidP="009706C6">
            <w:pPr>
              <w:rPr>
                <w:rFonts w:eastAsiaTheme="minorEastAsia"/>
                <w:lang w:eastAsia="zh-CN"/>
              </w:rPr>
            </w:pPr>
            <w:r>
              <w:rPr>
                <w:rFonts w:eastAsiaTheme="minorEastAsia" w:hint="eastAsia"/>
                <w:lang w:eastAsia="zh-CN"/>
              </w:rPr>
              <w:t>CATT</w:t>
            </w:r>
          </w:p>
        </w:tc>
        <w:tc>
          <w:tcPr>
            <w:tcW w:w="7297" w:type="dxa"/>
          </w:tcPr>
          <w:p w14:paraId="2A5E441A" w14:textId="77777777" w:rsidR="00552BF5" w:rsidRDefault="00552BF5" w:rsidP="00CD5529">
            <w:pPr>
              <w:tabs>
                <w:tab w:val="left" w:pos="2430"/>
              </w:tabs>
              <w:rPr>
                <w:rFonts w:eastAsiaTheme="minorEastAsia"/>
                <w:lang w:eastAsia="zh-CN"/>
              </w:rPr>
            </w:pPr>
            <w:r>
              <w:rPr>
                <w:rFonts w:eastAsiaTheme="minorEastAsia" w:hint="eastAsia"/>
                <w:lang w:eastAsia="zh-CN"/>
              </w:rPr>
              <w:t>CATT</w:t>
            </w:r>
            <w:r>
              <w:rPr>
                <w:rFonts w:eastAsiaTheme="minorEastAsia"/>
                <w:lang w:eastAsia="zh-CN"/>
              </w:rPr>
              <w:t>’</w:t>
            </w:r>
            <w:r>
              <w:rPr>
                <w:rFonts w:eastAsiaTheme="minorEastAsia" w:hint="eastAsia"/>
                <w:lang w:eastAsia="zh-CN"/>
              </w:rPr>
              <w:t xml:space="preserve">s view </w:t>
            </w:r>
            <w:r w:rsidRPr="00EC7420">
              <w:rPr>
                <w:rFonts w:eastAsiaTheme="minorEastAsia"/>
                <w:lang w:eastAsia="zh-CN"/>
              </w:rPr>
              <w:t>has not been correctly captured</w:t>
            </w:r>
            <w:r>
              <w:rPr>
                <w:rFonts w:eastAsiaTheme="minorEastAsia" w:hint="eastAsia"/>
                <w:lang w:eastAsia="zh-CN"/>
              </w:rPr>
              <w:t xml:space="preserve">. We the additional CAT2 LBT before switching can be provision when </w:t>
            </w:r>
            <w:r w:rsidRPr="00EC7420">
              <w:rPr>
                <w:rFonts w:eastAsiaTheme="minorEastAsia"/>
                <w:lang w:eastAsia="zh-CN"/>
              </w:rPr>
              <w:t>the beams transmitted within the COT are spatially dispersive</w:t>
            </w:r>
            <w:r>
              <w:rPr>
                <w:rFonts w:eastAsiaTheme="minorEastAsia" w:hint="eastAsia"/>
                <w:lang w:eastAsia="zh-CN"/>
              </w:rPr>
              <w:t>. Therefore, we prefer the additional CAT2 LBT before switching is configurable.</w:t>
            </w:r>
          </w:p>
          <w:p w14:paraId="7D676DF6" w14:textId="77777777" w:rsidR="00552BF5" w:rsidRDefault="00552BF5" w:rsidP="00CD5529">
            <w:pPr>
              <w:tabs>
                <w:tab w:val="left" w:pos="2430"/>
              </w:tabs>
              <w:rPr>
                <w:rFonts w:eastAsiaTheme="minorEastAsia"/>
                <w:lang w:eastAsia="zh-CN"/>
              </w:rPr>
            </w:pPr>
            <w:r>
              <w:rPr>
                <w:rFonts w:eastAsiaTheme="minorEastAsia" w:hint="eastAsia"/>
                <w:lang w:eastAsia="zh-CN"/>
              </w:rPr>
              <w:t>Regarding Alt B, we have two understandings:</w:t>
            </w:r>
          </w:p>
          <w:p w14:paraId="03F27261" w14:textId="77777777" w:rsidR="00552BF5" w:rsidRPr="00905789" w:rsidRDefault="00552BF5" w:rsidP="00552BF5">
            <w:pPr>
              <w:pStyle w:val="ListParagraph"/>
              <w:numPr>
                <w:ilvl w:val="0"/>
                <w:numId w:val="38"/>
              </w:numPr>
              <w:tabs>
                <w:tab w:val="left" w:pos="2430"/>
              </w:tabs>
              <w:rPr>
                <w:rFonts w:eastAsiaTheme="minorEastAsia"/>
                <w:lang w:eastAsia="zh-CN"/>
              </w:rPr>
            </w:pPr>
            <w:r w:rsidRPr="00905789">
              <w:rPr>
                <w:rFonts w:eastAsiaTheme="minorEastAsia"/>
                <w:lang w:eastAsia="zh-CN"/>
              </w:rPr>
              <w:t>A</w:t>
            </w:r>
            <w:r w:rsidRPr="00905789">
              <w:rPr>
                <w:rFonts w:eastAsiaTheme="minorEastAsia" w:hint="eastAsia"/>
                <w:lang w:eastAsia="zh-CN"/>
              </w:rPr>
              <w:t xml:space="preserve">lt B-1: The energy detection for different beams within an observation slot is performed </w:t>
            </w:r>
            <w:r w:rsidRPr="00905789">
              <w:rPr>
                <w:rFonts w:eastAsiaTheme="minorEastAsia"/>
                <w:lang w:eastAsia="zh-CN"/>
              </w:rPr>
              <w:t>simultaneously</w:t>
            </w:r>
            <w:r w:rsidRPr="00905789">
              <w:rPr>
                <w:rFonts w:eastAsiaTheme="minorEastAsia" w:hint="eastAsia"/>
                <w:lang w:eastAsia="zh-CN"/>
              </w:rPr>
              <w:t>.</w:t>
            </w:r>
          </w:p>
          <w:p w14:paraId="071A9808" w14:textId="77777777" w:rsidR="00552BF5" w:rsidRDefault="00552BF5" w:rsidP="00552BF5">
            <w:pPr>
              <w:pStyle w:val="ListParagraph"/>
              <w:numPr>
                <w:ilvl w:val="0"/>
                <w:numId w:val="38"/>
              </w:numPr>
              <w:tabs>
                <w:tab w:val="left" w:pos="2430"/>
              </w:tabs>
              <w:rPr>
                <w:rFonts w:eastAsiaTheme="minorEastAsia"/>
                <w:lang w:eastAsia="zh-CN"/>
              </w:rPr>
            </w:pPr>
            <w:r w:rsidRPr="00905789">
              <w:rPr>
                <w:rFonts w:eastAsiaTheme="minorEastAsia" w:hint="eastAsia"/>
                <w:lang w:eastAsia="zh-CN"/>
              </w:rPr>
              <w:t>Alt B-2: The energy detection for different beams within an observation slot is performed in TDM. At observation slot</w:t>
            </w:r>
            <w:r w:rsidRPr="00905789">
              <w:rPr>
                <w:rFonts w:eastAsiaTheme="minorEastAsia"/>
                <w:lang w:eastAsia="zh-CN"/>
              </w:rPr>
              <w:t xml:space="preserve"> </w:t>
            </w:r>
            <w:r w:rsidRPr="00905789">
              <w:rPr>
                <w:rFonts w:eastAsiaTheme="minorEastAsia" w:hint="eastAsia"/>
                <w:lang w:eastAsia="zh-CN"/>
              </w:rPr>
              <w:t>level, t</w:t>
            </w:r>
            <w:r w:rsidRPr="00905789">
              <w:rPr>
                <w:rFonts w:eastAsiaTheme="minorEastAsia"/>
                <w:lang w:eastAsia="zh-CN"/>
              </w:rPr>
              <w:t>he per-beam LBT for different beams is performed simultaneously</w:t>
            </w:r>
            <w:r w:rsidRPr="00905789">
              <w:rPr>
                <w:rFonts w:eastAsiaTheme="minorEastAsia" w:hint="eastAsia"/>
                <w:lang w:eastAsia="zh-CN"/>
              </w:rPr>
              <w:t>.</w:t>
            </w:r>
          </w:p>
          <w:p w14:paraId="22472581" w14:textId="77777777" w:rsidR="00552BF5" w:rsidRDefault="005E23EA" w:rsidP="00CD5529">
            <w:pPr>
              <w:pStyle w:val="ListParagraph"/>
              <w:numPr>
                <w:ilvl w:val="0"/>
                <w:numId w:val="0"/>
              </w:numPr>
              <w:tabs>
                <w:tab w:val="left" w:pos="2430"/>
              </w:tabs>
              <w:wordWrap/>
              <w:ind w:left="420"/>
              <w:jc w:val="center"/>
              <w:rPr>
                <w:rFonts w:eastAsiaTheme="minorEastAsia"/>
                <w:lang w:eastAsia="zh-CN"/>
              </w:rPr>
            </w:pPr>
            <w:r w:rsidRPr="005E23EA">
              <w:rPr>
                <w:noProof/>
                <w:snapToGrid/>
              </w:rPr>
              <w:object w:dxaOrig="8078" w:dyaOrig="2890" w14:anchorId="4C96701B">
                <v:shape id="_x0000_i1028" type="#_x0000_t75" alt="" style="width:244.8pt;height:86.4pt;mso-width-percent:0;mso-height-percent:0;mso-width-percent:0;mso-height-percent:0" o:ole="">
                  <v:imagedata r:id="rId21" o:title=""/>
                </v:shape>
                <o:OLEObject Type="Embed" ProgID="Visio.Drawing.11" ShapeID="_x0000_i1028" DrawAspect="Content" ObjectID="_1679951005" r:id="rId23"/>
              </w:object>
            </w:r>
          </w:p>
          <w:p w14:paraId="47DF2032" w14:textId="1E767AFD" w:rsidR="00552BF5" w:rsidRPr="009336E7" w:rsidRDefault="00552BF5" w:rsidP="009336E7">
            <w:pPr>
              <w:rPr>
                <w:rFonts w:eastAsiaTheme="minorEastAsia"/>
                <w:lang w:eastAsia="zh-CN"/>
              </w:rPr>
            </w:pPr>
            <w:r>
              <w:rPr>
                <w:rFonts w:eastAsiaTheme="minorEastAsia" w:hint="eastAsia"/>
                <w:lang w:eastAsia="zh-CN"/>
              </w:rPr>
              <w:t xml:space="preserve">In our view, both Alt B-1 and Alt B-2 should be supported to </w:t>
            </w:r>
            <w:r w:rsidRPr="00905789">
              <w:rPr>
                <w:rFonts w:eastAsiaTheme="minorEastAsia"/>
                <w:lang w:eastAsia="zh-CN"/>
              </w:rPr>
              <w:t>improve the efficiency of the multi-beam LBT</w:t>
            </w:r>
            <w:r>
              <w:rPr>
                <w:rFonts w:eastAsiaTheme="minorEastAsia" w:hint="eastAsia"/>
                <w:lang w:eastAsia="zh-CN"/>
              </w:rPr>
              <w:t>. And we are also ok with Alt1.</w:t>
            </w:r>
          </w:p>
        </w:tc>
      </w:tr>
      <w:tr w:rsidR="00013F01" w14:paraId="6ED15E13" w14:textId="77777777" w:rsidTr="00AC5539">
        <w:tc>
          <w:tcPr>
            <w:tcW w:w="2065" w:type="dxa"/>
          </w:tcPr>
          <w:p w14:paraId="6B86FC6F" w14:textId="4D1A812B" w:rsidR="00013F01" w:rsidRDefault="00013F01" w:rsidP="009706C6">
            <w:pPr>
              <w:rPr>
                <w:rFonts w:eastAsiaTheme="minorEastAsia"/>
                <w:lang w:eastAsia="zh-CN"/>
              </w:rPr>
            </w:pPr>
            <w:r>
              <w:rPr>
                <w:rFonts w:eastAsiaTheme="minorEastAsia"/>
                <w:lang w:eastAsia="zh-CN"/>
              </w:rPr>
              <w:t xml:space="preserve">Apple </w:t>
            </w:r>
          </w:p>
        </w:tc>
        <w:tc>
          <w:tcPr>
            <w:tcW w:w="7297" w:type="dxa"/>
          </w:tcPr>
          <w:p w14:paraId="348F0C23" w14:textId="61499FDC" w:rsidR="00013F01" w:rsidRDefault="00013F01" w:rsidP="00CD5529">
            <w:pPr>
              <w:tabs>
                <w:tab w:val="left" w:pos="2430"/>
              </w:tabs>
              <w:rPr>
                <w:rFonts w:eastAsiaTheme="minorEastAsia"/>
                <w:lang w:eastAsia="zh-CN"/>
              </w:rPr>
            </w:pPr>
            <w:r>
              <w:rPr>
                <w:rFonts w:eastAsiaTheme="minorEastAsia"/>
                <w:lang w:eastAsia="zh-CN"/>
              </w:rPr>
              <w:t>Support Alt 4. With Alt-</w:t>
            </w:r>
            <w:r w:rsidR="006B5CD2">
              <w:rPr>
                <w:rFonts w:eastAsiaTheme="minorEastAsia"/>
                <w:lang w:eastAsia="zh-CN"/>
              </w:rPr>
              <w:t>2, we favour Alt-C “both”</w:t>
            </w:r>
          </w:p>
        </w:tc>
      </w:tr>
      <w:tr w:rsidR="00D038AB" w14:paraId="2C7CF627" w14:textId="77777777" w:rsidTr="00AC5539">
        <w:tc>
          <w:tcPr>
            <w:tcW w:w="2065" w:type="dxa"/>
          </w:tcPr>
          <w:p w14:paraId="178860F8" w14:textId="7CE431E2" w:rsidR="00D038AB" w:rsidRDefault="00D038AB" w:rsidP="00D038AB">
            <w:pPr>
              <w:rPr>
                <w:rFonts w:eastAsiaTheme="minorEastAsia"/>
                <w:lang w:eastAsia="zh-CN"/>
              </w:rPr>
            </w:pPr>
            <w:r>
              <w:rPr>
                <w:rFonts w:eastAsiaTheme="minorEastAsia"/>
                <w:lang w:eastAsia="zh-CN"/>
              </w:rPr>
              <w:t>Samsung</w:t>
            </w:r>
          </w:p>
        </w:tc>
        <w:tc>
          <w:tcPr>
            <w:tcW w:w="7297" w:type="dxa"/>
          </w:tcPr>
          <w:p w14:paraId="65FCC0CA" w14:textId="595AA801" w:rsidR="00D038AB" w:rsidRDefault="00D038AB" w:rsidP="00D038AB">
            <w:pPr>
              <w:tabs>
                <w:tab w:val="left" w:pos="2430"/>
              </w:tabs>
              <w:rPr>
                <w:rFonts w:eastAsiaTheme="minorEastAsia"/>
                <w:lang w:eastAsia="zh-CN"/>
              </w:rPr>
            </w:pPr>
            <w:r w:rsidRPr="007815CA">
              <w:rPr>
                <w:rFonts w:eastAsiaTheme="minorEastAsia"/>
                <w:lang w:eastAsia="zh-CN"/>
              </w:rPr>
              <w:t>Both Alt A and Alt B can be supported, and up to implementation which one to choose (e.g. up to gNB/UE’s capability).</w:t>
            </w:r>
          </w:p>
        </w:tc>
      </w:tr>
      <w:tr w:rsidR="00D038AB" w14:paraId="26303ECE" w14:textId="77777777" w:rsidTr="00AC5539">
        <w:tc>
          <w:tcPr>
            <w:tcW w:w="2065" w:type="dxa"/>
          </w:tcPr>
          <w:p w14:paraId="4CE068D0" w14:textId="0B4ECE63" w:rsidR="00D038AB" w:rsidRDefault="00D038AB" w:rsidP="00D038AB">
            <w:pPr>
              <w:rPr>
                <w:rFonts w:eastAsiaTheme="minorEastAsia"/>
                <w:lang w:eastAsia="zh-CN"/>
              </w:rPr>
            </w:pPr>
            <w:proofErr w:type="spellStart"/>
            <w:r w:rsidRPr="0086246A">
              <w:rPr>
                <w:lang w:eastAsia="en-US"/>
              </w:rPr>
              <w:t>InterDigital</w:t>
            </w:r>
            <w:proofErr w:type="spellEnd"/>
          </w:p>
        </w:tc>
        <w:tc>
          <w:tcPr>
            <w:tcW w:w="7297" w:type="dxa"/>
          </w:tcPr>
          <w:p w14:paraId="69506907" w14:textId="77777777" w:rsidR="00D038AB" w:rsidRPr="0086246A" w:rsidRDefault="00D038AB" w:rsidP="00D038AB">
            <w:pPr>
              <w:rPr>
                <w:lang w:eastAsia="en-US"/>
              </w:rPr>
            </w:pPr>
            <w:r w:rsidRPr="0086246A">
              <w:rPr>
                <w:lang w:eastAsia="en-US"/>
              </w:rPr>
              <w:t>We support Alt. 5. Although Alt-3 should be discussed in 2.4.</w:t>
            </w:r>
          </w:p>
          <w:p w14:paraId="5821DD36" w14:textId="4CDA332B" w:rsidR="00D038AB" w:rsidRPr="007815CA" w:rsidRDefault="00D038AB" w:rsidP="00D038AB">
            <w:pPr>
              <w:tabs>
                <w:tab w:val="left" w:pos="2430"/>
              </w:tabs>
              <w:rPr>
                <w:rFonts w:eastAsiaTheme="minorEastAsia"/>
                <w:lang w:eastAsia="zh-CN"/>
              </w:rPr>
            </w:pPr>
            <w:r w:rsidRPr="0086246A">
              <w:rPr>
                <w:lang w:eastAsia="en-US"/>
              </w:rPr>
              <w:t xml:space="preserve">For independent per-beam LBT, </w:t>
            </w:r>
            <w:proofErr w:type="gramStart"/>
            <w:r w:rsidRPr="0086246A">
              <w:rPr>
                <w:lang w:eastAsia="en-US"/>
              </w:rPr>
              <w:t>similar to</w:t>
            </w:r>
            <w:proofErr w:type="gramEnd"/>
            <w:r w:rsidRPr="0086246A">
              <w:rPr>
                <w:lang w:eastAsia="en-US"/>
              </w:rPr>
              <w:t xml:space="preserve"> 2.7.1-1, we support Alt C.</w:t>
            </w:r>
          </w:p>
        </w:tc>
      </w:tr>
      <w:tr w:rsidR="00D038AB" w14:paraId="7AA127E4" w14:textId="77777777" w:rsidTr="00AC5539">
        <w:tc>
          <w:tcPr>
            <w:tcW w:w="2065" w:type="dxa"/>
          </w:tcPr>
          <w:p w14:paraId="2C82F3A6" w14:textId="69E9DB99" w:rsidR="00D038AB" w:rsidRDefault="00D038AB" w:rsidP="00D038AB">
            <w:pPr>
              <w:rPr>
                <w:rFonts w:eastAsiaTheme="minorEastAsia"/>
                <w:lang w:eastAsia="zh-CN"/>
              </w:rPr>
            </w:pPr>
            <w:r w:rsidRPr="00C85062">
              <w:rPr>
                <w:lang w:eastAsia="en-US"/>
              </w:rPr>
              <w:t xml:space="preserve">Huawei, </w:t>
            </w:r>
            <w:proofErr w:type="spellStart"/>
            <w:r w:rsidRPr="00C85062">
              <w:rPr>
                <w:lang w:eastAsia="en-US"/>
              </w:rPr>
              <w:t>HiSilicon</w:t>
            </w:r>
            <w:proofErr w:type="spellEnd"/>
          </w:p>
        </w:tc>
        <w:tc>
          <w:tcPr>
            <w:tcW w:w="7297" w:type="dxa"/>
          </w:tcPr>
          <w:p w14:paraId="4B9A7AC3" w14:textId="77777777" w:rsidR="00D038AB" w:rsidRPr="00C85062" w:rsidRDefault="00D038AB" w:rsidP="00D038AB">
            <w:pPr>
              <w:rPr>
                <w:lang w:eastAsia="en-US"/>
              </w:rPr>
            </w:pPr>
            <w:r w:rsidRPr="00C85062">
              <w:rPr>
                <w:lang w:eastAsia="en-US"/>
              </w:rPr>
              <w:t xml:space="preserve">Huawei’s views were </w:t>
            </w:r>
            <w:proofErr w:type="gramStart"/>
            <w:r w:rsidRPr="00C85062">
              <w:rPr>
                <w:lang w:eastAsia="en-US"/>
              </w:rPr>
              <w:t>no</w:t>
            </w:r>
            <w:proofErr w:type="gramEnd"/>
            <w:r w:rsidRPr="00C85062">
              <w:rPr>
                <w:lang w:eastAsia="en-US"/>
              </w:rPr>
              <w:t xml:space="preserve"> accurately reflected. We support Alt. 2. We also support Alt.1 a</w:t>
            </w:r>
            <w:r w:rsidRPr="00C85062">
              <w:rPr>
                <w:lang w:eastAsia="en-US"/>
              </w:rPr>
              <w:lastRenderedPageBreak/>
              <w:t xml:space="preserve">s a fall-back option if the one-to-one correspondence between LBT and Tx beams is not configured. </w:t>
            </w:r>
          </w:p>
          <w:p w14:paraId="00646030" w14:textId="77777777" w:rsidR="00D038AB" w:rsidRPr="00C85062" w:rsidRDefault="00D038AB" w:rsidP="00D038AB">
            <w:pPr>
              <w:rPr>
                <w:lang w:eastAsia="en-US"/>
              </w:rPr>
            </w:pPr>
            <w:r w:rsidRPr="00C85062">
              <w:rPr>
                <w:lang w:eastAsia="en-US"/>
              </w:rPr>
              <w:t xml:space="preserve">Further, we believe that the correspondence between single LBT beam and single Tx beam should first be discussed before moving to the possible correspondence between multiple LBT beam and multiple Tx beams.  </w:t>
            </w:r>
          </w:p>
          <w:p w14:paraId="36C9E69F" w14:textId="25CAC0A5" w:rsidR="00D038AB" w:rsidRPr="007815CA" w:rsidRDefault="00D038AB" w:rsidP="00D038AB">
            <w:pPr>
              <w:tabs>
                <w:tab w:val="left" w:pos="2430"/>
              </w:tabs>
              <w:rPr>
                <w:rFonts w:eastAsiaTheme="minorEastAsia"/>
                <w:lang w:eastAsia="zh-CN"/>
              </w:rPr>
            </w:pPr>
            <w:r w:rsidRPr="00C85062">
              <w:rPr>
                <w:lang w:eastAsia="en-US"/>
              </w:rPr>
              <w:t xml:space="preserve">As for the discussion point 2.7.1-2, first, all per-beam LBTs should be performed simultaneously at the beginning of the COT (Alt B). If the per-beam LBTs are performed sequentially, the first LBT in the sequence of LBTs is far off from the beginning of the </w:t>
            </w:r>
            <w:proofErr w:type="gramStart"/>
            <w:r w:rsidRPr="00C85062">
              <w:rPr>
                <w:lang w:eastAsia="en-US"/>
              </w:rPr>
              <w:t>COT;</w:t>
            </w:r>
            <w:proofErr w:type="gramEnd"/>
            <w:r w:rsidRPr="00C85062">
              <w:rPr>
                <w:lang w:eastAsia="en-US"/>
              </w:rPr>
              <w:t xml:space="preserve"> rendering its sensing result irrelevant. Of course, even if per-beam LBTs start simultaneously, some may end (assess that the corresponding channel/beam is clear) earlier than others. How to coordinate these parallel LBTs to avoid a large discrepancy among the LBT end time can be further investigated. Moreover, the exact time that COT is acquired in relation to the per-beam LBT end times should be clarified.</w:t>
            </w:r>
          </w:p>
        </w:tc>
      </w:tr>
      <w:tr w:rsidR="00B01993" w14:paraId="66B7E71E" w14:textId="77777777" w:rsidTr="00AC5539">
        <w:tc>
          <w:tcPr>
            <w:tcW w:w="2065" w:type="dxa"/>
          </w:tcPr>
          <w:p w14:paraId="6455C636" w14:textId="09735565" w:rsidR="00B01993" w:rsidRPr="00C85062" w:rsidRDefault="00B01993" w:rsidP="00B01993">
            <w:pPr>
              <w:rPr>
                <w:lang w:eastAsia="en-US"/>
              </w:rPr>
            </w:pPr>
            <w:r>
              <w:rPr>
                <w:rFonts w:eastAsia="MS Mincho" w:hint="eastAsia"/>
                <w:lang w:eastAsia="ja-JP"/>
              </w:rPr>
              <w:lastRenderedPageBreak/>
              <w:t>S</w:t>
            </w:r>
            <w:r>
              <w:rPr>
                <w:rFonts w:eastAsia="MS Mincho"/>
                <w:lang w:eastAsia="ja-JP"/>
              </w:rPr>
              <w:t>ony</w:t>
            </w:r>
          </w:p>
        </w:tc>
        <w:tc>
          <w:tcPr>
            <w:tcW w:w="7297" w:type="dxa"/>
          </w:tcPr>
          <w:p w14:paraId="49A1FEC7" w14:textId="289FC4E1" w:rsidR="00B01993" w:rsidRPr="00C85062" w:rsidRDefault="00B01993" w:rsidP="00B01993">
            <w:pPr>
              <w:rPr>
                <w:lang w:eastAsia="en-US"/>
              </w:rPr>
            </w:pPr>
            <w:r>
              <w:rPr>
                <w:rFonts w:eastAsia="MS Mincho" w:hint="eastAsia"/>
                <w:lang w:eastAsia="ja-JP"/>
              </w:rPr>
              <w:t>W</w:t>
            </w:r>
            <w:r>
              <w:rPr>
                <w:rFonts w:eastAsia="MS Mincho"/>
                <w:lang w:eastAsia="ja-JP"/>
              </w:rPr>
              <w:t>e support Alt A.</w:t>
            </w:r>
          </w:p>
        </w:tc>
      </w:tr>
      <w:tr w:rsidR="00E84E5E" w14:paraId="191DA6F4" w14:textId="77777777" w:rsidTr="00AC5539">
        <w:tc>
          <w:tcPr>
            <w:tcW w:w="2065" w:type="dxa"/>
          </w:tcPr>
          <w:p w14:paraId="079FFA34" w14:textId="219AA779" w:rsidR="00E84E5E" w:rsidRPr="00E84E5E" w:rsidRDefault="00E84E5E" w:rsidP="00B01993">
            <w:pPr>
              <w:rPr>
                <w:rFonts w:eastAsia="PMingLiU"/>
                <w:lang w:eastAsia="zh-TW"/>
              </w:rPr>
            </w:pPr>
            <w:r>
              <w:rPr>
                <w:rFonts w:eastAsia="PMingLiU" w:hint="eastAsia"/>
                <w:lang w:eastAsia="zh-TW"/>
              </w:rPr>
              <w:t>ITRI</w:t>
            </w:r>
          </w:p>
        </w:tc>
        <w:tc>
          <w:tcPr>
            <w:tcW w:w="7297" w:type="dxa"/>
          </w:tcPr>
          <w:p w14:paraId="1F4E479A" w14:textId="04FFBF1E" w:rsidR="00E84E5E" w:rsidRPr="00E84E5E" w:rsidRDefault="00E84E5E" w:rsidP="00B01993">
            <w:pPr>
              <w:rPr>
                <w:rFonts w:eastAsia="PMingLiU"/>
                <w:lang w:eastAsia="zh-TW"/>
              </w:rPr>
            </w:pPr>
            <w:r>
              <w:rPr>
                <w:rFonts w:eastAsia="PMingLiU"/>
                <w:lang w:eastAsia="zh-TW"/>
              </w:rPr>
              <w:t>S</w:t>
            </w:r>
            <w:r>
              <w:rPr>
                <w:rFonts w:eastAsia="PMingLiU" w:hint="eastAsia"/>
                <w:lang w:eastAsia="zh-TW"/>
              </w:rPr>
              <w:t xml:space="preserve">upport </w:t>
            </w:r>
            <w:r>
              <w:rPr>
                <w:rFonts w:eastAsia="PMingLiU"/>
                <w:lang w:eastAsia="zh-TW"/>
              </w:rPr>
              <w:t xml:space="preserve">both, </w:t>
            </w:r>
            <w:r w:rsidRPr="007815CA">
              <w:rPr>
                <w:rFonts w:eastAsiaTheme="minorEastAsia"/>
                <w:lang w:eastAsia="zh-CN"/>
              </w:rPr>
              <w:t>up to gNB/UE’s capability</w:t>
            </w:r>
          </w:p>
        </w:tc>
      </w:tr>
    </w:tbl>
    <w:p w14:paraId="14B4E385" w14:textId="3CD6DB90" w:rsidR="00C05B03" w:rsidRDefault="00C05B03">
      <w:pPr>
        <w:rPr>
          <w:lang w:eastAsia="en-US"/>
        </w:rPr>
      </w:pPr>
    </w:p>
    <w:p w14:paraId="5924B70D" w14:textId="77777777" w:rsidR="00AA63D6" w:rsidRDefault="00AA63D6" w:rsidP="00AA63D6">
      <w:pPr>
        <w:pStyle w:val="Heading3"/>
      </w:pPr>
      <w:r>
        <w:t>Second round discussion</w:t>
      </w:r>
    </w:p>
    <w:p w14:paraId="29FA83AC" w14:textId="019583D1" w:rsidR="00AA63D6" w:rsidRDefault="00AA63D6" w:rsidP="00AA63D6">
      <w:pPr>
        <w:rPr>
          <w:rFonts w:cs="Times"/>
          <w:szCs w:val="20"/>
        </w:rPr>
      </w:pPr>
      <w:r>
        <w:rPr>
          <w:rFonts w:cs="Times"/>
          <w:szCs w:val="20"/>
        </w:rPr>
        <w:t xml:space="preserve">For discussion point 2.7.1-1, additional clarification seems to be necessary. </w:t>
      </w:r>
      <w:r w:rsidR="006B2214">
        <w:rPr>
          <w:rFonts w:cs="Times"/>
          <w:szCs w:val="20"/>
        </w:rPr>
        <w:t>The discussion is revised as follows in red</w:t>
      </w:r>
      <w:r w:rsidR="00381AFB">
        <w:rPr>
          <w:rFonts w:cs="Times"/>
          <w:szCs w:val="20"/>
        </w:rPr>
        <w:t xml:space="preserve">. Note I remove the “both” </w:t>
      </w:r>
      <w:proofErr w:type="gramStart"/>
      <w:r w:rsidR="00381AFB">
        <w:rPr>
          <w:rFonts w:cs="Times"/>
          <w:szCs w:val="20"/>
        </w:rPr>
        <w:t>option</w:t>
      </w:r>
      <w:proofErr w:type="gramEnd"/>
      <w:r w:rsidR="00381AFB">
        <w:rPr>
          <w:rFonts w:cs="Times"/>
          <w:szCs w:val="20"/>
        </w:rPr>
        <w:t xml:space="preserve">. </w:t>
      </w:r>
    </w:p>
    <w:p w14:paraId="56DADB83" w14:textId="513B7F59" w:rsidR="00AA63D6" w:rsidRDefault="00AA63D6" w:rsidP="00AA63D6">
      <w:pPr>
        <w:pStyle w:val="discussionpoint"/>
      </w:pPr>
      <w:r>
        <w:rPr>
          <w:highlight w:val="yellow"/>
        </w:rPr>
        <w:t>Discussion point 2.7.</w:t>
      </w:r>
      <w:r w:rsidR="006B2214">
        <w:rPr>
          <w:highlight w:val="yellow"/>
        </w:rPr>
        <w:t>2</w:t>
      </w:r>
      <w:r>
        <w:rPr>
          <w:highlight w:val="yellow"/>
        </w:rPr>
        <w:t>-1:</w:t>
      </w:r>
    </w:p>
    <w:p w14:paraId="252402CA" w14:textId="77777777" w:rsidR="00AA63D6" w:rsidRDefault="00AA63D6" w:rsidP="00AA63D6">
      <w:pPr>
        <w:kinsoku/>
        <w:adjustRightInd/>
        <w:snapToGrid w:val="0"/>
        <w:spacing w:after="0" w:line="252" w:lineRule="auto"/>
        <w:textAlignment w:val="auto"/>
        <w:rPr>
          <w:rFonts w:cs="Times"/>
          <w:szCs w:val="20"/>
        </w:rPr>
      </w:pPr>
      <w:r>
        <w:rPr>
          <w:rFonts w:cs="Times"/>
          <w:szCs w:val="20"/>
        </w:rPr>
        <w:t>For “independent per-beam LBT” in Alt 2, can we further clarify from proposing companies the independent per-beam LBT is performed in TDM fashion or simultaneously?</w:t>
      </w:r>
    </w:p>
    <w:p w14:paraId="18D7C265" w14:textId="2E3E1EB3" w:rsidR="00AA63D6" w:rsidRDefault="00AA63D6" w:rsidP="006B2214">
      <w:pPr>
        <w:pStyle w:val="ListParagraph"/>
        <w:numPr>
          <w:ilvl w:val="0"/>
          <w:numId w:val="28"/>
        </w:numPr>
        <w:kinsoku/>
        <w:adjustRightInd/>
        <w:snapToGrid w:val="0"/>
        <w:spacing w:after="0" w:line="252" w:lineRule="auto"/>
        <w:textAlignment w:val="auto"/>
        <w:rPr>
          <w:rFonts w:cs="Times"/>
          <w:szCs w:val="20"/>
        </w:rPr>
      </w:pPr>
      <w:r>
        <w:rPr>
          <w:rFonts w:cs="Times"/>
          <w:szCs w:val="20"/>
        </w:rPr>
        <w:t xml:space="preserve">Alt A: The per-beam LBT for different beams is performed </w:t>
      </w:r>
      <w:r w:rsidR="006B2214" w:rsidRPr="006B2214">
        <w:rPr>
          <w:rFonts w:cs="Times"/>
          <w:color w:val="FF0000"/>
          <w:szCs w:val="20"/>
        </w:rPr>
        <w:t>in TDM fashion</w:t>
      </w:r>
    </w:p>
    <w:p w14:paraId="202C8502" w14:textId="7FE29F09" w:rsidR="006B2214" w:rsidRPr="006B2214" w:rsidRDefault="006B2214" w:rsidP="006B2214">
      <w:pPr>
        <w:pStyle w:val="ListParagraph"/>
        <w:numPr>
          <w:ilvl w:val="1"/>
          <w:numId w:val="28"/>
        </w:numPr>
        <w:kinsoku/>
        <w:adjustRightInd/>
        <w:snapToGrid w:val="0"/>
        <w:spacing w:after="0" w:line="252" w:lineRule="auto"/>
        <w:textAlignment w:val="auto"/>
        <w:rPr>
          <w:rFonts w:cs="Times"/>
          <w:color w:val="FF0000"/>
          <w:szCs w:val="20"/>
        </w:rPr>
      </w:pPr>
      <w:r w:rsidRPr="006B2214">
        <w:rPr>
          <w:rFonts w:cs="Times"/>
          <w:color w:val="FF0000"/>
          <w:szCs w:val="20"/>
        </w:rPr>
        <w:t xml:space="preserve">Alt A-1: The node completes one </w:t>
      </w:r>
      <w:proofErr w:type="spellStart"/>
      <w:r w:rsidRPr="006B2214">
        <w:rPr>
          <w:rFonts w:cs="Times"/>
          <w:color w:val="FF0000"/>
          <w:szCs w:val="20"/>
        </w:rPr>
        <w:t>eCCA</w:t>
      </w:r>
      <w:proofErr w:type="spellEnd"/>
      <w:r w:rsidRPr="006B2214">
        <w:rPr>
          <w:rFonts w:cs="Times"/>
          <w:color w:val="FF0000"/>
          <w:szCs w:val="20"/>
        </w:rPr>
        <w:t xml:space="preserve"> on one beam, and directly move on to the </w:t>
      </w:r>
      <w:proofErr w:type="spellStart"/>
      <w:r w:rsidRPr="006B2214">
        <w:rPr>
          <w:rFonts w:cs="Times"/>
          <w:color w:val="FF0000"/>
          <w:szCs w:val="20"/>
        </w:rPr>
        <w:t>eCCA</w:t>
      </w:r>
      <w:proofErr w:type="spellEnd"/>
      <w:r w:rsidRPr="006B2214">
        <w:rPr>
          <w:rFonts w:cs="Times"/>
          <w:color w:val="FF0000"/>
          <w:szCs w:val="20"/>
        </w:rPr>
        <w:t xml:space="preserve"> on the other beam, with no transmission in the middle</w:t>
      </w:r>
    </w:p>
    <w:p w14:paraId="33FC1E1F" w14:textId="1793119F" w:rsidR="006B2214" w:rsidRPr="006B2214" w:rsidRDefault="006B2214" w:rsidP="006B2214">
      <w:pPr>
        <w:pStyle w:val="ListParagraph"/>
        <w:numPr>
          <w:ilvl w:val="1"/>
          <w:numId w:val="28"/>
        </w:numPr>
        <w:kinsoku/>
        <w:adjustRightInd/>
        <w:snapToGrid w:val="0"/>
        <w:spacing w:after="0" w:line="252" w:lineRule="auto"/>
        <w:textAlignment w:val="auto"/>
        <w:rPr>
          <w:rFonts w:cs="Times"/>
          <w:color w:val="FF0000"/>
          <w:szCs w:val="20"/>
        </w:rPr>
      </w:pPr>
      <w:r w:rsidRPr="006B2214">
        <w:rPr>
          <w:rFonts w:cs="Times"/>
          <w:color w:val="FF0000"/>
          <w:szCs w:val="20"/>
        </w:rPr>
        <w:t xml:space="preserve">Alt A-2: </w:t>
      </w:r>
      <w:r w:rsidRPr="006B2214">
        <w:rPr>
          <w:rFonts w:cs="Times"/>
          <w:color w:val="FF0000"/>
          <w:szCs w:val="20"/>
        </w:rPr>
        <w:t xml:space="preserve">The node completes one </w:t>
      </w:r>
      <w:proofErr w:type="spellStart"/>
      <w:r w:rsidRPr="006B2214">
        <w:rPr>
          <w:rFonts w:cs="Times"/>
          <w:color w:val="FF0000"/>
          <w:szCs w:val="20"/>
        </w:rPr>
        <w:t>eCCA</w:t>
      </w:r>
      <w:proofErr w:type="spellEnd"/>
      <w:r w:rsidRPr="006B2214">
        <w:rPr>
          <w:rFonts w:cs="Times"/>
          <w:color w:val="FF0000"/>
          <w:szCs w:val="20"/>
        </w:rPr>
        <w:t xml:space="preserve"> on one beam, </w:t>
      </w:r>
      <w:r w:rsidRPr="006B2214">
        <w:rPr>
          <w:rFonts w:cs="Times"/>
          <w:color w:val="FF0000"/>
          <w:szCs w:val="20"/>
        </w:rPr>
        <w:t xml:space="preserve">start transmission with the beam to occupy the COT, then </w:t>
      </w:r>
      <w:r w:rsidRPr="006B2214">
        <w:rPr>
          <w:rFonts w:cs="Times"/>
          <w:color w:val="FF0000"/>
          <w:szCs w:val="20"/>
        </w:rPr>
        <w:t xml:space="preserve">move on to the </w:t>
      </w:r>
      <w:proofErr w:type="spellStart"/>
      <w:r w:rsidRPr="006B2214">
        <w:rPr>
          <w:rFonts w:cs="Times"/>
          <w:color w:val="FF0000"/>
          <w:szCs w:val="20"/>
        </w:rPr>
        <w:t>eCCA</w:t>
      </w:r>
      <w:proofErr w:type="spellEnd"/>
      <w:r w:rsidRPr="006B2214">
        <w:rPr>
          <w:rFonts w:cs="Times"/>
          <w:color w:val="FF0000"/>
          <w:szCs w:val="20"/>
        </w:rPr>
        <w:t xml:space="preserve"> on the other beam</w:t>
      </w:r>
    </w:p>
    <w:p w14:paraId="7DFDB4FE" w14:textId="0213B019" w:rsidR="006B2214" w:rsidRPr="006B2214" w:rsidRDefault="006B2214" w:rsidP="006B2214">
      <w:pPr>
        <w:pStyle w:val="ListParagraph"/>
        <w:numPr>
          <w:ilvl w:val="1"/>
          <w:numId w:val="28"/>
        </w:numPr>
        <w:kinsoku/>
        <w:adjustRightInd/>
        <w:snapToGrid w:val="0"/>
        <w:spacing w:after="0" w:line="252" w:lineRule="auto"/>
        <w:textAlignment w:val="auto"/>
        <w:rPr>
          <w:rFonts w:cs="Times"/>
          <w:color w:val="FF0000"/>
          <w:szCs w:val="20"/>
        </w:rPr>
      </w:pPr>
      <w:r w:rsidRPr="006B2214">
        <w:rPr>
          <w:rFonts w:cs="Times"/>
          <w:color w:val="FF0000"/>
          <w:szCs w:val="20"/>
        </w:rPr>
        <w:t xml:space="preserve">Alt A-3: The node performs </w:t>
      </w:r>
      <w:proofErr w:type="spellStart"/>
      <w:r w:rsidRPr="006B2214">
        <w:rPr>
          <w:rFonts w:cs="Times"/>
          <w:color w:val="FF0000"/>
          <w:szCs w:val="20"/>
        </w:rPr>
        <w:t>eCCA</w:t>
      </w:r>
      <w:proofErr w:type="spellEnd"/>
      <w:r w:rsidRPr="006B2214">
        <w:rPr>
          <w:rFonts w:cs="Times"/>
          <w:color w:val="FF0000"/>
          <w:szCs w:val="20"/>
        </w:rPr>
        <w:t xml:space="preserve"> of the different beams simultaneous, round robin between different beams</w:t>
      </w:r>
    </w:p>
    <w:p w14:paraId="28496B25" w14:textId="5A3A2CF2" w:rsidR="00AA63D6" w:rsidRDefault="00AA63D6" w:rsidP="00AA63D6">
      <w:pPr>
        <w:pStyle w:val="ListParagraph"/>
        <w:numPr>
          <w:ilvl w:val="0"/>
          <w:numId w:val="28"/>
        </w:numPr>
        <w:kinsoku/>
        <w:adjustRightInd/>
        <w:snapToGrid w:val="0"/>
        <w:spacing w:after="0" w:line="252" w:lineRule="auto"/>
        <w:textAlignment w:val="auto"/>
        <w:rPr>
          <w:rFonts w:cs="Times"/>
          <w:szCs w:val="20"/>
        </w:rPr>
      </w:pPr>
      <w:r>
        <w:rPr>
          <w:rFonts w:cs="Times"/>
          <w:szCs w:val="20"/>
        </w:rPr>
        <w:t>Alt B: The per-beam LBT for different beams is performed simultaneously</w:t>
      </w:r>
      <w:r w:rsidR="006B2214" w:rsidRPr="006B2214">
        <w:rPr>
          <w:rFonts w:cs="Times"/>
          <w:color w:val="FF0000"/>
          <w:szCs w:val="20"/>
        </w:rPr>
        <w:t xml:space="preserve"> in parallel, assuming the node has </w:t>
      </w:r>
      <w:r w:rsidR="006B2214">
        <w:rPr>
          <w:rFonts w:cs="Times"/>
          <w:color w:val="FF0000"/>
          <w:szCs w:val="20"/>
        </w:rPr>
        <w:t>the capability to simultaneously sense in different beams</w:t>
      </w:r>
    </w:p>
    <w:p w14:paraId="23A024BD" w14:textId="0755D4F7" w:rsidR="00AA63D6" w:rsidRDefault="00AA63D6" w:rsidP="00AA63D6">
      <w:pPr>
        <w:pStyle w:val="ListParagraph"/>
        <w:numPr>
          <w:ilvl w:val="1"/>
          <w:numId w:val="28"/>
        </w:numPr>
        <w:kinsoku/>
        <w:adjustRightInd/>
        <w:snapToGrid w:val="0"/>
        <w:spacing w:after="0" w:line="252" w:lineRule="auto"/>
        <w:textAlignment w:val="auto"/>
        <w:rPr>
          <w:rFonts w:cs="Times"/>
          <w:szCs w:val="20"/>
        </w:rPr>
      </w:pPr>
      <w:r>
        <w:rPr>
          <w:rFonts w:cs="Times"/>
          <w:szCs w:val="20"/>
        </w:rPr>
        <w:t xml:space="preserve">Support: vivo, ZTE, NEC, Nokia, Lenovo, </w:t>
      </w:r>
      <w:proofErr w:type="spellStart"/>
      <w:r>
        <w:rPr>
          <w:rFonts w:cs="Times"/>
          <w:szCs w:val="20"/>
        </w:rPr>
        <w:t>Spreadtrum</w:t>
      </w:r>
      <w:proofErr w:type="spellEnd"/>
      <w:r>
        <w:rPr>
          <w:rFonts w:cs="Times"/>
          <w:szCs w:val="20"/>
        </w:rPr>
        <w:t>, Panasonic, CATT, HW, Sony, ITRI</w:t>
      </w:r>
    </w:p>
    <w:p w14:paraId="24FC218F" w14:textId="77777777" w:rsidR="00381AFB" w:rsidRDefault="00381AFB">
      <w:pPr>
        <w:rPr>
          <w:lang w:eastAsia="en-US"/>
        </w:rPr>
      </w:pPr>
    </w:p>
    <w:p w14:paraId="19B1E82D" w14:textId="50493ED4" w:rsidR="00AA63D6" w:rsidRDefault="006B2214">
      <w:pPr>
        <w:rPr>
          <w:lang w:eastAsia="en-US"/>
        </w:rPr>
      </w:pPr>
      <w:r>
        <w:rPr>
          <w:lang w:eastAsia="en-US"/>
        </w:rPr>
        <w:t>Please provide additional comments</w:t>
      </w:r>
      <w:r w:rsidR="00381AFB">
        <w:rPr>
          <w:lang w:eastAsia="en-US"/>
        </w:rPr>
        <w:t xml:space="preserve">. </w:t>
      </w:r>
    </w:p>
    <w:tbl>
      <w:tblPr>
        <w:tblStyle w:val="TableGrid"/>
        <w:tblW w:w="0" w:type="auto"/>
        <w:tblLook w:val="04A0" w:firstRow="1" w:lastRow="0" w:firstColumn="1" w:lastColumn="0" w:noHBand="0" w:noVBand="1"/>
      </w:tblPr>
      <w:tblGrid>
        <w:gridCol w:w="2065"/>
        <w:gridCol w:w="7297"/>
      </w:tblGrid>
      <w:tr w:rsidR="006B2214" w14:paraId="2968B821" w14:textId="77777777" w:rsidTr="00097AA7">
        <w:tc>
          <w:tcPr>
            <w:tcW w:w="2065" w:type="dxa"/>
          </w:tcPr>
          <w:p w14:paraId="09112A20" w14:textId="77777777" w:rsidR="006B2214" w:rsidRDefault="006B2214" w:rsidP="00097AA7">
            <w:pPr>
              <w:rPr>
                <w:lang w:eastAsia="en-US"/>
              </w:rPr>
            </w:pPr>
            <w:r>
              <w:rPr>
                <w:lang w:eastAsia="en-US"/>
              </w:rPr>
              <w:t>Company</w:t>
            </w:r>
          </w:p>
        </w:tc>
        <w:tc>
          <w:tcPr>
            <w:tcW w:w="7297" w:type="dxa"/>
          </w:tcPr>
          <w:p w14:paraId="7289BEC6" w14:textId="77777777" w:rsidR="006B2214" w:rsidRDefault="006B2214" w:rsidP="00097AA7">
            <w:pPr>
              <w:rPr>
                <w:lang w:eastAsia="en-US"/>
              </w:rPr>
            </w:pPr>
            <w:r>
              <w:rPr>
                <w:lang w:eastAsia="en-US"/>
              </w:rPr>
              <w:t>View</w:t>
            </w:r>
          </w:p>
        </w:tc>
      </w:tr>
      <w:tr w:rsidR="006B2214" w14:paraId="5088C060" w14:textId="77777777" w:rsidTr="00097AA7">
        <w:tc>
          <w:tcPr>
            <w:tcW w:w="2065" w:type="dxa"/>
          </w:tcPr>
          <w:p w14:paraId="316C89C1" w14:textId="77777777" w:rsidR="006B2214" w:rsidRDefault="006B2214" w:rsidP="00097AA7">
            <w:pPr>
              <w:rPr>
                <w:lang w:eastAsia="en-US"/>
              </w:rPr>
            </w:pPr>
          </w:p>
        </w:tc>
        <w:tc>
          <w:tcPr>
            <w:tcW w:w="7297" w:type="dxa"/>
          </w:tcPr>
          <w:p w14:paraId="2BED7AB2" w14:textId="77777777" w:rsidR="006B2214" w:rsidRDefault="006B2214" w:rsidP="00097AA7">
            <w:pPr>
              <w:rPr>
                <w:lang w:eastAsia="en-US"/>
              </w:rPr>
            </w:pPr>
          </w:p>
        </w:tc>
      </w:tr>
    </w:tbl>
    <w:p w14:paraId="14BC2F43" w14:textId="6E6ED116" w:rsidR="006B2214" w:rsidRDefault="006B2214">
      <w:pPr>
        <w:rPr>
          <w:lang w:eastAsia="en-US"/>
        </w:rPr>
      </w:pPr>
    </w:p>
    <w:p w14:paraId="2C582378" w14:textId="28176E56" w:rsidR="00381AFB" w:rsidRDefault="00381AFB">
      <w:pPr>
        <w:rPr>
          <w:lang w:eastAsia="en-US"/>
        </w:rPr>
      </w:pPr>
      <w:r>
        <w:rPr>
          <w:lang w:eastAsia="en-US"/>
        </w:rPr>
        <w:t>Discussion point 2.7.1-2 needs some clarification as well. Please see the updated discussion point below</w:t>
      </w:r>
    </w:p>
    <w:p w14:paraId="4619BD71" w14:textId="2273169D" w:rsidR="00381AFB" w:rsidRDefault="00381AFB" w:rsidP="00381AFB">
      <w:pPr>
        <w:pStyle w:val="discussionpoint"/>
      </w:pPr>
      <w:r>
        <w:rPr>
          <w:highlight w:val="yellow"/>
        </w:rPr>
        <w:t>Discussion point 2.7.</w:t>
      </w:r>
      <w:r>
        <w:rPr>
          <w:highlight w:val="yellow"/>
        </w:rPr>
        <w:t>2</w:t>
      </w:r>
      <w:r>
        <w:rPr>
          <w:highlight w:val="yellow"/>
        </w:rPr>
        <w:t>-2:</w:t>
      </w:r>
    </w:p>
    <w:p w14:paraId="648561B4" w14:textId="77777777" w:rsidR="00381AFB" w:rsidRDefault="00381AFB" w:rsidP="00381AFB">
      <w:pPr>
        <w:kinsoku/>
        <w:adjustRightInd/>
        <w:snapToGrid w:val="0"/>
        <w:spacing w:after="0" w:line="252" w:lineRule="auto"/>
        <w:textAlignment w:val="auto"/>
        <w:rPr>
          <w:rFonts w:cs="Times"/>
          <w:szCs w:val="20"/>
        </w:rPr>
      </w:pPr>
      <w:r>
        <w:rPr>
          <w:rFonts w:cs="Times"/>
          <w:szCs w:val="20"/>
        </w:rPr>
        <w:t>For “independent per-beam LBT sensing” in Alt 2 and Alt 3, can we further clarify from proposing companies the independent per-beam LBT is performed in TDM fashion or simultaneously?</w:t>
      </w:r>
    </w:p>
    <w:p w14:paraId="6C02256F" w14:textId="1705C40B" w:rsidR="00381AFB" w:rsidRDefault="00381AFB" w:rsidP="00381AFB">
      <w:pPr>
        <w:pStyle w:val="ListParagraph"/>
        <w:numPr>
          <w:ilvl w:val="0"/>
          <w:numId w:val="28"/>
        </w:numPr>
        <w:kinsoku/>
        <w:adjustRightInd/>
        <w:snapToGrid w:val="0"/>
        <w:spacing w:after="0" w:line="252" w:lineRule="auto"/>
        <w:textAlignment w:val="auto"/>
        <w:rPr>
          <w:rFonts w:cs="Times"/>
          <w:szCs w:val="20"/>
        </w:rPr>
      </w:pPr>
      <w:r>
        <w:rPr>
          <w:rFonts w:cs="Times"/>
          <w:szCs w:val="20"/>
        </w:rPr>
        <w:t>Alt A: The per-beam LBT for different beams is performed one after another in time domain</w:t>
      </w:r>
    </w:p>
    <w:p w14:paraId="219B0E92" w14:textId="77777777" w:rsidR="00381AFB" w:rsidRPr="006B2214" w:rsidRDefault="00381AFB" w:rsidP="00381AFB">
      <w:pPr>
        <w:pStyle w:val="ListParagraph"/>
        <w:numPr>
          <w:ilvl w:val="1"/>
          <w:numId w:val="28"/>
        </w:numPr>
        <w:kinsoku/>
        <w:adjustRightInd/>
        <w:snapToGrid w:val="0"/>
        <w:spacing w:after="0" w:line="252" w:lineRule="auto"/>
        <w:textAlignment w:val="auto"/>
        <w:rPr>
          <w:rFonts w:cs="Times"/>
          <w:color w:val="FF0000"/>
          <w:szCs w:val="20"/>
        </w:rPr>
      </w:pPr>
      <w:r w:rsidRPr="006B2214">
        <w:rPr>
          <w:rFonts w:cs="Times"/>
          <w:color w:val="FF0000"/>
          <w:szCs w:val="20"/>
        </w:rPr>
        <w:t xml:space="preserve">Alt A-1: The node completes one </w:t>
      </w:r>
      <w:proofErr w:type="spellStart"/>
      <w:r w:rsidRPr="006B2214">
        <w:rPr>
          <w:rFonts w:cs="Times"/>
          <w:color w:val="FF0000"/>
          <w:szCs w:val="20"/>
        </w:rPr>
        <w:t>eCCA</w:t>
      </w:r>
      <w:proofErr w:type="spellEnd"/>
      <w:r w:rsidRPr="006B2214">
        <w:rPr>
          <w:rFonts w:cs="Times"/>
          <w:color w:val="FF0000"/>
          <w:szCs w:val="20"/>
        </w:rPr>
        <w:t xml:space="preserve"> on one beam, and directly move on to the </w:t>
      </w:r>
      <w:proofErr w:type="spellStart"/>
      <w:r w:rsidRPr="006B2214">
        <w:rPr>
          <w:rFonts w:cs="Times"/>
          <w:color w:val="FF0000"/>
          <w:szCs w:val="20"/>
        </w:rPr>
        <w:t>eCCA</w:t>
      </w:r>
      <w:proofErr w:type="spellEnd"/>
      <w:r w:rsidRPr="006B2214">
        <w:rPr>
          <w:rFonts w:cs="Times"/>
          <w:color w:val="FF0000"/>
          <w:szCs w:val="20"/>
        </w:rPr>
        <w:t xml:space="preserve"> on the other beam, with no transmission in the middle</w:t>
      </w:r>
    </w:p>
    <w:p w14:paraId="548AC184" w14:textId="77777777" w:rsidR="00381AFB" w:rsidRPr="006B2214" w:rsidRDefault="00381AFB" w:rsidP="00381AFB">
      <w:pPr>
        <w:pStyle w:val="ListParagraph"/>
        <w:numPr>
          <w:ilvl w:val="1"/>
          <w:numId w:val="28"/>
        </w:numPr>
        <w:kinsoku/>
        <w:adjustRightInd/>
        <w:snapToGrid w:val="0"/>
        <w:spacing w:after="0" w:line="252" w:lineRule="auto"/>
        <w:textAlignment w:val="auto"/>
        <w:rPr>
          <w:rFonts w:cs="Times"/>
          <w:color w:val="FF0000"/>
          <w:szCs w:val="20"/>
        </w:rPr>
      </w:pPr>
      <w:r w:rsidRPr="006B2214">
        <w:rPr>
          <w:rFonts w:cs="Times"/>
          <w:color w:val="FF0000"/>
          <w:szCs w:val="20"/>
        </w:rPr>
        <w:t xml:space="preserve">Alt A-2: The node completes one </w:t>
      </w:r>
      <w:proofErr w:type="spellStart"/>
      <w:r w:rsidRPr="006B2214">
        <w:rPr>
          <w:rFonts w:cs="Times"/>
          <w:color w:val="FF0000"/>
          <w:szCs w:val="20"/>
        </w:rPr>
        <w:t>eCCA</w:t>
      </w:r>
      <w:proofErr w:type="spellEnd"/>
      <w:r w:rsidRPr="006B2214">
        <w:rPr>
          <w:rFonts w:cs="Times"/>
          <w:color w:val="FF0000"/>
          <w:szCs w:val="20"/>
        </w:rPr>
        <w:t xml:space="preserve"> on one beam, start transmission with the beam to occupy the COT, then move on to the </w:t>
      </w:r>
      <w:proofErr w:type="spellStart"/>
      <w:r w:rsidRPr="006B2214">
        <w:rPr>
          <w:rFonts w:cs="Times"/>
          <w:color w:val="FF0000"/>
          <w:szCs w:val="20"/>
        </w:rPr>
        <w:t>eCCA</w:t>
      </w:r>
      <w:proofErr w:type="spellEnd"/>
      <w:r w:rsidRPr="006B2214">
        <w:rPr>
          <w:rFonts w:cs="Times"/>
          <w:color w:val="FF0000"/>
          <w:szCs w:val="20"/>
        </w:rPr>
        <w:t xml:space="preserve"> on the other beam</w:t>
      </w:r>
    </w:p>
    <w:p w14:paraId="6A2ED3EB" w14:textId="77777777" w:rsidR="00381AFB" w:rsidRPr="006B2214" w:rsidRDefault="00381AFB" w:rsidP="00381AFB">
      <w:pPr>
        <w:pStyle w:val="ListParagraph"/>
        <w:numPr>
          <w:ilvl w:val="1"/>
          <w:numId w:val="28"/>
        </w:numPr>
        <w:kinsoku/>
        <w:adjustRightInd/>
        <w:snapToGrid w:val="0"/>
        <w:spacing w:after="0" w:line="252" w:lineRule="auto"/>
        <w:textAlignment w:val="auto"/>
        <w:rPr>
          <w:rFonts w:cs="Times"/>
          <w:color w:val="FF0000"/>
          <w:szCs w:val="20"/>
        </w:rPr>
      </w:pPr>
      <w:r w:rsidRPr="006B2214">
        <w:rPr>
          <w:rFonts w:cs="Times"/>
          <w:color w:val="FF0000"/>
          <w:szCs w:val="20"/>
        </w:rPr>
        <w:t xml:space="preserve">Alt A-3: The node performs </w:t>
      </w:r>
      <w:proofErr w:type="spellStart"/>
      <w:r w:rsidRPr="006B2214">
        <w:rPr>
          <w:rFonts w:cs="Times"/>
          <w:color w:val="FF0000"/>
          <w:szCs w:val="20"/>
        </w:rPr>
        <w:t>eCCA</w:t>
      </w:r>
      <w:proofErr w:type="spellEnd"/>
      <w:r w:rsidRPr="006B2214">
        <w:rPr>
          <w:rFonts w:cs="Times"/>
          <w:color w:val="FF0000"/>
          <w:szCs w:val="20"/>
        </w:rPr>
        <w:t xml:space="preserve"> of the different beams simultaneous, round robin between different beams</w:t>
      </w:r>
    </w:p>
    <w:p w14:paraId="2962F482" w14:textId="1A43A0DC" w:rsidR="00381AFB" w:rsidRDefault="00381AFB" w:rsidP="00381AFB">
      <w:pPr>
        <w:pStyle w:val="ListParagraph"/>
        <w:numPr>
          <w:ilvl w:val="1"/>
          <w:numId w:val="28"/>
        </w:numPr>
        <w:kinsoku/>
        <w:adjustRightInd/>
        <w:snapToGrid w:val="0"/>
        <w:spacing w:after="0" w:line="252" w:lineRule="auto"/>
        <w:textAlignment w:val="auto"/>
        <w:rPr>
          <w:rFonts w:cs="Times"/>
          <w:szCs w:val="20"/>
        </w:rPr>
      </w:pPr>
      <w:r>
        <w:rPr>
          <w:rFonts w:cs="Times"/>
          <w:szCs w:val="20"/>
        </w:rPr>
        <w:t xml:space="preserve">Support: </w:t>
      </w:r>
      <w:r w:rsidRPr="00381AFB">
        <w:rPr>
          <w:rFonts w:cs="Times"/>
          <w:color w:val="FF0000"/>
          <w:szCs w:val="20"/>
        </w:rPr>
        <w:t>Previous support list removed pending clarification</w:t>
      </w:r>
    </w:p>
    <w:p w14:paraId="544AE954" w14:textId="4F6602B1" w:rsidR="00381AFB" w:rsidRPr="00381AFB" w:rsidRDefault="00381AFB" w:rsidP="00381AFB">
      <w:pPr>
        <w:pStyle w:val="ListParagraph"/>
        <w:numPr>
          <w:ilvl w:val="0"/>
          <w:numId w:val="28"/>
        </w:numPr>
        <w:kinsoku/>
        <w:adjustRightInd/>
        <w:snapToGrid w:val="0"/>
        <w:spacing w:after="0" w:line="252" w:lineRule="auto"/>
        <w:textAlignment w:val="auto"/>
        <w:rPr>
          <w:rFonts w:cs="Times"/>
          <w:szCs w:val="20"/>
        </w:rPr>
      </w:pPr>
      <w:r>
        <w:rPr>
          <w:rFonts w:cs="Times"/>
          <w:szCs w:val="20"/>
        </w:rPr>
        <w:lastRenderedPageBreak/>
        <w:t>Alt B: The per-beam LBT for different beams is performed simultaneously</w:t>
      </w:r>
      <w:r w:rsidRPr="00381AFB">
        <w:rPr>
          <w:rFonts w:cs="Times"/>
          <w:color w:val="FF0000"/>
          <w:szCs w:val="20"/>
        </w:rPr>
        <w:t xml:space="preserve"> </w:t>
      </w:r>
      <w:r w:rsidRPr="006B2214">
        <w:rPr>
          <w:rFonts w:cs="Times"/>
          <w:color w:val="FF0000"/>
          <w:szCs w:val="20"/>
        </w:rPr>
        <w:t xml:space="preserve">in parallel, assuming the node has </w:t>
      </w:r>
      <w:r>
        <w:rPr>
          <w:rFonts w:cs="Times"/>
          <w:color w:val="FF0000"/>
          <w:szCs w:val="20"/>
        </w:rPr>
        <w:t>the capability to simultaneously sense in different beams</w:t>
      </w:r>
    </w:p>
    <w:p w14:paraId="58E62E01" w14:textId="77777777" w:rsidR="00381AFB" w:rsidRDefault="00381AFB" w:rsidP="00381AFB">
      <w:pPr>
        <w:pStyle w:val="ListParagraph"/>
        <w:numPr>
          <w:ilvl w:val="1"/>
          <w:numId w:val="28"/>
        </w:numPr>
        <w:kinsoku/>
        <w:adjustRightInd/>
        <w:snapToGrid w:val="0"/>
        <w:spacing w:after="0" w:line="252" w:lineRule="auto"/>
        <w:textAlignment w:val="auto"/>
        <w:rPr>
          <w:rFonts w:cs="Times"/>
          <w:szCs w:val="20"/>
        </w:rPr>
      </w:pPr>
      <w:r>
        <w:rPr>
          <w:rFonts w:cs="Times"/>
          <w:szCs w:val="20"/>
        </w:rPr>
        <w:t>Support: ZTE (also fine), CATT, HW</w:t>
      </w:r>
    </w:p>
    <w:p w14:paraId="55AD99DD" w14:textId="77777777" w:rsidR="00381AFB" w:rsidRDefault="00381AFB" w:rsidP="00381AFB">
      <w:pPr>
        <w:rPr>
          <w:lang w:eastAsia="en-US"/>
        </w:rPr>
      </w:pPr>
    </w:p>
    <w:p w14:paraId="32CD378A" w14:textId="222D3E4F" w:rsidR="00381AFB" w:rsidRDefault="00381AFB" w:rsidP="00381AFB">
      <w:pPr>
        <w:rPr>
          <w:lang w:eastAsia="en-US"/>
        </w:rPr>
      </w:pPr>
      <w:r>
        <w:rPr>
          <w:lang w:eastAsia="en-US"/>
        </w:rPr>
        <w:t xml:space="preserve">Please provide additional comments. </w:t>
      </w:r>
    </w:p>
    <w:tbl>
      <w:tblPr>
        <w:tblStyle w:val="TableGrid"/>
        <w:tblW w:w="0" w:type="auto"/>
        <w:tblLook w:val="04A0" w:firstRow="1" w:lastRow="0" w:firstColumn="1" w:lastColumn="0" w:noHBand="0" w:noVBand="1"/>
      </w:tblPr>
      <w:tblGrid>
        <w:gridCol w:w="2065"/>
        <w:gridCol w:w="7297"/>
      </w:tblGrid>
      <w:tr w:rsidR="00381AFB" w14:paraId="466D82FE" w14:textId="77777777" w:rsidTr="00097AA7">
        <w:tc>
          <w:tcPr>
            <w:tcW w:w="2065" w:type="dxa"/>
          </w:tcPr>
          <w:p w14:paraId="05D88A18" w14:textId="77777777" w:rsidR="00381AFB" w:rsidRDefault="00381AFB" w:rsidP="00097AA7">
            <w:pPr>
              <w:rPr>
                <w:lang w:eastAsia="en-US"/>
              </w:rPr>
            </w:pPr>
            <w:r>
              <w:rPr>
                <w:lang w:eastAsia="en-US"/>
              </w:rPr>
              <w:t>Company</w:t>
            </w:r>
          </w:p>
        </w:tc>
        <w:tc>
          <w:tcPr>
            <w:tcW w:w="7297" w:type="dxa"/>
          </w:tcPr>
          <w:p w14:paraId="5F366FD7" w14:textId="77777777" w:rsidR="00381AFB" w:rsidRDefault="00381AFB" w:rsidP="00097AA7">
            <w:pPr>
              <w:rPr>
                <w:lang w:eastAsia="en-US"/>
              </w:rPr>
            </w:pPr>
            <w:r>
              <w:rPr>
                <w:lang w:eastAsia="en-US"/>
              </w:rPr>
              <w:t>View</w:t>
            </w:r>
          </w:p>
        </w:tc>
      </w:tr>
      <w:tr w:rsidR="00381AFB" w14:paraId="632CE5C9" w14:textId="77777777" w:rsidTr="00097AA7">
        <w:tc>
          <w:tcPr>
            <w:tcW w:w="2065" w:type="dxa"/>
          </w:tcPr>
          <w:p w14:paraId="724715B9" w14:textId="77777777" w:rsidR="00381AFB" w:rsidRDefault="00381AFB" w:rsidP="00097AA7">
            <w:pPr>
              <w:rPr>
                <w:lang w:eastAsia="en-US"/>
              </w:rPr>
            </w:pPr>
          </w:p>
        </w:tc>
        <w:tc>
          <w:tcPr>
            <w:tcW w:w="7297" w:type="dxa"/>
          </w:tcPr>
          <w:p w14:paraId="2C19570A" w14:textId="77777777" w:rsidR="00381AFB" w:rsidRDefault="00381AFB" w:rsidP="00097AA7">
            <w:pPr>
              <w:rPr>
                <w:lang w:eastAsia="en-US"/>
              </w:rPr>
            </w:pPr>
          </w:p>
        </w:tc>
      </w:tr>
    </w:tbl>
    <w:p w14:paraId="19A41080" w14:textId="77777777" w:rsidR="00381AFB" w:rsidRDefault="00381AFB">
      <w:pPr>
        <w:rPr>
          <w:lang w:eastAsia="en-US"/>
        </w:rPr>
      </w:pPr>
    </w:p>
    <w:p w14:paraId="7A89121F" w14:textId="77777777" w:rsidR="00C05B03" w:rsidRDefault="002F1F39">
      <w:pPr>
        <w:pStyle w:val="Heading2"/>
      </w:pPr>
      <w:r>
        <w:t>Multi-Channel channel access</w:t>
      </w:r>
    </w:p>
    <w:p w14:paraId="778920ED" w14:textId="77777777" w:rsidR="00C05B03" w:rsidRDefault="002F1F39">
      <w:pPr>
        <w:rPr>
          <w:lang w:eastAsia="en-US"/>
        </w:rPr>
      </w:pPr>
      <w:r>
        <w:rPr>
          <w:noProof/>
          <w:lang w:val="en-US" w:eastAsia="zh-TW"/>
        </w:rPr>
        <mc:AlternateContent>
          <mc:Choice Requires="wps">
            <w:drawing>
              <wp:anchor distT="45720" distB="45720" distL="114300" distR="114300" simplePos="0" relativeHeight="251661824" behindDoc="0" locked="0" layoutInCell="1" allowOverlap="1" wp14:anchorId="3CCA1C4F" wp14:editId="30ACE5E8">
                <wp:simplePos x="0" y="0"/>
                <wp:positionH relativeFrom="margin">
                  <wp:align>left</wp:align>
                </wp:positionH>
                <wp:positionV relativeFrom="paragraph">
                  <wp:posOffset>241300</wp:posOffset>
                </wp:positionV>
                <wp:extent cx="5861050" cy="1918335"/>
                <wp:effectExtent l="0" t="0" r="25400" b="24765"/>
                <wp:wrapTopAndBottom/>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918654"/>
                        </a:xfrm>
                        <a:prstGeom prst="rect">
                          <a:avLst/>
                        </a:prstGeom>
                        <a:solidFill>
                          <a:srgbClr val="FFFFFF"/>
                        </a:solidFill>
                        <a:ln w="9525">
                          <a:solidFill>
                            <a:srgbClr val="000000"/>
                          </a:solidFill>
                          <a:miter lim="800000"/>
                        </a:ln>
                      </wps:spPr>
                      <wps:txbx>
                        <w:txbxContent>
                          <w:p w14:paraId="29F282A5" w14:textId="77777777" w:rsidR="00FD7770" w:rsidRDefault="00FD7770">
                            <w:pPr>
                              <w:pStyle w:val="discussionpoint"/>
                              <w:spacing w:after="0"/>
                              <w:rPr>
                                <w:rFonts w:ascii="Times" w:hAnsi="Times" w:cs="Times"/>
                                <w:highlight w:val="green"/>
                              </w:rPr>
                            </w:pPr>
                            <w:r>
                              <w:rPr>
                                <w:rFonts w:ascii="Times" w:hAnsi="Times" w:cs="Times"/>
                                <w:highlight w:val="green"/>
                              </w:rPr>
                              <w:t>Agreement:</w:t>
                            </w:r>
                          </w:p>
                          <w:p w14:paraId="578AAB2A" w14:textId="77777777" w:rsidR="00FD7770" w:rsidRDefault="00FD7770">
                            <w:pPr>
                              <w:rPr>
                                <w:rFonts w:cs="Times"/>
                                <w:szCs w:val="20"/>
                              </w:rPr>
                            </w:pPr>
                            <w:r>
                              <w:rPr>
                                <w:rFonts w:cs="Times"/>
                                <w:szCs w:val="20"/>
                              </w:rPr>
                              <w:t>Define Type A and Type B multi-channel channel access as:</w:t>
                            </w:r>
                          </w:p>
                          <w:p w14:paraId="7DD53F13" w14:textId="77777777" w:rsidR="00FD7770" w:rsidRDefault="00FD7770">
                            <w:pPr>
                              <w:pStyle w:val="ListParagraph"/>
                              <w:numPr>
                                <w:ilvl w:val="0"/>
                                <w:numId w:val="26"/>
                              </w:numPr>
                              <w:kinsoku/>
                              <w:adjustRightInd/>
                              <w:snapToGrid w:val="0"/>
                              <w:spacing w:after="0" w:line="252" w:lineRule="auto"/>
                              <w:textAlignment w:val="auto"/>
                              <w:rPr>
                                <w:rFonts w:cs="Times"/>
                                <w:szCs w:val="20"/>
                              </w:rPr>
                            </w:pPr>
                            <w:r>
                              <w:rPr>
                                <w:rFonts w:cs="Times"/>
                                <w:szCs w:val="20"/>
                              </w:rPr>
                              <w:t xml:space="preserve">Type A: Perform independent </w:t>
                            </w:r>
                            <w:proofErr w:type="spellStart"/>
                            <w:r>
                              <w:rPr>
                                <w:rFonts w:cs="Times"/>
                                <w:szCs w:val="20"/>
                              </w:rPr>
                              <w:t>eCCA</w:t>
                            </w:r>
                            <w:proofErr w:type="spellEnd"/>
                            <w:r>
                              <w:rPr>
                                <w:rFonts w:cs="Times"/>
                                <w:szCs w:val="20"/>
                              </w:rPr>
                              <w:t xml:space="preserve"> for each channel</w:t>
                            </w:r>
                          </w:p>
                          <w:p w14:paraId="78E1AD6A" w14:textId="77777777" w:rsidR="00FD7770" w:rsidRDefault="00FD7770">
                            <w:pPr>
                              <w:pStyle w:val="ListParagraph"/>
                              <w:numPr>
                                <w:ilvl w:val="0"/>
                                <w:numId w:val="26"/>
                              </w:numPr>
                              <w:kinsoku/>
                              <w:adjustRightInd/>
                              <w:snapToGrid w:val="0"/>
                              <w:spacing w:after="0" w:line="252" w:lineRule="auto"/>
                              <w:textAlignment w:val="auto"/>
                              <w:rPr>
                                <w:rFonts w:cs="Times"/>
                                <w:szCs w:val="20"/>
                              </w:rPr>
                            </w:pPr>
                            <w:r>
                              <w:rPr>
                                <w:rFonts w:cs="Times"/>
                                <w:szCs w:val="20"/>
                              </w:rPr>
                              <w:t xml:space="preserve">Type B: Identify a primary channel and perform </w:t>
                            </w:r>
                            <w:proofErr w:type="spellStart"/>
                            <w:r>
                              <w:rPr>
                                <w:rFonts w:cs="Times"/>
                                <w:szCs w:val="20"/>
                              </w:rPr>
                              <w:t>eCCA</w:t>
                            </w:r>
                            <w:proofErr w:type="spellEnd"/>
                            <w:r>
                              <w:rPr>
                                <w:rFonts w:cs="Times"/>
                                <w:szCs w:val="20"/>
                              </w:rPr>
                              <w:t xml:space="preserve"> on the primary channel, while perform Cat 2 LBT for other channels in the last observation slot</w:t>
                            </w:r>
                          </w:p>
                          <w:p w14:paraId="04C6C2E8" w14:textId="77777777" w:rsidR="00FD7770" w:rsidRDefault="00FD7770">
                            <w:pPr>
                              <w:rPr>
                                <w:rFonts w:cs="Times"/>
                                <w:szCs w:val="20"/>
                              </w:rPr>
                            </w:pPr>
                            <w:r>
                              <w:rPr>
                                <w:rFonts w:cs="Times"/>
                                <w:szCs w:val="20"/>
                              </w:rPr>
                              <w:t>Down-selection between</w:t>
                            </w:r>
                          </w:p>
                          <w:p w14:paraId="582FFA73" w14:textId="77777777" w:rsidR="00FD7770" w:rsidRDefault="00FD7770">
                            <w:pPr>
                              <w:pStyle w:val="ListParagraph"/>
                              <w:numPr>
                                <w:ilvl w:val="0"/>
                                <w:numId w:val="26"/>
                              </w:numPr>
                              <w:kinsoku/>
                              <w:adjustRightInd/>
                              <w:snapToGrid w:val="0"/>
                              <w:spacing w:after="0" w:line="252" w:lineRule="auto"/>
                              <w:textAlignment w:val="auto"/>
                              <w:rPr>
                                <w:rFonts w:cs="Times"/>
                                <w:szCs w:val="20"/>
                              </w:rPr>
                            </w:pPr>
                            <w:r>
                              <w:rPr>
                                <w:rFonts w:cs="Times"/>
                                <w:szCs w:val="20"/>
                              </w:rPr>
                              <w:t>Alt1: Support Type A multi-channel channel access only</w:t>
                            </w:r>
                          </w:p>
                          <w:p w14:paraId="43A7E226" w14:textId="77777777" w:rsidR="00FD7770" w:rsidRDefault="00FD7770">
                            <w:pPr>
                              <w:pStyle w:val="ListParagraph"/>
                              <w:numPr>
                                <w:ilvl w:val="0"/>
                                <w:numId w:val="26"/>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1A9B9384" w14:textId="77777777" w:rsidR="00FD7770" w:rsidRDefault="00FD7770">
                            <w:pPr>
                              <w:rPr>
                                <w:rFonts w:cs="Times"/>
                                <w:szCs w:val="20"/>
                              </w:rPr>
                            </w:pPr>
                            <w:r>
                              <w:rPr>
                                <w:rFonts w:cs="Times"/>
                                <w:szCs w:val="20"/>
                              </w:rPr>
                              <w:t xml:space="preserve">Note: How </w:t>
                            </w:r>
                            <w:proofErr w:type="spellStart"/>
                            <w:r>
                              <w:rPr>
                                <w:rFonts w:cs="Times"/>
                                <w:szCs w:val="20"/>
                              </w:rPr>
                              <w:t>eCCA</w:t>
                            </w:r>
                            <w:proofErr w:type="spellEnd"/>
                            <w:r>
                              <w:rPr>
                                <w:rFonts w:cs="Times"/>
                                <w:szCs w:val="20"/>
                              </w:rPr>
                              <w:t xml:space="preserve"> is performed on each channel, and the BW of the channels over which </w:t>
                            </w:r>
                            <w:proofErr w:type="spellStart"/>
                            <w:r>
                              <w:rPr>
                                <w:rFonts w:cs="Times"/>
                                <w:szCs w:val="20"/>
                              </w:rPr>
                              <w:t>eCCAs</w:t>
                            </w:r>
                            <w:proofErr w:type="spellEnd"/>
                            <w:r>
                              <w:rPr>
                                <w:rFonts w:cs="Times"/>
                                <w:szCs w:val="20"/>
                              </w:rPr>
                              <w:t xml:space="preserve"> are performed are separately discussed</w:t>
                            </w:r>
                          </w:p>
                          <w:p w14:paraId="5D76DBE9" w14:textId="77777777" w:rsidR="00FD7770" w:rsidRDefault="00FD7770">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3CCA1C4F" id="_x0000_s1069" type="#_x0000_t202" style="position:absolute;left:0;text-align:left;margin-left:0;margin-top:19pt;width:461.5pt;height:151.05pt;z-index:251661824;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">
                <v:textbox>
                  <w:txbxContent>
                    <w:p w14:paraId="29F282A5" w14:textId="77777777" w:rsidR="00FD7770" w:rsidRDefault="00FD7770">
                      <w:pPr>
                        <w:pStyle w:val="discussionpoint"/>
                        <w:spacing w:after="0"/>
                        <w:rPr>
                          <w:rFonts w:ascii="Times" w:hAnsi="Times" w:cs="Times"/>
                          <w:highlight w:val="green"/>
                        </w:rPr>
                      </w:pPr>
                      <w:r>
                        <w:rPr>
                          <w:rFonts w:ascii="Times" w:hAnsi="Times" w:cs="Times"/>
                          <w:highlight w:val="green"/>
                        </w:rPr>
                        <w:t>Agreement:</w:t>
                      </w:r>
                    </w:p>
                    <w:p w14:paraId="578AAB2A" w14:textId="77777777" w:rsidR="00FD7770" w:rsidRDefault="00FD7770">
                      <w:pPr>
                        <w:rPr>
                          <w:rFonts w:cs="Times"/>
                          <w:szCs w:val="20"/>
                        </w:rPr>
                      </w:pPr>
                      <w:r>
                        <w:rPr>
                          <w:rFonts w:cs="Times"/>
                          <w:szCs w:val="20"/>
                        </w:rPr>
                        <w:t>Define Type A and Type B multi-channel channel access as:</w:t>
                      </w:r>
                    </w:p>
                    <w:p w14:paraId="7DD53F13" w14:textId="77777777" w:rsidR="00FD7770" w:rsidRDefault="00FD7770">
                      <w:pPr>
                        <w:pStyle w:val="ListParagraph"/>
                        <w:numPr>
                          <w:ilvl w:val="0"/>
                          <w:numId w:val="26"/>
                        </w:numPr>
                        <w:kinsoku/>
                        <w:adjustRightInd/>
                        <w:snapToGrid w:val="0"/>
                        <w:spacing w:after="0" w:line="252" w:lineRule="auto"/>
                        <w:textAlignment w:val="auto"/>
                        <w:rPr>
                          <w:rFonts w:cs="Times"/>
                          <w:szCs w:val="20"/>
                        </w:rPr>
                      </w:pPr>
                      <w:r>
                        <w:rPr>
                          <w:rFonts w:cs="Times"/>
                          <w:szCs w:val="20"/>
                        </w:rPr>
                        <w:t xml:space="preserve">Type A: Perform independent </w:t>
                      </w:r>
                      <w:proofErr w:type="spellStart"/>
                      <w:r>
                        <w:rPr>
                          <w:rFonts w:cs="Times"/>
                          <w:szCs w:val="20"/>
                        </w:rPr>
                        <w:t>eCCA</w:t>
                      </w:r>
                      <w:proofErr w:type="spellEnd"/>
                      <w:r>
                        <w:rPr>
                          <w:rFonts w:cs="Times"/>
                          <w:szCs w:val="20"/>
                        </w:rPr>
                        <w:t xml:space="preserve"> for each channel</w:t>
                      </w:r>
                    </w:p>
                    <w:p w14:paraId="78E1AD6A" w14:textId="77777777" w:rsidR="00FD7770" w:rsidRDefault="00FD7770">
                      <w:pPr>
                        <w:pStyle w:val="ListParagraph"/>
                        <w:numPr>
                          <w:ilvl w:val="0"/>
                          <w:numId w:val="26"/>
                        </w:numPr>
                        <w:kinsoku/>
                        <w:adjustRightInd/>
                        <w:snapToGrid w:val="0"/>
                        <w:spacing w:after="0" w:line="252" w:lineRule="auto"/>
                        <w:textAlignment w:val="auto"/>
                        <w:rPr>
                          <w:rFonts w:cs="Times"/>
                          <w:szCs w:val="20"/>
                        </w:rPr>
                      </w:pPr>
                      <w:r>
                        <w:rPr>
                          <w:rFonts w:cs="Times"/>
                          <w:szCs w:val="20"/>
                        </w:rPr>
                        <w:t xml:space="preserve">Type B: Identify a primary channel and perform </w:t>
                      </w:r>
                      <w:proofErr w:type="spellStart"/>
                      <w:r>
                        <w:rPr>
                          <w:rFonts w:cs="Times"/>
                          <w:szCs w:val="20"/>
                        </w:rPr>
                        <w:t>eCCA</w:t>
                      </w:r>
                      <w:proofErr w:type="spellEnd"/>
                      <w:r>
                        <w:rPr>
                          <w:rFonts w:cs="Times"/>
                          <w:szCs w:val="20"/>
                        </w:rPr>
                        <w:t xml:space="preserve"> on the primary channel, while perform Cat 2 LBT for other channels in the last observation slot</w:t>
                      </w:r>
                    </w:p>
                    <w:p w14:paraId="04C6C2E8" w14:textId="77777777" w:rsidR="00FD7770" w:rsidRDefault="00FD7770">
                      <w:pPr>
                        <w:rPr>
                          <w:rFonts w:cs="Times"/>
                          <w:szCs w:val="20"/>
                        </w:rPr>
                      </w:pPr>
                      <w:r>
                        <w:rPr>
                          <w:rFonts w:cs="Times"/>
                          <w:szCs w:val="20"/>
                        </w:rPr>
                        <w:t>Down-selection between</w:t>
                      </w:r>
                    </w:p>
                    <w:p w14:paraId="582FFA73" w14:textId="77777777" w:rsidR="00FD7770" w:rsidRDefault="00FD7770">
                      <w:pPr>
                        <w:pStyle w:val="ListParagraph"/>
                        <w:numPr>
                          <w:ilvl w:val="0"/>
                          <w:numId w:val="26"/>
                        </w:numPr>
                        <w:kinsoku/>
                        <w:adjustRightInd/>
                        <w:snapToGrid w:val="0"/>
                        <w:spacing w:after="0" w:line="252" w:lineRule="auto"/>
                        <w:textAlignment w:val="auto"/>
                        <w:rPr>
                          <w:rFonts w:cs="Times"/>
                          <w:szCs w:val="20"/>
                        </w:rPr>
                      </w:pPr>
                      <w:r>
                        <w:rPr>
                          <w:rFonts w:cs="Times"/>
                          <w:szCs w:val="20"/>
                        </w:rPr>
                        <w:t>Alt1: Support Type A multi-channel channel access only</w:t>
                      </w:r>
                    </w:p>
                    <w:p w14:paraId="43A7E226" w14:textId="77777777" w:rsidR="00FD7770" w:rsidRDefault="00FD7770">
                      <w:pPr>
                        <w:pStyle w:val="ListParagraph"/>
                        <w:numPr>
                          <w:ilvl w:val="0"/>
                          <w:numId w:val="26"/>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1A9B9384" w14:textId="77777777" w:rsidR="00FD7770" w:rsidRDefault="00FD7770">
                      <w:pPr>
                        <w:rPr>
                          <w:rFonts w:cs="Times"/>
                          <w:szCs w:val="20"/>
                        </w:rPr>
                      </w:pPr>
                      <w:r>
                        <w:rPr>
                          <w:rFonts w:cs="Times"/>
                          <w:szCs w:val="20"/>
                        </w:rPr>
                        <w:t xml:space="preserve">Note: How </w:t>
                      </w:r>
                      <w:proofErr w:type="spellStart"/>
                      <w:r>
                        <w:rPr>
                          <w:rFonts w:cs="Times"/>
                          <w:szCs w:val="20"/>
                        </w:rPr>
                        <w:t>eCCA</w:t>
                      </w:r>
                      <w:proofErr w:type="spellEnd"/>
                      <w:r>
                        <w:rPr>
                          <w:rFonts w:cs="Times"/>
                          <w:szCs w:val="20"/>
                        </w:rPr>
                        <w:t xml:space="preserve"> is performed on each channel, and the BW of the channels over which </w:t>
                      </w:r>
                      <w:proofErr w:type="spellStart"/>
                      <w:r>
                        <w:rPr>
                          <w:rFonts w:cs="Times"/>
                          <w:szCs w:val="20"/>
                        </w:rPr>
                        <w:t>eCCAs</w:t>
                      </w:r>
                      <w:proofErr w:type="spellEnd"/>
                      <w:r>
                        <w:rPr>
                          <w:rFonts w:cs="Times"/>
                          <w:szCs w:val="20"/>
                        </w:rPr>
                        <w:t xml:space="preserve"> are performed are separately discussed</w:t>
                      </w:r>
                    </w:p>
                    <w:p w14:paraId="5D76DBE9" w14:textId="77777777" w:rsidR="00FD7770" w:rsidRDefault="00FD7770">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62C11311" w14:textId="77777777" w:rsidR="00C05B03" w:rsidRDefault="00C05B03">
      <w:pPr>
        <w:rPr>
          <w:lang w:eastAsia="en-US"/>
        </w:rPr>
      </w:pPr>
    </w:p>
    <w:tbl>
      <w:tblPr>
        <w:tblStyle w:val="TableGrid"/>
        <w:tblW w:w="0" w:type="auto"/>
        <w:tblLook w:val="04A0" w:firstRow="1" w:lastRow="0" w:firstColumn="1" w:lastColumn="0" w:noHBand="0" w:noVBand="1"/>
      </w:tblPr>
      <w:tblGrid>
        <w:gridCol w:w="1142"/>
        <w:gridCol w:w="8220"/>
      </w:tblGrid>
      <w:tr w:rsidR="00C05B03" w14:paraId="277C745C" w14:textId="77777777">
        <w:tc>
          <w:tcPr>
            <w:tcW w:w="1615" w:type="dxa"/>
          </w:tcPr>
          <w:p w14:paraId="24054D77" w14:textId="77777777" w:rsidR="00C05B03" w:rsidRDefault="002F1F39">
            <w:pPr>
              <w:jc w:val="left"/>
              <w:rPr>
                <w:b/>
                <w:szCs w:val="20"/>
              </w:rPr>
            </w:pPr>
            <w:r>
              <w:rPr>
                <w:b/>
                <w:szCs w:val="20"/>
              </w:rPr>
              <w:t>Company</w:t>
            </w:r>
          </w:p>
        </w:tc>
        <w:tc>
          <w:tcPr>
            <w:tcW w:w="7747" w:type="dxa"/>
          </w:tcPr>
          <w:p w14:paraId="7A79A359" w14:textId="77777777" w:rsidR="00C05B03" w:rsidRDefault="002F1F39">
            <w:pPr>
              <w:jc w:val="left"/>
              <w:rPr>
                <w:b/>
                <w:szCs w:val="20"/>
              </w:rPr>
            </w:pPr>
            <w:r>
              <w:rPr>
                <w:b/>
                <w:szCs w:val="20"/>
              </w:rPr>
              <w:t>Key Proposals/Observations/Positions</w:t>
            </w:r>
          </w:p>
        </w:tc>
      </w:tr>
      <w:tr w:rsidR="00C05B03" w14:paraId="18372D31" w14:textId="77777777">
        <w:trPr>
          <w:trHeight w:val="300"/>
        </w:trPr>
        <w:tc>
          <w:tcPr>
            <w:tcW w:w="1615" w:type="dxa"/>
            <w:noWrap/>
          </w:tcPr>
          <w:p w14:paraId="6C88BDF8"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Apple</w:t>
            </w:r>
          </w:p>
        </w:tc>
        <w:tc>
          <w:tcPr>
            <w:tcW w:w="7747" w:type="dxa"/>
            <w:noWrap/>
          </w:tcPr>
          <w:p w14:paraId="54ECB70C" w14:textId="77777777" w:rsidR="00C05B03" w:rsidRDefault="00C05B03">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C05B03" w14:paraId="31EBDA0A" w14:textId="77777777">
        <w:trPr>
          <w:trHeight w:val="300"/>
        </w:trPr>
        <w:tc>
          <w:tcPr>
            <w:tcW w:w="1615" w:type="dxa"/>
            <w:noWrap/>
          </w:tcPr>
          <w:p w14:paraId="17CD5E83"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 AT&amp;T</w:t>
            </w:r>
          </w:p>
        </w:tc>
        <w:tc>
          <w:tcPr>
            <w:tcW w:w="7747" w:type="dxa"/>
            <w:noWrap/>
          </w:tcPr>
          <w:p w14:paraId="3CAF736C" w14:textId="77777777" w:rsidR="00C05B03" w:rsidRDefault="00C05B03">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C05B03" w14:paraId="0800B74A" w14:textId="77777777">
        <w:trPr>
          <w:trHeight w:val="300"/>
        </w:trPr>
        <w:tc>
          <w:tcPr>
            <w:tcW w:w="1615" w:type="dxa"/>
            <w:noWrap/>
          </w:tcPr>
          <w:p w14:paraId="40188960"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 CAICT</w:t>
            </w:r>
          </w:p>
        </w:tc>
        <w:tc>
          <w:tcPr>
            <w:tcW w:w="7747" w:type="dxa"/>
            <w:noWrap/>
          </w:tcPr>
          <w:p w14:paraId="085AF641" w14:textId="77777777" w:rsidR="00C05B03" w:rsidRDefault="002F1F39">
            <w:pPr>
              <w:spacing w:beforeLines="50" w:before="120" w:afterLines="50" w:after="120"/>
              <w:ind w:left="98" w:hangingChars="50" w:hanging="98"/>
              <w:rPr>
                <w:rFonts w:eastAsia="SimSun"/>
                <w:b/>
                <w:i/>
                <w:snapToGrid/>
                <w:szCs w:val="20"/>
                <w:lang w:val="en-US" w:eastAsia="zh-CN"/>
              </w:rPr>
            </w:pPr>
            <w:r>
              <w:rPr>
                <w:b/>
                <w:i/>
              </w:rPr>
              <w:t>Proposal 9: Support both Type A and Type B multi-channel channel access.</w:t>
            </w:r>
          </w:p>
          <w:p w14:paraId="24A5CEF1" w14:textId="77777777" w:rsidR="00C05B03" w:rsidRDefault="00C05B03">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C05B03" w14:paraId="16C70B7D" w14:textId="77777777">
        <w:trPr>
          <w:trHeight w:val="300"/>
        </w:trPr>
        <w:tc>
          <w:tcPr>
            <w:tcW w:w="1615" w:type="dxa"/>
            <w:noWrap/>
          </w:tcPr>
          <w:p w14:paraId="1E844D27"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 CATT</w:t>
            </w:r>
          </w:p>
        </w:tc>
        <w:tc>
          <w:tcPr>
            <w:tcW w:w="7747" w:type="dxa"/>
            <w:noWrap/>
          </w:tcPr>
          <w:p w14:paraId="54909EA5" w14:textId="77777777" w:rsidR="00C05B03" w:rsidRDefault="002F1F39">
            <w:pPr>
              <w:rPr>
                <w:rFonts w:eastAsiaTheme="minorEastAsia"/>
                <w:b/>
                <w:snapToGrid/>
                <w:szCs w:val="20"/>
                <w:lang w:val="en-US" w:eastAsia="zh-CN"/>
              </w:rPr>
            </w:pPr>
            <w:r>
              <w:rPr>
                <w:rFonts w:eastAsiaTheme="minorEastAsia"/>
                <w:b/>
                <w:szCs w:val="20"/>
              </w:rPr>
              <w:t>Proposal 7: Multi-channel access procedure in Rel-16 NR-U could be reused for up to 71GHz operation.</w:t>
            </w:r>
          </w:p>
          <w:p w14:paraId="4B22F2BD" w14:textId="77777777" w:rsidR="00C05B03" w:rsidRDefault="00C05B03">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C05B03" w14:paraId="78529E71" w14:textId="77777777">
        <w:trPr>
          <w:trHeight w:val="300"/>
        </w:trPr>
        <w:tc>
          <w:tcPr>
            <w:tcW w:w="1615" w:type="dxa"/>
            <w:noWrap/>
          </w:tcPr>
          <w:p w14:paraId="6D10712E"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 Charter Comm.</w:t>
            </w:r>
          </w:p>
        </w:tc>
        <w:tc>
          <w:tcPr>
            <w:tcW w:w="7747" w:type="dxa"/>
            <w:noWrap/>
          </w:tcPr>
          <w:p w14:paraId="2AD2E973" w14:textId="77777777" w:rsidR="00C05B03" w:rsidRDefault="00C05B03">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C05B03" w14:paraId="31C04430" w14:textId="77777777">
        <w:trPr>
          <w:trHeight w:val="300"/>
        </w:trPr>
        <w:tc>
          <w:tcPr>
            <w:tcW w:w="1615" w:type="dxa"/>
            <w:noWrap/>
          </w:tcPr>
          <w:p w14:paraId="149541B3"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 </w:t>
            </w:r>
            <w:proofErr w:type="spellStart"/>
            <w:r>
              <w:rPr>
                <w:rFonts w:eastAsia="Times New Roman"/>
                <w:snapToGrid/>
                <w:kern w:val="0"/>
                <w:szCs w:val="20"/>
                <w:lang w:val="en-US" w:eastAsia="en-US"/>
              </w:rPr>
              <w:t>Convida</w:t>
            </w:r>
            <w:proofErr w:type="spellEnd"/>
            <w:r>
              <w:rPr>
                <w:rFonts w:eastAsia="Times New Roman"/>
                <w:snapToGrid/>
                <w:kern w:val="0"/>
                <w:szCs w:val="20"/>
                <w:lang w:val="en-US" w:eastAsia="en-US"/>
              </w:rPr>
              <w:t xml:space="preserve"> Wireless</w:t>
            </w:r>
          </w:p>
        </w:tc>
        <w:tc>
          <w:tcPr>
            <w:tcW w:w="7747" w:type="dxa"/>
            <w:noWrap/>
          </w:tcPr>
          <w:p w14:paraId="3D063231" w14:textId="77777777" w:rsidR="00C05B03" w:rsidRDefault="00C05B03">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C05B03" w14:paraId="1AD4E0EE" w14:textId="77777777">
        <w:trPr>
          <w:trHeight w:val="300"/>
        </w:trPr>
        <w:tc>
          <w:tcPr>
            <w:tcW w:w="1615" w:type="dxa"/>
            <w:noWrap/>
          </w:tcPr>
          <w:p w14:paraId="3804BCBB"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 Ericsson</w:t>
            </w:r>
          </w:p>
        </w:tc>
        <w:tc>
          <w:tcPr>
            <w:tcW w:w="7747" w:type="dxa"/>
            <w:noWrap/>
          </w:tcPr>
          <w:tbl>
            <w:tblPr>
              <w:tblW w:w="11980" w:type="dxa"/>
              <w:tblLook w:val="04A0" w:firstRow="1" w:lastRow="0" w:firstColumn="1" w:lastColumn="0" w:noHBand="0" w:noVBand="1"/>
            </w:tblPr>
            <w:tblGrid>
              <w:gridCol w:w="8004"/>
            </w:tblGrid>
            <w:tr w:rsidR="00C05B03" w14:paraId="46651656" w14:textId="77777777">
              <w:trPr>
                <w:trHeight w:val="300"/>
              </w:trPr>
              <w:tc>
                <w:tcPr>
                  <w:tcW w:w="11980" w:type="dxa"/>
                  <w:tcBorders>
                    <w:top w:val="nil"/>
                    <w:left w:val="nil"/>
                    <w:bottom w:val="nil"/>
                    <w:right w:val="nil"/>
                  </w:tcBorders>
                  <w:shd w:val="clear" w:color="auto" w:fill="auto"/>
                  <w:noWrap/>
                </w:tcPr>
                <w:p w14:paraId="28C91CDD" w14:textId="77777777" w:rsidR="00C05B03" w:rsidRDefault="002F1F39">
                  <w:pPr>
                    <w:widowControl/>
                    <w:kinsoku/>
                    <w:overflowPunct/>
                    <w:autoSpaceDE/>
                    <w:autoSpaceDN/>
                    <w:adjustRightInd/>
                    <w:spacing w:after="0" w:line="240" w:lineRule="auto"/>
                    <w:jc w:val="left"/>
                    <w:textAlignment w:val="auto"/>
                    <w:rPr>
                      <w:rFonts w:ascii="Calibri" w:eastAsia="Times New Roman" w:hAnsi="Calibri" w:cs="Calibri"/>
                      <w:snapToGrid/>
                      <w:kern w:val="0"/>
                      <w:sz w:val="22"/>
                      <w:lang w:val="en-US" w:eastAsia="en-US"/>
                    </w:rPr>
                  </w:pPr>
                  <w:r>
                    <w:rPr>
                      <w:rFonts w:ascii="Calibri" w:eastAsia="Times New Roman" w:hAnsi="Calibri" w:cs="Calibri"/>
                      <w:snapToGrid/>
                      <w:kern w:val="0"/>
                      <w:sz w:val="22"/>
                      <w:lang w:val="en-US" w:eastAsia="en-US"/>
                    </w:rPr>
                    <w:t>Proposal 5 Support Alt1 in the agreement that allows only Type A multi-channel access from 37.213.</w:t>
                  </w:r>
                </w:p>
              </w:tc>
            </w:tr>
            <w:tr w:rsidR="00C05B03" w14:paraId="182D6E1F" w14:textId="77777777">
              <w:trPr>
                <w:trHeight w:val="300"/>
              </w:trPr>
              <w:tc>
                <w:tcPr>
                  <w:tcW w:w="11980" w:type="dxa"/>
                  <w:tcBorders>
                    <w:top w:val="nil"/>
                    <w:left w:val="nil"/>
                    <w:bottom w:val="nil"/>
                    <w:right w:val="nil"/>
                  </w:tcBorders>
                  <w:shd w:val="clear" w:color="auto" w:fill="auto"/>
                  <w:noWrap/>
                </w:tcPr>
                <w:p w14:paraId="2F16C918" w14:textId="77777777" w:rsidR="00C05B03" w:rsidRDefault="002F1F39">
                  <w:pPr>
                    <w:widowControl/>
                    <w:kinsoku/>
                    <w:overflowPunct/>
                    <w:autoSpaceDE/>
                    <w:autoSpaceDN/>
                    <w:adjustRightInd/>
                    <w:spacing w:after="0" w:line="240" w:lineRule="auto"/>
                    <w:jc w:val="left"/>
                    <w:textAlignment w:val="auto"/>
                    <w:rPr>
                      <w:rFonts w:ascii="Calibri" w:eastAsia="Times New Roman" w:hAnsi="Calibri" w:cs="Calibri"/>
                      <w:snapToGrid/>
                      <w:kern w:val="0"/>
                      <w:sz w:val="22"/>
                      <w:lang w:val="en-US" w:eastAsia="en-US"/>
                    </w:rPr>
                  </w:pPr>
                  <w:r>
                    <w:rPr>
                      <w:rFonts w:ascii="Calibri" w:eastAsia="Times New Roman" w:hAnsi="Calibri" w:cs="Calibri"/>
                      <w:snapToGrid/>
                      <w:kern w:val="0"/>
                      <w:sz w:val="22"/>
                      <w:lang w:val="en-US" w:eastAsia="en-US"/>
                    </w:rPr>
                    <w:t>Proposal 6 Do not support Type B multi-channel access for NR operation in 52.6 GHz to 71 GHz.</w:t>
                  </w:r>
                </w:p>
              </w:tc>
            </w:tr>
          </w:tbl>
          <w:p w14:paraId="21E64AEB" w14:textId="77777777" w:rsidR="00C05B03" w:rsidRDefault="00C05B03">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C05B03" w14:paraId="131DBA42" w14:textId="77777777">
        <w:trPr>
          <w:trHeight w:val="300"/>
        </w:trPr>
        <w:tc>
          <w:tcPr>
            <w:tcW w:w="1615" w:type="dxa"/>
            <w:noWrap/>
          </w:tcPr>
          <w:p w14:paraId="73C5CFD7"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 Fujitsu</w:t>
            </w:r>
          </w:p>
        </w:tc>
        <w:tc>
          <w:tcPr>
            <w:tcW w:w="7747" w:type="dxa"/>
            <w:noWrap/>
          </w:tcPr>
          <w:p w14:paraId="06C372F4" w14:textId="77777777" w:rsidR="00C05B03" w:rsidRDefault="00C05B03">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C05B03" w14:paraId="66CDD31B" w14:textId="77777777">
        <w:trPr>
          <w:trHeight w:val="300"/>
        </w:trPr>
        <w:tc>
          <w:tcPr>
            <w:tcW w:w="1615" w:type="dxa"/>
            <w:noWrap/>
          </w:tcPr>
          <w:p w14:paraId="767F319E"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 FUTUREWEI</w:t>
            </w:r>
          </w:p>
        </w:tc>
        <w:tc>
          <w:tcPr>
            <w:tcW w:w="7747" w:type="dxa"/>
            <w:noWrap/>
          </w:tcPr>
          <w:p w14:paraId="089F6AB8" w14:textId="77777777" w:rsidR="00C05B03" w:rsidRDefault="00C05B03">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C05B03" w14:paraId="6B355266" w14:textId="77777777">
        <w:trPr>
          <w:trHeight w:val="300"/>
        </w:trPr>
        <w:tc>
          <w:tcPr>
            <w:tcW w:w="1615" w:type="dxa"/>
            <w:noWrap/>
          </w:tcPr>
          <w:p w14:paraId="0128B0D8"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 Huawei </w:t>
            </w:r>
            <w:proofErr w:type="spellStart"/>
            <w:r>
              <w:rPr>
                <w:rFonts w:eastAsia="Times New Roman"/>
                <w:snapToGrid/>
                <w:kern w:val="0"/>
                <w:szCs w:val="20"/>
                <w:lang w:val="en-US" w:eastAsia="en-US"/>
              </w:rPr>
              <w:t>HiSilicon</w:t>
            </w:r>
            <w:proofErr w:type="spellEnd"/>
          </w:p>
        </w:tc>
        <w:tc>
          <w:tcPr>
            <w:tcW w:w="7747" w:type="dxa"/>
            <w:noWrap/>
          </w:tcPr>
          <w:p w14:paraId="1114EF84" w14:textId="77777777" w:rsidR="00C05B03" w:rsidRDefault="002F1F39">
            <w:pPr>
              <w:rPr>
                <w:rFonts w:eastAsiaTheme="minorEastAsia"/>
                <w:b/>
                <w:bCs/>
                <w:i/>
                <w:snapToGrid/>
                <w:kern w:val="0"/>
                <w:lang w:val="en-US" w:eastAsia="zh-CN"/>
              </w:rPr>
            </w:pPr>
            <w:r>
              <w:rPr>
                <w:b/>
                <w:bCs/>
                <w:i/>
              </w:rPr>
              <w:t>Proposal 10</w:t>
            </w:r>
            <w:r>
              <w:rPr>
                <w:b/>
                <w:bCs/>
                <w:i/>
                <w:lang w:eastAsia="zh-CN"/>
              </w:rPr>
              <w:t>: For multi-channel access in NR-U-60, support both Type A and Type B procedures, i.e., Alt2 in the agreement made in the previous meeting RAN1#104-e.</w:t>
            </w:r>
          </w:p>
        </w:tc>
      </w:tr>
      <w:tr w:rsidR="00C05B03" w14:paraId="2E311C98" w14:textId="77777777">
        <w:trPr>
          <w:trHeight w:val="300"/>
        </w:trPr>
        <w:tc>
          <w:tcPr>
            <w:tcW w:w="1615" w:type="dxa"/>
            <w:noWrap/>
          </w:tcPr>
          <w:p w14:paraId="77A70847"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 Intel Corporation</w:t>
            </w:r>
          </w:p>
        </w:tc>
        <w:tc>
          <w:tcPr>
            <w:tcW w:w="7747" w:type="dxa"/>
            <w:noWrap/>
          </w:tcPr>
          <w:p w14:paraId="5DF57FB5" w14:textId="77777777" w:rsidR="00C05B03" w:rsidRDefault="00C05B03">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C05B03" w14:paraId="4CC18A92" w14:textId="77777777">
        <w:trPr>
          <w:trHeight w:val="300"/>
        </w:trPr>
        <w:tc>
          <w:tcPr>
            <w:tcW w:w="1615" w:type="dxa"/>
            <w:noWrap/>
          </w:tcPr>
          <w:p w14:paraId="2D22C4E4"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 </w:t>
            </w:r>
            <w:proofErr w:type="spellStart"/>
            <w:r>
              <w:rPr>
                <w:rFonts w:eastAsia="Times New Roman"/>
                <w:snapToGrid/>
                <w:kern w:val="0"/>
                <w:szCs w:val="20"/>
                <w:lang w:val="en-US" w:eastAsia="en-US"/>
              </w:rPr>
              <w:t>InterDigital</w:t>
            </w:r>
            <w:proofErr w:type="spellEnd"/>
            <w:r>
              <w:rPr>
                <w:rFonts w:eastAsia="Times New Roman"/>
                <w:snapToGrid/>
                <w:kern w:val="0"/>
                <w:szCs w:val="20"/>
                <w:lang w:val="en-US" w:eastAsia="en-US"/>
              </w:rPr>
              <w:t xml:space="preserve"> Inc.</w:t>
            </w:r>
          </w:p>
        </w:tc>
        <w:tc>
          <w:tcPr>
            <w:tcW w:w="7747" w:type="dxa"/>
            <w:noWrap/>
          </w:tcPr>
          <w:p w14:paraId="29E83838" w14:textId="77777777" w:rsidR="00C05B03" w:rsidRDefault="00C05B03">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C05B03" w14:paraId="10D25318" w14:textId="77777777">
        <w:trPr>
          <w:trHeight w:val="300"/>
        </w:trPr>
        <w:tc>
          <w:tcPr>
            <w:tcW w:w="1615" w:type="dxa"/>
            <w:noWrap/>
          </w:tcPr>
          <w:p w14:paraId="37EDCECB"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lastRenderedPageBreak/>
              <w:t xml:space="preserve"> ITRI</w:t>
            </w:r>
          </w:p>
        </w:tc>
        <w:tc>
          <w:tcPr>
            <w:tcW w:w="7747" w:type="dxa"/>
            <w:noWrap/>
          </w:tcPr>
          <w:p w14:paraId="39230DB9" w14:textId="77777777" w:rsidR="00C05B03" w:rsidRDefault="00C05B03">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C05B03" w14:paraId="699B8AF8" w14:textId="77777777">
        <w:trPr>
          <w:trHeight w:val="300"/>
        </w:trPr>
        <w:tc>
          <w:tcPr>
            <w:tcW w:w="1615" w:type="dxa"/>
            <w:noWrap/>
          </w:tcPr>
          <w:p w14:paraId="6FCA6DDF"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 Lenovo Motorola Mobility</w:t>
            </w:r>
          </w:p>
        </w:tc>
        <w:tc>
          <w:tcPr>
            <w:tcW w:w="7747" w:type="dxa"/>
            <w:noWrap/>
          </w:tcPr>
          <w:p w14:paraId="43E60005" w14:textId="77777777" w:rsidR="00C05B03" w:rsidRDefault="00C05B03">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C05B03" w14:paraId="754D1423" w14:textId="77777777">
        <w:trPr>
          <w:trHeight w:val="300"/>
        </w:trPr>
        <w:tc>
          <w:tcPr>
            <w:tcW w:w="1615" w:type="dxa"/>
            <w:noWrap/>
          </w:tcPr>
          <w:p w14:paraId="0F2F2D0E"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 LG Electronics</w:t>
            </w:r>
          </w:p>
        </w:tc>
        <w:tc>
          <w:tcPr>
            <w:tcW w:w="7747" w:type="dxa"/>
            <w:noWrap/>
          </w:tcPr>
          <w:p w14:paraId="1FE02736" w14:textId="77777777" w:rsidR="00C05B03" w:rsidRDefault="00C05B03">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C05B03" w14:paraId="61454B3F" w14:textId="77777777">
        <w:trPr>
          <w:trHeight w:val="300"/>
        </w:trPr>
        <w:tc>
          <w:tcPr>
            <w:tcW w:w="1615" w:type="dxa"/>
            <w:noWrap/>
          </w:tcPr>
          <w:p w14:paraId="290A7488"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 MediaTek Inc.</w:t>
            </w:r>
          </w:p>
        </w:tc>
        <w:tc>
          <w:tcPr>
            <w:tcW w:w="7747" w:type="dxa"/>
            <w:noWrap/>
          </w:tcPr>
          <w:p w14:paraId="11255BF4" w14:textId="77777777" w:rsidR="00C05B03" w:rsidRDefault="00C05B03">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C05B03" w14:paraId="74E465E5" w14:textId="77777777">
        <w:trPr>
          <w:trHeight w:val="300"/>
        </w:trPr>
        <w:tc>
          <w:tcPr>
            <w:tcW w:w="1615" w:type="dxa"/>
            <w:noWrap/>
          </w:tcPr>
          <w:p w14:paraId="3A64A526"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 NEC</w:t>
            </w:r>
          </w:p>
        </w:tc>
        <w:tc>
          <w:tcPr>
            <w:tcW w:w="7747" w:type="dxa"/>
            <w:noWrap/>
          </w:tcPr>
          <w:p w14:paraId="422086E9" w14:textId="77777777" w:rsidR="00C05B03" w:rsidRDefault="00C05B03">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C05B03" w14:paraId="1A3975C7" w14:textId="77777777">
        <w:trPr>
          <w:trHeight w:val="300"/>
        </w:trPr>
        <w:tc>
          <w:tcPr>
            <w:tcW w:w="1615" w:type="dxa"/>
            <w:noWrap/>
          </w:tcPr>
          <w:p w14:paraId="7925E671"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 Nokia </w:t>
            </w:r>
            <w:proofErr w:type="spellStart"/>
            <w:r>
              <w:rPr>
                <w:rFonts w:eastAsia="Times New Roman"/>
                <w:snapToGrid/>
                <w:kern w:val="0"/>
                <w:szCs w:val="20"/>
                <w:lang w:val="en-US" w:eastAsia="en-US"/>
              </w:rPr>
              <w:t>Nokia</w:t>
            </w:r>
            <w:proofErr w:type="spellEnd"/>
            <w:r>
              <w:rPr>
                <w:rFonts w:eastAsia="Times New Roman"/>
                <w:snapToGrid/>
                <w:kern w:val="0"/>
                <w:szCs w:val="20"/>
                <w:lang w:val="en-US" w:eastAsia="en-US"/>
              </w:rPr>
              <w:t xml:space="preserve"> Shanghai Bell</w:t>
            </w:r>
          </w:p>
        </w:tc>
        <w:tc>
          <w:tcPr>
            <w:tcW w:w="7747" w:type="dxa"/>
            <w:noWrap/>
          </w:tcPr>
          <w:p w14:paraId="3E067EC1"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b/>
                <w:bCs/>
                <w:i/>
                <w:iCs/>
              </w:rPr>
              <w:t xml:space="preserve">Proposal 13: </w:t>
            </w:r>
            <w:r>
              <w:rPr>
                <w:rFonts w:eastAsia="Times New Roman"/>
                <w:i/>
                <w:iCs/>
              </w:rPr>
              <w:t>NR-U at 60 GHz supports Type A multiple-channel channel access as the baseline operation on 60GHz unlicensed band. The need for Type B multi-channel LBT requires further discussion</w:t>
            </w:r>
          </w:p>
        </w:tc>
      </w:tr>
      <w:tr w:rsidR="00C05B03" w14:paraId="4882DB59" w14:textId="77777777">
        <w:trPr>
          <w:trHeight w:val="300"/>
        </w:trPr>
        <w:tc>
          <w:tcPr>
            <w:tcW w:w="1615" w:type="dxa"/>
            <w:noWrap/>
          </w:tcPr>
          <w:p w14:paraId="29680798"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 NTT DOCOMO INC.</w:t>
            </w:r>
          </w:p>
        </w:tc>
        <w:tc>
          <w:tcPr>
            <w:tcW w:w="7747" w:type="dxa"/>
            <w:noWrap/>
          </w:tcPr>
          <w:p w14:paraId="16F823D2" w14:textId="77777777" w:rsidR="00C05B03" w:rsidRDefault="00C05B03">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C05B03" w14:paraId="52EDC55B" w14:textId="77777777">
        <w:trPr>
          <w:trHeight w:val="300"/>
        </w:trPr>
        <w:tc>
          <w:tcPr>
            <w:tcW w:w="1615" w:type="dxa"/>
            <w:noWrap/>
          </w:tcPr>
          <w:p w14:paraId="5F25B7AD"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 OPPO</w:t>
            </w:r>
          </w:p>
        </w:tc>
        <w:tc>
          <w:tcPr>
            <w:tcW w:w="7747" w:type="dxa"/>
            <w:noWrap/>
          </w:tcPr>
          <w:p w14:paraId="45045997" w14:textId="77777777" w:rsidR="00C05B03" w:rsidRDefault="00C05B03">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C05B03" w14:paraId="7FA81E17" w14:textId="77777777">
        <w:trPr>
          <w:trHeight w:val="300"/>
        </w:trPr>
        <w:tc>
          <w:tcPr>
            <w:tcW w:w="1615" w:type="dxa"/>
            <w:noWrap/>
          </w:tcPr>
          <w:p w14:paraId="06B90330"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 Panasonic</w:t>
            </w:r>
          </w:p>
        </w:tc>
        <w:tc>
          <w:tcPr>
            <w:tcW w:w="7747" w:type="dxa"/>
            <w:noWrap/>
          </w:tcPr>
          <w:p w14:paraId="02BBF4B9" w14:textId="77777777" w:rsidR="00C05B03" w:rsidRDefault="00C05B03">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C05B03" w14:paraId="6789D3AF" w14:textId="77777777">
        <w:trPr>
          <w:trHeight w:val="300"/>
        </w:trPr>
        <w:tc>
          <w:tcPr>
            <w:tcW w:w="1615" w:type="dxa"/>
            <w:noWrap/>
          </w:tcPr>
          <w:p w14:paraId="6F976419"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 Qualcomm </w:t>
            </w:r>
          </w:p>
        </w:tc>
        <w:tc>
          <w:tcPr>
            <w:tcW w:w="7747" w:type="dxa"/>
            <w:noWrap/>
          </w:tcPr>
          <w:p w14:paraId="1DE7FAB6"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Proposal 17:  Support Alt 2 for Multi-Channel LBT. For Type B multi-channel access, introduce Cat 2 LBT for non-primary channels.</w:t>
            </w:r>
          </w:p>
        </w:tc>
      </w:tr>
      <w:tr w:rsidR="00C05B03" w14:paraId="5566CB77" w14:textId="77777777">
        <w:trPr>
          <w:trHeight w:val="300"/>
        </w:trPr>
        <w:tc>
          <w:tcPr>
            <w:tcW w:w="1615" w:type="dxa"/>
            <w:noWrap/>
          </w:tcPr>
          <w:p w14:paraId="2D8AC9ED"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 Samsung</w:t>
            </w:r>
          </w:p>
        </w:tc>
        <w:tc>
          <w:tcPr>
            <w:tcW w:w="7747" w:type="dxa"/>
            <w:noWrap/>
          </w:tcPr>
          <w:p w14:paraId="40714B69" w14:textId="77777777" w:rsidR="00C05B03" w:rsidRDefault="00C05B03">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C05B03" w14:paraId="106C7AC6" w14:textId="77777777">
        <w:trPr>
          <w:trHeight w:val="300"/>
        </w:trPr>
        <w:tc>
          <w:tcPr>
            <w:tcW w:w="1615" w:type="dxa"/>
            <w:noWrap/>
          </w:tcPr>
          <w:p w14:paraId="639889A4"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 Sony</w:t>
            </w:r>
          </w:p>
        </w:tc>
        <w:tc>
          <w:tcPr>
            <w:tcW w:w="7747" w:type="dxa"/>
            <w:noWrap/>
          </w:tcPr>
          <w:p w14:paraId="6DE54A9E" w14:textId="77777777" w:rsidR="00C05B03" w:rsidRDefault="00C05B03">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C05B03" w14:paraId="65D1AB21" w14:textId="77777777">
        <w:trPr>
          <w:trHeight w:val="300"/>
        </w:trPr>
        <w:tc>
          <w:tcPr>
            <w:tcW w:w="1615" w:type="dxa"/>
            <w:noWrap/>
          </w:tcPr>
          <w:p w14:paraId="2CAEBCA5"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 </w:t>
            </w:r>
            <w:proofErr w:type="spellStart"/>
            <w:r>
              <w:rPr>
                <w:rFonts w:eastAsia="Times New Roman"/>
                <w:snapToGrid/>
                <w:kern w:val="0"/>
                <w:szCs w:val="20"/>
                <w:lang w:val="en-US" w:eastAsia="en-US"/>
              </w:rPr>
              <w:t>Spreadtrum</w:t>
            </w:r>
            <w:proofErr w:type="spellEnd"/>
            <w:r>
              <w:rPr>
                <w:rFonts w:eastAsia="Times New Roman"/>
                <w:snapToGrid/>
                <w:kern w:val="0"/>
                <w:szCs w:val="20"/>
                <w:lang w:val="en-US" w:eastAsia="en-US"/>
              </w:rPr>
              <w:t xml:space="preserve"> Comm.</w:t>
            </w:r>
          </w:p>
        </w:tc>
        <w:tc>
          <w:tcPr>
            <w:tcW w:w="7747" w:type="dxa"/>
            <w:noWrap/>
          </w:tcPr>
          <w:p w14:paraId="4687E10E" w14:textId="77777777" w:rsidR="00C05B03" w:rsidRDefault="00C05B03">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C05B03" w14:paraId="22377293" w14:textId="77777777">
        <w:trPr>
          <w:trHeight w:val="300"/>
        </w:trPr>
        <w:tc>
          <w:tcPr>
            <w:tcW w:w="1615" w:type="dxa"/>
            <w:noWrap/>
          </w:tcPr>
          <w:p w14:paraId="379EF10C"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 vivo</w:t>
            </w:r>
          </w:p>
        </w:tc>
        <w:tc>
          <w:tcPr>
            <w:tcW w:w="7747" w:type="dxa"/>
            <w:noWrap/>
          </w:tcPr>
          <w:p w14:paraId="67922DF4" w14:textId="77777777" w:rsidR="00C05B03" w:rsidRDefault="002F1F39">
            <w:pPr>
              <w:spacing w:before="240"/>
              <w:rPr>
                <w:rFonts w:eastAsiaTheme="minorEastAsia"/>
                <w:snapToGrid/>
                <w:kern w:val="0"/>
                <w:szCs w:val="20"/>
                <w:lang w:val="en-US" w:eastAsia="zh-CN"/>
              </w:rPr>
            </w:pPr>
            <w:r>
              <w:rPr>
                <w:b/>
              </w:rPr>
              <w:t xml:space="preserve">Proposal </w:t>
            </w:r>
            <w:r>
              <w:fldChar w:fldCharType="begin"/>
            </w:r>
            <w:r>
              <w:rPr>
                <w:b/>
              </w:rPr>
              <w:instrText xml:space="preserve"> SEQ Proposal \* ARABIC </w:instrText>
            </w:r>
            <w:r>
              <w:fldChar w:fldCharType="separate"/>
            </w:r>
            <w:r>
              <w:rPr>
                <w:b/>
              </w:rPr>
              <w:t>15</w:t>
            </w:r>
            <w:r>
              <w:fldChar w:fldCharType="end"/>
            </w:r>
            <w:r>
              <w:rPr>
                <w:b/>
              </w:rPr>
              <w:t>: If Cat 2 LBT is introduced, both Type A and Type B multi-channel channel access can be supported.</w:t>
            </w:r>
          </w:p>
          <w:p w14:paraId="6DF9C640" w14:textId="77777777" w:rsidR="00C05B03" w:rsidRDefault="00C05B03">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C05B03" w14:paraId="7F48EDA8" w14:textId="77777777">
        <w:trPr>
          <w:trHeight w:val="300"/>
        </w:trPr>
        <w:tc>
          <w:tcPr>
            <w:tcW w:w="1615" w:type="dxa"/>
            <w:noWrap/>
          </w:tcPr>
          <w:p w14:paraId="4433257A"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 WILUS Inc.</w:t>
            </w:r>
          </w:p>
        </w:tc>
        <w:tc>
          <w:tcPr>
            <w:tcW w:w="7747" w:type="dxa"/>
            <w:noWrap/>
          </w:tcPr>
          <w:p w14:paraId="79319C5F"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proofErr w:type="gramStart"/>
            <w:r>
              <w:rPr>
                <w:rFonts w:eastAsia="Times New Roman"/>
                <w:snapToGrid/>
                <w:kern w:val="0"/>
                <w:szCs w:val="20"/>
                <w:lang w:val="en-US" w:eastAsia="en-US"/>
              </w:rPr>
              <w:t>ü  Proposal</w:t>
            </w:r>
            <w:proofErr w:type="gramEnd"/>
            <w:r>
              <w:rPr>
                <w:rFonts w:eastAsia="Times New Roman"/>
                <w:snapToGrid/>
                <w:kern w:val="0"/>
                <w:szCs w:val="20"/>
                <w:lang w:val="en-US" w:eastAsia="en-US"/>
              </w:rPr>
              <w:t xml:space="preserve"> 5: At least Type A multi-channel access which performs independent </w:t>
            </w:r>
            <w:proofErr w:type="spellStart"/>
            <w:r>
              <w:rPr>
                <w:rFonts w:eastAsia="Times New Roman"/>
                <w:snapToGrid/>
                <w:kern w:val="0"/>
                <w:szCs w:val="20"/>
                <w:lang w:val="en-US" w:eastAsia="en-US"/>
              </w:rPr>
              <w:t>eCCA</w:t>
            </w:r>
            <w:proofErr w:type="spellEnd"/>
            <w:r>
              <w:rPr>
                <w:rFonts w:eastAsia="Times New Roman"/>
                <w:snapToGrid/>
                <w:kern w:val="0"/>
                <w:szCs w:val="20"/>
                <w:lang w:val="en-US" w:eastAsia="en-US"/>
              </w:rPr>
              <w:t xml:space="preserve"> for each channel should be supported. For support of the Type B multi-channel access, it should be further discussed after the decision by depending on support of Cat-2 LBT including definition of Cat-2 LBT.</w:t>
            </w:r>
          </w:p>
        </w:tc>
      </w:tr>
      <w:tr w:rsidR="00C05B03" w14:paraId="7333B651" w14:textId="77777777">
        <w:trPr>
          <w:trHeight w:val="300"/>
        </w:trPr>
        <w:tc>
          <w:tcPr>
            <w:tcW w:w="1615" w:type="dxa"/>
            <w:noWrap/>
          </w:tcPr>
          <w:p w14:paraId="2BD23DB1"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 Xiaomi</w:t>
            </w:r>
          </w:p>
        </w:tc>
        <w:tc>
          <w:tcPr>
            <w:tcW w:w="7747" w:type="dxa"/>
            <w:noWrap/>
          </w:tcPr>
          <w:p w14:paraId="3B958C4A" w14:textId="77777777" w:rsidR="00C05B03" w:rsidRDefault="00C05B03">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C05B03" w14:paraId="1C7CF676" w14:textId="77777777">
        <w:trPr>
          <w:trHeight w:val="300"/>
        </w:trPr>
        <w:tc>
          <w:tcPr>
            <w:tcW w:w="1615" w:type="dxa"/>
            <w:noWrap/>
          </w:tcPr>
          <w:p w14:paraId="21E62D8D"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 ZTE </w:t>
            </w:r>
            <w:proofErr w:type="spellStart"/>
            <w:r>
              <w:rPr>
                <w:rFonts w:eastAsia="Times New Roman"/>
                <w:snapToGrid/>
                <w:kern w:val="0"/>
                <w:szCs w:val="20"/>
                <w:lang w:val="en-US" w:eastAsia="en-US"/>
              </w:rPr>
              <w:t>Sanechips</w:t>
            </w:r>
            <w:proofErr w:type="spellEnd"/>
          </w:p>
        </w:tc>
        <w:tc>
          <w:tcPr>
            <w:tcW w:w="7747" w:type="dxa"/>
            <w:noWrap/>
          </w:tcPr>
          <w:p w14:paraId="166E31E6" w14:textId="77777777" w:rsidR="00C05B03" w:rsidRDefault="00C05B03">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bl>
    <w:p w14:paraId="0107BF4C" w14:textId="77777777" w:rsidR="00C05B03" w:rsidRDefault="00C05B03">
      <w:pPr>
        <w:rPr>
          <w:lang w:eastAsia="en-US"/>
        </w:rPr>
      </w:pPr>
    </w:p>
    <w:p w14:paraId="21428374" w14:textId="77777777" w:rsidR="00C05B03" w:rsidRDefault="002F1F39">
      <w:pPr>
        <w:pStyle w:val="Heading3"/>
      </w:pPr>
      <w:r>
        <w:t>First round discussion</w:t>
      </w:r>
    </w:p>
    <w:p w14:paraId="0FB9BF81" w14:textId="77777777" w:rsidR="00C05B03" w:rsidRDefault="002F1F39">
      <w:pPr>
        <w:rPr>
          <w:lang w:eastAsia="en-US"/>
        </w:rPr>
      </w:pPr>
      <w:r>
        <w:rPr>
          <w:lang w:eastAsia="en-US"/>
        </w:rPr>
        <w:t>For multi-channel channel access:</w:t>
      </w:r>
    </w:p>
    <w:p w14:paraId="63F465FB" w14:textId="77777777" w:rsidR="00C05B03" w:rsidRDefault="002F1F39">
      <w:pPr>
        <w:pStyle w:val="ListParagraph"/>
        <w:numPr>
          <w:ilvl w:val="0"/>
          <w:numId w:val="26"/>
        </w:numPr>
        <w:kinsoku/>
        <w:adjustRightInd/>
        <w:snapToGrid w:val="0"/>
        <w:spacing w:after="0" w:line="252" w:lineRule="auto"/>
        <w:textAlignment w:val="auto"/>
        <w:rPr>
          <w:rFonts w:cs="Times"/>
          <w:szCs w:val="20"/>
        </w:rPr>
      </w:pPr>
      <w:r>
        <w:rPr>
          <w:rFonts w:cs="Times"/>
          <w:szCs w:val="20"/>
        </w:rPr>
        <w:t>Alt1: Support Type A multi-channel channel access only</w:t>
      </w:r>
    </w:p>
    <w:p w14:paraId="31F93386" w14:textId="493D9CEF" w:rsidR="00C05B03" w:rsidRDefault="002F1F39">
      <w:pPr>
        <w:pStyle w:val="ListParagraph"/>
        <w:numPr>
          <w:ilvl w:val="1"/>
          <w:numId w:val="26"/>
        </w:numPr>
        <w:kinsoku/>
        <w:adjustRightInd/>
        <w:snapToGrid w:val="0"/>
        <w:spacing w:after="0" w:line="252" w:lineRule="auto"/>
        <w:textAlignment w:val="auto"/>
        <w:rPr>
          <w:rFonts w:cs="Times"/>
          <w:szCs w:val="20"/>
        </w:rPr>
      </w:pPr>
      <w:r>
        <w:rPr>
          <w:rFonts w:cs="Times"/>
          <w:szCs w:val="20"/>
        </w:rPr>
        <w:t xml:space="preserve">Support: Ericsson, Nokia (Further discussion), </w:t>
      </w:r>
      <w:r w:rsidR="008177F6">
        <w:rPr>
          <w:rFonts w:cs="Times"/>
          <w:szCs w:val="20"/>
        </w:rPr>
        <w:t>Intel, DCM</w:t>
      </w:r>
      <w:r w:rsidR="00BB66EA">
        <w:rPr>
          <w:rFonts w:cs="Times"/>
          <w:szCs w:val="20"/>
        </w:rPr>
        <w:t xml:space="preserve">, Apple, </w:t>
      </w:r>
      <w:proofErr w:type="spellStart"/>
      <w:r w:rsidR="00BB66EA">
        <w:rPr>
          <w:rFonts w:cs="Times"/>
          <w:szCs w:val="20"/>
        </w:rPr>
        <w:t>InterDigital</w:t>
      </w:r>
      <w:proofErr w:type="spellEnd"/>
    </w:p>
    <w:p w14:paraId="403A7C0A" w14:textId="77777777" w:rsidR="00C05B03" w:rsidRDefault="002F1F39">
      <w:pPr>
        <w:pStyle w:val="ListParagraph"/>
        <w:numPr>
          <w:ilvl w:val="0"/>
          <w:numId w:val="26"/>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1EB555BD" w14:textId="206CB43A" w:rsidR="00C05B03" w:rsidRDefault="002F1F39">
      <w:pPr>
        <w:pStyle w:val="ListParagraph"/>
        <w:numPr>
          <w:ilvl w:val="1"/>
          <w:numId w:val="26"/>
        </w:numPr>
        <w:kinsoku/>
        <w:adjustRightInd/>
        <w:snapToGrid w:val="0"/>
        <w:spacing w:after="0" w:line="252" w:lineRule="auto"/>
        <w:textAlignment w:val="auto"/>
        <w:rPr>
          <w:rFonts w:cs="Times"/>
          <w:szCs w:val="20"/>
        </w:rPr>
      </w:pPr>
      <w:r>
        <w:rPr>
          <w:rFonts w:cs="Times"/>
          <w:szCs w:val="20"/>
        </w:rPr>
        <w:t>Support: CAICT, CATT, Huawei-</w:t>
      </w:r>
      <w:proofErr w:type="spellStart"/>
      <w:r>
        <w:rPr>
          <w:rFonts w:cs="Times"/>
          <w:szCs w:val="20"/>
        </w:rPr>
        <w:t>HiSilicon</w:t>
      </w:r>
      <w:proofErr w:type="spellEnd"/>
      <w:r>
        <w:rPr>
          <w:rFonts w:cs="Times"/>
          <w:szCs w:val="20"/>
        </w:rPr>
        <w:t>, Qualcomm (</w:t>
      </w:r>
      <w:proofErr w:type="spellStart"/>
      <w:r>
        <w:rPr>
          <w:rFonts w:cs="Times"/>
          <w:szCs w:val="20"/>
        </w:rPr>
        <w:t>non primary</w:t>
      </w:r>
      <w:proofErr w:type="spellEnd"/>
      <w:r>
        <w:rPr>
          <w:rFonts w:cs="Times"/>
          <w:szCs w:val="20"/>
        </w:rPr>
        <w:t xml:space="preserve"> channel</w:t>
      </w:r>
      <w:proofErr w:type="gramStart"/>
      <w:r>
        <w:rPr>
          <w:rFonts w:cs="Times"/>
          <w:szCs w:val="20"/>
        </w:rPr>
        <w:t>) ,</w:t>
      </w:r>
      <w:proofErr w:type="gramEnd"/>
      <w:r>
        <w:rPr>
          <w:rFonts w:cs="Times"/>
          <w:szCs w:val="20"/>
        </w:rPr>
        <w:t xml:space="preserve"> WILUS (Further discussion)</w:t>
      </w:r>
      <w:r w:rsidR="008177F6">
        <w:rPr>
          <w:rFonts w:cs="Times"/>
          <w:szCs w:val="20"/>
        </w:rPr>
        <w:t xml:space="preserve">, vivo, FW, ZTE, LG, </w:t>
      </w:r>
      <w:proofErr w:type="spellStart"/>
      <w:r w:rsidR="008177F6">
        <w:rPr>
          <w:rFonts w:cs="Times"/>
          <w:szCs w:val="20"/>
        </w:rPr>
        <w:t>Convida</w:t>
      </w:r>
      <w:proofErr w:type="spellEnd"/>
      <w:r w:rsidR="008177F6">
        <w:rPr>
          <w:rFonts w:cs="Times"/>
          <w:szCs w:val="20"/>
        </w:rPr>
        <w:t xml:space="preserve">, </w:t>
      </w:r>
      <w:r w:rsidR="00BB66EA">
        <w:rPr>
          <w:rFonts w:cs="Times"/>
          <w:szCs w:val="20"/>
        </w:rPr>
        <w:t xml:space="preserve">Lenovo, </w:t>
      </w:r>
      <w:proofErr w:type="spellStart"/>
      <w:r w:rsidR="00BB66EA">
        <w:rPr>
          <w:rFonts w:cs="Times"/>
          <w:szCs w:val="20"/>
        </w:rPr>
        <w:t>Spreadtrum</w:t>
      </w:r>
      <w:proofErr w:type="spellEnd"/>
      <w:r w:rsidR="00BB66EA">
        <w:rPr>
          <w:rFonts w:cs="Times"/>
          <w:szCs w:val="20"/>
        </w:rPr>
        <w:t>, Oppo, Samsung</w:t>
      </w:r>
      <w:r w:rsidR="00FA18C9">
        <w:rPr>
          <w:rFonts w:cs="Times"/>
          <w:szCs w:val="20"/>
        </w:rPr>
        <w:t xml:space="preserve">, </w:t>
      </w:r>
      <w:r w:rsidR="00FA18C9" w:rsidRPr="00FA18C9">
        <w:rPr>
          <w:rFonts w:cs="Times" w:hint="eastAsia"/>
          <w:szCs w:val="20"/>
        </w:rPr>
        <w:t>ITRI</w:t>
      </w:r>
      <w:r w:rsidR="00F75137">
        <w:rPr>
          <w:rFonts w:cs="Times"/>
          <w:szCs w:val="20"/>
        </w:rPr>
        <w:t>, MTK</w:t>
      </w:r>
    </w:p>
    <w:p w14:paraId="2DA6FFCA" w14:textId="77777777" w:rsidR="00C05B03" w:rsidRDefault="00C05B03">
      <w:pPr>
        <w:pStyle w:val="ListParagraph"/>
        <w:numPr>
          <w:ilvl w:val="0"/>
          <w:numId w:val="0"/>
        </w:numPr>
        <w:kinsoku/>
        <w:adjustRightInd/>
        <w:snapToGrid w:val="0"/>
        <w:spacing w:after="0" w:line="252" w:lineRule="auto"/>
        <w:ind w:left="1440"/>
        <w:textAlignment w:val="auto"/>
        <w:rPr>
          <w:rFonts w:cs="Times"/>
          <w:szCs w:val="20"/>
        </w:rPr>
      </w:pPr>
    </w:p>
    <w:p w14:paraId="7AAFB0D6" w14:textId="77777777" w:rsidR="00C05B03" w:rsidRDefault="002F1F39">
      <w:pPr>
        <w:pStyle w:val="discussionpoint"/>
      </w:pPr>
      <w:r>
        <w:rPr>
          <w:highlight w:val="yellow"/>
        </w:rPr>
        <w:t>Discussion point 2.8.1-1</w:t>
      </w:r>
    </w:p>
    <w:p w14:paraId="411FF462" w14:textId="77777777" w:rsidR="00C05B03" w:rsidRDefault="002F1F39">
      <w:pPr>
        <w:rPr>
          <w:lang w:eastAsia="en-US"/>
        </w:rPr>
      </w:pPr>
      <w:r>
        <w:rPr>
          <w:lang w:eastAsia="en-US"/>
        </w:rPr>
        <w:t>More discussion needed. Would like other companies to provide their view.</w:t>
      </w:r>
    </w:p>
    <w:tbl>
      <w:tblPr>
        <w:tblStyle w:val="TableGrid"/>
        <w:tblW w:w="0" w:type="auto"/>
        <w:tblLook w:val="04A0" w:firstRow="1" w:lastRow="0" w:firstColumn="1" w:lastColumn="0" w:noHBand="0" w:noVBand="1"/>
      </w:tblPr>
      <w:tblGrid>
        <w:gridCol w:w="2065"/>
        <w:gridCol w:w="7297"/>
      </w:tblGrid>
      <w:tr w:rsidR="00C05B03" w14:paraId="1760746A" w14:textId="77777777">
        <w:tc>
          <w:tcPr>
            <w:tcW w:w="2065" w:type="dxa"/>
          </w:tcPr>
          <w:p w14:paraId="01EF2A26" w14:textId="77777777" w:rsidR="00C05B03" w:rsidRDefault="002F1F39">
            <w:pPr>
              <w:rPr>
                <w:lang w:eastAsia="en-US"/>
              </w:rPr>
            </w:pPr>
            <w:r>
              <w:rPr>
                <w:lang w:eastAsia="en-US"/>
              </w:rPr>
              <w:t>Company</w:t>
            </w:r>
          </w:p>
        </w:tc>
        <w:tc>
          <w:tcPr>
            <w:tcW w:w="7297" w:type="dxa"/>
          </w:tcPr>
          <w:p w14:paraId="4F309F6A" w14:textId="77777777" w:rsidR="00C05B03" w:rsidRDefault="002F1F39">
            <w:pPr>
              <w:rPr>
                <w:lang w:eastAsia="en-US"/>
              </w:rPr>
            </w:pPr>
            <w:r>
              <w:rPr>
                <w:lang w:eastAsia="en-US"/>
              </w:rPr>
              <w:t>View</w:t>
            </w:r>
          </w:p>
        </w:tc>
      </w:tr>
      <w:tr w:rsidR="00C05B03" w14:paraId="2DD37F2B" w14:textId="77777777">
        <w:tc>
          <w:tcPr>
            <w:tcW w:w="2065" w:type="dxa"/>
          </w:tcPr>
          <w:p w14:paraId="6A5EB4E3" w14:textId="77777777" w:rsidR="00C05B03" w:rsidRDefault="002F1F39">
            <w:pPr>
              <w:rPr>
                <w:lang w:eastAsia="en-US"/>
              </w:rPr>
            </w:pPr>
            <w:r>
              <w:rPr>
                <w:lang w:eastAsia="en-US"/>
              </w:rPr>
              <w:t xml:space="preserve">Ericsson </w:t>
            </w:r>
          </w:p>
        </w:tc>
        <w:tc>
          <w:tcPr>
            <w:tcW w:w="7297" w:type="dxa"/>
          </w:tcPr>
          <w:p w14:paraId="4E4E5303" w14:textId="77777777" w:rsidR="00C05B03" w:rsidRDefault="002F1F39">
            <w:pPr>
              <w:rPr>
                <w:lang w:val="en-US"/>
              </w:rPr>
            </w:pPr>
            <w:r>
              <w:rPr>
                <w:lang w:eastAsia="en-US"/>
              </w:rPr>
              <w:t xml:space="preserve">Support Alt 1. </w:t>
            </w:r>
            <w:r>
              <w:rPr>
                <w:lang w:val="en-US"/>
              </w:rPr>
              <w:t xml:space="preserve">We should not consider Type B multi-channel access from 37.213 in this WI for three reasons. Firstly, there is no </w:t>
            </w:r>
            <w:bookmarkStart w:id="23" w:name="_Hlk67061324"/>
            <w:r>
              <w:rPr>
                <w:lang w:val="en-US"/>
              </w:rPr>
              <w:t xml:space="preserve">fixed channelization </w:t>
            </w:r>
            <w:bookmarkEnd w:id="23"/>
            <w:r>
              <w:rPr>
                <w:lang w:val="en-US"/>
              </w:rPr>
              <w:t xml:space="preserve">or nominal channel BW in 60 GHz. Secondly, any channel bandwidth, including multiple carriers with different carrier BWs for each carrier, is allowed for the “primary channel” in Type B channel access according to the regulation. Thirdly, it is not straight-forward how to select the primary channel for type B channel access as the HS EN 302 567 does not specify multi-channel access nor CAT2 LBT. Consequently, a device may randomly choose a carrier </w:t>
            </w:r>
            <w:r>
              <w:rPr>
                <w:lang w:val="en-US"/>
              </w:rPr>
              <w:lastRenderedPageBreak/>
              <w:t xml:space="preserve">with narrower bandwidth as its primary channel and perform CAT2 LBT on the wider bandwidth secondary channels. Therefore, we note that there is too much specification effort in 3GPP RAN1 to allow Type B channel access for this band. </w:t>
            </w:r>
          </w:p>
        </w:tc>
      </w:tr>
      <w:tr w:rsidR="00C05B03" w14:paraId="11C16DAB" w14:textId="77777777">
        <w:tc>
          <w:tcPr>
            <w:tcW w:w="2065" w:type="dxa"/>
          </w:tcPr>
          <w:p w14:paraId="25C26FBC" w14:textId="77777777" w:rsidR="00C05B03" w:rsidRDefault="002F1F39">
            <w:pPr>
              <w:rPr>
                <w:lang w:eastAsia="en-US"/>
              </w:rPr>
            </w:pPr>
            <w:r>
              <w:rPr>
                <w:lang w:eastAsia="en-US"/>
              </w:rPr>
              <w:lastRenderedPageBreak/>
              <w:t>vivo</w:t>
            </w:r>
          </w:p>
        </w:tc>
        <w:tc>
          <w:tcPr>
            <w:tcW w:w="7297" w:type="dxa"/>
          </w:tcPr>
          <w:p w14:paraId="2F455458" w14:textId="77777777" w:rsidR="00C05B03" w:rsidRDefault="002F1F39">
            <w:pPr>
              <w:rPr>
                <w:lang w:eastAsia="en-US"/>
              </w:rPr>
            </w:pPr>
            <w:r>
              <w:rPr>
                <w:lang w:eastAsia="en-US"/>
              </w:rPr>
              <w:t>Both Type A and Type B multi-channel channel access should be supported as in NR-U.</w:t>
            </w:r>
          </w:p>
        </w:tc>
      </w:tr>
      <w:tr w:rsidR="00C05B03" w14:paraId="747951A7" w14:textId="77777777">
        <w:tc>
          <w:tcPr>
            <w:tcW w:w="2065" w:type="dxa"/>
          </w:tcPr>
          <w:p w14:paraId="4498E75A" w14:textId="77777777" w:rsidR="00C05B03" w:rsidRDefault="002F1F39">
            <w:pPr>
              <w:rPr>
                <w:lang w:eastAsia="en-US"/>
              </w:rPr>
            </w:pPr>
            <w:r>
              <w:rPr>
                <w:lang w:eastAsia="en-US"/>
              </w:rPr>
              <w:t>Intel</w:t>
            </w:r>
          </w:p>
        </w:tc>
        <w:tc>
          <w:tcPr>
            <w:tcW w:w="7297" w:type="dxa"/>
          </w:tcPr>
          <w:p w14:paraId="38F0444F" w14:textId="77777777" w:rsidR="00C05B03" w:rsidRDefault="002F1F39">
            <w:pPr>
              <w:rPr>
                <w:lang w:eastAsia="en-US"/>
              </w:rPr>
            </w:pPr>
            <w:r>
              <w:rPr>
                <w:lang w:eastAsia="en-US"/>
              </w:rPr>
              <w:t>Support Alt.1 and agree with Ericsson’s arguments.</w:t>
            </w:r>
          </w:p>
        </w:tc>
      </w:tr>
      <w:tr w:rsidR="00C05B03" w14:paraId="09BCCF05" w14:textId="77777777">
        <w:tc>
          <w:tcPr>
            <w:tcW w:w="2065" w:type="dxa"/>
          </w:tcPr>
          <w:p w14:paraId="6D3E7464" w14:textId="77777777" w:rsidR="00C05B03" w:rsidRDefault="002F1F39">
            <w:pPr>
              <w:rPr>
                <w:lang w:eastAsia="en-US"/>
              </w:rPr>
            </w:pPr>
            <w:proofErr w:type="spellStart"/>
            <w:r>
              <w:rPr>
                <w:lang w:eastAsia="en-US"/>
              </w:rPr>
              <w:t>Futurewei</w:t>
            </w:r>
            <w:proofErr w:type="spellEnd"/>
          </w:p>
        </w:tc>
        <w:tc>
          <w:tcPr>
            <w:tcW w:w="7297" w:type="dxa"/>
          </w:tcPr>
          <w:p w14:paraId="100422EE" w14:textId="77777777" w:rsidR="00C05B03" w:rsidRDefault="002F1F39">
            <w:pPr>
              <w:rPr>
                <w:lang w:eastAsia="en-US"/>
              </w:rPr>
            </w:pPr>
            <w:r>
              <w:rPr>
                <w:lang w:eastAsia="en-US"/>
              </w:rPr>
              <w:t>We support Alt 2. It offers more flexibility.</w:t>
            </w:r>
          </w:p>
        </w:tc>
      </w:tr>
      <w:tr w:rsidR="00C05B03" w14:paraId="4930D1BD" w14:textId="77777777">
        <w:tc>
          <w:tcPr>
            <w:tcW w:w="2065" w:type="dxa"/>
          </w:tcPr>
          <w:p w14:paraId="2B5E9C07" w14:textId="77777777" w:rsidR="00C05B03" w:rsidRDefault="002F1F39">
            <w:pPr>
              <w:rPr>
                <w:rFonts w:eastAsia="MS Mincho"/>
                <w:lang w:eastAsia="ja-JP"/>
              </w:rPr>
            </w:pPr>
            <w:r>
              <w:rPr>
                <w:rFonts w:eastAsia="MS Mincho" w:hint="eastAsia"/>
                <w:lang w:eastAsia="ja-JP"/>
              </w:rPr>
              <w:t>D</w:t>
            </w:r>
            <w:r>
              <w:rPr>
                <w:rFonts w:eastAsia="MS Mincho"/>
                <w:lang w:eastAsia="ja-JP"/>
              </w:rPr>
              <w:t>OCOMO</w:t>
            </w:r>
          </w:p>
        </w:tc>
        <w:tc>
          <w:tcPr>
            <w:tcW w:w="7297" w:type="dxa"/>
          </w:tcPr>
          <w:p w14:paraId="67948EA2" w14:textId="77777777" w:rsidR="00C05B03" w:rsidRDefault="002F1F39">
            <w:pPr>
              <w:rPr>
                <w:rFonts w:eastAsia="MS Mincho"/>
                <w:lang w:eastAsia="ja-JP"/>
              </w:rPr>
            </w:pPr>
            <w:r>
              <w:rPr>
                <w:rFonts w:eastAsia="MS Mincho"/>
                <w:lang w:eastAsia="ja-JP"/>
              </w:rPr>
              <w:t xml:space="preserve">Support Alt 1. Agree with Ericsson’s arguments. </w:t>
            </w:r>
          </w:p>
        </w:tc>
      </w:tr>
      <w:tr w:rsidR="00C05B03" w14:paraId="595B2E68" w14:textId="77777777">
        <w:tc>
          <w:tcPr>
            <w:tcW w:w="2065" w:type="dxa"/>
          </w:tcPr>
          <w:p w14:paraId="70EB2749" w14:textId="77777777" w:rsidR="00C05B03" w:rsidRDefault="002F1F39">
            <w:pPr>
              <w:rPr>
                <w:lang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297" w:type="dxa"/>
          </w:tcPr>
          <w:p w14:paraId="084EFD61" w14:textId="77777777" w:rsidR="00C05B03" w:rsidRDefault="002F1F39">
            <w:pPr>
              <w:rPr>
                <w:rFonts w:eastAsia="SimSun"/>
                <w:lang w:val="en-US" w:eastAsia="ja-JP"/>
              </w:rPr>
            </w:pPr>
            <w:r>
              <w:rPr>
                <w:rFonts w:eastAsia="SimSun" w:hint="eastAsia"/>
                <w:lang w:val="en-US" w:eastAsia="zh-CN"/>
              </w:rPr>
              <w:t>Support Alt 2 and considering there two types multi-channel channel access has been supported in LAA and Rel-16 NR-U, so it is a nature way to reuse it in above 52.6GHz.</w:t>
            </w:r>
          </w:p>
        </w:tc>
      </w:tr>
      <w:tr w:rsidR="002F1F39" w14:paraId="72D547B1" w14:textId="77777777">
        <w:tc>
          <w:tcPr>
            <w:tcW w:w="2065" w:type="dxa"/>
          </w:tcPr>
          <w:p w14:paraId="1A102027" w14:textId="77777777" w:rsidR="002F1F39" w:rsidRDefault="002F1F39" w:rsidP="002F1F39">
            <w:r>
              <w:rPr>
                <w:rFonts w:hint="eastAsia"/>
              </w:rPr>
              <w:t>LG</w:t>
            </w:r>
          </w:p>
        </w:tc>
        <w:tc>
          <w:tcPr>
            <w:tcW w:w="7297" w:type="dxa"/>
          </w:tcPr>
          <w:p w14:paraId="77AE3FDF" w14:textId="77777777" w:rsidR="002F1F39" w:rsidRDefault="002F1F39" w:rsidP="002F1F39">
            <w:pPr>
              <w:rPr>
                <w:lang w:eastAsia="en-US"/>
              </w:rPr>
            </w:pPr>
            <w:r w:rsidRPr="000F5BB8">
              <w:rPr>
                <w:lang w:eastAsia="en-US"/>
              </w:rPr>
              <w:t>We support Alt 2. Whether to support Type B multi-channel channel access may be discussed after the discussion on the introduction of Cat-2 LBT</w:t>
            </w:r>
          </w:p>
        </w:tc>
      </w:tr>
      <w:tr w:rsidR="00BF2171" w14:paraId="6DC64B6A" w14:textId="77777777">
        <w:tc>
          <w:tcPr>
            <w:tcW w:w="2065" w:type="dxa"/>
          </w:tcPr>
          <w:p w14:paraId="735F9391" w14:textId="7958E600" w:rsidR="00BF2171" w:rsidRDefault="00BF2171" w:rsidP="00BF2171">
            <w:proofErr w:type="spellStart"/>
            <w:r>
              <w:rPr>
                <w:rFonts w:eastAsia="SimSun"/>
                <w:lang w:val="en-US" w:eastAsia="zh-CN"/>
              </w:rPr>
              <w:t>Convida</w:t>
            </w:r>
            <w:proofErr w:type="spellEnd"/>
            <w:r>
              <w:rPr>
                <w:rFonts w:eastAsia="SimSun"/>
                <w:lang w:val="en-US" w:eastAsia="zh-CN"/>
              </w:rPr>
              <w:t xml:space="preserve"> Wireless</w:t>
            </w:r>
          </w:p>
        </w:tc>
        <w:tc>
          <w:tcPr>
            <w:tcW w:w="7297" w:type="dxa"/>
          </w:tcPr>
          <w:p w14:paraId="34AD0C86" w14:textId="6EFA71D8" w:rsidR="00BF2171" w:rsidRPr="000F5BB8" w:rsidRDefault="00BF2171" w:rsidP="00BF2171">
            <w:pPr>
              <w:rPr>
                <w:lang w:eastAsia="en-US"/>
              </w:rPr>
            </w:pPr>
            <w:r>
              <w:rPr>
                <w:rFonts w:eastAsia="SimSun"/>
                <w:lang w:val="en-US" w:eastAsia="zh-CN"/>
              </w:rPr>
              <w:t>We prefer</w:t>
            </w:r>
            <w:r>
              <w:rPr>
                <w:rFonts w:eastAsia="SimSun" w:hint="eastAsia"/>
                <w:lang w:val="en-US" w:eastAsia="zh-CN"/>
              </w:rPr>
              <w:t xml:space="preserve"> Alt 2</w:t>
            </w:r>
            <w:r>
              <w:rPr>
                <w:lang w:eastAsia="en-US"/>
              </w:rPr>
              <w:t xml:space="preserve"> to consider both Type A and Type B multi-channel channel access.</w:t>
            </w:r>
          </w:p>
        </w:tc>
      </w:tr>
      <w:tr w:rsidR="00924654" w:rsidRPr="000F5BB8" w14:paraId="2CAC9B6A" w14:textId="77777777" w:rsidTr="00924654">
        <w:tc>
          <w:tcPr>
            <w:tcW w:w="2065" w:type="dxa"/>
          </w:tcPr>
          <w:p w14:paraId="23435544" w14:textId="77777777" w:rsidR="00924654" w:rsidRDefault="00924654" w:rsidP="009706C6">
            <w:r>
              <w:rPr>
                <w:rFonts w:hint="eastAsia"/>
              </w:rPr>
              <w:t>W</w:t>
            </w:r>
            <w:r>
              <w:t>ILUS</w:t>
            </w:r>
          </w:p>
        </w:tc>
        <w:tc>
          <w:tcPr>
            <w:tcW w:w="7297" w:type="dxa"/>
          </w:tcPr>
          <w:p w14:paraId="692ADEA7" w14:textId="77777777" w:rsidR="00924654" w:rsidRPr="000F5BB8" w:rsidRDefault="00924654" w:rsidP="009706C6">
            <w:pPr>
              <w:wordWrap/>
              <w:rPr>
                <w:lang w:eastAsia="en-US"/>
              </w:rPr>
            </w:pPr>
            <w:r w:rsidRPr="000F5BB8">
              <w:rPr>
                <w:lang w:eastAsia="en-US"/>
              </w:rPr>
              <w:t xml:space="preserve">We support Alt 2. </w:t>
            </w:r>
            <w:r w:rsidRPr="00B76B8B">
              <w:rPr>
                <w:rFonts w:eastAsia="SimSun"/>
                <w:lang w:val="en-US" w:eastAsia="zh-CN"/>
              </w:rPr>
              <w:t xml:space="preserve">At least Type A multi-channel access </w:t>
            </w:r>
            <w:r>
              <w:rPr>
                <w:rFonts w:eastAsia="SimSun"/>
                <w:lang w:val="en-US" w:eastAsia="zh-CN"/>
              </w:rPr>
              <w:t>should be supported but it is FFS for support of Type B multi-channel access.</w:t>
            </w:r>
          </w:p>
        </w:tc>
      </w:tr>
      <w:tr w:rsidR="00AC5539" w14:paraId="70D05156" w14:textId="77777777" w:rsidTr="00AC5539">
        <w:tc>
          <w:tcPr>
            <w:tcW w:w="2065" w:type="dxa"/>
          </w:tcPr>
          <w:p w14:paraId="6816EDCD" w14:textId="77777777" w:rsidR="00AC5539" w:rsidRDefault="00AC5539" w:rsidP="009706C6">
            <w:pPr>
              <w:rPr>
                <w:lang w:eastAsia="en-US"/>
              </w:rPr>
            </w:pPr>
            <w:r>
              <w:rPr>
                <w:lang w:eastAsia="en-US"/>
              </w:rPr>
              <w:t>Nokia, NSB</w:t>
            </w:r>
          </w:p>
        </w:tc>
        <w:tc>
          <w:tcPr>
            <w:tcW w:w="7297" w:type="dxa"/>
          </w:tcPr>
          <w:p w14:paraId="52ADCE4D" w14:textId="77777777" w:rsidR="00AC5539" w:rsidRDefault="00AC5539" w:rsidP="009706C6">
            <w:pPr>
              <w:rPr>
                <w:lang w:eastAsia="en-US"/>
              </w:rPr>
            </w:pPr>
            <w:r>
              <w:rPr>
                <w:lang w:eastAsia="en-US"/>
              </w:rPr>
              <w:t>Alt 2. ETSI regulation does not acknowledge Type B channel access. Moreover, Type B channel access relies on an assumption on predetermined, fixed channelization and channel bonding, which is poorly suited for operation at 60 GHz, where different channel bandwidths are supported.</w:t>
            </w:r>
          </w:p>
        </w:tc>
      </w:tr>
      <w:tr w:rsidR="00492727" w14:paraId="7D9F426A" w14:textId="77777777" w:rsidTr="00AC5539">
        <w:tc>
          <w:tcPr>
            <w:tcW w:w="2065" w:type="dxa"/>
          </w:tcPr>
          <w:p w14:paraId="5049C9A3" w14:textId="6B3692E4" w:rsidR="00492727" w:rsidRDefault="00492727" w:rsidP="00492727">
            <w:pPr>
              <w:rPr>
                <w:lang w:eastAsia="en-US"/>
              </w:rPr>
            </w:pPr>
            <w:r>
              <w:rPr>
                <w:rFonts w:eastAsia="SimSun"/>
                <w:lang w:val="en-US" w:eastAsia="zh-CN"/>
              </w:rPr>
              <w:t>Lenovo, Motorola Mobility</w:t>
            </w:r>
          </w:p>
        </w:tc>
        <w:tc>
          <w:tcPr>
            <w:tcW w:w="7297" w:type="dxa"/>
          </w:tcPr>
          <w:p w14:paraId="39C9611C" w14:textId="27AE1CE8" w:rsidR="00492727" w:rsidRDefault="00492727" w:rsidP="00492727">
            <w:pPr>
              <w:rPr>
                <w:lang w:eastAsia="en-US"/>
              </w:rPr>
            </w:pPr>
            <w:r>
              <w:rPr>
                <w:rFonts w:eastAsia="SimSun"/>
                <w:lang w:val="en-US" w:eastAsia="zh-CN"/>
              </w:rPr>
              <w:t xml:space="preserve">Support Alt 2. </w:t>
            </w:r>
          </w:p>
        </w:tc>
      </w:tr>
      <w:tr w:rsidR="00562944" w14:paraId="6E57C77D" w14:textId="77777777" w:rsidTr="00AC5539">
        <w:tc>
          <w:tcPr>
            <w:tcW w:w="2065" w:type="dxa"/>
          </w:tcPr>
          <w:p w14:paraId="36AAF255" w14:textId="10D6886C" w:rsidR="00562944" w:rsidRDefault="00325ABA" w:rsidP="00492727">
            <w:pPr>
              <w:rPr>
                <w:rFonts w:eastAsia="SimSun"/>
                <w:lang w:val="en-US" w:eastAsia="zh-CN"/>
              </w:rPr>
            </w:pPr>
            <w:proofErr w:type="spellStart"/>
            <w:r>
              <w:rPr>
                <w:rFonts w:eastAsia="SimSun" w:hint="eastAsia"/>
                <w:lang w:val="en-US" w:eastAsia="zh-CN"/>
              </w:rPr>
              <w:t>S</w:t>
            </w:r>
            <w:r>
              <w:rPr>
                <w:rFonts w:eastAsia="SimSun"/>
                <w:lang w:val="en-US" w:eastAsia="zh-CN"/>
              </w:rPr>
              <w:t>preadtrum</w:t>
            </w:r>
            <w:proofErr w:type="spellEnd"/>
          </w:p>
        </w:tc>
        <w:tc>
          <w:tcPr>
            <w:tcW w:w="7297" w:type="dxa"/>
          </w:tcPr>
          <w:p w14:paraId="571F7EFE" w14:textId="2697E23B" w:rsidR="00562944" w:rsidRDefault="00325ABA" w:rsidP="00325ABA">
            <w:pPr>
              <w:rPr>
                <w:rFonts w:eastAsia="SimSun"/>
                <w:lang w:val="en-US" w:eastAsia="zh-CN"/>
              </w:rPr>
            </w:pPr>
            <w:r>
              <w:rPr>
                <w:rFonts w:eastAsia="SimSun"/>
                <w:lang w:val="en-US" w:eastAsia="zh-CN"/>
              </w:rPr>
              <w:t>We prefer Alt 2. Regarding whether to support Type B channel access, it can be discussed after determining the LBT bandwidth and Cat-2 LBT.</w:t>
            </w:r>
          </w:p>
        </w:tc>
      </w:tr>
      <w:tr w:rsidR="00552BF5" w14:paraId="5B11EE7D" w14:textId="77777777" w:rsidTr="00AC5539">
        <w:tc>
          <w:tcPr>
            <w:tcW w:w="2065" w:type="dxa"/>
          </w:tcPr>
          <w:p w14:paraId="5C8D76C2" w14:textId="11E3CEB2" w:rsidR="00552BF5" w:rsidRDefault="00552BF5" w:rsidP="00492727">
            <w:pPr>
              <w:rPr>
                <w:rFonts w:eastAsia="SimSun"/>
                <w:lang w:val="en-US" w:eastAsia="zh-CN"/>
              </w:rPr>
            </w:pPr>
            <w:r>
              <w:rPr>
                <w:rFonts w:eastAsia="SimSun" w:hint="eastAsia"/>
                <w:lang w:val="en-US" w:eastAsia="zh-CN"/>
              </w:rPr>
              <w:t>CATT</w:t>
            </w:r>
          </w:p>
        </w:tc>
        <w:tc>
          <w:tcPr>
            <w:tcW w:w="7297" w:type="dxa"/>
          </w:tcPr>
          <w:p w14:paraId="3A11E1D8" w14:textId="527378CE" w:rsidR="00552BF5" w:rsidRDefault="00552BF5" w:rsidP="00325ABA">
            <w:pPr>
              <w:rPr>
                <w:rFonts w:eastAsia="SimSun"/>
                <w:lang w:val="en-US" w:eastAsia="zh-CN"/>
              </w:rPr>
            </w:pPr>
            <w:r>
              <w:rPr>
                <w:rFonts w:eastAsia="SimSun"/>
                <w:lang w:val="en-US" w:eastAsia="zh-CN"/>
              </w:rPr>
              <w:t>S</w:t>
            </w:r>
            <w:r>
              <w:rPr>
                <w:rFonts w:eastAsia="SimSun" w:hint="eastAsia"/>
                <w:lang w:val="en-US" w:eastAsia="zh-CN"/>
              </w:rPr>
              <w:t>upport Alt 2.</w:t>
            </w:r>
          </w:p>
        </w:tc>
      </w:tr>
      <w:tr w:rsidR="00F94AFD" w14:paraId="279D39CE" w14:textId="77777777" w:rsidTr="00AC5539">
        <w:tc>
          <w:tcPr>
            <w:tcW w:w="2065" w:type="dxa"/>
          </w:tcPr>
          <w:p w14:paraId="381C4EE6" w14:textId="0DEDB7C1" w:rsidR="00F94AFD" w:rsidRDefault="00F94AFD" w:rsidP="00F94AFD">
            <w:pPr>
              <w:rPr>
                <w:rFonts w:eastAsia="SimSun"/>
                <w:lang w:val="en-US" w:eastAsia="zh-CN"/>
              </w:rPr>
            </w:pPr>
            <w:r>
              <w:rPr>
                <w:rFonts w:eastAsia="SimSun" w:hint="eastAsia"/>
                <w:lang w:val="en-US" w:eastAsia="zh-CN"/>
              </w:rPr>
              <w:t>OPPO</w:t>
            </w:r>
          </w:p>
        </w:tc>
        <w:tc>
          <w:tcPr>
            <w:tcW w:w="7297" w:type="dxa"/>
          </w:tcPr>
          <w:p w14:paraId="310BAA9E" w14:textId="73AF1F62" w:rsidR="00F94AFD" w:rsidRDefault="00F94AFD" w:rsidP="00F94AFD">
            <w:pPr>
              <w:rPr>
                <w:rFonts w:eastAsia="SimSun"/>
                <w:lang w:val="en-US" w:eastAsia="zh-CN"/>
              </w:rPr>
            </w:pPr>
            <w:r>
              <w:rPr>
                <w:rFonts w:eastAsia="SimSun" w:hint="eastAsia"/>
                <w:lang w:val="en-US" w:eastAsia="zh-CN"/>
              </w:rPr>
              <w:t>We support Alt-2.</w:t>
            </w:r>
          </w:p>
        </w:tc>
      </w:tr>
      <w:tr w:rsidR="006B5CD2" w14:paraId="3A24B5AC" w14:textId="77777777" w:rsidTr="00AC5539">
        <w:tc>
          <w:tcPr>
            <w:tcW w:w="2065" w:type="dxa"/>
          </w:tcPr>
          <w:p w14:paraId="4B7E5ED1" w14:textId="3EDC7E86" w:rsidR="006B5CD2" w:rsidRDefault="006B5CD2" w:rsidP="00F94AFD">
            <w:pPr>
              <w:rPr>
                <w:rFonts w:eastAsia="SimSun"/>
                <w:lang w:val="en-US" w:eastAsia="zh-CN"/>
              </w:rPr>
            </w:pPr>
            <w:r>
              <w:rPr>
                <w:rFonts w:eastAsia="SimSun"/>
                <w:lang w:val="en-US" w:eastAsia="zh-CN"/>
              </w:rPr>
              <w:t xml:space="preserve">Apple </w:t>
            </w:r>
          </w:p>
        </w:tc>
        <w:tc>
          <w:tcPr>
            <w:tcW w:w="7297" w:type="dxa"/>
          </w:tcPr>
          <w:p w14:paraId="4A0843FA" w14:textId="5F2E9CC5" w:rsidR="006B5CD2" w:rsidRDefault="006B5CD2" w:rsidP="00F94AFD">
            <w:pPr>
              <w:rPr>
                <w:rFonts w:eastAsia="SimSun"/>
                <w:lang w:val="en-US" w:eastAsia="zh-CN"/>
              </w:rPr>
            </w:pPr>
            <w:r>
              <w:rPr>
                <w:rFonts w:eastAsia="SimSun"/>
                <w:lang w:val="en-US" w:eastAsia="zh-CN"/>
              </w:rPr>
              <w:t>Alt-1</w:t>
            </w:r>
          </w:p>
        </w:tc>
      </w:tr>
      <w:tr w:rsidR="00A91223" w14:paraId="659ACCB8" w14:textId="77777777" w:rsidTr="00AC5539">
        <w:tc>
          <w:tcPr>
            <w:tcW w:w="2065" w:type="dxa"/>
          </w:tcPr>
          <w:p w14:paraId="6B5361C2" w14:textId="03446437" w:rsidR="00A91223" w:rsidRDefault="00A91223" w:rsidP="00A91223">
            <w:pPr>
              <w:rPr>
                <w:rFonts w:eastAsia="SimSun"/>
                <w:lang w:val="en-US" w:eastAsia="zh-CN"/>
              </w:rPr>
            </w:pPr>
            <w:r>
              <w:rPr>
                <w:lang w:eastAsia="en-US"/>
              </w:rPr>
              <w:t>Samsung</w:t>
            </w:r>
          </w:p>
        </w:tc>
        <w:tc>
          <w:tcPr>
            <w:tcW w:w="7297" w:type="dxa"/>
          </w:tcPr>
          <w:p w14:paraId="78DA311B" w14:textId="71C55470" w:rsidR="00A91223" w:rsidRDefault="00A91223" w:rsidP="00A91223">
            <w:pPr>
              <w:rPr>
                <w:rFonts w:eastAsia="SimSun"/>
                <w:lang w:val="en-US" w:eastAsia="zh-CN"/>
              </w:rPr>
            </w:pPr>
            <w:r>
              <w:rPr>
                <w:lang w:eastAsia="en-US"/>
              </w:rPr>
              <w:t xml:space="preserve">We support Alt 2. We didn’t see a need to exclude Type B since it’s already in the spec. </w:t>
            </w:r>
          </w:p>
        </w:tc>
      </w:tr>
      <w:tr w:rsidR="00A91223" w14:paraId="69C9DF46" w14:textId="77777777" w:rsidTr="00AC5539">
        <w:tc>
          <w:tcPr>
            <w:tcW w:w="2065" w:type="dxa"/>
          </w:tcPr>
          <w:p w14:paraId="1E99D973" w14:textId="3A455150" w:rsidR="00A91223" w:rsidRDefault="00A91223" w:rsidP="00A91223">
            <w:pPr>
              <w:rPr>
                <w:rFonts w:eastAsia="SimSun"/>
                <w:lang w:val="en-US" w:eastAsia="zh-CN"/>
              </w:rPr>
            </w:pPr>
            <w:proofErr w:type="spellStart"/>
            <w:r w:rsidRPr="0086246A">
              <w:rPr>
                <w:lang w:eastAsia="en-US"/>
              </w:rPr>
              <w:t>InterDigital</w:t>
            </w:r>
            <w:proofErr w:type="spellEnd"/>
          </w:p>
        </w:tc>
        <w:tc>
          <w:tcPr>
            <w:tcW w:w="7297" w:type="dxa"/>
          </w:tcPr>
          <w:p w14:paraId="0F37C694" w14:textId="104D47F3" w:rsidR="00A91223" w:rsidRDefault="00A91223" w:rsidP="00A91223">
            <w:pPr>
              <w:rPr>
                <w:rFonts w:eastAsia="SimSun"/>
                <w:lang w:val="en-US" w:eastAsia="zh-CN"/>
              </w:rPr>
            </w:pPr>
            <w:r w:rsidRPr="0086246A">
              <w:rPr>
                <w:lang w:eastAsia="en-US"/>
              </w:rPr>
              <w:t>We agree with Ericsson’s argument and support Alt. 1</w:t>
            </w:r>
          </w:p>
        </w:tc>
      </w:tr>
      <w:tr w:rsidR="00A91223" w14:paraId="22BA1399" w14:textId="77777777" w:rsidTr="00AC5539">
        <w:tc>
          <w:tcPr>
            <w:tcW w:w="2065" w:type="dxa"/>
          </w:tcPr>
          <w:p w14:paraId="0AEBC335" w14:textId="7FCDFF9A" w:rsidR="00A91223" w:rsidRDefault="00A91223" w:rsidP="00A91223">
            <w:pPr>
              <w:rPr>
                <w:rFonts w:eastAsia="SimSun"/>
                <w:lang w:val="en-US" w:eastAsia="zh-CN"/>
              </w:rPr>
            </w:pPr>
            <w:r w:rsidRPr="00B105C6">
              <w:rPr>
                <w:lang w:eastAsia="en-US"/>
              </w:rPr>
              <w:t xml:space="preserve">Huawei, </w:t>
            </w:r>
            <w:proofErr w:type="spellStart"/>
            <w:r w:rsidRPr="00B105C6">
              <w:rPr>
                <w:lang w:eastAsia="en-US"/>
              </w:rPr>
              <w:t>HiSilicon</w:t>
            </w:r>
            <w:proofErr w:type="spellEnd"/>
          </w:p>
        </w:tc>
        <w:tc>
          <w:tcPr>
            <w:tcW w:w="7297" w:type="dxa"/>
          </w:tcPr>
          <w:p w14:paraId="11AC86BF" w14:textId="1CD3BE58" w:rsidR="00A91223" w:rsidRDefault="00A91223" w:rsidP="00A91223">
            <w:pPr>
              <w:rPr>
                <w:rFonts w:eastAsia="SimSun"/>
                <w:lang w:val="en-US" w:eastAsia="zh-CN"/>
              </w:rPr>
            </w:pPr>
            <w:r w:rsidRPr="00B105C6">
              <w:rPr>
                <w:lang w:eastAsia="en-US"/>
              </w:rPr>
              <w:t>We support Alt2 to have the option of using Type B (</w:t>
            </w:r>
            <w:proofErr w:type="spellStart"/>
            <w:r w:rsidRPr="00B105C6">
              <w:rPr>
                <w:lang w:eastAsia="en-US"/>
              </w:rPr>
              <w:t>eCCA</w:t>
            </w:r>
            <w:proofErr w:type="spellEnd"/>
            <w:r w:rsidRPr="00B105C6">
              <w:rPr>
                <w:lang w:eastAsia="en-US"/>
              </w:rPr>
              <w:t xml:space="preserve"> on a primary channel + CAT2 on secondary channels). We think that performing one </w:t>
            </w:r>
            <w:proofErr w:type="spellStart"/>
            <w:r w:rsidRPr="00B105C6">
              <w:rPr>
                <w:lang w:eastAsia="en-US"/>
              </w:rPr>
              <w:t>eCCA</w:t>
            </w:r>
            <w:proofErr w:type="spellEnd"/>
            <w:r w:rsidRPr="00B105C6">
              <w:rPr>
                <w:lang w:eastAsia="en-US"/>
              </w:rPr>
              <w:t xml:space="preserve"> on a primary channel is important to avoid unnecessary multiple parallel </w:t>
            </w:r>
            <w:proofErr w:type="spellStart"/>
            <w:r w:rsidRPr="00B105C6">
              <w:rPr>
                <w:lang w:eastAsia="en-US"/>
              </w:rPr>
              <w:t>eCCAs</w:t>
            </w:r>
            <w:proofErr w:type="spellEnd"/>
            <w:r w:rsidRPr="00B105C6">
              <w:rPr>
                <w:lang w:eastAsia="en-US"/>
              </w:rPr>
              <w:t xml:space="preserve"> on each individual channel especially in low traffic environments. Note that 802.11 ad/ay uses a similar mechanism as in Type B for multi-channel access where, in fact, secondary channel BWs are integer multiple of the primary channel BW. In NRU-60, how to define the BW of primary channel should be further discussed. In our view, there is no need to define a fixed BW for the primary channel as in Rel-16 NR-U. </w:t>
            </w:r>
          </w:p>
        </w:tc>
      </w:tr>
      <w:tr w:rsidR="00FA18C9" w14:paraId="0A17378C" w14:textId="77777777" w:rsidTr="00AC5539">
        <w:tc>
          <w:tcPr>
            <w:tcW w:w="2065" w:type="dxa"/>
          </w:tcPr>
          <w:p w14:paraId="103625C4" w14:textId="0DE415CE" w:rsidR="00FA18C9" w:rsidRPr="00B105C6" w:rsidRDefault="00FA18C9" w:rsidP="00A91223">
            <w:pPr>
              <w:rPr>
                <w:lang w:eastAsia="en-US"/>
              </w:rPr>
            </w:pPr>
            <w:r w:rsidRPr="00FA18C9">
              <w:rPr>
                <w:rFonts w:hint="eastAsia"/>
                <w:lang w:eastAsia="en-US"/>
              </w:rPr>
              <w:t>ITRI</w:t>
            </w:r>
          </w:p>
        </w:tc>
        <w:tc>
          <w:tcPr>
            <w:tcW w:w="7297" w:type="dxa"/>
          </w:tcPr>
          <w:p w14:paraId="085398BD" w14:textId="5A65C9EB" w:rsidR="00FA18C9" w:rsidRPr="00B105C6" w:rsidRDefault="00FA18C9" w:rsidP="00A91223">
            <w:pPr>
              <w:rPr>
                <w:lang w:eastAsia="en-US"/>
              </w:rPr>
            </w:pPr>
            <w:r>
              <w:rPr>
                <w:rFonts w:eastAsia="SimSun"/>
                <w:lang w:val="en-US" w:eastAsia="zh-CN"/>
              </w:rPr>
              <w:t>S</w:t>
            </w:r>
            <w:r>
              <w:rPr>
                <w:rFonts w:eastAsia="SimSun" w:hint="eastAsia"/>
                <w:lang w:val="en-US" w:eastAsia="zh-CN"/>
              </w:rPr>
              <w:t>upport Alt 2</w:t>
            </w:r>
          </w:p>
        </w:tc>
      </w:tr>
      <w:tr w:rsidR="00AC2C09" w14:paraId="62B1BF3B" w14:textId="77777777" w:rsidTr="00AC5539">
        <w:tc>
          <w:tcPr>
            <w:tcW w:w="2065" w:type="dxa"/>
          </w:tcPr>
          <w:p w14:paraId="0BD271A1" w14:textId="7B1B788C" w:rsidR="00AC2C09" w:rsidRPr="00FA18C9" w:rsidRDefault="00AC2C09" w:rsidP="00AC2C09">
            <w:pPr>
              <w:rPr>
                <w:lang w:eastAsia="en-US"/>
              </w:rPr>
            </w:pPr>
            <w:proofErr w:type="spellStart"/>
            <w:r>
              <w:rPr>
                <w:lang w:eastAsia="en-US"/>
              </w:rPr>
              <w:t>Mediatek</w:t>
            </w:r>
            <w:proofErr w:type="spellEnd"/>
            <w:r>
              <w:rPr>
                <w:lang w:eastAsia="en-US"/>
              </w:rPr>
              <w:t xml:space="preserve"> </w:t>
            </w:r>
          </w:p>
        </w:tc>
        <w:tc>
          <w:tcPr>
            <w:tcW w:w="7297" w:type="dxa"/>
          </w:tcPr>
          <w:p w14:paraId="235DDB46" w14:textId="67EC81FA" w:rsidR="00AC2C09" w:rsidRDefault="00AC2C09" w:rsidP="00AC2C09">
            <w:pPr>
              <w:rPr>
                <w:rFonts w:eastAsia="SimSun"/>
                <w:lang w:val="en-US" w:eastAsia="zh-CN"/>
              </w:rPr>
            </w:pPr>
            <w:r>
              <w:rPr>
                <w:lang w:eastAsia="en-US"/>
              </w:rPr>
              <w:t>Support Alt 2.</w:t>
            </w:r>
          </w:p>
        </w:tc>
      </w:tr>
    </w:tbl>
    <w:p w14:paraId="7B2C50E6" w14:textId="77777777" w:rsidR="00C05B03" w:rsidRPr="00924654" w:rsidRDefault="00C05B03">
      <w:pPr>
        <w:rPr>
          <w:b/>
          <w:bCs/>
          <w:lang w:eastAsia="en-US"/>
        </w:rPr>
      </w:pPr>
    </w:p>
    <w:p w14:paraId="6E2894A4" w14:textId="77777777" w:rsidR="00C05B03" w:rsidRDefault="002F1F39">
      <w:pPr>
        <w:pStyle w:val="Heading2"/>
      </w:pPr>
      <w:r>
        <w:t>Directional LBT</w:t>
      </w:r>
    </w:p>
    <w:p w14:paraId="25DB58FB" w14:textId="77777777" w:rsidR="00C05B03" w:rsidRDefault="00C05B03">
      <w:pPr>
        <w:rPr>
          <w:lang w:eastAsia="en-US"/>
        </w:rPr>
      </w:pPr>
    </w:p>
    <w:tbl>
      <w:tblPr>
        <w:tblStyle w:val="TableGrid"/>
        <w:tblW w:w="0" w:type="auto"/>
        <w:tblLook w:val="04A0" w:firstRow="1" w:lastRow="0" w:firstColumn="1" w:lastColumn="0" w:noHBand="0" w:noVBand="1"/>
      </w:tblPr>
      <w:tblGrid>
        <w:gridCol w:w="1109"/>
        <w:gridCol w:w="8253"/>
      </w:tblGrid>
      <w:tr w:rsidR="00C05B03" w14:paraId="4CED9FCA" w14:textId="77777777">
        <w:tc>
          <w:tcPr>
            <w:tcW w:w="2875" w:type="dxa"/>
          </w:tcPr>
          <w:p w14:paraId="6AF16355" w14:textId="77777777" w:rsidR="00C05B03" w:rsidRDefault="002F1F39">
            <w:pPr>
              <w:jc w:val="left"/>
              <w:rPr>
                <w:b/>
                <w:szCs w:val="20"/>
              </w:rPr>
            </w:pPr>
            <w:r>
              <w:rPr>
                <w:b/>
                <w:szCs w:val="20"/>
              </w:rPr>
              <w:t>Company</w:t>
            </w:r>
          </w:p>
        </w:tc>
        <w:tc>
          <w:tcPr>
            <w:tcW w:w="6487" w:type="dxa"/>
          </w:tcPr>
          <w:p w14:paraId="497C9F07" w14:textId="77777777" w:rsidR="00C05B03" w:rsidRDefault="002F1F39">
            <w:pPr>
              <w:jc w:val="left"/>
              <w:rPr>
                <w:b/>
                <w:szCs w:val="20"/>
              </w:rPr>
            </w:pPr>
            <w:r>
              <w:rPr>
                <w:b/>
                <w:szCs w:val="20"/>
              </w:rPr>
              <w:t>Key Proposals/Observations/Positions</w:t>
            </w:r>
          </w:p>
        </w:tc>
      </w:tr>
      <w:tr w:rsidR="00C05B03" w14:paraId="50CCA36C" w14:textId="77777777">
        <w:trPr>
          <w:trHeight w:val="300"/>
        </w:trPr>
        <w:tc>
          <w:tcPr>
            <w:tcW w:w="2875" w:type="dxa"/>
            <w:noWrap/>
          </w:tcPr>
          <w:p w14:paraId="5317F6D4"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Apple</w:t>
            </w:r>
          </w:p>
        </w:tc>
        <w:tc>
          <w:tcPr>
            <w:tcW w:w="6487" w:type="dxa"/>
            <w:noWrap/>
          </w:tcPr>
          <w:tbl>
            <w:tblPr>
              <w:tblW w:w="19365" w:type="dxa"/>
              <w:tblLook w:val="04A0" w:firstRow="1" w:lastRow="0" w:firstColumn="1" w:lastColumn="0" w:noHBand="0" w:noVBand="1"/>
            </w:tblPr>
            <w:tblGrid>
              <w:gridCol w:w="8037"/>
            </w:tblGrid>
            <w:tr w:rsidR="00C05B03" w14:paraId="10C40090" w14:textId="77777777">
              <w:trPr>
                <w:trHeight w:val="300"/>
              </w:trPr>
              <w:tc>
                <w:tcPr>
                  <w:tcW w:w="19365" w:type="dxa"/>
                  <w:tcBorders>
                    <w:top w:val="nil"/>
                    <w:left w:val="nil"/>
                    <w:bottom w:val="nil"/>
                    <w:right w:val="nil"/>
                  </w:tcBorders>
                  <w:shd w:val="clear" w:color="auto" w:fill="auto"/>
                  <w:noWrap/>
                  <w:vAlign w:val="center"/>
                </w:tcPr>
                <w:p w14:paraId="5964F2D0" w14:textId="77777777" w:rsidR="00C05B03" w:rsidRDefault="002F1F39">
                  <w:pPr>
                    <w:widowControl/>
                    <w:kinsoku/>
                    <w:overflowPunct/>
                    <w:autoSpaceDE/>
                    <w:autoSpaceDN/>
                    <w:adjustRightInd/>
                    <w:spacing w:after="0" w:line="240" w:lineRule="auto"/>
                    <w:jc w:val="left"/>
                    <w:textAlignment w:val="auto"/>
                    <w:rPr>
                      <w:rFonts w:eastAsia="Times New Roman"/>
                      <w:b/>
                      <w:i/>
                      <w:snapToGrid/>
                      <w:kern w:val="0"/>
                      <w:szCs w:val="20"/>
                      <w:lang w:val="en-US" w:eastAsia="en-US"/>
                    </w:rPr>
                  </w:pPr>
                  <w:r>
                    <w:rPr>
                      <w:rFonts w:eastAsia="Times New Roman" w:cs="Batang"/>
                      <w:b/>
                      <w:i/>
                      <w:snapToGrid/>
                      <w:kern w:val="0"/>
                      <w:szCs w:val="20"/>
                      <w:lang w:val="en-US" w:eastAsia="en-US"/>
                    </w:rPr>
                    <w:t xml:space="preserve">Proposal 1: Sensing beam and transmission beam difference should be adjusted in the Pout calculation. </w:t>
                  </w:r>
                </w:p>
              </w:tc>
            </w:tr>
            <w:tr w:rsidR="00C05B03" w14:paraId="6D4048B4" w14:textId="77777777">
              <w:trPr>
                <w:trHeight w:val="300"/>
              </w:trPr>
              <w:tc>
                <w:tcPr>
                  <w:tcW w:w="19365" w:type="dxa"/>
                  <w:tcBorders>
                    <w:top w:val="nil"/>
                    <w:left w:val="nil"/>
                    <w:bottom w:val="nil"/>
                    <w:right w:val="nil"/>
                  </w:tcBorders>
                  <w:shd w:val="clear" w:color="auto" w:fill="auto"/>
                  <w:noWrap/>
                  <w:vAlign w:val="center"/>
                </w:tcPr>
                <w:p w14:paraId="4A565679" w14:textId="77777777" w:rsidR="00C05B03" w:rsidRDefault="002F1F39">
                  <w:pPr>
                    <w:widowControl/>
                    <w:kinsoku/>
                    <w:overflowPunct/>
                    <w:autoSpaceDE/>
                    <w:autoSpaceDN/>
                    <w:adjustRightInd/>
                    <w:spacing w:after="0" w:line="240" w:lineRule="auto"/>
                    <w:jc w:val="left"/>
                    <w:textAlignment w:val="auto"/>
                    <w:rPr>
                      <w:rFonts w:eastAsia="Times New Roman"/>
                      <w:b/>
                      <w:i/>
                      <w:snapToGrid/>
                      <w:kern w:val="0"/>
                      <w:szCs w:val="20"/>
                      <w:lang w:val="en-US" w:eastAsia="en-US"/>
                    </w:rPr>
                  </w:pPr>
                  <w:r>
                    <w:rPr>
                      <w:rFonts w:eastAsia="Times New Roman" w:cs="Batang"/>
                      <w:b/>
                      <w:i/>
                      <w:snapToGrid/>
                      <w:kern w:val="0"/>
                      <w:szCs w:val="20"/>
                      <w:lang w:val="en-US" w:eastAsia="en-US"/>
                    </w:rPr>
                    <w:t>Proposal 2: Perform directional or omni-directional LBT at the beginning of COT with the sensing beam(s) that covers all TDM beams and with no LBT before each beam switching in the middle of COT</w:t>
                  </w:r>
                </w:p>
              </w:tc>
            </w:tr>
            <w:tr w:rsidR="00C05B03" w14:paraId="5BDDDA5C" w14:textId="77777777">
              <w:trPr>
                <w:trHeight w:val="300"/>
              </w:trPr>
              <w:tc>
                <w:tcPr>
                  <w:tcW w:w="19365" w:type="dxa"/>
                  <w:tcBorders>
                    <w:top w:val="nil"/>
                    <w:left w:val="nil"/>
                    <w:bottom w:val="nil"/>
                    <w:right w:val="nil"/>
                  </w:tcBorders>
                  <w:shd w:val="clear" w:color="auto" w:fill="auto"/>
                  <w:noWrap/>
                  <w:vAlign w:val="center"/>
                </w:tcPr>
                <w:p w14:paraId="56321F0B" w14:textId="77777777" w:rsidR="00C05B03" w:rsidRDefault="00C05B03">
                  <w:pPr>
                    <w:widowControl/>
                    <w:kinsoku/>
                    <w:overflowPunct/>
                    <w:autoSpaceDE/>
                    <w:autoSpaceDN/>
                    <w:adjustRightInd/>
                    <w:spacing w:after="0" w:line="240" w:lineRule="auto"/>
                    <w:jc w:val="left"/>
                    <w:textAlignment w:val="auto"/>
                    <w:rPr>
                      <w:rFonts w:eastAsia="Times New Roman"/>
                      <w:b/>
                      <w:i/>
                      <w:snapToGrid/>
                      <w:kern w:val="0"/>
                      <w:szCs w:val="20"/>
                      <w:lang w:val="en-US" w:eastAsia="en-US"/>
                    </w:rPr>
                  </w:pPr>
                </w:p>
              </w:tc>
            </w:tr>
            <w:tr w:rsidR="00C05B03" w14:paraId="7DD26690" w14:textId="77777777">
              <w:trPr>
                <w:trHeight w:val="300"/>
              </w:trPr>
              <w:tc>
                <w:tcPr>
                  <w:tcW w:w="19365" w:type="dxa"/>
                  <w:tcBorders>
                    <w:top w:val="nil"/>
                    <w:left w:val="nil"/>
                    <w:bottom w:val="nil"/>
                    <w:right w:val="nil"/>
                  </w:tcBorders>
                  <w:shd w:val="clear" w:color="auto" w:fill="auto"/>
                  <w:noWrap/>
                  <w:vAlign w:val="center"/>
                </w:tcPr>
                <w:p w14:paraId="690EF4CE" w14:textId="77777777" w:rsidR="00C05B03" w:rsidRDefault="002F1F39">
                  <w:pPr>
                    <w:widowControl/>
                    <w:kinsoku/>
                    <w:overflowPunct/>
                    <w:autoSpaceDE/>
                    <w:autoSpaceDN/>
                    <w:adjustRightInd/>
                    <w:spacing w:after="0" w:line="240" w:lineRule="auto"/>
                    <w:ind w:firstLineChars="400" w:firstLine="803"/>
                    <w:jc w:val="left"/>
                    <w:textAlignment w:val="auto"/>
                    <w:rPr>
                      <w:rFonts w:eastAsia="Times New Roman"/>
                      <w:b/>
                      <w:i/>
                      <w:snapToGrid/>
                      <w:kern w:val="0"/>
                      <w:szCs w:val="20"/>
                      <w:lang w:val="en-US" w:eastAsia="en-US"/>
                    </w:rPr>
                  </w:pPr>
                  <w:r>
                    <w:rPr>
                      <w:rFonts w:eastAsia="Times New Roman" w:cs="Batang"/>
                      <w:b/>
                      <w:i/>
                      <w:snapToGrid/>
                      <w:kern w:val="0"/>
                      <w:szCs w:val="20"/>
                      <w:lang w:val="en-US" w:eastAsia="en-US"/>
                    </w:rPr>
                    <w:t xml:space="preserve">Proposal 4: 3GPP specify relative relationship between all applicable sensing beams and the transmission beam. The acquired COT should be associated with the corresponding Pout including beam direction and EIRP.  </w:t>
                  </w:r>
                </w:p>
              </w:tc>
            </w:tr>
          </w:tbl>
          <w:p w14:paraId="0BB59974" w14:textId="77777777" w:rsidR="00C05B03" w:rsidRDefault="00C05B03">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C05B03" w14:paraId="3EBE02D9" w14:textId="77777777">
        <w:trPr>
          <w:trHeight w:val="300"/>
        </w:trPr>
        <w:tc>
          <w:tcPr>
            <w:tcW w:w="2875" w:type="dxa"/>
            <w:noWrap/>
          </w:tcPr>
          <w:p w14:paraId="55A64D7C"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lastRenderedPageBreak/>
              <w:t xml:space="preserve"> AT&amp;T</w:t>
            </w:r>
          </w:p>
        </w:tc>
        <w:tc>
          <w:tcPr>
            <w:tcW w:w="6487" w:type="dxa"/>
            <w:noWrap/>
          </w:tcPr>
          <w:p w14:paraId="67F7736C" w14:textId="77777777" w:rsidR="00C05B03" w:rsidRDefault="002F1F39">
            <w:pPr>
              <w:widowControl/>
              <w:kinsoku/>
              <w:overflowPunct/>
              <w:spacing w:after="0" w:line="240" w:lineRule="auto"/>
              <w:jc w:val="left"/>
              <w:textAlignment w:val="auto"/>
              <w:rPr>
                <w:rFonts w:ascii="Calibri" w:eastAsia="SimSun" w:hAnsi="Calibri" w:cs="Calibri"/>
                <w:snapToGrid/>
                <w:kern w:val="0"/>
                <w:sz w:val="22"/>
                <w:lang w:val="en-US" w:eastAsia="zh-CN"/>
              </w:rPr>
            </w:pPr>
            <w:r>
              <w:rPr>
                <w:rFonts w:ascii="Calibri" w:eastAsia="SimSun" w:hAnsi="Calibri" w:cs="Calibri"/>
                <w:snapToGrid/>
                <w:kern w:val="0"/>
                <w:sz w:val="22"/>
                <w:lang w:val="en-US" w:eastAsia="zh-CN"/>
              </w:rPr>
              <w:t xml:space="preserve">Proposal 1: Directional LBT is defined as a complete beam sweep with Cat. 4 LBT followed by Cat. 2 LBT before </w:t>
            </w:r>
            <w:proofErr w:type="gramStart"/>
            <w:r>
              <w:rPr>
                <w:rFonts w:ascii="Calibri" w:eastAsia="SimSun" w:hAnsi="Calibri" w:cs="Calibri"/>
                <w:snapToGrid/>
                <w:kern w:val="0"/>
                <w:sz w:val="22"/>
                <w:lang w:val="en-US" w:eastAsia="zh-CN"/>
              </w:rPr>
              <w:t>actually transmitting</w:t>
            </w:r>
            <w:proofErr w:type="gramEnd"/>
            <w:r>
              <w:rPr>
                <w:rFonts w:ascii="Calibri" w:eastAsia="SimSun" w:hAnsi="Calibri" w:cs="Calibri"/>
                <w:snapToGrid/>
                <w:kern w:val="0"/>
                <w:sz w:val="22"/>
                <w:lang w:val="en-US" w:eastAsia="zh-CN"/>
              </w:rPr>
              <w:t xml:space="preserve"> on any spatial direction deemed idle during the complete beam sweep</w:t>
            </w:r>
          </w:p>
          <w:p w14:paraId="1B13ED39" w14:textId="77777777" w:rsidR="00C05B03" w:rsidRDefault="002F1F39">
            <w:pPr>
              <w:widowControl/>
              <w:kinsoku/>
              <w:overflowPunct/>
              <w:autoSpaceDE/>
              <w:autoSpaceDN/>
              <w:adjustRightInd/>
              <w:spacing w:after="0" w:line="240" w:lineRule="auto"/>
              <w:jc w:val="left"/>
              <w:textAlignment w:val="auto"/>
              <w:rPr>
                <w:rFonts w:ascii="Calibri" w:eastAsia="SimSun" w:hAnsi="Calibri" w:cs="Calibri"/>
                <w:snapToGrid/>
                <w:kern w:val="0"/>
                <w:sz w:val="22"/>
                <w:lang w:val="en-US" w:eastAsia="zh-CN"/>
              </w:rPr>
            </w:pPr>
            <w:r>
              <w:rPr>
                <w:rFonts w:ascii="Calibri" w:eastAsia="SimSun" w:hAnsi="Calibri" w:cs="Calibri"/>
                <w:snapToGrid/>
                <w:kern w:val="0"/>
                <w:sz w:val="22"/>
                <w:lang w:val="en-US" w:eastAsia="zh-CN"/>
              </w:rPr>
              <w:t>•</w:t>
            </w:r>
            <w:r>
              <w:rPr>
                <w:rFonts w:ascii="Calibri" w:eastAsia="SimSun" w:hAnsi="Calibri" w:cs="Calibri"/>
                <w:snapToGrid/>
                <w:kern w:val="0"/>
                <w:sz w:val="22"/>
                <w:lang w:val="en-US" w:eastAsia="zh-CN"/>
              </w:rPr>
              <w:tab/>
              <w:t>Complete, in this context, means all beams the transmitter intends to use during the COT</w:t>
            </w:r>
          </w:p>
          <w:p w14:paraId="66806844" w14:textId="77777777" w:rsidR="00C05B03" w:rsidRDefault="002F1F39">
            <w:pPr>
              <w:widowControl/>
              <w:kinsoku/>
              <w:overflowPunct/>
              <w:spacing w:after="0" w:line="240" w:lineRule="auto"/>
              <w:jc w:val="left"/>
              <w:textAlignment w:val="auto"/>
              <w:rPr>
                <w:rFonts w:ascii="Calibri" w:eastAsia="SimSun" w:hAnsi="Calibri" w:cs="Calibri"/>
                <w:snapToGrid/>
                <w:kern w:val="0"/>
                <w:sz w:val="22"/>
                <w:lang w:val="en-US" w:eastAsia="zh-CN"/>
              </w:rPr>
            </w:pPr>
            <w:r>
              <w:rPr>
                <w:rFonts w:ascii="Calibri" w:eastAsia="SimSun" w:hAnsi="Calibri" w:cs="Calibri"/>
                <w:snapToGrid/>
                <w:kern w:val="0"/>
                <w:sz w:val="22"/>
                <w:lang w:val="en-US" w:eastAsia="zh-CN"/>
              </w:rPr>
              <w:t xml:space="preserve">Proposal 2: The relationship between sensing and transmitting beams should be specified. </w:t>
            </w:r>
          </w:p>
          <w:p w14:paraId="672CDA42"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ascii="Calibri" w:eastAsia="SimSun" w:hAnsi="Calibri" w:cs="Calibri"/>
                <w:snapToGrid/>
                <w:kern w:val="0"/>
                <w:sz w:val="22"/>
                <w:lang w:val="en-US" w:eastAsia="zh-CN"/>
              </w:rPr>
              <w:t>•</w:t>
            </w:r>
            <w:r>
              <w:rPr>
                <w:rFonts w:ascii="Calibri" w:eastAsia="SimSun" w:hAnsi="Calibri" w:cs="Calibri"/>
                <w:snapToGrid/>
                <w:kern w:val="0"/>
                <w:sz w:val="22"/>
                <w:lang w:val="en-US" w:eastAsia="zh-CN"/>
              </w:rPr>
              <w:tab/>
              <w:t>ED threshold adaptation mechanisms can be considered</w:t>
            </w:r>
          </w:p>
        </w:tc>
      </w:tr>
      <w:tr w:rsidR="00C05B03" w14:paraId="2E38C630" w14:textId="77777777">
        <w:trPr>
          <w:trHeight w:val="300"/>
        </w:trPr>
        <w:tc>
          <w:tcPr>
            <w:tcW w:w="2875" w:type="dxa"/>
            <w:noWrap/>
          </w:tcPr>
          <w:p w14:paraId="1A8015C0"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 CAICT</w:t>
            </w:r>
          </w:p>
        </w:tc>
        <w:tc>
          <w:tcPr>
            <w:tcW w:w="6487" w:type="dxa"/>
            <w:noWrap/>
          </w:tcPr>
          <w:p w14:paraId="3ECF3533" w14:textId="77777777" w:rsidR="00C05B03" w:rsidRDefault="00C05B03">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C05B03" w14:paraId="6164EAE3" w14:textId="77777777">
        <w:trPr>
          <w:trHeight w:val="300"/>
        </w:trPr>
        <w:tc>
          <w:tcPr>
            <w:tcW w:w="2875" w:type="dxa"/>
            <w:noWrap/>
          </w:tcPr>
          <w:p w14:paraId="5317DF0D"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 CATT</w:t>
            </w:r>
          </w:p>
        </w:tc>
        <w:tc>
          <w:tcPr>
            <w:tcW w:w="6487" w:type="dxa"/>
            <w:noWrap/>
          </w:tcPr>
          <w:p w14:paraId="55D4D7BA" w14:textId="77777777" w:rsidR="00C05B03" w:rsidRDefault="00C05B03">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C05B03" w14:paraId="5F10668E" w14:textId="77777777">
        <w:trPr>
          <w:trHeight w:val="300"/>
        </w:trPr>
        <w:tc>
          <w:tcPr>
            <w:tcW w:w="2875" w:type="dxa"/>
            <w:noWrap/>
          </w:tcPr>
          <w:p w14:paraId="7793EB04"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 Charter Comm.</w:t>
            </w:r>
          </w:p>
        </w:tc>
        <w:tc>
          <w:tcPr>
            <w:tcW w:w="6487" w:type="dxa"/>
            <w:noWrap/>
          </w:tcPr>
          <w:p w14:paraId="00ABEF85" w14:textId="77777777" w:rsidR="00C05B03" w:rsidRDefault="00C05B03">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C05B03" w14:paraId="63236140" w14:textId="77777777">
        <w:trPr>
          <w:trHeight w:val="300"/>
        </w:trPr>
        <w:tc>
          <w:tcPr>
            <w:tcW w:w="2875" w:type="dxa"/>
            <w:noWrap/>
          </w:tcPr>
          <w:p w14:paraId="133B39FE"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 </w:t>
            </w:r>
            <w:proofErr w:type="spellStart"/>
            <w:r>
              <w:rPr>
                <w:rFonts w:eastAsia="Times New Roman"/>
                <w:snapToGrid/>
                <w:kern w:val="0"/>
                <w:szCs w:val="20"/>
                <w:lang w:val="en-US" w:eastAsia="en-US"/>
              </w:rPr>
              <w:t>Convida</w:t>
            </w:r>
            <w:proofErr w:type="spellEnd"/>
            <w:r>
              <w:rPr>
                <w:rFonts w:eastAsia="Times New Roman"/>
                <w:snapToGrid/>
                <w:kern w:val="0"/>
                <w:szCs w:val="20"/>
                <w:lang w:val="en-US" w:eastAsia="en-US"/>
              </w:rPr>
              <w:t xml:space="preserve"> Wireless</w:t>
            </w:r>
          </w:p>
        </w:tc>
        <w:tc>
          <w:tcPr>
            <w:tcW w:w="6487" w:type="dxa"/>
            <w:noWrap/>
          </w:tcPr>
          <w:p w14:paraId="622C937F"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Proposal 1: Both omni-directional LBT and directional LBT should be supported for frequency range of 52.6GHz to 71GHz.</w:t>
            </w:r>
          </w:p>
        </w:tc>
      </w:tr>
      <w:tr w:rsidR="00C05B03" w14:paraId="074B7027" w14:textId="77777777">
        <w:trPr>
          <w:trHeight w:val="300"/>
        </w:trPr>
        <w:tc>
          <w:tcPr>
            <w:tcW w:w="2875" w:type="dxa"/>
            <w:noWrap/>
          </w:tcPr>
          <w:p w14:paraId="5F56C697"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 Ericsson</w:t>
            </w:r>
          </w:p>
        </w:tc>
        <w:tc>
          <w:tcPr>
            <w:tcW w:w="6487" w:type="dxa"/>
            <w:noWrap/>
          </w:tcPr>
          <w:tbl>
            <w:tblPr>
              <w:tblW w:w="8156" w:type="dxa"/>
              <w:tblLook w:val="04A0" w:firstRow="1" w:lastRow="0" w:firstColumn="1" w:lastColumn="0" w:noHBand="0" w:noVBand="1"/>
            </w:tblPr>
            <w:tblGrid>
              <w:gridCol w:w="8037"/>
            </w:tblGrid>
            <w:tr w:rsidR="00C05B03" w14:paraId="61847A2D" w14:textId="77777777">
              <w:trPr>
                <w:trHeight w:val="300"/>
              </w:trPr>
              <w:tc>
                <w:tcPr>
                  <w:tcW w:w="8156" w:type="dxa"/>
                  <w:tcBorders>
                    <w:top w:val="nil"/>
                    <w:left w:val="nil"/>
                    <w:bottom w:val="nil"/>
                    <w:right w:val="nil"/>
                  </w:tcBorders>
                  <w:shd w:val="clear" w:color="auto" w:fill="auto"/>
                  <w:noWrap/>
                </w:tcPr>
                <w:p w14:paraId="1F0D6FBD" w14:textId="77777777" w:rsidR="00C05B03" w:rsidRDefault="002F1F39">
                  <w:pPr>
                    <w:widowControl/>
                    <w:kinsoku/>
                    <w:overflowPunct/>
                    <w:autoSpaceDE/>
                    <w:autoSpaceDN/>
                    <w:adjustRightInd/>
                    <w:spacing w:after="0" w:line="240" w:lineRule="auto"/>
                    <w:jc w:val="left"/>
                    <w:textAlignment w:val="auto"/>
                    <w:rPr>
                      <w:rFonts w:ascii="Calibri" w:eastAsia="Times New Roman" w:hAnsi="Calibri" w:cs="Calibri"/>
                      <w:snapToGrid/>
                      <w:kern w:val="0"/>
                      <w:sz w:val="22"/>
                      <w:lang w:val="en-US" w:eastAsia="en-US"/>
                    </w:rPr>
                  </w:pPr>
                  <w:r>
                    <w:rPr>
                      <w:rFonts w:ascii="Calibri" w:eastAsia="Times New Roman" w:hAnsi="Calibri" w:cs="Calibri"/>
                      <w:snapToGrid/>
                      <w:kern w:val="0"/>
                      <w:sz w:val="22"/>
                      <w:lang w:val="en-US" w:eastAsia="en-US"/>
                    </w:rPr>
                    <w:t>Proposal 8 Support omni-directional LBT or quasi-omni-directional LBT as the baseline LBT procedure for 60 GHz band.</w:t>
                  </w:r>
                </w:p>
              </w:tc>
            </w:tr>
            <w:tr w:rsidR="00C05B03" w14:paraId="43F6CA23" w14:textId="77777777">
              <w:trPr>
                <w:trHeight w:val="300"/>
              </w:trPr>
              <w:tc>
                <w:tcPr>
                  <w:tcW w:w="8156" w:type="dxa"/>
                  <w:tcBorders>
                    <w:top w:val="nil"/>
                    <w:left w:val="nil"/>
                    <w:bottom w:val="nil"/>
                    <w:right w:val="nil"/>
                  </w:tcBorders>
                  <w:shd w:val="clear" w:color="auto" w:fill="auto"/>
                  <w:noWrap/>
                </w:tcPr>
                <w:p w14:paraId="32500C5B" w14:textId="77777777" w:rsidR="00C05B03" w:rsidRDefault="002F1F39">
                  <w:pPr>
                    <w:widowControl/>
                    <w:kinsoku/>
                    <w:overflowPunct/>
                    <w:autoSpaceDE/>
                    <w:autoSpaceDN/>
                    <w:adjustRightInd/>
                    <w:spacing w:after="0" w:line="240" w:lineRule="auto"/>
                    <w:jc w:val="left"/>
                    <w:textAlignment w:val="auto"/>
                    <w:rPr>
                      <w:rFonts w:ascii="Calibri" w:eastAsia="Times New Roman" w:hAnsi="Calibri" w:cs="Calibri"/>
                      <w:snapToGrid/>
                      <w:kern w:val="0"/>
                      <w:sz w:val="22"/>
                      <w:lang w:val="en-US" w:eastAsia="en-US"/>
                    </w:rPr>
                  </w:pPr>
                  <w:r>
                    <w:rPr>
                      <w:rFonts w:ascii="Calibri" w:eastAsia="Times New Roman" w:hAnsi="Calibri" w:cs="Calibri"/>
                      <w:snapToGrid/>
                      <w:kern w:val="0"/>
                      <w:sz w:val="22"/>
                      <w:lang w:val="en-US" w:eastAsia="en-US"/>
                    </w:rPr>
                    <w:t>Proposal 9 When LBT mode is used, relationship between sensing and transmission beam(s) is left to implementation while not violating the regional regulations.</w:t>
                  </w:r>
                </w:p>
              </w:tc>
            </w:tr>
          </w:tbl>
          <w:p w14:paraId="6DB57AB4" w14:textId="77777777" w:rsidR="00C05B03" w:rsidRDefault="002F1F39">
            <w:pPr>
              <w:widowControl/>
              <w:kinsoku/>
              <w:overflowPunct/>
              <w:autoSpaceDE/>
              <w:autoSpaceDN/>
              <w:adjustRightInd/>
              <w:spacing w:after="0" w:line="240" w:lineRule="auto"/>
              <w:jc w:val="left"/>
              <w:textAlignment w:val="auto"/>
              <w:rPr>
                <w:rFonts w:ascii="Calibri" w:eastAsia="Times New Roman" w:hAnsi="Calibri" w:cs="Calibri"/>
                <w:snapToGrid/>
                <w:kern w:val="0"/>
                <w:sz w:val="22"/>
                <w:lang w:val="en-US" w:eastAsia="en-US"/>
              </w:rPr>
            </w:pPr>
            <w:r>
              <w:rPr>
                <w:rFonts w:ascii="Calibri" w:hAnsi="Calibri" w:cs="Calibri"/>
                <w:sz w:val="22"/>
              </w:rPr>
              <w:t>Proposal 10 For time domain multiplexing of DL/UL transmissions in multiple beams when LBT mode is used, support Alt 1 where the definition of “cover” at least supports omni-directional or quasi-omni-directional LBT at the beginning of the COT, and no LBT for the following beams in the COT.</w:t>
            </w:r>
          </w:p>
          <w:p w14:paraId="66312AFF" w14:textId="77777777" w:rsidR="00C05B03" w:rsidRDefault="00C05B03">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C05B03" w14:paraId="1FAF385B" w14:textId="77777777">
        <w:trPr>
          <w:trHeight w:val="300"/>
        </w:trPr>
        <w:tc>
          <w:tcPr>
            <w:tcW w:w="2875" w:type="dxa"/>
            <w:noWrap/>
          </w:tcPr>
          <w:p w14:paraId="741A30C7"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 Fujitsu</w:t>
            </w:r>
          </w:p>
        </w:tc>
        <w:tc>
          <w:tcPr>
            <w:tcW w:w="6487" w:type="dxa"/>
            <w:noWrap/>
          </w:tcPr>
          <w:p w14:paraId="2BCE2D5E" w14:textId="77777777" w:rsidR="00C05B03" w:rsidRDefault="00C05B03">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C05B03" w14:paraId="7C844DFE" w14:textId="77777777">
        <w:trPr>
          <w:trHeight w:val="300"/>
        </w:trPr>
        <w:tc>
          <w:tcPr>
            <w:tcW w:w="2875" w:type="dxa"/>
            <w:noWrap/>
          </w:tcPr>
          <w:p w14:paraId="2011C04B"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 FUTUREWEI</w:t>
            </w:r>
          </w:p>
        </w:tc>
        <w:tc>
          <w:tcPr>
            <w:tcW w:w="6487" w:type="dxa"/>
            <w:noWrap/>
          </w:tcPr>
          <w:p w14:paraId="640AD0CA"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Proposal 2: UE shall support spatial domain relations for receive and transmit beams for beyond 52.6GHz to 71 GHz band.  </w:t>
            </w:r>
          </w:p>
          <w:p w14:paraId="0DF8C388"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Observation 1: The energy detection threshold shall be adjusted to account for the difference between the transmit antenna characteristics used for transmission and the sensing antenna characteristics when the sensing antenna is different than the transmit antenna. </w:t>
            </w:r>
          </w:p>
          <w:p w14:paraId="1B71EC56"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highlight w:val="yellow"/>
                <w:lang w:val="en-US" w:eastAsia="en-US"/>
              </w:rPr>
            </w:pPr>
            <w:r>
              <w:rPr>
                <w:rFonts w:eastAsia="Times New Roman"/>
                <w:snapToGrid/>
                <w:kern w:val="0"/>
                <w:szCs w:val="20"/>
                <w:lang w:val="en-US" w:eastAsia="en-US"/>
              </w:rPr>
              <w:t xml:space="preserve">Proposal 4: The EDT value should be adjusted with the difference between the maximum Pout for the transmission and an equivalent transmit power EIRP, </w:t>
            </w:r>
            <w:proofErr w:type="spellStart"/>
            <w:r>
              <w:rPr>
                <w:rFonts w:eastAsia="Times New Roman"/>
                <w:snapToGrid/>
                <w:kern w:val="0"/>
                <w:szCs w:val="20"/>
                <w:lang w:val="en-US" w:eastAsia="en-US"/>
              </w:rPr>
              <w:t>Pout_eq</w:t>
            </w:r>
            <w:proofErr w:type="spellEnd"/>
            <w:r>
              <w:rPr>
                <w:rFonts w:eastAsia="Times New Roman"/>
                <w:snapToGrid/>
                <w:kern w:val="0"/>
                <w:szCs w:val="20"/>
                <w:lang w:val="en-US" w:eastAsia="en-US"/>
              </w:rPr>
              <w:t>, obtained when sensing antenna is used as transmit antenna.</w:t>
            </w:r>
          </w:p>
        </w:tc>
      </w:tr>
      <w:tr w:rsidR="00C05B03" w14:paraId="3CC1931A" w14:textId="77777777">
        <w:trPr>
          <w:trHeight w:val="300"/>
        </w:trPr>
        <w:tc>
          <w:tcPr>
            <w:tcW w:w="2875" w:type="dxa"/>
            <w:noWrap/>
          </w:tcPr>
          <w:p w14:paraId="7AB116A9"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 Huawei </w:t>
            </w:r>
            <w:proofErr w:type="spellStart"/>
            <w:r>
              <w:rPr>
                <w:rFonts w:eastAsia="Times New Roman"/>
                <w:snapToGrid/>
                <w:kern w:val="0"/>
                <w:szCs w:val="20"/>
                <w:lang w:val="en-US" w:eastAsia="en-US"/>
              </w:rPr>
              <w:t>HiSilicon</w:t>
            </w:r>
            <w:proofErr w:type="spellEnd"/>
          </w:p>
        </w:tc>
        <w:tc>
          <w:tcPr>
            <w:tcW w:w="6487" w:type="dxa"/>
            <w:noWrap/>
          </w:tcPr>
          <w:p w14:paraId="76BF484D" w14:textId="77777777" w:rsidR="00C05B03" w:rsidRDefault="002F1F39">
            <w:pPr>
              <w:rPr>
                <w:b/>
                <w:bCs/>
                <w:i/>
              </w:rPr>
            </w:pPr>
            <w:r>
              <w:rPr>
                <w:b/>
                <w:i/>
              </w:rPr>
              <w:t xml:space="preserve">Proposal 5: </w:t>
            </w:r>
            <w:r>
              <w:rPr>
                <w:b/>
                <w:bCs/>
                <w:i/>
              </w:rPr>
              <w:t>For operation in NR-U-60, when LBT is used, the sensing beamforming gain of the LBT beam is deducted from the detected energy level when comparing it to the EDT.</w:t>
            </w:r>
          </w:p>
          <w:p w14:paraId="2345BC5E" w14:textId="77777777" w:rsidR="00C05B03" w:rsidRDefault="00C05B03">
            <w:pPr>
              <w:rPr>
                <w:b/>
                <w:i/>
              </w:rPr>
            </w:pPr>
          </w:p>
          <w:p w14:paraId="45582882" w14:textId="77777777" w:rsidR="00C05B03" w:rsidRDefault="002F1F39">
            <w:pPr>
              <w:rPr>
                <w:rFonts w:eastAsiaTheme="minorEastAsia"/>
                <w:b/>
                <w:bCs/>
                <w:i/>
                <w:snapToGrid/>
                <w:kern w:val="0"/>
                <w:lang w:val="en-US" w:eastAsia="en-US"/>
              </w:rPr>
            </w:pPr>
            <w:r>
              <w:rPr>
                <w:b/>
                <w:bCs/>
                <w:i/>
              </w:rPr>
              <w:t>Proposal 11</w:t>
            </w:r>
            <w:r>
              <w:rPr>
                <w:b/>
                <w:bCs/>
                <w:i/>
                <w:lang w:eastAsia="zh-CN"/>
              </w:rPr>
              <w:t>: For operation in the 60 GHz band, specify the spatial relation between the LBT beam and the transmission beam(s).</w:t>
            </w:r>
          </w:p>
          <w:p w14:paraId="6216CC34" w14:textId="77777777" w:rsidR="00C05B03" w:rsidRDefault="002F1F39">
            <w:pPr>
              <w:rPr>
                <w:rFonts w:eastAsiaTheme="minorEastAsia"/>
                <w:b/>
                <w:bCs/>
                <w:i/>
                <w:snapToGrid/>
                <w:kern w:val="0"/>
                <w:lang w:val="en-US" w:eastAsia="zh-CN"/>
              </w:rPr>
            </w:pPr>
            <w:r>
              <w:rPr>
                <w:b/>
                <w:bCs/>
                <w:i/>
              </w:rPr>
              <w:t>Proposal 12</w:t>
            </w:r>
            <w:r>
              <w:rPr>
                <w:b/>
                <w:bCs/>
                <w:i/>
                <w:lang w:eastAsia="zh-CN"/>
              </w:rPr>
              <w:t xml:space="preserve">: For a COT with a single transmission beam, the spatial domain sensing filter for the LBT beam at the beginning of the COT can be configured to be the same as the spatial domain filter for the transmission during the COT.   </w:t>
            </w:r>
          </w:p>
          <w:p w14:paraId="1FA4E3F3" w14:textId="77777777" w:rsidR="00C05B03" w:rsidRDefault="00C05B03">
            <w:pPr>
              <w:rPr>
                <w:b/>
                <w:i/>
              </w:rPr>
            </w:pPr>
          </w:p>
          <w:p w14:paraId="13C99AD3" w14:textId="77777777" w:rsidR="00C05B03" w:rsidRDefault="002F1F39">
            <w:pPr>
              <w:rPr>
                <w:b/>
                <w:bCs/>
                <w:i/>
                <w:lang w:eastAsia="zh-CN"/>
              </w:rPr>
            </w:pPr>
            <w:r>
              <w:rPr>
                <w:b/>
                <w:bCs/>
                <w:i/>
              </w:rPr>
              <w:t>Observation 1</w:t>
            </w:r>
            <w:r>
              <w:rPr>
                <w:b/>
                <w:bCs/>
                <w:i/>
                <w:lang w:eastAsia="zh-CN"/>
              </w:rPr>
              <w:t xml:space="preserve">: (Quasi-)omni-directional simplifies the implementation but could lead to an ‘over protection’ problem and thus reduction of spatial reuse. </w:t>
            </w:r>
          </w:p>
          <w:p w14:paraId="3845574F" w14:textId="77777777" w:rsidR="00C05B03" w:rsidRDefault="002F1F39">
            <w:pPr>
              <w:rPr>
                <w:rFonts w:eastAsiaTheme="minorEastAsia"/>
                <w:b/>
                <w:bCs/>
                <w:i/>
                <w:snapToGrid/>
                <w:kern w:val="0"/>
                <w:lang w:val="en-US" w:eastAsia="zh-CN"/>
              </w:rPr>
            </w:pPr>
            <w:r>
              <w:rPr>
                <w:b/>
                <w:bCs/>
                <w:i/>
              </w:rPr>
              <w:t>Observation 2</w:t>
            </w:r>
            <w:r>
              <w:rPr>
                <w:b/>
                <w:bCs/>
                <w:i/>
                <w:lang w:eastAsia="zh-CN"/>
              </w:rPr>
              <w:t>: Directional LBT potentially improves the channel access probability and enhances the spatial reuse. However, when performed at the transmitter side, the hidden node problem could be more severe due to limited sensing direction.</w:t>
            </w:r>
          </w:p>
          <w:p w14:paraId="5733568D" w14:textId="77777777" w:rsidR="00C05B03" w:rsidRDefault="00C05B03">
            <w:pPr>
              <w:rPr>
                <w:rFonts w:eastAsiaTheme="minorEastAsia"/>
                <w:b/>
                <w:bCs/>
                <w:i/>
                <w:snapToGrid/>
                <w:kern w:val="0"/>
                <w:lang w:val="en-US" w:eastAsia="zh-CN"/>
              </w:rPr>
            </w:pPr>
          </w:p>
          <w:p w14:paraId="678C4BCB" w14:textId="77777777" w:rsidR="00C05B03" w:rsidRDefault="00C05B03">
            <w:pPr>
              <w:rPr>
                <w:rFonts w:eastAsiaTheme="minorEastAsia"/>
                <w:b/>
                <w:i/>
                <w:snapToGrid/>
                <w:kern w:val="0"/>
                <w:lang w:val="en-US" w:eastAsia="en-US"/>
              </w:rPr>
            </w:pPr>
          </w:p>
          <w:p w14:paraId="0C448C28" w14:textId="77777777" w:rsidR="00C05B03" w:rsidRDefault="00C05B03">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C05B03" w14:paraId="05D23473" w14:textId="77777777">
        <w:trPr>
          <w:trHeight w:val="300"/>
        </w:trPr>
        <w:tc>
          <w:tcPr>
            <w:tcW w:w="2875" w:type="dxa"/>
            <w:noWrap/>
          </w:tcPr>
          <w:p w14:paraId="69352B9A"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lastRenderedPageBreak/>
              <w:t xml:space="preserve"> Intel Corporation</w:t>
            </w:r>
          </w:p>
        </w:tc>
        <w:tc>
          <w:tcPr>
            <w:tcW w:w="6487" w:type="dxa"/>
            <w:noWrap/>
          </w:tcPr>
          <w:tbl>
            <w:tblPr>
              <w:tblW w:w="23508" w:type="dxa"/>
              <w:tblLook w:val="04A0" w:firstRow="1" w:lastRow="0" w:firstColumn="1" w:lastColumn="0" w:noHBand="0" w:noVBand="1"/>
            </w:tblPr>
            <w:tblGrid>
              <w:gridCol w:w="8037"/>
            </w:tblGrid>
            <w:tr w:rsidR="00C05B03" w14:paraId="40D1DF6D" w14:textId="77777777">
              <w:trPr>
                <w:trHeight w:val="1200"/>
              </w:trPr>
              <w:tc>
                <w:tcPr>
                  <w:tcW w:w="23508" w:type="dxa"/>
                  <w:tcBorders>
                    <w:top w:val="nil"/>
                    <w:left w:val="nil"/>
                    <w:bottom w:val="nil"/>
                    <w:right w:val="nil"/>
                  </w:tcBorders>
                  <w:shd w:val="clear" w:color="auto" w:fill="auto"/>
                  <w:noWrap/>
                  <w:vAlign w:val="center"/>
                </w:tcPr>
                <w:p w14:paraId="37D6A703" w14:textId="77777777" w:rsidR="00C05B03" w:rsidRDefault="002F1F39">
                  <w:pPr>
                    <w:widowControl/>
                    <w:kinsoku/>
                    <w:overflowPunct/>
                    <w:autoSpaceDE/>
                    <w:autoSpaceDN/>
                    <w:adjustRightInd/>
                    <w:spacing w:after="0" w:line="240" w:lineRule="auto"/>
                    <w:textAlignment w:val="auto"/>
                    <w:rPr>
                      <w:rFonts w:ascii="Calibri" w:eastAsia="Times New Roman" w:hAnsi="Calibri" w:cs="Calibri"/>
                      <w:b/>
                      <w:snapToGrid/>
                      <w:kern w:val="0"/>
                      <w:sz w:val="22"/>
                      <w:lang w:val="en-US" w:eastAsia="en-US"/>
                    </w:rPr>
                  </w:pPr>
                  <w:r>
                    <w:rPr>
                      <w:rFonts w:ascii="Calibri" w:eastAsia="Times New Roman" w:hAnsi="Calibri" w:cs="Calibri"/>
                      <w:b/>
                      <w:snapToGrid/>
                      <w:kern w:val="0"/>
                      <w:sz w:val="22"/>
                      <w:lang w:val="en-US" w:eastAsia="en-US"/>
                    </w:rPr>
                    <w:t>Observation 1: Omni-directional LBT may act in many cases overprotectively and may prevent from fully exploiting spatial reuse under highly directional transmissions. This issue may be mitigated through directional LBT. However, directional sensing exacerbates the well-known hidden node issue, and leads to scenarios where the system could suffer from deafness.</w:t>
                  </w:r>
                </w:p>
              </w:tc>
            </w:tr>
            <w:tr w:rsidR="00C05B03" w14:paraId="035BAA80" w14:textId="77777777">
              <w:trPr>
                <w:trHeight w:val="600"/>
              </w:trPr>
              <w:tc>
                <w:tcPr>
                  <w:tcW w:w="23508" w:type="dxa"/>
                  <w:tcBorders>
                    <w:top w:val="nil"/>
                    <w:left w:val="nil"/>
                    <w:bottom w:val="nil"/>
                    <w:right w:val="nil"/>
                  </w:tcBorders>
                  <w:shd w:val="clear" w:color="auto" w:fill="auto"/>
                  <w:noWrap/>
                  <w:vAlign w:val="center"/>
                </w:tcPr>
                <w:p w14:paraId="4E75416C" w14:textId="77777777" w:rsidR="00C05B03" w:rsidRDefault="002F1F39">
                  <w:pPr>
                    <w:widowControl/>
                    <w:kinsoku/>
                    <w:overflowPunct/>
                    <w:autoSpaceDE/>
                    <w:autoSpaceDN/>
                    <w:adjustRightInd/>
                    <w:spacing w:after="0" w:line="240" w:lineRule="auto"/>
                    <w:textAlignment w:val="auto"/>
                    <w:rPr>
                      <w:rFonts w:ascii="Calibri" w:eastAsia="Times New Roman" w:hAnsi="Calibri" w:cs="Calibri"/>
                      <w:b/>
                      <w:snapToGrid/>
                      <w:kern w:val="0"/>
                      <w:sz w:val="22"/>
                      <w:lang w:val="en-US" w:eastAsia="en-US"/>
                    </w:rPr>
                  </w:pPr>
                  <w:r>
                    <w:rPr>
                      <w:rFonts w:ascii="Calibri" w:eastAsia="Times New Roman" w:hAnsi="Calibri" w:cs="Calibri"/>
                      <w:b/>
                      <w:snapToGrid/>
                      <w:kern w:val="0"/>
                      <w:sz w:val="22"/>
                      <w:lang w:val="en-US" w:eastAsia="zh-CN"/>
                    </w:rPr>
                    <w:t xml:space="preserve">Proposal 13: Both omni-directional and directional LBT are supported. When directional LBT is used, a </w:t>
                  </w:r>
                  <w:proofErr w:type="gramStart"/>
                  <w:r>
                    <w:rPr>
                      <w:rFonts w:ascii="Calibri" w:eastAsia="Times New Roman" w:hAnsi="Calibri" w:cs="Calibri"/>
                      <w:b/>
                      <w:snapToGrid/>
                      <w:kern w:val="0"/>
                      <w:sz w:val="22"/>
                      <w:lang w:val="en-US" w:eastAsia="zh-CN"/>
                    </w:rPr>
                    <w:t>receiver-aided</w:t>
                  </w:r>
                  <w:proofErr w:type="gramEnd"/>
                  <w:r>
                    <w:rPr>
                      <w:rFonts w:ascii="Calibri" w:eastAsia="Times New Roman" w:hAnsi="Calibri" w:cs="Calibri"/>
                      <w:b/>
                      <w:snapToGrid/>
                      <w:kern w:val="0"/>
                      <w:sz w:val="22"/>
                      <w:lang w:val="en-US" w:eastAsia="zh-CN"/>
                    </w:rPr>
                    <w:t xml:space="preserve"> LBT should complement its CCA procedure. </w:t>
                  </w:r>
                </w:p>
              </w:tc>
            </w:tr>
            <w:tr w:rsidR="00C05B03" w14:paraId="53CD6057" w14:textId="77777777">
              <w:trPr>
                <w:trHeight w:val="600"/>
              </w:trPr>
              <w:tc>
                <w:tcPr>
                  <w:tcW w:w="23508" w:type="dxa"/>
                  <w:tcBorders>
                    <w:top w:val="nil"/>
                    <w:left w:val="nil"/>
                    <w:bottom w:val="nil"/>
                    <w:right w:val="nil"/>
                  </w:tcBorders>
                  <w:shd w:val="clear" w:color="auto" w:fill="auto"/>
                  <w:noWrap/>
                  <w:vAlign w:val="center"/>
                </w:tcPr>
                <w:p w14:paraId="6EA890F1" w14:textId="77777777" w:rsidR="00C05B03" w:rsidRDefault="002F1F39">
                  <w:pPr>
                    <w:widowControl/>
                    <w:kinsoku/>
                    <w:overflowPunct/>
                    <w:autoSpaceDE/>
                    <w:autoSpaceDN/>
                    <w:adjustRightInd/>
                    <w:spacing w:after="0" w:line="240" w:lineRule="auto"/>
                    <w:textAlignment w:val="auto"/>
                    <w:rPr>
                      <w:rFonts w:ascii="Calibri" w:eastAsia="Times New Roman" w:hAnsi="Calibri" w:cs="Calibri"/>
                      <w:b/>
                      <w:snapToGrid/>
                      <w:kern w:val="0"/>
                      <w:sz w:val="22"/>
                      <w:lang w:val="en-US" w:eastAsia="en-US"/>
                    </w:rPr>
                  </w:pPr>
                  <w:r>
                    <w:rPr>
                      <w:rFonts w:ascii="Calibri" w:eastAsia="Times New Roman" w:hAnsi="Calibri" w:cs="Calibri"/>
                      <w:b/>
                      <w:snapToGrid/>
                      <w:kern w:val="0"/>
                      <w:sz w:val="22"/>
                      <w:lang w:val="en-US" w:eastAsia="zh-CN"/>
                    </w:rPr>
                    <w:t xml:space="preserve">Proposal 14: RAN1 to define some relationship between the received beams used for LBT measurements, and the transmit beam to be used after LBT success. Further details of how the relationship is defined is FFS in RAN1. </w:t>
                  </w:r>
                </w:p>
              </w:tc>
            </w:tr>
            <w:tr w:rsidR="00C05B03" w14:paraId="58EA2BFB" w14:textId="77777777">
              <w:trPr>
                <w:trHeight w:val="300"/>
              </w:trPr>
              <w:tc>
                <w:tcPr>
                  <w:tcW w:w="23508" w:type="dxa"/>
                  <w:tcBorders>
                    <w:top w:val="nil"/>
                    <w:left w:val="nil"/>
                    <w:bottom w:val="nil"/>
                    <w:right w:val="nil"/>
                  </w:tcBorders>
                  <w:shd w:val="clear" w:color="auto" w:fill="auto"/>
                  <w:noWrap/>
                  <w:vAlign w:val="center"/>
                </w:tcPr>
                <w:p w14:paraId="08F5CDF0" w14:textId="77777777" w:rsidR="00C05B03" w:rsidRDefault="002F1F39">
                  <w:pPr>
                    <w:widowControl/>
                    <w:kinsoku/>
                    <w:overflowPunct/>
                    <w:autoSpaceDE/>
                    <w:autoSpaceDN/>
                    <w:adjustRightInd/>
                    <w:spacing w:after="0" w:line="240" w:lineRule="auto"/>
                    <w:textAlignment w:val="auto"/>
                    <w:rPr>
                      <w:rFonts w:ascii="Calibri" w:eastAsia="Times New Roman" w:hAnsi="Calibri" w:cs="Calibri"/>
                      <w:b/>
                      <w:snapToGrid/>
                      <w:kern w:val="0"/>
                      <w:sz w:val="22"/>
                      <w:lang w:val="en-US" w:eastAsia="en-US"/>
                    </w:rPr>
                  </w:pPr>
                  <w:r>
                    <w:rPr>
                      <w:rFonts w:ascii="Calibri" w:eastAsia="Times New Roman" w:hAnsi="Calibri" w:cs="Calibri"/>
                      <w:b/>
                      <w:snapToGrid/>
                      <w:kern w:val="0"/>
                      <w:sz w:val="22"/>
                      <w:lang w:val="en-US" w:eastAsia="zh-CN"/>
                    </w:rPr>
                    <w:t xml:space="preserve">Proposal 17: RAN1 should further study how to efficiently allow beam-pairing due to LBT success. </w:t>
                  </w:r>
                </w:p>
              </w:tc>
            </w:tr>
            <w:tr w:rsidR="00C05B03" w14:paraId="405CF937" w14:textId="77777777">
              <w:trPr>
                <w:trHeight w:val="900"/>
              </w:trPr>
              <w:tc>
                <w:tcPr>
                  <w:tcW w:w="23508" w:type="dxa"/>
                  <w:tcBorders>
                    <w:top w:val="nil"/>
                    <w:left w:val="nil"/>
                    <w:bottom w:val="nil"/>
                    <w:right w:val="nil"/>
                  </w:tcBorders>
                  <w:shd w:val="clear" w:color="auto" w:fill="auto"/>
                  <w:noWrap/>
                  <w:vAlign w:val="center"/>
                </w:tcPr>
                <w:p w14:paraId="2AA61413" w14:textId="77777777" w:rsidR="00C05B03" w:rsidRDefault="002F1F39">
                  <w:pPr>
                    <w:widowControl/>
                    <w:kinsoku/>
                    <w:overflowPunct/>
                    <w:autoSpaceDE/>
                    <w:autoSpaceDN/>
                    <w:adjustRightInd/>
                    <w:spacing w:after="0" w:line="240" w:lineRule="auto"/>
                    <w:textAlignment w:val="auto"/>
                    <w:rPr>
                      <w:rFonts w:ascii="Calibri" w:eastAsia="Times New Roman" w:hAnsi="Calibri" w:cs="Calibri"/>
                      <w:b/>
                      <w:snapToGrid/>
                      <w:kern w:val="0"/>
                      <w:sz w:val="22"/>
                      <w:lang w:val="en-US" w:eastAsia="en-US"/>
                    </w:rPr>
                  </w:pPr>
                  <w:r>
                    <w:rPr>
                      <w:rFonts w:ascii="Calibri" w:eastAsia="Times New Roman" w:hAnsi="Calibri" w:cs="Calibri"/>
                      <w:b/>
                      <w:snapToGrid/>
                      <w:kern w:val="0"/>
                      <w:sz w:val="22"/>
                      <w:lang w:val="en-US" w:eastAsia="zh-CN"/>
                    </w:rPr>
                    <w:t xml:space="preserve">Proposal 18: A device should perform directional sensing at the beginning of the COT with sensing beam(s) that covers all transmit beams or the first transmission beam, and additional directional LBT with sensing beam that covers the transmission beam(s) . </w:t>
                  </w:r>
                </w:p>
              </w:tc>
            </w:tr>
          </w:tbl>
          <w:p w14:paraId="49D1846D" w14:textId="77777777" w:rsidR="00C05B03" w:rsidRDefault="00C05B03">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C05B03" w14:paraId="3E65DC80" w14:textId="77777777">
        <w:trPr>
          <w:trHeight w:val="300"/>
        </w:trPr>
        <w:tc>
          <w:tcPr>
            <w:tcW w:w="2875" w:type="dxa"/>
            <w:noWrap/>
          </w:tcPr>
          <w:p w14:paraId="6C32D400"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 </w:t>
            </w:r>
            <w:proofErr w:type="spellStart"/>
            <w:r>
              <w:rPr>
                <w:rFonts w:eastAsia="Times New Roman"/>
                <w:snapToGrid/>
                <w:kern w:val="0"/>
                <w:szCs w:val="20"/>
                <w:lang w:val="en-US" w:eastAsia="en-US"/>
              </w:rPr>
              <w:t>InterDigital</w:t>
            </w:r>
            <w:proofErr w:type="spellEnd"/>
            <w:r>
              <w:rPr>
                <w:rFonts w:eastAsia="Times New Roman"/>
                <w:snapToGrid/>
                <w:kern w:val="0"/>
                <w:szCs w:val="20"/>
                <w:lang w:val="en-US" w:eastAsia="en-US"/>
              </w:rPr>
              <w:t xml:space="preserve"> Inc.</w:t>
            </w:r>
          </w:p>
        </w:tc>
        <w:tc>
          <w:tcPr>
            <w:tcW w:w="6487" w:type="dxa"/>
            <w:noWrap/>
          </w:tcPr>
          <w:p w14:paraId="74FBF4FD"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Observation 1: Omni-directional LBT in unlicensed spectrum from 52.6GHz to 71GHz can under-represent interference in the direction of the associated transmission and over-represent interference in other directions.</w:t>
            </w:r>
          </w:p>
          <w:p w14:paraId="00F28AD2"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Observation 2: Dynamic scenarios with some level of mobility increases the likelihood of transmitter-receiver pairs interfering with each other even when using </w:t>
            </w:r>
            <w:proofErr w:type="spellStart"/>
            <w:r>
              <w:rPr>
                <w:rFonts w:eastAsia="Times New Roman"/>
                <w:snapToGrid/>
                <w:kern w:val="0"/>
                <w:szCs w:val="20"/>
                <w:lang w:val="en-US" w:eastAsia="en-US"/>
              </w:rPr>
              <w:t>narrowbeams</w:t>
            </w:r>
            <w:proofErr w:type="spellEnd"/>
            <w:r>
              <w:rPr>
                <w:rFonts w:eastAsia="Times New Roman"/>
                <w:snapToGrid/>
                <w:kern w:val="0"/>
                <w:szCs w:val="20"/>
                <w:lang w:val="en-US" w:eastAsia="en-US"/>
              </w:rPr>
              <w:t>.</w:t>
            </w:r>
          </w:p>
          <w:p w14:paraId="73C445F8"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Observation 3: Directional LBT provides benefits over no LBT at least for medium to high loads and especially for tail UEs, while reducing the drawbacks associated with omni-directional LBT.</w:t>
            </w:r>
          </w:p>
          <w:p w14:paraId="4BBD3753"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Proposal 1: Directional LBT is specified in Rel-17.</w:t>
            </w:r>
          </w:p>
          <w:p w14:paraId="350056AD"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Proposal 2: The relationship between the LBT beam and the transmission beam should be specified.</w:t>
            </w:r>
          </w:p>
          <w:p w14:paraId="6909F76C"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Proposal 3: A single directional LBT process can be performed on a beam whose parameters are determined from the parameters of the Tx beam of one or more associated transmissions.</w:t>
            </w:r>
          </w:p>
        </w:tc>
      </w:tr>
      <w:tr w:rsidR="00C05B03" w14:paraId="42300A13" w14:textId="77777777">
        <w:trPr>
          <w:trHeight w:val="300"/>
        </w:trPr>
        <w:tc>
          <w:tcPr>
            <w:tcW w:w="2875" w:type="dxa"/>
            <w:noWrap/>
          </w:tcPr>
          <w:p w14:paraId="64C8F469"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 ITRI</w:t>
            </w:r>
          </w:p>
        </w:tc>
        <w:tc>
          <w:tcPr>
            <w:tcW w:w="6487" w:type="dxa"/>
            <w:noWrap/>
          </w:tcPr>
          <w:p w14:paraId="0C555F27"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Proposal 1: </w:t>
            </w:r>
            <w:proofErr w:type="gramStart"/>
            <w:r>
              <w:rPr>
                <w:rFonts w:eastAsia="Times New Roman"/>
                <w:snapToGrid/>
                <w:kern w:val="0"/>
                <w:szCs w:val="20"/>
                <w:lang w:val="en-US" w:eastAsia="en-US"/>
              </w:rPr>
              <w:t>In order to</w:t>
            </w:r>
            <w:proofErr w:type="gramEnd"/>
            <w:r>
              <w:rPr>
                <w:rFonts w:eastAsia="Times New Roman"/>
                <w:snapToGrid/>
                <w:kern w:val="0"/>
                <w:szCs w:val="20"/>
                <w:lang w:val="en-US" w:eastAsia="en-US"/>
              </w:rPr>
              <w:t xml:space="preserve"> avoid resource wastage and hidden node problem, the LBT beam should be the same as the transmission beam.</w:t>
            </w:r>
          </w:p>
        </w:tc>
      </w:tr>
      <w:tr w:rsidR="00C05B03" w14:paraId="5ED9709A" w14:textId="77777777">
        <w:trPr>
          <w:trHeight w:val="300"/>
        </w:trPr>
        <w:tc>
          <w:tcPr>
            <w:tcW w:w="2875" w:type="dxa"/>
            <w:noWrap/>
          </w:tcPr>
          <w:p w14:paraId="47FF4981"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 Lenovo Motorola Mobility</w:t>
            </w:r>
          </w:p>
        </w:tc>
        <w:tc>
          <w:tcPr>
            <w:tcW w:w="6487" w:type="dxa"/>
            <w:noWrap/>
          </w:tcPr>
          <w:p w14:paraId="27B3A219"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Observation 1: For NR unlicensed bands between 52.6 GHz and 71 GHz, for LBT based channel access mechanism, if only omni-directional LBT is supported, then the exposed node problem could result in reduce spatial reuse. </w:t>
            </w:r>
          </w:p>
          <w:p w14:paraId="315E5075"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Observation 2: For NR unlicensed bands between 52.6 GHz and 71 GHz, with directional LBT based channel access mechanism, LBT failure on a beam could require a beam update procedure and that results in increased latency.</w:t>
            </w:r>
          </w:p>
          <w:p w14:paraId="0A4154E6"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Proposal 4: For NR operation in unlicensed bands between 52.6 GHz and 71 GHz with LBT based channel access mechanism, direction LBT operation should be supported</w:t>
            </w:r>
          </w:p>
          <w:p w14:paraId="0762BE78"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Proposal 5: For NR unlicensed bands between 52.6 GHz and 71 GHz, with directional LBT based channel access mechanism, configuration and/or indication of multiple sensing beams to UE should be supported for beam-based UL transmission</w:t>
            </w:r>
          </w:p>
          <w:p w14:paraId="7231BCEF"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Proposal 6: For NR unlicensed bands between 52.6 GHz and 71 GHz, with directional LBT based channel access mechanism, explicit mapping between sensing beam(s) and UL transmit beam should be supported, where the sensing beams may or may not be same as the transmit beam</w:t>
            </w:r>
          </w:p>
          <w:p w14:paraId="792A17A1"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Proposal 7: For NR unlicensed bands between 52.6 GHz and 71 GHz, with directional LBT based channel access mechanism, for UL transmissions on CG resources, time-based autonomous switching of UL Tx beam should be supported, where the switching can be based on a timer within which the UE is expected to receiver HARQ-ACK feedback</w:t>
            </w:r>
          </w:p>
        </w:tc>
      </w:tr>
      <w:tr w:rsidR="00C05B03" w14:paraId="12EC1895" w14:textId="77777777">
        <w:trPr>
          <w:trHeight w:val="300"/>
        </w:trPr>
        <w:tc>
          <w:tcPr>
            <w:tcW w:w="2875" w:type="dxa"/>
            <w:noWrap/>
          </w:tcPr>
          <w:p w14:paraId="56C19A30"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 LG Electronics</w:t>
            </w:r>
          </w:p>
        </w:tc>
        <w:tc>
          <w:tcPr>
            <w:tcW w:w="6487" w:type="dxa"/>
            <w:noWrap/>
          </w:tcPr>
          <w:p w14:paraId="5C44FFE6"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Proposal #6: The directional CCA and the receiver assisted LBT can be beneficial to increase cell coverage and spatial reuse, and whether or not the receiver assisted LBT can have an impact on specification except for indicating LBT type to responder should be first investigated.</w:t>
            </w:r>
          </w:p>
          <w:p w14:paraId="5E19F9F0"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lastRenderedPageBreak/>
              <w:t>Proposal #10: It should be discussed how to indicate the direction of LBT (e.g., omni-directional LBT or directional LBT) and the type of LBT (e.g., Type 1 or Type 2A/2B/2C channel access procedure in NR-U) when scheduling a UL transmission inside or outside of a channel occupancy.</w:t>
            </w:r>
          </w:p>
          <w:p w14:paraId="25964ECC"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Proposal #11: The relationship between the LBT beam with a specific direction to acquire the COT and the transmission beam(s) allowed to transmit in that COT should be defined considering the relationship between the CCA range of the LBT beam and the interference range of the transmission beam(s).</w:t>
            </w:r>
          </w:p>
          <w:p w14:paraId="12599D16"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Proposal #12: It would be beneficial for coexistence that channel occupancy acquired by directional LBT is shared only for DL and UL signals/channels having spatial QCL relationship.</w:t>
            </w:r>
          </w:p>
        </w:tc>
      </w:tr>
      <w:tr w:rsidR="00C05B03" w14:paraId="3F8A1D22" w14:textId="77777777">
        <w:trPr>
          <w:trHeight w:val="300"/>
        </w:trPr>
        <w:tc>
          <w:tcPr>
            <w:tcW w:w="2875" w:type="dxa"/>
            <w:noWrap/>
          </w:tcPr>
          <w:p w14:paraId="0677B977"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lastRenderedPageBreak/>
              <w:t xml:space="preserve"> MediaTek Inc.</w:t>
            </w:r>
          </w:p>
        </w:tc>
        <w:tc>
          <w:tcPr>
            <w:tcW w:w="6487" w:type="dxa"/>
            <w:noWrap/>
          </w:tcPr>
          <w:p w14:paraId="3A12B996" w14:textId="77777777" w:rsidR="00C05B03" w:rsidRDefault="002F1F39">
            <w:pPr>
              <w:rPr>
                <w:rFonts w:eastAsia="Times New Roman"/>
                <w:b/>
                <w:snapToGrid/>
                <w:kern w:val="0"/>
                <w:szCs w:val="24"/>
                <w:lang w:val="en-US" w:eastAsia="zh-CN"/>
              </w:rPr>
            </w:pPr>
            <w:r>
              <w:rPr>
                <w:b/>
              </w:rPr>
              <w:t>Proposal 5:</w:t>
            </w:r>
            <w:r>
              <w:rPr>
                <w:b/>
                <w:i/>
              </w:rPr>
              <w:t xml:space="preserve"> </w:t>
            </w:r>
            <w:r>
              <w:rPr>
                <w:b/>
              </w:rPr>
              <w:t>The calculation of ED threshold should be discussed after the relation between sensing beam and transmission beam is determined.</w:t>
            </w:r>
          </w:p>
          <w:p w14:paraId="7B668189" w14:textId="77777777" w:rsidR="00C05B03" w:rsidRDefault="00C05B03">
            <w:pPr>
              <w:rPr>
                <w:b/>
              </w:rPr>
            </w:pPr>
          </w:p>
          <w:p w14:paraId="26846101" w14:textId="77777777" w:rsidR="00C05B03" w:rsidRDefault="00C05B03">
            <w:pPr>
              <w:rPr>
                <w:rFonts w:eastAsia="Times New Roman"/>
                <w:snapToGrid/>
                <w:kern w:val="0"/>
                <w:szCs w:val="20"/>
                <w:lang w:val="en-US" w:eastAsia="en-US"/>
              </w:rPr>
            </w:pPr>
          </w:p>
        </w:tc>
      </w:tr>
      <w:tr w:rsidR="00C05B03" w14:paraId="71F6F6D4" w14:textId="77777777">
        <w:trPr>
          <w:trHeight w:val="300"/>
        </w:trPr>
        <w:tc>
          <w:tcPr>
            <w:tcW w:w="2875" w:type="dxa"/>
            <w:noWrap/>
          </w:tcPr>
          <w:p w14:paraId="308C7CEA"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 NEC</w:t>
            </w:r>
          </w:p>
        </w:tc>
        <w:tc>
          <w:tcPr>
            <w:tcW w:w="6487" w:type="dxa"/>
            <w:noWrap/>
          </w:tcPr>
          <w:p w14:paraId="18A0F580"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Proposal 1: The energy detection threshold adaptation for </w:t>
            </w:r>
            <w:proofErr w:type="gramStart"/>
            <w:r>
              <w:rPr>
                <w:rFonts w:eastAsia="Times New Roman"/>
                <w:snapToGrid/>
                <w:kern w:val="0"/>
                <w:szCs w:val="20"/>
                <w:lang w:val="en-US" w:eastAsia="en-US"/>
              </w:rPr>
              <w:t>beam based</w:t>
            </w:r>
            <w:proofErr w:type="gramEnd"/>
            <w:r>
              <w:rPr>
                <w:rFonts w:eastAsia="Times New Roman"/>
                <w:snapToGrid/>
                <w:kern w:val="0"/>
                <w:szCs w:val="20"/>
                <w:lang w:val="en-US" w:eastAsia="en-US"/>
              </w:rPr>
              <w:t xml:space="preserve"> channel access procedure should take into account the antenna gain and mapping between transmission beam(s) and sensing beam(s).</w:t>
            </w:r>
          </w:p>
        </w:tc>
      </w:tr>
      <w:tr w:rsidR="00C05B03" w14:paraId="54E4E6BD" w14:textId="77777777">
        <w:trPr>
          <w:trHeight w:val="300"/>
        </w:trPr>
        <w:tc>
          <w:tcPr>
            <w:tcW w:w="2875" w:type="dxa"/>
            <w:noWrap/>
          </w:tcPr>
          <w:p w14:paraId="2A682039"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 Nokia </w:t>
            </w:r>
            <w:proofErr w:type="spellStart"/>
            <w:r>
              <w:rPr>
                <w:rFonts w:eastAsia="Times New Roman"/>
                <w:snapToGrid/>
                <w:kern w:val="0"/>
                <w:szCs w:val="20"/>
                <w:lang w:val="en-US" w:eastAsia="en-US"/>
              </w:rPr>
              <w:t>Nokia</w:t>
            </w:r>
            <w:proofErr w:type="spellEnd"/>
            <w:r>
              <w:rPr>
                <w:rFonts w:eastAsia="Times New Roman"/>
                <w:snapToGrid/>
                <w:kern w:val="0"/>
                <w:szCs w:val="20"/>
                <w:lang w:val="en-US" w:eastAsia="en-US"/>
              </w:rPr>
              <w:t xml:space="preserve"> Shanghai Bell</w:t>
            </w:r>
          </w:p>
        </w:tc>
        <w:tc>
          <w:tcPr>
            <w:tcW w:w="6487" w:type="dxa"/>
            <w:noWrap/>
          </w:tcPr>
          <w:p w14:paraId="77A8F243" w14:textId="77777777" w:rsidR="00C05B03" w:rsidRDefault="002F1F39">
            <w:pPr>
              <w:spacing w:after="120"/>
              <w:rPr>
                <w:rFonts w:eastAsiaTheme="minorHAnsi"/>
                <w:i/>
                <w:snapToGrid/>
                <w:kern w:val="0"/>
                <w:lang w:val="en-US" w:eastAsia="en-US"/>
              </w:rPr>
            </w:pPr>
            <w:r>
              <w:rPr>
                <w:b/>
                <w:i/>
              </w:rPr>
              <w:t>Observation 3:</w:t>
            </w:r>
            <w:r>
              <w:rPr>
                <w:i/>
              </w:rPr>
              <w:t xml:space="preserve"> The feasibility and possible limitations of the true omnidirectional ED sensing for prospective </w:t>
            </w:r>
            <w:proofErr w:type="spellStart"/>
            <w:r>
              <w:rPr>
                <w:i/>
              </w:rPr>
              <w:t>gNBs</w:t>
            </w:r>
            <w:proofErr w:type="spellEnd"/>
            <w:r>
              <w:rPr>
                <w:i/>
              </w:rPr>
              <w:t xml:space="preserve"> operating in 60 GHz </w:t>
            </w:r>
            <w:r>
              <w:rPr>
                <w:i/>
                <w:iCs/>
              </w:rPr>
              <w:t>unlicensed band are not clear</w:t>
            </w:r>
            <w:r>
              <w:rPr>
                <w:i/>
              </w:rPr>
              <w:t>.</w:t>
            </w:r>
          </w:p>
          <w:p w14:paraId="2762E017" w14:textId="77777777" w:rsidR="00C05B03" w:rsidRDefault="002F1F39">
            <w:pPr>
              <w:spacing w:after="120"/>
              <w:rPr>
                <w:i/>
              </w:rPr>
            </w:pPr>
            <w:r>
              <w:rPr>
                <w:b/>
                <w:i/>
              </w:rPr>
              <w:t>Proposal 18:</w:t>
            </w:r>
            <w:r>
              <w:rPr>
                <w:i/>
              </w:rPr>
              <w:t xml:space="preserve"> Leave the choice of the beam width for the LBT operation to the vendor-specific implementations. Vendors can use different beamforming techniques for their LBT procedures, </w:t>
            </w:r>
            <w:proofErr w:type="gramStart"/>
            <w:r>
              <w:rPr>
                <w:i/>
              </w:rPr>
              <w:t>as long as</w:t>
            </w:r>
            <w:proofErr w:type="gramEnd"/>
            <w:r>
              <w:rPr>
                <w:i/>
              </w:rPr>
              <w:t xml:space="preserve"> global or region and deployment specific requirements (i.e., ETSI EN 302 567) are fulfilled.</w:t>
            </w:r>
          </w:p>
          <w:p w14:paraId="173B8DA0" w14:textId="77777777" w:rsidR="00C05B03" w:rsidRDefault="002F1F39">
            <w:pPr>
              <w:spacing w:after="120"/>
              <w:rPr>
                <w:i/>
              </w:rPr>
            </w:pPr>
            <w:r>
              <w:rPr>
                <w:b/>
                <w:i/>
              </w:rPr>
              <w:t>Observation 4:</w:t>
            </w:r>
            <w:r>
              <w:rPr>
                <w:i/>
              </w:rPr>
              <w:t xml:space="preserve"> Generic requirements may be considered, e.g., that the beam(s) used in the LBT contain the transmission direction(s) intended to be used during the COT. However, that should be done in RAN4, not in RAN1.</w:t>
            </w:r>
          </w:p>
          <w:p w14:paraId="62B50099" w14:textId="77777777" w:rsidR="00C05B03" w:rsidRDefault="00C05B03">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C05B03" w14:paraId="0B10758B" w14:textId="77777777">
        <w:trPr>
          <w:trHeight w:val="300"/>
        </w:trPr>
        <w:tc>
          <w:tcPr>
            <w:tcW w:w="2875" w:type="dxa"/>
            <w:noWrap/>
          </w:tcPr>
          <w:p w14:paraId="6C74D5D8"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 NTT DOCOMO INC.</w:t>
            </w:r>
          </w:p>
        </w:tc>
        <w:tc>
          <w:tcPr>
            <w:tcW w:w="6487" w:type="dxa"/>
            <w:noWrap/>
          </w:tcPr>
          <w:p w14:paraId="593CC2F7" w14:textId="77777777" w:rsidR="00C05B03" w:rsidRDefault="00C05B03">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C05B03" w14:paraId="7E7C528E" w14:textId="77777777">
        <w:trPr>
          <w:trHeight w:val="300"/>
        </w:trPr>
        <w:tc>
          <w:tcPr>
            <w:tcW w:w="2875" w:type="dxa"/>
            <w:noWrap/>
          </w:tcPr>
          <w:p w14:paraId="117A19FC"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 OPPO</w:t>
            </w:r>
          </w:p>
        </w:tc>
        <w:tc>
          <w:tcPr>
            <w:tcW w:w="6487" w:type="dxa"/>
            <w:noWrap/>
          </w:tcPr>
          <w:p w14:paraId="14438CC6" w14:textId="77777777" w:rsidR="00C05B03" w:rsidRDefault="00C05B03">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C05B03" w14:paraId="2EDB5329" w14:textId="77777777">
        <w:trPr>
          <w:trHeight w:val="300"/>
        </w:trPr>
        <w:tc>
          <w:tcPr>
            <w:tcW w:w="2875" w:type="dxa"/>
            <w:noWrap/>
          </w:tcPr>
          <w:p w14:paraId="02780E7F"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 Panasonic</w:t>
            </w:r>
          </w:p>
        </w:tc>
        <w:tc>
          <w:tcPr>
            <w:tcW w:w="6487" w:type="dxa"/>
            <w:noWrap/>
          </w:tcPr>
          <w:p w14:paraId="52D0C9D2" w14:textId="77777777" w:rsidR="00C05B03" w:rsidRDefault="00C05B03">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C05B03" w14:paraId="5D84CE8F" w14:textId="77777777">
        <w:trPr>
          <w:trHeight w:val="300"/>
        </w:trPr>
        <w:tc>
          <w:tcPr>
            <w:tcW w:w="2875" w:type="dxa"/>
            <w:noWrap/>
          </w:tcPr>
          <w:p w14:paraId="2F121C85"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 Qualcomm </w:t>
            </w:r>
          </w:p>
        </w:tc>
        <w:tc>
          <w:tcPr>
            <w:tcW w:w="6487" w:type="dxa"/>
            <w:noWrap/>
          </w:tcPr>
          <w:p w14:paraId="64DCDEE0"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Observation 2: For the same interference caused, the measured values under directional and omni-directional sensing are starkly different due to increased beamforming gain under directional sensing</w:t>
            </w:r>
          </w:p>
          <w:p w14:paraId="085F18EF"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Observation 3: Directional sensing matching transmission beam provides a tighter match between sensing and interference footprint. </w:t>
            </w:r>
          </w:p>
          <w:p w14:paraId="434C4F55"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Observation 4: Especially for UEs, omni-directional sensing may pick up ‘spurious’ energy from transmissions that do not fall in the interference footprint.  Directional sensing naturally avoids those transmissions. </w:t>
            </w:r>
          </w:p>
          <w:p w14:paraId="618C46CB"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Proposal 4: Consider use of ED adjustment when sensing and transmission beams are different before comparison with ED Threshold.</w:t>
            </w:r>
          </w:p>
        </w:tc>
      </w:tr>
      <w:tr w:rsidR="00C05B03" w14:paraId="642D4078" w14:textId="77777777">
        <w:trPr>
          <w:trHeight w:val="300"/>
        </w:trPr>
        <w:tc>
          <w:tcPr>
            <w:tcW w:w="2875" w:type="dxa"/>
            <w:noWrap/>
          </w:tcPr>
          <w:p w14:paraId="4AF5249B"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 Samsung</w:t>
            </w:r>
          </w:p>
        </w:tc>
        <w:tc>
          <w:tcPr>
            <w:tcW w:w="6487" w:type="dxa"/>
            <w:noWrap/>
          </w:tcPr>
          <w:p w14:paraId="398A3449" w14:textId="77777777" w:rsidR="00C05B03" w:rsidRDefault="002F1F39">
            <w:pPr>
              <w:tabs>
                <w:tab w:val="left" w:pos="1300"/>
              </w:tabs>
              <w:rPr>
                <w:rFonts w:eastAsia="Malgun Gothic"/>
                <w:b/>
                <w:snapToGrid/>
                <w:kern w:val="0"/>
                <w:szCs w:val="20"/>
                <w:u w:val="single"/>
              </w:rPr>
            </w:pPr>
            <w:r>
              <w:rPr>
                <w:b/>
                <w:u w:val="single"/>
              </w:rPr>
              <w:t>Proposal 7:</w:t>
            </w:r>
          </w:p>
          <w:p w14:paraId="0604B688" w14:textId="77777777" w:rsidR="00C05B03" w:rsidRDefault="002F1F39">
            <w:pPr>
              <w:pStyle w:val="ListParagraph"/>
              <w:numPr>
                <w:ilvl w:val="0"/>
                <w:numId w:val="17"/>
              </w:numPr>
              <w:kinsoku/>
              <w:overflowPunct/>
              <w:adjustRightInd/>
              <w:spacing w:after="180" w:line="240" w:lineRule="auto"/>
              <w:jc w:val="both"/>
              <w:textAlignment w:val="auto"/>
              <w:rPr>
                <w:b/>
                <w:u w:val="single"/>
              </w:rPr>
            </w:pPr>
            <w:r>
              <w:rPr>
                <w:b/>
                <w:u w:val="single"/>
              </w:rPr>
              <w:t>Support channel access mechanism with directional channel sensing.</w:t>
            </w:r>
          </w:p>
          <w:p w14:paraId="7DDB22FE" w14:textId="77777777" w:rsidR="00C05B03" w:rsidRDefault="002F1F39">
            <w:pPr>
              <w:pStyle w:val="ListParagraph"/>
              <w:numPr>
                <w:ilvl w:val="0"/>
                <w:numId w:val="17"/>
              </w:numPr>
              <w:kinsoku/>
              <w:overflowPunct/>
              <w:adjustRightInd/>
              <w:spacing w:after="180" w:line="240" w:lineRule="auto"/>
              <w:jc w:val="both"/>
              <w:textAlignment w:val="auto"/>
              <w:rPr>
                <w:b/>
                <w:u w:val="single"/>
              </w:rPr>
            </w:pPr>
            <w:r>
              <w:rPr>
                <w:b/>
                <w:u w:val="single"/>
              </w:rPr>
              <w:t>Support directional channel sensing in multi-beam operation:</w:t>
            </w:r>
          </w:p>
          <w:p w14:paraId="5ADA7530" w14:textId="77777777" w:rsidR="00C05B03" w:rsidRDefault="002F1F39">
            <w:pPr>
              <w:pStyle w:val="ListParagraph"/>
              <w:numPr>
                <w:ilvl w:val="1"/>
                <w:numId w:val="17"/>
              </w:numPr>
              <w:kinsoku/>
              <w:overflowPunct/>
              <w:adjustRightInd/>
              <w:spacing w:after="180" w:line="240" w:lineRule="auto"/>
              <w:jc w:val="both"/>
              <w:textAlignment w:val="auto"/>
              <w:rPr>
                <w:b/>
                <w:u w:val="single"/>
              </w:rPr>
            </w:pPr>
            <w:r>
              <w:rPr>
                <w:b/>
                <w:u w:val="single"/>
              </w:rPr>
              <w:t>For multi-beam SDM scenario, both Alt 1 and Alt 2 can be supported.</w:t>
            </w:r>
          </w:p>
          <w:p w14:paraId="09CEA9A7" w14:textId="77777777" w:rsidR="00C05B03" w:rsidRDefault="002F1F39">
            <w:pPr>
              <w:pStyle w:val="ListParagraph"/>
              <w:numPr>
                <w:ilvl w:val="1"/>
                <w:numId w:val="17"/>
              </w:numPr>
              <w:kinsoku/>
              <w:overflowPunct/>
              <w:adjustRightInd/>
              <w:spacing w:after="180" w:line="240" w:lineRule="auto"/>
              <w:jc w:val="both"/>
              <w:textAlignment w:val="auto"/>
              <w:rPr>
                <w:b/>
                <w:u w:val="single"/>
              </w:rPr>
            </w:pPr>
            <w:r>
              <w:rPr>
                <w:b/>
                <w:u w:val="single"/>
              </w:rPr>
              <w:t>For multi-beam TDM scenario, Alt 1 can be supported as baseline, and selection between Alt 2 and Alt 3 depends on whether sensing is required for switching beams within a COT.</w:t>
            </w:r>
          </w:p>
          <w:p w14:paraId="584F1EC5" w14:textId="77777777" w:rsidR="00C05B03" w:rsidRDefault="002F1F39">
            <w:pPr>
              <w:pStyle w:val="ListParagraph"/>
              <w:numPr>
                <w:ilvl w:val="1"/>
                <w:numId w:val="17"/>
              </w:numPr>
              <w:kinsoku/>
              <w:overflowPunct/>
              <w:adjustRightInd/>
              <w:spacing w:after="180" w:line="240" w:lineRule="auto"/>
              <w:jc w:val="both"/>
              <w:textAlignment w:val="auto"/>
              <w:rPr>
                <w:b/>
                <w:u w:val="single"/>
              </w:rPr>
            </w:pPr>
            <w:r>
              <w:rPr>
                <w:b/>
                <w:u w:val="single"/>
              </w:rPr>
              <w:t>The details of per-beam LBT sensing and its associated per-beam transmission for both SDM and TDM scenarios should be further investigated.</w:t>
            </w:r>
          </w:p>
          <w:p w14:paraId="6E5C40C2" w14:textId="77777777" w:rsidR="00C05B03" w:rsidRDefault="00C05B03">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C05B03" w14:paraId="5FA1A7BA" w14:textId="77777777">
        <w:trPr>
          <w:trHeight w:val="300"/>
        </w:trPr>
        <w:tc>
          <w:tcPr>
            <w:tcW w:w="2875" w:type="dxa"/>
            <w:noWrap/>
          </w:tcPr>
          <w:p w14:paraId="370F2E4F"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lastRenderedPageBreak/>
              <w:t xml:space="preserve"> Sony</w:t>
            </w:r>
          </w:p>
        </w:tc>
        <w:tc>
          <w:tcPr>
            <w:tcW w:w="6487" w:type="dxa"/>
            <w:noWrap/>
          </w:tcPr>
          <w:p w14:paraId="5C706A0F"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Proposal 6: Directional LBT should be supported in 60 GHz unlicensed operation.</w:t>
            </w:r>
          </w:p>
        </w:tc>
      </w:tr>
      <w:tr w:rsidR="00C05B03" w14:paraId="5C9E72FB" w14:textId="77777777">
        <w:trPr>
          <w:trHeight w:val="300"/>
        </w:trPr>
        <w:tc>
          <w:tcPr>
            <w:tcW w:w="2875" w:type="dxa"/>
            <w:noWrap/>
          </w:tcPr>
          <w:p w14:paraId="57AC6216"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 </w:t>
            </w:r>
            <w:proofErr w:type="spellStart"/>
            <w:r>
              <w:rPr>
                <w:rFonts w:eastAsia="Times New Roman"/>
                <w:snapToGrid/>
                <w:kern w:val="0"/>
                <w:szCs w:val="20"/>
                <w:lang w:val="en-US" w:eastAsia="en-US"/>
              </w:rPr>
              <w:t>Spreadtrum</w:t>
            </w:r>
            <w:proofErr w:type="spellEnd"/>
            <w:r>
              <w:rPr>
                <w:rFonts w:eastAsia="Times New Roman"/>
                <w:snapToGrid/>
                <w:kern w:val="0"/>
                <w:szCs w:val="20"/>
                <w:lang w:val="en-US" w:eastAsia="en-US"/>
              </w:rPr>
              <w:t xml:space="preserve"> Comm.</w:t>
            </w:r>
          </w:p>
        </w:tc>
        <w:tc>
          <w:tcPr>
            <w:tcW w:w="6487" w:type="dxa"/>
            <w:noWrap/>
          </w:tcPr>
          <w:p w14:paraId="0B3BC5D4" w14:textId="77777777" w:rsidR="00C05B03" w:rsidRDefault="002F1F39">
            <w:pPr>
              <w:rPr>
                <w:rFonts w:eastAsiaTheme="minorEastAsia"/>
                <w:snapToGrid/>
                <w:kern w:val="0"/>
                <w:lang w:val="en-US" w:eastAsia="zh-CN"/>
              </w:rPr>
            </w:pPr>
            <w:r>
              <w:rPr>
                <w:b/>
                <w:i/>
                <w:szCs w:val="20"/>
                <w:lang w:eastAsia="zh-CN"/>
              </w:rPr>
              <w:t>Proposal 2: The directional LBT should be supported in 60GHz unlicensed band.</w:t>
            </w:r>
          </w:p>
          <w:p w14:paraId="0F2115B5" w14:textId="77777777" w:rsidR="00C05B03" w:rsidRDefault="002F1F39">
            <w:pPr>
              <w:rPr>
                <w:rFonts w:eastAsiaTheme="minorEastAsia"/>
                <w:b/>
                <w:i/>
                <w:snapToGrid/>
                <w:kern w:val="0"/>
                <w:lang w:val="en-US" w:eastAsia="zh-CN"/>
              </w:rPr>
            </w:pPr>
            <w:r>
              <w:rPr>
                <w:b/>
                <w:i/>
                <w:lang w:eastAsia="zh-CN"/>
              </w:rPr>
              <w:t>Proposal 3: The relationship between all the LBT beams and the transmission beam should be defined and at least LBT beam “covers” the transmission beam.</w:t>
            </w:r>
          </w:p>
          <w:p w14:paraId="034A835F" w14:textId="77777777" w:rsidR="00C05B03" w:rsidRDefault="00C05B03">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C05B03" w14:paraId="301D58B3" w14:textId="77777777">
        <w:trPr>
          <w:trHeight w:val="300"/>
        </w:trPr>
        <w:tc>
          <w:tcPr>
            <w:tcW w:w="2875" w:type="dxa"/>
            <w:noWrap/>
          </w:tcPr>
          <w:p w14:paraId="45ADEC1D"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 vivo</w:t>
            </w:r>
          </w:p>
        </w:tc>
        <w:tc>
          <w:tcPr>
            <w:tcW w:w="6487" w:type="dxa"/>
            <w:noWrap/>
          </w:tcPr>
          <w:p w14:paraId="3C47F8B7" w14:textId="77777777" w:rsidR="00C05B03" w:rsidRDefault="00C05B03">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C05B03" w14:paraId="56AAA425" w14:textId="77777777">
        <w:trPr>
          <w:trHeight w:val="300"/>
        </w:trPr>
        <w:tc>
          <w:tcPr>
            <w:tcW w:w="2875" w:type="dxa"/>
            <w:noWrap/>
          </w:tcPr>
          <w:p w14:paraId="70E0AB28"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 WILUS Inc.</w:t>
            </w:r>
          </w:p>
        </w:tc>
        <w:tc>
          <w:tcPr>
            <w:tcW w:w="6487" w:type="dxa"/>
            <w:noWrap/>
          </w:tcPr>
          <w:p w14:paraId="76131F74" w14:textId="77777777" w:rsidR="00C05B03" w:rsidRDefault="00C05B03">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C05B03" w14:paraId="3A704D95" w14:textId="77777777">
        <w:trPr>
          <w:trHeight w:val="300"/>
        </w:trPr>
        <w:tc>
          <w:tcPr>
            <w:tcW w:w="2875" w:type="dxa"/>
            <w:noWrap/>
          </w:tcPr>
          <w:p w14:paraId="6B67F4C8"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 Xiaomi</w:t>
            </w:r>
          </w:p>
        </w:tc>
        <w:tc>
          <w:tcPr>
            <w:tcW w:w="6487" w:type="dxa"/>
            <w:noWrap/>
          </w:tcPr>
          <w:p w14:paraId="0E269897" w14:textId="77777777" w:rsidR="00C05B03" w:rsidRDefault="002F1F39">
            <w:pPr>
              <w:widowControl/>
              <w:kinsoku/>
              <w:overflowPunct/>
              <w:autoSpaceDE/>
              <w:autoSpaceDN/>
              <w:adjustRightInd/>
              <w:spacing w:after="0" w:line="240" w:lineRule="auto"/>
              <w:jc w:val="left"/>
              <w:textAlignment w:val="auto"/>
              <w:rPr>
                <w:rFonts w:eastAsia="Times New Roman"/>
                <w:b/>
                <w:i/>
                <w:snapToGrid/>
                <w:kern w:val="0"/>
                <w:szCs w:val="20"/>
                <w:lang w:val="en-US" w:eastAsia="en-US"/>
              </w:rPr>
            </w:pPr>
            <w:r>
              <w:rPr>
                <w:b/>
                <w:i/>
                <w:szCs w:val="20"/>
                <w:lang w:eastAsia="zh-CN"/>
              </w:rPr>
              <w:t>Observation 1: Omni-directional LBT is more suitable for broadcasted channels and groupcasted channels, and directional LBT is more suitable for unicast channels and receiver assisted LBT.</w:t>
            </w:r>
          </w:p>
          <w:p w14:paraId="79B89D1D" w14:textId="77777777" w:rsidR="00C05B03" w:rsidRDefault="00C05B03">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C05B03" w14:paraId="662E29D6" w14:textId="77777777">
        <w:trPr>
          <w:trHeight w:val="300"/>
        </w:trPr>
        <w:tc>
          <w:tcPr>
            <w:tcW w:w="2875" w:type="dxa"/>
            <w:noWrap/>
          </w:tcPr>
          <w:p w14:paraId="015D2446"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 ZTE </w:t>
            </w:r>
            <w:proofErr w:type="spellStart"/>
            <w:r>
              <w:rPr>
                <w:rFonts w:eastAsia="Times New Roman"/>
                <w:snapToGrid/>
                <w:kern w:val="0"/>
                <w:szCs w:val="20"/>
                <w:lang w:val="en-US" w:eastAsia="en-US"/>
              </w:rPr>
              <w:t>Sanechips</w:t>
            </w:r>
            <w:proofErr w:type="spellEnd"/>
          </w:p>
        </w:tc>
        <w:tc>
          <w:tcPr>
            <w:tcW w:w="6487" w:type="dxa"/>
            <w:noWrap/>
          </w:tcPr>
          <w:p w14:paraId="6D454E6B" w14:textId="77777777" w:rsidR="00C05B03" w:rsidRDefault="002F1F39">
            <w:pPr>
              <w:widowControl/>
              <w:kinsoku/>
              <w:overflowPunct/>
              <w:spacing w:after="0" w:line="240" w:lineRule="auto"/>
              <w:jc w:val="left"/>
              <w:textAlignment w:val="auto"/>
              <w:rPr>
                <w:rFonts w:ascii="Calibri" w:eastAsia="SimSun" w:hAnsi="Calibri" w:cs="Calibri"/>
                <w:snapToGrid/>
                <w:kern w:val="0"/>
                <w:sz w:val="22"/>
                <w:lang w:val="en-US" w:eastAsia="zh-CN"/>
              </w:rPr>
            </w:pPr>
            <w:r>
              <w:rPr>
                <w:rFonts w:ascii="Calibri" w:eastAsia="SimSun" w:hAnsi="Calibri" w:cs="Calibri"/>
                <w:snapToGrid/>
                <w:kern w:val="0"/>
                <w:sz w:val="22"/>
                <w:lang w:val="en-US" w:eastAsia="zh-CN"/>
              </w:rPr>
              <w:t>Proposal 9: If directional LBT is supported, it is necessary to further define the relationship between LBT sensing beam and transmission beam:</w:t>
            </w:r>
          </w:p>
          <w:p w14:paraId="16DE5988" w14:textId="77777777" w:rsidR="00C05B03" w:rsidRDefault="002F1F39">
            <w:pPr>
              <w:widowControl/>
              <w:kinsoku/>
              <w:overflowPunct/>
              <w:spacing w:after="0" w:line="240" w:lineRule="auto"/>
              <w:jc w:val="left"/>
              <w:textAlignment w:val="auto"/>
              <w:rPr>
                <w:rFonts w:ascii="Calibri" w:eastAsia="SimSun" w:hAnsi="Calibri" w:cs="Calibri"/>
                <w:snapToGrid/>
                <w:kern w:val="0"/>
                <w:sz w:val="22"/>
                <w:lang w:val="en-US" w:eastAsia="zh-CN"/>
              </w:rPr>
            </w:pPr>
            <w:r>
              <w:rPr>
                <w:rFonts w:ascii="Calibri" w:eastAsia="SimSun" w:hAnsi="Calibri" w:cs="Calibri"/>
                <w:snapToGrid/>
                <w:kern w:val="0"/>
                <w:sz w:val="22"/>
                <w:lang w:val="en-US" w:eastAsia="zh-CN"/>
              </w:rPr>
              <w:t></w:t>
            </w:r>
            <w:r>
              <w:rPr>
                <w:rFonts w:ascii="Calibri" w:eastAsia="SimSun" w:hAnsi="Calibri" w:cs="Calibri"/>
                <w:snapToGrid/>
                <w:kern w:val="0"/>
                <w:sz w:val="22"/>
                <w:lang w:val="en-US" w:eastAsia="zh-CN"/>
              </w:rPr>
              <w:tab/>
              <w:t xml:space="preserve">Under the assumption of channel reciprocity between transmission beam and LBT sensing beam, LBT sensing beam and transmission beam are </w:t>
            </w:r>
            <w:proofErr w:type="gramStart"/>
            <w:r>
              <w:rPr>
                <w:rFonts w:ascii="Calibri" w:eastAsia="SimSun" w:hAnsi="Calibri" w:cs="Calibri"/>
                <w:snapToGrid/>
                <w:kern w:val="0"/>
                <w:sz w:val="22"/>
                <w:lang w:val="en-US" w:eastAsia="zh-CN"/>
              </w:rPr>
              <w:t>actually equivalent</w:t>
            </w:r>
            <w:proofErr w:type="gramEnd"/>
            <w:r>
              <w:rPr>
                <w:rFonts w:ascii="Calibri" w:eastAsia="SimSun" w:hAnsi="Calibri" w:cs="Calibri"/>
                <w:snapToGrid/>
                <w:kern w:val="0"/>
                <w:sz w:val="22"/>
                <w:lang w:val="en-US" w:eastAsia="zh-CN"/>
              </w:rPr>
              <w:t>.</w:t>
            </w:r>
          </w:p>
          <w:p w14:paraId="6B1D82C2"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ascii="Calibri" w:eastAsia="SimSun" w:hAnsi="Calibri" w:cs="Calibri"/>
                <w:snapToGrid/>
                <w:kern w:val="0"/>
                <w:sz w:val="22"/>
                <w:lang w:val="en-US" w:eastAsia="zh-CN"/>
              </w:rPr>
              <w:t></w:t>
            </w:r>
            <w:r>
              <w:rPr>
                <w:rFonts w:ascii="Calibri" w:eastAsia="SimSun" w:hAnsi="Calibri" w:cs="Calibri"/>
                <w:snapToGrid/>
                <w:kern w:val="0"/>
                <w:sz w:val="22"/>
                <w:lang w:val="en-US" w:eastAsia="zh-CN"/>
              </w:rPr>
              <w:tab/>
              <w:t>Without the assumption of channel reciprocity between transmission beam and LBT sensing beam, when LBT sensing beam (e.g., reception beam) is wider than the transmission beam and/or partially overlapping with each other, certain method need to be further considered, e.g., introduce an additional factor to reflect the difference of transmission beam and reception beam, or directly consider transmission beam as LBT sensing beam.t</w:t>
            </w:r>
          </w:p>
        </w:tc>
      </w:tr>
    </w:tbl>
    <w:p w14:paraId="1407DD2C" w14:textId="77777777" w:rsidR="00C05B03" w:rsidRDefault="00C05B03">
      <w:pPr>
        <w:rPr>
          <w:lang w:eastAsia="en-US"/>
        </w:rPr>
      </w:pPr>
    </w:p>
    <w:p w14:paraId="0CBCA014" w14:textId="77777777" w:rsidR="00C05B03" w:rsidRDefault="002F1F39">
      <w:pPr>
        <w:pStyle w:val="Heading3"/>
      </w:pPr>
      <w:r>
        <w:t>First round discussion</w:t>
      </w:r>
    </w:p>
    <w:p w14:paraId="3B55D07E" w14:textId="77777777" w:rsidR="00C05B03" w:rsidRDefault="002F1F39">
      <w:pPr>
        <w:pStyle w:val="discussionpoint"/>
      </w:pPr>
      <w:r>
        <w:rPr>
          <w:highlight w:val="yellow"/>
        </w:rPr>
        <w:t>Discussion point 2.9.1-1:</w:t>
      </w:r>
    </w:p>
    <w:p w14:paraId="662C5893" w14:textId="77777777" w:rsidR="00C05B03" w:rsidRDefault="002F1F39">
      <w:r>
        <w:t>Continue discussion from previous meeting</w:t>
      </w:r>
    </w:p>
    <w:p w14:paraId="4E4EE155" w14:textId="77777777" w:rsidR="00C05B03" w:rsidRDefault="002F1F39">
      <w:pPr>
        <w:pStyle w:val="ListParagraph"/>
        <w:numPr>
          <w:ilvl w:val="0"/>
          <w:numId w:val="15"/>
        </w:numPr>
        <w:rPr>
          <w:lang w:eastAsia="en-US"/>
        </w:rPr>
      </w:pPr>
      <w:r>
        <w:rPr>
          <w:lang w:eastAsia="en-US"/>
        </w:rPr>
        <w:t>3GPP specification defines the relative relationship between all applicable sensing beams and the transmission beam, at least sensing beam “covers” the transmission beam</w:t>
      </w:r>
      <w:r>
        <w:rPr>
          <w:strike/>
          <w:lang w:eastAsia="en-US"/>
        </w:rPr>
        <w:t xml:space="preserve">, </w:t>
      </w:r>
    </w:p>
    <w:p w14:paraId="4327633A" w14:textId="0F091211" w:rsidR="00C05B03" w:rsidRPr="00A63C03" w:rsidRDefault="00A63C03">
      <w:pPr>
        <w:pStyle w:val="ListParagraph"/>
        <w:numPr>
          <w:ilvl w:val="1"/>
          <w:numId w:val="15"/>
        </w:numPr>
        <w:rPr>
          <w:lang w:eastAsia="en-US"/>
        </w:rPr>
      </w:pPr>
      <w:r>
        <w:rPr>
          <w:color w:val="FF0000"/>
          <w:lang w:eastAsia="en-US"/>
        </w:rPr>
        <w:t>Alt 1. T</w:t>
      </w:r>
      <w:r w:rsidR="002F1F39">
        <w:rPr>
          <w:color w:val="FF0000"/>
          <w:lang w:eastAsia="en-US"/>
        </w:rPr>
        <w:t>o define “cover”, the angle included in the [</w:t>
      </w:r>
      <w:proofErr w:type="gramStart"/>
      <w:r w:rsidR="002F1F39">
        <w:rPr>
          <w:color w:val="FF0000"/>
          <w:lang w:eastAsia="en-US"/>
        </w:rPr>
        <w:t>3]dB</w:t>
      </w:r>
      <w:proofErr w:type="gramEnd"/>
      <w:r w:rsidR="002F1F39">
        <w:rPr>
          <w:color w:val="FF0000"/>
          <w:lang w:eastAsia="en-US"/>
        </w:rPr>
        <w:t xml:space="preserve"> beamwidth of the transmission beam is included in the [3]dB beamwidth of the sensing beam</w:t>
      </w:r>
    </w:p>
    <w:p w14:paraId="6A06BD36" w14:textId="1C364959" w:rsidR="00A63C03" w:rsidRPr="00A63C03" w:rsidRDefault="00A63C03">
      <w:pPr>
        <w:pStyle w:val="ListParagraph"/>
        <w:numPr>
          <w:ilvl w:val="1"/>
          <w:numId w:val="15"/>
        </w:numPr>
        <w:rPr>
          <w:lang w:eastAsia="en-US"/>
        </w:rPr>
      </w:pPr>
      <w:r>
        <w:rPr>
          <w:color w:val="FF0000"/>
          <w:lang w:eastAsia="en-US"/>
        </w:rPr>
        <w:t>Alt 2. Extending the beam correspondence framework to define “cover”</w:t>
      </w:r>
    </w:p>
    <w:p w14:paraId="69A8AE20" w14:textId="4D976AD3" w:rsidR="00A63C03" w:rsidRDefault="00A63C03">
      <w:pPr>
        <w:pStyle w:val="ListParagraph"/>
        <w:numPr>
          <w:ilvl w:val="1"/>
          <w:numId w:val="15"/>
        </w:numPr>
        <w:rPr>
          <w:lang w:eastAsia="en-US"/>
        </w:rPr>
      </w:pPr>
      <w:r>
        <w:rPr>
          <w:color w:val="FF0000"/>
          <w:lang w:eastAsia="en-US"/>
        </w:rPr>
        <w:t>Alt 3. Leave RAN4 to define cover</w:t>
      </w:r>
    </w:p>
    <w:p w14:paraId="591690BE" w14:textId="77777777" w:rsidR="00C05B03" w:rsidRPr="00A63C03" w:rsidRDefault="002F1F39">
      <w:pPr>
        <w:pStyle w:val="ListParagraph"/>
        <w:numPr>
          <w:ilvl w:val="1"/>
          <w:numId w:val="15"/>
        </w:numPr>
        <w:rPr>
          <w:strike/>
          <w:color w:val="FF0000"/>
          <w:lang w:eastAsia="en-US"/>
        </w:rPr>
      </w:pPr>
      <w:r w:rsidRPr="00A63C03">
        <w:rPr>
          <w:strike/>
          <w:color w:val="FF0000"/>
          <w:lang w:eastAsia="en-US"/>
        </w:rPr>
        <w:t>FFS: How to define the relationship</w:t>
      </w:r>
    </w:p>
    <w:p w14:paraId="51BBBFB6" w14:textId="77777777" w:rsidR="00C05B03" w:rsidRPr="00A63C03" w:rsidRDefault="002F1F39">
      <w:pPr>
        <w:pStyle w:val="ListParagraph"/>
        <w:numPr>
          <w:ilvl w:val="1"/>
          <w:numId w:val="15"/>
        </w:numPr>
        <w:rPr>
          <w:strike/>
          <w:color w:val="FF0000"/>
          <w:lang w:eastAsia="en-US"/>
        </w:rPr>
      </w:pPr>
      <w:r w:rsidRPr="00A63C03">
        <w:rPr>
          <w:strike/>
          <w:color w:val="FF0000"/>
          <w:lang w:eastAsia="en-US"/>
        </w:rPr>
        <w:t>FFS: What is the exact definition of sensing beam “covers” the transmission beam.</w:t>
      </w:r>
    </w:p>
    <w:p w14:paraId="2AB6782B" w14:textId="77777777" w:rsidR="00C05B03" w:rsidRPr="00A63C03" w:rsidRDefault="002F1F39">
      <w:pPr>
        <w:pStyle w:val="ListParagraph"/>
        <w:numPr>
          <w:ilvl w:val="1"/>
          <w:numId w:val="15"/>
        </w:numPr>
        <w:rPr>
          <w:strike/>
          <w:color w:val="FF0000"/>
          <w:lang w:eastAsia="en-US"/>
        </w:rPr>
      </w:pPr>
      <w:r w:rsidRPr="00A63C03">
        <w:rPr>
          <w:strike/>
          <w:color w:val="FF0000"/>
          <w:lang w:eastAsia="en-US"/>
        </w:rPr>
        <w:t xml:space="preserve">FFS: </w:t>
      </w:r>
      <w:proofErr w:type="gramStart"/>
      <w:r w:rsidRPr="00A63C03">
        <w:rPr>
          <w:strike/>
          <w:color w:val="FF0000"/>
          <w:lang w:eastAsia="en-US"/>
        </w:rPr>
        <w:t>Whether or not</w:t>
      </w:r>
      <w:proofErr w:type="gramEnd"/>
      <w:r w:rsidRPr="00A63C03">
        <w:rPr>
          <w:strike/>
          <w:color w:val="FF0000"/>
          <w:lang w:eastAsia="en-US"/>
        </w:rPr>
        <w:t xml:space="preserve"> there is RAN1 specification impact, and if no RAN1 impact, whether or not it can be left to RAN4 to introduce a testing requirement</w:t>
      </w:r>
    </w:p>
    <w:p w14:paraId="352CD54D" w14:textId="77777777" w:rsidR="00C05B03" w:rsidRDefault="002F1F39">
      <w:pPr>
        <w:rPr>
          <w:lang w:eastAsia="en-US"/>
        </w:rPr>
      </w:pPr>
      <w:r>
        <w:rPr>
          <w:lang w:eastAsia="en-US"/>
        </w:rPr>
        <w:t xml:space="preserve">In the last meeting, Ericsson has concerns on if this relationship needs to be specified in 3GPP specs. </w:t>
      </w:r>
    </w:p>
    <w:tbl>
      <w:tblPr>
        <w:tblStyle w:val="TableGrid"/>
        <w:tblW w:w="0" w:type="auto"/>
        <w:tblLook w:val="04A0" w:firstRow="1" w:lastRow="0" w:firstColumn="1" w:lastColumn="0" w:noHBand="0" w:noVBand="1"/>
      </w:tblPr>
      <w:tblGrid>
        <w:gridCol w:w="2065"/>
        <w:gridCol w:w="7297"/>
      </w:tblGrid>
      <w:tr w:rsidR="00C05B03" w14:paraId="04ACA696" w14:textId="77777777">
        <w:tc>
          <w:tcPr>
            <w:tcW w:w="2065" w:type="dxa"/>
          </w:tcPr>
          <w:p w14:paraId="13FFAFFC" w14:textId="77777777" w:rsidR="00C05B03" w:rsidRDefault="002F1F39">
            <w:pPr>
              <w:rPr>
                <w:lang w:eastAsia="en-US"/>
              </w:rPr>
            </w:pPr>
            <w:r>
              <w:rPr>
                <w:lang w:eastAsia="en-US"/>
              </w:rPr>
              <w:t>Company</w:t>
            </w:r>
          </w:p>
        </w:tc>
        <w:tc>
          <w:tcPr>
            <w:tcW w:w="7297" w:type="dxa"/>
          </w:tcPr>
          <w:p w14:paraId="530F1530" w14:textId="77777777" w:rsidR="00C05B03" w:rsidRDefault="002F1F39">
            <w:pPr>
              <w:rPr>
                <w:lang w:eastAsia="en-US"/>
              </w:rPr>
            </w:pPr>
            <w:r>
              <w:rPr>
                <w:lang w:eastAsia="en-US"/>
              </w:rPr>
              <w:t>View</w:t>
            </w:r>
          </w:p>
        </w:tc>
      </w:tr>
      <w:tr w:rsidR="00C05B03" w14:paraId="4740757D" w14:textId="77777777">
        <w:tc>
          <w:tcPr>
            <w:tcW w:w="2065" w:type="dxa"/>
          </w:tcPr>
          <w:p w14:paraId="6E7F7B4B" w14:textId="77777777" w:rsidR="00C05B03" w:rsidRDefault="002F1F39">
            <w:pPr>
              <w:rPr>
                <w:lang w:eastAsia="en-US"/>
              </w:rPr>
            </w:pPr>
            <w:r>
              <w:rPr>
                <w:lang w:eastAsia="en-US"/>
              </w:rPr>
              <w:t>Ericsson</w:t>
            </w:r>
          </w:p>
        </w:tc>
        <w:tc>
          <w:tcPr>
            <w:tcW w:w="7297" w:type="dxa"/>
          </w:tcPr>
          <w:p w14:paraId="2BA9CBEE" w14:textId="77777777" w:rsidR="00C05B03" w:rsidRDefault="002F1F39">
            <w:pPr>
              <w:rPr>
                <w:lang w:eastAsia="en-US"/>
              </w:rPr>
            </w:pPr>
            <w:r>
              <w:rPr>
                <w:lang w:eastAsia="en-US"/>
              </w:rPr>
              <w:t xml:space="preserve">We do not agree to this proposal. </w:t>
            </w:r>
          </w:p>
          <w:p w14:paraId="2C0141A7" w14:textId="77777777" w:rsidR="00C05B03" w:rsidRDefault="002F1F39">
            <w:pPr>
              <w:rPr>
                <w:lang w:eastAsia="en-US"/>
              </w:rPr>
            </w:pPr>
            <w:r>
              <w:rPr>
                <w:lang w:eastAsia="en-US"/>
              </w:rPr>
              <w:t xml:space="preserve">We are not objecting to using Directional LBT in 60 GHz band. We think that it is intuitive that the sensing beam covers the transmission beam. Furthermore, directional LBT can already be used without the need for specifying the above relationship. However, we cannot agree to something without knowing what it entails. The proponents should propose exactly how the relationship should be defined for all the plausible cases of directional LBT, only then can we discuss further on the options, if any. </w:t>
            </w:r>
          </w:p>
        </w:tc>
      </w:tr>
      <w:tr w:rsidR="00C05B03" w14:paraId="45BDB971" w14:textId="77777777">
        <w:tc>
          <w:tcPr>
            <w:tcW w:w="2065" w:type="dxa"/>
          </w:tcPr>
          <w:p w14:paraId="0EE823BD" w14:textId="77777777" w:rsidR="00C05B03" w:rsidRDefault="002F1F39">
            <w:pPr>
              <w:rPr>
                <w:lang w:eastAsia="en-US"/>
              </w:rPr>
            </w:pPr>
            <w:r>
              <w:rPr>
                <w:lang w:eastAsia="en-US"/>
              </w:rPr>
              <w:t>Moderator</w:t>
            </w:r>
          </w:p>
        </w:tc>
        <w:tc>
          <w:tcPr>
            <w:tcW w:w="7297" w:type="dxa"/>
          </w:tcPr>
          <w:p w14:paraId="7AAFCFA4" w14:textId="77777777" w:rsidR="00C05B03" w:rsidRDefault="002F1F39">
            <w:pPr>
              <w:rPr>
                <w:lang w:eastAsia="en-US"/>
              </w:rPr>
            </w:pPr>
            <w:r>
              <w:rPr>
                <w:lang w:eastAsia="en-US"/>
              </w:rPr>
              <w:t>To address Ericsson’s concern, an example to define “covers” is include. Please provide your view or alternatives how this can be addressed. Eventually this can replace the FFS in the proposal.</w:t>
            </w:r>
          </w:p>
        </w:tc>
      </w:tr>
      <w:tr w:rsidR="00C05B03" w14:paraId="503D034E" w14:textId="77777777">
        <w:tc>
          <w:tcPr>
            <w:tcW w:w="2065" w:type="dxa"/>
          </w:tcPr>
          <w:p w14:paraId="1A800F6D" w14:textId="77777777" w:rsidR="00C05B03" w:rsidRDefault="002F1F39">
            <w:pPr>
              <w:rPr>
                <w:lang w:eastAsia="en-US"/>
              </w:rPr>
            </w:pPr>
            <w:r>
              <w:rPr>
                <w:lang w:eastAsia="en-US"/>
              </w:rPr>
              <w:t>Intel</w:t>
            </w:r>
          </w:p>
        </w:tc>
        <w:tc>
          <w:tcPr>
            <w:tcW w:w="7297" w:type="dxa"/>
          </w:tcPr>
          <w:p w14:paraId="3DDC873D" w14:textId="77777777" w:rsidR="00C05B03" w:rsidRDefault="002F1F39">
            <w:pPr>
              <w:rPr>
                <w:lang w:eastAsia="en-US"/>
              </w:rPr>
            </w:pPr>
            <w:r>
              <w:rPr>
                <w:lang w:eastAsia="en-US"/>
              </w:rPr>
              <w:t>We are OK with the FL’s proposal.</w:t>
            </w:r>
          </w:p>
        </w:tc>
      </w:tr>
      <w:tr w:rsidR="00C05B03" w14:paraId="06BE9932" w14:textId="77777777">
        <w:tc>
          <w:tcPr>
            <w:tcW w:w="2065" w:type="dxa"/>
          </w:tcPr>
          <w:p w14:paraId="4FB4A080" w14:textId="77777777" w:rsidR="00C05B03" w:rsidRDefault="002F1F39">
            <w:pPr>
              <w:rPr>
                <w:lang w:eastAsia="en-US"/>
              </w:rPr>
            </w:pPr>
            <w:proofErr w:type="spellStart"/>
            <w:r>
              <w:rPr>
                <w:lang w:eastAsia="en-US"/>
              </w:rPr>
              <w:lastRenderedPageBreak/>
              <w:t>Futurewei</w:t>
            </w:r>
            <w:proofErr w:type="spellEnd"/>
          </w:p>
        </w:tc>
        <w:tc>
          <w:tcPr>
            <w:tcW w:w="7297" w:type="dxa"/>
          </w:tcPr>
          <w:p w14:paraId="5F7E2E2F" w14:textId="77777777" w:rsidR="00C05B03" w:rsidRDefault="002F1F39">
            <w:pPr>
              <w:rPr>
                <w:lang w:eastAsia="en-US"/>
              </w:rPr>
            </w:pPr>
            <w:r>
              <w:rPr>
                <w:lang w:eastAsia="en-US"/>
              </w:rPr>
              <w:t xml:space="preserve">We support more discussions on the subject. We provide a definition for “covers” above. The example given here is not clear and needs further discussions. Beam correspondence as defined in TS 38.306 and used in RAN4 may be a starting point. </w:t>
            </w:r>
          </w:p>
        </w:tc>
      </w:tr>
      <w:tr w:rsidR="00C05B03" w14:paraId="3BEFDD82" w14:textId="77777777">
        <w:tc>
          <w:tcPr>
            <w:tcW w:w="2065" w:type="dxa"/>
          </w:tcPr>
          <w:p w14:paraId="5907B7A7" w14:textId="77777777" w:rsidR="00C05B03" w:rsidRDefault="002F1F39">
            <w:pPr>
              <w:rPr>
                <w:lang w:eastAsia="en-US"/>
              </w:rPr>
            </w:pPr>
            <w:r>
              <w:rPr>
                <w:rFonts w:eastAsia="MS Mincho" w:hint="eastAsia"/>
                <w:lang w:eastAsia="ja-JP"/>
              </w:rPr>
              <w:t>N</w:t>
            </w:r>
            <w:r>
              <w:rPr>
                <w:rFonts w:eastAsia="MS Mincho"/>
                <w:lang w:eastAsia="ja-JP"/>
              </w:rPr>
              <w:t>TT DOCOMO</w:t>
            </w:r>
          </w:p>
        </w:tc>
        <w:tc>
          <w:tcPr>
            <w:tcW w:w="7297" w:type="dxa"/>
          </w:tcPr>
          <w:p w14:paraId="181D6D1E" w14:textId="77777777" w:rsidR="00C05B03" w:rsidRDefault="002F1F39">
            <w:pPr>
              <w:rPr>
                <w:lang w:eastAsia="en-US"/>
              </w:rPr>
            </w:pPr>
            <w:r>
              <w:rPr>
                <w:rFonts w:eastAsia="MS Mincho"/>
                <w:lang w:eastAsia="ja-JP"/>
              </w:rPr>
              <w:t xml:space="preserve">We agree 3GPP specification should define the relative relationship between all applicable sensing beams and the transmission beam. We prefer a simple definition, e.g., the same beam is assumed between sensing beam and transmission beam. Considering that the transmission beam is up to RAN1, beam selection for sensing should also be up to RAN1. </w:t>
            </w:r>
          </w:p>
        </w:tc>
      </w:tr>
      <w:tr w:rsidR="00C05B03" w14:paraId="1703059F" w14:textId="77777777">
        <w:tc>
          <w:tcPr>
            <w:tcW w:w="2065" w:type="dxa"/>
          </w:tcPr>
          <w:p w14:paraId="7C11943F" w14:textId="77777777" w:rsidR="00C05B03" w:rsidRDefault="002F1F39">
            <w:pPr>
              <w:rPr>
                <w:lang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297" w:type="dxa"/>
          </w:tcPr>
          <w:p w14:paraId="497134CA" w14:textId="77777777" w:rsidR="00C05B03" w:rsidRDefault="002F1F39">
            <w:pPr>
              <w:rPr>
                <w:rFonts w:eastAsia="SimSun"/>
                <w:lang w:val="en-US" w:eastAsia="ja-JP"/>
              </w:rPr>
            </w:pPr>
            <w:r>
              <w:rPr>
                <w:rFonts w:eastAsia="SimSun" w:hint="eastAsia"/>
                <w:lang w:val="en-US" w:eastAsia="zh-CN"/>
              </w:rPr>
              <w:t>We support the FL</w:t>
            </w:r>
            <w:r>
              <w:rPr>
                <w:rFonts w:eastAsia="SimSun"/>
                <w:lang w:val="en-US" w:eastAsia="zh-CN"/>
              </w:rPr>
              <w:t>’</w:t>
            </w:r>
            <w:r>
              <w:rPr>
                <w:rFonts w:eastAsia="SimSun" w:hint="eastAsia"/>
                <w:lang w:val="en-US" w:eastAsia="zh-CN"/>
              </w:rPr>
              <w:t>s proposal.</w:t>
            </w:r>
          </w:p>
        </w:tc>
      </w:tr>
      <w:tr w:rsidR="002F1F39" w14:paraId="4FD0CB0A" w14:textId="77777777">
        <w:tc>
          <w:tcPr>
            <w:tcW w:w="2065" w:type="dxa"/>
          </w:tcPr>
          <w:p w14:paraId="69FB6F3D" w14:textId="77777777" w:rsidR="002F1F39" w:rsidRDefault="002F1F39" w:rsidP="002F1F39">
            <w:r>
              <w:rPr>
                <w:rFonts w:hint="eastAsia"/>
              </w:rPr>
              <w:t>LG</w:t>
            </w:r>
          </w:p>
        </w:tc>
        <w:tc>
          <w:tcPr>
            <w:tcW w:w="7297" w:type="dxa"/>
          </w:tcPr>
          <w:p w14:paraId="6DE76620" w14:textId="77777777" w:rsidR="002F1F39" w:rsidRDefault="002F1F39" w:rsidP="002F1F39">
            <w:r>
              <w:rPr>
                <w:rFonts w:hint="eastAsia"/>
              </w:rPr>
              <w:t>We are fine with the FL</w:t>
            </w:r>
            <w:r>
              <w:t>’s proposal. We think that the relationship between the sensing beam and transmission should be defined. Then, the meaning of “covers” and the definition of the relationship can be further discussed.</w:t>
            </w:r>
          </w:p>
          <w:p w14:paraId="6145DA33" w14:textId="77777777" w:rsidR="002F1F39" w:rsidRDefault="002F1F39" w:rsidP="002F1F39">
            <w:pPr>
              <w:rPr>
                <w:lang w:eastAsia="en-US"/>
              </w:rPr>
            </w:pPr>
            <w:r w:rsidRPr="00437CCB">
              <w:rPr>
                <w:lang w:eastAsia="en-US"/>
              </w:rPr>
              <w:t>The relationship between the LBT beam with a specific direction to acquire the COT and the transmission beam(s) allowed to transmit in that COT should be defined</w:t>
            </w:r>
            <w:r>
              <w:rPr>
                <w:lang w:eastAsia="en-US"/>
              </w:rPr>
              <w:t xml:space="preserve">. Moreover, </w:t>
            </w:r>
            <w:r w:rsidRPr="00437CCB">
              <w:rPr>
                <w:lang w:eastAsia="en-US"/>
              </w:rPr>
              <w:t>the ED threshold can be further adjusted by reflecting the relationship between the sensing beam and transmission beam and it may be closely related to the beam correspondence between Tx/Rx beams. The relationship can be determined based on the beam correspondence capability/requirement of UE.</w:t>
            </w:r>
          </w:p>
        </w:tc>
      </w:tr>
      <w:tr w:rsidR="001A7038" w14:paraId="2FB6A4BF" w14:textId="77777777">
        <w:tc>
          <w:tcPr>
            <w:tcW w:w="2065" w:type="dxa"/>
          </w:tcPr>
          <w:p w14:paraId="15F7140D" w14:textId="1D5D883F" w:rsidR="001A7038" w:rsidRDefault="001A7038" w:rsidP="001A7038">
            <w:proofErr w:type="spellStart"/>
            <w:r>
              <w:rPr>
                <w:rFonts w:eastAsia="SimSun"/>
                <w:lang w:val="en-US" w:eastAsia="zh-CN"/>
              </w:rPr>
              <w:t>Convida</w:t>
            </w:r>
            <w:proofErr w:type="spellEnd"/>
            <w:r>
              <w:rPr>
                <w:rFonts w:eastAsia="SimSun"/>
                <w:lang w:val="en-US" w:eastAsia="zh-CN"/>
              </w:rPr>
              <w:t xml:space="preserve"> Wireless</w:t>
            </w:r>
          </w:p>
        </w:tc>
        <w:tc>
          <w:tcPr>
            <w:tcW w:w="7297" w:type="dxa"/>
          </w:tcPr>
          <w:p w14:paraId="42C8E2EE" w14:textId="28409B0D" w:rsidR="001A7038" w:rsidRDefault="001A7038" w:rsidP="001A7038">
            <w:r>
              <w:rPr>
                <w:rFonts w:eastAsia="SimSun" w:hint="eastAsia"/>
                <w:lang w:val="en-US" w:eastAsia="zh-CN"/>
              </w:rPr>
              <w:t xml:space="preserve">We </w:t>
            </w:r>
            <w:r>
              <w:rPr>
                <w:rFonts w:eastAsia="SimSun"/>
                <w:lang w:val="en-US" w:eastAsia="zh-CN"/>
              </w:rPr>
              <w:t>are fine with</w:t>
            </w:r>
            <w:r>
              <w:rPr>
                <w:rFonts w:eastAsia="SimSun" w:hint="eastAsia"/>
                <w:lang w:val="en-US" w:eastAsia="zh-CN"/>
              </w:rPr>
              <w:t xml:space="preserve"> the FL</w:t>
            </w:r>
            <w:r>
              <w:rPr>
                <w:rFonts w:eastAsia="SimSun"/>
                <w:lang w:val="en-US" w:eastAsia="zh-CN"/>
              </w:rPr>
              <w:t>’</w:t>
            </w:r>
            <w:r>
              <w:rPr>
                <w:rFonts w:eastAsia="SimSun" w:hint="eastAsia"/>
                <w:lang w:val="en-US" w:eastAsia="zh-CN"/>
              </w:rPr>
              <w:t>s proposal</w:t>
            </w:r>
          </w:p>
        </w:tc>
      </w:tr>
      <w:tr w:rsidR="008F456C" w14:paraId="250C0BCC" w14:textId="77777777" w:rsidTr="008F456C">
        <w:tc>
          <w:tcPr>
            <w:tcW w:w="2065" w:type="dxa"/>
          </w:tcPr>
          <w:p w14:paraId="47D0E4B6" w14:textId="77777777" w:rsidR="008F456C" w:rsidRPr="00F1482C" w:rsidRDefault="008F456C" w:rsidP="009706C6">
            <w:pPr>
              <w:rPr>
                <w:rFonts w:eastAsiaTheme="minorEastAsia"/>
                <w:lang w:eastAsia="zh-CN"/>
              </w:rPr>
            </w:pPr>
            <w:r>
              <w:rPr>
                <w:rFonts w:eastAsiaTheme="minorEastAsia" w:hint="eastAsia"/>
                <w:lang w:eastAsia="zh-CN"/>
              </w:rPr>
              <w:t>N</w:t>
            </w:r>
            <w:r>
              <w:rPr>
                <w:rFonts w:eastAsiaTheme="minorEastAsia"/>
                <w:lang w:eastAsia="zh-CN"/>
              </w:rPr>
              <w:t>EC</w:t>
            </w:r>
          </w:p>
        </w:tc>
        <w:tc>
          <w:tcPr>
            <w:tcW w:w="7297" w:type="dxa"/>
          </w:tcPr>
          <w:p w14:paraId="33E2F635" w14:textId="77777777" w:rsidR="008F456C" w:rsidRPr="00F1482C" w:rsidRDefault="008F456C" w:rsidP="009706C6">
            <w:pPr>
              <w:rPr>
                <w:rFonts w:eastAsiaTheme="minorEastAsia"/>
                <w:lang w:eastAsia="zh-CN"/>
              </w:rPr>
            </w:pPr>
            <w:r>
              <w:rPr>
                <w:rFonts w:eastAsiaTheme="minorEastAsia" w:hint="eastAsia"/>
                <w:lang w:eastAsia="zh-CN"/>
              </w:rPr>
              <w:t>W</w:t>
            </w:r>
            <w:r>
              <w:rPr>
                <w:rFonts w:eastAsiaTheme="minorEastAsia"/>
                <w:lang w:eastAsia="zh-CN"/>
              </w:rPr>
              <w:t>e support the FL’s proposal.</w:t>
            </w:r>
          </w:p>
        </w:tc>
      </w:tr>
      <w:tr w:rsidR="00AC5539" w14:paraId="5C4918CB" w14:textId="77777777" w:rsidTr="00AC5539">
        <w:tc>
          <w:tcPr>
            <w:tcW w:w="2065" w:type="dxa"/>
          </w:tcPr>
          <w:p w14:paraId="1A9A6393" w14:textId="77777777" w:rsidR="00AC5539" w:rsidRDefault="00AC5539" w:rsidP="009706C6">
            <w:pPr>
              <w:rPr>
                <w:lang w:eastAsia="en-US"/>
              </w:rPr>
            </w:pPr>
            <w:r>
              <w:rPr>
                <w:lang w:eastAsia="en-US"/>
              </w:rPr>
              <w:t>Nokia, NSB</w:t>
            </w:r>
          </w:p>
        </w:tc>
        <w:tc>
          <w:tcPr>
            <w:tcW w:w="7297" w:type="dxa"/>
          </w:tcPr>
          <w:p w14:paraId="2FEAC30A" w14:textId="77777777" w:rsidR="00AC5539" w:rsidRDefault="00AC5539" w:rsidP="009706C6">
            <w:pPr>
              <w:rPr>
                <w:lang w:eastAsia="en-US"/>
              </w:rPr>
            </w:pPr>
            <w:r>
              <w:rPr>
                <w:lang w:eastAsia="en-US"/>
              </w:rPr>
              <w:t>We share Ericsson’s concern in a sense that specifying the relationship of TX and LBT beams will be a complicated task. From our point of view, it should be sufficient just to define in RAN4 a simple test fulfilling the ETSI requirement, verifying that the transmitter reacts to an interference coming from the direction of the intended received.</w:t>
            </w:r>
          </w:p>
        </w:tc>
      </w:tr>
      <w:tr w:rsidR="002F0846" w14:paraId="4B59C35A" w14:textId="77777777" w:rsidTr="00AC5539">
        <w:tc>
          <w:tcPr>
            <w:tcW w:w="2065" w:type="dxa"/>
          </w:tcPr>
          <w:p w14:paraId="003E6FC3" w14:textId="299717F0" w:rsidR="002F0846" w:rsidRDefault="002F0846" w:rsidP="002F0846">
            <w:pPr>
              <w:rPr>
                <w:lang w:eastAsia="en-US"/>
              </w:rPr>
            </w:pPr>
            <w:r>
              <w:rPr>
                <w:rFonts w:eastAsia="SimSun"/>
                <w:lang w:val="en-US" w:eastAsia="zh-CN"/>
              </w:rPr>
              <w:t>Lenovo, Motorola Mobility</w:t>
            </w:r>
          </w:p>
        </w:tc>
        <w:tc>
          <w:tcPr>
            <w:tcW w:w="7297" w:type="dxa"/>
          </w:tcPr>
          <w:p w14:paraId="126CB3C5" w14:textId="68400F9F" w:rsidR="002F0846" w:rsidRDefault="002F0846" w:rsidP="002F0846">
            <w:pPr>
              <w:rPr>
                <w:rFonts w:eastAsia="SimSun"/>
                <w:lang w:val="en-US" w:eastAsia="zh-CN"/>
              </w:rPr>
            </w:pPr>
            <w:r>
              <w:rPr>
                <w:rFonts w:eastAsia="SimSun"/>
                <w:lang w:val="en-US" w:eastAsia="zh-CN"/>
              </w:rPr>
              <w:t xml:space="preserve">We support the proposal. The relationship between sensing beams and transmission beams can be configured by network based on the TCI state association (could be possibly handled by RAN1). We show in example below (also described in detail </w:t>
            </w:r>
            <w:proofErr w:type="gramStart"/>
            <w:r>
              <w:rPr>
                <w:rFonts w:eastAsia="SimSun"/>
                <w:lang w:val="en-US" w:eastAsia="zh-CN"/>
              </w:rPr>
              <w:t>in  our</w:t>
            </w:r>
            <w:proofErr w:type="gramEnd"/>
            <w:r>
              <w:rPr>
                <w:rFonts w:eastAsia="SimSun"/>
                <w:lang w:val="en-US" w:eastAsia="zh-CN"/>
              </w:rPr>
              <w:t xml:space="preserve"> contribution R1-2103001)</w:t>
            </w:r>
          </w:p>
          <w:p w14:paraId="6F393806" w14:textId="77777777" w:rsidR="002F0846" w:rsidRDefault="002F0846" w:rsidP="002F0846">
            <w:pPr>
              <w:spacing w:before="240"/>
              <w:rPr>
                <w:lang w:val="en-US"/>
              </w:rPr>
            </w:pPr>
            <w:r>
              <w:rPr>
                <w:lang w:val="en-US"/>
              </w:rPr>
              <w:t>An example of mapping table is illustrated in Table 1 and corresponding mapping is shown in Figure 4.</w:t>
            </w:r>
          </w:p>
          <w:p w14:paraId="01272583" w14:textId="77777777" w:rsidR="002F0846" w:rsidRDefault="002F0846" w:rsidP="002F0846">
            <w:pPr>
              <w:jc w:val="center"/>
              <w:rPr>
                <w:rFonts w:eastAsia="Times New Roman"/>
                <w:b/>
                <w:bCs/>
                <w:lang w:val="en-US"/>
              </w:rPr>
            </w:pPr>
            <w:r>
              <w:rPr>
                <w:b/>
                <w:bCs/>
                <w:lang w:val="en-US"/>
              </w:rPr>
              <w:t>Table 1: Example mapping table between 1 transmit beam and multiple sensing beams</w:t>
            </w:r>
          </w:p>
          <w:tbl>
            <w:tblPr>
              <w:tblStyle w:val="TableGrid"/>
              <w:tblW w:w="0" w:type="auto"/>
              <w:tblInd w:w="451" w:type="dxa"/>
              <w:tblLook w:val="04A0" w:firstRow="1" w:lastRow="0" w:firstColumn="1" w:lastColumn="0" w:noHBand="0" w:noVBand="1"/>
            </w:tblPr>
            <w:tblGrid>
              <w:gridCol w:w="2939"/>
              <w:gridCol w:w="3681"/>
            </w:tblGrid>
            <w:tr w:rsidR="002F0846" w:rsidRPr="0065281F" w14:paraId="7524789D" w14:textId="77777777" w:rsidTr="00562944">
              <w:tc>
                <w:tcPr>
                  <w:tcW w:w="3163" w:type="dxa"/>
                  <w:tcBorders>
                    <w:top w:val="single" w:sz="4" w:space="0" w:color="auto"/>
                    <w:left w:val="single" w:sz="4" w:space="0" w:color="auto"/>
                    <w:bottom w:val="single" w:sz="4" w:space="0" w:color="auto"/>
                    <w:right w:val="single" w:sz="4" w:space="0" w:color="auto"/>
                  </w:tcBorders>
                  <w:hideMark/>
                </w:tcPr>
                <w:p w14:paraId="55D6B249" w14:textId="77777777" w:rsidR="002F0846" w:rsidRDefault="002F0846" w:rsidP="002F0846">
                  <w:pPr>
                    <w:spacing w:after="0"/>
                    <w:jc w:val="center"/>
                    <w:rPr>
                      <w:b/>
                      <w:bCs/>
                      <w:lang w:val="en-US"/>
                    </w:rPr>
                  </w:pPr>
                  <w:r>
                    <w:rPr>
                      <w:b/>
                      <w:bCs/>
                      <w:lang w:val="en-US"/>
                    </w:rPr>
                    <w:t xml:space="preserve">TCI state of Transmit Beam </w:t>
                  </w:r>
                </w:p>
                <w:p w14:paraId="28826DFE" w14:textId="77777777" w:rsidR="002F0846" w:rsidRDefault="002F0846" w:rsidP="002F0846">
                  <w:pPr>
                    <w:spacing w:after="0"/>
                    <w:jc w:val="center"/>
                    <w:rPr>
                      <w:b/>
                      <w:bCs/>
                      <w:lang w:val="en-US"/>
                    </w:rPr>
                  </w:pPr>
                  <w:r>
                    <w:rPr>
                      <w:b/>
                      <w:bCs/>
                      <w:lang w:val="en-US"/>
                    </w:rPr>
                    <w:t>(indicated/configured to UE for UL)</w:t>
                  </w:r>
                </w:p>
              </w:tc>
              <w:tc>
                <w:tcPr>
                  <w:tcW w:w="4393" w:type="dxa"/>
                  <w:tcBorders>
                    <w:top w:val="single" w:sz="4" w:space="0" w:color="auto"/>
                    <w:left w:val="single" w:sz="4" w:space="0" w:color="auto"/>
                    <w:bottom w:val="single" w:sz="4" w:space="0" w:color="auto"/>
                    <w:right w:val="single" w:sz="4" w:space="0" w:color="auto"/>
                  </w:tcBorders>
                  <w:hideMark/>
                </w:tcPr>
                <w:p w14:paraId="2EC2758D" w14:textId="77777777" w:rsidR="002F0846" w:rsidRDefault="002F0846" w:rsidP="002F0846">
                  <w:pPr>
                    <w:spacing w:after="0"/>
                    <w:jc w:val="center"/>
                    <w:rPr>
                      <w:b/>
                      <w:bCs/>
                      <w:lang w:val="en-US"/>
                    </w:rPr>
                  </w:pPr>
                  <w:r>
                    <w:rPr>
                      <w:b/>
                      <w:bCs/>
                      <w:lang w:val="en-US"/>
                    </w:rPr>
                    <w:t>TCI state(s) sensing beams</w:t>
                  </w:r>
                </w:p>
              </w:tc>
            </w:tr>
            <w:tr w:rsidR="002F0846" w:rsidRPr="00286773" w14:paraId="0A49BE97" w14:textId="77777777" w:rsidTr="00562944">
              <w:tc>
                <w:tcPr>
                  <w:tcW w:w="3163" w:type="dxa"/>
                  <w:tcBorders>
                    <w:top w:val="single" w:sz="4" w:space="0" w:color="auto"/>
                    <w:left w:val="single" w:sz="4" w:space="0" w:color="auto"/>
                    <w:bottom w:val="single" w:sz="4" w:space="0" w:color="auto"/>
                    <w:right w:val="single" w:sz="4" w:space="0" w:color="auto"/>
                  </w:tcBorders>
                  <w:hideMark/>
                </w:tcPr>
                <w:p w14:paraId="13340970" w14:textId="77777777" w:rsidR="002F0846" w:rsidRDefault="002F0846" w:rsidP="002F0846">
                  <w:pPr>
                    <w:spacing w:after="0"/>
                    <w:rPr>
                      <w:lang w:val="en-US"/>
                    </w:rPr>
                  </w:pPr>
                  <w:r>
                    <w:rPr>
                      <w:lang w:val="en-US"/>
                    </w:rPr>
                    <w:t>TCI State 1 (</w:t>
                  </w:r>
                  <w:proofErr w:type="spellStart"/>
                  <w:r>
                    <w:rPr>
                      <w:lang w:val="en-US"/>
                    </w:rPr>
                    <w:t>TxB</w:t>
                  </w:r>
                  <w:proofErr w:type="spellEnd"/>
                  <w:r>
                    <w:rPr>
                      <w:lang w:val="en-US"/>
                    </w:rPr>
                    <w:t>)</w:t>
                  </w:r>
                </w:p>
              </w:tc>
              <w:tc>
                <w:tcPr>
                  <w:tcW w:w="4393" w:type="dxa"/>
                  <w:tcBorders>
                    <w:top w:val="single" w:sz="4" w:space="0" w:color="auto"/>
                    <w:left w:val="single" w:sz="4" w:space="0" w:color="auto"/>
                    <w:bottom w:val="single" w:sz="4" w:space="0" w:color="auto"/>
                    <w:right w:val="single" w:sz="4" w:space="0" w:color="auto"/>
                  </w:tcBorders>
                  <w:hideMark/>
                </w:tcPr>
                <w:p w14:paraId="4E5ABE77" w14:textId="77777777" w:rsidR="002F0846" w:rsidRPr="00286773" w:rsidRDefault="002F0846" w:rsidP="002F0846">
                  <w:pPr>
                    <w:spacing w:after="0"/>
                    <w:rPr>
                      <w:lang w:val="it-IT"/>
                    </w:rPr>
                  </w:pPr>
                  <w:r w:rsidRPr="00286773">
                    <w:rPr>
                      <w:lang w:val="it-IT"/>
                    </w:rPr>
                    <w:t>TCI State 1 (SB), TCI State 6 (SB1), TCI State 2 (SB2), TCI State 3 (SB3)</w:t>
                  </w:r>
                </w:p>
              </w:tc>
            </w:tr>
            <w:tr w:rsidR="002F0846" w14:paraId="57C59EB4" w14:textId="77777777" w:rsidTr="00562944">
              <w:tc>
                <w:tcPr>
                  <w:tcW w:w="3163" w:type="dxa"/>
                  <w:tcBorders>
                    <w:top w:val="single" w:sz="4" w:space="0" w:color="auto"/>
                    <w:left w:val="single" w:sz="4" w:space="0" w:color="auto"/>
                    <w:bottom w:val="single" w:sz="4" w:space="0" w:color="auto"/>
                    <w:right w:val="single" w:sz="4" w:space="0" w:color="auto"/>
                  </w:tcBorders>
                  <w:hideMark/>
                </w:tcPr>
                <w:p w14:paraId="4A2154C9" w14:textId="77777777" w:rsidR="002F0846" w:rsidRDefault="002F0846" w:rsidP="002F0846">
                  <w:pPr>
                    <w:spacing w:after="0"/>
                    <w:rPr>
                      <w:lang w:val="en-US"/>
                    </w:rPr>
                  </w:pPr>
                  <w:r>
                    <w:rPr>
                      <w:lang w:val="en-US"/>
                    </w:rPr>
                    <w:t>…..</w:t>
                  </w:r>
                </w:p>
              </w:tc>
              <w:tc>
                <w:tcPr>
                  <w:tcW w:w="4393" w:type="dxa"/>
                  <w:tcBorders>
                    <w:top w:val="single" w:sz="4" w:space="0" w:color="auto"/>
                    <w:left w:val="single" w:sz="4" w:space="0" w:color="auto"/>
                    <w:bottom w:val="single" w:sz="4" w:space="0" w:color="auto"/>
                    <w:right w:val="single" w:sz="4" w:space="0" w:color="auto"/>
                  </w:tcBorders>
                  <w:hideMark/>
                </w:tcPr>
                <w:p w14:paraId="7BBE8A1E" w14:textId="77777777" w:rsidR="002F0846" w:rsidRDefault="002F0846" w:rsidP="002F0846">
                  <w:pPr>
                    <w:spacing w:after="0"/>
                    <w:rPr>
                      <w:lang w:val="en-US"/>
                    </w:rPr>
                  </w:pPr>
                  <w:r>
                    <w:rPr>
                      <w:lang w:val="en-US"/>
                    </w:rPr>
                    <w:t>…..</w:t>
                  </w:r>
                </w:p>
              </w:tc>
            </w:tr>
          </w:tbl>
          <w:p w14:paraId="53663854" w14:textId="77777777" w:rsidR="002F0846" w:rsidRDefault="005E23EA" w:rsidP="002F0846">
            <w:pPr>
              <w:jc w:val="center"/>
              <w:rPr>
                <w:rFonts w:eastAsia="Times New Roman"/>
                <w:lang w:val="en-US"/>
              </w:rPr>
            </w:pPr>
            <w:r w:rsidRPr="005E23EA">
              <w:rPr>
                <w:noProof/>
                <w:snapToGrid/>
              </w:rPr>
              <w:object w:dxaOrig="10606" w:dyaOrig="6076" w14:anchorId="1E7B1681">
                <v:shape id="_x0000_i1029" type="#_x0000_t75" alt="" style="width:4in;height:165.3pt;mso-width-percent:0;mso-height-percent:0;mso-width-percent:0;mso-height-percent:0" o:ole="">
                  <v:imagedata r:id="rId24" o:title=""/>
                </v:shape>
                <o:OLEObject Type="Embed" ProgID="Visio.Drawing.15" ShapeID="_x0000_i1029" DrawAspect="Content" ObjectID="_1679951006" r:id="rId25"/>
              </w:object>
            </w:r>
          </w:p>
          <w:p w14:paraId="138BDFA9" w14:textId="77777777" w:rsidR="002F0846" w:rsidRDefault="002F0846" w:rsidP="002F0846">
            <w:pPr>
              <w:jc w:val="center"/>
              <w:rPr>
                <w:b/>
                <w:bCs/>
                <w:lang w:val="en-US"/>
              </w:rPr>
            </w:pPr>
            <w:r>
              <w:rPr>
                <w:b/>
                <w:bCs/>
                <w:lang w:val="en-US"/>
              </w:rPr>
              <w:t>Figure 4: Example of one wider transmit beam mapped to multiple LBT (narrower) beams</w:t>
            </w:r>
          </w:p>
          <w:p w14:paraId="765238CB" w14:textId="77777777" w:rsidR="002F0846" w:rsidRDefault="002F0846" w:rsidP="002F0846">
            <w:pPr>
              <w:rPr>
                <w:lang w:eastAsia="en-US"/>
              </w:rPr>
            </w:pPr>
          </w:p>
        </w:tc>
      </w:tr>
      <w:tr w:rsidR="00325ABA" w14:paraId="0664343A" w14:textId="77777777" w:rsidTr="00AC5539">
        <w:tc>
          <w:tcPr>
            <w:tcW w:w="2065" w:type="dxa"/>
          </w:tcPr>
          <w:p w14:paraId="7BFE33B6" w14:textId="6C21B167" w:rsidR="00325ABA" w:rsidRDefault="00325ABA" w:rsidP="00325ABA">
            <w:pPr>
              <w:rPr>
                <w:rFonts w:eastAsia="SimSun"/>
                <w:lang w:val="en-US" w:eastAsia="zh-CN"/>
              </w:rPr>
            </w:pPr>
            <w:proofErr w:type="spellStart"/>
            <w:r>
              <w:rPr>
                <w:rFonts w:eastAsiaTheme="minorEastAsia" w:hint="eastAsia"/>
                <w:lang w:eastAsia="zh-CN"/>
              </w:rPr>
              <w:lastRenderedPageBreak/>
              <w:t>S</w:t>
            </w:r>
            <w:r>
              <w:rPr>
                <w:rFonts w:eastAsiaTheme="minorEastAsia"/>
                <w:lang w:eastAsia="zh-CN"/>
              </w:rPr>
              <w:t>preadtrum</w:t>
            </w:r>
            <w:proofErr w:type="spellEnd"/>
          </w:p>
        </w:tc>
        <w:tc>
          <w:tcPr>
            <w:tcW w:w="7297" w:type="dxa"/>
          </w:tcPr>
          <w:p w14:paraId="6212CD8B" w14:textId="7B95AF25" w:rsidR="00325ABA" w:rsidRDefault="00325ABA" w:rsidP="00325ABA">
            <w:pPr>
              <w:rPr>
                <w:rFonts w:eastAsia="SimSun"/>
                <w:lang w:val="en-US" w:eastAsia="zh-CN"/>
              </w:rPr>
            </w:pPr>
            <w:r>
              <w:rPr>
                <w:rFonts w:eastAsiaTheme="minorEastAsia"/>
                <w:lang w:eastAsia="zh-CN"/>
              </w:rPr>
              <w:t xml:space="preserve">We are fine with moderator’s proposal. We agree with </w:t>
            </w:r>
            <w:proofErr w:type="spellStart"/>
            <w:r>
              <w:rPr>
                <w:rFonts w:eastAsiaTheme="minorEastAsia"/>
                <w:lang w:eastAsia="zh-CN"/>
              </w:rPr>
              <w:t>Futurewei’s</w:t>
            </w:r>
            <w:proofErr w:type="spellEnd"/>
            <w:r>
              <w:rPr>
                <w:rFonts w:eastAsiaTheme="minorEastAsia"/>
                <w:lang w:eastAsia="zh-CN"/>
              </w:rPr>
              <w:t xml:space="preserve"> view that beam correspondence could be the starting point for the definition of “cover”.</w:t>
            </w:r>
          </w:p>
        </w:tc>
      </w:tr>
      <w:tr w:rsidR="00F94AFD" w14:paraId="6B33746E" w14:textId="77777777" w:rsidTr="00AC5539">
        <w:tc>
          <w:tcPr>
            <w:tcW w:w="2065" w:type="dxa"/>
          </w:tcPr>
          <w:p w14:paraId="643770AD" w14:textId="7FAD17A3" w:rsidR="00F94AFD" w:rsidRDefault="00F94AFD" w:rsidP="00F94AFD">
            <w:pPr>
              <w:rPr>
                <w:rFonts w:eastAsiaTheme="minorEastAsia"/>
                <w:lang w:eastAsia="zh-CN"/>
              </w:rPr>
            </w:pPr>
            <w:r>
              <w:rPr>
                <w:rFonts w:eastAsia="SimSun" w:hint="eastAsia"/>
                <w:lang w:val="en-US" w:eastAsia="zh-CN"/>
              </w:rPr>
              <w:t>OPPO</w:t>
            </w:r>
          </w:p>
        </w:tc>
        <w:tc>
          <w:tcPr>
            <w:tcW w:w="7297" w:type="dxa"/>
          </w:tcPr>
          <w:p w14:paraId="2E70BF6D" w14:textId="77777777" w:rsidR="00F94AFD" w:rsidRDefault="00F94AFD" w:rsidP="00F94AFD">
            <w:pPr>
              <w:wordWrap/>
              <w:jc w:val="left"/>
              <w:rPr>
                <w:rFonts w:eastAsia="SimSun"/>
                <w:lang w:val="en-US" w:eastAsia="zh-CN"/>
              </w:rPr>
            </w:pPr>
            <w:r>
              <w:rPr>
                <w:rFonts w:eastAsia="SimSun"/>
                <w:lang w:val="en-US" w:eastAsia="zh-CN"/>
              </w:rPr>
              <w:t>W</w:t>
            </w:r>
            <w:r>
              <w:rPr>
                <w:rFonts w:eastAsia="SimSun" w:hint="eastAsia"/>
                <w:lang w:val="en-US" w:eastAsia="zh-CN"/>
              </w:rPr>
              <w:t xml:space="preserve">e </w:t>
            </w:r>
            <w:r>
              <w:rPr>
                <w:rFonts w:eastAsia="SimSun"/>
                <w:lang w:val="en-US" w:eastAsia="zh-CN"/>
              </w:rPr>
              <w:t xml:space="preserve">support FL proposal and it is important to clarify the relationship between the transmission beam and the sensing beam. </w:t>
            </w:r>
          </w:p>
          <w:p w14:paraId="366C9223" w14:textId="77777777" w:rsidR="00F94AFD" w:rsidRDefault="00F94AFD" w:rsidP="00F94AFD">
            <w:pPr>
              <w:wordWrap/>
              <w:jc w:val="left"/>
              <w:rPr>
                <w:rFonts w:eastAsia="SimSun"/>
                <w:lang w:val="en-US" w:eastAsia="zh-CN"/>
              </w:rPr>
            </w:pPr>
            <w:r>
              <w:rPr>
                <w:rFonts w:eastAsia="SimSun"/>
                <w:lang w:val="en-US" w:eastAsia="zh-CN"/>
              </w:rPr>
              <w:t xml:space="preserve">From our understanding, the beam correspondence concept can be reused, e.g. the UE is able to select a receiver beam based on the UL transmitter beam. Furthermore, the example given by FL can further elaborate the details for the ‘correspondence’. For instance, the angle for the 3dB beamwidth should include the angle of the UL transmission beam. </w:t>
            </w:r>
          </w:p>
          <w:p w14:paraId="3DEA93C3" w14:textId="7E2F24E0" w:rsidR="00F94AFD" w:rsidRDefault="00F94AFD" w:rsidP="00F94AFD">
            <w:pPr>
              <w:rPr>
                <w:rFonts w:eastAsiaTheme="minorEastAsia"/>
                <w:lang w:eastAsia="zh-CN"/>
              </w:rPr>
            </w:pPr>
            <w:r>
              <w:rPr>
                <w:rFonts w:eastAsia="SimSun"/>
                <w:lang w:val="en-US" w:eastAsia="zh-CN"/>
              </w:rPr>
              <w:t xml:space="preserve"> </w:t>
            </w:r>
          </w:p>
        </w:tc>
      </w:tr>
      <w:tr w:rsidR="006B5CD2" w14:paraId="7E0311D3" w14:textId="77777777" w:rsidTr="00AC5539">
        <w:tc>
          <w:tcPr>
            <w:tcW w:w="2065" w:type="dxa"/>
          </w:tcPr>
          <w:p w14:paraId="26B8F4FC" w14:textId="4140BF9F" w:rsidR="006B5CD2" w:rsidRDefault="006B5CD2" w:rsidP="006B5CD2">
            <w:pPr>
              <w:rPr>
                <w:rFonts w:eastAsia="SimSun"/>
                <w:lang w:val="en-US" w:eastAsia="zh-CN"/>
              </w:rPr>
            </w:pPr>
            <w:r>
              <w:rPr>
                <w:lang w:eastAsia="en-US"/>
              </w:rPr>
              <w:t xml:space="preserve">Apple </w:t>
            </w:r>
          </w:p>
        </w:tc>
        <w:tc>
          <w:tcPr>
            <w:tcW w:w="7297" w:type="dxa"/>
          </w:tcPr>
          <w:p w14:paraId="6C04006A" w14:textId="77777777" w:rsidR="006B5CD2" w:rsidRDefault="006B5CD2" w:rsidP="006B5CD2">
            <w:pPr>
              <w:rPr>
                <w:lang w:eastAsia="en-US"/>
              </w:rPr>
            </w:pPr>
            <w:r>
              <w:rPr>
                <w:lang w:eastAsia="en-US"/>
              </w:rPr>
              <w:t xml:space="preserve">We are OK with the proposal. </w:t>
            </w:r>
          </w:p>
          <w:p w14:paraId="209B39BF" w14:textId="7090D18D" w:rsidR="006B5CD2" w:rsidRDefault="006B5CD2" w:rsidP="006B5CD2">
            <w:pPr>
              <w:jc w:val="left"/>
              <w:rPr>
                <w:rFonts w:eastAsia="SimSun"/>
                <w:lang w:val="en-US" w:eastAsia="zh-CN"/>
              </w:rPr>
            </w:pPr>
            <w:r>
              <w:rPr>
                <w:lang w:eastAsia="en-US"/>
              </w:rPr>
              <w:t xml:space="preserve">Directional COT is initiated after directional sensing. The COT directivity should be signalled for COT sharing purpose. Therefore, LBT TCI state can be defined and mapped to transmission TCI state and SSB/CSI-RS association.      </w:t>
            </w:r>
          </w:p>
        </w:tc>
      </w:tr>
      <w:tr w:rsidR="00A91223" w14:paraId="137FA5E8" w14:textId="77777777" w:rsidTr="00AC5539">
        <w:tc>
          <w:tcPr>
            <w:tcW w:w="2065" w:type="dxa"/>
          </w:tcPr>
          <w:p w14:paraId="5E7BEDFF" w14:textId="3AB10A92" w:rsidR="00A91223" w:rsidRDefault="00A91223" w:rsidP="00A91223">
            <w:pPr>
              <w:rPr>
                <w:lang w:eastAsia="en-US"/>
              </w:rPr>
            </w:pPr>
            <w:r>
              <w:rPr>
                <w:lang w:eastAsia="en-US"/>
              </w:rPr>
              <w:t>Samsung</w:t>
            </w:r>
          </w:p>
        </w:tc>
        <w:tc>
          <w:tcPr>
            <w:tcW w:w="7297" w:type="dxa"/>
          </w:tcPr>
          <w:p w14:paraId="53663803" w14:textId="34EF4726" w:rsidR="00A91223" w:rsidRDefault="00A91223" w:rsidP="00A91223">
            <w:pPr>
              <w:rPr>
                <w:lang w:eastAsia="en-US"/>
              </w:rPr>
            </w:pPr>
            <w:r>
              <w:rPr>
                <w:lang w:eastAsia="en-US"/>
              </w:rPr>
              <w:t xml:space="preserve">We support the proposal. </w:t>
            </w:r>
          </w:p>
        </w:tc>
      </w:tr>
      <w:tr w:rsidR="00A91223" w14:paraId="5C9BD31F" w14:textId="77777777" w:rsidTr="00AC5539">
        <w:tc>
          <w:tcPr>
            <w:tcW w:w="2065" w:type="dxa"/>
          </w:tcPr>
          <w:p w14:paraId="338F76E3" w14:textId="5A895AEA" w:rsidR="00A91223" w:rsidRDefault="00A91223" w:rsidP="00A91223">
            <w:pPr>
              <w:rPr>
                <w:lang w:eastAsia="en-US"/>
              </w:rPr>
            </w:pPr>
            <w:proofErr w:type="spellStart"/>
            <w:r w:rsidRPr="0086246A">
              <w:rPr>
                <w:lang w:eastAsia="en-US"/>
              </w:rPr>
              <w:t>InterDigital</w:t>
            </w:r>
            <w:proofErr w:type="spellEnd"/>
          </w:p>
        </w:tc>
        <w:tc>
          <w:tcPr>
            <w:tcW w:w="7297" w:type="dxa"/>
          </w:tcPr>
          <w:p w14:paraId="21D0A6CD" w14:textId="6271A23D" w:rsidR="00A91223" w:rsidRDefault="00A91223" w:rsidP="00A91223">
            <w:pPr>
              <w:rPr>
                <w:lang w:eastAsia="en-US"/>
              </w:rPr>
            </w:pPr>
            <w:r w:rsidRPr="0086246A">
              <w:rPr>
                <w:lang w:eastAsia="en-US"/>
              </w:rPr>
              <w:t>We agree with the FL proposal.</w:t>
            </w:r>
          </w:p>
        </w:tc>
      </w:tr>
      <w:tr w:rsidR="00A91223" w14:paraId="12775F89" w14:textId="77777777" w:rsidTr="00AC5539">
        <w:tc>
          <w:tcPr>
            <w:tcW w:w="2065" w:type="dxa"/>
          </w:tcPr>
          <w:p w14:paraId="49EFF97A" w14:textId="3C69F931" w:rsidR="00A91223" w:rsidRDefault="00A91223" w:rsidP="00A91223">
            <w:pPr>
              <w:rPr>
                <w:lang w:eastAsia="en-US"/>
              </w:rPr>
            </w:pPr>
            <w:r w:rsidRPr="00B105C6">
              <w:rPr>
                <w:lang w:eastAsia="en-US"/>
              </w:rPr>
              <w:t xml:space="preserve">Huawei, </w:t>
            </w:r>
            <w:proofErr w:type="spellStart"/>
            <w:r w:rsidRPr="00B105C6">
              <w:rPr>
                <w:lang w:eastAsia="en-US"/>
              </w:rPr>
              <w:t>HiSilicon</w:t>
            </w:r>
            <w:proofErr w:type="spellEnd"/>
          </w:p>
        </w:tc>
        <w:tc>
          <w:tcPr>
            <w:tcW w:w="7297" w:type="dxa"/>
          </w:tcPr>
          <w:p w14:paraId="4889B061" w14:textId="77777777" w:rsidR="00A91223" w:rsidRPr="00B105C6" w:rsidRDefault="00A91223" w:rsidP="00A91223">
            <w:pPr>
              <w:rPr>
                <w:lang w:eastAsia="en-US"/>
              </w:rPr>
            </w:pPr>
            <w:r w:rsidRPr="00B105C6">
              <w:rPr>
                <w:lang w:eastAsia="en-US"/>
              </w:rPr>
              <w:t>We agree with the Discussion point 2.9.1-1 in principle. We suggest the following roadmap for defining the LBT beam/ Tx beam correspondence:</w:t>
            </w:r>
          </w:p>
          <w:p w14:paraId="65406270" w14:textId="77777777" w:rsidR="00A91223" w:rsidRPr="00B105C6" w:rsidRDefault="00A91223" w:rsidP="00A91223">
            <w:pPr>
              <w:pStyle w:val="ListParagraph"/>
              <w:numPr>
                <w:ilvl w:val="0"/>
                <w:numId w:val="41"/>
              </w:numPr>
              <w:rPr>
                <w:lang w:eastAsia="en-US"/>
              </w:rPr>
            </w:pPr>
            <w:r w:rsidRPr="00B105C6">
              <w:rPr>
                <w:lang w:eastAsia="en-US"/>
              </w:rPr>
              <w:t xml:space="preserve">Define the correspondence between one LBT beam and one transmission beam: This correspondence can be easily stablished using similar approach that the correspondence between SRS and a DL RS is stablished using </w:t>
            </w:r>
            <w:proofErr w:type="spellStart"/>
            <w:r w:rsidRPr="00B105C6">
              <w:rPr>
                <w:i/>
                <w:lang w:eastAsia="en-US"/>
              </w:rPr>
              <w:t>spatialRelationInfo</w:t>
            </w:r>
            <w:proofErr w:type="spellEnd"/>
            <w:r w:rsidRPr="00B105C6">
              <w:rPr>
                <w:lang w:eastAsia="en-US"/>
              </w:rPr>
              <w:t xml:space="preserve">. </w:t>
            </w:r>
          </w:p>
          <w:p w14:paraId="720D3D6C" w14:textId="77777777" w:rsidR="00A91223" w:rsidRPr="00B105C6" w:rsidRDefault="00A91223" w:rsidP="00A91223">
            <w:pPr>
              <w:pStyle w:val="ListParagraph"/>
              <w:numPr>
                <w:ilvl w:val="1"/>
                <w:numId w:val="41"/>
              </w:numPr>
              <w:rPr>
                <w:lang w:eastAsia="en-US"/>
              </w:rPr>
            </w:pPr>
            <w:r w:rsidRPr="00B105C6">
              <w:rPr>
                <w:lang w:eastAsia="en-US"/>
              </w:rPr>
              <w:t>Note that above correspondence can be easily extended to multiple LBT beams each corresponding to one of multiple TDM (SDM) beams as in Alt. 2 in multi-beam COT discussion in Section 2.7.1.</w:t>
            </w:r>
          </w:p>
          <w:p w14:paraId="16428F12" w14:textId="00FA572B" w:rsidR="00A91223" w:rsidRDefault="00A91223" w:rsidP="00A91223">
            <w:pPr>
              <w:rPr>
                <w:lang w:eastAsia="en-US"/>
              </w:rPr>
            </w:pPr>
            <w:r w:rsidRPr="00B105C6">
              <w:rPr>
                <w:lang w:eastAsia="en-US"/>
              </w:rPr>
              <w:t xml:space="preserve">Define the correspondence between one LBT beam and multiple Tx beams. The example provided by Moderator can be a starting point. </w:t>
            </w:r>
          </w:p>
        </w:tc>
      </w:tr>
      <w:tr w:rsidR="00FA18C9" w14:paraId="0DCAF330" w14:textId="77777777" w:rsidTr="00AC5539">
        <w:tc>
          <w:tcPr>
            <w:tcW w:w="2065" w:type="dxa"/>
          </w:tcPr>
          <w:p w14:paraId="3D13F14D" w14:textId="60FF9FDF" w:rsidR="00FA18C9" w:rsidRPr="00B105C6" w:rsidRDefault="00FA18C9" w:rsidP="00A91223">
            <w:pPr>
              <w:rPr>
                <w:lang w:eastAsia="en-US"/>
              </w:rPr>
            </w:pPr>
            <w:r w:rsidRPr="00FA18C9">
              <w:rPr>
                <w:rFonts w:hint="eastAsia"/>
                <w:lang w:eastAsia="en-US"/>
              </w:rPr>
              <w:t>ITRI</w:t>
            </w:r>
          </w:p>
        </w:tc>
        <w:tc>
          <w:tcPr>
            <w:tcW w:w="7297" w:type="dxa"/>
          </w:tcPr>
          <w:p w14:paraId="411CED5E" w14:textId="2A5D81DE" w:rsidR="00FA18C9" w:rsidRPr="00B105C6" w:rsidRDefault="00FA18C9" w:rsidP="00A91223">
            <w:pPr>
              <w:rPr>
                <w:lang w:eastAsia="en-US"/>
              </w:rPr>
            </w:pPr>
            <w:r>
              <w:rPr>
                <w:lang w:eastAsia="en-US"/>
              </w:rPr>
              <w:t>We support the proposal.</w:t>
            </w:r>
          </w:p>
        </w:tc>
      </w:tr>
      <w:tr w:rsidR="00AC2C09" w14:paraId="3C59EF4D" w14:textId="77777777" w:rsidTr="00AC5539">
        <w:tc>
          <w:tcPr>
            <w:tcW w:w="2065" w:type="dxa"/>
          </w:tcPr>
          <w:p w14:paraId="252F96B9" w14:textId="1400338F" w:rsidR="00AC2C09" w:rsidRPr="00FA18C9" w:rsidRDefault="00AC2C09" w:rsidP="00AC2C09">
            <w:pPr>
              <w:rPr>
                <w:lang w:eastAsia="en-US"/>
              </w:rPr>
            </w:pPr>
            <w:proofErr w:type="spellStart"/>
            <w:r>
              <w:rPr>
                <w:lang w:eastAsia="en-US"/>
              </w:rPr>
              <w:t>Mediatek</w:t>
            </w:r>
            <w:proofErr w:type="spellEnd"/>
          </w:p>
        </w:tc>
        <w:tc>
          <w:tcPr>
            <w:tcW w:w="7297" w:type="dxa"/>
          </w:tcPr>
          <w:p w14:paraId="2DB60E93" w14:textId="66C6B29D" w:rsidR="00AC2C09" w:rsidRDefault="00AC2C09" w:rsidP="00AC2C09">
            <w:pPr>
              <w:rPr>
                <w:lang w:eastAsia="en-US"/>
              </w:rPr>
            </w:pPr>
            <w:r>
              <w:rPr>
                <w:lang w:eastAsia="en-US"/>
              </w:rPr>
              <w:t>We are ok with the proposal.</w:t>
            </w:r>
          </w:p>
        </w:tc>
      </w:tr>
    </w:tbl>
    <w:p w14:paraId="180A29C8" w14:textId="36346C03" w:rsidR="00C05B03" w:rsidRDefault="00C05B03">
      <w:pPr>
        <w:rPr>
          <w:lang w:eastAsia="en-US"/>
        </w:rPr>
      </w:pPr>
    </w:p>
    <w:p w14:paraId="3DC7B46E" w14:textId="28241579" w:rsidR="00D90CF1" w:rsidRDefault="001F17D9" w:rsidP="00D90CF1">
      <w:pPr>
        <w:pStyle w:val="Heading3"/>
      </w:pPr>
      <w:r>
        <w:t>Second</w:t>
      </w:r>
      <w:r w:rsidR="00D90CF1">
        <w:t xml:space="preserve"> round discussion</w:t>
      </w:r>
    </w:p>
    <w:p w14:paraId="1E37E1C7" w14:textId="1FD87E06" w:rsidR="00D90CF1" w:rsidRPr="00D90CF1" w:rsidRDefault="00D90CF1" w:rsidP="00D90CF1">
      <w:pPr>
        <w:rPr>
          <w:lang w:eastAsia="en-US"/>
        </w:rPr>
      </w:pPr>
      <w:r>
        <w:rPr>
          <w:lang w:eastAsia="en-US"/>
        </w:rPr>
        <w:t>Start a new round of discussion to list options first</w:t>
      </w:r>
    </w:p>
    <w:p w14:paraId="3161A785" w14:textId="291E97BA" w:rsidR="00D90CF1" w:rsidRDefault="00D90CF1" w:rsidP="00D90CF1">
      <w:pPr>
        <w:pStyle w:val="discussionpoint"/>
      </w:pPr>
      <w:r>
        <w:rPr>
          <w:highlight w:val="yellow"/>
        </w:rPr>
        <w:lastRenderedPageBreak/>
        <w:t>Proposal</w:t>
      </w:r>
      <w:r>
        <w:rPr>
          <w:highlight w:val="yellow"/>
        </w:rPr>
        <w:t xml:space="preserve"> 2.9.</w:t>
      </w:r>
      <w:r>
        <w:rPr>
          <w:highlight w:val="yellow"/>
        </w:rPr>
        <w:t>2</w:t>
      </w:r>
      <w:r>
        <w:rPr>
          <w:highlight w:val="yellow"/>
        </w:rPr>
        <w:t>-1:</w:t>
      </w:r>
    </w:p>
    <w:p w14:paraId="4791DA82" w14:textId="77777777" w:rsidR="00D90CF1" w:rsidRDefault="00D90CF1" w:rsidP="00D90CF1">
      <w:pPr>
        <w:pStyle w:val="ListParagraph"/>
        <w:numPr>
          <w:ilvl w:val="0"/>
          <w:numId w:val="15"/>
        </w:numPr>
        <w:rPr>
          <w:lang w:eastAsia="en-US"/>
        </w:rPr>
      </w:pPr>
      <w:r>
        <w:rPr>
          <w:lang w:eastAsia="en-US"/>
        </w:rPr>
        <w:t>3GPP specification defines the relative relationship between all applicable sensing beams and the transmission beam, at least sensing beam “covers” the transmission beam</w:t>
      </w:r>
      <w:r>
        <w:rPr>
          <w:strike/>
          <w:lang w:eastAsia="en-US"/>
        </w:rPr>
        <w:t xml:space="preserve">, </w:t>
      </w:r>
    </w:p>
    <w:p w14:paraId="41789321" w14:textId="77777777" w:rsidR="00D90CF1" w:rsidRPr="00A63C03" w:rsidRDefault="00D90CF1" w:rsidP="00D90CF1">
      <w:pPr>
        <w:pStyle w:val="ListParagraph"/>
        <w:numPr>
          <w:ilvl w:val="1"/>
          <w:numId w:val="15"/>
        </w:numPr>
        <w:rPr>
          <w:lang w:eastAsia="en-US"/>
        </w:rPr>
      </w:pPr>
      <w:r>
        <w:rPr>
          <w:color w:val="FF0000"/>
          <w:lang w:eastAsia="en-US"/>
        </w:rPr>
        <w:t>Alt 1. To define “cover”, the angle included in the [</w:t>
      </w:r>
      <w:proofErr w:type="gramStart"/>
      <w:r>
        <w:rPr>
          <w:color w:val="FF0000"/>
          <w:lang w:eastAsia="en-US"/>
        </w:rPr>
        <w:t>3]dB</w:t>
      </w:r>
      <w:proofErr w:type="gramEnd"/>
      <w:r>
        <w:rPr>
          <w:color w:val="FF0000"/>
          <w:lang w:eastAsia="en-US"/>
        </w:rPr>
        <w:t xml:space="preserve"> beamwidth of the transmission beam is included in the [3]dB beamwidth of the sensing beam</w:t>
      </w:r>
    </w:p>
    <w:p w14:paraId="49B13407" w14:textId="77777777" w:rsidR="00D90CF1" w:rsidRPr="00A63C03" w:rsidRDefault="00D90CF1" w:rsidP="00D90CF1">
      <w:pPr>
        <w:pStyle w:val="ListParagraph"/>
        <w:numPr>
          <w:ilvl w:val="1"/>
          <w:numId w:val="15"/>
        </w:numPr>
        <w:rPr>
          <w:lang w:eastAsia="en-US"/>
        </w:rPr>
      </w:pPr>
      <w:r>
        <w:rPr>
          <w:color w:val="FF0000"/>
          <w:lang w:eastAsia="en-US"/>
        </w:rPr>
        <w:t>Alt 2. Extending the beam correspondence framework to define “cover”</w:t>
      </w:r>
    </w:p>
    <w:p w14:paraId="2E25BE9F" w14:textId="77777777" w:rsidR="00D90CF1" w:rsidRDefault="00D90CF1" w:rsidP="00D90CF1">
      <w:pPr>
        <w:pStyle w:val="ListParagraph"/>
        <w:numPr>
          <w:ilvl w:val="1"/>
          <w:numId w:val="15"/>
        </w:numPr>
        <w:rPr>
          <w:lang w:eastAsia="en-US"/>
        </w:rPr>
      </w:pPr>
      <w:r>
        <w:rPr>
          <w:color w:val="FF0000"/>
          <w:lang w:eastAsia="en-US"/>
        </w:rPr>
        <w:t>Alt 3. Leave RAN4 to define cover</w:t>
      </w:r>
    </w:p>
    <w:p w14:paraId="371741ED" w14:textId="77777777" w:rsidR="00D90CF1" w:rsidRDefault="00D90CF1" w:rsidP="00D90CF1">
      <w:pPr>
        <w:rPr>
          <w:lang w:eastAsia="en-US"/>
        </w:rPr>
      </w:pPr>
    </w:p>
    <w:p w14:paraId="4AFF8B1C" w14:textId="54936F07" w:rsidR="00D90CF1" w:rsidRDefault="00D90CF1" w:rsidP="00D90CF1">
      <w:pPr>
        <w:rPr>
          <w:lang w:eastAsia="en-US"/>
        </w:rPr>
      </w:pPr>
      <w:r>
        <w:rPr>
          <w:lang w:eastAsia="en-US"/>
        </w:rPr>
        <w:t xml:space="preserve">Please provide additional comments. </w:t>
      </w:r>
    </w:p>
    <w:tbl>
      <w:tblPr>
        <w:tblStyle w:val="TableGrid"/>
        <w:tblW w:w="0" w:type="auto"/>
        <w:tblLook w:val="04A0" w:firstRow="1" w:lastRow="0" w:firstColumn="1" w:lastColumn="0" w:noHBand="0" w:noVBand="1"/>
      </w:tblPr>
      <w:tblGrid>
        <w:gridCol w:w="2065"/>
        <w:gridCol w:w="7297"/>
      </w:tblGrid>
      <w:tr w:rsidR="00D90CF1" w14:paraId="070FC1A5" w14:textId="77777777" w:rsidTr="00097AA7">
        <w:tc>
          <w:tcPr>
            <w:tcW w:w="2065" w:type="dxa"/>
          </w:tcPr>
          <w:p w14:paraId="488892F4" w14:textId="77777777" w:rsidR="00D90CF1" w:rsidRDefault="00D90CF1" w:rsidP="00097AA7">
            <w:pPr>
              <w:rPr>
                <w:lang w:eastAsia="en-US"/>
              </w:rPr>
            </w:pPr>
            <w:r>
              <w:rPr>
                <w:lang w:eastAsia="en-US"/>
              </w:rPr>
              <w:t>Company</w:t>
            </w:r>
          </w:p>
        </w:tc>
        <w:tc>
          <w:tcPr>
            <w:tcW w:w="7297" w:type="dxa"/>
          </w:tcPr>
          <w:p w14:paraId="3A7A760E" w14:textId="77777777" w:rsidR="00D90CF1" w:rsidRDefault="00D90CF1" w:rsidP="00097AA7">
            <w:pPr>
              <w:rPr>
                <w:lang w:eastAsia="en-US"/>
              </w:rPr>
            </w:pPr>
            <w:r>
              <w:rPr>
                <w:lang w:eastAsia="en-US"/>
              </w:rPr>
              <w:t>View</w:t>
            </w:r>
          </w:p>
        </w:tc>
      </w:tr>
      <w:tr w:rsidR="00D90CF1" w14:paraId="033C8EDF" w14:textId="77777777" w:rsidTr="00097AA7">
        <w:tc>
          <w:tcPr>
            <w:tcW w:w="2065" w:type="dxa"/>
          </w:tcPr>
          <w:p w14:paraId="02848028" w14:textId="77777777" w:rsidR="00D90CF1" w:rsidRDefault="00D90CF1" w:rsidP="00097AA7">
            <w:pPr>
              <w:rPr>
                <w:lang w:eastAsia="en-US"/>
              </w:rPr>
            </w:pPr>
          </w:p>
        </w:tc>
        <w:tc>
          <w:tcPr>
            <w:tcW w:w="7297" w:type="dxa"/>
          </w:tcPr>
          <w:p w14:paraId="30352E43" w14:textId="77777777" w:rsidR="00D90CF1" w:rsidRDefault="00D90CF1" w:rsidP="00097AA7">
            <w:pPr>
              <w:rPr>
                <w:lang w:eastAsia="en-US"/>
              </w:rPr>
            </w:pPr>
          </w:p>
        </w:tc>
      </w:tr>
    </w:tbl>
    <w:p w14:paraId="14207F7E" w14:textId="77777777" w:rsidR="00D90CF1" w:rsidRPr="008F456C" w:rsidRDefault="00D90CF1">
      <w:pPr>
        <w:rPr>
          <w:lang w:eastAsia="en-US"/>
        </w:rPr>
      </w:pPr>
    </w:p>
    <w:p w14:paraId="58F1ADC1" w14:textId="77777777" w:rsidR="00C05B03" w:rsidRDefault="002F1F39">
      <w:pPr>
        <w:pStyle w:val="Heading2"/>
      </w:pPr>
      <w:r>
        <w:t>No LBT</w:t>
      </w:r>
    </w:p>
    <w:tbl>
      <w:tblPr>
        <w:tblStyle w:val="TableGrid"/>
        <w:tblW w:w="0" w:type="auto"/>
        <w:tblLook w:val="04A0" w:firstRow="1" w:lastRow="0" w:firstColumn="1" w:lastColumn="0" w:noHBand="0" w:noVBand="1"/>
      </w:tblPr>
      <w:tblGrid>
        <w:gridCol w:w="1559"/>
        <w:gridCol w:w="7803"/>
      </w:tblGrid>
      <w:tr w:rsidR="00C05B03" w14:paraId="6F2D4EB8" w14:textId="77777777">
        <w:tc>
          <w:tcPr>
            <w:tcW w:w="3325" w:type="dxa"/>
          </w:tcPr>
          <w:p w14:paraId="4AA3A59F" w14:textId="77777777" w:rsidR="00C05B03" w:rsidRDefault="002F1F39">
            <w:pPr>
              <w:jc w:val="left"/>
              <w:rPr>
                <w:b/>
                <w:szCs w:val="20"/>
              </w:rPr>
            </w:pPr>
            <w:r>
              <w:rPr>
                <w:b/>
                <w:szCs w:val="20"/>
              </w:rPr>
              <w:t>Company</w:t>
            </w:r>
          </w:p>
        </w:tc>
        <w:tc>
          <w:tcPr>
            <w:tcW w:w="6037" w:type="dxa"/>
          </w:tcPr>
          <w:p w14:paraId="03159CCE" w14:textId="77777777" w:rsidR="00C05B03" w:rsidRDefault="002F1F39">
            <w:pPr>
              <w:jc w:val="left"/>
              <w:rPr>
                <w:b/>
                <w:szCs w:val="20"/>
              </w:rPr>
            </w:pPr>
            <w:r>
              <w:rPr>
                <w:b/>
                <w:szCs w:val="20"/>
              </w:rPr>
              <w:t>Key Proposals/Observations/Positions</w:t>
            </w:r>
          </w:p>
        </w:tc>
      </w:tr>
      <w:tr w:rsidR="00C05B03" w14:paraId="4C6907DD" w14:textId="77777777">
        <w:trPr>
          <w:trHeight w:val="300"/>
        </w:trPr>
        <w:tc>
          <w:tcPr>
            <w:tcW w:w="3325" w:type="dxa"/>
            <w:noWrap/>
          </w:tcPr>
          <w:p w14:paraId="3831D86A"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Apple</w:t>
            </w:r>
          </w:p>
        </w:tc>
        <w:tc>
          <w:tcPr>
            <w:tcW w:w="6037" w:type="dxa"/>
            <w:noWrap/>
          </w:tcPr>
          <w:p w14:paraId="6B4836BE"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Proposal 13: Consider using omni and directional RSSI and channel occupancy for long term sensing.  </w:t>
            </w:r>
          </w:p>
        </w:tc>
      </w:tr>
      <w:tr w:rsidR="00C05B03" w14:paraId="039E9A1A" w14:textId="77777777">
        <w:trPr>
          <w:trHeight w:val="300"/>
        </w:trPr>
        <w:tc>
          <w:tcPr>
            <w:tcW w:w="3325" w:type="dxa"/>
            <w:noWrap/>
          </w:tcPr>
          <w:p w14:paraId="745F9867"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 AT&amp;T</w:t>
            </w:r>
          </w:p>
        </w:tc>
        <w:tc>
          <w:tcPr>
            <w:tcW w:w="6037" w:type="dxa"/>
            <w:noWrap/>
          </w:tcPr>
          <w:p w14:paraId="12668F92" w14:textId="77777777" w:rsidR="00C05B03" w:rsidRDefault="00C05B03">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C05B03" w14:paraId="55DEB38A" w14:textId="77777777">
        <w:trPr>
          <w:trHeight w:val="300"/>
        </w:trPr>
        <w:tc>
          <w:tcPr>
            <w:tcW w:w="3325" w:type="dxa"/>
            <w:noWrap/>
          </w:tcPr>
          <w:p w14:paraId="768A848D"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 CAICT</w:t>
            </w:r>
          </w:p>
        </w:tc>
        <w:tc>
          <w:tcPr>
            <w:tcW w:w="6037" w:type="dxa"/>
            <w:noWrap/>
          </w:tcPr>
          <w:p w14:paraId="3B0BFC66" w14:textId="77777777" w:rsidR="00C05B03" w:rsidRDefault="00C05B03">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C05B03" w14:paraId="725E3F35" w14:textId="77777777">
        <w:trPr>
          <w:trHeight w:val="300"/>
        </w:trPr>
        <w:tc>
          <w:tcPr>
            <w:tcW w:w="3325" w:type="dxa"/>
            <w:noWrap/>
          </w:tcPr>
          <w:p w14:paraId="5B9A90D8"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 CATT</w:t>
            </w:r>
          </w:p>
        </w:tc>
        <w:tc>
          <w:tcPr>
            <w:tcW w:w="6037" w:type="dxa"/>
            <w:noWrap/>
          </w:tcPr>
          <w:p w14:paraId="53B394E5" w14:textId="77777777" w:rsidR="00C05B03" w:rsidRDefault="002F1F39">
            <w:pPr>
              <w:rPr>
                <w:rFonts w:eastAsiaTheme="majorEastAsia"/>
                <w:b/>
                <w:snapToGrid/>
                <w:lang w:val="en-US" w:eastAsia="zh-CN"/>
              </w:rPr>
            </w:pPr>
            <w:r>
              <w:rPr>
                <w:b/>
              </w:rPr>
              <w:t>Proposal 1: Both Cell-specific and UE-specific indication should be supported to indicate LBT/No-LBT mode for UE.</w:t>
            </w:r>
          </w:p>
          <w:p w14:paraId="2B63FAA5" w14:textId="77777777" w:rsidR="00C05B03" w:rsidRDefault="002F1F39">
            <w:pPr>
              <w:rPr>
                <w:sz w:val="24"/>
              </w:rPr>
            </w:pPr>
            <w:r>
              <w:rPr>
                <w:b/>
                <w:szCs w:val="20"/>
              </w:rPr>
              <w:t xml:space="preserve">Proposal 2: DCI format 1_0 </w:t>
            </w:r>
            <w:r>
              <w:rPr>
                <w:b/>
              </w:rPr>
              <w:t>scrambled by SI-RNTI could be used as</w:t>
            </w:r>
            <w:r>
              <w:rPr>
                <w:b/>
                <w:szCs w:val="20"/>
              </w:rPr>
              <w:t xml:space="preserve"> Cell-specific LBT/No-LBT mode indication.</w:t>
            </w:r>
          </w:p>
          <w:p w14:paraId="35936389" w14:textId="77777777" w:rsidR="00C05B03" w:rsidRDefault="00C05B03">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C05B03" w14:paraId="41C781C8" w14:textId="77777777">
        <w:trPr>
          <w:trHeight w:val="300"/>
        </w:trPr>
        <w:tc>
          <w:tcPr>
            <w:tcW w:w="3325" w:type="dxa"/>
            <w:noWrap/>
          </w:tcPr>
          <w:p w14:paraId="24ABB630"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 Charter Comm.</w:t>
            </w:r>
          </w:p>
        </w:tc>
        <w:tc>
          <w:tcPr>
            <w:tcW w:w="6037" w:type="dxa"/>
            <w:noWrap/>
          </w:tcPr>
          <w:p w14:paraId="6A79127F" w14:textId="77777777" w:rsidR="00C05B03" w:rsidRDefault="00C05B03">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C05B03" w14:paraId="623AD27C" w14:textId="77777777">
        <w:trPr>
          <w:trHeight w:val="300"/>
        </w:trPr>
        <w:tc>
          <w:tcPr>
            <w:tcW w:w="3325" w:type="dxa"/>
            <w:noWrap/>
          </w:tcPr>
          <w:p w14:paraId="1DCAA1DC"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 </w:t>
            </w:r>
            <w:proofErr w:type="spellStart"/>
            <w:r>
              <w:rPr>
                <w:rFonts w:eastAsia="Times New Roman"/>
                <w:snapToGrid/>
                <w:kern w:val="0"/>
                <w:szCs w:val="20"/>
                <w:lang w:val="en-US" w:eastAsia="en-US"/>
              </w:rPr>
              <w:t>Convida</w:t>
            </w:r>
            <w:proofErr w:type="spellEnd"/>
            <w:r>
              <w:rPr>
                <w:rFonts w:eastAsia="Times New Roman"/>
                <w:snapToGrid/>
                <w:kern w:val="0"/>
                <w:szCs w:val="20"/>
                <w:lang w:val="en-US" w:eastAsia="en-US"/>
              </w:rPr>
              <w:t xml:space="preserve"> Wireless</w:t>
            </w:r>
          </w:p>
        </w:tc>
        <w:tc>
          <w:tcPr>
            <w:tcW w:w="6037" w:type="dxa"/>
            <w:noWrap/>
          </w:tcPr>
          <w:p w14:paraId="01B0445A"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Proposal 2: Adaptation between LBT modes and LBT sub-modes for optimizing system performance should be considered.</w:t>
            </w:r>
          </w:p>
        </w:tc>
      </w:tr>
      <w:tr w:rsidR="00C05B03" w14:paraId="0F922B5F" w14:textId="77777777">
        <w:trPr>
          <w:trHeight w:val="300"/>
        </w:trPr>
        <w:tc>
          <w:tcPr>
            <w:tcW w:w="3325" w:type="dxa"/>
            <w:noWrap/>
          </w:tcPr>
          <w:p w14:paraId="05A9DC2F"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 Ericsson</w:t>
            </w:r>
          </w:p>
        </w:tc>
        <w:tc>
          <w:tcPr>
            <w:tcW w:w="6037" w:type="dxa"/>
            <w:noWrap/>
          </w:tcPr>
          <w:p w14:paraId="6070A83A" w14:textId="77777777" w:rsidR="00C05B03" w:rsidRDefault="002F1F39">
            <w:pPr>
              <w:widowControl/>
              <w:kinsoku/>
              <w:overflowPunct/>
              <w:autoSpaceDE/>
              <w:autoSpaceDN/>
              <w:adjustRightInd/>
              <w:spacing w:after="0" w:line="240" w:lineRule="auto"/>
              <w:jc w:val="left"/>
              <w:textAlignment w:val="auto"/>
              <w:rPr>
                <w:rFonts w:ascii="Calibri" w:eastAsia="Times New Roman" w:hAnsi="Calibri" w:cs="Calibri"/>
                <w:snapToGrid/>
                <w:kern w:val="0"/>
                <w:sz w:val="22"/>
                <w:lang w:val="en-US" w:eastAsia="en-US"/>
              </w:rPr>
            </w:pPr>
            <w:r>
              <w:rPr>
                <w:rFonts w:ascii="Calibri" w:hAnsi="Calibri" w:cs="Calibri"/>
                <w:sz w:val="22"/>
              </w:rPr>
              <w:t>Proposal 20 Support Alt.1 and Atl.2 in the Proposal 2.2.7-1 in [8].</w:t>
            </w:r>
          </w:p>
          <w:p w14:paraId="5CF298E7" w14:textId="77777777" w:rsidR="00C05B03" w:rsidRDefault="002F1F39">
            <w:pPr>
              <w:pStyle w:val="discussionpoint"/>
              <w:rPr>
                <w:rFonts w:ascii="Arial" w:eastAsiaTheme="minorHAnsi" w:hAnsi="Arial" w:cs="Arial"/>
                <w:i/>
                <w:iCs/>
                <w:snapToGrid/>
                <w:kern w:val="0"/>
                <w:lang w:val="en-US"/>
              </w:rPr>
            </w:pPr>
            <w:r>
              <w:rPr>
                <w:rFonts w:eastAsia="Times New Roman"/>
                <w:snapToGrid/>
                <w:kern w:val="0"/>
                <w:szCs w:val="20"/>
                <w:lang w:val="en-US"/>
              </w:rPr>
              <w:t>“</w:t>
            </w:r>
            <w:r>
              <w:rPr>
                <w:rFonts w:ascii="Arial" w:hAnsi="Arial" w:cs="Arial"/>
                <w:i/>
                <w:iCs/>
                <w:highlight w:val="cyan"/>
              </w:rPr>
              <w:t>Proposal 2.2.7-1:</w:t>
            </w:r>
          </w:p>
          <w:p w14:paraId="61E0BBF8" w14:textId="77777777" w:rsidR="00C05B03" w:rsidRDefault="002F1F39">
            <w:pPr>
              <w:rPr>
                <w:rFonts w:ascii="Arial" w:hAnsi="Arial" w:cs="Arial"/>
                <w:i/>
                <w:iCs/>
                <w:lang w:eastAsia="en-US"/>
              </w:rPr>
            </w:pPr>
            <w:r>
              <w:rPr>
                <w:i/>
                <w:iCs/>
                <w:lang w:eastAsia="en-US"/>
              </w:rPr>
              <w:t>For regions where LBT is not mandated, gNB should indicate to the UE this gNB-UE connection is operating in LBT mode or no-LBT mode. Further discussion whether one or both of the following alternatives can be used for indication:</w:t>
            </w:r>
          </w:p>
          <w:p w14:paraId="05980212" w14:textId="77777777" w:rsidR="00C05B03" w:rsidRDefault="002F1F39">
            <w:pPr>
              <w:pStyle w:val="ListParagraph"/>
              <w:numPr>
                <w:ilvl w:val="0"/>
                <w:numId w:val="30"/>
              </w:numPr>
              <w:autoSpaceDN w:val="0"/>
              <w:spacing w:line="256" w:lineRule="auto"/>
              <w:textAlignment w:val="auto"/>
              <w:rPr>
                <w:rFonts w:ascii="Arial" w:hAnsi="Arial"/>
                <w:i/>
                <w:iCs/>
                <w:lang w:eastAsia="en-US"/>
              </w:rPr>
            </w:pPr>
            <w:r>
              <w:rPr>
                <w:rFonts w:ascii="Arial" w:hAnsi="Arial"/>
                <w:i/>
                <w:iCs/>
              </w:rPr>
              <w:t xml:space="preserve">Alt.1. Cell specific (common for all UEs in a cell) as part of </w:t>
            </w:r>
            <w:r>
              <w:rPr>
                <w:rFonts w:ascii="Arial" w:hAnsi="Arial"/>
                <w:i/>
              </w:rPr>
              <w:t xml:space="preserve">system information or dedicated RRC </w:t>
            </w:r>
            <w:proofErr w:type="spellStart"/>
            <w:r>
              <w:rPr>
                <w:rFonts w:ascii="Arial" w:hAnsi="Arial"/>
                <w:i/>
              </w:rPr>
              <w:t>signaling</w:t>
            </w:r>
            <w:proofErr w:type="spellEnd"/>
            <w:r>
              <w:rPr>
                <w:rFonts w:ascii="Arial" w:hAnsi="Arial"/>
                <w:i/>
              </w:rPr>
              <w:t xml:space="preserve"> </w:t>
            </w:r>
            <w:r>
              <w:rPr>
                <w:rFonts w:ascii="Arial" w:hAnsi="Arial"/>
                <w:i/>
                <w:iCs/>
              </w:rPr>
              <w:t>or both</w:t>
            </w:r>
          </w:p>
          <w:p w14:paraId="33943260" w14:textId="77777777" w:rsidR="00C05B03" w:rsidRDefault="002F1F39">
            <w:pPr>
              <w:pStyle w:val="ListParagraph"/>
              <w:numPr>
                <w:ilvl w:val="0"/>
                <w:numId w:val="30"/>
              </w:numPr>
              <w:autoSpaceDN w:val="0"/>
              <w:spacing w:line="256" w:lineRule="auto"/>
              <w:textAlignment w:val="auto"/>
              <w:rPr>
                <w:rFonts w:ascii="Arial" w:hAnsi="Arial"/>
                <w:i/>
                <w:iCs/>
                <w:strike/>
              </w:rPr>
            </w:pPr>
            <w:r>
              <w:rPr>
                <w:rFonts w:ascii="Arial" w:hAnsi="Arial"/>
                <w:i/>
                <w:iCs/>
              </w:rPr>
              <w:t xml:space="preserve">Alt 2. UE specific (can be different for different </w:t>
            </w:r>
            <w:proofErr w:type="spellStart"/>
            <w:r>
              <w:rPr>
                <w:rFonts w:ascii="Arial" w:hAnsi="Arial"/>
                <w:i/>
                <w:iCs/>
              </w:rPr>
              <w:t>Ues</w:t>
            </w:r>
            <w:proofErr w:type="spellEnd"/>
            <w:r>
              <w:rPr>
                <w:rFonts w:ascii="Arial" w:hAnsi="Arial"/>
                <w:i/>
                <w:iCs/>
              </w:rPr>
              <w:t xml:space="preserve"> in a cell) as part of UE-specific RRC configuration</w:t>
            </w:r>
          </w:p>
          <w:p w14:paraId="575D4B70" w14:textId="77777777" w:rsidR="00C05B03" w:rsidRDefault="002F1F39">
            <w:pPr>
              <w:pStyle w:val="ListParagraph"/>
              <w:numPr>
                <w:ilvl w:val="0"/>
                <w:numId w:val="30"/>
              </w:numPr>
              <w:autoSpaceDN w:val="0"/>
              <w:spacing w:line="256" w:lineRule="auto"/>
              <w:textAlignment w:val="auto"/>
              <w:rPr>
                <w:rFonts w:ascii="Arial" w:hAnsi="Arial"/>
                <w:i/>
                <w:iCs/>
              </w:rPr>
            </w:pPr>
            <w:r>
              <w:rPr>
                <w:rFonts w:ascii="Arial" w:hAnsi="Arial"/>
                <w:i/>
                <w:iCs/>
              </w:rPr>
              <w:t xml:space="preserve">FFS: Whether the indication of the decision on applying LBT mode or no-LBT  mode is per beam (can be different for different </w:t>
            </w:r>
            <w:proofErr w:type="spellStart"/>
            <w:r>
              <w:rPr>
                <w:rFonts w:ascii="Arial" w:hAnsi="Arial"/>
                <w:i/>
                <w:iCs/>
              </w:rPr>
              <w:t>Ues</w:t>
            </w:r>
            <w:proofErr w:type="spellEnd"/>
            <w:r>
              <w:rPr>
                <w:rFonts w:ascii="Arial" w:hAnsi="Arial"/>
                <w:i/>
                <w:iCs/>
              </w:rPr>
              <w:t xml:space="preserve"> in different beams or can be different for different beam pairs between gNB and the UE) or per cell (can be different for different cells for a UE in carrier aggregation) </w:t>
            </w:r>
          </w:p>
          <w:p w14:paraId="3123FB3A" w14:textId="77777777" w:rsidR="00C05B03" w:rsidRDefault="002F1F39">
            <w:pPr>
              <w:pStyle w:val="ListParagraph"/>
              <w:numPr>
                <w:ilvl w:val="0"/>
                <w:numId w:val="30"/>
              </w:numPr>
              <w:kinsoku/>
              <w:autoSpaceDN w:val="0"/>
              <w:adjustRightInd/>
              <w:snapToGrid w:val="0"/>
              <w:spacing w:line="252" w:lineRule="auto"/>
              <w:textAlignment w:val="auto"/>
              <w:rPr>
                <w:rFonts w:ascii="Arial" w:hAnsi="Arial"/>
                <w:i/>
                <w:szCs w:val="20"/>
                <w:lang w:val="en-US"/>
              </w:rPr>
            </w:pPr>
            <w:r>
              <w:rPr>
                <w:rFonts w:ascii="Arial" w:hAnsi="Arial"/>
                <w:i/>
              </w:rPr>
              <w:t>FFS: Whether a gNB and its UE(s) can have different mode</w:t>
            </w:r>
            <w:r>
              <w:rPr>
                <w:rFonts w:ascii="Arial" w:hAnsi="Arial"/>
                <w:i/>
                <w:iCs/>
              </w:rPr>
              <w:t>”</w:t>
            </w:r>
          </w:p>
          <w:p w14:paraId="4C69BD5B" w14:textId="77777777" w:rsidR="00C05B03" w:rsidRDefault="00C05B03">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C05B03" w14:paraId="46F8880B" w14:textId="77777777">
        <w:trPr>
          <w:trHeight w:val="300"/>
        </w:trPr>
        <w:tc>
          <w:tcPr>
            <w:tcW w:w="3325" w:type="dxa"/>
            <w:noWrap/>
          </w:tcPr>
          <w:p w14:paraId="759690C8"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 Fujitsu</w:t>
            </w:r>
          </w:p>
        </w:tc>
        <w:tc>
          <w:tcPr>
            <w:tcW w:w="6037" w:type="dxa"/>
            <w:noWrap/>
          </w:tcPr>
          <w:p w14:paraId="2C3D4E7B" w14:textId="77777777" w:rsidR="00C05B03" w:rsidRDefault="00C05B03">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C05B03" w14:paraId="132EB721" w14:textId="77777777">
        <w:trPr>
          <w:trHeight w:val="300"/>
        </w:trPr>
        <w:tc>
          <w:tcPr>
            <w:tcW w:w="3325" w:type="dxa"/>
            <w:noWrap/>
          </w:tcPr>
          <w:p w14:paraId="4787F326"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 FUTUREWEI</w:t>
            </w:r>
          </w:p>
        </w:tc>
        <w:tc>
          <w:tcPr>
            <w:tcW w:w="6037" w:type="dxa"/>
            <w:noWrap/>
          </w:tcPr>
          <w:p w14:paraId="4587DAE3"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Proposal 1: For regions where LBT is not mandatory, no-LBT mode can be applied and switching between LBT mode and no-LBT mode can be supported. No other condition is needed.</w:t>
            </w:r>
          </w:p>
          <w:p w14:paraId="07E50764"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Proposal 2: For indication of LBT mode and no-LBT mode, cell specific (common for all </w:t>
            </w:r>
            <w:proofErr w:type="spellStart"/>
            <w:r>
              <w:rPr>
                <w:rFonts w:eastAsia="Times New Roman"/>
                <w:snapToGrid/>
                <w:kern w:val="0"/>
                <w:szCs w:val="20"/>
                <w:lang w:val="en-US" w:eastAsia="en-US"/>
              </w:rPr>
              <w:t>Ues</w:t>
            </w:r>
            <w:proofErr w:type="spellEnd"/>
            <w:r>
              <w:rPr>
                <w:rFonts w:eastAsia="Times New Roman"/>
                <w:snapToGrid/>
                <w:kern w:val="0"/>
                <w:szCs w:val="20"/>
                <w:lang w:val="en-US" w:eastAsia="en-US"/>
              </w:rPr>
              <w:t xml:space="preserve"> in a cell) indication as part of system information and dedicated RRC signaling should be supported. </w:t>
            </w:r>
          </w:p>
          <w:p w14:paraId="78594165"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lastRenderedPageBreak/>
              <w:t>•</w:t>
            </w:r>
            <w:r>
              <w:rPr>
                <w:rFonts w:eastAsia="Times New Roman"/>
                <w:snapToGrid/>
                <w:kern w:val="0"/>
                <w:szCs w:val="20"/>
                <w:lang w:val="en-US" w:eastAsia="en-US"/>
              </w:rPr>
              <w:tab/>
              <w:t xml:space="preserve">For additional flexibility, UE specific (can be different for different </w:t>
            </w:r>
            <w:proofErr w:type="spellStart"/>
            <w:r>
              <w:rPr>
                <w:rFonts w:eastAsia="Times New Roman"/>
                <w:snapToGrid/>
                <w:kern w:val="0"/>
                <w:szCs w:val="20"/>
                <w:lang w:val="en-US" w:eastAsia="en-US"/>
              </w:rPr>
              <w:t>Ues</w:t>
            </w:r>
            <w:proofErr w:type="spellEnd"/>
            <w:r>
              <w:rPr>
                <w:rFonts w:eastAsia="Times New Roman"/>
                <w:snapToGrid/>
                <w:kern w:val="0"/>
                <w:szCs w:val="20"/>
                <w:lang w:val="en-US" w:eastAsia="en-US"/>
              </w:rPr>
              <w:t xml:space="preserve"> in a cell) indication as part of dedicated RRC signaling can be supported.</w:t>
            </w:r>
          </w:p>
        </w:tc>
      </w:tr>
      <w:tr w:rsidR="00C05B03" w14:paraId="6C2D1CF5" w14:textId="77777777">
        <w:trPr>
          <w:trHeight w:val="300"/>
        </w:trPr>
        <w:tc>
          <w:tcPr>
            <w:tcW w:w="3325" w:type="dxa"/>
            <w:noWrap/>
          </w:tcPr>
          <w:p w14:paraId="02343526"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lastRenderedPageBreak/>
              <w:t xml:space="preserve"> Huawei </w:t>
            </w:r>
            <w:proofErr w:type="spellStart"/>
            <w:r>
              <w:rPr>
                <w:rFonts w:eastAsia="Times New Roman"/>
                <w:snapToGrid/>
                <w:kern w:val="0"/>
                <w:szCs w:val="20"/>
                <w:lang w:val="en-US" w:eastAsia="en-US"/>
              </w:rPr>
              <w:t>HiSilicon</w:t>
            </w:r>
            <w:proofErr w:type="spellEnd"/>
          </w:p>
        </w:tc>
        <w:tc>
          <w:tcPr>
            <w:tcW w:w="6037" w:type="dxa"/>
            <w:noWrap/>
          </w:tcPr>
          <w:p w14:paraId="27E7A336" w14:textId="77777777" w:rsidR="00C05B03" w:rsidRDefault="002F1F39">
            <w:pPr>
              <w:rPr>
                <w:rFonts w:eastAsiaTheme="minorEastAsia"/>
                <w:b/>
                <w:bCs/>
                <w:i/>
                <w:snapToGrid/>
                <w:kern w:val="0"/>
                <w:lang w:val="en-US" w:eastAsia="zh-CN"/>
              </w:rPr>
            </w:pPr>
            <w:r>
              <w:rPr>
                <w:b/>
                <w:bCs/>
                <w:i/>
              </w:rPr>
              <w:t>Proposal 18</w:t>
            </w:r>
            <w:r>
              <w:rPr>
                <w:rFonts w:hint="eastAsia"/>
                <w:b/>
                <w:bCs/>
                <w:i/>
                <w:lang w:eastAsia="zh-CN"/>
              </w:rPr>
              <w:t>：</w:t>
            </w:r>
            <w:r>
              <w:rPr>
                <w:b/>
                <w:bCs/>
                <w:i/>
                <w:lang w:eastAsia="zh-CN"/>
              </w:rPr>
              <w:t>For operation in the 60 GHz band, in regions where LBT is not mandated, a gNB/UE can initiate a channel occupancy access using a channel access mechanism without LBT if it is used in conjunction with an interference mitigation scheme.</w:t>
            </w:r>
          </w:p>
          <w:p w14:paraId="7C6D0F21" w14:textId="77777777" w:rsidR="00C05B03" w:rsidRDefault="002F1F39">
            <w:pPr>
              <w:pStyle w:val="ListParagraph"/>
              <w:numPr>
                <w:ilvl w:val="0"/>
                <w:numId w:val="31"/>
              </w:numPr>
              <w:kinsoku/>
              <w:overflowPunct/>
              <w:adjustRightInd/>
              <w:spacing w:after="0" w:line="240" w:lineRule="auto"/>
              <w:textAlignment w:val="auto"/>
              <w:rPr>
                <w:b/>
                <w:i/>
                <w:lang w:eastAsia="zh-CN"/>
              </w:rPr>
            </w:pPr>
            <w:r>
              <w:rPr>
                <w:b/>
                <w:i/>
              </w:rPr>
              <w:t xml:space="preserve">Interference mitigation schemes such as ATPC or DFS would be implemented as specified by the region-specific regulations and do not need to be specified by 3GPP. </w:t>
            </w:r>
          </w:p>
          <w:p w14:paraId="7EEA64E3" w14:textId="77777777" w:rsidR="00C05B03" w:rsidRDefault="00C05B03"/>
          <w:p w14:paraId="012D5B12" w14:textId="77777777" w:rsidR="00C05B03" w:rsidRDefault="002F1F39">
            <w:pPr>
              <w:rPr>
                <w:b/>
                <w:bCs/>
                <w:i/>
                <w:lang w:eastAsia="zh-CN"/>
              </w:rPr>
            </w:pPr>
            <w:r>
              <w:rPr>
                <w:b/>
                <w:bCs/>
                <w:i/>
              </w:rPr>
              <w:t>Proposal 19</w:t>
            </w:r>
            <w:r>
              <w:rPr>
                <w:b/>
                <w:bCs/>
                <w:i/>
                <w:lang w:eastAsia="zh-CN"/>
              </w:rPr>
              <w:t xml:space="preserve">: For operation in the 60 GHz band, in regions where LBT is not mandated, support switching between channel access with LBT and channel access without LBT in a </w:t>
            </w:r>
            <w:r>
              <w:rPr>
                <w:b/>
                <w:bCs/>
                <w:i/>
                <w:lang w:eastAsia="zh-CN"/>
              </w:rPr>
              <w:pgNum/>
            </w:r>
            <w:proofErr w:type="spellStart"/>
            <w:r>
              <w:rPr>
                <w:b/>
                <w:bCs/>
                <w:i/>
                <w:lang w:eastAsia="zh-CN"/>
              </w:rPr>
              <w:t>equire</w:t>
            </w:r>
            <w:proofErr w:type="spellEnd"/>
            <w:r>
              <w:rPr>
                <w:b/>
                <w:bCs/>
                <w:i/>
                <w:lang w:eastAsia="zh-CN"/>
              </w:rPr>
              <w:t xml:space="preserve"> cell by gNB configuration.</w:t>
            </w:r>
          </w:p>
          <w:p w14:paraId="440B65BB" w14:textId="77777777" w:rsidR="00C05B03" w:rsidRDefault="002F1F39">
            <w:pPr>
              <w:rPr>
                <w:b/>
                <w:bCs/>
                <w:i/>
                <w:lang w:eastAsia="zh-CN"/>
              </w:rPr>
            </w:pPr>
            <w:r>
              <w:rPr>
                <w:b/>
                <w:bCs/>
                <w:i/>
              </w:rPr>
              <w:t xml:space="preserve">Proposal 20: </w:t>
            </w:r>
            <w:r>
              <w:rPr>
                <w:b/>
                <w:bCs/>
                <w:i/>
                <w:lang w:eastAsia="zh-CN"/>
              </w:rPr>
              <w:t>For operation in the 60 GHz band, in regions where LBT is not mandated, the serving cell may enable Rx-side LBT using a higher layer configuration to mitigate high levels of interference experienced from hidden nodes.</w:t>
            </w:r>
            <w:r>
              <w:rPr>
                <w:b/>
                <w:bCs/>
                <w:i/>
                <w:highlight w:val="yellow"/>
                <w:lang w:eastAsia="zh-CN"/>
              </w:rPr>
              <w:t xml:space="preserve"> </w:t>
            </w:r>
          </w:p>
          <w:p w14:paraId="044A8683" w14:textId="77777777" w:rsidR="00C05B03" w:rsidRDefault="002F1F39">
            <w:pPr>
              <w:rPr>
                <w:b/>
                <w:bCs/>
                <w:i/>
                <w:lang w:eastAsia="en-US"/>
              </w:rPr>
            </w:pPr>
            <w:r>
              <w:rPr>
                <w:b/>
                <w:bCs/>
                <w:i/>
              </w:rPr>
              <w:t xml:space="preserve">Observation 4: </w:t>
            </w:r>
            <w:r>
              <w:rPr>
                <w:b/>
                <w:bCs/>
                <w:i/>
                <w:lang w:eastAsia="zh-CN"/>
              </w:rPr>
              <w:t xml:space="preserve">When network allows enabling/disabling the LBT mode through cell-specific gNB configuration, coexistence issues would arise as the performance in the cells operating with LBT mode would be adversely impacted by the No-LBT mode operation in the </w:t>
            </w:r>
            <w:proofErr w:type="spellStart"/>
            <w:r>
              <w:rPr>
                <w:b/>
                <w:bCs/>
                <w:i/>
                <w:lang w:eastAsia="zh-CN"/>
              </w:rPr>
              <w:t>neighboring</w:t>
            </w:r>
            <w:proofErr w:type="spellEnd"/>
            <w:r>
              <w:rPr>
                <w:b/>
                <w:bCs/>
                <w:i/>
                <w:lang w:eastAsia="zh-CN"/>
              </w:rPr>
              <w:t xml:space="preserve"> cells.</w:t>
            </w:r>
          </w:p>
          <w:p w14:paraId="3A170AC9" w14:textId="77777777" w:rsidR="00C05B03" w:rsidRDefault="002F1F39">
            <w:r>
              <w:rPr>
                <w:b/>
                <w:bCs/>
                <w:i/>
              </w:rPr>
              <w:t xml:space="preserve">Proposal 21: </w:t>
            </w:r>
            <w:r>
              <w:rPr>
                <w:b/>
                <w:bCs/>
                <w:i/>
                <w:lang w:eastAsia="zh-CN"/>
              </w:rPr>
              <w:t>For operation in the 60 GHz band, in regions where LBT is not mandated, MCOT limits should be applied for a channel occupancy initiated without LBT.</w:t>
            </w:r>
          </w:p>
          <w:p w14:paraId="21058787" w14:textId="77777777" w:rsidR="00C05B03" w:rsidRDefault="00C05B03">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C05B03" w14:paraId="29161442" w14:textId="77777777">
        <w:trPr>
          <w:trHeight w:val="300"/>
        </w:trPr>
        <w:tc>
          <w:tcPr>
            <w:tcW w:w="3325" w:type="dxa"/>
            <w:noWrap/>
          </w:tcPr>
          <w:p w14:paraId="19BCD7D2"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 Intel Corporation</w:t>
            </w:r>
          </w:p>
        </w:tc>
        <w:tc>
          <w:tcPr>
            <w:tcW w:w="6037" w:type="dxa"/>
            <w:noWrap/>
          </w:tcPr>
          <w:tbl>
            <w:tblPr>
              <w:tblW w:w="11980" w:type="dxa"/>
              <w:tblLook w:val="04A0" w:firstRow="1" w:lastRow="0" w:firstColumn="1" w:lastColumn="0" w:noHBand="0" w:noVBand="1"/>
            </w:tblPr>
            <w:tblGrid>
              <w:gridCol w:w="7587"/>
            </w:tblGrid>
            <w:tr w:rsidR="00C05B03" w14:paraId="12A012FB" w14:textId="77777777">
              <w:trPr>
                <w:trHeight w:val="600"/>
              </w:trPr>
              <w:tc>
                <w:tcPr>
                  <w:tcW w:w="11980" w:type="dxa"/>
                  <w:tcBorders>
                    <w:top w:val="nil"/>
                    <w:left w:val="nil"/>
                    <w:bottom w:val="nil"/>
                    <w:right w:val="nil"/>
                  </w:tcBorders>
                  <w:shd w:val="clear" w:color="auto" w:fill="auto"/>
                  <w:noWrap/>
                  <w:vAlign w:val="center"/>
                </w:tcPr>
                <w:p w14:paraId="7CB04DA8" w14:textId="77777777" w:rsidR="00C05B03" w:rsidRDefault="002F1F39">
                  <w:pPr>
                    <w:widowControl/>
                    <w:kinsoku/>
                    <w:overflowPunct/>
                    <w:autoSpaceDE/>
                    <w:autoSpaceDN/>
                    <w:adjustRightInd/>
                    <w:spacing w:after="0" w:line="240" w:lineRule="auto"/>
                    <w:textAlignment w:val="auto"/>
                    <w:rPr>
                      <w:rFonts w:ascii="Calibri" w:eastAsia="Times New Roman" w:hAnsi="Calibri" w:cs="Calibri"/>
                      <w:b/>
                      <w:snapToGrid/>
                      <w:kern w:val="0"/>
                      <w:sz w:val="22"/>
                      <w:lang w:val="en-US" w:eastAsia="en-US"/>
                    </w:rPr>
                  </w:pPr>
                  <w:r>
                    <w:rPr>
                      <w:rFonts w:ascii="Calibri" w:eastAsia="Times New Roman" w:hAnsi="Calibri" w:cs="Calibri"/>
                      <w:b/>
                      <w:snapToGrid/>
                      <w:kern w:val="0"/>
                      <w:sz w:val="22"/>
                      <w:lang w:val="en-US" w:eastAsia="en-US"/>
                    </w:rPr>
                    <w:t>Proposal 9: gNB indicates whether LBT or no-LBT procedure should be used via both system information and UE-specific RRC configuration.</w:t>
                  </w:r>
                </w:p>
              </w:tc>
            </w:tr>
            <w:tr w:rsidR="00C05B03" w14:paraId="2FE64FD3" w14:textId="77777777">
              <w:trPr>
                <w:trHeight w:val="300"/>
              </w:trPr>
              <w:tc>
                <w:tcPr>
                  <w:tcW w:w="11980" w:type="dxa"/>
                  <w:tcBorders>
                    <w:top w:val="nil"/>
                    <w:left w:val="nil"/>
                    <w:bottom w:val="nil"/>
                    <w:right w:val="nil"/>
                  </w:tcBorders>
                  <w:shd w:val="clear" w:color="auto" w:fill="auto"/>
                  <w:noWrap/>
                  <w:vAlign w:val="center"/>
                </w:tcPr>
                <w:p w14:paraId="2204DEDC" w14:textId="77777777" w:rsidR="00C05B03" w:rsidRDefault="002F1F39">
                  <w:pPr>
                    <w:widowControl/>
                    <w:kinsoku/>
                    <w:overflowPunct/>
                    <w:autoSpaceDE/>
                    <w:autoSpaceDN/>
                    <w:adjustRightInd/>
                    <w:spacing w:after="0" w:line="240" w:lineRule="auto"/>
                    <w:textAlignment w:val="auto"/>
                    <w:rPr>
                      <w:rFonts w:ascii="Calibri" w:eastAsia="Times New Roman" w:hAnsi="Calibri" w:cs="Calibri"/>
                      <w:b/>
                      <w:snapToGrid/>
                      <w:kern w:val="0"/>
                      <w:sz w:val="22"/>
                      <w:lang w:val="en-US" w:eastAsia="en-US"/>
                    </w:rPr>
                  </w:pPr>
                  <w:r>
                    <w:rPr>
                      <w:rFonts w:ascii="Calibri" w:eastAsia="Times New Roman" w:hAnsi="Calibri" w:cs="Calibri"/>
                      <w:b/>
                      <w:snapToGrid/>
                      <w:kern w:val="0"/>
                      <w:sz w:val="22"/>
                      <w:lang w:val="en-US" w:eastAsia="en-US"/>
                    </w:rPr>
                    <w:t xml:space="preserve">Proposal 10: A switching mechanism between LBT and no-LBT is defined, but it is up to </w:t>
                  </w:r>
                  <w:proofErr w:type="spellStart"/>
                  <w:r>
                    <w:rPr>
                      <w:rFonts w:ascii="Calibri" w:eastAsia="Times New Roman" w:hAnsi="Calibri" w:cs="Calibri"/>
                      <w:b/>
                      <w:snapToGrid/>
                      <w:kern w:val="0"/>
                      <w:sz w:val="22"/>
                      <w:lang w:val="en-US" w:eastAsia="en-US"/>
                    </w:rPr>
                    <w:t>gNB’s</w:t>
                  </w:r>
                  <w:proofErr w:type="spellEnd"/>
                  <w:r>
                    <w:rPr>
                      <w:rFonts w:ascii="Calibri" w:eastAsia="Times New Roman" w:hAnsi="Calibri" w:cs="Calibri"/>
                      <w:b/>
                      <w:snapToGrid/>
                      <w:kern w:val="0"/>
                      <w:sz w:val="22"/>
                      <w:lang w:val="en-US" w:eastAsia="en-US"/>
                    </w:rPr>
                    <w:t xml:space="preserve"> control.</w:t>
                  </w:r>
                </w:p>
              </w:tc>
            </w:tr>
          </w:tbl>
          <w:p w14:paraId="31912A72"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Proposal 12: It is up to the gNB on whether to mandate or not the use of LBT before attempting any transmission from any device within an initiating device’s acquired COT.  </w:t>
            </w:r>
          </w:p>
        </w:tc>
      </w:tr>
      <w:tr w:rsidR="00C05B03" w14:paraId="224CBB67" w14:textId="77777777">
        <w:trPr>
          <w:trHeight w:val="300"/>
        </w:trPr>
        <w:tc>
          <w:tcPr>
            <w:tcW w:w="3325" w:type="dxa"/>
            <w:noWrap/>
          </w:tcPr>
          <w:p w14:paraId="4F13EE55"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 </w:t>
            </w:r>
            <w:proofErr w:type="spellStart"/>
            <w:r>
              <w:rPr>
                <w:rFonts w:eastAsia="Times New Roman"/>
                <w:snapToGrid/>
                <w:kern w:val="0"/>
                <w:szCs w:val="20"/>
                <w:lang w:val="en-US" w:eastAsia="en-US"/>
              </w:rPr>
              <w:t>InterDigital</w:t>
            </w:r>
            <w:proofErr w:type="spellEnd"/>
            <w:r>
              <w:rPr>
                <w:rFonts w:eastAsia="Times New Roman"/>
                <w:snapToGrid/>
                <w:kern w:val="0"/>
                <w:szCs w:val="20"/>
                <w:lang w:val="en-US" w:eastAsia="en-US"/>
              </w:rPr>
              <w:t xml:space="preserve"> Inc.</w:t>
            </w:r>
          </w:p>
        </w:tc>
        <w:tc>
          <w:tcPr>
            <w:tcW w:w="6037" w:type="dxa"/>
            <w:noWrap/>
          </w:tcPr>
          <w:p w14:paraId="4AAB2239" w14:textId="77777777" w:rsidR="00C05B03" w:rsidRDefault="00C05B03">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C05B03" w14:paraId="09692BE6" w14:textId="77777777">
        <w:trPr>
          <w:trHeight w:val="300"/>
        </w:trPr>
        <w:tc>
          <w:tcPr>
            <w:tcW w:w="3325" w:type="dxa"/>
            <w:noWrap/>
          </w:tcPr>
          <w:p w14:paraId="74BE17F6"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 ITRI</w:t>
            </w:r>
          </w:p>
        </w:tc>
        <w:tc>
          <w:tcPr>
            <w:tcW w:w="6037" w:type="dxa"/>
            <w:noWrap/>
          </w:tcPr>
          <w:p w14:paraId="3BAA2563" w14:textId="77777777" w:rsidR="00C05B03" w:rsidRDefault="00C05B03">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C05B03" w14:paraId="3264A3EB" w14:textId="77777777">
        <w:trPr>
          <w:trHeight w:val="300"/>
        </w:trPr>
        <w:tc>
          <w:tcPr>
            <w:tcW w:w="3325" w:type="dxa"/>
            <w:noWrap/>
          </w:tcPr>
          <w:p w14:paraId="22C5BD5F"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 Lenovo Motorola Mobility</w:t>
            </w:r>
          </w:p>
        </w:tc>
        <w:tc>
          <w:tcPr>
            <w:tcW w:w="6037" w:type="dxa"/>
            <w:noWrap/>
          </w:tcPr>
          <w:p w14:paraId="16FE9C70"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Observation 6: For NR operation in unlicensed bands between 52.6 GHz and 71 GHz, long-term channel sensing could be useful for both LBT and no-LBT based channel access mechanism:</w:t>
            </w:r>
          </w:p>
          <w:p w14:paraId="40C42DA2"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For LBT based channel access mechanism, long-term sensing at the UE could be utilized for receiver assistance LBT at the gNB</w:t>
            </w:r>
          </w:p>
          <w:p w14:paraId="41177B7D"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          For no LBT based channel access mechanisms, long-term sensing could provide interference statistics in terms of potential interference from </w:t>
            </w:r>
            <w:proofErr w:type="spellStart"/>
            <w:r>
              <w:rPr>
                <w:rFonts w:eastAsia="Times New Roman"/>
                <w:snapToGrid/>
                <w:kern w:val="0"/>
                <w:szCs w:val="20"/>
                <w:lang w:val="en-US" w:eastAsia="en-US"/>
              </w:rPr>
              <w:t>WiFi</w:t>
            </w:r>
            <w:proofErr w:type="spellEnd"/>
            <w:r>
              <w:rPr>
                <w:rFonts w:eastAsia="Times New Roman"/>
                <w:snapToGrid/>
                <w:kern w:val="0"/>
                <w:szCs w:val="20"/>
                <w:lang w:val="en-US" w:eastAsia="en-US"/>
              </w:rPr>
              <w:t xml:space="preserve"> as well as interference from other NR operators</w:t>
            </w:r>
          </w:p>
          <w:p w14:paraId="3CE949DF"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Proposal 19: For NR operation in unlicensed bands between 52.6 GHz and 71 GHz, ATPC could be adopted as one of the channel access mechanism, at least for regions where LBT is mandated by regulatory requirements</w:t>
            </w:r>
          </w:p>
          <w:p w14:paraId="5CC3B339"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Proposal 21: For NR operation in unlicensed bands between 52.6 GHz and 71 GHz, switching between LBT and no-LBT based channel access mechanism should be supported for regions where LBT is not mandated.</w:t>
            </w:r>
          </w:p>
          <w:p w14:paraId="5ABF68EC"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Proposal 22: For NR operation in unlicensed bands between 52.6 GHz and 71 GHz, different implicit and/or explicit methods for switching between LBT and no-LBT mode should be considered.</w:t>
            </w:r>
          </w:p>
          <w:p w14:paraId="7C29100E"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Proposal 23: For NR operation in unlicensed bands between 52.6 GHz and 71 GHz, receiver assistance should be supported for both LBT and no-LBT based channel access mechanisms to avoid potential interference at the receiver.</w:t>
            </w:r>
          </w:p>
          <w:p w14:paraId="4E59DF9F"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Proposal 26: For NR operation in unlicensed bands between 52.6 GHz and 71 GHz, long term sensing should be supported for both LBT based and no-LBT based channel access mechanism to consider potential interference.</w:t>
            </w:r>
          </w:p>
          <w:p w14:paraId="68E4BE63"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lastRenderedPageBreak/>
              <w:t xml:space="preserve">Observation 7: Currently, there is no mechanism is support long-term sensing including interference measurements from </w:t>
            </w:r>
            <w:proofErr w:type="spellStart"/>
            <w:r>
              <w:rPr>
                <w:rFonts w:eastAsia="Times New Roman"/>
                <w:snapToGrid/>
                <w:kern w:val="0"/>
                <w:szCs w:val="20"/>
                <w:lang w:val="en-US" w:eastAsia="en-US"/>
              </w:rPr>
              <w:t>WiFi</w:t>
            </w:r>
            <w:proofErr w:type="spellEnd"/>
            <w:r>
              <w:rPr>
                <w:rFonts w:eastAsia="Times New Roman"/>
                <w:snapToGrid/>
                <w:kern w:val="0"/>
                <w:szCs w:val="20"/>
                <w:lang w:val="en-US" w:eastAsia="en-US"/>
              </w:rPr>
              <w:t xml:space="preserve"> or other NR operators at the UE and corresponding reporting.</w:t>
            </w:r>
          </w:p>
          <w:p w14:paraId="2A68BDD3"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Proposal 27: For NR operation in unlicensed bands between 52.6 GHz and 71 GHz, for receiver to </w:t>
            </w:r>
            <w:proofErr w:type="gramStart"/>
            <w:r>
              <w:rPr>
                <w:rFonts w:eastAsia="Times New Roman"/>
                <w:snapToGrid/>
                <w:kern w:val="0"/>
                <w:szCs w:val="20"/>
                <w:lang w:val="en-US" w:eastAsia="en-US"/>
              </w:rPr>
              <w:t>provide assistance</w:t>
            </w:r>
            <w:proofErr w:type="gramEnd"/>
            <w:r>
              <w:rPr>
                <w:rFonts w:eastAsia="Times New Roman"/>
                <w:snapToGrid/>
                <w:kern w:val="0"/>
                <w:szCs w:val="20"/>
                <w:lang w:val="en-US" w:eastAsia="en-US"/>
              </w:rPr>
              <w:t>, channel sensing and reporting need to be performed and following enhancements to legacy RSSI measurements should be supported:</w:t>
            </w:r>
          </w:p>
          <w:p w14:paraId="0F4703AC"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          for long term sensing to measure interference statistics from </w:t>
            </w:r>
            <w:proofErr w:type="spellStart"/>
            <w:r>
              <w:rPr>
                <w:rFonts w:eastAsia="Times New Roman"/>
                <w:snapToGrid/>
                <w:kern w:val="0"/>
                <w:szCs w:val="20"/>
                <w:lang w:val="en-US" w:eastAsia="en-US"/>
              </w:rPr>
              <w:t>WiFi</w:t>
            </w:r>
            <w:proofErr w:type="spellEnd"/>
            <w:r>
              <w:rPr>
                <w:rFonts w:eastAsia="Times New Roman"/>
                <w:snapToGrid/>
                <w:kern w:val="0"/>
                <w:szCs w:val="20"/>
                <w:lang w:val="en-US" w:eastAsia="en-US"/>
              </w:rPr>
              <w:t xml:space="preserve"> systems or other NR operators, a new category of ZP CSI-RS should be supported where the UE is not expected to receive any channel/signal (including NZP CSI-RS for interference measurement) and only measure potential interference from </w:t>
            </w:r>
            <w:proofErr w:type="spellStart"/>
            <w:r>
              <w:rPr>
                <w:rFonts w:eastAsia="Times New Roman"/>
                <w:snapToGrid/>
                <w:kern w:val="0"/>
                <w:szCs w:val="20"/>
                <w:lang w:val="en-US" w:eastAsia="en-US"/>
              </w:rPr>
              <w:t>WiFi</w:t>
            </w:r>
            <w:proofErr w:type="spellEnd"/>
            <w:r>
              <w:rPr>
                <w:rFonts w:eastAsia="Times New Roman"/>
                <w:snapToGrid/>
                <w:kern w:val="0"/>
                <w:szCs w:val="20"/>
                <w:lang w:val="en-US" w:eastAsia="en-US"/>
              </w:rPr>
              <w:t xml:space="preserve"> nodes or other NR operators and report back corresponding measurements.</w:t>
            </w:r>
          </w:p>
        </w:tc>
      </w:tr>
      <w:tr w:rsidR="00C05B03" w14:paraId="289183B5" w14:textId="77777777">
        <w:trPr>
          <w:trHeight w:val="300"/>
        </w:trPr>
        <w:tc>
          <w:tcPr>
            <w:tcW w:w="3325" w:type="dxa"/>
            <w:noWrap/>
          </w:tcPr>
          <w:p w14:paraId="59F13E51"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lastRenderedPageBreak/>
              <w:t xml:space="preserve"> LG Electronics</w:t>
            </w:r>
          </w:p>
        </w:tc>
        <w:tc>
          <w:tcPr>
            <w:tcW w:w="6037" w:type="dxa"/>
            <w:noWrap/>
          </w:tcPr>
          <w:p w14:paraId="16F0A25D"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Proposal #1: The channel access mechanism can be switched from LBT mode to no-LBT mode based on timer operation when receiving the information of the local regulation from the gNB (by cell specific or UE specific signaling) and satisfying certain conditions such as a low interference environment.</w:t>
            </w:r>
          </w:p>
        </w:tc>
      </w:tr>
      <w:tr w:rsidR="00C05B03" w14:paraId="2BE29147" w14:textId="77777777">
        <w:trPr>
          <w:trHeight w:val="300"/>
        </w:trPr>
        <w:tc>
          <w:tcPr>
            <w:tcW w:w="3325" w:type="dxa"/>
            <w:noWrap/>
          </w:tcPr>
          <w:p w14:paraId="717679E3"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 MediaTek Inc.</w:t>
            </w:r>
          </w:p>
        </w:tc>
        <w:tc>
          <w:tcPr>
            <w:tcW w:w="6037" w:type="dxa"/>
            <w:noWrap/>
          </w:tcPr>
          <w:p w14:paraId="692EF013" w14:textId="77777777" w:rsidR="00C05B03" w:rsidRDefault="002F1F39">
            <w:pPr>
              <w:rPr>
                <w:rFonts w:eastAsia="Times New Roman"/>
                <w:b/>
                <w:snapToGrid/>
                <w:kern w:val="0"/>
                <w:szCs w:val="24"/>
                <w:lang w:val="en-US" w:eastAsia="zh-CN"/>
              </w:rPr>
            </w:pPr>
            <w:r>
              <w:rPr>
                <w:b/>
              </w:rPr>
              <w:t>Proposal 1:</w:t>
            </w:r>
            <w:r>
              <w:rPr>
                <w:b/>
                <w:i/>
              </w:rPr>
              <w:t xml:space="preserve"> </w:t>
            </w:r>
            <w:r>
              <w:rPr>
                <w:b/>
              </w:rPr>
              <w:t>Both cell-specific and UE-specific method should be supported for gNB to indicate UE operating in LBT or no LBT mode.</w:t>
            </w:r>
          </w:p>
          <w:p w14:paraId="48BCF76C" w14:textId="77777777" w:rsidR="00C05B03" w:rsidRDefault="00C05B03">
            <w:pPr>
              <w:rPr>
                <w:b/>
              </w:rPr>
            </w:pPr>
          </w:p>
          <w:p w14:paraId="146CC101" w14:textId="77777777" w:rsidR="00C05B03" w:rsidRDefault="002F1F39">
            <w:pPr>
              <w:rPr>
                <w:b/>
              </w:rPr>
            </w:pPr>
            <w:r>
              <w:rPr>
                <w:b/>
              </w:rPr>
              <w:t>Proposal 2:</w:t>
            </w:r>
            <w:r>
              <w:rPr>
                <w:b/>
                <w:i/>
              </w:rPr>
              <w:t xml:space="preserve"> </w:t>
            </w:r>
            <w:r>
              <w:rPr>
                <w:b/>
              </w:rPr>
              <w:t>In addition to indicating UE to operate in LBT or no LBT mode, switching between different LBT schemes (e.g., from omni-directional to directional LBT or from directional LBT to receiver-assisted LBT) should be considered.</w:t>
            </w:r>
          </w:p>
          <w:p w14:paraId="2B3503E1" w14:textId="77777777" w:rsidR="00C05B03" w:rsidRDefault="00C05B03">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C05B03" w14:paraId="2594B76F" w14:textId="77777777">
        <w:trPr>
          <w:trHeight w:val="300"/>
        </w:trPr>
        <w:tc>
          <w:tcPr>
            <w:tcW w:w="3325" w:type="dxa"/>
            <w:noWrap/>
          </w:tcPr>
          <w:p w14:paraId="2DEC0FA9"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 NEC</w:t>
            </w:r>
          </w:p>
        </w:tc>
        <w:tc>
          <w:tcPr>
            <w:tcW w:w="6037" w:type="dxa"/>
            <w:noWrap/>
          </w:tcPr>
          <w:p w14:paraId="54218914" w14:textId="77777777" w:rsidR="00C05B03" w:rsidRDefault="00C05B03">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C05B03" w14:paraId="2DA98B99" w14:textId="77777777">
        <w:trPr>
          <w:trHeight w:val="300"/>
        </w:trPr>
        <w:tc>
          <w:tcPr>
            <w:tcW w:w="3325" w:type="dxa"/>
            <w:noWrap/>
          </w:tcPr>
          <w:p w14:paraId="554DD7C4"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 Nokia </w:t>
            </w:r>
            <w:proofErr w:type="spellStart"/>
            <w:r>
              <w:rPr>
                <w:rFonts w:eastAsia="Times New Roman"/>
                <w:snapToGrid/>
                <w:kern w:val="0"/>
                <w:szCs w:val="20"/>
                <w:lang w:val="en-US" w:eastAsia="en-US"/>
              </w:rPr>
              <w:t>Nokia</w:t>
            </w:r>
            <w:proofErr w:type="spellEnd"/>
            <w:r>
              <w:rPr>
                <w:rFonts w:eastAsia="Times New Roman"/>
                <w:snapToGrid/>
                <w:kern w:val="0"/>
                <w:szCs w:val="20"/>
                <w:lang w:val="en-US" w:eastAsia="en-US"/>
              </w:rPr>
              <w:t xml:space="preserve"> Shanghai Bell</w:t>
            </w:r>
          </w:p>
        </w:tc>
        <w:tc>
          <w:tcPr>
            <w:tcW w:w="6037" w:type="dxa"/>
            <w:noWrap/>
          </w:tcPr>
          <w:p w14:paraId="265B6E1E" w14:textId="77777777" w:rsidR="00C05B03" w:rsidRDefault="002F1F39">
            <w:pPr>
              <w:spacing w:after="120"/>
              <w:rPr>
                <w:rFonts w:eastAsia="Times New Roman"/>
                <w:i/>
                <w:snapToGrid/>
                <w:kern w:val="0"/>
                <w:lang w:val="en-US" w:eastAsia="en-US"/>
              </w:rPr>
            </w:pPr>
            <w:r>
              <w:rPr>
                <w:rFonts w:eastAsia="Times New Roman"/>
                <w:b/>
                <w:i/>
              </w:rPr>
              <w:t>Observation 5:</w:t>
            </w:r>
            <w:r>
              <w:rPr>
                <w:rFonts w:eastAsia="Times New Roman"/>
                <w:i/>
              </w:rPr>
              <w:t xml:space="preserve"> Use of LBT does not provide significant increase of median throughput compared to no-LBT mode</w:t>
            </w:r>
          </w:p>
          <w:p w14:paraId="1C9C4EAA" w14:textId="77777777" w:rsidR="00C05B03" w:rsidRDefault="002F1F39">
            <w:pPr>
              <w:spacing w:after="120"/>
              <w:rPr>
                <w:rFonts w:eastAsia="Times New Roman"/>
                <w:i/>
              </w:rPr>
            </w:pPr>
            <w:r>
              <w:rPr>
                <w:rFonts w:eastAsia="Times New Roman"/>
                <w:b/>
                <w:i/>
              </w:rPr>
              <w:t>Observation 6:</w:t>
            </w:r>
            <w:r>
              <w:rPr>
                <w:rFonts w:eastAsia="Times New Roman"/>
                <w:i/>
              </w:rPr>
              <w:t xml:space="preserve"> Use of LBT introduces reduction of throughput for cell edge </w:t>
            </w:r>
            <w:proofErr w:type="spellStart"/>
            <w:r>
              <w:rPr>
                <w:rFonts w:eastAsia="Times New Roman"/>
                <w:i/>
              </w:rPr>
              <w:t>Ues</w:t>
            </w:r>
            <w:proofErr w:type="spellEnd"/>
          </w:p>
          <w:p w14:paraId="33829A76" w14:textId="77777777" w:rsidR="00C05B03" w:rsidRDefault="002F1F39">
            <w:pPr>
              <w:spacing w:after="120"/>
              <w:rPr>
                <w:rFonts w:eastAsiaTheme="minorHAnsi"/>
                <w:b/>
                <w:bCs/>
                <w:i/>
                <w:iCs/>
              </w:rPr>
            </w:pPr>
            <w:r>
              <w:rPr>
                <w:rFonts w:eastAsia="Times New Roman"/>
                <w:b/>
                <w:i/>
              </w:rPr>
              <w:t>Observation 7:</w:t>
            </w:r>
            <w:r>
              <w:rPr>
                <w:rFonts w:eastAsia="Times New Roman"/>
                <w:i/>
              </w:rPr>
              <w:t xml:space="preserve"> Simulation results do not show any gain due to introduction of additional Cat-2 LBT at gNB beam switch during COT.</w:t>
            </w:r>
          </w:p>
          <w:p w14:paraId="346C7E61" w14:textId="77777777" w:rsidR="00C05B03" w:rsidRDefault="002F1F39">
            <w:pPr>
              <w:spacing w:after="120"/>
              <w:rPr>
                <w:i/>
                <w:iCs/>
              </w:rPr>
            </w:pPr>
            <w:r>
              <w:rPr>
                <w:b/>
                <w:i/>
                <w:iCs/>
              </w:rPr>
              <w:t>Proposal 24:</w:t>
            </w:r>
            <w:r>
              <w:rPr>
                <w:i/>
                <w:iCs/>
              </w:rPr>
              <w:t xml:space="preserve"> </w:t>
            </w:r>
            <w:proofErr w:type="spellStart"/>
            <w:r>
              <w:rPr>
                <w:i/>
                <w:iCs/>
              </w:rPr>
              <w:t>Ues</w:t>
            </w:r>
            <w:proofErr w:type="spellEnd"/>
            <w:r>
              <w:rPr>
                <w:i/>
                <w:iCs/>
              </w:rPr>
              <w:t xml:space="preserve"> without LBT functionality are supported.</w:t>
            </w:r>
          </w:p>
          <w:p w14:paraId="41391D17" w14:textId="77777777" w:rsidR="00C05B03" w:rsidRDefault="002F1F39">
            <w:pPr>
              <w:spacing w:after="120"/>
              <w:rPr>
                <w:rFonts w:eastAsia="Times New Roman"/>
                <w:i/>
                <w:iCs/>
                <w:snapToGrid/>
                <w:kern w:val="0"/>
                <w:lang w:val="en-US" w:eastAsia="en-US"/>
              </w:rPr>
            </w:pPr>
            <w:r>
              <w:rPr>
                <w:rFonts w:eastAsia="Times New Roman"/>
                <w:b/>
                <w:bCs/>
                <w:i/>
                <w:iCs/>
              </w:rPr>
              <w:t>Observation 8</w:t>
            </w:r>
            <w:r>
              <w:rPr>
                <w:rFonts w:eastAsia="Times New Roman"/>
                <w:i/>
                <w:iCs/>
              </w:rPr>
              <w:t xml:space="preserve">: Channel access mechanism without LBT should fulfil the expected </w:t>
            </w:r>
            <w:r>
              <w:rPr>
                <w:rFonts w:eastAsia="Times New Roman"/>
                <w:i/>
                <w:iCs/>
              </w:rPr>
              <w:pgNum/>
            </w:r>
            <w:proofErr w:type="spellStart"/>
            <w:r>
              <w:rPr>
                <w:rFonts w:eastAsia="Times New Roman"/>
                <w:i/>
                <w:iCs/>
              </w:rPr>
              <w:t>equirement</w:t>
            </w:r>
            <w:proofErr w:type="spellEnd"/>
            <w:r>
              <w:rPr>
                <w:rFonts w:eastAsia="Times New Roman"/>
                <w:i/>
                <w:iCs/>
              </w:rPr>
              <w:t xml:space="preserve"> of EN 303 722 but also possibly EN 303 753.</w:t>
            </w:r>
          </w:p>
          <w:p w14:paraId="471DCAA1" w14:textId="77777777" w:rsidR="00C05B03" w:rsidRDefault="002F1F39">
            <w:pPr>
              <w:spacing w:after="120"/>
              <w:rPr>
                <w:rFonts w:eastAsia="Times New Roman"/>
                <w:i/>
                <w:iCs/>
              </w:rPr>
            </w:pPr>
            <w:r>
              <w:rPr>
                <w:rFonts w:eastAsia="Times New Roman"/>
                <w:b/>
                <w:bCs/>
                <w:i/>
                <w:iCs/>
              </w:rPr>
              <w:t>Observation 9</w:t>
            </w:r>
            <w:r>
              <w:rPr>
                <w:rFonts w:eastAsia="Times New Roman"/>
                <w:i/>
                <w:iCs/>
              </w:rPr>
              <w:t xml:space="preserve">: NR for 60 GHz band shall be able to fulfil the EN 303 722 requirements for spectrum sharing based on automatic transmit power control and/or automatic link adaptation. Needed specification changes, if any, are to be considered along with EN 303 722 progress. </w:t>
            </w:r>
          </w:p>
          <w:p w14:paraId="5CF36312" w14:textId="77777777" w:rsidR="00C05B03" w:rsidRDefault="002F1F39">
            <w:pPr>
              <w:spacing w:after="120"/>
              <w:rPr>
                <w:rFonts w:eastAsia="Times New Roman"/>
                <w:i/>
                <w:iCs/>
              </w:rPr>
            </w:pPr>
            <w:r>
              <w:rPr>
                <w:rFonts w:eastAsia="Times New Roman"/>
                <w:b/>
                <w:bCs/>
                <w:i/>
                <w:iCs/>
              </w:rPr>
              <w:t>Proposal 30:</w:t>
            </w:r>
            <w:r>
              <w:rPr>
                <w:rFonts w:eastAsia="Times New Roman"/>
                <w:i/>
                <w:iCs/>
              </w:rPr>
              <w:t xml:space="preserve"> Channel access mechanism (i.e. </w:t>
            </w:r>
            <w:proofErr w:type="gramStart"/>
            <w:r>
              <w:rPr>
                <w:rFonts w:eastAsia="Times New Roman"/>
                <w:i/>
                <w:iCs/>
              </w:rPr>
              <w:t>whether or not</w:t>
            </w:r>
            <w:proofErr w:type="gramEnd"/>
            <w:r>
              <w:rPr>
                <w:rFonts w:eastAsia="Times New Roman"/>
                <w:i/>
                <w:iCs/>
              </w:rPr>
              <w:t xml:space="preserve"> LBT is in use) is part of the cell configuration.</w:t>
            </w:r>
          </w:p>
          <w:p w14:paraId="002C888D" w14:textId="77777777" w:rsidR="00C05B03" w:rsidRDefault="002F1F39">
            <w:pPr>
              <w:spacing w:after="120"/>
              <w:rPr>
                <w:rFonts w:eastAsiaTheme="minorHAnsi"/>
                <w:i/>
                <w:iCs/>
              </w:rPr>
            </w:pPr>
            <w:r>
              <w:rPr>
                <w:rFonts w:eastAsia="Times New Roman"/>
                <w:b/>
                <w:bCs/>
                <w:i/>
                <w:iCs/>
              </w:rPr>
              <w:t>Proposal 31:</w:t>
            </w:r>
            <w:r>
              <w:rPr>
                <w:rFonts w:eastAsia="Times New Roman"/>
                <w:i/>
                <w:iCs/>
              </w:rPr>
              <w:t xml:space="preserve"> Signalling supporting flexible selection of channel access mechanism (LBT or no-LBT) per gNB beam is considered further.</w:t>
            </w:r>
          </w:p>
          <w:p w14:paraId="477F48FD" w14:textId="77777777" w:rsidR="00C05B03" w:rsidRDefault="002F1F39">
            <w:pPr>
              <w:rPr>
                <w:rFonts w:eastAsia="Times New Roman"/>
              </w:rPr>
            </w:pPr>
            <w:r>
              <w:rPr>
                <w:rFonts w:eastAsia="Times New Roman"/>
                <w:b/>
                <w:bCs/>
                <w:i/>
                <w:iCs/>
              </w:rPr>
              <w:t>Proposal 32</w:t>
            </w:r>
            <w:r>
              <w:rPr>
                <w:rFonts w:eastAsia="Times New Roman"/>
                <w:i/>
                <w:iCs/>
              </w:rPr>
              <w:t>: Leave any additional conditions/mechanisms/restriction/fallback modes on the no-LBT channel access mode for gNB implementation.</w:t>
            </w:r>
          </w:p>
          <w:p w14:paraId="791FDB7D" w14:textId="77777777" w:rsidR="00C05B03" w:rsidRDefault="00C05B03">
            <w:pPr>
              <w:spacing w:after="120"/>
              <w:rPr>
                <w:rFonts w:eastAsiaTheme="minorHAnsi"/>
                <w:i/>
                <w:iCs/>
                <w:snapToGrid/>
                <w:kern w:val="0"/>
                <w:lang w:val="en-US" w:eastAsia="en-US"/>
              </w:rPr>
            </w:pPr>
          </w:p>
          <w:p w14:paraId="563440DF" w14:textId="77777777" w:rsidR="00C05B03" w:rsidRDefault="00C05B03">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C05B03" w14:paraId="0AC9561C" w14:textId="77777777">
        <w:trPr>
          <w:trHeight w:val="300"/>
        </w:trPr>
        <w:tc>
          <w:tcPr>
            <w:tcW w:w="3325" w:type="dxa"/>
            <w:noWrap/>
          </w:tcPr>
          <w:p w14:paraId="5C5D253A"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 NTT DOCOMO INC.</w:t>
            </w:r>
          </w:p>
        </w:tc>
        <w:tc>
          <w:tcPr>
            <w:tcW w:w="6037" w:type="dxa"/>
            <w:noWrap/>
          </w:tcPr>
          <w:p w14:paraId="7C6A0832" w14:textId="77777777" w:rsidR="00C05B03" w:rsidRDefault="00C05B03">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C05B03" w14:paraId="29F2C4C6" w14:textId="77777777">
        <w:trPr>
          <w:trHeight w:val="300"/>
        </w:trPr>
        <w:tc>
          <w:tcPr>
            <w:tcW w:w="3325" w:type="dxa"/>
            <w:noWrap/>
          </w:tcPr>
          <w:p w14:paraId="68F93208"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 OPPO</w:t>
            </w:r>
          </w:p>
        </w:tc>
        <w:tc>
          <w:tcPr>
            <w:tcW w:w="6037" w:type="dxa"/>
            <w:noWrap/>
          </w:tcPr>
          <w:p w14:paraId="3B015026" w14:textId="77777777" w:rsidR="00C05B03" w:rsidRDefault="002F1F39">
            <w:pPr>
              <w:pStyle w:val="BodyText"/>
              <w:rPr>
                <w:rFonts w:eastAsia="SimSun"/>
                <w:b/>
                <w:szCs w:val="24"/>
                <w:lang w:val="en-US" w:eastAsia="zh-CN"/>
              </w:rPr>
            </w:pPr>
            <w:r>
              <w:rPr>
                <w:rFonts w:eastAsia="SimSun"/>
                <w:b/>
                <w:lang w:eastAsia="zh-CN"/>
              </w:rPr>
              <w:t xml:space="preserve">Proposal 7: network can signal to the UE whether the LBT is requested or not, the </w:t>
            </w:r>
            <w:proofErr w:type="spellStart"/>
            <w:r>
              <w:rPr>
                <w:rFonts w:eastAsia="SimSun"/>
                <w:b/>
                <w:lang w:eastAsia="zh-CN"/>
              </w:rPr>
              <w:t>signaling</w:t>
            </w:r>
            <w:proofErr w:type="spellEnd"/>
            <w:r>
              <w:rPr>
                <w:rFonts w:eastAsia="SimSun"/>
                <w:b/>
                <w:lang w:eastAsia="zh-CN"/>
              </w:rPr>
              <w:t xml:space="preserve"> can be </w:t>
            </w:r>
            <w:proofErr w:type="gramStart"/>
            <w:r>
              <w:rPr>
                <w:rFonts w:eastAsia="SimSun"/>
                <w:b/>
                <w:lang w:eastAsia="zh-CN"/>
              </w:rPr>
              <w:t>cell-specific</w:t>
            </w:r>
            <w:proofErr w:type="gramEnd"/>
            <w:r>
              <w:rPr>
                <w:rFonts w:eastAsia="SimSun"/>
                <w:b/>
                <w:lang w:eastAsia="zh-CN"/>
              </w:rPr>
              <w:t xml:space="preserve">. </w:t>
            </w:r>
          </w:p>
          <w:p w14:paraId="3C6C8338" w14:textId="77777777" w:rsidR="00C05B03" w:rsidRDefault="00C05B03">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C05B03" w14:paraId="75EC811C" w14:textId="77777777">
        <w:trPr>
          <w:trHeight w:val="300"/>
        </w:trPr>
        <w:tc>
          <w:tcPr>
            <w:tcW w:w="3325" w:type="dxa"/>
            <w:noWrap/>
          </w:tcPr>
          <w:p w14:paraId="6173BA11"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 Panasonic</w:t>
            </w:r>
          </w:p>
        </w:tc>
        <w:tc>
          <w:tcPr>
            <w:tcW w:w="6037" w:type="dxa"/>
            <w:noWrap/>
          </w:tcPr>
          <w:p w14:paraId="2FB60BB9" w14:textId="77777777" w:rsidR="00C05B03" w:rsidRDefault="00C05B03">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C05B03" w14:paraId="22BC3D41" w14:textId="77777777">
        <w:trPr>
          <w:trHeight w:val="300"/>
        </w:trPr>
        <w:tc>
          <w:tcPr>
            <w:tcW w:w="3325" w:type="dxa"/>
            <w:noWrap/>
          </w:tcPr>
          <w:p w14:paraId="0D220543"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 Qualcomm </w:t>
            </w:r>
          </w:p>
        </w:tc>
        <w:tc>
          <w:tcPr>
            <w:tcW w:w="6037" w:type="dxa"/>
            <w:noWrap/>
          </w:tcPr>
          <w:p w14:paraId="6D309901"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Proposal 19:  Support provision for sensing and measurement gaps for discovery of aggressors and victims in a No-LBT deployment</w:t>
            </w:r>
          </w:p>
          <w:p w14:paraId="7C6AA802"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lastRenderedPageBreak/>
              <w:t>Proposal 20:  For No-LBT deployments, consider specification of optional good neighbor procedures, such as away time, to break persistent beam collisions for better coexistence.</w:t>
            </w:r>
          </w:p>
        </w:tc>
      </w:tr>
      <w:tr w:rsidR="00C05B03" w14:paraId="2D8D6CCE" w14:textId="77777777">
        <w:trPr>
          <w:trHeight w:val="300"/>
        </w:trPr>
        <w:tc>
          <w:tcPr>
            <w:tcW w:w="3325" w:type="dxa"/>
            <w:noWrap/>
          </w:tcPr>
          <w:p w14:paraId="2A86A914"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lastRenderedPageBreak/>
              <w:t xml:space="preserve"> Samsung</w:t>
            </w:r>
          </w:p>
        </w:tc>
        <w:tc>
          <w:tcPr>
            <w:tcW w:w="6037" w:type="dxa"/>
            <w:noWrap/>
          </w:tcPr>
          <w:p w14:paraId="0B111C2A" w14:textId="77777777" w:rsidR="00C05B03" w:rsidRDefault="002F1F39">
            <w:pPr>
              <w:rPr>
                <w:rFonts w:eastAsia="Malgun Gothic"/>
                <w:b/>
                <w:snapToGrid/>
                <w:kern w:val="0"/>
                <w:szCs w:val="20"/>
                <w:u w:val="single"/>
                <w:lang w:val="en-US"/>
              </w:rPr>
            </w:pPr>
            <w:r>
              <w:rPr>
                <w:b/>
                <w:u w:val="single"/>
                <w:lang w:val="en-US"/>
              </w:rPr>
              <w:t>Proposal 1: Support LBT mode and no-LBT mode per node in a cell.</w:t>
            </w:r>
          </w:p>
          <w:p w14:paraId="2A723E11" w14:textId="77777777" w:rsidR="00C05B03" w:rsidRDefault="002F1F39">
            <w:pPr>
              <w:pStyle w:val="ListParagraph"/>
              <w:numPr>
                <w:ilvl w:val="0"/>
                <w:numId w:val="17"/>
              </w:numPr>
              <w:kinsoku/>
              <w:overflowPunct/>
              <w:adjustRightInd/>
              <w:spacing w:after="180" w:line="240" w:lineRule="auto"/>
              <w:jc w:val="both"/>
              <w:textAlignment w:val="auto"/>
              <w:rPr>
                <w:b/>
                <w:u w:val="single"/>
                <w:lang w:val="en-US"/>
              </w:rPr>
            </w:pPr>
            <w:proofErr w:type="spellStart"/>
            <w:r>
              <w:rPr>
                <w:b/>
                <w:u w:val="single"/>
                <w:lang w:val="en-US"/>
              </w:rPr>
              <w:t>Ues</w:t>
            </w:r>
            <w:proofErr w:type="spellEnd"/>
            <w:r>
              <w:rPr>
                <w:b/>
                <w:u w:val="single"/>
                <w:lang w:val="en-US"/>
              </w:rPr>
              <w:t xml:space="preserve"> in a cell can operate in same or different </w:t>
            </w:r>
            <w:proofErr w:type="gramStart"/>
            <w:r>
              <w:rPr>
                <w:b/>
                <w:u w:val="single"/>
                <w:lang w:val="en-US"/>
              </w:rPr>
              <w:t>mode;</w:t>
            </w:r>
            <w:proofErr w:type="gramEnd"/>
          </w:p>
          <w:p w14:paraId="7BC3DE99" w14:textId="77777777" w:rsidR="00C05B03" w:rsidRDefault="002F1F39">
            <w:pPr>
              <w:pStyle w:val="ListParagraph"/>
              <w:numPr>
                <w:ilvl w:val="0"/>
                <w:numId w:val="17"/>
              </w:numPr>
              <w:kinsoku/>
              <w:overflowPunct/>
              <w:adjustRightInd/>
              <w:spacing w:after="180" w:line="240" w:lineRule="auto"/>
              <w:jc w:val="both"/>
              <w:textAlignment w:val="auto"/>
              <w:rPr>
                <w:b/>
                <w:u w:val="single"/>
                <w:lang w:val="en-US"/>
              </w:rPr>
            </w:pPr>
            <w:r>
              <w:rPr>
                <w:b/>
                <w:u w:val="single"/>
                <w:lang w:val="en-US"/>
              </w:rPr>
              <w:t xml:space="preserve">UE can operate in same or different mode from its serving </w:t>
            </w:r>
            <w:proofErr w:type="gramStart"/>
            <w:r>
              <w:rPr>
                <w:b/>
                <w:u w:val="single"/>
                <w:lang w:val="en-US"/>
              </w:rPr>
              <w:t>gNB;</w:t>
            </w:r>
            <w:proofErr w:type="gramEnd"/>
          </w:p>
          <w:p w14:paraId="243F9E47" w14:textId="77777777" w:rsidR="00C05B03" w:rsidRDefault="002F1F39">
            <w:pPr>
              <w:pStyle w:val="ListParagraph"/>
              <w:numPr>
                <w:ilvl w:val="0"/>
                <w:numId w:val="17"/>
              </w:numPr>
              <w:kinsoku/>
              <w:overflowPunct/>
              <w:adjustRightInd/>
              <w:spacing w:after="180" w:line="240" w:lineRule="auto"/>
              <w:jc w:val="both"/>
              <w:textAlignment w:val="auto"/>
              <w:rPr>
                <w:b/>
                <w:u w:val="single"/>
                <w:lang w:val="en-US"/>
              </w:rPr>
            </w:pPr>
            <w:r>
              <w:rPr>
                <w:b/>
                <w:u w:val="single"/>
                <w:lang w:val="en-US"/>
              </w:rPr>
              <w:t xml:space="preserve">gNB determines its operation mode up to </w:t>
            </w:r>
            <w:proofErr w:type="gramStart"/>
            <w:r>
              <w:rPr>
                <w:b/>
                <w:u w:val="single"/>
                <w:lang w:val="en-US"/>
              </w:rPr>
              <w:t>implementation;</w:t>
            </w:r>
            <w:proofErr w:type="gramEnd"/>
          </w:p>
          <w:p w14:paraId="37A7C5A9" w14:textId="77777777" w:rsidR="00C05B03" w:rsidRDefault="002F1F39">
            <w:pPr>
              <w:pStyle w:val="ListParagraph"/>
              <w:numPr>
                <w:ilvl w:val="0"/>
                <w:numId w:val="17"/>
              </w:numPr>
              <w:kinsoku/>
              <w:overflowPunct/>
              <w:adjustRightInd/>
              <w:spacing w:after="180" w:line="240" w:lineRule="auto"/>
              <w:jc w:val="both"/>
              <w:textAlignment w:val="auto"/>
              <w:rPr>
                <w:b/>
                <w:u w:val="single"/>
                <w:lang w:val="en-US"/>
              </w:rPr>
            </w:pPr>
            <w:r>
              <w:rPr>
                <w:b/>
                <w:u w:val="single"/>
                <w:lang w:val="en-US"/>
              </w:rPr>
              <w:t xml:space="preserve">gNB indicates both </w:t>
            </w:r>
            <w:proofErr w:type="spellStart"/>
            <w:r>
              <w:rPr>
                <w:b/>
                <w:u w:val="single"/>
                <w:lang w:val="en-US"/>
              </w:rPr>
              <w:t>gNB’s</w:t>
            </w:r>
            <w:proofErr w:type="spellEnd"/>
            <w:r>
              <w:rPr>
                <w:b/>
                <w:u w:val="single"/>
                <w:lang w:val="en-US"/>
              </w:rPr>
              <w:t xml:space="preserve"> and UE’s operation mode to its serving UE in both cell-specific (e.g. system information and RRC parameter) and UE-specific/UE-group-specific (e.g. RRC parameter) manners.</w:t>
            </w:r>
          </w:p>
          <w:p w14:paraId="3A56C341" w14:textId="77777777" w:rsidR="00C05B03" w:rsidRDefault="002F1F39">
            <w:pPr>
              <w:tabs>
                <w:tab w:val="left" w:pos="1300"/>
              </w:tabs>
              <w:rPr>
                <w:rFonts w:eastAsia="Malgun Gothic"/>
                <w:b/>
                <w:snapToGrid/>
                <w:kern w:val="0"/>
                <w:szCs w:val="20"/>
                <w:u w:val="single"/>
                <w:lang w:val="en-US"/>
              </w:rPr>
            </w:pPr>
            <w:r>
              <w:rPr>
                <w:b/>
                <w:u w:val="single"/>
                <w:lang w:val="en-US"/>
              </w:rPr>
              <w:t>Proposal 9: Support RSSI measurement outside the active BWP and in non-serving cell.</w:t>
            </w:r>
          </w:p>
        </w:tc>
      </w:tr>
      <w:tr w:rsidR="00C05B03" w14:paraId="46DC8E2D" w14:textId="77777777">
        <w:trPr>
          <w:trHeight w:val="300"/>
        </w:trPr>
        <w:tc>
          <w:tcPr>
            <w:tcW w:w="3325" w:type="dxa"/>
            <w:noWrap/>
          </w:tcPr>
          <w:p w14:paraId="2593ECA9"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 Sony</w:t>
            </w:r>
          </w:p>
        </w:tc>
        <w:tc>
          <w:tcPr>
            <w:tcW w:w="6037" w:type="dxa"/>
            <w:noWrap/>
          </w:tcPr>
          <w:p w14:paraId="36EAD05C"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Observation 1: In EU, no-LBT mode cannot be operated at least under the ‘C1’ mode for indoor and outdoor deployment.</w:t>
            </w:r>
          </w:p>
          <w:p w14:paraId="69481F67"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Observation 2: No-LBT mode works in the uncongested environment.</w:t>
            </w:r>
          </w:p>
          <w:p w14:paraId="0EE9A549"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Observation 3: Congestion could be measured by average RSSI and channel occupancy which have already been introduced in NR-U.</w:t>
            </w:r>
          </w:p>
          <w:p w14:paraId="3476A674"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Proposal 2: No-LBT mode is configured by the network based on measurement results of RSSI and channel occupancy.</w:t>
            </w:r>
          </w:p>
        </w:tc>
      </w:tr>
      <w:tr w:rsidR="00C05B03" w14:paraId="3ADA90DC" w14:textId="77777777">
        <w:trPr>
          <w:trHeight w:val="300"/>
        </w:trPr>
        <w:tc>
          <w:tcPr>
            <w:tcW w:w="3325" w:type="dxa"/>
            <w:noWrap/>
          </w:tcPr>
          <w:p w14:paraId="16472C9E"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 </w:t>
            </w:r>
            <w:proofErr w:type="spellStart"/>
            <w:r>
              <w:rPr>
                <w:rFonts w:eastAsia="Times New Roman"/>
                <w:snapToGrid/>
                <w:kern w:val="0"/>
                <w:szCs w:val="20"/>
                <w:lang w:val="en-US" w:eastAsia="en-US"/>
              </w:rPr>
              <w:t>Spreadtrum</w:t>
            </w:r>
            <w:proofErr w:type="spellEnd"/>
            <w:r>
              <w:rPr>
                <w:rFonts w:eastAsia="Times New Roman"/>
                <w:snapToGrid/>
                <w:kern w:val="0"/>
                <w:szCs w:val="20"/>
                <w:lang w:val="en-US" w:eastAsia="en-US"/>
              </w:rPr>
              <w:t xml:space="preserve"> Comm.</w:t>
            </w:r>
          </w:p>
        </w:tc>
        <w:tc>
          <w:tcPr>
            <w:tcW w:w="6037" w:type="dxa"/>
            <w:noWrap/>
          </w:tcPr>
          <w:p w14:paraId="43875BD3" w14:textId="77777777" w:rsidR="00C05B03" w:rsidRDefault="00C05B03">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C05B03" w14:paraId="214B6BBE" w14:textId="77777777">
        <w:trPr>
          <w:trHeight w:val="300"/>
        </w:trPr>
        <w:tc>
          <w:tcPr>
            <w:tcW w:w="3325" w:type="dxa"/>
            <w:noWrap/>
          </w:tcPr>
          <w:p w14:paraId="6DF40E47"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 Vivo</w:t>
            </w:r>
          </w:p>
        </w:tc>
        <w:tc>
          <w:tcPr>
            <w:tcW w:w="6037" w:type="dxa"/>
            <w:noWrap/>
          </w:tcPr>
          <w:p w14:paraId="46D4A923" w14:textId="77777777" w:rsidR="00C05B03" w:rsidRDefault="002F1F39">
            <w:pPr>
              <w:spacing w:before="240"/>
              <w:rPr>
                <w:rFonts w:eastAsia="Times New Roman"/>
                <w:snapToGrid/>
                <w:kern w:val="0"/>
                <w:szCs w:val="24"/>
                <w:lang w:eastAsia="en-US"/>
              </w:rPr>
            </w:pPr>
            <w:bookmarkStart w:id="24" w:name="_Ref67929102"/>
            <w:r>
              <w:rPr>
                <w:b/>
              </w:rPr>
              <w:t xml:space="preserve">Proposal </w:t>
            </w:r>
            <w:r>
              <w:fldChar w:fldCharType="begin"/>
            </w:r>
            <w:r>
              <w:rPr>
                <w:b/>
              </w:rPr>
              <w:instrText xml:space="preserve"> SEQ Proposal \* ARABIC </w:instrText>
            </w:r>
            <w:r>
              <w:fldChar w:fldCharType="separate"/>
            </w:r>
            <w:r>
              <w:rPr>
                <w:b/>
              </w:rPr>
              <w:t>16</w:t>
            </w:r>
            <w:r>
              <w:fldChar w:fldCharType="end"/>
            </w:r>
            <w:r>
              <w:rPr>
                <w:b/>
              </w:rPr>
              <w:t>: Both cell-specific and UE-specific indication of the channel access mode should be supported. Per-beam based channel access mode indication is not necessary.</w:t>
            </w:r>
            <w:bookmarkEnd w:id="24"/>
          </w:p>
          <w:p w14:paraId="67697A8E" w14:textId="77777777" w:rsidR="00C05B03" w:rsidRDefault="002F1F39">
            <w:pPr>
              <w:rPr>
                <w:rFonts w:eastAsiaTheme="minorEastAsia"/>
                <w:iCs/>
                <w:snapToGrid/>
                <w:kern w:val="0"/>
                <w:szCs w:val="24"/>
                <w:lang w:val="en-US" w:eastAsia="zh-CN"/>
              </w:rPr>
            </w:pPr>
            <w:bookmarkStart w:id="25" w:name="_Ref53416263"/>
            <w:r>
              <w:rPr>
                <w:b/>
              </w:rPr>
              <w:t xml:space="preserve">Proposal </w:t>
            </w:r>
            <w:r>
              <w:fldChar w:fldCharType="begin"/>
            </w:r>
            <w:r>
              <w:rPr>
                <w:b/>
              </w:rPr>
              <w:instrText xml:space="preserve"> SEQ Proposal \* ARABIC </w:instrText>
            </w:r>
            <w:r>
              <w:fldChar w:fldCharType="separate"/>
            </w:r>
            <w:r>
              <w:rPr>
                <w:b/>
              </w:rPr>
              <w:t>17</w:t>
            </w:r>
            <w:r>
              <w:fldChar w:fldCharType="end"/>
            </w:r>
            <w:r>
              <w:rPr>
                <w:b/>
              </w:rPr>
              <w:t>: The channel access mode can be selected based on the channel occupancy time, channel access rate, transmission priority, service requirement, or feedback information from the receiver, etc.</w:t>
            </w:r>
            <w:bookmarkEnd w:id="25"/>
          </w:p>
          <w:p w14:paraId="548F876E" w14:textId="77777777" w:rsidR="00C05B03" w:rsidRDefault="00C05B03">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C05B03" w14:paraId="26C30536" w14:textId="77777777">
        <w:trPr>
          <w:trHeight w:val="300"/>
        </w:trPr>
        <w:tc>
          <w:tcPr>
            <w:tcW w:w="3325" w:type="dxa"/>
            <w:noWrap/>
          </w:tcPr>
          <w:p w14:paraId="65711743"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 WILUS Inc.</w:t>
            </w:r>
          </w:p>
        </w:tc>
        <w:tc>
          <w:tcPr>
            <w:tcW w:w="6037" w:type="dxa"/>
            <w:noWrap/>
          </w:tcPr>
          <w:p w14:paraId="3E964ADE" w14:textId="77777777" w:rsidR="00C05B03" w:rsidRDefault="00C05B03">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C05B03" w14:paraId="6AD220D7" w14:textId="77777777">
        <w:trPr>
          <w:trHeight w:val="300"/>
        </w:trPr>
        <w:tc>
          <w:tcPr>
            <w:tcW w:w="3325" w:type="dxa"/>
            <w:noWrap/>
          </w:tcPr>
          <w:p w14:paraId="22ABA4F0"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 Xiaomi</w:t>
            </w:r>
          </w:p>
        </w:tc>
        <w:tc>
          <w:tcPr>
            <w:tcW w:w="6037" w:type="dxa"/>
            <w:noWrap/>
          </w:tcPr>
          <w:tbl>
            <w:tblPr>
              <w:tblW w:w="11980" w:type="dxa"/>
              <w:tblLook w:val="04A0" w:firstRow="1" w:lastRow="0" w:firstColumn="1" w:lastColumn="0" w:noHBand="0" w:noVBand="1"/>
            </w:tblPr>
            <w:tblGrid>
              <w:gridCol w:w="7587"/>
            </w:tblGrid>
            <w:tr w:rsidR="00C05B03" w14:paraId="032CA2D2" w14:textId="77777777">
              <w:trPr>
                <w:trHeight w:val="540"/>
              </w:trPr>
              <w:tc>
                <w:tcPr>
                  <w:tcW w:w="11980" w:type="dxa"/>
                  <w:tcBorders>
                    <w:top w:val="nil"/>
                    <w:left w:val="nil"/>
                    <w:bottom w:val="nil"/>
                    <w:right w:val="nil"/>
                  </w:tcBorders>
                  <w:shd w:val="clear" w:color="auto" w:fill="auto"/>
                  <w:noWrap/>
                  <w:vAlign w:val="center"/>
                </w:tcPr>
                <w:p w14:paraId="2DE34722" w14:textId="77777777" w:rsidR="00C05B03" w:rsidRDefault="002F1F39">
                  <w:pPr>
                    <w:widowControl/>
                    <w:kinsoku/>
                    <w:overflowPunct/>
                    <w:autoSpaceDE/>
                    <w:autoSpaceDN/>
                    <w:adjustRightInd/>
                    <w:spacing w:after="0" w:line="240" w:lineRule="auto"/>
                    <w:textAlignment w:val="auto"/>
                    <w:rPr>
                      <w:rFonts w:eastAsia="Times New Roman"/>
                      <w:b/>
                      <w:i/>
                      <w:snapToGrid/>
                      <w:kern w:val="0"/>
                      <w:szCs w:val="20"/>
                      <w:lang w:val="en-US" w:eastAsia="en-US"/>
                    </w:rPr>
                  </w:pPr>
                  <w:r>
                    <w:rPr>
                      <w:rFonts w:eastAsia="Times New Roman"/>
                      <w:b/>
                      <w:i/>
                      <w:snapToGrid/>
                      <w:kern w:val="0"/>
                      <w:szCs w:val="20"/>
                      <w:lang w:val="en-US" w:eastAsia="zh-CN"/>
                    </w:rPr>
                    <w:t>Proposal 3: Whether No-LBT</w:t>
                  </w:r>
                  <w:r>
                    <w:rPr>
                      <w:rFonts w:eastAsia="Times New Roman"/>
                      <w:snapToGrid/>
                      <w:kern w:val="0"/>
                      <w:szCs w:val="20"/>
                      <w:lang w:val="en-US" w:eastAsia="zh-CN"/>
                    </w:rPr>
                    <w:t xml:space="preserve"> </w:t>
                  </w:r>
                  <w:r>
                    <w:rPr>
                      <w:rFonts w:eastAsia="Times New Roman"/>
                      <w:b/>
                      <w:i/>
                      <w:snapToGrid/>
                      <w:kern w:val="0"/>
                      <w:szCs w:val="20"/>
                      <w:lang w:val="en-US" w:eastAsia="zh-CN"/>
                    </w:rPr>
                    <w:t>channel access mechanism is allowed can be broadcasted by gNB or be informed by message from core network.</w:t>
                  </w:r>
                </w:p>
              </w:tc>
            </w:tr>
            <w:tr w:rsidR="00C05B03" w14:paraId="575FABD6" w14:textId="77777777">
              <w:trPr>
                <w:trHeight w:val="540"/>
              </w:trPr>
              <w:tc>
                <w:tcPr>
                  <w:tcW w:w="11980" w:type="dxa"/>
                  <w:tcBorders>
                    <w:top w:val="nil"/>
                    <w:left w:val="nil"/>
                    <w:bottom w:val="nil"/>
                    <w:right w:val="nil"/>
                  </w:tcBorders>
                  <w:shd w:val="clear" w:color="auto" w:fill="auto"/>
                  <w:noWrap/>
                  <w:vAlign w:val="center"/>
                </w:tcPr>
                <w:p w14:paraId="626EFFFE" w14:textId="77777777" w:rsidR="00C05B03" w:rsidRDefault="002F1F39">
                  <w:pPr>
                    <w:widowControl/>
                    <w:kinsoku/>
                    <w:overflowPunct/>
                    <w:autoSpaceDE/>
                    <w:autoSpaceDN/>
                    <w:adjustRightInd/>
                    <w:spacing w:after="0" w:line="240" w:lineRule="auto"/>
                    <w:textAlignment w:val="auto"/>
                    <w:rPr>
                      <w:rFonts w:eastAsia="Times New Roman"/>
                      <w:b/>
                      <w:i/>
                      <w:snapToGrid/>
                      <w:kern w:val="0"/>
                      <w:szCs w:val="20"/>
                      <w:lang w:val="en-US" w:eastAsia="en-US"/>
                    </w:rPr>
                  </w:pPr>
                  <w:r>
                    <w:rPr>
                      <w:rFonts w:eastAsia="Times New Roman"/>
                      <w:b/>
                      <w:i/>
                      <w:snapToGrid/>
                      <w:kern w:val="0"/>
                      <w:szCs w:val="20"/>
                      <w:lang w:val="en-US" w:eastAsia="zh-CN"/>
                    </w:rPr>
                    <w:t>Proposal 4: At least the energy/interference detection threshold for determining whether No-LBT is applicable should be defined in specification.</w:t>
                  </w:r>
                </w:p>
              </w:tc>
            </w:tr>
            <w:tr w:rsidR="00C05B03" w14:paraId="74E3D11C" w14:textId="77777777">
              <w:trPr>
                <w:trHeight w:val="300"/>
              </w:trPr>
              <w:tc>
                <w:tcPr>
                  <w:tcW w:w="11980" w:type="dxa"/>
                  <w:tcBorders>
                    <w:top w:val="nil"/>
                    <w:left w:val="nil"/>
                    <w:bottom w:val="nil"/>
                    <w:right w:val="nil"/>
                  </w:tcBorders>
                  <w:shd w:val="clear" w:color="auto" w:fill="auto"/>
                  <w:noWrap/>
                  <w:vAlign w:val="center"/>
                </w:tcPr>
                <w:p w14:paraId="0C500531" w14:textId="77777777" w:rsidR="00C05B03" w:rsidRDefault="002F1F39">
                  <w:pPr>
                    <w:widowControl/>
                    <w:kinsoku/>
                    <w:overflowPunct/>
                    <w:autoSpaceDE/>
                    <w:autoSpaceDN/>
                    <w:adjustRightInd/>
                    <w:spacing w:after="0" w:line="240" w:lineRule="auto"/>
                    <w:textAlignment w:val="auto"/>
                    <w:rPr>
                      <w:rFonts w:eastAsia="Times New Roman"/>
                      <w:b/>
                      <w:i/>
                      <w:snapToGrid/>
                      <w:kern w:val="0"/>
                      <w:szCs w:val="20"/>
                      <w:lang w:val="en-US" w:eastAsia="en-US"/>
                    </w:rPr>
                  </w:pPr>
                  <w:r>
                    <w:rPr>
                      <w:rFonts w:eastAsia="Times New Roman"/>
                      <w:b/>
                      <w:i/>
                      <w:snapToGrid/>
                      <w:kern w:val="0"/>
                      <w:szCs w:val="20"/>
                      <w:lang w:val="en-US" w:eastAsia="zh-CN"/>
                    </w:rPr>
                    <w:t>Proposal 5: Switching between LBT and No-LBT channel access should be studied. The following three alternatives can be considered,</w:t>
                  </w:r>
                </w:p>
              </w:tc>
            </w:tr>
            <w:tr w:rsidR="00C05B03" w14:paraId="635A49FC" w14:textId="77777777">
              <w:trPr>
                <w:trHeight w:val="300"/>
              </w:trPr>
              <w:tc>
                <w:tcPr>
                  <w:tcW w:w="11980" w:type="dxa"/>
                  <w:tcBorders>
                    <w:top w:val="nil"/>
                    <w:left w:val="nil"/>
                    <w:bottom w:val="nil"/>
                    <w:right w:val="nil"/>
                  </w:tcBorders>
                  <w:shd w:val="clear" w:color="auto" w:fill="auto"/>
                  <w:noWrap/>
                  <w:vAlign w:val="center"/>
                </w:tcPr>
                <w:p w14:paraId="62DA14BC" w14:textId="77777777" w:rsidR="00C05B03" w:rsidRDefault="002F1F39">
                  <w:pPr>
                    <w:widowControl/>
                    <w:kinsoku/>
                    <w:overflowPunct/>
                    <w:autoSpaceDE/>
                    <w:autoSpaceDN/>
                    <w:adjustRightInd/>
                    <w:spacing w:after="0" w:line="240" w:lineRule="auto"/>
                    <w:textAlignment w:val="auto"/>
                    <w:rPr>
                      <w:rFonts w:eastAsia="Times New Roman"/>
                      <w:b/>
                      <w:i/>
                      <w:snapToGrid/>
                      <w:kern w:val="0"/>
                      <w:szCs w:val="20"/>
                      <w:lang w:val="en-US" w:eastAsia="en-US"/>
                    </w:rPr>
                  </w:pPr>
                  <w:r>
                    <w:rPr>
                      <w:rFonts w:eastAsia="Times New Roman"/>
                      <w:b/>
                      <w:i/>
                      <w:snapToGrid/>
                      <w:kern w:val="0"/>
                      <w:szCs w:val="20"/>
                      <w:lang w:val="en-US" w:eastAsia="zh-CN"/>
                    </w:rPr>
                    <w:t>Alt 1, gNB self-determines the applied channel access mechanism for both itself and UEs.</w:t>
                  </w:r>
                </w:p>
              </w:tc>
            </w:tr>
            <w:tr w:rsidR="00C05B03" w14:paraId="2304C593" w14:textId="77777777">
              <w:trPr>
                <w:trHeight w:val="300"/>
              </w:trPr>
              <w:tc>
                <w:tcPr>
                  <w:tcW w:w="11980" w:type="dxa"/>
                  <w:tcBorders>
                    <w:top w:val="nil"/>
                    <w:left w:val="nil"/>
                    <w:bottom w:val="nil"/>
                    <w:right w:val="nil"/>
                  </w:tcBorders>
                  <w:shd w:val="clear" w:color="auto" w:fill="auto"/>
                  <w:noWrap/>
                  <w:vAlign w:val="center"/>
                </w:tcPr>
                <w:p w14:paraId="19D532A6" w14:textId="77777777" w:rsidR="00C05B03" w:rsidRDefault="002F1F39">
                  <w:pPr>
                    <w:widowControl/>
                    <w:kinsoku/>
                    <w:overflowPunct/>
                    <w:autoSpaceDE/>
                    <w:autoSpaceDN/>
                    <w:adjustRightInd/>
                    <w:spacing w:after="0" w:line="240" w:lineRule="auto"/>
                    <w:textAlignment w:val="auto"/>
                    <w:rPr>
                      <w:rFonts w:eastAsia="Times New Roman"/>
                      <w:b/>
                      <w:i/>
                      <w:snapToGrid/>
                      <w:kern w:val="0"/>
                      <w:szCs w:val="20"/>
                      <w:lang w:val="en-US" w:eastAsia="en-US"/>
                    </w:rPr>
                  </w:pPr>
                  <w:r>
                    <w:rPr>
                      <w:rFonts w:eastAsia="Times New Roman"/>
                      <w:b/>
                      <w:i/>
                      <w:snapToGrid/>
                      <w:kern w:val="0"/>
                      <w:szCs w:val="20"/>
                      <w:lang w:val="en-US" w:eastAsia="zh-CN"/>
                    </w:rPr>
                    <w:t xml:space="preserve">Alt 2, Both gNB and UE self-determines the applied channel access mechanism for itself. </w:t>
                  </w:r>
                </w:p>
              </w:tc>
            </w:tr>
            <w:tr w:rsidR="00C05B03" w14:paraId="217D3B89" w14:textId="77777777">
              <w:trPr>
                <w:trHeight w:val="300"/>
              </w:trPr>
              <w:tc>
                <w:tcPr>
                  <w:tcW w:w="11980" w:type="dxa"/>
                  <w:tcBorders>
                    <w:top w:val="nil"/>
                    <w:left w:val="nil"/>
                    <w:bottom w:val="nil"/>
                    <w:right w:val="nil"/>
                  </w:tcBorders>
                  <w:shd w:val="clear" w:color="auto" w:fill="auto"/>
                  <w:noWrap/>
                  <w:vAlign w:val="center"/>
                </w:tcPr>
                <w:p w14:paraId="091C65E2" w14:textId="77777777" w:rsidR="00C05B03" w:rsidRDefault="002F1F39">
                  <w:pPr>
                    <w:widowControl/>
                    <w:kinsoku/>
                    <w:overflowPunct/>
                    <w:autoSpaceDE/>
                    <w:autoSpaceDN/>
                    <w:adjustRightInd/>
                    <w:spacing w:after="0" w:line="240" w:lineRule="auto"/>
                    <w:textAlignment w:val="auto"/>
                    <w:rPr>
                      <w:rFonts w:eastAsia="Times New Roman"/>
                      <w:b/>
                      <w:i/>
                      <w:snapToGrid/>
                      <w:kern w:val="0"/>
                      <w:szCs w:val="20"/>
                      <w:lang w:val="en-US" w:eastAsia="en-US"/>
                    </w:rPr>
                  </w:pPr>
                  <w:r>
                    <w:rPr>
                      <w:rFonts w:eastAsia="Times New Roman"/>
                      <w:b/>
                      <w:i/>
                      <w:snapToGrid/>
                      <w:kern w:val="0"/>
                      <w:szCs w:val="20"/>
                      <w:lang w:val="en-US" w:eastAsia="zh-CN"/>
                    </w:rPr>
                    <w:t>Alt 3,</w:t>
                  </w:r>
                  <w:r>
                    <w:rPr>
                      <w:rFonts w:eastAsia="Times New Roman"/>
                      <w:snapToGrid/>
                      <w:kern w:val="0"/>
                      <w:szCs w:val="20"/>
                      <w:lang w:val="en-US" w:eastAsia="zh-CN"/>
                    </w:rPr>
                    <w:t xml:space="preserve"> </w:t>
                  </w:r>
                  <w:r>
                    <w:rPr>
                      <w:rFonts w:eastAsia="Times New Roman"/>
                      <w:b/>
                      <w:i/>
                      <w:snapToGrid/>
                      <w:kern w:val="0"/>
                      <w:szCs w:val="20"/>
                      <w:lang w:val="en-US" w:eastAsia="zh-CN"/>
                    </w:rPr>
                    <w:t>gNB self-determines the applied channel access mechanism for itself, and gNB determines for UEs based on request.</w:t>
                  </w:r>
                </w:p>
              </w:tc>
            </w:tr>
            <w:tr w:rsidR="00C05B03" w14:paraId="2DE6355B" w14:textId="77777777">
              <w:trPr>
                <w:trHeight w:val="300"/>
              </w:trPr>
              <w:tc>
                <w:tcPr>
                  <w:tcW w:w="11980" w:type="dxa"/>
                  <w:tcBorders>
                    <w:top w:val="nil"/>
                    <w:left w:val="nil"/>
                    <w:bottom w:val="nil"/>
                    <w:right w:val="nil"/>
                  </w:tcBorders>
                  <w:shd w:val="clear" w:color="auto" w:fill="auto"/>
                  <w:noWrap/>
                  <w:vAlign w:val="center"/>
                </w:tcPr>
                <w:p w14:paraId="5C61C598" w14:textId="77777777" w:rsidR="00C05B03" w:rsidRDefault="002F1F39">
                  <w:pPr>
                    <w:widowControl/>
                    <w:kinsoku/>
                    <w:overflowPunct/>
                    <w:autoSpaceDE/>
                    <w:autoSpaceDN/>
                    <w:adjustRightInd/>
                    <w:spacing w:after="0" w:line="240" w:lineRule="auto"/>
                    <w:textAlignment w:val="auto"/>
                    <w:rPr>
                      <w:rFonts w:eastAsia="Times New Roman"/>
                      <w:b/>
                      <w:i/>
                      <w:snapToGrid/>
                      <w:kern w:val="0"/>
                      <w:szCs w:val="20"/>
                      <w:lang w:val="en-US" w:eastAsia="en-US"/>
                    </w:rPr>
                  </w:pPr>
                  <w:r>
                    <w:rPr>
                      <w:rFonts w:eastAsia="Times New Roman"/>
                      <w:b/>
                      <w:i/>
                      <w:snapToGrid/>
                      <w:kern w:val="0"/>
                      <w:szCs w:val="20"/>
                      <w:lang w:val="en-US" w:eastAsia="zh-CN"/>
                    </w:rPr>
                    <w:t>Proposal 6: How to prevent long time continuous channel occupying for Tx using No-LBT should be further studied.</w:t>
                  </w:r>
                </w:p>
              </w:tc>
            </w:tr>
          </w:tbl>
          <w:p w14:paraId="7399B56E" w14:textId="77777777" w:rsidR="00C05B03" w:rsidRDefault="00C05B03">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C05B03" w14:paraId="55AFBC0D" w14:textId="77777777">
        <w:trPr>
          <w:trHeight w:val="300"/>
        </w:trPr>
        <w:tc>
          <w:tcPr>
            <w:tcW w:w="3325" w:type="dxa"/>
            <w:noWrap/>
          </w:tcPr>
          <w:p w14:paraId="1A42B6E4"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 ZTE </w:t>
            </w:r>
            <w:proofErr w:type="spellStart"/>
            <w:r>
              <w:rPr>
                <w:rFonts w:eastAsia="Times New Roman"/>
                <w:snapToGrid/>
                <w:kern w:val="0"/>
                <w:szCs w:val="20"/>
                <w:lang w:val="en-US" w:eastAsia="en-US"/>
              </w:rPr>
              <w:t>Sanechips</w:t>
            </w:r>
            <w:proofErr w:type="spellEnd"/>
          </w:p>
        </w:tc>
        <w:tc>
          <w:tcPr>
            <w:tcW w:w="6037" w:type="dxa"/>
            <w:noWrap/>
          </w:tcPr>
          <w:p w14:paraId="0C6F1A21"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"Proposal 6: No LBT can </w:t>
            </w:r>
            <w:proofErr w:type="gramStart"/>
            <w:r>
              <w:rPr>
                <w:rFonts w:eastAsia="Times New Roman"/>
                <w:snapToGrid/>
                <w:kern w:val="0"/>
                <w:szCs w:val="20"/>
                <w:lang w:val="en-US" w:eastAsia="en-US"/>
              </w:rPr>
              <w:t>be considered to be</w:t>
            </w:r>
            <w:proofErr w:type="gramEnd"/>
            <w:r>
              <w:rPr>
                <w:rFonts w:eastAsia="Times New Roman"/>
                <w:snapToGrid/>
                <w:kern w:val="0"/>
                <w:szCs w:val="20"/>
                <w:lang w:val="en-US" w:eastAsia="en-US"/>
              </w:rPr>
              <w:t xml:space="preserve"> used in the following cases:</w:t>
            </w:r>
          </w:p>
          <w:p w14:paraId="1D4A1A8A"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w:t>
            </w:r>
            <w:r>
              <w:rPr>
                <w:rFonts w:eastAsia="Times New Roman"/>
                <w:snapToGrid/>
                <w:kern w:val="0"/>
                <w:szCs w:val="20"/>
                <w:lang w:val="en-US" w:eastAsia="en-US"/>
              </w:rPr>
              <w:tab/>
              <w:t>COT sharing case.</w:t>
            </w:r>
          </w:p>
          <w:p w14:paraId="3EE8DC9A"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o</w:t>
            </w:r>
            <w:r>
              <w:rPr>
                <w:rFonts w:eastAsia="Times New Roman"/>
                <w:snapToGrid/>
                <w:kern w:val="0"/>
                <w:szCs w:val="20"/>
                <w:lang w:val="en-US" w:eastAsia="en-US"/>
              </w:rPr>
              <w:tab/>
              <w:t>Support Alt 3: Define a maximum gap Y, such that a later transmission can share the COT without LBT only if the later transmission starts within Y from the end of the earlier transmission. If the later transmission starts after Y from the end of the earlier transmission, a one-shot LBT is needed to share the COT.</w:t>
            </w:r>
          </w:p>
          <w:p w14:paraId="0663C9D4"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w:t>
            </w:r>
            <w:r>
              <w:rPr>
                <w:rFonts w:eastAsia="Times New Roman"/>
                <w:snapToGrid/>
                <w:kern w:val="0"/>
                <w:szCs w:val="20"/>
                <w:lang w:val="en-US" w:eastAsia="en-US"/>
              </w:rPr>
              <w:tab/>
              <w:t>Specific areas such as ITU region 2 and 3.</w:t>
            </w:r>
          </w:p>
          <w:p w14:paraId="3D42813D"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w:t>
            </w:r>
            <w:r>
              <w:rPr>
                <w:rFonts w:eastAsia="Times New Roman"/>
                <w:snapToGrid/>
                <w:kern w:val="0"/>
                <w:szCs w:val="20"/>
                <w:lang w:val="en-US" w:eastAsia="en-US"/>
              </w:rPr>
              <w:tab/>
              <w:t>Interference controlled environment.</w:t>
            </w:r>
          </w:p>
          <w:p w14:paraId="3B64D5FB"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w:t>
            </w:r>
            <w:r>
              <w:rPr>
                <w:rFonts w:eastAsia="Times New Roman"/>
                <w:snapToGrid/>
                <w:kern w:val="0"/>
                <w:szCs w:val="20"/>
                <w:lang w:val="en-US" w:eastAsia="en-US"/>
              </w:rPr>
              <w:tab/>
              <w:t>The transmission beams of nodes of different operators in the same system (e.g., NR-U) have little interference with each other."</w:t>
            </w:r>
          </w:p>
          <w:p w14:paraId="2671C957"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lastRenderedPageBreak/>
              <w:t>Observation 5: No LBT should be workable only if some interference elimination mechanisms are applied on top of it. If no LBT is supported, the spec impact of introducing such enhancement should be further studied and evaluated.</w:t>
            </w:r>
          </w:p>
          <w:p w14:paraId="7645C932"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Proposal 7: Similar restriction as defined in Type 2C channel access procedure in TS 37.213 can also introduced in above 52.6GHz NR-U frequency band but the length of a transmission can be relaxed.</w:t>
            </w:r>
          </w:p>
          <w:p w14:paraId="6E448503"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Proposal 8: Conditions for No LBT fallback to LBT should be further studied, e.g., based on the interference level or correctly decoding rate.</w:t>
            </w:r>
          </w:p>
        </w:tc>
      </w:tr>
    </w:tbl>
    <w:p w14:paraId="51CE1138" w14:textId="77777777" w:rsidR="00C05B03" w:rsidRDefault="00C05B03"/>
    <w:p w14:paraId="69776AA8" w14:textId="77777777" w:rsidR="00C05B03" w:rsidRDefault="002F1F39">
      <w:pPr>
        <w:pStyle w:val="Heading3"/>
      </w:pPr>
      <w:r>
        <w:t>First round discussion</w:t>
      </w:r>
    </w:p>
    <w:p w14:paraId="25439CA7" w14:textId="77777777" w:rsidR="00C05B03" w:rsidRDefault="002F1F39">
      <w:pPr>
        <w:rPr>
          <w:highlight w:val="yellow"/>
          <w:lang w:eastAsia="en-US"/>
        </w:rPr>
      </w:pPr>
      <w:r>
        <w:rPr>
          <w:lang w:eastAsia="en-US"/>
        </w:rPr>
        <w:t>The following discussion points are continuation from the previous meeting. Seems more discussions are needed.</w:t>
      </w:r>
    </w:p>
    <w:p w14:paraId="2DDD828B" w14:textId="3A1DC215" w:rsidR="00C05B03" w:rsidRDefault="002F1F39">
      <w:pPr>
        <w:pStyle w:val="discussionpoint"/>
      </w:pPr>
      <w:r>
        <w:rPr>
          <w:highlight w:val="yellow"/>
        </w:rPr>
        <w:t>Discussion point 2.10.1-1</w:t>
      </w:r>
      <w:r w:rsidR="001F17D9">
        <w:rPr>
          <w:highlight w:val="yellow"/>
        </w:rPr>
        <w:t xml:space="preserve"> (closed)</w:t>
      </w:r>
      <w:r>
        <w:rPr>
          <w:highlight w:val="yellow"/>
        </w:rPr>
        <w:t>:</w:t>
      </w:r>
    </w:p>
    <w:p w14:paraId="25E5DA1A" w14:textId="77777777" w:rsidR="00C05B03" w:rsidRDefault="002F1F39">
      <w:pPr>
        <w:rPr>
          <w:lang w:eastAsia="en-US"/>
        </w:rPr>
      </w:pPr>
      <w:r>
        <w:rPr>
          <w:lang w:eastAsia="en-US"/>
        </w:rPr>
        <w:t>For regions where LBT is not mandated, gNB should indicate to the UE this gNB-UE connection is operating in LBT mode or no-LBT mode. Further discussion whether one or both of the following alternatives can be used for indication:</w:t>
      </w:r>
    </w:p>
    <w:p w14:paraId="3530F0A1" w14:textId="6173FAB5" w:rsidR="00A63C03" w:rsidRDefault="002F1F39" w:rsidP="00A63C03">
      <w:pPr>
        <w:pStyle w:val="ListParagraph"/>
        <w:numPr>
          <w:ilvl w:val="0"/>
          <w:numId w:val="30"/>
        </w:numPr>
        <w:rPr>
          <w:lang w:eastAsia="en-US"/>
        </w:rPr>
      </w:pPr>
      <w:r>
        <w:rPr>
          <w:lang w:eastAsia="en-US"/>
        </w:rPr>
        <w:t xml:space="preserve">Alt.1. Cell specific (common for all UEs in a cell) as part of system information or dedicated RRC </w:t>
      </w:r>
      <w:proofErr w:type="spellStart"/>
      <w:r>
        <w:rPr>
          <w:lang w:eastAsia="en-US"/>
        </w:rPr>
        <w:t>signaling</w:t>
      </w:r>
      <w:proofErr w:type="spellEnd"/>
      <w:r>
        <w:rPr>
          <w:lang w:eastAsia="en-US"/>
        </w:rPr>
        <w:t xml:space="preserve"> or both</w:t>
      </w:r>
    </w:p>
    <w:p w14:paraId="3965EDC3" w14:textId="3AEB46BB" w:rsidR="00A63C03" w:rsidRDefault="00A63C03" w:rsidP="00A63C03">
      <w:pPr>
        <w:pStyle w:val="ListParagraph"/>
        <w:numPr>
          <w:ilvl w:val="1"/>
          <w:numId w:val="30"/>
        </w:numPr>
        <w:rPr>
          <w:lang w:eastAsia="en-US"/>
        </w:rPr>
      </w:pPr>
      <w:r>
        <w:rPr>
          <w:lang w:eastAsia="en-US"/>
        </w:rPr>
        <w:t>Support: FW, DCM</w:t>
      </w:r>
      <w:r w:rsidR="00670ACA">
        <w:rPr>
          <w:lang w:eastAsia="en-US"/>
        </w:rPr>
        <w:t xml:space="preserve">, </w:t>
      </w:r>
      <w:proofErr w:type="spellStart"/>
      <w:r w:rsidR="00670ACA">
        <w:rPr>
          <w:lang w:eastAsia="en-US"/>
        </w:rPr>
        <w:t>Spreadtrum</w:t>
      </w:r>
      <w:proofErr w:type="spellEnd"/>
      <w:r w:rsidR="00670ACA">
        <w:rPr>
          <w:lang w:eastAsia="en-US"/>
        </w:rPr>
        <w:t>, HW</w:t>
      </w:r>
    </w:p>
    <w:p w14:paraId="01C6DF2D" w14:textId="657C31C5" w:rsidR="00C05B03" w:rsidRPr="00A63C03" w:rsidRDefault="002F1F39">
      <w:pPr>
        <w:pStyle w:val="ListParagraph"/>
        <w:numPr>
          <w:ilvl w:val="0"/>
          <w:numId w:val="30"/>
        </w:numPr>
        <w:rPr>
          <w:strike/>
          <w:lang w:eastAsia="en-US"/>
        </w:rPr>
      </w:pPr>
      <w:r>
        <w:rPr>
          <w:lang w:eastAsia="en-US"/>
        </w:rPr>
        <w:t>Alt 2. UE specific (can be different for different UEs in a cell) as part of UE-specific RRC configuration</w:t>
      </w:r>
    </w:p>
    <w:p w14:paraId="688E4355" w14:textId="184814B3" w:rsidR="00A63C03" w:rsidRDefault="00A63C03">
      <w:pPr>
        <w:pStyle w:val="ListParagraph"/>
        <w:numPr>
          <w:ilvl w:val="0"/>
          <w:numId w:val="30"/>
        </w:numPr>
        <w:rPr>
          <w:strike/>
          <w:lang w:eastAsia="en-US"/>
        </w:rPr>
      </w:pPr>
      <w:r>
        <w:rPr>
          <w:lang w:eastAsia="en-US"/>
        </w:rPr>
        <w:t xml:space="preserve">Support both: Ericsson, vivo, Intel, ZTE, LG, </w:t>
      </w:r>
      <w:proofErr w:type="spellStart"/>
      <w:r>
        <w:rPr>
          <w:lang w:eastAsia="en-US"/>
        </w:rPr>
        <w:t>Convida</w:t>
      </w:r>
      <w:proofErr w:type="spellEnd"/>
      <w:r>
        <w:rPr>
          <w:lang w:eastAsia="en-US"/>
        </w:rPr>
        <w:t xml:space="preserve">, WILUS, NEC, </w:t>
      </w:r>
      <w:r w:rsidR="00670ACA">
        <w:rPr>
          <w:lang w:eastAsia="en-US"/>
        </w:rPr>
        <w:t xml:space="preserve">Nokia (Alt1 baseline), Lenovo, Fujitsu, CATT, Apple, Samsung, </w:t>
      </w:r>
      <w:proofErr w:type="spellStart"/>
      <w:r w:rsidR="00670ACA">
        <w:rPr>
          <w:lang w:eastAsia="en-US"/>
        </w:rPr>
        <w:t>InterDigital</w:t>
      </w:r>
      <w:proofErr w:type="spellEnd"/>
      <w:r w:rsidR="00B01993">
        <w:rPr>
          <w:lang w:eastAsia="en-US"/>
        </w:rPr>
        <w:t>, Sony</w:t>
      </w:r>
      <w:r w:rsidR="00FA18C9">
        <w:rPr>
          <w:rFonts w:eastAsia="PMingLiU" w:hint="eastAsia"/>
          <w:lang w:eastAsia="zh-TW"/>
        </w:rPr>
        <w:t>,</w:t>
      </w:r>
      <w:r w:rsidR="00FA18C9">
        <w:rPr>
          <w:rFonts w:eastAsia="PMingLiU"/>
          <w:lang w:eastAsia="zh-TW"/>
        </w:rPr>
        <w:t xml:space="preserve"> ITRI</w:t>
      </w:r>
      <w:r w:rsidR="00F75137">
        <w:rPr>
          <w:rFonts w:eastAsia="PMingLiU"/>
          <w:lang w:eastAsia="zh-TW"/>
        </w:rPr>
        <w:t>, MTK</w:t>
      </w:r>
    </w:p>
    <w:p w14:paraId="456C6ED4" w14:textId="77777777" w:rsidR="00C05B03" w:rsidRDefault="002F1F39">
      <w:pPr>
        <w:pStyle w:val="ListParagraph"/>
        <w:numPr>
          <w:ilvl w:val="0"/>
          <w:numId w:val="30"/>
        </w:numPr>
        <w:rPr>
          <w:lang w:eastAsia="en-US"/>
        </w:rPr>
      </w:pPr>
      <w:r>
        <w:rPr>
          <w:lang w:eastAsia="en-US"/>
        </w:rPr>
        <w:t xml:space="preserve">FFS: Whether the indication of the decision on applying LBT mode or no-LBT  mode is per beam (can be different for different UEs in different beams or can be different for different beam pairs between gNB and the UE) or per cell (can be different for different cells for a UE in carrier aggregation) </w:t>
      </w:r>
    </w:p>
    <w:p w14:paraId="6BE49EAC" w14:textId="77777777" w:rsidR="00C05B03" w:rsidRDefault="002F1F39">
      <w:pPr>
        <w:pStyle w:val="ListParagraph"/>
        <w:numPr>
          <w:ilvl w:val="0"/>
          <w:numId w:val="30"/>
        </w:numPr>
        <w:kinsoku/>
        <w:adjustRightInd/>
        <w:snapToGrid w:val="0"/>
        <w:spacing w:line="252" w:lineRule="auto"/>
        <w:textAlignment w:val="auto"/>
        <w:rPr>
          <w:snapToGrid/>
          <w:szCs w:val="20"/>
          <w:lang w:val="en-US" w:eastAsia="en-US"/>
        </w:rPr>
      </w:pPr>
      <w:r>
        <w:rPr>
          <w:lang w:eastAsia="en-US"/>
        </w:rPr>
        <w:t>FFS: Whether a gNB and its UE(s) can have different mode</w:t>
      </w:r>
    </w:p>
    <w:tbl>
      <w:tblPr>
        <w:tblStyle w:val="TableGrid"/>
        <w:tblW w:w="0" w:type="auto"/>
        <w:tblLook w:val="04A0" w:firstRow="1" w:lastRow="0" w:firstColumn="1" w:lastColumn="0" w:noHBand="0" w:noVBand="1"/>
      </w:tblPr>
      <w:tblGrid>
        <w:gridCol w:w="2065"/>
        <w:gridCol w:w="7297"/>
      </w:tblGrid>
      <w:tr w:rsidR="00C05B03" w14:paraId="68EE42DF" w14:textId="77777777">
        <w:tc>
          <w:tcPr>
            <w:tcW w:w="2065" w:type="dxa"/>
          </w:tcPr>
          <w:p w14:paraId="3CA80D4B" w14:textId="77777777" w:rsidR="00C05B03" w:rsidRDefault="002F1F39">
            <w:pPr>
              <w:rPr>
                <w:lang w:eastAsia="en-US"/>
              </w:rPr>
            </w:pPr>
            <w:r>
              <w:rPr>
                <w:lang w:eastAsia="en-US"/>
              </w:rPr>
              <w:t>Company</w:t>
            </w:r>
          </w:p>
        </w:tc>
        <w:tc>
          <w:tcPr>
            <w:tcW w:w="7297" w:type="dxa"/>
          </w:tcPr>
          <w:p w14:paraId="1612C3CD" w14:textId="77777777" w:rsidR="00C05B03" w:rsidRDefault="002F1F39">
            <w:pPr>
              <w:rPr>
                <w:lang w:eastAsia="en-US"/>
              </w:rPr>
            </w:pPr>
            <w:r>
              <w:rPr>
                <w:lang w:eastAsia="en-US"/>
              </w:rPr>
              <w:t>View</w:t>
            </w:r>
          </w:p>
        </w:tc>
      </w:tr>
      <w:tr w:rsidR="00C05B03" w14:paraId="161F1225" w14:textId="77777777">
        <w:tc>
          <w:tcPr>
            <w:tcW w:w="2065" w:type="dxa"/>
          </w:tcPr>
          <w:p w14:paraId="17885615" w14:textId="77777777" w:rsidR="00C05B03" w:rsidRDefault="002F1F39">
            <w:pPr>
              <w:rPr>
                <w:lang w:eastAsia="en-US"/>
              </w:rPr>
            </w:pPr>
            <w:r>
              <w:rPr>
                <w:lang w:eastAsia="en-US"/>
              </w:rPr>
              <w:t>Ericsson</w:t>
            </w:r>
          </w:p>
        </w:tc>
        <w:tc>
          <w:tcPr>
            <w:tcW w:w="7297" w:type="dxa"/>
          </w:tcPr>
          <w:p w14:paraId="645B1AC6" w14:textId="77777777" w:rsidR="00C05B03" w:rsidRDefault="002F1F39">
            <w:pPr>
              <w:rPr>
                <w:lang w:eastAsia="en-US"/>
              </w:rPr>
            </w:pPr>
            <w:r>
              <w:rPr>
                <w:lang w:eastAsia="en-US"/>
              </w:rPr>
              <w:t xml:space="preserve">We support both Alt 1 and Alt2. </w:t>
            </w:r>
          </w:p>
        </w:tc>
      </w:tr>
      <w:tr w:rsidR="00C05B03" w14:paraId="72A741D2" w14:textId="77777777">
        <w:tc>
          <w:tcPr>
            <w:tcW w:w="2065" w:type="dxa"/>
          </w:tcPr>
          <w:p w14:paraId="4107E4B7" w14:textId="77777777" w:rsidR="00C05B03" w:rsidRDefault="002F1F39">
            <w:pPr>
              <w:rPr>
                <w:lang w:eastAsia="en-US"/>
              </w:rPr>
            </w:pPr>
            <w:r>
              <w:rPr>
                <w:lang w:eastAsia="en-US"/>
              </w:rPr>
              <w:t>vivo</w:t>
            </w:r>
          </w:p>
        </w:tc>
        <w:tc>
          <w:tcPr>
            <w:tcW w:w="7297" w:type="dxa"/>
          </w:tcPr>
          <w:p w14:paraId="66DE2110" w14:textId="77777777" w:rsidR="00C05B03" w:rsidRDefault="002F1F39">
            <w:pPr>
              <w:rPr>
                <w:lang w:eastAsia="en-US"/>
              </w:rPr>
            </w:pPr>
            <w:r>
              <w:rPr>
                <w:lang w:eastAsia="en-US"/>
              </w:rPr>
              <w:t>Both Alt1 and Alt 2 are supported. Alt 1 is used before RRC connection and Alt 2 is used after RRC connection. Per-beam based channel access mode indication is not necessary.</w:t>
            </w:r>
          </w:p>
        </w:tc>
      </w:tr>
      <w:tr w:rsidR="00C05B03" w14:paraId="700D60B9" w14:textId="77777777">
        <w:tc>
          <w:tcPr>
            <w:tcW w:w="2065" w:type="dxa"/>
          </w:tcPr>
          <w:p w14:paraId="1594FB6B" w14:textId="77777777" w:rsidR="00C05B03" w:rsidRDefault="002F1F39">
            <w:pPr>
              <w:rPr>
                <w:lang w:eastAsia="en-US"/>
              </w:rPr>
            </w:pPr>
            <w:r>
              <w:rPr>
                <w:lang w:eastAsia="en-US"/>
              </w:rPr>
              <w:t>Intel</w:t>
            </w:r>
          </w:p>
        </w:tc>
        <w:tc>
          <w:tcPr>
            <w:tcW w:w="7297" w:type="dxa"/>
          </w:tcPr>
          <w:p w14:paraId="0F7E0187" w14:textId="77777777" w:rsidR="00C05B03" w:rsidRDefault="002F1F39">
            <w:pPr>
              <w:rPr>
                <w:lang w:eastAsia="en-US"/>
              </w:rPr>
            </w:pPr>
            <w:r>
              <w:rPr>
                <w:lang w:eastAsia="en-US"/>
              </w:rPr>
              <w:t xml:space="preserve">We are also supportive of both options. </w:t>
            </w:r>
          </w:p>
        </w:tc>
      </w:tr>
      <w:tr w:rsidR="00C05B03" w14:paraId="096E2674" w14:textId="77777777">
        <w:tc>
          <w:tcPr>
            <w:tcW w:w="2065" w:type="dxa"/>
          </w:tcPr>
          <w:p w14:paraId="4C447A63" w14:textId="77777777" w:rsidR="00C05B03" w:rsidRDefault="002F1F39">
            <w:pPr>
              <w:rPr>
                <w:lang w:eastAsia="en-US"/>
              </w:rPr>
            </w:pPr>
            <w:proofErr w:type="spellStart"/>
            <w:r>
              <w:rPr>
                <w:lang w:eastAsia="en-US"/>
              </w:rPr>
              <w:t>Futurewei</w:t>
            </w:r>
            <w:proofErr w:type="spellEnd"/>
          </w:p>
        </w:tc>
        <w:tc>
          <w:tcPr>
            <w:tcW w:w="7297" w:type="dxa"/>
          </w:tcPr>
          <w:p w14:paraId="7A18186E" w14:textId="77777777" w:rsidR="00C05B03" w:rsidRDefault="002F1F39">
            <w:pPr>
              <w:rPr>
                <w:lang w:eastAsia="en-US"/>
              </w:rPr>
            </w:pPr>
            <w:r>
              <w:rPr>
                <w:lang w:eastAsia="en-US"/>
              </w:rPr>
              <w:t>We support Alt 1, we do not see necessary to have it per UE, it would create a lot of unfairness. No simulations or use cases were provided to show the need.</w:t>
            </w:r>
          </w:p>
        </w:tc>
      </w:tr>
      <w:tr w:rsidR="00C05B03" w14:paraId="3925BB51" w14:textId="77777777">
        <w:tc>
          <w:tcPr>
            <w:tcW w:w="2065" w:type="dxa"/>
          </w:tcPr>
          <w:p w14:paraId="61C5F898" w14:textId="77777777" w:rsidR="00C05B03" w:rsidRDefault="002F1F39">
            <w:pPr>
              <w:rPr>
                <w:rFonts w:eastAsia="MS Mincho"/>
                <w:lang w:eastAsia="ja-JP"/>
              </w:rPr>
            </w:pPr>
            <w:r>
              <w:rPr>
                <w:rFonts w:eastAsia="MS Mincho" w:hint="eastAsia"/>
                <w:lang w:eastAsia="ja-JP"/>
              </w:rPr>
              <w:t>D</w:t>
            </w:r>
            <w:r>
              <w:rPr>
                <w:rFonts w:eastAsia="MS Mincho"/>
                <w:lang w:eastAsia="ja-JP"/>
              </w:rPr>
              <w:t>OCOMO</w:t>
            </w:r>
          </w:p>
        </w:tc>
        <w:tc>
          <w:tcPr>
            <w:tcW w:w="7297" w:type="dxa"/>
          </w:tcPr>
          <w:p w14:paraId="02DED1DD" w14:textId="77777777" w:rsidR="00C05B03" w:rsidRDefault="002F1F39">
            <w:pPr>
              <w:rPr>
                <w:rFonts w:eastAsia="MS Mincho"/>
                <w:lang w:eastAsia="ja-JP"/>
              </w:rPr>
            </w:pPr>
            <w:r>
              <w:rPr>
                <w:rFonts w:eastAsia="MS Mincho"/>
                <w:lang w:eastAsia="ja-JP"/>
              </w:rPr>
              <w:t xml:space="preserve">Support Alt 1. </w:t>
            </w:r>
          </w:p>
        </w:tc>
      </w:tr>
      <w:tr w:rsidR="00C05B03" w14:paraId="3B675C87" w14:textId="77777777">
        <w:tc>
          <w:tcPr>
            <w:tcW w:w="2065" w:type="dxa"/>
          </w:tcPr>
          <w:p w14:paraId="778FD676" w14:textId="77777777" w:rsidR="00C05B03" w:rsidRDefault="002F1F39">
            <w:pPr>
              <w:rPr>
                <w:lang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297" w:type="dxa"/>
          </w:tcPr>
          <w:p w14:paraId="64235B03" w14:textId="77777777" w:rsidR="00C05B03" w:rsidRDefault="002F1F39">
            <w:pPr>
              <w:rPr>
                <w:rFonts w:eastAsia="SimSun"/>
                <w:lang w:val="en-US" w:eastAsia="ja-JP"/>
              </w:rPr>
            </w:pPr>
            <w:r>
              <w:rPr>
                <w:rFonts w:eastAsia="SimSun" w:hint="eastAsia"/>
                <w:lang w:val="en-US" w:eastAsia="zh-CN"/>
              </w:rPr>
              <w:t>We generally support Alt 1 and Alt2, but we think the indication of LBT mode or No LBT mode by L1 signalling should not be precluded. Thus, suggest considering L1 signalling in above alternatives.</w:t>
            </w:r>
          </w:p>
        </w:tc>
      </w:tr>
      <w:tr w:rsidR="002F1F39" w14:paraId="469078DF" w14:textId="77777777">
        <w:tc>
          <w:tcPr>
            <w:tcW w:w="2065" w:type="dxa"/>
          </w:tcPr>
          <w:p w14:paraId="07558A1A" w14:textId="77777777" w:rsidR="002F1F39" w:rsidRDefault="002F1F39" w:rsidP="002F1F39">
            <w:r>
              <w:rPr>
                <w:rFonts w:hint="eastAsia"/>
              </w:rPr>
              <w:t>LG</w:t>
            </w:r>
          </w:p>
        </w:tc>
        <w:tc>
          <w:tcPr>
            <w:tcW w:w="7297" w:type="dxa"/>
          </w:tcPr>
          <w:p w14:paraId="779FBFDD" w14:textId="77777777" w:rsidR="002F1F39" w:rsidRDefault="002F1F39" w:rsidP="002F1F39">
            <w:pPr>
              <w:rPr>
                <w:lang w:eastAsia="en-US"/>
              </w:rPr>
            </w:pPr>
            <w:r>
              <w:rPr>
                <w:rFonts w:hint="eastAsia"/>
              </w:rPr>
              <w:t>We support both Alt 1</w:t>
            </w:r>
            <w:r>
              <w:t xml:space="preserve"> and Alt 2</w:t>
            </w:r>
            <w:r>
              <w:rPr>
                <w:rFonts w:hint="eastAsia"/>
              </w:rPr>
              <w:t>.</w:t>
            </w:r>
            <w:r w:rsidRPr="000F5BB8">
              <w:rPr>
                <w:lang w:eastAsia="en-US"/>
              </w:rPr>
              <w:t xml:space="preserve"> </w:t>
            </w:r>
          </w:p>
        </w:tc>
      </w:tr>
      <w:tr w:rsidR="001A7038" w14:paraId="14E0AD91" w14:textId="77777777">
        <w:tc>
          <w:tcPr>
            <w:tcW w:w="2065" w:type="dxa"/>
          </w:tcPr>
          <w:p w14:paraId="1E1288C8" w14:textId="61590655" w:rsidR="001A7038" w:rsidRDefault="001A7038" w:rsidP="001A7038">
            <w:proofErr w:type="spellStart"/>
            <w:r>
              <w:rPr>
                <w:rFonts w:eastAsia="SimSun"/>
                <w:lang w:val="en-US" w:eastAsia="zh-CN"/>
              </w:rPr>
              <w:t>Convida</w:t>
            </w:r>
            <w:proofErr w:type="spellEnd"/>
            <w:r>
              <w:rPr>
                <w:rFonts w:eastAsia="SimSun"/>
                <w:lang w:val="en-US" w:eastAsia="zh-CN"/>
              </w:rPr>
              <w:t xml:space="preserve"> Wireless</w:t>
            </w:r>
          </w:p>
        </w:tc>
        <w:tc>
          <w:tcPr>
            <w:tcW w:w="7297" w:type="dxa"/>
          </w:tcPr>
          <w:p w14:paraId="481626F0" w14:textId="2F54DDE5" w:rsidR="001A7038" w:rsidRDefault="001A7038" w:rsidP="001A7038">
            <w:r>
              <w:rPr>
                <w:lang w:eastAsia="en-US"/>
              </w:rPr>
              <w:t>We support both Alt 1 and Alt2.</w:t>
            </w:r>
          </w:p>
        </w:tc>
      </w:tr>
      <w:tr w:rsidR="00924654" w14:paraId="21275AFF" w14:textId="77777777" w:rsidTr="00924654">
        <w:tc>
          <w:tcPr>
            <w:tcW w:w="2065" w:type="dxa"/>
          </w:tcPr>
          <w:p w14:paraId="22B1A97D" w14:textId="77777777" w:rsidR="00924654" w:rsidRDefault="00924654" w:rsidP="009706C6">
            <w:r>
              <w:rPr>
                <w:rFonts w:eastAsia="Malgun Gothic" w:hint="eastAsia"/>
                <w:lang w:val="en-US"/>
              </w:rPr>
              <w:t>W</w:t>
            </w:r>
            <w:r>
              <w:rPr>
                <w:rFonts w:eastAsia="Malgun Gothic"/>
                <w:lang w:val="en-US"/>
              </w:rPr>
              <w:t>ILUS</w:t>
            </w:r>
          </w:p>
        </w:tc>
        <w:tc>
          <w:tcPr>
            <w:tcW w:w="7297" w:type="dxa"/>
          </w:tcPr>
          <w:p w14:paraId="14BFE7AC" w14:textId="77777777" w:rsidR="00924654" w:rsidRDefault="00924654" w:rsidP="009706C6">
            <w:r>
              <w:rPr>
                <w:lang w:eastAsia="en-US"/>
              </w:rPr>
              <w:t>We support both Alt 1 and Alt 2.</w:t>
            </w:r>
          </w:p>
        </w:tc>
      </w:tr>
      <w:tr w:rsidR="008F456C" w14:paraId="3DB35918" w14:textId="77777777" w:rsidTr="008F456C">
        <w:tc>
          <w:tcPr>
            <w:tcW w:w="2065" w:type="dxa"/>
          </w:tcPr>
          <w:p w14:paraId="46BE74D1" w14:textId="77777777" w:rsidR="008F456C" w:rsidRPr="0006468B" w:rsidRDefault="008F456C" w:rsidP="009706C6">
            <w:pPr>
              <w:rPr>
                <w:rFonts w:eastAsiaTheme="minorEastAsia"/>
                <w:lang w:eastAsia="zh-CN"/>
              </w:rPr>
            </w:pPr>
            <w:r>
              <w:rPr>
                <w:rFonts w:eastAsiaTheme="minorEastAsia" w:hint="eastAsia"/>
                <w:lang w:eastAsia="zh-CN"/>
              </w:rPr>
              <w:t>N</w:t>
            </w:r>
            <w:r>
              <w:rPr>
                <w:rFonts w:eastAsiaTheme="minorEastAsia"/>
                <w:lang w:eastAsia="zh-CN"/>
              </w:rPr>
              <w:t>EC</w:t>
            </w:r>
          </w:p>
        </w:tc>
        <w:tc>
          <w:tcPr>
            <w:tcW w:w="7297" w:type="dxa"/>
          </w:tcPr>
          <w:p w14:paraId="13945CA8" w14:textId="77777777" w:rsidR="008F456C" w:rsidRPr="0006468B" w:rsidRDefault="008F456C" w:rsidP="009706C6">
            <w:pPr>
              <w:rPr>
                <w:rFonts w:eastAsiaTheme="minorEastAsia"/>
                <w:lang w:eastAsia="zh-CN"/>
              </w:rPr>
            </w:pPr>
            <w:r>
              <w:rPr>
                <w:rFonts w:eastAsiaTheme="minorEastAsia"/>
                <w:lang w:eastAsia="zh-CN"/>
              </w:rPr>
              <w:t xml:space="preserve">We support both Alt 1 and </w:t>
            </w:r>
            <w:r>
              <w:rPr>
                <w:rFonts w:eastAsiaTheme="minorEastAsia" w:hint="eastAsia"/>
                <w:lang w:eastAsia="zh-CN"/>
              </w:rPr>
              <w:t>A</w:t>
            </w:r>
            <w:r>
              <w:rPr>
                <w:rFonts w:eastAsiaTheme="minorEastAsia"/>
                <w:lang w:eastAsia="zh-CN"/>
              </w:rPr>
              <w:t>lt 2.</w:t>
            </w:r>
          </w:p>
        </w:tc>
      </w:tr>
      <w:tr w:rsidR="00AC5539" w14:paraId="4B5A31AF" w14:textId="77777777" w:rsidTr="00AC5539">
        <w:tc>
          <w:tcPr>
            <w:tcW w:w="2065" w:type="dxa"/>
          </w:tcPr>
          <w:p w14:paraId="7EADE1FF" w14:textId="77777777" w:rsidR="00AC5539" w:rsidRDefault="00AC5539" w:rsidP="009706C6">
            <w:pPr>
              <w:rPr>
                <w:lang w:eastAsia="en-US"/>
              </w:rPr>
            </w:pPr>
            <w:r>
              <w:rPr>
                <w:lang w:eastAsia="en-US"/>
              </w:rPr>
              <w:t>Nokia, NSB</w:t>
            </w:r>
          </w:p>
        </w:tc>
        <w:tc>
          <w:tcPr>
            <w:tcW w:w="7297" w:type="dxa"/>
          </w:tcPr>
          <w:p w14:paraId="6FC3F350" w14:textId="77777777" w:rsidR="00AC5539" w:rsidRDefault="00AC5539" w:rsidP="009706C6">
            <w:pPr>
              <w:rPr>
                <w:lang w:eastAsia="en-US"/>
              </w:rPr>
            </w:pPr>
            <w:r>
              <w:rPr>
                <w:lang w:eastAsia="en-US"/>
              </w:rPr>
              <w:t xml:space="preserve">Alt 1 shall be the baseline. Additionally, Alt 2 may be considered on </w:t>
            </w:r>
            <w:proofErr w:type="gramStart"/>
            <w:r>
              <w:rPr>
                <w:lang w:eastAsia="en-US"/>
              </w:rPr>
              <w:t>top, if</w:t>
            </w:r>
            <w:proofErr w:type="gramEnd"/>
            <w:r>
              <w:rPr>
                <w:lang w:eastAsia="en-US"/>
              </w:rPr>
              <w:t xml:space="preserve"> benefits are observed.</w:t>
            </w:r>
          </w:p>
        </w:tc>
      </w:tr>
      <w:tr w:rsidR="000607C8" w14:paraId="40FD4A2C" w14:textId="77777777" w:rsidTr="00AC5539">
        <w:tc>
          <w:tcPr>
            <w:tcW w:w="2065" w:type="dxa"/>
          </w:tcPr>
          <w:p w14:paraId="2D899C8E" w14:textId="341C75FF" w:rsidR="000607C8" w:rsidRDefault="000607C8" w:rsidP="000607C8">
            <w:pPr>
              <w:rPr>
                <w:lang w:eastAsia="en-US"/>
              </w:rPr>
            </w:pPr>
            <w:r>
              <w:rPr>
                <w:rFonts w:eastAsia="SimSun"/>
                <w:lang w:val="en-US" w:eastAsia="zh-CN"/>
              </w:rPr>
              <w:t>Lenovo, Motorola Mobility</w:t>
            </w:r>
          </w:p>
        </w:tc>
        <w:tc>
          <w:tcPr>
            <w:tcW w:w="7297" w:type="dxa"/>
          </w:tcPr>
          <w:p w14:paraId="1347B527" w14:textId="42E78F01" w:rsidR="000607C8" w:rsidRDefault="000607C8" w:rsidP="000607C8">
            <w:pPr>
              <w:rPr>
                <w:lang w:eastAsia="en-US"/>
              </w:rPr>
            </w:pPr>
            <w:r>
              <w:rPr>
                <w:rFonts w:eastAsia="SimSun"/>
                <w:lang w:val="en-US" w:eastAsia="zh-CN"/>
              </w:rPr>
              <w:t>We are fine to support both options</w:t>
            </w:r>
          </w:p>
        </w:tc>
      </w:tr>
      <w:tr w:rsidR="00325ABA" w14:paraId="78D46D28" w14:textId="77777777" w:rsidTr="00AC5539">
        <w:tc>
          <w:tcPr>
            <w:tcW w:w="2065" w:type="dxa"/>
          </w:tcPr>
          <w:p w14:paraId="051EC9B0" w14:textId="2A1A79F3" w:rsidR="00325ABA" w:rsidRDefault="00325ABA" w:rsidP="00325ABA">
            <w:pPr>
              <w:rPr>
                <w:rFonts w:eastAsia="SimSun"/>
                <w:lang w:val="en-US" w:eastAsia="zh-CN"/>
              </w:rPr>
            </w:pPr>
            <w:proofErr w:type="spellStart"/>
            <w:r>
              <w:rPr>
                <w:rFonts w:eastAsiaTheme="minorEastAsia" w:hint="eastAsia"/>
                <w:lang w:eastAsia="zh-CN"/>
              </w:rPr>
              <w:t>S</w:t>
            </w:r>
            <w:r>
              <w:rPr>
                <w:rFonts w:eastAsiaTheme="minorEastAsia"/>
                <w:lang w:eastAsia="zh-CN"/>
              </w:rPr>
              <w:t>preadtrum</w:t>
            </w:r>
            <w:proofErr w:type="spellEnd"/>
          </w:p>
        </w:tc>
        <w:tc>
          <w:tcPr>
            <w:tcW w:w="7297" w:type="dxa"/>
          </w:tcPr>
          <w:p w14:paraId="092C054F" w14:textId="08E6F64A" w:rsidR="00325ABA" w:rsidRDefault="00325ABA" w:rsidP="00BE0305">
            <w:pPr>
              <w:rPr>
                <w:rFonts w:eastAsia="SimSun"/>
                <w:lang w:val="en-US" w:eastAsia="zh-CN"/>
              </w:rPr>
            </w:pPr>
            <w:r>
              <w:rPr>
                <w:rFonts w:eastAsiaTheme="minorEastAsia"/>
                <w:lang w:eastAsia="zh-CN"/>
              </w:rPr>
              <w:t xml:space="preserve">We prefer Alt 1. </w:t>
            </w:r>
            <w:r w:rsidR="00BE0305" w:rsidRPr="00BE0305">
              <w:rPr>
                <w:rFonts w:eastAsiaTheme="minorEastAsia"/>
                <w:lang w:eastAsia="zh-CN"/>
              </w:rPr>
              <w:t xml:space="preserve">The channel access mechanism is a </w:t>
            </w:r>
            <w:r w:rsidR="00BE0305">
              <w:rPr>
                <w:rFonts w:eastAsiaTheme="minorEastAsia"/>
                <w:lang w:eastAsia="zh-CN"/>
              </w:rPr>
              <w:t>fundamental</w:t>
            </w:r>
            <w:r w:rsidR="00BE0305" w:rsidRPr="00BE0305">
              <w:rPr>
                <w:rFonts w:eastAsiaTheme="minorEastAsia"/>
                <w:lang w:eastAsia="zh-CN"/>
              </w:rPr>
              <w:t xml:space="preserve"> function </w:t>
            </w:r>
            <w:r w:rsidR="00BE0305">
              <w:rPr>
                <w:rFonts w:eastAsiaTheme="minorEastAsia"/>
                <w:lang w:eastAsia="zh-CN"/>
              </w:rPr>
              <w:t>for the</w:t>
            </w:r>
            <w:r w:rsidR="00BE0305" w:rsidRPr="00BE0305">
              <w:rPr>
                <w:rFonts w:eastAsiaTheme="minorEastAsia"/>
                <w:lang w:eastAsia="zh-CN"/>
              </w:rPr>
              <w:t xml:space="preserve"> unlicensed </w:t>
            </w:r>
            <w:r w:rsidR="00BE0305">
              <w:rPr>
                <w:rFonts w:eastAsiaTheme="minorEastAsia"/>
                <w:lang w:eastAsia="zh-CN"/>
              </w:rPr>
              <w:t>operation</w:t>
            </w:r>
            <w:r w:rsidR="00BE0305" w:rsidRPr="00BE0305">
              <w:rPr>
                <w:rFonts w:eastAsiaTheme="minorEastAsia"/>
                <w:lang w:eastAsia="zh-CN"/>
              </w:rPr>
              <w:t xml:space="preserve">. It not only guarantees the fair coexistence between RATs, but also guarantees the fair coexistence between </w:t>
            </w:r>
            <w:r w:rsidR="00BE0305">
              <w:rPr>
                <w:rFonts w:eastAsiaTheme="minorEastAsia"/>
                <w:lang w:eastAsia="zh-CN"/>
              </w:rPr>
              <w:t>UEs</w:t>
            </w:r>
            <w:r w:rsidR="00BE0305" w:rsidRPr="00BE0305">
              <w:rPr>
                <w:rFonts w:eastAsiaTheme="minorEastAsia"/>
                <w:lang w:eastAsia="zh-CN"/>
              </w:rPr>
              <w:t xml:space="preserve"> in the</w:t>
            </w:r>
            <w:r w:rsidR="00BE0305">
              <w:rPr>
                <w:rFonts w:eastAsiaTheme="minorEastAsia"/>
                <w:lang w:eastAsia="zh-CN"/>
              </w:rPr>
              <w:t xml:space="preserve"> same</w:t>
            </w:r>
            <w:r w:rsidR="00BE0305" w:rsidRPr="00BE0305">
              <w:rPr>
                <w:rFonts w:eastAsiaTheme="minorEastAsia"/>
                <w:lang w:eastAsia="zh-CN"/>
              </w:rPr>
              <w:t xml:space="preserve"> cell. </w:t>
            </w:r>
            <w:r w:rsidR="00A47447">
              <w:rPr>
                <w:rFonts w:eastAsiaTheme="minorEastAsia"/>
                <w:lang w:eastAsia="zh-CN"/>
              </w:rPr>
              <w:t xml:space="preserve">Regarding Alt 2, </w:t>
            </w:r>
            <w:r w:rsidR="00BE0305">
              <w:rPr>
                <w:rFonts w:eastAsiaTheme="minorEastAsia"/>
                <w:lang w:eastAsia="zh-CN"/>
              </w:rPr>
              <w:t>this is unfair f</w:t>
            </w:r>
            <w:r w:rsidR="00BE0305">
              <w:rPr>
                <w:rFonts w:eastAsiaTheme="minorEastAsia"/>
                <w:lang w:eastAsia="zh-CN"/>
              </w:rPr>
              <w:lastRenderedPageBreak/>
              <w:t>or UEs operating in LBT mode.</w:t>
            </w:r>
          </w:p>
        </w:tc>
      </w:tr>
      <w:tr w:rsidR="000B70B5" w14:paraId="2F1BB441" w14:textId="77777777" w:rsidTr="00AC5539">
        <w:tc>
          <w:tcPr>
            <w:tcW w:w="2065" w:type="dxa"/>
          </w:tcPr>
          <w:p w14:paraId="0311A9D7" w14:textId="5E7D3EEE" w:rsidR="000B70B5" w:rsidRDefault="000B70B5" w:rsidP="000B70B5">
            <w:pPr>
              <w:rPr>
                <w:rFonts w:eastAsiaTheme="minorEastAsia"/>
                <w:lang w:eastAsia="zh-CN"/>
              </w:rPr>
            </w:pPr>
            <w:r>
              <w:rPr>
                <w:rFonts w:eastAsiaTheme="minorEastAsia" w:hint="eastAsia"/>
                <w:lang w:eastAsia="zh-CN"/>
              </w:rPr>
              <w:lastRenderedPageBreak/>
              <w:t>F</w:t>
            </w:r>
            <w:r>
              <w:rPr>
                <w:rFonts w:eastAsiaTheme="minorEastAsia"/>
                <w:lang w:eastAsia="zh-CN"/>
              </w:rPr>
              <w:t>ujitsu</w:t>
            </w:r>
          </w:p>
        </w:tc>
        <w:tc>
          <w:tcPr>
            <w:tcW w:w="7297" w:type="dxa"/>
          </w:tcPr>
          <w:p w14:paraId="57AD517B" w14:textId="3F7E86F5" w:rsidR="000B70B5" w:rsidRDefault="000B70B5" w:rsidP="000B70B5">
            <w:pPr>
              <w:rPr>
                <w:rFonts w:eastAsiaTheme="minorEastAsia"/>
                <w:lang w:eastAsia="zh-CN"/>
              </w:rPr>
            </w:pPr>
            <w:r>
              <w:rPr>
                <w:rFonts w:eastAsiaTheme="minorEastAsia" w:hint="eastAsia"/>
                <w:lang w:eastAsia="zh-CN"/>
              </w:rPr>
              <w:t>W</w:t>
            </w:r>
            <w:r>
              <w:rPr>
                <w:rFonts w:eastAsiaTheme="minorEastAsia"/>
                <w:lang w:eastAsia="zh-CN"/>
              </w:rPr>
              <w:t>e support Alt 1 and Alt 2.</w:t>
            </w:r>
          </w:p>
        </w:tc>
      </w:tr>
      <w:tr w:rsidR="00552BF5" w14:paraId="1346CF32" w14:textId="77777777" w:rsidTr="00AC5539">
        <w:tc>
          <w:tcPr>
            <w:tcW w:w="2065" w:type="dxa"/>
          </w:tcPr>
          <w:p w14:paraId="44FA24B4" w14:textId="3A4F4912" w:rsidR="00552BF5" w:rsidRDefault="00552BF5" w:rsidP="000B70B5">
            <w:pPr>
              <w:rPr>
                <w:rFonts w:eastAsiaTheme="minorEastAsia"/>
                <w:lang w:eastAsia="zh-CN"/>
              </w:rPr>
            </w:pPr>
            <w:r>
              <w:rPr>
                <w:rFonts w:eastAsiaTheme="minorEastAsia" w:hint="eastAsia"/>
                <w:lang w:eastAsia="zh-CN"/>
              </w:rPr>
              <w:t>CATT</w:t>
            </w:r>
          </w:p>
        </w:tc>
        <w:tc>
          <w:tcPr>
            <w:tcW w:w="7297" w:type="dxa"/>
          </w:tcPr>
          <w:p w14:paraId="4B5EEA14" w14:textId="3419E415" w:rsidR="00552BF5" w:rsidRDefault="00552BF5" w:rsidP="000B70B5">
            <w:pPr>
              <w:rPr>
                <w:rFonts w:eastAsiaTheme="minorEastAsia"/>
                <w:lang w:eastAsia="zh-CN"/>
              </w:rPr>
            </w:pPr>
            <w:r>
              <w:rPr>
                <w:rFonts w:eastAsiaTheme="minorEastAsia" w:hint="eastAsia"/>
                <w:lang w:eastAsia="zh-CN"/>
              </w:rPr>
              <w:t>We support both Alt 1 and Alt 2.</w:t>
            </w:r>
          </w:p>
        </w:tc>
      </w:tr>
      <w:tr w:rsidR="006B5CD2" w14:paraId="5CCF97DE" w14:textId="77777777" w:rsidTr="00AC5539">
        <w:tc>
          <w:tcPr>
            <w:tcW w:w="2065" w:type="dxa"/>
          </w:tcPr>
          <w:p w14:paraId="41A35BF5" w14:textId="0A419CB0" w:rsidR="006B5CD2" w:rsidRDefault="006B5CD2" w:rsidP="006B5CD2">
            <w:pPr>
              <w:rPr>
                <w:rFonts w:eastAsiaTheme="minorEastAsia"/>
                <w:lang w:eastAsia="zh-CN"/>
              </w:rPr>
            </w:pPr>
            <w:r>
              <w:rPr>
                <w:lang w:eastAsia="en-US"/>
              </w:rPr>
              <w:t xml:space="preserve">Apple </w:t>
            </w:r>
          </w:p>
        </w:tc>
        <w:tc>
          <w:tcPr>
            <w:tcW w:w="7297" w:type="dxa"/>
          </w:tcPr>
          <w:p w14:paraId="330B8A90" w14:textId="1224CA22" w:rsidR="006B5CD2" w:rsidRDefault="006B5CD2" w:rsidP="006B5CD2">
            <w:pPr>
              <w:rPr>
                <w:rFonts w:eastAsiaTheme="minorEastAsia"/>
                <w:lang w:eastAsia="zh-CN"/>
              </w:rPr>
            </w:pPr>
            <w:r>
              <w:rPr>
                <w:lang w:eastAsia="en-US"/>
              </w:rPr>
              <w:t xml:space="preserve">Both Alt 1 and Alt 2 can be used. </w:t>
            </w:r>
          </w:p>
        </w:tc>
      </w:tr>
      <w:tr w:rsidR="00A91223" w14:paraId="081E17F4" w14:textId="77777777" w:rsidTr="00AC5539">
        <w:tc>
          <w:tcPr>
            <w:tcW w:w="2065" w:type="dxa"/>
          </w:tcPr>
          <w:p w14:paraId="4C02673E" w14:textId="408B3CFA" w:rsidR="00A91223" w:rsidRDefault="00A91223" w:rsidP="00A91223">
            <w:pPr>
              <w:rPr>
                <w:lang w:eastAsia="en-US"/>
              </w:rPr>
            </w:pPr>
            <w:r>
              <w:rPr>
                <w:rFonts w:eastAsiaTheme="minorEastAsia"/>
                <w:lang w:eastAsia="zh-CN"/>
              </w:rPr>
              <w:t>Samsung</w:t>
            </w:r>
          </w:p>
        </w:tc>
        <w:tc>
          <w:tcPr>
            <w:tcW w:w="7297" w:type="dxa"/>
          </w:tcPr>
          <w:p w14:paraId="133F8D58" w14:textId="38AF0CED" w:rsidR="00A91223" w:rsidRDefault="00A91223" w:rsidP="00A91223">
            <w:pPr>
              <w:rPr>
                <w:lang w:eastAsia="en-US"/>
              </w:rPr>
            </w:pPr>
            <w:r>
              <w:rPr>
                <w:rFonts w:eastAsiaTheme="minorEastAsia" w:hint="eastAsia"/>
                <w:lang w:eastAsia="zh-CN"/>
              </w:rPr>
              <w:t>We support both Alt 1 and Alt 2.</w:t>
            </w:r>
          </w:p>
        </w:tc>
      </w:tr>
      <w:tr w:rsidR="00A91223" w14:paraId="4DA45428" w14:textId="77777777" w:rsidTr="00AC5539">
        <w:tc>
          <w:tcPr>
            <w:tcW w:w="2065" w:type="dxa"/>
          </w:tcPr>
          <w:p w14:paraId="09100DAA" w14:textId="2E8FAC3A" w:rsidR="00A91223" w:rsidRDefault="00A91223" w:rsidP="00A91223">
            <w:pPr>
              <w:rPr>
                <w:lang w:eastAsia="en-US"/>
              </w:rPr>
            </w:pPr>
            <w:proofErr w:type="spellStart"/>
            <w:r w:rsidRPr="0086246A">
              <w:rPr>
                <w:lang w:eastAsia="en-US"/>
              </w:rPr>
              <w:t>InterDigital</w:t>
            </w:r>
            <w:proofErr w:type="spellEnd"/>
          </w:p>
        </w:tc>
        <w:tc>
          <w:tcPr>
            <w:tcW w:w="7297" w:type="dxa"/>
          </w:tcPr>
          <w:p w14:paraId="47E8EBA1" w14:textId="58CEF586" w:rsidR="00A91223" w:rsidRDefault="00A91223" w:rsidP="00A91223">
            <w:pPr>
              <w:rPr>
                <w:lang w:eastAsia="en-US"/>
              </w:rPr>
            </w:pPr>
            <w:r w:rsidRPr="0086246A">
              <w:rPr>
                <w:lang w:eastAsia="en-US"/>
              </w:rPr>
              <w:t>We support both options.</w:t>
            </w:r>
          </w:p>
        </w:tc>
      </w:tr>
      <w:tr w:rsidR="00A91223" w14:paraId="77A44F5F" w14:textId="77777777" w:rsidTr="00AC5539">
        <w:tc>
          <w:tcPr>
            <w:tcW w:w="2065" w:type="dxa"/>
          </w:tcPr>
          <w:p w14:paraId="6CD6FC3F" w14:textId="16AE0853" w:rsidR="00A91223" w:rsidRDefault="00A91223" w:rsidP="00A91223">
            <w:pPr>
              <w:rPr>
                <w:lang w:eastAsia="en-US"/>
              </w:rPr>
            </w:pPr>
            <w:r w:rsidRPr="00B105C6">
              <w:rPr>
                <w:lang w:eastAsia="en-US"/>
              </w:rPr>
              <w:t xml:space="preserve">Huawei, </w:t>
            </w:r>
            <w:proofErr w:type="spellStart"/>
            <w:r w:rsidRPr="00B105C6">
              <w:rPr>
                <w:lang w:eastAsia="en-US"/>
              </w:rPr>
              <w:t>HiSilicon</w:t>
            </w:r>
            <w:proofErr w:type="spellEnd"/>
          </w:p>
        </w:tc>
        <w:tc>
          <w:tcPr>
            <w:tcW w:w="7297" w:type="dxa"/>
          </w:tcPr>
          <w:p w14:paraId="2D82082F" w14:textId="77777777" w:rsidR="00A91223" w:rsidRPr="00B105C6" w:rsidRDefault="00A91223" w:rsidP="00A91223">
            <w:pPr>
              <w:rPr>
                <w:lang w:eastAsia="en-US"/>
              </w:rPr>
            </w:pPr>
            <w:r w:rsidRPr="00B105C6">
              <w:rPr>
                <w:lang w:eastAsia="en-US"/>
              </w:rPr>
              <w:t xml:space="preserve">We support Alt. 1. We do not support Alt. 2 as either all UEs in a cell should operate with LBT mode or should operate without LBT mode. Alt. 2 results in a mixed mode operation in a cell; putting the UEs that operate with LBT in disadvantage.   </w:t>
            </w:r>
          </w:p>
          <w:p w14:paraId="0E97FBD2" w14:textId="7080B71B" w:rsidR="00A91223" w:rsidRDefault="00A91223" w:rsidP="00A91223">
            <w:pPr>
              <w:rPr>
                <w:lang w:eastAsia="en-US"/>
              </w:rPr>
            </w:pPr>
            <w:r w:rsidRPr="00B105C6">
              <w:rPr>
                <w:lang w:eastAsia="en-US"/>
              </w:rPr>
              <w:t xml:space="preserve">Regarding the first FFS point, we would like to have a further clarification on how a cell-specific indication on </w:t>
            </w:r>
            <w:proofErr w:type="gramStart"/>
            <w:r w:rsidRPr="00B105C6">
              <w:rPr>
                <w:lang w:eastAsia="en-US"/>
              </w:rPr>
              <w:t>whether or not</w:t>
            </w:r>
            <w:proofErr w:type="gramEnd"/>
            <w:r w:rsidRPr="00B105C6">
              <w:rPr>
                <w:lang w:eastAsia="en-US"/>
              </w:rPr>
              <w:t xml:space="preserve"> LBT mode is used can be per beam. If such a combination is not plausible, we think the first FFS point should be a sub-bullet of Alt 2. </w:t>
            </w:r>
          </w:p>
        </w:tc>
      </w:tr>
      <w:tr w:rsidR="00B01993" w14:paraId="27F9DD85" w14:textId="77777777" w:rsidTr="00AC5539">
        <w:tc>
          <w:tcPr>
            <w:tcW w:w="2065" w:type="dxa"/>
          </w:tcPr>
          <w:p w14:paraId="74303C4C" w14:textId="73FA1AD5" w:rsidR="00B01993" w:rsidRPr="00B105C6" w:rsidRDefault="00B01993" w:rsidP="00B01993">
            <w:pPr>
              <w:rPr>
                <w:lang w:eastAsia="en-US"/>
              </w:rPr>
            </w:pPr>
            <w:r>
              <w:rPr>
                <w:rFonts w:eastAsia="MS Mincho" w:hint="eastAsia"/>
                <w:lang w:eastAsia="ja-JP"/>
              </w:rPr>
              <w:t>S</w:t>
            </w:r>
            <w:r>
              <w:rPr>
                <w:rFonts w:eastAsia="MS Mincho"/>
                <w:lang w:eastAsia="ja-JP"/>
              </w:rPr>
              <w:t>ony</w:t>
            </w:r>
          </w:p>
        </w:tc>
        <w:tc>
          <w:tcPr>
            <w:tcW w:w="7297" w:type="dxa"/>
          </w:tcPr>
          <w:p w14:paraId="798615A9" w14:textId="5CE44E85" w:rsidR="00B01993" w:rsidRPr="00B105C6" w:rsidRDefault="00B01993" w:rsidP="00B01993">
            <w:pPr>
              <w:rPr>
                <w:lang w:eastAsia="en-US"/>
              </w:rPr>
            </w:pPr>
            <w:r>
              <w:rPr>
                <w:rFonts w:eastAsia="MS Mincho" w:hint="eastAsia"/>
                <w:lang w:eastAsia="ja-JP"/>
              </w:rPr>
              <w:t>W</w:t>
            </w:r>
            <w:r>
              <w:rPr>
                <w:rFonts w:eastAsia="MS Mincho"/>
                <w:lang w:eastAsia="ja-JP"/>
              </w:rPr>
              <w:t>e support both Alt 1 and Alt 2.</w:t>
            </w:r>
          </w:p>
        </w:tc>
      </w:tr>
      <w:tr w:rsidR="00FA18C9" w14:paraId="457B623F" w14:textId="77777777" w:rsidTr="00AC5539">
        <w:tc>
          <w:tcPr>
            <w:tcW w:w="2065" w:type="dxa"/>
          </w:tcPr>
          <w:p w14:paraId="3E33853B" w14:textId="2974F00B" w:rsidR="00FA18C9" w:rsidRPr="00FA18C9" w:rsidRDefault="00FA18C9" w:rsidP="00B01993">
            <w:pPr>
              <w:rPr>
                <w:rFonts w:eastAsia="PMingLiU"/>
                <w:lang w:eastAsia="zh-TW"/>
              </w:rPr>
            </w:pPr>
            <w:r>
              <w:rPr>
                <w:rFonts w:eastAsia="PMingLiU" w:hint="eastAsia"/>
                <w:lang w:eastAsia="zh-TW"/>
              </w:rPr>
              <w:t>ITRI</w:t>
            </w:r>
          </w:p>
        </w:tc>
        <w:tc>
          <w:tcPr>
            <w:tcW w:w="7297" w:type="dxa"/>
          </w:tcPr>
          <w:p w14:paraId="598B063E" w14:textId="062991B8" w:rsidR="00FA18C9" w:rsidRDefault="00FA18C9" w:rsidP="00B01993">
            <w:pPr>
              <w:rPr>
                <w:rFonts w:eastAsia="MS Mincho"/>
                <w:lang w:eastAsia="ja-JP"/>
              </w:rPr>
            </w:pPr>
            <w:r>
              <w:rPr>
                <w:rFonts w:eastAsiaTheme="minorEastAsia" w:hint="eastAsia"/>
                <w:lang w:eastAsia="zh-CN"/>
              </w:rPr>
              <w:t>W</w:t>
            </w:r>
            <w:r>
              <w:rPr>
                <w:rFonts w:eastAsiaTheme="minorEastAsia"/>
                <w:lang w:eastAsia="zh-CN"/>
              </w:rPr>
              <w:t>e support Alt 1 and Alt 2.</w:t>
            </w:r>
          </w:p>
        </w:tc>
      </w:tr>
      <w:tr w:rsidR="00AC2C09" w14:paraId="6D7D21F6" w14:textId="77777777" w:rsidTr="00AC5539">
        <w:tc>
          <w:tcPr>
            <w:tcW w:w="2065" w:type="dxa"/>
          </w:tcPr>
          <w:p w14:paraId="67F529D9" w14:textId="1A23ADE5" w:rsidR="00AC2C09" w:rsidRDefault="00AC2C09" w:rsidP="00AC2C09">
            <w:pPr>
              <w:rPr>
                <w:rFonts w:eastAsia="PMingLiU"/>
                <w:lang w:eastAsia="zh-TW"/>
              </w:rPr>
            </w:pPr>
            <w:proofErr w:type="spellStart"/>
            <w:r>
              <w:rPr>
                <w:lang w:eastAsia="en-US"/>
              </w:rPr>
              <w:t>Mediatek</w:t>
            </w:r>
            <w:proofErr w:type="spellEnd"/>
          </w:p>
        </w:tc>
        <w:tc>
          <w:tcPr>
            <w:tcW w:w="7297" w:type="dxa"/>
          </w:tcPr>
          <w:p w14:paraId="43534B50" w14:textId="65D2DC3E" w:rsidR="00AC2C09" w:rsidRDefault="00AC2C09" w:rsidP="00AC2C09">
            <w:pPr>
              <w:rPr>
                <w:rFonts w:eastAsiaTheme="minorEastAsia"/>
                <w:lang w:eastAsia="zh-CN"/>
              </w:rPr>
            </w:pPr>
            <w:r>
              <w:rPr>
                <w:rFonts w:eastAsiaTheme="minorEastAsia" w:hint="eastAsia"/>
                <w:lang w:eastAsia="zh-CN"/>
              </w:rPr>
              <w:t>We support both Alt 1 and Alt 2.</w:t>
            </w:r>
          </w:p>
        </w:tc>
      </w:tr>
    </w:tbl>
    <w:p w14:paraId="2F79D8F5" w14:textId="77777777" w:rsidR="00C05B03" w:rsidRPr="008F456C" w:rsidRDefault="00C05B03">
      <w:pPr>
        <w:rPr>
          <w:lang w:eastAsia="en-US"/>
        </w:rPr>
      </w:pPr>
    </w:p>
    <w:p w14:paraId="7084EF97" w14:textId="77777777" w:rsidR="00C05B03" w:rsidRDefault="002F1F39">
      <w:pPr>
        <w:pStyle w:val="discussionpoint"/>
      </w:pPr>
      <w:r>
        <w:rPr>
          <w:highlight w:val="yellow"/>
        </w:rPr>
        <w:t>Discussion point 2.10.1-2:</w:t>
      </w:r>
    </w:p>
    <w:p w14:paraId="36E863B9" w14:textId="77777777" w:rsidR="00C05B03" w:rsidRDefault="002F1F39">
      <w:pPr>
        <w:rPr>
          <w:lang w:eastAsia="en-US"/>
        </w:rPr>
      </w:pPr>
      <w:r>
        <w:rPr>
          <w:lang w:eastAsia="en-US"/>
        </w:rPr>
        <w:t>For regions where LBT is not mandated, shall we introduce additional conditions for no-LBT to be used, or leave it for gNB implementation. The condition can be based on DFS, long term sensing, etc</w:t>
      </w:r>
    </w:p>
    <w:p w14:paraId="37748E66" w14:textId="77777777" w:rsidR="00670ACA" w:rsidRDefault="002F1F39">
      <w:pPr>
        <w:pStyle w:val="ListParagraph"/>
        <w:numPr>
          <w:ilvl w:val="0"/>
          <w:numId w:val="32"/>
        </w:numPr>
        <w:rPr>
          <w:lang w:eastAsia="en-US"/>
        </w:rPr>
      </w:pPr>
      <w:r>
        <w:rPr>
          <w:lang w:eastAsia="en-US"/>
        </w:rPr>
        <w:t xml:space="preserve">Alt 1: Up to gNB implementation: </w:t>
      </w:r>
    </w:p>
    <w:p w14:paraId="0C469164" w14:textId="596FFEE2" w:rsidR="00C05B03" w:rsidRDefault="00670ACA" w:rsidP="00670ACA">
      <w:pPr>
        <w:pStyle w:val="ListParagraph"/>
        <w:numPr>
          <w:ilvl w:val="1"/>
          <w:numId w:val="32"/>
        </w:numPr>
        <w:rPr>
          <w:lang w:eastAsia="en-US"/>
        </w:rPr>
      </w:pPr>
      <w:r>
        <w:rPr>
          <w:lang w:eastAsia="en-US"/>
        </w:rPr>
        <w:t xml:space="preserve">Support: </w:t>
      </w:r>
      <w:r w:rsidR="002F1F39">
        <w:rPr>
          <w:lang w:eastAsia="en-US"/>
        </w:rPr>
        <w:t xml:space="preserve">Apple, vivo, FW, QC, Ericsson, Samsung, Intel,  Fujitsu, CATT, Nokia, DCM (based on RSSI and CO), Sony (based on RSSI and CO), </w:t>
      </w:r>
      <w:proofErr w:type="spellStart"/>
      <w:r w:rsidR="002F1F39">
        <w:rPr>
          <w:lang w:eastAsia="en-US"/>
        </w:rPr>
        <w:t>Spreadtrum</w:t>
      </w:r>
      <w:proofErr w:type="spellEnd"/>
      <w:r w:rsidR="002F1F39">
        <w:rPr>
          <w:lang w:eastAsia="en-US"/>
        </w:rPr>
        <w:t>, OPPO, NEC, IDC, NEC, Charter</w:t>
      </w:r>
      <w:r>
        <w:rPr>
          <w:lang w:eastAsia="en-US"/>
        </w:rPr>
        <w:t>, FW, WILUS, Fujitsu</w:t>
      </w:r>
      <w:r w:rsidR="00F75137">
        <w:rPr>
          <w:lang w:eastAsia="en-US"/>
        </w:rPr>
        <w:t>, MTK</w:t>
      </w:r>
    </w:p>
    <w:p w14:paraId="0A44735C" w14:textId="77777777" w:rsidR="00C05B03" w:rsidRDefault="002F1F39">
      <w:pPr>
        <w:pStyle w:val="ListParagraph"/>
        <w:numPr>
          <w:ilvl w:val="1"/>
          <w:numId w:val="32"/>
        </w:numPr>
        <w:rPr>
          <w:lang w:eastAsia="en-US"/>
        </w:rPr>
      </w:pPr>
      <w:r>
        <w:rPr>
          <w:lang w:eastAsia="en-US"/>
        </w:rPr>
        <w:t>Also define mechanism to assist gNB identify issues: QC, Samsung</w:t>
      </w:r>
    </w:p>
    <w:p w14:paraId="3BE86300" w14:textId="77777777" w:rsidR="00670ACA" w:rsidRDefault="002F1F39">
      <w:pPr>
        <w:pStyle w:val="ListParagraph"/>
        <w:numPr>
          <w:ilvl w:val="0"/>
          <w:numId w:val="32"/>
        </w:numPr>
        <w:rPr>
          <w:lang w:eastAsia="en-US"/>
        </w:rPr>
      </w:pPr>
      <w:r>
        <w:rPr>
          <w:lang w:eastAsia="en-US"/>
        </w:rPr>
        <w:t xml:space="preserve">Alt 2: Introduce conditions for no-LBT to be used: </w:t>
      </w:r>
    </w:p>
    <w:p w14:paraId="7F0A5594" w14:textId="051F9608" w:rsidR="00C05B03" w:rsidRDefault="00670ACA" w:rsidP="00670ACA">
      <w:pPr>
        <w:pStyle w:val="ListParagraph"/>
        <w:numPr>
          <w:ilvl w:val="1"/>
          <w:numId w:val="32"/>
        </w:numPr>
        <w:rPr>
          <w:lang w:eastAsia="en-US"/>
        </w:rPr>
      </w:pPr>
      <w:r>
        <w:rPr>
          <w:lang w:eastAsia="en-US"/>
        </w:rPr>
        <w:t xml:space="preserve">Support: </w:t>
      </w:r>
      <w:r w:rsidR="002F1F39">
        <w:rPr>
          <w:lang w:eastAsia="en-US"/>
        </w:rPr>
        <w:t>LGE (low interference detection), Xiaomi (energy/interference detection), Lenovo (long term sensing, HARQ feedback), ZTE (use case, length of transmission, etc), HW(?)</w:t>
      </w:r>
    </w:p>
    <w:tbl>
      <w:tblPr>
        <w:tblStyle w:val="TableGrid"/>
        <w:tblW w:w="0" w:type="auto"/>
        <w:tblLook w:val="04A0" w:firstRow="1" w:lastRow="0" w:firstColumn="1" w:lastColumn="0" w:noHBand="0" w:noVBand="1"/>
      </w:tblPr>
      <w:tblGrid>
        <w:gridCol w:w="2065"/>
        <w:gridCol w:w="7297"/>
      </w:tblGrid>
      <w:tr w:rsidR="00C05B03" w14:paraId="1F5DEEB0" w14:textId="77777777">
        <w:tc>
          <w:tcPr>
            <w:tcW w:w="2065" w:type="dxa"/>
          </w:tcPr>
          <w:p w14:paraId="4A8201B5" w14:textId="77777777" w:rsidR="00C05B03" w:rsidRDefault="002F1F39">
            <w:pPr>
              <w:rPr>
                <w:lang w:eastAsia="en-US"/>
              </w:rPr>
            </w:pPr>
            <w:r>
              <w:rPr>
                <w:lang w:eastAsia="en-US"/>
              </w:rPr>
              <w:t>Company</w:t>
            </w:r>
          </w:p>
        </w:tc>
        <w:tc>
          <w:tcPr>
            <w:tcW w:w="7297" w:type="dxa"/>
          </w:tcPr>
          <w:p w14:paraId="788848CE" w14:textId="77777777" w:rsidR="00C05B03" w:rsidRDefault="002F1F39">
            <w:pPr>
              <w:rPr>
                <w:lang w:eastAsia="en-US"/>
              </w:rPr>
            </w:pPr>
            <w:r>
              <w:rPr>
                <w:lang w:eastAsia="en-US"/>
              </w:rPr>
              <w:t>View</w:t>
            </w:r>
          </w:p>
        </w:tc>
      </w:tr>
      <w:tr w:rsidR="00C05B03" w14:paraId="5A6C30D4" w14:textId="77777777">
        <w:tc>
          <w:tcPr>
            <w:tcW w:w="2065" w:type="dxa"/>
          </w:tcPr>
          <w:p w14:paraId="719AA67C" w14:textId="77777777" w:rsidR="00C05B03" w:rsidRDefault="002F1F39">
            <w:pPr>
              <w:rPr>
                <w:lang w:eastAsia="en-US"/>
              </w:rPr>
            </w:pPr>
            <w:r>
              <w:rPr>
                <w:lang w:eastAsia="en-US"/>
              </w:rPr>
              <w:t>Ericsson</w:t>
            </w:r>
          </w:p>
        </w:tc>
        <w:tc>
          <w:tcPr>
            <w:tcW w:w="7297" w:type="dxa"/>
          </w:tcPr>
          <w:p w14:paraId="54F1C700" w14:textId="77777777" w:rsidR="00C05B03" w:rsidRDefault="002F1F39">
            <w:pPr>
              <w:rPr>
                <w:lang w:eastAsia="en-US"/>
              </w:rPr>
            </w:pPr>
            <w:r>
              <w:rPr>
                <w:lang w:eastAsia="en-US"/>
              </w:rPr>
              <w:t xml:space="preserve">We support Alt 1. </w:t>
            </w:r>
          </w:p>
        </w:tc>
      </w:tr>
      <w:tr w:rsidR="00C05B03" w14:paraId="17F90C3F" w14:textId="77777777">
        <w:tc>
          <w:tcPr>
            <w:tcW w:w="2065" w:type="dxa"/>
          </w:tcPr>
          <w:p w14:paraId="039A0917" w14:textId="77777777" w:rsidR="00C05B03" w:rsidRDefault="002F1F39">
            <w:pPr>
              <w:rPr>
                <w:lang w:eastAsia="en-US"/>
              </w:rPr>
            </w:pPr>
            <w:r>
              <w:rPr>
                <w:lang w:eastAsia="en-US"/>
              </w:rPr>
              <w:t>Intel</w:t>
            </w:r>
          </w:p>
        </w:tc>
        <w:tc>
          <w:tcPr>
            <w:tcW w:w="7297" w:type="dxa"/>
          </w:tcPr>
          <w:p w14:paraId="475B6330" w14:textId="77777777" w:rsidR="00C05B03" w:rsidRDefault="002F1F39">
            <w:pPr>
              <w:rPr>
                <w:lang w:eastAsia="en-US"/>
              </w:rPr>
            </w:pPr>
            <w:r>
              <w:rPr>
                <w:lang w:eastAsia="en-US"/>
              </w:rPr>
              <w:t>We support Alt.1</w:t>
            </w:r>
          </w:p>
        </w:tc>
      </w:tr>
      <w:tr w:rsidR="00C05B03" w14:paraId="42FC69F4" w14:textId="77777777">
        <w:tc>
          <w:tcPr>
            <w:tcW w:w="2065" w:type="dxa"/>
          </w:tcPr>
          <w:p w14:paraId="48577E44" w14:textId="77777777" w:rsidR="00C05B03" w:rsidRDefault="002F1F39">
            <w:pPr>
              <w:rPr>
                <w:lang w:eastAsia="en-US"/>
              </w:rPr>
            </w:pPr>
            <w:proofErr w:type="spellStart"/>
            <w:r>
              <w:rPr>
                <w:lang w:eastAsia="en-US"/>
              </w:rPr>
              <w:t>Futurewei</w:t>
            </w:r>
            <w:proofErr w:type="spellEnd"/>
          </w:p>
        </w:tc>
        <w:tc>
          <w:tcPr>
            <w:tcW w:w="7297" w:type="dxa"/>
          </w:tcPr>
          <w:p w14:paraId="5F93C514" w14:textId="77777777" w:rsidR="00C05B03" w:rsidRDefault="002F1F39">
            <w:pPr>
              <w:rPr>
                <w:lang w:eastAsia="en-US"/>
              </w:rPr>
            </w:pPr>
            <w:r>
              <w:rPr>
                <w:lang w:eastAsia="en-US"/>
              </w:rPr>
              <w:t>We support Alt 1</w:t>
            </w:r>
          </w:p>
        </w:tc>
      </w:tr>
      <w:tr w:rsidR="00C05B03" w14:paraId="09A8C5BA" w14:textId="77777777">
        <w:tc>
          <w:tcPr>
            <w:tcW w:w="2065" w:type="dxa"/>
          </w:tcPr>
          <w:p w14:paraId="68799FBD" w14:textId="77777777" w:rsidR="00C05B03" w:rsidRDefault="002F1F39">
            <w:pPr>
              <w:rPr>
                <w:rFonts w:eastAsia="MS Mincho"/>
                <w:lang w:eastAsia="ja-JP"/>
              </w:rPr>
            </w:pPr>
            <w:r>
              <w:rPr>
                <w:rFonts w:eastAsia="MS Mincho" w:hint="eastAsia"/>
                <w:lang w:eastAsia="ja-JP"/>
              </w:rPr>
              <w:t>D</w:t>
            </w:r>
            <w:r>
              <w:rPr>
                <w:rFonts w:eastAsia="MS Mincho"/>
                <w:lang w:eastAsia="ja-JP"/>
              </w:rPr>
              <w:t>OCOMO</w:t>
            </w:r>
          </w:p>
        </w:tc>
        <w:tc>
          <w:tcPr>
            <w:tcW w:w="7297" w:type="dxa"/>
          </w:tcPr>
          <w:p w14:paraId="1CF1F74B" w14:textId="77777777" w:rsidR="00C05B03" w:rsidRDefault="002F1F39">
            <w:pPr>
              <w:rPr>
                <w:rFonts w:eastAsia="MS Mincho"/>
                <w:lang w:eastAsia="ja-JP"/>
              </w:rPr>
            </w:pPr>
            <w:r>
              <w:rPr>
                <w:rFonts w:eastAsia="MS Mincho"/>
                <w:lang w:eastAsia="ja-JP"/>
              </w:rPr>
              <w:t>Support Alt 1</w:t>
            </w:r>
          </w:p>
        </w:tc>
      </w:tr>
      <w:tr w:rsidR="00C05B03" w14:paraId="5F42D82C" w14:textId="77777777">
        <w:tc>
          <w:tcPr>
            <w:tcW w:w="2065" w:type="dxa"/>
          </w:tcPr>
          <w:p w14:paraId="2AB61D01" w14:textId="77777777" w:rsidR="00C05B03" w:rsidRDefault="002F1F39">
            <w:pPr>
              <w:rPr>
                <w:lang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297" w:type="dxa"/>
          </w:tcPr>
          <w:p w14:paraId="27837E31" w14:textId="77777777" w:rsidR="00C05B03" w:rsidRDefault="002F1F39">
            <w:pPr>
              <w:rPr>
                <w:rFonts w:eastAsia="SimSun"/>
                <w:lang w:val="en-US" w:eastAsia="zh-CN"/>
              </w:rPr>
            </w:pPr>
            <w:r>
              <w:rPr>
                <w:rFonts w:eastAsia="SimSun" w:hint="eastAsia"/>
                <w:lang w:val="en-US" w:eastAsia="zh-CN"/>
              </w:rPr>
              <w:t xml:space="preserve">Support Alt 2. </w:t>
            </w:r>
          </w:p>
          <w:p w14:paraId="7A8CD492" w14:textId="77777777" w:rsidR="00C05B03" w:rsidRDefault="002F1F39">
            <w:pPr>
              <w:rPr>
                <w:rFonts w:eastAsia="SimSun"/>
                <w:lang w:val="en-US" w:eastAsia="zh-CN"/>
              </w:rPr>
            </w:pPr>
            <w:r>
              <w:rPr>
                <w:rFonts w:eastAsia="SimSun" w:hint="eastAsia"/>
                <w:lang w:val="en-US" w:eastAsia="zh-CN"/>
              </w:rPr>
              <w:t>In our understanding, some use cases can use No LBT, for example:</w:t>
            </w:r>
          </w:p>
          <w:p w14:paraId="07C3DCC7" w14:textId="77777777" w:rsidR="00C05B03" w:rsidRDefault="002F1F39">
            <w:pPr>
              <w:numPr>
                <w:ilvl w:val="0"/>
                <w:numId w:val="33"/>
              </w:numPr>
              <w:spacing w:after="0" w:line="240" w:lineRule="auto"/>
              <w:ind w:left="360"/>
              <w:rPr>
                <w:rFonts w:eastAsia="SimSun"/>
                <w:lang w:val="en-US" w:eastAsia="zh-CN"/>
              </w:rPr>
            </w:pPr>
            <w:r>
              <w:rPr>
                <w:rFonts w:eastAsia="SimSun" w:hint="eastAsia"/>
                <w:lang w:val="en-US" w:eastAsia="zh-CN"/>
              </w:rPr>
              <w:t>COT sharing case.</w:t>
            </w:r>
          </w:p>
          <w:p w14:paraId="7FF97BF5" w14:textId="77777777" w:rsidR="00C05B03" w:rsidRDefault="002F1F39">
            <w:pPr>
              <w:numPr>
                <w:ilvl w:val="1"/>
                <w:numId w:val="33"/>
              </w:numPr>
              <w:spacing w:after="0" w:line="240" w:lineRule="auto"/>
              <w:ind w:left="780"/>
              <w:rPr>
                <w:rFonts w:eastAsia="SimSun"/>
                <w:lang w:val="en-US" w:eastAsia="zh-CN"/>
              </w:rPr>
            </w:pPr>
            <w:r>
              <w:rPr>
                <w:rFonts w:eastAsia="SimSun" w:cs="Times" w:hint="eastAsia"/>
                <w:lang w:val="en-US" w:eastAsia="zh-CN"/>
              </w:rPr>
              <w:t xml:space="preserve">Gap between two consecutive transmission </w:t>
            </w:r>
            <w:proofErr w:type="gramStart"/>
            <w:r>
              <w:rPr>
                <w:rFonts w:eastAsia="SimSun" w:cs="Times" w:hint="eastAsia"/>
                <w:lang w:val="en-US" w:eastAsia="zh-CN"/>
              </w:rPr>
              <w:t>burst</w:t>
            </w:r>
            <w:proofErr w:type="gramEnd"/>
            <w:r>
              <w:rPr>
                <w:rFonts w:eastAsia="SimSun" w:cs="Times" w:hint="eastAsia"/>
                <w:lang w:val="en-US" w:eastAsia="zh-CN"/>
              </w:rPr>
              <w:t xml:space="preserve"> is smaller than defined</w:t>
            </w:r>
            <w:r>
              <w:rPr>
                <w:rFonts w:cs="Times"/>
              </w:rPr>
              <w:t xml:space="preserve"> a maximum gap Y</w:t>
            </w:r>
          </w:p>
          <w:p w14:paraId="211552A7" w14:textId="77777777" w:rsidR="00C05B03" w:rsidRDefault="002F1F39">
            <w:pPr>
              <w:numPr>
                <w:ilvl w:val="0"/>
                <w:numId w:val="33"/>
              </w:numPr>
              <w:spacing w:after="0" w:line="240" w:lineRule="auto"/>
              <w:ind w:left="360"/>
              <w:rPr>
                <w:rFonts w:eastAsia="SimSun"/>
                <w:lang w:val="en-US" w:eastAsia="zh-CN"/>
              </w:rPr>
            </w:pPr>
            <w:r>
              <w:rPr>
                <w:rFonts w:eastAsia="SimSun" w:hint="eastAsia"/>
                <w:lang w:val="en-US" w:eastAsia="zh-CN"/>
              </w:rPr>
              <w:t>Specific are</w:t>
            </w:r>
            <w:r>
              <w:rPr>
                <w:rFonts w:eastAsia="SimSun"/>
                <w:lang w:val="en-US" w:eastAsia="zh-CN"/>
              </w:rPr>
              <w:t>a</w:t>
            </w:r>
            <w:r>
              <w:rPr>
                <w:rFonts w:eastAsia="SimSun" w:hint="eastAsia"/>
                <w:lang w:val="en-US" w:eastAsia="zh-CN"/>
              </w:rPr>
              <w:t>s such as ITU region 2 and 3.</w:t>
            </w:r>
          </w:p>
          <w:p w14:paraId="4A1092D4" w14:textId="77777777" w:rsidR="00C05B03" w:rsidRDefault="002F1F39">
            <w:pPr>
              <w:numPr>
                <w:ilvl w:val="0"/>
                <w:numId w:val="33"/>
              </w:numPr>
              <w:spacing w:after="0" w:line="240" w:lineRule="auto"/>
              <w:ind w:left="360"/>
              <w:rPr>
                <w:rFonts w:eastAsia="SimSun"/>
                <w:lang w:val="en-US" w:eastAsia="zh-CN"/>
              </w:rPr>
            </w:pPr>
            <w:r>
              <w:rPr>
                <w:rFonts w:eastAsia="SimSun" w:hint="eastAsia"/>
                <w:lang w:val="en-US" w:eastAsia="zh-CN"/>
              </w:rPr>
              <w:t>Interference controlled environment.</w:t>
            </w:r>
          </w:p>
          <w:p w14:paraId="78DDB7C3" w14:textId="77777777" w:rsidR="00C05B03" w:rsidRDefault="002F1F39">
            <w:pPr>
              <w:numPr>
                <w:ilvl w:val="0"/>
                <w:numId w:val="33"/>
              </w:numPr>
              <w:spacing w:after="0" w:line="240" w:lineRule="auto"/>
              <w:ind w:left="360"/>
              <w:rPr>
                <w:rFonts w:eastAsia="SimSun"/>
                <w:lang w:val="en-US" w:eastAsia="zh-CN"/>
              </w:rPr>
            </w:pPr>
            <w:r>
              <w:rPr>
                <w:rFonts w:eastAsia="SimSun" w:hint="eastAsia"/>
                <w:lang w:val="en-US" w:eastAsia="zh-CN"/>
              </w:rPr>
              <w:t>The transmission beams of nodes of different operators in the same system</w:t>
            </w:r>
            <w:r>
              <w:rPr>
                <w:rFonts w:eastAsia="SimSun"/>
                <w:lang w:val="en-US" w:eastAsia="zh-CN"/>
              </w:rPr>
              <w:t xml:space="preserve"> </w:t>
            </w:r>
            <w:r>
              <w:rPr>
                <w:rFonts w:eastAsia="SimSun" w:hint="eastAsia"/>
                <w:lang w:val="en-US" w:eastAsia="zh-CN"/>
              </w:rPr>
              <w:t>(e.g., NR-U) have little interference with each other.</w:t>
            </w:r>
          </w:p>
          <w:p w14:paraId="6CDFB17E" w14:textId="77777777" w:rsidR="00C05B03" w:rsidRDefault="00C05B03">
            <w:pPr>
              <w:spacing w:after="0" w:line="240" w:lineRule="auto"/>
              <w:rPr>
                <w:rFonts w:eastAsia="SimSun"/>
                <w:lang w:val="en-US" w:eastAsia="zh-CN"/>
              </w:rPr>
            </w:pPr>
          </w:p>
          <w:p w14:paraId="5CA92023" w14:textId="77777777" w:rsidR="00C05B03" w:rsidRDefault="002F1F39">
            <w:pPr>
              <w:spacing w:after="0" w:line="240" w:lineRule="auto"/>
              <w:rPr>
                <w:rFonts w:eastAsia="SimSun"/>
                <w:lang w:val="en-US" w:eastAsia="ja-JP"/>
              </w:rPr>
            </w:pPr>
            <w:r>
              <w:rPr>
                <w:rFonts w:eastAsia="SimSun" w:hint="eastAsia"/>
                <w:lang w:val="en-US" w:eastAsia="zh-CN"/>
              </w:rPr>
              <w:t xml:space="preserve">Besides, if No LBT is supported, also need to limit transmission length </w:t>
            </w:r>
            <w:proofErr w:type="gramStart"/>
            <w:r>
              <w:rPr>
                <w:rFonts w:eastAsia="SimSun" w:hint="eastAsia"/>
                <w:lang w:val="en-US" w:eastAsia="zh-CN"/>
              </w:rPr>
              <w:t>similar to</w:t>
            </w:r>
            <w:proofErr w:type="gramEnd"/>
            <w:r>
              <w:rPr>
                <w:rFonts w:eastAsia="SimSun" w:hint="eastAsia"/>
                <w:lang w:val="en-US" w:eastAsia="zh-CN"/>
              </w:rPr>
              <w:t xml:space="preserve"> Rel-16 NR-U. </w:t>
            </w:r>
          </w:p>
        </w:tc>
      </w:tr>
      <w:tr w:rsidR="006404A4" w14:paraId="077FFBF2" w14:textId="77777777">
        <w:tc>
          <w:tcPr>
            <w:tcW w:w="2065" w:type="dxa"/>
          </w:tcPr>
          <w:p w14:paraId="226BFAAF" w14:textId="77777777" w:rsidR="006404A4" w:rsidRDefault="006404A4" w:rsidP="006404A4">
            <w:r>
              <w:rPr>
                <w:rFonts w:hint="eastAsia"/>
              </w:rPr>
              <w:t>LG</w:t>
            </w:r>
          </w:p>
        </w:tc>
        <w:tc>
          <w:tcPr>
            <w:tcW w:w="7297" w:type="dxa"/>
          </w:tcPr>
          <w:p w14:paraId="237CD83A" w14:textId="77777777" w:rsidR="006404A4" w:rsidRDefault="006404A4" w:rsidP="006404A4">
            <w:pPr>
              <w:rPr>
                <w:lang w:eastAsia="en-US"/>
              </w:rPr>
            </w:pPr>
            <w:r w:rsidRPr="000F5BB8">
              <w:rPr>
                <w:lang w:eastAsia="en-US"/>
              </w:rPr>
              <w:t xml:space="preserve">We support Alt 2. </w:t>
            </w:r>
            <w:r>
              <w:rPr>
                <w:lang w:eastAsia="en-US"/>
              </w:rPr>
              <w:t xml:space="preserve">We think that the LBT mode should be the baseline of channel access mechanism considering the fair coexistence with the incumbent system (e.g., </w:t>
            </w:r>
            <w:proofErr w:type="spellStart"/>
            <w:r>
              <w:rPr>
                <w:lang w:eastAsia="en-US"/>
              </w:rPr>
              <w:t>WiGig</w:t>
            </w:r>
            <w:proofErr w:type="spellEnd"/>
            <w:r>
              <w:rPr>
                <w:lang w:eastAsia="en-US"/>
              </w:rPr>
              <w:t xml:space="preserve"> or other </w:t>
            </w:r>
            <w:proofErr w:type="spellStart"/>
            <w:r>
              <w:rPr>
                <w:lang w:eastAsia="en-US"/>
              </w:rPr>
              <w:t>gNBs</w:t>
            </w:r>
            <w:proofErr w:type="spellEnd"/>
            <w:r>
              <w:rPr>
                <w:lang w:eastAsia="en-US"/>
              </w:rPr>
              <w:t>). The no-LBT can be used when conditions such as low interference environment are met. Hence, the additional conditions are required for the no-LBT mode.</w:t>
            </w:r>
          </w:p>
        </w:tc>
      </w:tr>
      <w:tr w:rsidR="00924654" w14:paraId="25B40242" w14:textId="77777777">
        <w:tc>
          <w:tcPr>
            <w:tcW w:w="2065" w:type="dxa"/>
          </w:tcPr>
          <w:p w14:paraId="3D2C0EAA" w14:textId="3B971DFD" w:rsidR="00924654" w:rsidRDefault="00924654" w:rsidP="00924654">
            <w:r>
              <w:rPr>
                <w:rFonts w:eastAsia="Malgun Gothic" w:hint="eastAsia"/>
                <w:lang w:val="en-US"/>
              </w:rPr>
              <w:lastRenderedPageBreak/>
              <w:t>W</w:t>
            </w:r>
            <w:r>
              <w:rPr>
                <w:rFonts w:eastAsia="Malgun Gothic"/>
                <w:lang w:val="en-US"/>
              </w:rPr>
              <w:t>ILUS</w:t>
            </w:r>
          </w:p>
        </w:tc>
        <w:tc>
          <w:tcPr>
            <w:tcW w:w="7297" w:type="dxa"/>
          </w:tcPr>
          <w:p w14:paraId="5E3B5836" w14:textId="2F6639F2" w:rsidR="00924654" w:rsidRPr="000F5BB8" w:rsidRDefault="00924654" w:rsidP="00924654">
            <w:pPr>
              <w:rPr>
                <w:lang w:eastAsia="en-US"/>
              </w:rPr>
            </w:pPr>
            <w:r>
              <w:rPr>
                <w:rFonts w:eastAsia="Malgun Gothic" w:hint="eastAsia"/>
                <w:lang w:val="en-US"/>
              </w:rPr>
              <w:t>W</w:t>
            </w:r>
            <w:r>
              <w:rPr>
                <w:rFonts w:eastAsia="Malgun Gothic"/>
                <w:lang w:val="en-US"/>
              </w:rPr>
              <w:t>e support Alt 1.</w:t>
            </w:r>
          </w:p>
        </w:tc>
      </w:tr>
      <w:tr w:rsidR="00AC5539" w:rsidRPr="000F5BB8" w14:paraId="0FA1AD8F" w14:textId="77777777" w:rsidTr="00AC5539">
        <w:tc>
          <w:tcPr>
            <w:tcW w:w="2065" w:type="dxa"/>
          </w:tcPr>
          <w:p w14:paraId="2D4DFE5C" w14:textId="77777777" w:rsidR="00AC5539" w:rsidRDefault="00AC5539" w:rsidP="009706C6">
            <w:r>
              <w:rPr>
                <w:lang w:eastAsia="en-US"/>
              </w:rPr>
              <w:t>Nokia, NBT</w:t>
            </w:r>
          </w:p>
        </w:tc>
        <w:tc>
          <w:tcPr>
            <w:tcW w:w="7297" w:type="dxa"/>
          </w:tcPr>
          <w:p w14:paraId="2423E1FF" w14:textId="77777777" w:rsidR="00AC5539" w:rsidRPr="000F5BB8" w:rsidRDefault="00AC5539" w:rsidP="009706C6">
            <w:pPr>
              <w:rPr>
                <w:lang w:eastAsia="en-US"/>
              </w:rPr>
            </w:pPr>
            <w:r>
              <w:rPr>
                <w:lang w:eastAsia="en-US"/>
              </w:rPr>
              <w:t>Alt 1. We have not observed a benefit from further conditions, and there is no need to define further mandatory conditions for use of LBT.  The network is anyhow allowed to apply LBT when seen as necessary based on implementation.</w:t>
            </w:r>
          </w:p>
        </w:tc>
      </w:tr>
      <w:tr w:rsidR="007D440F" w:rsidRPr="000F5BB8" w14:paraId="6F02EF57" w14:textId="77777777" w:rsidTr="00AC5539">
        <w:tc>
          <w:tcPr>
            <w:tcW w:w="2065" w:type="dxa"/>
          </w:tcPr>
          <w:p w14:paraId="081CDD18" w14:textId="50D884BF" w:rsidR="007D440F" w:rsidRDefault="007D440F" w:rsidP="007D440F">
            <w:pPr>
              <w:rPr>
                <w:lang w:eastAsia="en-US"/>
              </w:rPr>
            </w:pPr>
            <w:r>
              <w:rPr>
                <w:rFonts w:eastAsia="SimSun"/>
                <w:lang w:val="en-US" w:eastAsia="zh-CN"/>
              </w:rPr>
              <w:t>Lenovo, Motorola Mobility</w:t>
            </w:r>
          </w:p>
        </w:tc>
        <w:tc>
          <w:tcPr>
            <w:tcW w:w="7297" w:type="dxa"/>
          </w:tcPr>
          <w:p w14:paraId="565AA89A" w14:textId="1D697F10" w:rsidR="007D440F" w:rsidRDefault="007D440F" w:rsidP="007D440F">
            <w:pPr>
              <w:rPr>
                <w:lang w:eastAsia="en-US"/>
              </w:rPr>
            </w:pPr>
            <w:r>
              <w:rPr>
                <w:rFonts w:eastAsia="SimSun"/>
                <w:lang w:val="en-US" w:eastAsia="zh-CN"/>
              </w:rPr>
              <w:t>In our view, multiple conditions can be defined as shown under Alt 2, but then it could be up to gNB implementation which of the conditions to apply.</w:t>
            </w:r>
          </w:p>
        </w:tc>
      </w:tr>
      <w:tr w:rsidR="00325ABA" w:rsidRPr="000F5BB8" w14:paraId="1022F1AA" w14:textId="77777777" w:rsidTr="00AC5539">
        <w:tc>
          <w:tcPr>
            <w:tcW w:w="2065" w:type="dxa"/>
          </w:tcPr>
          <w:p w14:paraId="686EE742" w14:textId="78E57841" w:rsidR="00325ABA" w:rsidRDefault="00325ABA" w:rsidP="00325ABA">
            <w:pPr>
              <w:rPr>
                <w:rFonts w:eastAsia="SimSun"/>
                <w:lang w:val="en-US" w:eastAsia="zh-CN"/>
              </w:rPr>
            </w:pPr>
            <w:proofErr w:type="spellStart"/>
            <w:r>
              <w:rPr>
                <w:rFonts w:eastAsiaTheme="minorEastAsia" w:hint="eastAsia"/>
                <w:lang w:eastAsia="zh-CN"/>
              </w:rPr>
              <w:t>S</w:t>
            </w:r>
            <w:r>
              <w:rPr>
                <w:rFonts w:eastAsiaTheme="minorEastAsia"/>
                <w:lang w:eastAsia="zh-CN"/>
              </w:rPr>
              <w:t>preadtrum</w:t>
            </w:r>
            <w:proofErr w:type="spellEnd"/>
          </w:p>
        </w:tc>
        <w:tc>
          <w:tcPr>
            <w:tcW w:w="7297" w:type="dxa"/>
          </w:tcPr>
          <w:p w14:paraId="01AACA63" w14:textId="16434556" w:rsidR="00325ABA" w:rsidRDefault="00325ABA" w:rsidP="00325ABA">
            <w:pPr>
              <w:rPr>
                <w:rFonts w:eastAsia="SimSun"/>
                <w:lang w:val="en-US" w:eastAsia="zh-CN"/>
              </w:rPr>
            </w:pPr>
            <w:r>
              <w:rPr>
                <w:rFonts w:eastAsiaTheme="minorEastAsia"/>
                <w:lang w:eastAsia="zh-CN"/>
              </w:rPr>
              <w:t>We prefer Alt 1.</w:t>
            </w:r>
          </w:p>
        </w:tc>
      </w:tr>
      <w:tr w:rsidR="000B70B5" w:rsidRPr="000F5BB8" w14:paraId="0D5085EB" w14:textId="77777777" w:rsidTr="00AC5539">
        <w:tc>
          <w:tcPr>
            <w:tcW w:w="2065" w:type="dxa"/>
          </w:tcPr>
          <w:p w14:paraId="0B1454EE" w14:textId="725A8067" w:rsidR="000B70B5" w:rsidRDefault="000B70B5" w:rsidP="000B70B5">
            <w:pPr>
              <w:rPr>
                <w:rFonts w:eastAsiaTheme="minorEastAsia"/>
                <w:lang w:eastAsia="zh-CN"/>
              </w:rPr>
            </w:pPr>
            <w:r>
              <w:rPr>
                <w:rFonts w:eastAsiaTheme="minorEastAsia" w:hint="eastAsia"/>
                <w:lang w:eastAsia="zh-CN"/>
              </w:rPr>
              <w:t>F</w:t>
            </w:r>
            <w:r>
              <w:rPr>
                <w:rFonts w:eastAsiaTheme="minorEastAsia"/>
                <w:lang w:eastAsia="zh-CN"/>
              </w:rPr>
              <w:t>ujitsu</w:t>
            </w:r>
          </w:p>
        </w:tc>
        <w:tc>
          <w:tcPr>
            <w:tcW w:w="7297" w:type="dxa"/>
          </w:tcPr>
          <w:p w14:paraId="260AF472" w14:textId="14FCD446" w:rsidR="000B70B5" w:rsidRDefault="000B70B5" w:rsidP="000B70B5">
            <w:pPr>
              <w:rPr>
                <w:rFonts w:eastAsiaTheme="minorEastAsia"/>
                <w:lang w:eastAsia="zh-CN"/>
              </w:rPr>
            </w:pPr>
            <w:r>
              <w:rPr>
                <w:rFonts w:eastAsiaTheme="minorEastAsia" w:hint="eastAsia"/>
                <w:lang w:eastAsia="zh-CN"/>
              </w:rPr>
              <w:t>S</w:t>
            </w:r>
            <w:r>
              <w:rPr>
                <w:rFonts w:eastAsiaTheme="minorEastAsia"/>
                <w:lang w:eastAsia="zh-CN"/>
              </w:rPr>
              <w:t>upport Alt 1.</w:t>
            </w:r>
          </w:p>
        </w:tc>
      </w:tr>
      <w:tr w:rsidR="00552BF5" w:rsidRPr="000F5BB8" w14:paraId="1FDE94AA" w14:textId="77777777" w:rsidTr="00AC5539">
        <w:tc>
          <w:tcPr>
            <w:tcW w:w="2065" w:type="dxa"/>
          </w:tcPr>
          <w:p w14:paraId="23D4935B" w14:textId="53C17679" w:rsidR="00552BF5" w:rsidRDefault="00552BF5" w:rsidP="000B70B5">
            <w:pPr>
              <w:rPr>
                <w:rFonts w:eastAsiaTheme="minorEastAsia"/>
                <w:lang w:eastAsia="zh-CN"/>
              </w:rPr>
            </w:pPr>
            <w:r>
              <w:rPr>
                <w:rFonts w:eastAsiaTheme="minorEastAsia" w:hint="eastAsia"/>
                <w:lang w:eastAsia="zh-CN"/>
              </w:rPr>
              <w:t xml:space="preserve">CATT </w:t>
            </w:r>
          </w:p>
        </w:tc>
        <w:tc>
          <w:tcPr>
            <w:tcW w:w="7297" w:type="dxa"/>
          </w:tcPr>
          <w:p w14:paraId="2D25D80F" w14:textId="7194BABF" w:rsidR="00552BF5" w:rsidRDefault="00552BF5" w:rsidP="000B70B5">
            <w:pPr>
              <w:rPr>
                <w:rFonts w:eastAsiaTheme="minorEastAsia"/>
                <w:lang w:eastAsia="zh-CN"/>
              </w:rPr>
            </w:pPr>
            <w:r>
              <w:rPr>
                <w:rFonts w:eastAsiaTheme="minorEastAsia"/>
                <w:lang w:eastAsia="zh-CN"/>
              </w:rPr>
              <w:t>W</w:t>
            </w:r>
            <w:r>
              <w:rPr>
                <w:rFonts w:eastAsiaTheme="minorEastAsia" w:hint="eastAsia"/>
                <w:lang w:eastAsia="zh-CN"/>
              </w:rPr>
              <w:t>e support Alt 1.</w:t>
            </w:r>
          </w:p>
        </w:tc>
      </w:tr>
      <w:tr w:rsidR="006B5CD2" w:rsidRPr="000F5BB8" w14:paraId="5E7DDFB8" w14:textId="77777777" w:rsidTr="00AC5539">
        <w:tc>
          <w:tcPr>
            <w:tcW w:w="2065" w:type="dxa"/>
          </w:tcPr>
          <w:p w14:paraId="6CF3DB87" w14:textId="5767476F" w:rsidR="006B5CD2" w:rsidRDefault="006B5CD2" w:rsidP="006B5CD2">
            <w:pPr>
              <w:rPr>
                <w:rFonts w:eastAsiaTheme="minorEastAsia"/>
                <w:lang w:eastAsia="zh-CN"/>
              </w:rPr>
            </w:pPr>
            <w:r>
              <w:rPr>
                <w:lang w:eastAsia="en-US"/>
              </w:rPr>
              <w:t xml:space="preserve">Apple </w:t>
            </w:r>
          </w:p>
        </w:tc>
        <w:tc>
          <w:tcPr>
            <w:tcW w:w="7297" w:type="dxa"/>
          </w:tcPr>
          <w:p w14:paraId="6239CD17" w14:textId="2A86B90C" w:rsidR="006B5CD2" w:rsidRPr="006B5CD2" w:rsidRDefault="006B5CD2" w:rsidP="006B5CD2">
            <w:pPr>
              <w:rPr>
                <w:rFonts w:eastAsiaTheme="minorEastAsia"/>
                <w:b/>
                <w:bCs/>
                <w:lang w:eastAsia="zh-CN"/>
              </w:rPr>
            </w:pPr>
            <w:r>
              <w:rPr>
                <w:lang w:eastAsia="en-US"/>
              </w:rPr>
              <w:t>Support Alt 1</w:t>
            </w:r>
            <w:proofErr w:type="gramStart"/>
            <w:r>
              <w:rPr>
                <w:lang w:eastAsia="en-US"/>
              </w:rPr>
              <w:t>, ,</w:t>
            </w:r>
            <w:proofErr w:type="gramEnd"/>
            <w:r>
              <w:rPr>
                <w:lang w:eastAsia="en-US"/>
              </w:rPr>
              <w:t xml:space="preserve"> based on RSSI and CO</w:t>
            </w:r>
          </w:p>
        </w:tc>
      </w:tr>
      <w:tr w:rsidR="00A91223" w:rsidRPr="000F5BB8" w14:paraId="4CDA8BD3" w14:textId="77777777" w:rsidTr="00AC5539">
        <w:tc>
          <w:tcPr>
            <w:tcW w:w="2065" w:type="dxa"/>
          </w:tcPr>
          <w:p w14:paraId="7799ABB2" w14:textId="0718D30A" w:rsidR="00A91223" w:rsidRDefault="00A91223" w:rsidP="00A91223">
            <w:pPr>
              <w:rPr>
                <w:lang w:eastAsia="en-US"/>
              </w:rPr>
            </w:pPr>
            <w:r>
              <w:rPr>
                <w:lang w:eastAsia="en-US"/>
              </w:rPr>
              <w:t>Samsung</w:t>
            </w:r>
          </w:p>
        </w:tc>
        <w:tc>
          <w:tcPr>
            <w:tcW w:w="7297" w:type="dxa"/>
          </w:tcPr>
          <w:p w14:paraId="5D5CD169" w14:textId="5E64DA68" w:rsidR="00A91223" w:rsidRDefault="00A91223" w:rsidP="00A91223">
            <w:pPr>
              <w:rPr>
                <w:lang w:eastAsia="en-US"/>
              </w:rPr>
            </w:pPr>
            <w:r>
              <w:rPr>
                <w:lang w:eastAsia="en-US"/>
              </w:rPr>
              <w:t xml:space="preserve">We support Alt 1. Enhancement to measurement can be considered, but the decision itself is fully to up </w:t>
            </w:r>
            <w:proofErr w:type="spellStart"/>
            <w:r>
              <w:rPr>
                <w:lang w:eastAsia="en-US"/>
              </w:rPr>
              <w:t>gNB’s</w:t>
            </w:r>
            <w:proofErr w:type="spellEnd"/>
            <w:r>
              <w:rPr>
                <w:lang w:eastAsia="en-US"/>
              </w:rPr>
              <w:t xml:space="preserve"> implementation. </w:t>
            </w:r>
          </w:p>
        </w:tc>
      </w:tr>
      <w:tr w:rsidR="00A91223" w:rsidRPr="000F5BB8" w14:paraId="4C8C6906" w14:textId="77777777" w:rsidTr="00AC5539">
        <w:tc>
          <w:tcPr>
            <w:tcW w:w="2065" w:type="dxa"/>
          </w:tcPr>
          <w:p w14:paraId="57A7A286" w14:textId="5E1BB553" w:rsidR="00A91223" w:rsidRDefault="00A91223" w:rsidP="00A91223">
            <w:pPr>
              <w:rPr>
                <w:lang w:eastAsia="en-US"/>
              </w:rPr>
            </w:pPr>
            <w:proofErr w:type="spellStart"/>
            <w:r w:rsidRPr="0086246A">
              <w:rPr>
                <w:lang w:eastAsia="en-US"/>
              </w:rPr>
              <w:t>InterDigital</w:t>
            </w:r>
            <w:proofErr w:type="spellEnd"/>
          </w:p>
        </w:tc>
        <w:tc>
          <w:tcPr>
            <w:tcW w:w="7297" w:type="dxa"/>
          </w:tcPr>
          <w:p w14:paraId="5512C7EB" w14:textId="6808206B" w:rsidR="00A91223" w:rsidRDefault="00A91223" w:rsidP="00A91223">
            <w:pPr>
              <w:rPr>
                <w:lang w:eastAsia="en-US"/>
              </w:rPr>
            </w:pPr>
            <w:r w:rsidRPr="0086246A">
              <w:rPr>
                <w:lang w:eastAsia="en-US"/>
              </w:rPr>
              <w:t>We support Alt. 1</w:t>
            </w:r>
          </w:p>
        </w:tc>
      </w:tr>
      <w:tr w:rsidR="00A91223" w:rsidRPr="000F5BB8" w14:paraId="0E07AC00" w14:textId="77777777" w:rsidTr="00AC5539">
        <w:tc>
          <w:tcPr>
            <w:tcW w:w="2065" w:type="dxa"/>
          </w:tcPr>
          <w:p w14:paraId="3970CB54" w14:textId="1AD09EF6" w:rsidR="00A91223" w:rsidRDefault="00A91223" w:rsidP="00A91223">
            <w:pPr>
              <w:rPr>
                <w:lang w:eastAsia="en-US"/>
              </w:rPr>
            </w:pPr>
            <w:r w:rsidRPr="00B105C6">
              <w:rPr>
                <w:lang w:eastAsia="en-US"/>
              </w:rPr>
              <w:t xml:space="preserve">Huawei, </w:t>
            </w:r>
            <w:proofErr w:type="spellStart"/>
            <w:r w:rsidRPr="00B105C6">
              <w:rPr>
                <w:lang w:eastAsia="en-US"/>
              </w:rPr>
              <w:t>HiSilicon</w:t>
            </w:r>
            <w:proofErr w:type="spellEnd"/>
          </w:p>
        </w:tc>
        <w:tc>
          <w:tcPr>
            <w:tcW w:w="7297" w:type="dxa"/>
          </w:tcPr>
          <w:p w14:paraId="37352CE2" w14:textId="506F0108" w:rsidR="00A91223" w:rsidRDefault="00A91223" w:rsidP="00A91223">
            <w:pPr>
              <w:rPr>
                <w:lang w:eastAsia="en-US"/>
              </w:rPr>
            </w:pPr>
            <w:r w:rsidRPr="00B105C6">
              <w:rPr>
                <w:lang w:eastAsia="en-US"/>
              </w:rPr>
              <w:t>Mechanisms that are already supported by regulations (</w:t>
            </w:r>
            <w:proofErr w:type="spellStart"/>
            <w:r w:rsidRPr="00B105C6">
              <w:rPr>
                <w:lang w:eastAsia="en-US"/>
              </w:rPr>
              <w:t>e.g</w:t>
            </w:r>
            <w:proofErr w:type="spellEnd"/>
            <w:r w:rsidRPr="00B105C6">
              <w:rPr>
                <w:lang w:eastAsia="en-US"/>
              </w:rPr>
              <w:t xml:space="preserve"> ATPC) or inherently used in NR (e.g. DFS) are up to gNB implementation (Alt. 1). If we introduce additional </w:t>
            </w:r>
            <w:proofErr w:type="gramStart"/>
            <w:r w:rsidRPr="00B105C6">
              <w:rPr>
                <w:lang w:eastAsia="en-US"/>
              </w:rPr>
              <w:t>mechanisms</w:t>
            </w:r>
            <w:proofErr w:type="gramEnd"/>
            <w:r w:rsidRPr="00B105C6">
              <w:rPr>
                <w:lang w:eastAsia="en-US"/>
              </w:rPr>
              <w:t xml:space="preserve"> they should be specified (Alt. 2).</w:t>
            </w:r>
            <w:r w:rsidRPr="00B105C6">
              <w:rPr>
                <w:rFonts w:eastAsiaTheme="minorEastAsia"/>
                <w:lang w:eastAsia="zh-CN"/>
              </w:rPr>
              <w:t xml:space="preserve"> </w:t>
            </w:r>
          </w:p>
        </w:tc>
      </w:tr>
      <w:tr w:rsidR="00AC2C09" w:rsidRPr="000F5BB8" w14:paraId="6723D112" w14:textId="77777777" w:rsidTr="00AC5539">
        <w:tc>
          <w:tcPr>
            <w:tcW w:w="2065" w:type="dxa"/>
          </w:tcPr>
          <w:p w14:paraId="795A5CDB" w14:textId="1FC3F68C" w:rsidR="00AC2C09" w:rsidRPr="00B105C6" w:rsidRDefault="00AC2C09" w:rsidP="00AC2C09">
            <w:pPr>
              <w:rPr>
                <w:lang w:eastAsia="en-US"/>
              </w:rPr>
            </w:pPr>
            <w:proofErr w:type="spellStart"/>
            <w:r>
              <w:rPr>
                <w:lang w:eastAsia="en-US"/>
              </w:rPr>
              <w:t>Mediatek</w:t>
            </w:r>
            <w:proofErr w:type="spellEnd"/>
          </w:p>
        </w:tc>
        <w:tc>
          <w:tcPr>
            <w:tcW w:w="7297" w:type="dxa"/>
          </w:tcPr>
          <w:p w14:paraId="1AA92CAE" w14:textId="3BD615B4" w:rsidR="00AC2C09" w:rsidRPr="00B105C6" w:rsidRDefault="00AC2C09" w:rsidP="00AC2C09">
            <w:pPr>
              <w:rPr>
                <w:lang w:eastAsia="en-US"/>
              </w:rPr>
            </w:pPr>
            <w:r>
              <w:rPr>
                <w:lang w:eastAsia="en-US"/>
              </w:rPr>
              <w:t>We support Alt 1.</w:t>
            </w:r>
          </w:p>
        </w:tc>
      </w:tr>
    </w:tbl>
    <w:p w14:paraId="53F12258" w14:textId="77777777" w:rsidR="00C05B03" w:rsidRDefault="00C05B03">
      <w:pPr>
        <w:rPr>
          <w:lang w:eastAsia="en-US"/>
        </w:rPr>
      </w:pPr>
    </w:p>
    <w:p w14:paraId="64BF62FB" w14:textId="21F5FF58" w:rsidR="00C05B03" w:rsidRDefault="002F1F39">
      <w:pPr>
        <w:pStyle w:val="discussionpoint"/>
      </w:pPr>
      <w:r>
        <w:rPr>
          <w:highlight w:val="yellow"/>
        </w:rPr>
        <w:t>Discussion point 2.10.1-3</w:t>
      </w:r>
      <w:r w:rsidR="001F17D9">
        <w:rPr>
          <w:highlight w:val="yellow"/>
        </w:rPr>
        <w:t xml:space="preserve"> (closed)</w:t>
      </w:r>
      <w:r>
        <w:rPr>
          <w:highlight w:val="yellow"/>
        </w:rPr>
        <w:t>:</w:t>
      </w:r>
    </w:p>
    <w:p w14:paraId="1D452F4C" w14:textId="77777777" w:rsidR="00C05B03" w:rsidRDefault="002F1F39">
      <w:pPr>
        <w:rPr>
          <w:lang w:eastAsia="en-US"/>
        </w:rPr>
      </w:pPr>
      <w:r>
        <w:rPr>
          <w:lang w:eastAsia="en-US"/>
        </w:rPr>
        <w:t xml:space="preserve">For regions where LBT is not mandated when no-LBT is used, what are the good </w:t>
      </w:r>
      <w:proofErr w:type="spellStart"/>
      <w:r>
        <w:rPr>
          <w:lang w:eastAsia="en-US"/>
        </w:rPr>
        <w:t>neighbor</w:t>
      </w:r>
      <w:proofErr w:type="spellEnd"/>
      <w:r>
        <w:rPr>
          <w:lang w:eastAsia="en-US"/>
        </w:rPr>
        <w:t xml:space="preserve"> procedures, if any that can be useful?</w:t>
      </w:r>
    </w:p>
    <w:p w14:paraId="0234309C" w14:textId="77777777" w:rsidR="00C05B03" w:rsidRDefault="002F1F39">
      <w:pPr>
        <w:pStyle w:val="ListParagraph"/>
        <w:numPr>
          <w:ilvl w:val="0"/>
          <w:numId w:val="32"/>
        </w:numPr>
        <w:rPr>
          <w:lang w:eastAsia="en-US"/>
        </w:rPr>
      </w:pPr>
      <w:r>
        <w:rPr>
          <w:lang w:eastAsia="en-US"/>
        </w:rPr>
        <w:t>Shall we design ATPC-like mechanism to be used in no-LBT mode</w:t>
      </w:r>
    </w:p>
    <w:p w14:paraId="2739746A" w14:textId="77777777" w:rsidR="00C05B03" w:rsidRDefault="002F1F39">
      <w:pPr>
        <w:pStyle w:val="ListParagraph"/>
        <w:numPr>
          <w:ilvl w:val="0"/>
          <w:numId w:val="32"/>
        </w:numPr>
        <w:rPr>
          <w:lang w:eastAsia="en-US"/>
        </w:rPr>
      </w:pPr>
      <w:r>
        <w:rPr>
          <w:lang w:eastAsia="en-US"/>
        </w:rPr>
        <w:t xml:space="preserve">Shall we design DFS-like mechanism to be used in no-LBT mode </w:t>
      </w:r>
    </w:p>
    <w:p w14:paraId="6233D2A3" w14:textId="77777777" w:rsidR="00C05B03" w:rsidRDefault="002F1F39">
      <w:pPr>
        <w:pStyle w:val="ListParagraph"/>
        <w:numPr>
          <w:ilvl w:val="0"/>
          <w:numId w:val="32"/>
        </w:numPr>
        <w:rPr>
          <w:lang w:eastAsia="en-US"/>
        </w:rPr>
      </w:pPr>
      <w:r>
        <w:rPr>
          <w:lang w:eastAsia="en-US"/>
        </w:rPr>
        <w:t>Shall we design long term sensing type mechanism to be used in no-LBT mode</w:t>
      </w:r>
    </w:p>
    <w:p w14:paraId="792496AC" w14:textId="77777777" w:rsidR="00C05B03" w:rsidRDefault="002F1F39">
      <w:pPr>
        <w:pStyle w:val="ListParagraph"/>
        <w:numPr>
          <w:ilvl w:val="0"/>
          <w:numId w:val="32"/>
        </w:numPr>
        <w:rPr>
          <w:lang w:eastAsia="en-US"/>
        </w:rPr>
      </w:pPr>
      <w:r>
        <w:rPr>
          <w:lang w:eastAsia="en-US"/>
        </w:rPr>
        <w:t>Shall we design duty-cycle or away time restriction mechanism to be used in no-LBT mode</w:t>
      </w:r>
    </w:p>
    <w:p w14:paraId="0BB52E10" w14:textId="77777777" w:rsidR="00C05B03" w:rsidRDefault="002F1F39">
      <w:pPr>
        <w:pStyle w:val="ListParagraph"/>
        <w:numPr>
          <w:ilvl w:val="0"/>
          <w:numId w:val="32"/>
        </w:numPr>
        <w:rPr>
          <w:lang w:eastAsia="en-US"/>
        </w:rPr>
      </w:pPr>
      <w:r>
        <w:rPr>
          <w:lang w:eastAsia="en-US"/>
        </w:rPr>
        <w:t>Shall we design transmit power restriction mechanism to be used in no-LBT mode</w:t>
      </w:r>
    </w:p>
    <w:tbl>
      <w:tblPr>
        <w:tblStyle w:val="TableGrid"/>
        <w:tblW w:w="0" w:type="auto"/>
        <w:tblLook w:val="04A0" w:firstRow="1" w:lastRow="0" w:firstColumn="1" w:lastColumn="0" w:noHBand="0" w:noVBand="1"/>
      </w:tblPr>
      <w:tblGrid>
        <w:gridCol w:w="920"/>
        <w:gridCol w:w="8442"/>
      </w:tblGrid>
      <w:tr w:rsidR="00C05B03" w14:paraId="15B0DFB2" w14:textId="77777777" w:rsidTr="00924654">
        <w:tc>
          <w:tcPr>
            <w:tcW w:w="920" w:type="dxa"/>
          </w:tcPr>
          <w:p w14:paraId="40B4CCBE" w14:textId="77777777" w:rsidR="00C05B03" w:rsidRDefault="002F1F39">
            <w:pPr>
              <w:rPr>
                <w:lang w:eastAsia="en-US"/>
              </w:rPr>
            </w:pPr>
            <w:r>
              <w:rPr>
                <w:lang w:eastAsia="en-US"/>
              </w:rPr>
              <w:t>Company</w:t>
            </w:r>
          </w:p>
        </w:tc>
        <w:tc>
          <w:tcPr>
            <w:tcW w:w="8442" w:type="dxa"/>
          </w:tcPr>
          <w:p w14:paraId="731F5FF3" w14:textId="77777777" w:rsidR="00C05B03" w:rsidRDefault="002F1F39">
            <w:pPr>
              <w:rPr>
                <w:lang w:eastAsia="en-US"/>
              </w:rPr>
            </w:pPr>
            <w:r>
              <w:rPr>
                <w:lang w:eastAsia="en-US"/>
              </w:rPr>
              <w:t>View</w:t>
            </w:r>
          </w:p>
        </w:tc>
      </w:tr>
      <w:tr w:rsidR="00C05B03" w14:paraId="0BF7BB96" w14:textId="77777777" w:rsidTr="00924654">
        <w:tc>
          <w:tcPr>
            <w:tcW w:w="920" w:type="dxa"/>
          </w:tcPr>
          <w:p w14:paraId="3D82713A" w14:textId="77777777" w:rsidR="00C05B03" w:rsidRDefault="002F1F39">
            <w:pPr>
              <w:rPr>
                <w:lang w:eastAsia="en-US"/>
              </w:rPr>
            </w:pPr>
            <w:r>
              <w:rPr>
                <w:lang w:eastAsia="en-US"/>
              </w:rPr>
              <w:t>Ericsson</w:t>
            </w:r>
          </w:p>
        </w:tc>
        <w:tc>
          <w:tcPr>
            <w:tcW w:w="8442" w:type="dxa"/>
          </w:tcPr>
          <w:p w14:paraId="503E9570" w14:textId="77777777" w:rsidR="00C05B03" w:rsidRDefault="002F1F39">
            <w:pPr>
              <w:rPr>
                <w:lang w:eastAsia="en-US"/>
              </w:rPr>
            </w:pPr>
            <w:r>
              <w:rPr>
                <w:lang w:eastAsia="en-US"/>
              </w:rPr>
              <w:t xml:space="preserve">No need to discuss anything more than ETSI BRAN HS. The discussion point 2.10.1-2 and 2.10.1-3 are redundant. We suggest deleting this discussion point.   </w:t>
            </w:r>
          </w:p>
        </w:tc>
      </w:tr>
      <w:tr w:rsidR="00C05B03" w14:paraId="41714FBE" w14:textId="77777777" w:rsidTr="00924654">
        <w:tc>
          <w:tcPr>
            <w:tcW w:w="920" w:type="dxa"/>
          </w:tcPr>
          <w:p w14:paraId="39E4316D" w14:textId="77777777" w:rsidR="00C05B03" w:rsidRDefault="002F1F39">
            <w:pPr>
              <w:rPr>
                <w:lang w:eastAsia="en-US"/>
              </w:rPr>
            </w:pPr>
            <w:r>
              <w:rPr>
                <w:lang w:eastAsia="en-US"/>
              </w:rPr>
              <w:t>Intel</w:t>
            </w:r>
          </w:p>
        </w:tc>
        <w:tc>
          <w:tcPr>
            <w:tcW w:w="8442" w:type="dxa"/>
          </w:tcPr>
          <w:p w14:paraId="0248E477" w14:textId="77777777" w:rsidR="00C05B03" w:rsidRDefault="002F1F39">
            <w:pPr>
              <w:rPr>
                <w:lang w:eastAsia="en-US"/>
              </w:rPr>
            </w:pPr>
            <w:r>
              <w:rPr>
                <w:lang w:eastAsia="en-US"/>
              </w:rPr>
              <w:t>We agree with Ericsson.</w:t>
            </w:r>
          </w:p>
        </w:tc>
      </w:tr>
      <w:tr w:rsidR="00C05B03" w14:paraId="5BE0B85A" w14:textId="77777777" w:rsidTr="00924654">
        <w:tc>
          <w:tcPr>
            <w:tcW w:w="920" w:type="dxa"/>
          </w:tcPr>
          <w:p w14:paraId="330D13CD" w14:textId="77777777" w:rsidR="00C05B03" w:rsidRDefault="002F1F39">
            <w:pPr>
              <w:rPr>
                <w:lang w:eastAsia="en-US"/>
              </w:rPr>
            </w:pPr>
            <w:proofErr w:type="spellStart"/>
            <w:r>
              <w:rPr>
                <w:lang w:eastAsia="en-US"/>
              </w:rPr>
              <w:t>Futurewei</w:t>
            </w:r>
            <w:proofErr w:type="spellEnd"/>
          </w:p>
        </w:tc>
        <w:tc>
          <w:tcPr>
            <w:tcW w:w="8442" w:type="dxa"/>
          </w:tcPr>
          <w:p w14:paraId="17BD7FE8" w14:textId="77777777" w:rsidR="00C05B03" w:rsidRDefault="002F1F39">
            <w:pPr>
              <w:rPr>
                <w:lang w:eastAsia="en-US"/>
              </w:rPr>
            </w:pPr>
            <w:r>
              <w:rPr>
                <w:lang w:eastAsia="en-US"/>
              </w:rPr>
              <w:t>The good neighbour procedure should be defined inter-RAT. Therefore, we agree with Ericsson, that here is not the right place to define them. There are available mechanisms already in NR to schedule the activity and limit it if necessary.</w:t>
            </w:r>
          </w:p>
        </w:tc>
      </w:tr>
      <w:tr w:rsidR="00C05B03" w14:paraId="571D917B" w14:textId="77777777" w:rsidTr="00924654">
        <w:tc>
          <w:tcPr>
            <w:tcW w:w="920" w:type="dxa"/>
          </w:tcPr>
          <w:p w14:paraId="570D4310" w14:textId="77777777" w:rsidR="00C05B03" w:rsidRDefault="002F1F39">
            <w:pPr>
              <w:rPr>
                <w:rFonts w:eastAsia="MS Mincho"/>
                <w:lang w:eastAsia="ja-JP"/>
              </w:rPr>
            </w:pPr>
            <w:r>
              <w:rPr>
                <w:rFonts w:eastAsia="MS Mincho" w:hint="eastAsia"/>
                <w:lang w:eastAsia="ja-JP"/>
              </w:rPr>
              <w:t>D</w:t>
            </w:r>
            <w:r>
              <w:rPr>
                <w:rFonts w:eastAsia="MS Mincho"/>
                <w:lang w:eastAsia="ja-JP"/>
              </w:rPr>
              <w:t>OCOMO</w:t>
            </w:r>
          </w:p>
        </w:tc>
        <w:tc>
          <w:tcPr>
            <w:tcW w:w="8442" w:type="dxa"/>
          </w:tcPr>
          <w:p w14:paraId="32D2AC02" w14:textId="77777777" w:rsidR="00C05B03" w:rsidRDefault="002F1F39">
            <w:pPr>
              <w:rPr>
                <w:rFonts w:eastAsia="MS Mincho"/>
                <w:lang w:eastAsia="ja-JP"/>
              </w:rPr>
            </w:pPr>
            <w:r>
              <w:rPr>
                <w:rFonts w:eastAsia="MS Mincho"/>
                <w:lang w:eastAsia="ja-JP"/>
              </w:rPr>
              <w:t xml:space="preserve">Agree with Ericsson. </w:t>
            </w:r>
          </w:p>
        </w:tc>
      </w:tr>
      <w:tr w:rsidR="00C05B03" w14:paraId="0A4E4234" w14:textId="77777777" w:rsidTr="00924654">
        <w:tc>
          <w:tcPr>
            <w:tcW w:w="920" w:type="dxa"/>
          </w:tcPr>
          <w:p w14:paraId="246303D6" w14:textId="77777777" w:rsidR="00C05B03" w:rsidRDefault="002F1F39">
            <w:pPr>
              <w:rPr>
                <w:lang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442" w:type="dxa"/>
          </w:tcPr>
          <w:p w14:paraId="0596EEA7" w14:textId="77777777" w:rsidR="00C05B03" w:rsidRDefault="002F1F39">
            <w:pPr>
              <w:rPr>
                <w:rFonts w:eastAsia="SimSun"/>
                <w:lang w:val="en-US" w:eastAsia="ja-JP"/>
              </w:rPr>
            </w:pPr>
            <w:r>
              <w:rPr>
                <w:rFonts w:eastAsia="SimSun" w:hint="eastAsia"/>
                <w:lang w:val="en-US" w:eastAsia="zh-CN"/>
              </w:rPr>
              <w:t xml:space="preserve">At least one of the </w:t>
            </w:r>
            <w:proofErr w:type="gramStart"/>
            <w:r>
              <w:rPr>
                <w:rFonts w:eastAsia="SimSun" w:hint="eastAsia"/>
                <w:lang w:val="en-US" w:eastAsia="zh-CN"/>
              </w:rPr>
              <w:t>above mentioned</w:t>
            </w:r>
            <w:proofErr w:type="gramEnd"/>
            <w:r>
              <w:rPr>
                <w:rFonts w:eastAsia="SimSun" w:hint="eastAsia"/>
                <w:lang w:val="en-US" w:eastAsia="zh-CN"/>
              </w:rPr>
              <w:t xml:space="preserve"> methods can be considered. In our </w:t>
            </w:r>
            <w:proofErr w:type="gramStart"/>
            <w:r>
              <w:rPr>
                <w:rFonts w:eastAsia="SimSun" w:hint="eastAsia"/>
                <w:lang w:val="en-US" w:eastAsia="zh-CN"/>
              </w:rPr>
              <w:t>views,  no</w:t>
            </w:r>
            <w:proofErr w:type="gramEnd"/>
            <w:r>
              <w:rPr>
                <w:rFonts w:eastAsia="SimSun" w:hint="eastAsia"/>
                <w:lang w:val="en-US" w:eastAsia="zh-CN"/>
              </w:rPr>
              <w:t xml:space="preserve"> LBT should be workable only if some interference elimination mechanisms are applied on top of it, e.g. Automatic Transmit Power Control (ATPC), Dynamic frequency selection (DFS), duty cycle. If no LBT is supported, the spec impact of introducing such enhancement should be further studied and evaluated.</w:t>
            </w:r>
          </w:p>
        </w:tc>
      </w:tr>
      <w:tr w:rsidR="006404A4" w14:paraId="24A79557" w14:textId="77777777" w:rsidTr="00924654">
        <w:tc>
          <w:tcPr>
            <w:tcW w:w="920" w:type="dxa"/>
          </w:tcPr>
          <w:p w14:paraId="774E8DF1" w14:textId="77777777" w:rsidR="006404A4" w:rsidRDefault="006404A4" w:rsidP="006404A4">
            <w:r>
              <w:rPr>
                <w:rFonts w:hint="eastAsia"/>
              </w:rPr>
              <w:t>LG</w:t>
            </w:r>
          </w:p>
        </w:tc>
        <w:tc>
          <w:tcPr>
            <w:tcW w:w="8442" w:type="dxa"/>
          </w:tcPr>
          <w:p w14:paraId="1BA85A94" w14:textId="77777777" w:rsidR="006404A4" w:rsidRDefault="006404A4" w:rsidP="006404A4">
            <w:pPr>
              <w:rPr>
                <w:lang w:eastAsia="en-US"/>
              </w:rPr>
            </w:pPr>
            <w:r>
              <w:rPr>
                <w:rFonts w:hint="eastAsia"/>
              </w:rPr>
              <w:t xml:space="preserve">As mentioned before, the </w:t>
            </w:r>
            <w:r>
              <w:t>additional</w:t>
            </w:r>
            <w:r>
              <w:rPr>
                <w:rFonts w:hint="eastAsia"/>
              </w:rPr>
              <w:t xml:space="preserve"> </w:t>
            </w:r>
            <w:r>
              <w:t xml:space="preserve">conditions and fallback mechanism should be designed for the no-LBT mode </w:t>
            </w:r>
            <w:r>
              <w:rPr>
                <w:lang w:eastAsia="en-US"/>
              </w:rPr>
              <w:t xml:space="preserve">mechanism considering the fair coexistence with the incumbent system (e.g., </w:t>
            </w:r>
            <w:proofErr w:type="spellStart"/>
            <w:r>
              <w:rPr>
                <w:lang w:eastAsia="en-US"/>
              </w:rPr>
              <w:t>WiGig</w:t>
            </w:r>
            <w:proofErr w:type="spellEnd"/>
            <w:r>
              <w:rPr>
                <w:lang w:eastAsia="en-US"/>
              </w:rPr>
              <w:t xml:space="preserve"> or other </w:t>
            </w:r>
            <w:proofErr w:type="spellStart"/>
            <w:r>
              <w:rPr>
                <w:lang w:eastAsia="en-US"/>
              </w:rPr>
              <w:t>gNBs</w:t>
            </w:r>
            <w:proofErr w:type="spellEnd"/>
            <w:r>
              <w:rPr>
                <w:lang w:eastAsia="en-US"/>
              </w:rPr>
              <w:t>)</w:t>
            </w:r>
            <w:r>
              <w:t>. For example, t</w:t>
            </w:r>
            <w:r w:rsidRPr="000F5BB8">
              <w:rPr>
                <w:lang w:eastAsia="en-US"/>
              </w:rPr>
              <w:t xml:space="preserve">he channel access mechanism can be switched from LBT mode to no-LBT mode based on timer operation when receiving the information of the local regulation from the gNB (by cell specific or UE specific </w:t>
            </w:r>
            <w:proofErr w:type="spellStart"/>
            <w:r w:rsidRPr="000F5BB8">
              <w:rPr>
                <w:lang w:eastAsia="en-US"/>
              </w:rPr>
              <w:t>signaling</w:t>
            </w:r>
            <w:proofErr w:type="spellEnd"/>
            <w:r w:rsidRPr="000F5BB8">
              <w:rPr>
                <w:lang w:eastAsia="en-US"/>
              </w:rPr>
              <w:t>) and satisfying certain conditions such as a low interference environment.</w:t>
            </w:r>
          </w:p>
        </w:tc>
      </w:tr>
      <w:tr w:rsidR="00924654" w14:paraId="6738EC23" w14:textId="77777777" w:rsidTr="00924654">
        <w:tc>
          <w:tcPr>
            <w:tcW w:w="920" w:type="dxa"/>
          </w:tcPr>
          <w:p w14:paraId="2A3A1CE4" w14:textId="77777777" w:rsidR="00924654" w:rsidRDefault="00924654" w:rsidP="009706C6">
            <w:r>
              <w:rPr>
                <w:rFonts w:eastAsia="Malgun Gothic" w:hint="eastAsia"/>
                <w:lang w:val="en-US"/>
              </w:rPr>
              <w:t>W</w:t>
            </w:r>
            <w:r>
              <w:rPr>
                <w:rFonts w:eastAsia="Malgun Gothic"/>
                <w:lang w:val="en-US"/>
              </w:rPr>
              <w:t>ILUS</w:t>
            </w:r>
          </w:p>
        </w:tc>
        <w:tc>
          <w:tcPr>
            <w:tcW w:w="8442" w:type="dxa"/>
          </w:tcPr>
          <w:p w14:paraId="12732AAD" w14:textId="77777777" w:rsidR="00924654" w:rsidRDefault="00924654" w:rsidP="009706C6">
            <w:r>
              <w:rPr>
                <w:rFonts w:eastAsia="Malgun Gothic" w:hint="eastAsia"/>
                <w:lang w:val="en-US"/>
              </w:rPr>
              <w:t>W</w:t>
            </w:r>
            <w:r>
              <w:rPr>
                <w:rFonts w:eastAsia="Malgun Gothic"/>
                <w:lang w:val="en-US"/>
              </w:rPr>
              <w:t>e agree with Ericsson.</w:t>
            </w:r>
          </w:p>
        </w:tc>
      </w:tr>
      <w:tr w:rsidR="00AC5539" w14:paraId="501BD6CC" w14:textId="77777777" w:rsidTr="00AC5539">
        <w:tc>
          <w:tcPr>
            <w:tcW w:w="920" w:type="dxa"/>
          </w:tcPr>
          <w:p w14:paraId="6F88ED2B" w14:textId="77777777" w:rsidR="00AC5539" w:rsidRDefault="00AC5539" w:rsidP="009706C6">
            <w:pPr>
              <w:rPr>
                <w:lang w:eastAsia="en-US"/>
              </w:rPr>
            </w:pPr>
            <w:r>
              <w:rPr>
                <w:lang w:eastAsia="en-US"/>
              </w:rPr>
              <w:lastRenderedPageBreak/>
              <w:t>Nokia, NSB</w:t>
            </w:r>
          </w:p>
        </w:tc>
        <w:tc>
          <w:tcPr>
            <w:tcW w:w="8442" w:type="dxa"/>
          </w:tcPr>
          <w:p w14:paraId="72FF8846" w14:textId="77777777" w:rsidR="00AC5539" w:rsidRDefault="00AC5539" w:rsidP="009706C6">
            <w:pPr>
              <w:rPr>
                <w:lang w:eastAsia="en-US"/>
              </w:rPr>
            </w:pPr>
            <w:r>
              <w:rPr>
                <w:lang w:eastAsia="en-US"/>
              </w:rPr>
              <w:t xml:space="preserve">There is no need to specify any of the above mechanisms. The use of such schemes is up to implementation </w:t>
            </w:r>
            <w:proofErr w:type="gramStart"/>
            <w:r>
              <w:rPr>
                <w:lang w:eastAsia="en-US"/>
              </w:rPr>
              <w:t>as long as</w:t>
            </w:r>
            <w:proofErr w:type="gramEnd"/>
            <w:r>
              <w:rPr>
                <w:lang w:eastAsia="en-US"/>
              </w:rPr>
              <w:t xml:space="preserve"> related regulations (e.g. EN 303 722 or EN 303 753) are met. </w:t>
            </w:r>
          </w:p>
        </w:tc>
      </w:tr>
      <w:tr w:rsidR="00440A24" w14:paraId="36CAE391" w14:textId="77777777" w:rsidTr="00AC5539">
        <w:tc>
          <w:tcPr>
            <w:tcW w:w="920" w:type="dxa"/>
          </w:tcPr>
          <w:p w14:paraId="729B7603" w14:textId="718A7C36" w:rsidR="00440A24" w:rsidRDefault="00440A24" w:rsidP="00440A24">
            <w:pPr>
              <w:rPr>
                <w:lang w:eastAsia="en-US"/>
              </w:rPr>
            </w:pPr>
            <w:r>
              <w:rPr>
                <w:rFonts w:eastAsia="SimSun"/>
                <w:lang w:val="en-US" w:eastAsia="zh-CN"/>
              </w:rPr>
              <w:t>Lenovo, Motorola Mobility</w:t>
            </w:r>
          </w:p>
        </w:tc>
        <w:tc>
          <w:tcPr>
            <w:tcW w:w="8442" w:type="dxa"/>
          </w:tcPr>
          <w:p w14:paraId="510B3A5D" w14:textId="68CC0B3E" w:rsidR="00440A24" w:rsidRDefault="00440A24" w:rsidP="00440A24">
            <w:pPr>
              <w:rPr>
                <w:lang w:eastAsia="en-US"/>
              </w:rPr>
            </w:pPr>
            <w:r>
              <w:rPr>
                <w:rFonts w:eastAsia="SimSun"/>
                <w:lang w:val="en-US" w:eastAsia="zh-CN"/>
              </w:rPr>
              <w:t>Should be discussed along with 2.10.1-2</w:t>
            </w:r>
          </w:p>
        </w:tc>
      </w:tr>
      <w:tr w:rsidR="00325ABA" w14:paraId="61603CCA" w14:textId="77777777" w:rsidTr="00AC5539">
        <w:tc>
          <w:tcPr>
            <w:tcW w:w="920" w:type="dxa"/>
          </w:tcPr>
          <w:p w14:paraId="6382F408" w14:textId="79B9B43A" w:rsidR="00325ABA" w:rsidRDefault="00325ABA" w:rsidP="00325ABA">
            <w:pPr>
              <w:rPr>
                <w:rFonts w:eastAsia="SimSun"/>
                <w:lang w:val="en-US" w:eastAsia="zh-CN"/>
              </w:rPr>
            </w:pPr>
            <w:proofErr w:type="spellStart"/>
            <w:r>
              <w:rPr>
                <w:rFonts w:eastAsiaTheme="minorEastAsia" w:hint="eastAsia"/>
                <w:lang w:eastAsia="zh-CN"/>
              </w:rPr>
              <w:t>S</w:t>
            </w:r>
            <w:r>
              <w:rPr>
                <w:rFonts w:eastAsiaTheme="minorEastAsia"/>
                <w:lang w:eastAsia="zh-CN"/>
              </w:rPr>
              <w:t>preadtrum</w:t>
            </w:r>
            <w:proofErr w:type="spellEnd"/>
          </w:p>
        </w:tc>
        <w:tc>
          <w:tcPr>
            <w:tcW w:w="8442" w:type="dxa"/>
          </w:tcPr>
          <w:p w14:paraId="31D8B338" w14:textId="76D39337" w:rsidR="00325ABA" w:rsidRDefault="00325ABA" w:rsidP="00325ABA">
            <w:pPr>
              <w:rPr>
                <w:rFonts w:eastAsia="SimSun"/>
                <w:lang w:val="en-US" w:eastAsia="zh-CN"/>
              </w:rPr>
            </w:pPr>
            <w:r>
              <w:rPr>
                <w:rFonts w:eastAsiaTheme="minorEastAsia"/>
                <w:lang w:eastAsia="zh-CN"/>
              </w:rPr>
              <w:t>We agree with Ericsson.</w:t>
            </w:r>
          </w:p>
        </w:tc>
      </w:tr>
      <w:tr w:rsidR="000B70B5" w14:paraId="16520ADA" w14:textId="77777777" w:rsidTr="00AC5539">
        <w:tc>
          <w:tcPr>
            <w:tcW w:w="920" w:type="dxa"/>
          </w:tcPr>
          <w:p w14:paraId="57F1D9D3" w14:textId="23A2C5D7" w:rsidR="000B70B5" w:rsidRDefault="000B70B5" w:rsidP="000B70B5">
            <w:pPr>
              <w:rPr>
                <w:rFonts w:eastAsiaTheme="minorEastAsia"/>
                <w:lang w:eastAsia="zh-CN"/>
              </w:rPr>
            </w:pPr>
            <w:r>
              <w:rPr>
                <w:rFonts w:eastAsiaTheme="minorEastAsia" w:hint="eastAsia"/>
                <w:lang w:eastAsia="zh-CN"/>
              </w:rPr>
              <w:t>F</w:t>
            </w:r>
            <w:r>
              <w:rPr>
                <w:rFonts w:eastAsiaTheme="minorEastAsia"/>
                <w:lang w:eastAsia="zh-CN"/>
              </w:rPr>
              <w:t>ujitsu</w:t>
            </w:r>
          </w:p>
        </w:tc>
        <w:tc>
          <w:tcPr>
            <w:tcW w:w="8442" w:type="dxa"/>
          </w:tcPr>
          <w:p w14:paraId="743E550F" w14:textId="368C7BAF" w:rsidR="000B70B5" w:rsidRDefault="000B70B5" w:rsidP="000B70B5">
            <w:pPr>
              <w:rPr>
                <w:rFonts w:eastAsiaTheme="minorEastAsia"/>
                <w:lang w:eastAsia="zh-CN"/>
              </w:rPr>
            </w:pPr>
            <w:r>
              <w:rPr>
                <w:rFonts w:eastAsiaTheme="minorEastAsia" w:hint="eastAsia"/>
                <w:lang w:eastAsia="zh-CN"/>
              </w:rPr>
              <w:t>A</w:t>
            </w:r>
            <w:r>
              <w:rPr>
                <w:rFonts w:eastAsiaTheme="minorEastAsia"/>
                <w:lang w:eastAsia="zh-CN"/>
              </w:rPr>
              <w:t>gree with Ericsson.</w:t>
            </w:r>
          </w:p>
        </w:tc>
      </w:tr>
      <w:tr w:rsidR="00552BF5" w14:paraId="1F7F1D83" w14:textId="77777777" w:rsidTr="00AC5539">
        <w:tc>
          <w:tcPr>
            <w:tcW w:w="920" w:type="dxa"/>
          </w:tcPr>
          <w:p w14:paraId="249F512C" w14:textId="0FB301B2" w:rsidR="00552BF5" w:rsidRDefault="00552BF5" w:rsidP="000B70B5">
            <w:pPr>
              <w:rPr>
                <w:rFonts w:eastAsiaTheme="minorEastAsia"/>
                <w:lang w:eastAsia="zh-CN"/>
              </w:rPr>
            </w:pPr>
            <w:r>
              <w:rPr>
                <w:rFonts w:eastAsiaTheme="minorEastAsia" w:hint="eastAsia"/>
                <w:lang w:eastAsia="zh-CN"/>
              </w:rPr>
              <w:t>CATT</w:t>
            </w:r>
          </w:p>
        </w:tc>
        <w:tc>
          <w:tcPr>
            <w:tcW w:w="8442" w:type="dxa"/>
          </w:tcPr>
          <w:p w14:paraId="0EF9C820" w14:textId="5B98F261" w:rsidR="00552BF5" w:rsidRDefault="00552BF5" w:rsidP="000B70B5">
            <w:pPr>
              <w:rPr>
                <w:rFonts w:eastAsiaTheme="minorEastAsia"/>
                <w:lang w:eastAsia="zh-CN"/>
              </w:rPr>
            </w:pPr>
            <w:r>
              <w:rPr>
                <w:rFonts w:eastAsiaTheme="minorEastAsia" w:hint="eastAsia"/>
                <w:lang w:eastAsia="zh-CN"/>
              </w:rPr>
              <w:t>A</w:t>
            </w:r>
            <w:r>
              <w:rPr>
                <w:rFonts w:eastAsiaTheme="minorEastAsia"/>
                <w:lang w:eastAsia="zh-CN"/>
              </w:rPr>
              <w:t>gree with Ericsson.</w:t>
            </w:r>
          </w:p>
        </w:tc>
      </w:tr>
      <w:tr w:rsidR="00A91223" w14:paraId="7305BDBE" w14:textId="77777777" w:rsidTr="00AC5539">
        <w:tc>
          <w:tcPr>
            <w:tcW w:w="920" w:type="dxa"/>
          </w:tcPr>
          <w:p w14:paraId="2A1EFA07" w14:textId="01DBB004" w:rsidR="00A91223" w:rsidRDefault="00A91223" w:rsidP="00A91223">
            <w:pPr>
              <w:rPr>
                <w:rFonts w:eastAsiaTheme="minorEastAsia"/>
                <w:lang w:eastAsia="zh-CN"/>
              </w:rPr>
            </w:pPr>
            <w:r>
              <w:rPr>
                <w:lang w:eastAsia="en-US"/>
              </w:rPr>
              <w:t>Samsung</w:t>
            </w:r>
          </w:p>
        </w:tc>
        <w:tc>
          <w:tcPr>
            <w:tcW w:w="8442" w:type="dxa"/>
          </w:tcPr>
          <w:p w14:paraId="016AA342" w14:textId="63FC2CBE" w:rsidR="00A91223" w:rsidRDefault="00A91223" w:rsidP="00A91223">
            <w:pPr>
              <w:rPr>
                <w:rFonts w:eastAsiaTheme="minorEastAsia"/>
                <w:lang w:eastAsia="zh-CN"/>
              </w:rPr>
            </w:pPr>
            <w:r>
              <w:rPr>
                <w:lang w:eastAsia="en-US"/>
              </w:rPr>
              <w:t xml:space="preserve">We agree with Ericsson’s comment. </w:t>
            </w:r>
          </w:p>
        </w:tc>
      </w:tr>
      <w:tr w:rsidR="00A91223" w14:paraId="52518DB0" w14:textId="77777777" w:rsidTr="00AC5539">
        <w:tc>
          <w:tcPr>
            <w:tcW w:w="920" w:type="dxa"/>
          </w:tcPr>
          <w:p w14:paraId="5A74929A" w14:textId="5C4D6411" w:rsidR="00A91223" w:rsidRDefault="00A91223" w:rsidP="00A91223">
            <w:pPr>
              <w:rPr>
                <w:rFonts w:eastAsiaTheme="minorEastAsia"/>
                <w:lang w:eastAsia="zh-CN"/>
              </w:rPr>
            </w:pPr>
            <w:proofErr w:type="spellStart"/>
            <w:r w:rsidRPr="0086246A">
              <w:rPr>
                <w:lang w:eastAsia="en-US"/>
              </w:rPr>
              <w:t>InterDigital</w:t>
            </w:r>
            <w:proofErr w:type="spellEnd"/>
          </w:p>
        </w:tc>
        <w:tc>
          <w:tcPr>
            <w:tcW w:w="8442" w:type="dxa"/>
          </w:tcPr>
          <w:p w14:paraId="4529092B" w14:textId="2004D85D" w:rsidR="00A91223" w:rsidRDefault="00A91223" w:rsidP="00A91223">
            <w:pPr>
              <w:rPr>
                <w:rFonts w:eastAsiaTheme="minorEastAsia"/>
                <w:lang w:eastAsia="zh-CN"/>
              </w:rPr>
            </w:pPr>
            <w:r w:rsidRPr="0086246A">
              <w:rPr>
                <w:lang w:eastAsia="en-US"/>
              </w:rPr>
              <w:t>As discussed in 2.10.102, this is up to gNB implementation.</w:t>
            </w:r>
          </w:p>
        </w:tc>
      </w:tr>
      <w:tr w:rsidR="00A91223" w14:paraId="2861AEB6" w14:textId="77777777" w:rsidTr="00AC5539">
        <w:tc>
          <w:tcPr>
            <w:tcW w:w="920" w:type="dxa"/>
          </w:tcPr>
          <w:p w14:paraId="49DBA667" w14:textId="77777777" w:rsidR="00A91223" w:rsidRDefault="00A91223" w:rsidP="00A91223">
            <w:pPr>
              <w:rPr>
                <w:rFonts w:eastAsiaTheme="minorEastAsia"/>
                <w:lang w:eastAsia="zh-CN"/>
              </w:rPr>
            </w:pPr>
          </w:p>
        </w:tc>
        <w:tc>
          <w:tcPr>
            <w:tcW w:w="8442" w:type="dxa"/>
          </w:tcPr>
          <w:p w14:paraId="0A8B9862" w14:textId="77777777" w:rsidR="00A91223" w:rsidRDefault="00A91223" w:rsidP="00A91223">
            <w:pPr>
              <w:rPr>
                <w:rFonts w:eastAsiaTheme="minorEastAsia"/>
                <w:lang w:eastAsia="zh-CN"/>
              </w:rPr>
            </w:pPr>
          </w:p>
        </w:tc>
      </w:tr>
      <w:tr w:rsidR="00A91223" w14:paraId="5363C799" w14:textId="77777777" w:rsidTr="00AC5539">
        <w:tc>
          <w:tcPr>
            <w:tcW w:w="920" w:type="dxa"/>
          </w:tcPr>
          <w:p w14:paraId="609EDFF2" w14:textId="35ED1199" w:rsidR="00A91223" w:rsidRDefault="00A91223" w:rsidP="00A91223">
            <w:pPr>
              <w:rPr>
                <w:rFonts w:eastAsiaTheme="minorEastAsia"/>
                <w:lang w:eastAsia="zh-CN"/>
              </w:rPr>
            </w:pPr>
            <w:r w:rsidRPr="004F6D8E">
              <w:rPr>
                <w:lang w:eastAsia="en-US"/>
              </w:rPr>
              <w:t xml:space="preserve">Huawei, </w:t>
            </w:r>
            <w:proofErr w:type="spellStart"/>
            <w:r w:rsidRPr="004F6D8E">
              <w:rPr>
                <w:lang w:eastAsia="en-US"/>
              </w:rPr>
              <w:t>HiSilicon</w:t>
            </w:r>
            <w:proofErr w:type="spellEnd"/>
          </w:p>
        </w:tc>
        <w:tc>
          <w:tcPr>
            <w:tcW w:w="8442" w:type="dxa"/>
          </w:tcPr>
          <w:p w14:paraId="62C8EC54" w14:textId="77777777" w:rsidR="00A91223" w:rsidRPr="004F6D8E" w:rsidRDefault="00A91223" w:rsidP="00A91223">
            <w:pPr>
              <w:rPr>
                <w:lang w:eastAsia="en-US"/>
              </w:rPr>
            </w:pPr>
            <w:r w:rsidRPr="004F6D8E">
              <w:rPr>
                <w:lang w:eastAsia="en-US"/>
              </w:rPr>
              <w:t xml:space="preserve">We support designing mechanisms </w:t>
            </w:r>
            <w:proofErr w:type="gramStart"/>
            <w:r w:rsidRPr="004F6D8E">
              <w:rPr>
                <w:lang w:eastAsia="en-US"/>
              </w:rPr>
              <w:t>similar to</w:t>
            </w:r>
            <w:proofErr w:type="gramEnd"/>
            <w:r w:rsidRPr="004F6D8E">
              <w:rPr>
                <w:lang w:eastAsia="en-US"/>
              </w:rPr>
              <w:t xml:space="preserve"> maximum occupancy time for operation without LBT so that the (continuous) channel occupancy of each node is restricted in time.  We find such a mechanism establishes a fair co-existence with a network that operates using LBT mode. </w:t>
            </w:r>
          </w:p>
          <w:p w14:paraId="511F32DF" w14:textId="77777777" w:rsidR="00A91223" w:rsidRPr="004F6D8E" w:rsidRDefault="00A91223" w:rsidP="00A91223">
            <w:pPr>
              <w:rPr>
                <w:lang w:eastAsia="en-US"/>
              </w:rPr>
            </w:pPr>
          </w:p>
          <w:p w14:paraId="4A024026" w14:textId="34EF857B" w:rsidR="00A91223" w:rsidRDefault="00A91223" w:rsidP="00A91223">
            <w:pPr>
              <w:rPr>
                <w:rFonts w:eastAsiaTheme="minorEastAsia"/>
                <w:lang w:eastAsia="zh-CN"/>
              </w:rPr>
            </w:pPr>
            <w:r w:rsidRPr="004F6D8E">
              <w:rPr>
                <w:lang w:eastAsia="en-US"/>
              </w:rPr>
              <w:t xml:space="preserve">No need to design ATPC-like or DFS-like or </w:t>
            </w:r>
            <w:proofErr w:type="gramStart"/>
            <w:r w:rsidRPr="004F6D8E">
              <w:rPr>
                <w:lang w:eastAsia="en-US"/>
              </w:rPr>
              <w:t>long term</w:t>
            </w:r>
            <w:proofErr w:type="gramEnd"/>
            <w:r w:rsidRPr="004F6D8E">
              <w:rPr>
                <w:lang w:eastAsia="en-US"/>
              </w:rPr>
              <w:t xml:space="preserve"> sensing type mechanisms. </w:t>
            </w:r>
          </w:p>
        </w:tc>
      </w:tr>
      <w:tr w:rsidR="00B01993" w14:paraId="0C7DBE79" w14:textId="77777777" w:rsidTr="00AC5539">
        <w:tc>
          <w:tcPr>
            <w:tcW w:w="920" w:type="dxa"/>
          </w:tcPr>
          <w:p w14:paraId="1FE79065" w14:textId="7E2EAF38" w:rsidR="00B01993" w:rsidRPr="004F6D8E" w:rsidRDefault="00B01993" w:rsidP="00B01993">
            <w:pPr>
              <w:rPr>
                <w:lang w:eastAsia="en-US"/>
              </w:rPr>
            </w:pPr>
            <w:r>
              <w:rPr>
                <w:rFonts w:eastAsia="MS Mincho" w:hint="eastAsia"/>
                <w:lang w:eastAsia="ja-JP"/>
              </w:rPr>
              <w:t>S</w:t>
            </w:r>
            <w:r>
              <w:rPr>
                <w:rFonts w:eastAsia="MS Mincho"/>
                <w:lang w:eastAsia="ja-JP"/>
              </w:rPr>
              <w:t>ony</w:t>
            </w:r>
          </w:p>
        </w:tc>
        <w:tc>
          <w:tcPr>
            <w:tcW w:w="8442" w:type="dxa"/>
          </w:tcPr>
          <w:p w14:paraId="119B439E" w14:textId="6004EA95" w:rsidR="00B01993" w:rsidRPr="004F6D8E" w:rsidRDefault="00B01993" w:rsidP="00B01993">
            <w:pPr>
              <w:rPr>
                <w:lang w:eastAsia="en-US"/>
              </w:rPr>
            </w:pPr>
            <w:r>
              <w:rPr>
                <w:rFonts w:eastAsia="MS Mincho" w:hint="eastAsia"/>
                <w:lang w:eastAsia="ja-JP"/>
              </w:rPr>
              <w:t>W</w:t>
            </w:r>
            <w:r>
              <w:rPr>
                <w:rFonts w:eastAsia="MS Mincho"/>
                <w:lang w:eastAsia="ja-JP"/>
              </w:rPr>
              <w:t>e agree with Ericsson.</w:t>
            </w:r>
          </w:p>
        </w:tc>
      </w:tr>
      <w:tr w:rsidR="00AC2C09" w14:paraId="5922F61B" w14:textId="77777777" w:rsidTr="00AC5539">
        <w:tc>
          <w:tcPr>
            <w:tcW w:w="920" w:type="dxa"/>
          </w:tcPr>
          <w:p w14:paraId="32B979F4" w14:textId="7EDE74EF" w:rsidR="00AC2C09" w:rsidRDefault="00AC2C09" w:rsidP="00AC2C09">
            <w:pPr>
              <w:rPr>
                <w:rFonts w:eastAsia="MS Mincho"/>
                <w:lang w:eastAsia="ja-JP"/>
              </w:rPr>
            </w:pPr>
            <w:proofErr w:type="spellStart"/>
            <w:r>
              <w:rPr>
                <w:lang w:eastAsia="en-US"/>
              </w:rPr>
              <w:t>Mediatek</w:t>
            </w:r>
            <w:proofErr w:type="spellEnd"/>
          </w:p>
        </w:tc>
        <w:tc>
          <w:tcPr>
            <w:tcW w:w="8442" w:type="dxa"/>
          </w:tcPr>
          <w:p w14:paraId="1088549E" w14:textId="3738E598" w:rsidR="00AC2C09" w:rsidRDefault="00AC2C09" w:rsidP="00AC2C09">
            <w:pPr>
              <w:rPr>
                <w:rFonts w:eastAsia="MS Mincho"/>
                <w:lang w:eastAsia="ja-JP"/>
              </w:rPr>
            </w:pPr>
            <w:r>
              <w:rPr>
                <w:rFonts w:eastAsiaTheme="minorEastAsia" w:hint="eastAsia"/>
                <w:lang w:eastAsia="zh-CN"/>
              </w:rPr>
              <w:t>A</w:t>
            </w:r>
            <w:r>
              <w:rPr>
                <w:rFonts w:eastAsiaTheme="minorEastAsia"/>
                <w:lang w:eastAsia="zh-CN"/>
              </w:rPr>
              <w:t>gree with Ericsson.</w:t>
            </w:r>
          </w:p>
        </w:tc>
      </w:tr>
    </w:tbl>
    <w:p w14:paraId="4C18FF93" w14:textId="77777777" w:rsidR="00C05B03" w:rsidRDefault="00C05B03">
      <w:pPr>
        <w:rPr>
          <w:lang w:eastAsia="en-US"/>
        </w:rPr>
      </w:pPr>
    </w:p>
    <w:p w14:paraId="7611837D" w14:textId="77777777" w:rsidR="00C05B03" w:rsidRDefault="002F1F39">
      <w:pPr>
        <w:pStyle w:val="discussionpoint"/>
      </w:pPr>
      <w:r>
        <w:rPr>
          <w:highlight w:val="yellow"/>
        </w:rPr>
        <w:t>Discussion point 2.10.1-4:</w:t>
      </w:r>
    </w:p>
    <w:p w14:paraId="18EE517E" w14:textId="77777777" w:rsidR="00C05B03" w:rsidRDefault="002F1F39">
      <w:pPr>
        <w:rPr>
          <w:lang w:eastAsia="en-US"/>
        </w:rPr>
      </w:pPr>
      <w:r>
        <w:rPr>
          <w:lang w:eastAsia="en-US"/>
        </w:rPr>
        <w:t>For regions where LBT is not mandated, when operating in no-LBT mode, shall we further define mechanism for the system to fall back to LBT mode</w:t>
      </w:r>
    </w:p>
    <w:p w14:paraId="09B904A7" w14:textId="581CA87E" w:rsidR="00C05B03" w:rsidRDefault="002F1F39">
      <w:pPr>
        <w:pStyle w:val="ListParagraph"/>
        <w:numPr>
          <w:ilvl w:val="0"/>
          <w:numId w:val="32"/>
        </w:numPr>
        <w:rPr>
          <w:lang w:eastAsia="en-US"/>
        </w:rPr>
      </w:pPr>
      <w:r>
        <w:rPr>
          <w:lang w:eastAsia="en-US"/>
        </w:rPr>
        <w:t xml:space="preserve">Yes (define mechanism): Apple (long term sensing and feedback, and RRC signalling), vivo, LGE (timer and HARQ feedback), Xiaomi, Lenovo, ZTE (interference level, decoding rate), DCM (RSSI/CO), HW, </w:t>
      </w:r>
      <w:proofErr w:type="spellStart"/>
      <w:r>
        <w:rPr>
          <w:lang w:eastAsia="en-US"/>
        </w:rPr>
        <w:t>Spreadtrum</w:t>
      </w:r>
      <w:proofErr w:type="spellEnd"/>
      <w:r>
        <w:rPr>
          <w:lang w:eastAsia="en-US"/>
        </w:rPr>
        <w:t xml:space="preserve"> (RSSI/CO)</w:t>
      </w:r>
      <w:r w:rsidR="00670ACA">
        <w:rPr>
          <w:lang w:eastAsia="en-US"/>
        </w:rPr>
        <w:t xml:space="preserve">, </w:t>
      </w:r>
      <w:proofErr w:type="spellStart"/>
      <w:r w:rsidR="00670ACA">
        <w:rPr>
          <w:lang w:eastAsia="en-US"/>
        </w:rPr>
        <w:t>Convida</w:t>
      </w:r>
      <w:proofErr w:type="spellEnd"/>
      <w:r w:rsidR="00670ACA">
        <w:rPr>
          <w:lang w:eastAsia="en-US"/>
        </w:rPr>
        <w:t xml:space="preserve">, Lenovo, </w:t>
      </w:r>
      <w:proofErr w:type="spellStart"/>
      <w:r w:rsidR="00670ACA">
        <w:rPr>
          <w:lang w:eastAsia="en-US"/>
        </w:rPr>
        <w:t>InterDigital</w:t>
      </w:r>
      <w:proofErr w:type="spellEnd"/>
      <w:r w:rsidR="00670ACA">
        <w:rPr>
          <w:lang w:eastAsia="en-US"/>
        </w:rPr>
        <w:t>, HW</w:t>
      </w:r>
    </w:p>
    <w:p w14:paraId="19F41EC9" w14:textId="78E984BD" w:rsidR="00C05B03" w:rsidRDefault="002F1F39">
      <w:pPr>
        <w:pStyle w:val="ListParagraph"/>
        <w:numPr>
          <w:ilvl w:val="0"/>
          <w:numId w:val="32"/>
        </w:numPr>
        <w:rPr>
          <w:lang w:eastAsia="en-US"/>
        </w:rPr>
      </w:pPr>
      <w:r>
        <w:rPr>
          <w:lang w:eastAsia="en-US"/>
        </w:rPr>
        <w:t>No (gNB implementation): FW, QC (define procedures to switch), Ericsson, Samsung, Intel (define mechanism, but not usage), Fujitsu, CATT, Nokia, OPPO, IDC, Charter</w:t>
      </w:r>
      <w:r w:rsidR="00670ACA">
        <w:rPr>
          <w:lang w:eastAsia="en-US"/>
        </w:rPr>
        <w:t xml:space="preserve">, WILUS, </w:t>
      </w:r>
      <w:proofErr w:type="spellStart"/>
      <w:r w:rsidR="00670ACA">
        <w:rPr>
          <w:lang w:eastAsia="en-US"/>
        </w:rPr>
        <w:t>Spreadtrum</w:t>
      </w:r>
      <w:proofErr w:type="spellEnd"/>
      <w:r w:rsidR="00670ACA">
        <w:rPr>
          <w:lang w:eastAsia="en-US"/>
        </w:rPr>
        <w:t>, Apple</w:t>
      </w:r>
      <w:r w:rsidR="00F75137">
        <w:rPr>
          <w:lang w:eastAsia="en-US"/>
        </w:rPr>
        <w:t>, MTK</w:t>
      </w:r>
    </w:p>
    <w:tbl>
      <w:tblPr>
        <w:tblStyle w:val="TableGrid"/>
        <w:tblW w:w="9265" w:type="dxa"/>
        <w:tblLayout w:type="fixed"/>
        <w:tblLook w:val="04A0" w:firstRow="1" w:lastRow="0" w:firstColumn="1" w:lastColumn="0" w:noHBand="0" w:noVBand="1"/>
      </w:tblPr>
      <w:tblGrid>
        <w:gridCol w:w="2065"/>
        <w:gridCol w:w="7200"/>
      </w:tblGrid>
      <w:tr w:rsidR="00A91223" w14:paraId="09DCF6EE" w14:textId="77777777" w:rsidTr="00C821C8">
        <w:tc>
          <w:tcPr>
            <w:tcW w:w="2065" w:type="dxa"/>
          </w:tcPr>
          <w:p w14:paraId="2256F97B" w14:textId="77777777" w:rsidR="00A91223" w:rsidRDefault="00A91223" w:rsidP="00C821C8">
            <w:pPr>
              <w:rPr>
                <w:lang w:eastAsia="en-US"/>
              </w:rPr>
            </w:pPr>
            <w:r>
              <w:rPr>
                <w:lang w:eastAsia="en-US"/>
              </w:rPr>
              <w:t>Company</w:t>
            </w:r>
          </w:p>
        </w:tc>
        <w:tc>
          <w:tcPr>
            <w:tcW w:w="7200" w:type="dxa"/>
          </w:tcPr>
          <w:p w14:paraId="7DADA697" w14:textId="77777777" w:rsidR="00A91223" w:rsidRDefault="00A91223" w:rsidP="00C821C8">
            <w:pPr>
              <w:rPr>
                <w:lang w:eastAsia="en-US"/>
              </w:rPr>
            </w:pPr>
            <w:r>
              <w:rPr>
                <w:lang w:eastAsia="en-US"/>
              </w:rPr>
              <w:t>View</w:t>
            </w:r>
          </w:p>
        </w:tc>
      </w:tr>
      <w:tr w:rsidR="00A91223" w14:paraId="39EB8456" w14:textId="77777777" w:rsidTr="00C821C8">
        <w:tc>
          <w:tcPr>
            <w:tcW w:w="2065" w:type="dxa"/>
          </w:tcPr>
          <w:p w14:paraId="7CF9B68A" w14:textId="77777777" w:rsidR="00A91223" w:rsidRDefault="00A91223" w:rsidP="00C821C8">
            <w:pPr>
              <w:rPr>
                <w:lang w:eastAsia="en-US"/>
              </w:rPr>
            </w:pPr>
            <w:r>
              <w:rPr>
                <w:lang w:eastAsia="en-US"/>
              </w:rPr>
              <w:t>Ericsson</w:t>
            </w:r>
          </w:p>
        </w:tc>
        <w:tc>
          <w:tcPr>
            <w:tcW w:w="7200" w:type="dxa"/>
          </w:tcPr>
          <w:p w14:paraId="12DCC12D" w14:textId="77777777" w:rsidR="00A91223" w:rsidRDefault="00A91223" w:rsidP="00C821C8">
            <w:pPr>
              <w:rPr>
                <w:lang w:eastAsia="en-US"/>
              </w:rPr>
            </w:pPr>
            <w:r>
              <w:rPr>
                <w:lang w:eastAsia="en-US"/>
              </w:rPr>
              <w:t>No, left to gNB implementation</w:t>
            </w:r>
          </w:p>
        </w:tc>
      </w:tr>
      <w:tr w:rsidR="00A91223" w14:paraId="4D890155" w14:textId="77777777" w:rsidTr="00C821C8">
        <w:tc>
          <w:tcPr>
            <w:tcW w:w="2065" w:type="dxa"/>
          </w:tcPr>
          <w:p w14:paraId="1B40986F" w14:textId="77777777" w:rsidR="00A91223" w:rsidRDefault="00A91223" w:rsidP="00C821C8">
            <w:pPr>
              <w:rPr>
                <w:lang w:eastAsia="en-US"/>
              </w:rPr>
            </w:pPr>
            <w:proofErr w:type="spellStart"/>
            <w:r>
              <w:rPr>
                <w:lang w:eastAsia="en-US"/>
              </w:rPr>
              <w:t>Futurewei</w:t>
            </w:r>
            <w:proofErr w:type="spellEnd"/>
          </w:p>
        </w:tc>
        <w:tc>
          <w:tcPr>
            <w:tcW w:w="7200" w:type="dxa"/>
          </w:tcPr>
          <w:p w14:paraId="18248EDA" w14:textId="77777777" w:rsidR="00A91223" w:rsidRDefault="00A91223" w:rsidP="00C821C8">
            <w:pPr>
              <w:rPr>
                <w:lang w:eastAsia="en-US"/>
              </w:rPr>
            </w:pPr>
            <w:r>
              <w:rPr>
                <w:lang w:eastAsia="en-US"/>
              </w:rPr>
              <w:t>No, left for implementation.</w:t>
            </w:r>
          </w:p>
        </w:tc>
      </w:tr>
      <w:tr w:rsidR="00A91223" w14:paraId="4025553A" w14:textId="77777777" w:rsidTr="00C821C8">
        <w:tc>
          <w:tcPr>
            <w:tcW w:w="2065" w:type="dxa"/>
          </w:tcPr>
          <w:p w14:paraId="1C05064D" w14:textId="77777777" w:rsidR="00A91223" w:rsidRDefault="00A91223" w:rsidP="00C821C8">
            <w:pPr>
              <w:rPr>
                <w:rFonts w:eastAsia="MS Mincho"/>
                <w:lang w:eastAsia="ja-JP"/>
              </w:rPr>
            </w:pPr>
            <w:r>
              <w:rPr>
                <w:rFonts w:eastAsia="MS Mincho" w:hint="eastAsia"/>
                <w:lang w:eastAsia="ja-JP"/>
              </w:rPr>
              <w:t>D</w:t>
            </w:r>
            <w:r>
              <w:rPr>
                <w:rFonts w:eastAsia="MS Mincho"/>
                <w:lang w:eastAsia="ja-JP"/>
              </w:rPr>
              <w:t>OCOMO</w:t>
            </w:r>
          </w:p>
        </w:tc>
        <w:tc>
          <w:tcPr>
            <w:tcW w:w="7200" w:type="dxa"/>
          </w:tcPr>
          <w:p w14:paraId="07CF8B72" w14:textId="77777777" w:rsidR="00A91223" w:rsidRDefault="00A91223" w:rsidP="00C821C8">
            <w:pPr>
              <w:rPr>
                <w:rFonts w:eastAsia="MS Mincho"/>
                <w:lang w:eastAsia="ja-JP"/>
              </w:rPr>
            </w:pPr>
            <w:r>
              <w:rPr>
                <w:rFonts w:eastAsia="MS Mincho"/>
                <w:lang w:eastAsia="ja-JP"/>
              </w:rPr>
              <w:t xml:space="preserve">Yes, mechanism should be defined. But the existing NR frameworks should be reused as much as possible. </w:t>
            </w:r>
          </w:p>
        </w:tc>
      </w:tr>
      <w:tr w:rsidR="00A91223" w14:paraId="69095B77" w14:textId="77777777" w:rsidTr="00C821C8">
        <w:tc>
          <w:tcPr>
            <w:tcW w:w="2065" w:type="dxa"/>
          </w:tcPr>
          <w:p w14:paraId="7343707A" w14:textId="77777777" w:rsidR="00A91223" w:rsidRDefault="00A91223" w:rsidP="00C821C8">
            <w:pPr>
              <w:rPr>
                <w:lang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200" w:type="dxa"/>
          </w:tcPr>
          <w:p w14:paraId="7D3EF36D" w14:textId="77777777" w:rsidR="00A91223" w:rsidRDefault="00A91223" w:rsidP="00C821C8">
            <w:pPr>
              <w:rPr>
                <w:rFonts w:eastAsia="SimSun"/>
                <w:lang w:val="en-US" w:eastAsia="zh-CN"/>
              </w:rPr>
            </w:pPr>
            <w:r>
              <w:rPr>
                <w:rFonts w:eastAsia="SimSun" w:hint="eastAsia"/>
                <w:lang w:val="en-US" w:eastAsia="zh-CN"/>
              </w:rPr>
              <w:t xml:space="preserve">Yes. </w:t>
            </w:r>
          </w:p>
          <w:p w14:paraId="730D8738" w14:textId="77777777" w:rsidR="00A91223" w:rsidRDefault="00A91223" w:rsidP="00C821C8">
            <w:pPr>
              <w:rPr>
                <w:rFonts w:eastAsia="SimSun"/>
                <w:lang w:val="en-US" w:eastAsia="ja-JP"/>
              </w:rPr>
            </w:pPr>
            <w:r>
              <w:rPr>
                <w:rFonts w:eastAsia="SimSun" w:hint="eastAsia"/>
                <w:lang w:val="en-US" w:eastAsia="zh-CN"/>
              </w:rPr>
              <w:t xml:space="preserve">This issue is related to 2.10.1-3, in order to better ensure the performance for using No LBT, it is </w:t>
            </w:r>
            <w:r>
              <w:rPr>
                <w:lang w:val="en-US" w:eastAsia="zh-CN"/>
              </w:rPr>
              <w:t>necessary to</w:t>
            </w:r>
            <w:r>
              <w:rPr>
                <w:rFonts w:hint="eastAsia"/>
                <w:lang w:val="en-US" w:eastAsia="zh-CN"/>
              </w:rPr>
              <w:t xml:space="preserve"> consider at </w:t>
            </w:r>
            <w:r>
              <w:rPr>
                <w:rFonts w:eastAsia="SimSun" w:hint="eastAsia"/>
                <w:lang w:val="en-US" w:eastAsia="zh-CN"/>
              </w:rPr>
              <w:t xml:space="preserve">least one of </w:t>
            </w:r>
            <w:proofErr w:type="gramStart"/>
            <w:r>
              <w:rPr>
                <w:rFonts w:eastAsia="SimSun" w:hint="eastAsia"/>
                <w:lang w:val="en-US" w:eastAsia="zh-CN"/>
              </w:rPr>
              <w:t>methods  mentioned</w:t>
            </w:r>
            <w:proofErr w:type="gramEnd"/>
            <w:r>
              <w:rPr>
                <w:rFonts w:eastAsia="SimSun" w:hint="eastAsia"/>
                <w:lang w:val="en-US" w:eastAsia="zh-CN"/>
              </w:rPr>
              <w:t xml:space="preserve"> in 2.10.1-3 or interference measurement and report mechanism and so on. Considering these points,</w:t>
            </w:r>
            <w:r>
              <w:rPr>
                <w:lang w:val="en-US" w:eastAsia="zh-CN"/>
              </w:rPr>
              <w:t xml:space="preserve"> </w:t>
            </w:r>
            <w:r>
              <w:rPr>
                <w:rFonts w:hint="eastAsia"/>
                <w:lang w:val="en-US" w:eastAsia="zh-CN"/>
              </w:rPr>
              <w:t>we think it</w:t>
            </w:r>
            <w:r>
              <w:rPr>
                <w:lang w:val="en-US" w:eastAsia="zh-CN"/>
              </w:rPr>
              <w:t xml:space="preserve"> is necessary to support certain mechanism to allow the fallback from no LBT to </w:t>
            </w:r>
            <w:proofErr w:type="spellStart"/>
            <w:proofErr w:type="gramStart"/>
            <w:r>
              <w:rPr>
                <w:lang w:val="en-US" w:eastAsia="zh-CN"/>
              </w:rPr>
              <w:t>LBT,</w:t>
            </w:r>
            <w:r>
              <w:rPr>
                <w:rFonts w:hint="eastAsia"/>
                <w:lang w:val="en-US" w:eastAsia="zh-CN"/>
              </w:rPr>
              <w:t>especially</w:t>
            </w:r>
            <w:proofErr w:type="spellEnd"/>
            <w:proofErr w:type="gramEnd"/>
            <w:r>
              <w:rPr>
                <w:rFonts w:hint="eastAsia"/>
                <w:lang w:val="en-US" w:eastAsia="zh-CN"/>
              </w:rPr>
              <w:t xml:space="preserve"> when the condition on No LBT is </w:t>
            </w:r>
            <w:r>
              <w:rPr>
                <w:lang w:val="en-US" w:eastAsia="zh-CN"/>
              </w:rPr>
              <w:t>not satisfied.</w:t>
            </w:r>
          </w:p>
        </w:tc>
      </w:tr>
      <w:tr w:rsidR="00A91223" w14:paraId="3D483CE2" w14:textId="77777777" w:rsidTr="00C821C8">
        <w:tc>
          <w:tcPr>
            <w:tcW w:w="2065" w:type="dxa"/>
          </w:tcPr>
          <w:p w14:paraId="2706C244" w14:textId="77777777" w:rsidR="00A91223" w:rsidRDefault="00A91223" w:rsidP="00C821C8">
            <w:r>
              <w:rPr>
                <w:rFonts w:hint="eastAsia"/>
              </w:rPr>
              <w:t>LG</w:t>
            </w:r>
          </w:p>
        </w:tc>
        <w:tc>
          <w:tcPr>
            <w:tcW w:w="7200" w:type="dxa"/>
          </w:tcPr>
          <w:p w14:paraId="495782F8" w14:textId="77777777" w:rsidR="00A91223" w:rsidRDefault="00A91223" w:rsidP="00C821C8">
            <w:pPr>
              <w:rPr>
                <w:lang w:eastAsia="en-US"/>
              </w:rPr>
            </w:pPr>
            <w:r>
              <w:rPr>
                <w:rFonts w:hint="eastAsia"/>
              </w:rPr>
              <w:t xml:space="preserve">As mentioned before, the </w:t>
            </w:r>
            <w:r>
              <w:t>additional</w:t>
            </w:r>
            <w:r>
              <w:rPr>
                <w:rFonts w:hint="eastAsia"/>
              </w:rPr>
              <w:t xml:space="preserve"> </w:t>
            </w:r>
            <w:r>
              <w:t xml:space="preserve">conditions and fallback mechanism should be designed for the no-LBT mode </w:t>
            </w:r>
            <w:r>
              <w:rPr>
                <w:lang w:eastAsia="en-US"/>
              </w:rPr>
              <w:t xml:space="preserve">considering the fair coexistence with the incumbent system (e.g., </w:t>
            </w:r>
            <w:proofErr w:type="spellStart"/>
            <w:r>
              <w:rPr>
                <w:lang w:eastAsia="en-US"/>
              </w:rPr>
              <w:t>WiGig</w:t>
            </w:r>
            <w:proofErr w:type="spellEnd"/>
            <w:r>
              <w:rPr>
                <w:lang w:eastAsia="en-US"/>
              </w:rPr>
              <w:t xml:space="preserve"> or other </w:t>
            </w:r>
            <w:proofErr w:type="spellStart"/>
            <w:r>
              <w:rPr>
                <w:lang w:eastAsia="en-US"/>
              </w:rPr>
              <w:t>gNBs</w:t>
            </w:r>
            <w:proofErr w:type="spellEnd"/>
            <w:r>
              <w:rPr>
                <w:lang w:eastAsia="en-US"/>
              </w:rPr>
              <w:t>).</w:t>
            </w:r>
            <w:r>
              <w:t xml:space="preserve"> For example, t</w:t>
            </w:r>
            <w:r w:rsidRPr="000F5BB8">
              <w:rPr>
                <w:lang w:eastAsia="en-US"/>
              </w:rPr>
              <w:t xml:space="preserve">he channel access mechanism can be switched from LBT mode to no-LBT mode based on timer operation when receiving the information of the local regulation from the gNB (by cell specific or UE specific </w:t>
            </w:r>
            <w:proofErr w:type="spellStart"/>
            <w:r w:rsidRPr="000F5BB8">
              <w:rPr>
                <w:lang w:eastAsia="en-US"/>
              </w:rPr>
              <w:t>signaling</w:t>
            </w:r>
            <w:proofErr w:type="spellEnd"/>
            <w:r w:rsidRPr="000F5BB8">
              <w:rPr>
                <w:lang w:eastAsia="en-US"/>
              </w:rPr>
              <w:t>)</w:t>
            </w:r>
            <w:r w:rsidRPr="000F5BB8">
              <w:rPr>
                <w:lang w:eastAsia="en-US"/>
              </w:rPr>
              <w:lastRenderedPageBreak/>
              <w:t xml:space="preserve"> and satisfying certain conditions such as a low interference environment.</w:t>
            </w:r>
          </w:p>
        </w:tc>
      </w:tr>
      <w:tr w:rsidR="00A91223" w14:paraId="0AC9C66F" w14:textId="77777777" w:rsidTr="00C821C8">
        <w:tc>
          <w:tcPr>
            <w:tcW w:w="2065" w:type="dxa"/>
          </w:tcPr>
          <w:p w14:paraId="17548D4F" w14:textId="77777777" w:rsidR="00A91223" w:rsidRDefault="00A91223" w:rsidP="00C821C8">
            <w:proofErr w:type="spellStart"/>
            <w:r>
              <w:rPr>
                <w:rFonts w:eastAsia="SimSun"/>
                <w:lang w:val="en-US" w:eastAsia="zh-CN"/>
              </w:rPr>
              <w:lastRenderedPageBreak/>
              <w:t>Convida</w:t>
            </w:r>
            <w:proofErr w:type="spellEnd"/>
            <w:r>
              <w:rPr>
                <w:rFonts w:eastAsia="SimSun"/>
                <w:lang w:val="en-US" w:eastAsia="zh-CN"/>
              </w:rPr>
              <w:t xml:space="preserve"> Wireless</w:t>
            </w:r>
          </w:p>
        </w:tc>
        <w:tc>
          <w:tcPr>
            <w:tcW w:w="7200" w:type="dxa"/>
          </w:tcPr>
          <w:p w14:paraId="21BDD60F" w14:textId="77777777" w:rsidR="00A91223" w:rsidRDefault="00A91223" w:rsidP="00C821C8">
            <w:r>
              <w:rPr>
                <w:rFonts w:eastAsia="SimSun"/>
                <w:lang w:val="en-US" w:eastAsia="zh-CN"/>
              </w:rPr>
              <w:t>Yes.</w:t>
            </w:r>
          </w:p>
        </w:tc>
      </w:tr>
      <w:tr w:rsidR="00A91223" w14:paraId="403BC26C" w14:textId="77777777" w:rsidTr="00C821C8">
        <w:tc>
          <w:tcPr>
            <w:tcW w:w="2065" w:type="dxa"/>
          </w:tcPr>
          <w:p w14:paraId="79CE40A6" w14:textId="77777777" w:rsidR="00A91223" w:rsidRDefault="00A91223" w:rsidP="00C821C8">
            <w:r>
              <w:rPr>
                <w:rFonts w:eastAsia="Malgun Gothic" w:hint="eastAsia"/>
                <w:lang w:val="en-US"/>
              </w:rPr>
              <w:t>W</w:t>
            </w:r>
            <w:r>
              <w:rPr>
                <w:rFonts w:eastAsia="Malgun Gothic"/>
                <w:lang w:val="en-US"/>
              </w:rPr>
              <w:t>ILUS</w:t>
            </w:r>
          </w:p>
        </w:tc>
        <w:tc>
          <w:tcPr>
            <w:tcW w:w="7200" w:type="dxa"/>
          </w:tcPr>
          <w:p w14:paraId="78932693" w14:textId="77777777" w:rsidR="00A91223" w:rsidRDefault="00A91223" w:rsidP="00C821C8">
            <w:r>
              <w:rPr>
                <w:lang w:eastAsia="en-US"/>
              </w:rPr>
              <w:t>No, left to gNB implementation</w:t>
            </w:r>
          </w:p>
        </w:tc>
      </w:tr>
      <w:tr w:rsidR="00A91223" w14:paraId="4AF0B59C" w14:textId="77777777" w:rsidTr="00C821C8">
        <w:tc>
          <w:tcPr>
            <w:tcW w:w="2065" w:type="dxa"/>
          </w:tcPr>
          <w:p w14:paraId="4F9E8E2A" w14:textId="77777777" w:rsidR="00A91223" w:rsidRDefault="00A91223" w:rsidP="00C821C8">
            <w:pPr>
              <w:rPr>
                <w:lang w:eastAsia="en-US"/>
              </w:rPr>
            </w:pPr>
            <w:r>
              <w:rPr>
                <w:lang w:eastAsia="en-US"/>
              </w:rPr>
              <w:t>Nokia, NSB</w:t>
            </w:r>
          </w:p>
        </w:tc>
        <w:tc>
          <w:tcPr>
            <w:tcW w:w="7200" w:type="dxa"/>
          </w:tcPr>
          <w:p w14:paraId="10C0AE70" w14:textId="77777777" w:rsidR="00A91223" w:rsidRDefault="00A91223" w:rsidP="00C821C8">
            <w:pPr>
              <w:rPr>
                <w:lang w:eastAsia="en-US"/>
              </w:rPr>
            </w:pPr>
            <w:r>
              <w:rPr>
                <w:lang w:eastAsia="en-US"/>
              </w:rPr>
              <w:t>No. The regulations do not mandate such mechanisms and in fact e.g. EN 303 722 is specified with the intent that LBT is not required. The gNB is of course allowed to apply LBT if seen as beneficial, in an implementation specific manner.</w:t>
            </w:r>
          </w:p>
        </w:tc>
      </w:tr>
      <w:tr w:rsidR="00A91223" w14:paraId="4065EFBF" w14:textId="77777777" w:rsidTr="00C821C8">
        <w:tc>
          <w:tcPr>
            <w:tcW w:w="2065" w:type="dxa"/>
          </w:tcPr>
          <w:p w14:paraId="0F7400FC" w14:textId="77777777" w:rsidR="00A91223" w:rsidRDefault="00A91223" w:rsidP="00C821C8">
            <w:pPr>
              <w:rPr>
                <w:lang w:eastAsia="en-US"/>
              </w:rPr>
            </w:pPr>
            <w:r>
              <w:rPr>
                <w:rFonts w:eastAsia="SimSun"/>
                <w:lang w:val="en-US" w:eastAsia="zh-CN"/>
              </w:rPr>
              <w:t>Lenovo, Motorola Mobility</w:t>
            </w:r>
          </w:p>
        </w:tc>
        <w:tc>
          <w:tcPr>
            <w:tcW w:w="7200" w:type="dxa"/>
          </w:tcPr>
          <w:p w14:paraId="705678D1" w14:textId="77777777" w:rsidR="00A91223" w:rsidRDefault="00A91223" w:rsidP="00C821C8">
            <w:pPr>
              <w:rPr>
                <w:lang w:eastAsia="en-US"/>
              </w:rPr>
            </w:pPr>
            <w:r>
              <w:rPr>
                <w:rFonts w:eastAsia="SimSun"/>
                <w:lang w:val="en-US" w:eastAsia="zh-CN"/>
              </w:rPr>
              <w:t xml:space="preserve">Yes, mechanism should be defined. Different mechanisms can be supported such as </w:t>
            </w:r>
            <w:proofErr w:type="gramStart"/>
            <w:r>
              <w:rPr>
                <w:rFonts w:eastAsia="SimSun"/>
                <w:lang w:val="en-US" w:eastAsia="zh-CN"/>
              </w:rPr>
              <w:t>long term</w:t>
            </w:r>
            <w:proofErr w:type="gramEnd"/>
            <w:r>
              <w:rPr>
                <w:rFonts w:eastAsia="SimSun"/>
                <w:lang w:val="en-US" w:eastAsia="zh-CN"/>
              </w:rPr>
              <w:t xml:space="preserve"> sensing, HARQ feedback and timer based solutions. gNB can decide which one to apply</w:t>
            </w:r>
          </w:p>
        </w:tc>
      </w:tr>
      <w:tr w:rsidR="00A91223" w14:paraId="102FE93D" w14:textId="77777777" w:rsidTr="00C821C8">
        <w:tc>
          <w:tcPr>
            <w:tcW w:w="2065" w:type="dxa"/>
          </w:tcPr>
          <w:p w14:paraId="21AB5C1D" w14:textId="77777777" w:rsidR="00A91223" w:rsidRDefault="00A91223" w:rsidP="00C821C8">
            <w:pPr>
              <w:rPr>
                <w:rFonts w:eastAsia="SimSun"/>
                <w:lang w:val="en-US" w:eastAsia="zh-CN"/>
              </w:rPr>
            </w:pPr>
            <w:proofErr w:type="spellStart"/>
            <w:r>
              <w:rPr>
                <w:rFonts w:eastAsiaTheme="minorEastAsia" w:hint="eastAsia"/>
                <w:lang w:eastAsia="zh-CN"/>
              </w:rPr>
              <w:t>S</w:t>
            </w:r>
            <w:r>
              <w:rPr>
                <w:rFonts w:eastAsiaTheme="minorEastAsia"/>
                <w:lang w:eastAsia="zh-CN"/>
              </w:rPr>
              <w:t>preadtrum</w:t>
            </w:r>
            <w:proofErr w:type="spellEnd"/>
          </w:p>
        </w:tc>
        <w:tc>
          <w:tcPr>
            <w:tcW w:w="7200" w:type="dxa"/>
          </w:tcPr>
          <w:p w14:paraId="45F98353" w14:textId="77777777" w:rsidR="00A91223" w:rsidRDefault="00A91223" w:rsidP="00C821C8">
            <w:pPr>
              <w:rPr>
                <w:rFonts w:eastAsia="SimSun"/>
                <w:lang w:val="en-US" w:eastAsia="zh-CN"/>
              </w:rPr>
            </w:pPr>
            <w:r>
              <w:rPr>
                <w:rFonts w:eastAsiaTheme="minorEastAsia" w:hint="eastAsia"/>
                <w:lang w:eastAsia="zh-CN"/>
              </w:rPr>
              <w:t>N</w:t>
            </w:r>
            <w:r>
              <w:rPr>
                <w:rFonts w:eastAsiaTheme="minorEastAsia"/>
                <w:lang w:eastAsia="zh-CN"/>
              </w:rPr>
              <w:t>o, left to gNB implementation</w:t>
            </w:r>
          </w:p>
        </w:tc>
      </w:tr>
      <w:tr w:rsidR="00A91223" w14:paraId="530786DD" w14:textId="77777777" w:rsidTr="00C821C8">
        <w:tc>
          <w:tcPr>
            <w:tcW w:w="2065" w:type="dxa"/>
          </w:tcPr>
          <w:p w14:paraId="191373B9" w14:textId="77777777" w:rsidR="00A91223" w:rsidRDefault="00A91223" w:rsidP="00C821C8">
            <w:pPr>
              <w:rPr>
                <w:rFonts w:eastAsiaTheme="minorEastAsia"/>
                <w:lang w:eastAsia="zh-CN"/>
              </w:rPr>
            </w:pPr>
            <w:r>
              <w:rPr>
                <w:rFonts w:eastAsiaTheme="minorEastAsia" w:hint="eastAsia"/>
                <w:lang w:eastAsia="zh-CN"/>
              </w:rPr>
              <w:t>F</w:t>
            </w:r>
            <w:r>
              <w:rPr>
                <w:rFonts w:eastAsiaTheme="minorEastAsia"/>
                <w:lang w:eastAsia="zh-CN"/>
              </w:rPr>
              <w:t>ujitsu</w:t>
            </w:r>
          </w:p>
        </w:tc>
        <w:tc>
          <w:tcPr>
            <w:tcW w:w="7200" w:type="dxa"/>
          </w:tcPr>
          <w:p w14:paraId="1A4B3A47" w14:textId="77777777" w:rsidR="00A91223" w:rsidRDefault="00A91223" w:rsidP="00C821C8">
            <w:pPr>
              <w:rPr>
                <w:rFonts w:eastAsiaTheme="minorEastAsia"/>
                <w:lang w:eastAsia="zh-CN"/>
              </w:rPr>
            </w:pPr>
            <w:r>
              <w:rPr>
                <w:rFonts w:eastAsiaTheme="minorEastAsia" w:hint="eastAsia"/>
                <w:lang w:eastAsia="zh-CN"/>
              </w:rPr>
              <w:t>N</w:t>
            </w:r>
            <w:r>
              <w:rPr>
                <w:rFonts w:eastAsiaTheme="minorEastAsia"/>
                <w:lang w:eastAsia="zh-CN"/>
              </w:rPr>
              <w:t xml:space="preserve">o, left to gNB implementation. </w:t>
            </w:r>
          </w:p>
        </w:tc>
      </w:tr>
      <w:tr w:rsidR="00A91223" w14:paraId="562EF20A" w14:textId="77777777" w:rsidTr="00C821C8">
        <w:tc>
          <w:tcPr>
            <w:tcW w:w="2065" w:type="dxa"/>
          </w:tcPr>
          <w:p w14:paraId="62CDBAA7" w14:textId="77777777" w:rsidR="00A91223" w:rsidRDefault="00A91223" w:rsidP="00C821C8">
            <w:pPr>
              <w:rPr>
                <w:rFonts w:eastAsiaTheme="minorEastAsia"/>
                <w:lang w:eastAsia="zh-CN"/>
              </w:rPr>
            </w:pPr>
            <w:r>
              <w:rPr>
                <w:rFonts w:eastAsiaTheme="minorEastAsia" w:hint="eastAsia"/>
                <w:lang w:eastAsia="zh-CN"/>
              </w:rPr>
              <w:t>CATT</w:t>
            </w:r>
          </w:p>
        </w:tc>
        <w:tc>
          <w:tcPr>
            <w:tcW w:w="7200" w:type="dxa"/>
          </w:tcPr>
          <w:p w14:paraId="097E87DD" w14:textId="77777777" w:rsidR="00A91223" w:rsidRDefault="00A91223" w:rsidP="00C821C8">
            <w:pPr>
              <w:rPr>
                <w:rFonts w:eastAsiaTheme="minorEastAsia"/>
                <w:lang w:eastAsia="zh-CN"/>
              </w:rPr>
            </w:pPr>
            <w:r>
              <w:rPr>
                <w:lang w:eastAsia="en-US"/>
              </w:rPr>
              <w:t>No, left to gNB implementation</w:t>
            </w:r>
          </w:p>
        </w:tc>
      </w:tr>
      <w:tr w:rsidR="00A91223" w14:paraId="62F1DCFE" w14:textId="77777777" w:rsidTr="00C821C8">
        <w:tc>
          <w:tcPr>
            <w:tcW w:w="2065" w:type="dxa"/>
          </w:tcPr>
          <w:p w14:paraId="620851C8" w14:textId="77777777" w:rsidR="00A91223" w:rsidRDefault="00A91223" w:rsidP="00C821C8">
            <w:pPr>
              <w:rPr>
                <w:rFonts w:eastAsiaTheme="minorEastAsia"/>
                <w:lang w:eastAsia="zh-CN"/>
              </w:rPr>
            </w:pPr>
            <w:r>
              <w:rPr>
                <w:rFonts w:eastAsiaTheme="minorEastAsia"/>
                <w:lang w:eastAsia="zh-CN"/>
              </w:rPr>
              <w:t>Apple</w:t>
            </w:r>
          </w:p>
        </w:tc>
        <w:tc>
          <w:tcPr>
            <w:tcW w:w="7200" w:type="dxa"/>
          </w:tcPr>
          <w:p w14:paraId="743651ED" w14:textId="77777777" w:rsidR="00A91223" w:rsidRDefault="00A91223" w:rsidP="00C821C8">
            <w:pPr>
              <w:rPr>
                <w:lang w:eastAsia="en-US"/>
              </w:rPr>
            </w:pPr>
            <w:r>
              <w:rPr>
                <w:lang w:eastAsia="en-US"/>
              </w:rPr>
              <w:t xml:space="preserve">Decision is left to gNB implementation. But the feedback mechanism is needed to provide such info for gNB decision </w:t>
            </w:r>
          </w:p>
        </w:tc>
      </w:tr>
      <w:tr w:rsidR="00A91223" w14:paraId="4A19334E" w14:textId="77777777" w:rsidTr="00C821C8">
        <w:tc>
          <w:tcPr>
            <w:tcW w:w="2065" w:type="dxa"/>
          </w:tcPr>
          <w:p w14:paraId="73B7EBB0" w14:textId="77777777" w:rsidR="00A91223" w:rsidRDefault="00A91223" w:rsidP="00C821C8">
            <w:pPr>
              <w:rPr>
                <w:rFonts w:eastAsiaTheme="minorEastAsia"/>
                <w:lang w:eastAsia="zh-CN"/>
              </w:rPr>
            </w:pPr>
            <w:r>
              <w:rPr>
                <w:lang w:eastAsia="en-US"/>
              </w:rPr>
              <w:t>Samsung</w:t>
            </w:r>
          </w:p>
        </w:tc>
        <w:tc>
          <w:tcPr>
            <w:tcW w:w="7200" w:type="dxa"/>
          </w:tcPr>
          <w:p w14:paraId="71D9C2F5" w14:textId="77777777" w:rsidR="00A91223" w:rsidRDefault="00A91223" w:rsidP="00C821C8">
            <w:pPr>
              <w:rPr>
                <w:lang w:eastAsia="en-US"/>
              </w:rPr>
            </w:pPr>
            <w:r>
              <w:rPr>
                <w:lang w:eastAsia="en-US"/>
              </w:rPr>
              <w:t xml:space="preserve">The decision for switching is up to </w:t>
            </w:r>
            <w:proofErr w:type="spellStart"/>
            <w:r>
              <w:rPr>
                <w:lang w:eastAsia="en-US"/>
              </w:rPr>
              <w:t>gNB’s</w:t>
            </w:r>
            <w:proofErr w:type="spellEnd"/>
            <w:r>
              <w:rPr>
                <w:lang w:eastAsia="en-US"/>
              </w:rPr>
              <w:t xml:space="preserve"> implementation, and the gNB should indicate its decision as in another proposal. </w:t>
            </w:r>
          </w:p>
        </w:tc>
      </w:tr>
      <w:tr w:rsidR="00A91223" w:rsidRPr="002F2AB2" w14:paraId="4C6AC934" w14:textId="77777777" w:rsidTr="00C821C8">
        <w:tc>
          <w:tcPr>
            <w:tcW w:w="2065" w:type="dxa"/>
          </w:tcPr>
          <w:p w14:paraId="43D20C61" w14:textId="77777777" w:rsidR="00A91223" w:rsidRPr="0086246A" w:rsidRDefault="00A91223" w:rsidP="00C821C8">
            <w:pPr>
              <w:rPr>
                <w:lang w:eastAsia="en-US"/>
              </w:rPr>
            </w:pPr>
            <w:proofErr w:type="spellStart"/>
            <w:r w:rsidRPr="0086246A">
              <w:rPr>
                <w:lang w:eastAsia="en-US"/>
              </w:rPr>
              <w:t>InterDigial</w:t>
            </w:r>
            <w:proofErr w:type="spellEnd"/>
          </w:p>
        </w:tc>
        <w:tc>
          <w:tcPr>
            <w:tcW w:w="7200" w:type="dxa"/>
          </w:tcPr>
          <w:p w14:paraId="6C31C54B" w14:textId="77777777" w:rsidR="00A91223" w:rsidRPr="0086246A" w:rsidRDefault="00A91223" w:rsidP="00C821C8">
            <w:pPr>
              <w:rPr>
                <w:lang w:eastAsia="en-US"/>
              </w:rPr>
            </w:pPr>
            <w:r w:rsidRPr="0086246A">
              <w:rPr>
                <w:lang w:eastAsia="en-US"/>
              </w:rPr>
              <w:t>Yes. The switching mechanism can be based on measurements.</w:t>
            </w:r>
          </w:p>
        </w:tc>
      </w:tr>
      <w:tr w:rsidR="00A91223" w:rsidRPr="002F2AB2" w14:paraId="7FC88BF4" w14:textId="77777777" w:rsidTr="00C821C8">
        <w:tc>
          <w:tcPr>
            <w:tcW w:w="2065" w:type="dxa"/>
          </w:tcPr>
          <w:p w14:paraId="37B5AC94" w14:textId="77777777" w:rsidR="00A91223" w:rsidRPr="004F6D8E" w:rsidRDefault="00A91223" w:rsidP="00C821C8">
            <w:pPr>
              <w:rPr>
                <w:lang w:eastAsia="en-US"/>
              </w:rPr>
            </w:pPr>
            <w:r w:rsidRPr="004F6D8E">
              <w:rPr>
                <w:lang w:eastAsia="en-US"/>
              </w:rPr>
              <w:t xml:space="preserve">Huawei, </w:t>
            </w:r>
            <w:proofErr w:type="spellStart"/>
            <w:r w:rsidRPr="004F6D8E">
              <w:rPr>
                <w:lang w:eastAsia="en-US"/>
              </w:rPr>
              <w:t>HiSilicon</w:t>
            </w:r>
            <w:proofErr w:type="spellEnd"/>
          </w:p>
        </w:tc>
        <w:tc>
          <w:tcPr>
            <w:tcW w:w="7200" w:type="dxa"/>
          </w:tcPr>
          <w:p w14:paraId="4FAA77B1" w14:textId="77777777" w:rsidR="00A91223" w:rsidRPr="004F6D8E" w:rsidRDefault="00A91223" w:rsidP="00C821C8">
            <w:pPr>
              <w:rPr>
                <w:lang w:eastAsia="en-US"/>
              </w:rPr>
            </w:pPr>
            <w:r w:rsidRPr="004F6D8E">
              <w:rPr>
                <w:lang w:eastAsia="en-US"/>
              </w:rPr>
              <w:t xml:space="preserve">Yes, mechanism should be defined for the sake of a unified behaviour among multiple </w:t>
            </w:r>
            <w:proofErr w:type="spellStart"/>
            <w:r w:rsidRPr="004F6D8E">
              <w:rPr>
                <w:lang w:eastAsia="en-US"/>
              </w:rPr>
              <w:t>gNBs</w:t>
            </w:r>
            <w:proofErr w:type="spellEnd"/>
            <w:r w:rsidRPr="004F6D8E">
              <w:rPr>
                <w:lang w:eastAsia="en-US"/>
              </w:rPr>
              <w:t xml:space="preserve"> within the network as well as among co-existing NR networks. </w:t>
            </w:r>
          </w:p>
          <w:p w14:paraId="59BE978B" w14:textId="77777777" w:rsidR="00A91223" w:rsidRPr="004F6D8E" w:rsidRDefault="00A91223" w:rsidP="00C821C8">
            <w:pPr>
              <w:rPr>
                <w:lang w:eastAsia="en-US"/>
              </w:rPr>
            </w:pPr>
            <w:r w:rsidRPr="004F6D8E">
              <w:t xml:space="preserve">For instance, serving cell can be configured for Rx-side LBT to mitigate the interference from hidden nodes and improve performance. We note that mitigating/avoiding the potential interference at the receiver caused by hidden nodes should be targeted to overcome this drawback of the full spatial reuse in the No-LBT mechanism. </w:t>
            </w:r>
          </w:p>
        </w:tc>
      </w:tr>
      <w:tr w:rsidR="00AC2C09" w:rsidRPr="002F2AB2" w14:paraId="72A5E314" w14:textId="77777777" w:rsidTr="00C821C8">
        <w:tc>
          <w:tcPr>
            <w:tcW w:w="2065" w:type="dxa"/>
          </w:tcPr>
          <w:p w14:paraId="3A054962" w14:textId="12C18B8B" w:rsidR="00AC2C09" w:rsidRPr="004F6D8E" w:rsidRDefault="00AC2C09" w:rsidP="00AC2C09">
            <w:pPr>
              <w:rPr>
                <w:lang w:eastAsia="en-US"/>
              </w:rPr>
            </w:pPr>
            <w:proofErr w:type="spellStart"/>
            <w:r>
              <w:rPr>
                <w:lang w:eastAsia="en-US"/>
              </w:rPr>
              <w:t>Mediatek</w:t>
            </w:r>
            <w:proofErr w:type="spellEnd"/>
          </w:p>
        </w:tc>
        <w:tc>
          <w:tcPr>
            <w:tcW w:w="7200" w:type="dxa"/>
          </w:tcPr>
          <w:p w14:paraId="77DCF4BD" w14:textId="26130EEB" w:rsidR="00AC2C09" w:rsidRPr="004F6D8E" w:rsidRDefault="00AC2C09" w:rsidP="00AC2C09">
            <w:pPr>
              <w:rPr>
                <w:lang w:eastAsia="en-US"/>
              </w:rPr>
            </w:pPr>
            <w:r>
              <w:rPr>
                <w:rFonts w:eastAsiaTheme="minorEastAsia" w:hint="eastAsia"/>
                <w:lang w:eastAsia="zh-CN"/>
              </w:rPr>
              <w:t>N</w:t>
            </w:r>
            <w:r>
              <w:rPr>
                <w:rFonts w:eastAsiaTheme="minorEastAsia"/>
                <w:lang w:eastAsia="zh-CN"/>
              </w:rPr>
              <w:t>o, left to gNB implementation.</w:t>
            </w:r>
          </w:p>
        </w:tc>
      </w:tr>
    </w:tbl>
    <w:p w14:paraId="454DCDA0" w14:textId="77777777" w:rsidR="00C05B03" w:rsidRDefault="00C05B03">
      <w:pPr>
        <w:rPr>
          <w:lang w:eastAsia="en-US"/>
        </w:rPr>
      </w:pPr>
    </w:p>
    <w:p w14:paraId="28C791C3" w14:textId="77777777" w:rsidR="00C05B03" w:rsidRPr="00924654" w:rsidRDefault="00C05B03">
      <w:pPr>
        <w:rPr>
          <w:lang w:eastAsia="en-US"/>
        </w:rPr>
      </w:pPr>
    </w:p>
    <w:p w14:paraId="0850FAB0" w14:textId="092443B1" w:rsidR="00D90CF1" w:rsidRDefault="001F17D9" w:rsidP="00D90CF1">
      <w:pPr>
        <w:pStyle w:val="Heading3"/>
      </w:pPr>
      <w:r>
        <w:t>Second</w:t>
      </w:r>
      <w:r w:rsidR="00D90CF1">
        <w:t xml:space="preserve"> round discussion</w:t>
      </w:r>
    </w:p>
    <w:p w14:paraId="15DA244D" w14:textId="5574F30C" w:rsidR="00D90CF1" w:rsidRPr="00D90CF1" w:rsidRDefault="00D90CF1" w:rsidP="00D90CF1">
      <w:pPr>
        <w:rPr>
          <w:lang w:eastAsia="en-US"/>
        </w:rPr>
      </w:pPr>
      <w:r>
        <w:rPr>
          <w:lang w:eastAsia="en-US"/>
        </w:rPr>
        <w:t>From discussion point 2.10.1-1, all companies support cell specific configuration. The majority view is also support UE specific configuration, though there is no consensus. Propose to agree on gNB indication first.</w:t>
      </w:r>
    </w:p>
    <w:p w14:paraId="357CF71D" w14:textId="1A29C888" w:rsidR="00D90CF1" w:rsidRDefault="00D90CF1" w:rsidP="00D90CF1">
      <w:pPr>
        <w:pStyle w:val="discussionpoint"/>
      </w:pPr>
      <w:r>
        <w:rPr>
          <w:highlight w:val="yellow"/>
        </w:rPr>
        <w:t>Discussion point 2.10.</w:t>
      </w:r>
      <w:r>
        <w:rPr>
          <w:highlight w:val="yellow"/>
        </w:rPr>
        <w:t>2</w:t>
      </w:r>
      <w:r>
        <w:rPr>
          <w:highlight w:val="yellow"/>
        </w:rPr>
        <w:t>-1:</w:t>
      </w:r>
    </w:p>
    <w:p w14:paraId="1C3BC3AD" w14:textId="21C27919" w:rsidR="00D90CF1" w:rsidRDefault="00D90CF1" w:rsidP="00D90CF1">
      <w:pPr>
        <w:rPr>
          <w:lang w:eastAsia="en-US"/>
        </w:rPr>
      </w:pPr>
      <w:r>
        <w:rPr>
          <w:lang w:eastAsia="en-US"/>
        </w:rPr>
        <w:t>For regions where LBT is not mandated, gNB should indicate to the UE this gNB-UE connection is operating in LBT mode or no-LBT mode.</w:t>
      </w:r>
      <w:r>
        <w:rPr>
          <w:lang w:eastAsia="en-US"/>
        </w:rPr>
        <w:t xml:space="preserve"> </w:t>
      </w:r>
      <w:proofErr w:type="gramStart"/>
      <w:r>
        <w:rPr>
          <w:lang w:eastAsia="en-US"/>
        </w:rPr>
        <w:t>Down-select</w:t>
      </w:r>
      <w:proofErr w:type="gramEnd"/>
      <w:r>
        <w:rPr>
          <w:lang w:eastAsia="en-US"/>
        </w:rPr>
        <w:t xml:space="preserve"> between</w:t>
      </w:r>
    </w:p>
    <w:p w14:paraId="066502E4" w14:textId="072F0903" w:rsidR="00D90CF1" w:rsidRDefault="00D90CF1" w:rsidP="00D90CF1">
      <w:pPr>
        <w:pStyle w:val="ListParagraph"/>
        <w:numPr>
          <w:ilvl w:val="0"/>
          <w:numId w:val="30"/>
        </w:numPr>
        <w:rPr>
          <w:lang w:eastAsia="en-US"/>
        </w:rPr>
      </w:pPr>
      <w:r>
        <w:rPr>
          <w:lang w:eastAsia="en-US"/>
        </w:rPr>
        <w:t xml:space="preserve">Alt 1. </w:t>
      </w:r>
      <w:r w:rsidR="001F17D9">
        <w:rPr>
          <w:lang w:eastAsia="en-US"/>
        </w:rPr>
        <w:t xml:space="preserve">Support </w:t>
      </w:r>
      <w:r>
        <w:rPr>
          <w:lang w:eastAsia="en-US"/>
        </w:rPr>
        <w:t>c</w:t>
      </w:r>
      <w:r>
        <w:rPr>
          <w:lang w:eastAsia="en-US"/>
        </w:rPr>
        <w:t xml:space="preserve">ell specific (common for all UEs in a cell as part of system information or dedicated RRC </w:t>
      </w:r>
      <w:proofErr w:type="spellStart"/>
      <w:r>
        <w:rPr>
          <w:lang w:eastAsia="en-US"/>
        </w:rPr>
        <w:t>signaling</w:t>
      </w:r>
      <w:proofErr w:type="spellEnd"/>
      <w:r>
        <w:rPr>
          <w:lang w:eastAsia="en-US"/>
        </w:rPr>
        <w:t xml:space="preserve"> or both</w:t>
      </w:r>
      <w:r w:rsidR="001F17D9">
        <w:rPr>
          <w:lang w:eastAsia="en-US"/>
        </w:rPr>
        <w:t>)</w:t>
      </w:r>
      <w:r w:rsidR="001F17D9">
        <w:rPr>
          <w:lang w:eastAsia="en-US"/>
        </w:rPr>
        <w:t xml:space="preserve"> gNB indication</w:t>
      </w:r>
    </w:p>
    <w:p w14:paraId="04352D06" w14:textId="637CECFE" w:rsidR="00D90CF1" w:rsidRPr="00D90CF1" w:rsidRDefault="00D90CF1" w:rsidP="00D90CF1">
      <w:pPr>
        <w:pStyle w:val="ListParagraph"/>
        <w:numPr>
          <w:ilvl w:val="0"/>
          <w:numId w:val="30"/>
        </w:numPr>
        <w:rPr>
          <w:lang w:eastAsia="en-US"/>
        </w:rPr>
      </w:pPr>
      <w:r w:rsidRPr="00D90CF1">
        <w:rPr>
          <w:lang w:eastAsia="en-US"/>
        </w:rPr>
        <w:t xml:space="preserve">Alt 2. </w:t>
      </w:r>
      <w:r w:rsidR="001F17D9">
        <w:rPr>
          <w:lang w:eastAsia="en-US"/>
        </w:rPr>
        <w:t xml:space="preserve">Support both cell specific </w:t>
      </w:r>
      <w:r w:rsidR="001F17D9">
        <w:rPr>
          <w:lang w:eastAsia="en-US"/>
        </w:rPr>
        <w:t xml:space="preserve">(common for all UEs in a cell as part of system information or dedicated RRC </w:t>
      </w:r>
      <w:proofErr w:type="spellStart"/>
      <w:r w:rsidR="001F17D9">
        <w:rPr>
          <w:lang w:eastAsia="en-US"/>
        </w:rPr>
        <w:t>signaling</w:t>
      </w:r>
      <w:proofErr w:type="spellEnd"/>
      <w:r w:rsidR="001F17D9">
        <w:rPr>
          <w:lang w:eastAsia="en-US"/>
        </w:rPr>
        <w:t xml:space="preserve"> or both)</w:t>
      </w:r>
      <w:r w:rsidR="001F17D9">
        <w:rPr>
          <w:lang w:eastAsia="en-US"/>
        </w:rPr>
        <w:t xml:space="preserve"> and</w:t>
      </w:r>
      <w:r w:rsidRPr="00D90CF1">
        <w:rPr>
          <w:lang w:eastAsia="en-US"/>
        </w:rPr>
        <w:t xml:space="preserve"> </w:t>
      </w:r>
      <w:r w:rsidRPr="00D90CF1">
        <w:rPr>
          <w:lang w:eastAsia="en-US"/>
        </w:rPr>
        <w:t>UE specific (can be different for different UEs in a cell as part of UE-specific RRC configuration</w:t>
      </w:r>
      <w:r w:rsidR="001F17D9">
        <w:rPr>
          <w:lang w:eastAsia="en-US"/>
        </w:rPr>
        <w:t>) gNB indication</w:t>
      </w:r>
    </w:p>
    <w:p w14:paraId="1583F731" w14:textId="77777777" w:rsidR="00D90CF1" w:rsidRDefault="00D90CF1" w:rsidP="00D90CF1">
      <w:pPr>
        <w:pStyle w:val="ListParagraph"/>
        <w:numPr>
          <w:ilvl w:val="0"/>
          <w:numId w:val="30"/>
        </w:numPr>
        <w:rPr>
          <w:lang w:eastAsia="en-US"/>
        </w:rPr>
      </w:pPr>
      <w:r>
        <w:rPr>
          <w:lang w:eastAsia="en-US"/>
        </w:rPr>
        <w:t xml:space="preserve">FFS: Whether the indication of the decision on applying LBT mode or no-LBT  mode is per beam (can be different for different UEs in different beams or can be different for different beam pairs between gNB and the UE) or per cell (can be different for different cells for a UE in carrier aggregation) </w:t>
      </w:r>
    </w:p>
    <w:p w14:paraId="02AEC708" w14:textId="77777777" w:rsidR="00D90CF1" w:rsidRDefault="00D90CF1" w:rsidP="00D90CF1">
      <w:pPr>
        <w:pStyle w:val="ListParagraph"/>
        <w:numPr>
          <w:ilvl w:val="0"/>
          <w:numId w:val="30"/>
        </w:numPr>
        <w:kinsoku/>
        <w:adjustRightInd/>
        <w:snapToGrid w:val="0"/>
        <w:spacing w:line="252" w:lineRule="auto"/>
        <w:textAlignment w:val="auto"/>
        <w:rPr>
          <w:snapToGrid/>
          <w:szCs w:val="20"/>
          <w:lang w:val="en-US" w:eastAsia="en-US"/>
        </w:rPr>
      </w:pPr>
      <w:r>
        <w:rPr>
          <w:lang w:eastAsia="en-US"/>
        </w:rPr>
        <w:t>FFS: Whether a gNB and its UE(s) can have different mode</w:t>
      </w:r>
    </w:p>
    <w:p w14:paraId="4B4D2AB5" w14:textId="77777777" w:rsidR="001F17D9" w:rsidRDefault="001F17D9" w:rsidP="001F17D9">
      <w:pPr>
        <w:rPr>
          <w:lang w:eastAsia="en-US"/>
        </w:rPr>
      </w:pPr>
    </w:p>
    <w:p w14:paraId="5A6AABB2" w14:textId="7F305CE7" w:rsidR="001F17D9" w:rsidRDefault="001F17D9" w:rsidP="001F17D9">
      <w:pPr>
        <w:rPr>
          <w:lang w:eastAsia="en-US"/>
        </w:rPr>
      </w:pPr>
      <w:r>
        <w:rPr>
          <w:lang w:eastAsia="en-US"/>
        </w:rPr>
        <w:t xml:space="preserve">Please provide </w:t>
      </w:r>
      <w:r>
        <w:rPr>
          <w:lang w:eastAsia="en-US"/>
        </w:rPr>
        <w:t>your view</w:t>
      </w:r>
    </w:p>
    <w:tbl>
      <w:tblPr>
        <w:tblStyle w:val="TableGrid"/>
        <w:tblW w:w="0" w:type="auto"/>
        <w:tblLook w:val="04A0" w:firstRow="1" w:lastRow="0" w:firstColumn="1" w:lastColumn="0" w:noHBand="0" w:noVBand="1"/>
      </w:tblPr>
      <w:tblGrid>
        <w:gridCol w:w="2065"/>
        <w:gridCol w:w="7297"/>
      </w:tblGrid>
      <w:tr w:rsidR="001F17D9" w14:paraId="7EA6D5B2" w14:textId="77777777" w:rsidTr="00097AA7">
        <w:tc>
          <w:tcPr>
            <w:tcW w:w="2065" w:type="dxa"/>
          </w:tcPr>
          <w:p w14:paraId="4949B7A3" w14:textId="77777777" w:rsidR="001F17D9" w:rsidRDefault="001F17D9" w:rsidP="00097AA7">
            <w:pPr>
              <w:rPr>
                <w:lang w:eastAsia="en-US"/>
              </w:rPr>
            </w:pPr>
            <w:r>
              <w:rPr>
                <w:lang w:eastAsia="en-US"/>
              </w:rPr>
              <w:t>Company</w:t>
            </w:r>
          </w:p>
        </w:tc>
        <w:tc>
          <w:tcPr>
            <w:tcW w:w="7297" w:type="dxa"/>
          </w:tcPr>
          <w:p w14:paraId="2C16B83D" w14:textId="77777777" w:rsidR="001F17D9" w:rsidRDefault="001F17D9" w:rsidP="00097AA7">
            <w:pPr>
              <w:rPr>
                <w:lang w:eastAsia="en-US"/>
              </w:rPr>
            </w:pPr>
            <w:r>
              <w:rPr>
                <w:lang w:eastAsia="en-US"/>
              </w:rPr>
              <w:t>View</w:t>
            </w:r>
          </w:p>
        </w:tc>
      </w:tr>
      <w:tr w:rsidR="001F17D9" w14:paraId="7B73E887" w14:textId="77777777" w:rsidTr="00097AA7">
        <w:tc>
          <w:tcPr>
            <w:tcW w:w="2065" w:type="dxa"/>
          </w:tcPr>
          <w:p w14:paraId="61611030" w14:textId="77777777" w:rsidR="001F17D9" w:rsidRDefault="001F17D9" w:rsidP="00097AA7">
            <w:pPr>
              <w:rPr>
                <w:lang w:eastAsia="en-US"/>
              </w:rPr>
            </w:pPr>
          </w:p>
        </w:tc>
        <w:tc>
          <w:tcPr>
            <w:tcW w:w="7297" w:type="dxa"/>
          </w:tcPr>
          <w:p w14:paraId="63B6EB76" w14:textId="77777777" w:rsidR="001F17D9" w:rsidRDefault="001F17D9" w:rsidP="00097AA7">
            <w:pPr>
              <w:rPr>
                <w:lang w:eastAsia="en-US"/>
              </w:rPr>
            </w:pPr>
          </w:p>
        </w:tc>
      </w:tr>
    </w:tbl>
    <w:p w14:paraId="0B2FA6E2" w14:textId="77777777" w:rsidR="00C05B03" w:rsidRPr="00D90CF1" w:rsidRDefault="00C05B03">
      <w:pPr>
        <w:rPr>
          <w:lang w:val="en-US" w:eastAsia="en-US"/>
        </w:rPr>
      </w:pPr>
    </w:p>
    <w:p w14:paraId="3E21DE31" w14:textId="77777777" w:rsidR="00C05B03" w:rsidRDefault="002F1F39">
      <w:pPr>
        <w:pStyle w:val="Heading2"/>
      </w:pPr>
      <w:r>
        <w:t xml:space="preserve">Short Control </w:t>
      </w:r>
      <w:proofErr w:type="spellStart"/>
      <w:r>
        <w:t>Signaling</w:t>
      </w:r>
      <w:proofErr w:type="spellEnd"/>
      <w:r>
        <w:t xml:space="preserve"> and Contention Exempt Transmission</w:t>
      </w:r>
    </w:p>
    <w:tbl>
      <w:tblPr>
        <w:tblStyle w:val="TableGrid"/>
        <w:tblW w:w="0" w:type="auto"/>
        <w:tblLayout w:type="fixed"/>
        <w:tblLook w:val="04A0" w:firstRow="1" w:lastRow="0" w:firstColumn="1" w:lastColumn="0" w:noHBand="0" w:noVBand="1"/>
      </w:tblPr>
      <w:tblGrid>
        <w:gridCol w:w="2245"/>
        <w:gridCol w:w="7117"/>
      </w:tblGrid>
      <w:tr w:rsidR="00C05B03" w14:paraId="3D78FDCE" w14:textId="77777777">
        <w:tc>
          <w:tcPr>
            <w:tcW w:w="2245" w:type="dxa"/>
          </w:tcPr>
          <w:p w14:paraId="3455D4D5" w14:textId="77777777" w:rsidR="00C05B03" w:rsidRDefault="002F1F39">
            <w:pPr>
              <w:jc w:val="left"/>
              <w:rPr>
                <w:b/>
                <w:szCs w:val="20"/>
              </w:rPr>
            </w:pPr>
            <w:r>
              <w:rPr>
                <w:b/>
                <w:szCs w:val="20"/>
              </w:rPr>
              <w:t>Company</w:t>
            </w:r>
          </w:p>
        </w:tc>
        <w:tc>
          <w:tcPr>
            <w:tcW w:w="7117" w:type="dxa"/>
          </w:tcPr>
          <w:p w14:paraId="5BD2B510" w14:textId="77777777" w:rsidR="00C05B03" w:rsidRDefault="002F1F39">
            <w:pPr>
              <w:jc w:val="left"/>
              <w:rPr>
                <w:b/>
                <w:szCs w:val="20"/>
              </w:rPr>
            </w:pPr>
            <w:r>
              <w:rPr>
                <w:b/>
                <w:szCs w:val="20"/>
              </w:rPr>
              <w:t>Key Proposals/Observations/Positions</w:t>
            </w:r>
          </w:p>
        </w:tc>
      </w:tr>
      <w:tr w:rsidR="00C05B03" w14:paraId="13E11005" w14:textId="77777777">
        <w:trPr>
          <w:trHeight w:val="300"/>
        </w:trPr>
        <w:tc>
          <w:tcPr>
            <w:tcW w:w="2245" w:type="dxa"/>
            <w:noWrap/>
          </w:tcPr>
          <w:p w14:paraId="65AD9D41"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Apple</w:t>
            </w:r>
          </w:p>
        </w:tc>
        <w:tc>
          <w:tcPr>
            <w:tcW w:w="7117" w:type="dxa"/>
            <w:noWrap/>
          </w:tcPr>
          <w:p w14:paraId="5076A326"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Proposal 7:  For DL, at least SSB should be considered as short control signaling. For UL, at least PRACH should be considered as short control signaling. </w:t>
            </w:r>
            <w:proofErr w:type="gramStart"/>
            <w:r>
              <w:rPr>
                <w:rFonts w:eastAsia="Times New Roman"/>
                <w:snapToGrid/>
                <w:kern w:val="0"/>
                <w:szCs w:val="20"/>
                <w:lang w:val="en-US" w:eastAsia="en-US"/>
              </w:rPr>
              <w:t>Other</w:t>
            </w:r>
            <w:proofErr w:type="gramEnd"/>
            <w:r>
              <w:rPr>
                <w:rFonts w:eastAsia="Times New Roman"/>
                <w:snapToGrid/>
                <w:kern w:val="0"/>
                <w:szCs w:val="20"/>
                <w:lang w:val="en-US" w:eastAsia="en-US"/>
              </w:rPr>
              <w:t xml:space="preserve"> signal such as CSI-RS and SRS can be further discussed. </w:t>
            </w:r>
          </w:p>
          <w:p w14:paraId="725DCF27"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Proposal 8: Transmission of SSB/PRACH within an acquired COT after LBT success is not counted into 10% limitation within 100ms observation period.   </w:t>
            </w:r>
          </w:p>
        </w:tc>
      </w:tr>
      <w:tr w:rsidR="00C05B03" w14:paraId="188382EC" w14:textId="77777777">
        <w:trPr>
          <w:trHeight w:val="300"/>
        </w:trPr>
        <w:tc>
          <w:tcPr>
            <w:tcW w:w="2245" w:type="dxa"/>
            <w:noWrap/>
          </w:tcPr>
          <w:p w14:paraId="3C30453E"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 AT&amp;T</w:t>
            </w:r>
          </w:p>
        </w:tc>
        <w:tc>
          <w:tcPr>
            <w:tcW w:w="7117" w:type="dxa"/>
            <w:noWrap/>
          </w:tcPr>
          <w:p w14:paraId="22DD228F" w14:textId="77777777" w:rsidR="00C05B03" w:rsidRDefault="00C05B03">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C05B03" w14:paraId="29D22102" w14:textId="77777777">
        <w:trPr>
          <w:trHeight w:val="300"/>
        </w:trPr>
        <w:tc>
          <w:tcPr>
            <w:tcW w:w="2245" w:type="dxa"/>
            <w:noWrap/>
          </w:tcPr>
          <w:p w14:paraId="08424957"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 CAICT</w:t>
            </w:r>
          </w:p>
        </w:tc>
        <w:tc>
          <w:tcPr>
            <w:tcW w:w="7117" w:type="dxa"/>
            <w:noWrap/>
          </w:tcPr>
          <w:p w14:paraId="72044B85" w14:textId="77777777" w:rsidR="00C05B03" w:rsidRDefault="00C05B03">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C05B03" w14:paraId="74AEB57C" w14:textId="77777777">
        <w:trPr>
          <w:trHeight w:val="300"/>
        </w:trPr>
        <w:tc>
          <w:tcPr>
            <w:tcW w:w="2245" w:type="dxa"/>
            <w:noWrap/>
          </w:tcPr>
          <w:p w14:paraId="7D490E95"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 CATT</w:t>
            </w:r>
          </w:p>
        </w:tc>
        <w:tc>
          <w:tcPr>
            <w:tcW w:w="7117" w:type="dxa"/>
            <w:noWrap/>
          </w:tcPr>
          <w:p w14:paraId="76C1678E" w14:textId="77777777" w:rsidR="00C05B03" w:rsidRDefault="00C05B03">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C05B03" w14:paraId="52C71AAE" w14:textId="77777777">
        <w:trPr>
          <w:trHeight w:val="300"/>
        </w:trPr>
        <w:tc>
          <w:tcPr>
            <w:tcW w:w="2245" w:type="dxa"/>
            <w:noWrap/>
          </w:tcPr>
          <w:p w14:paraId="6D753C79"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 Charter Comm.</w:t>
            </w:r>
          </w:p>
        </w:tc>
        <w:tc>
          <w:tcPr>
            <w:tcW w:w="7117" w:type="dxa"/>
            <w:noWrap/>
          </w:tcPr>
          <w:p w14:paraId="459DD37C" w14:textId="77777777" w:rsidR="00C05B03" w:rsidRDefault="00C05B03">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C05B03" w14:paraId="7E570E02" w14:textId="77777777">
        <w:trPr>
          <w:trHeight w:val="300"/>
        </w:trPr>
        <w:tc>
          <w:tcPr>
            <w:tcW w:w="2245" w:type="dxa"/>
            <w:noWrap/>
          </w:tcPr>
          <w:p w14:paraId="3B576EDC"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 </w:t>
            </w:r>
            <w:proofErr w:type="spellStart"/>
            <w:r>
              <w:rPr>
                <w:rFonts w:eastAsia="Times New Roman"/>
                <w:snapToGrid/>
                <w:kern w:val="0"/>
                <w:szCs w:val="20"/>
                <w:lang w:val="en-US" w:eastAsia="en-US"/>
              </w:rPr>
              <w:t>Convida</w:t>
            </w:r>
            <w:proofErr w:type="spellEnd"/>
            <w:r>
              <w:rPr>
                <w:rFonts w:eastAsia="Times New Roman"/>
                <w:snapToGrid/>
                <w:kern w:val="0"/>
                <w:szCs w:val="20"/>
                <w:lang w:val="en-US" w:eastAsia="en-US"/>
              </w:rPr>
              <w:t xml:space="preserve"> Wireless</w:t>
            </w:r>
          </w:p>
        </w:tc>
        <w:tc>
          <w:tcPr>
            <w:tcW w:w="7117" w:type="dxa"/>
            <w:noWrap/>
          </w:tcPr>
          <w:p w14:paraId="2444CC1C" w14:textId="77777777" w:rsidR="00C05B03" w:rsidRDefault="00C05B03">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C05B03" w14:paraId="2F05EA41" w14:textId="77777777">
        <w:trPr>
          <w:trHeight w:val="300"/>
        </w:trPr>
        <w:tc>
          <w:tcPr>
            <w:tcW w:w="2245" w:type="dxa"/>
            <w:noWrap/>
          </w:tcPr>
          <w:p w14:paraId="6CC159A3"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 Ericsson</w:t>
            </w:r>
          </w:p>
        </w:tc>
        <w:tc>
          <w:tcPr>
            <w:tcW w:w="7117" w:type="dxa"/>
            <w:noWrap/>
          </w:tcPr>
          <w:tbl>
            <w:tblPr>
              <w:tblW w:w="11980" w:type="dxa"/>
              <w:tblLayout w:type="fixed"/>
              <w:tblLook w:val="04A0" w:firstRow="1" w:lastRow="0" w:firstColumn="1" w:lastColumn="0" w:noHBand="0" w:noVBand="1"/>
            </w:tblPr>
            <w:tblGrid>
              <w:gridCol w:w="11980"/>
            </w:tblGrid>
            <w:tr w:rsidR="00C05B03" w14:paraId="0B2E853F" w14:textId="77777777">
              <w:trPr>
                <w:trHeight w:val="300"/>
              </w:trPr>
              <w:tc>
                <w:tcPr>
                  <w:tcW w:w="11980" w:type="dxa"/>
                  <w:tcBorders>
                    <w:top w:val="nil"/>
                    <w:left w:val="nil"/>
                    <w:bottom w:val="nil"/>
                    <w:right w:val="nil"/>
                  </w:tcBorders>
                  <w:shd w:val="clear" w:color="auto" w:fill="auto"/>
                  <w:noWrap/>
                </w:tcPr>
                <w:p w14:paraId="5098A63E" w14:textId="77777777" w:rsidR="00C05B03" w:rsidRDefault="002F1F39">
                  <w:pPr>
                    <w:widowControl/>
                    <w:kinsoku/>
                    <w:overflowPunct/>
                    <w:autoSpaceDE/>
                    <w:autoSpaceDN/>
                    <w:adjustRightInd/>
                    <w:spacing w:after="0" w:line="240" w:lineRule="auto"/>
                    <w:jc w:val="left"/>
                    <w:textAlignment w:val="auto"/>
                    <w:rPr>
                      <w:rFonts w:ascii="Calibri" w:eastAsia="Times New Roman" w:hAnsi="Calibri" w:cs="Calibri"/>
                      <w:snapToGrid/>
                      <w:kern w:val="0"/>
                      <w:sz w:val="22"/>
                      <w:lang w:val="en-US" w:eastAsia="en-US"/>
                    </w:rPr>
                  </w:pPr>
                  <w:r>
                    <w:rPr>
                      <w:rFonts w:ascii="Calibri" w:eastAsia="Times New Roman" w:hAnsi="Calibri" w:cs="Calibri"/>
                      <w:snapToGrid/>
                      <w:kern w:val="0"/>
                      <w:sz w:val="22"/>
                      <w:lang w:val="en-US" w:eastAsia="en-US"/>
                    </w:rPr>
                    <w:t>Proposal 7Consistent with EN 302 567, a node can access the channel without LBT for control signal/channel transmissions, the total duration of which shall not exceed 10 </w:t>
                  </w:r>
                  <w:proofErr w:type="spellStart"/>
                  <w:r>
                    <w:rPr>
                      <w:rFonts w:ascii="Calibri" w:eastAsia="Times New Roman" w:hAnsi="Calibri" w:cs="Calibri"/>
                      <w:snapToGrid/>
                      <w:kern w:val="0"/>
                      <w:sz w:val="22"/>
                      <w:lang w:val="en-US" w:eastAsia="en-US"/>
                    </w:rPr>
                    <w:t>ms</w:t>
                  </w:r>
                  <w:proofErr w:type="spellEnd"/>
                  <w:r>
                    <w:rPr>
                      <w:rFonts w:ascii="Calibri" w:eastAsia="Times New Roman" w:hAnsi="Calibri" w:cs="Calibri"/>
                      <w:snapToGrid/>
                      <w:kern w:val="0"/>
                      <w:sz w:val="22"/>
                      <w:lang w:val="en-US" w:eastAsia="en-US"/>
                    </w:rPr>
                    <w:t xml:space="preserve"> within an observation period of 100 </w:t>
                  </w:r>
                  <w:proofErr w:type="spellStart"/>
                  <w:r>
                    <w:rPr>
                      <w:rFonts w:ascii="Calibri" w:eastAsia="Times New Roman" w:hAnsi="Calibri" w:cs="Calibri"/>
                      <w:snapToGrid/>
                      <w:kern w:val="0"/>
                      <w:sz w:val="22"/>
                      <w:lang w:val="en-US" w:eastAsia="en-US"/>
                    </w:rPr>
                    <w:t>ms.</w:t>
                  </w:r>
                  <w:proofErr w:type="spellEnd"/>
                  <w:r>
                    <w:rPr>
                      <w:rFonts w:ascii="Calibri" w:eastAsia="Times New Roman" w:hAnsi="Calibri" w:cs="Calibri"/>
                      <w:snapToGrid/>
                      <w:kern w:val="0"/>
                      <w:sz w:val="22"/>
                      <w:lang w:val="en-US" w:eastAsia="en-US"/>
                    </w:rPr>
                    <w:t xml:space="preserve"> The following signals/channels shall be classified as short control signaling transmissions:</w:t>
                  </w:r>
                </w:p>
              </w:tc>
            </w:tr>
            <w:tr w:rsidR="00C05B03" w14:paraId="196E3D58" w14:textId="77777777">
              <w:trPr>
                <w:trHeight w:val="300"/>
              </w:trPr>
              <w:tc>
                <w:tcPr>
                  <w:tcW w:w="11980" w:type="dxa"/>
                  <w:tcBorders>
                    <w:top w:val="nil"/>
                    <w:left w:val="nil"/>
                    <w:bottom w:val="nil"/>
                    <w:right w:val="nil"/>
                  </w:tcBorders>
                  <w:shd w:val="clear" w:color="auto" w:fill="auto"/>
                  <w:noWrap/>
                </w:tcPr>
                <w:p w14:paraId="12BA8ADF" w14:textId="77777777" w:rsidR="00C05B03" w:rsidRDefault="002F1F39">
                  <w:pPr>
                    <w:widowControl/>
                    <w:kinsoku/>
                    <w:overflowPunct/>
                    <w:autoSpaceDE/>
                    <w:autoSpaceDN/>
                    <w:adjustRightInd/>
                    <w:spacing w:after="0" w:line="240" w:lineRule="auto"/>
                    <w:jc w:val="left"/>
                    <w:textAlignment w:val="auto"/>
                    <w:rPr>
                      <w:rFonts w:ascii="Calibri" w:eastAsia="Times New Roman" w:hAnsi="Calibri" w:cs="Calibri"/>
                      <w:snapToGrid/>
                      <w:kern w:val="0"/>
                      <w:sz w:val="22"/>
                      <w:lang w:val="en-US" w:eastAsia="en-US"/>
                    </w:rPr>
                  </w:pPr>
                  <w:r>
                    <w:rPr>
                      <w:rFonts w:ascii="Calibri" w:eastAsia="Times New Roman" w:hAnsi="Calibri" w:cs="Calibri"/>
                      <w:snapToGrid/>
                      <w:kern w:val="0"/>
                      <w:sz w:val="22"/>
                      <w:lang w:val="en-US" w:eastAsia="en-US"/>
                    </w:rPr>
                    <w:t>1Discovery burst (as defined in Rel-16)</w:t>
                  </w:r>
                </w:p>
              </w:tc>
            </w:tr>
            <w:tr w:rsidR="00C05B03" w14:paraId="29B7189D" w14:textId="77777777">
              <w:trPr>
                <w:trHeight w:val="300"/>
              </w:trPr>
              <w:tc>
                <w:tcPr>
                  <w:tcW w:w="11980" w:type="dxa"/>
                  <w:tcBorders>
                    <w:top w:val="nil"/>
                    <w:left w:val="nil"/>
                    <w:bottom w:val="nil"/>
                    <w:right w:val="nil"/>
                  </w:tcBorders>
                  <w:shd w:val="clear" w:color="auto" w:fill="auto"/>
                  <w:noWrap/>
                </w:tcPr>
                <w:p w14:paraId="35341284" w14:textId="77777777" w:rsidR="00C05B03" w:rsidRDefault="002F1F39">
                  <w:pPr>
                    <w:widowControl/>
                    <w:kinsoku/>
                    <w:overflowPunct/>
                    <w:autoSpaceDE/>
                    <w:autoSpaceDN/>
                    <w:adjustRightInd/>
                    <w:spacing w:after="0" w:line="240" w:lineRule="auto"/>
                    <w:jc w:val="left"/>
                    <w:textAlignment w:val="auto"/>
                    <w:rPr>
                      <w:rFonts w:ascii="Calibri" w:eastAsia="Times New Roman" w:hAnsi="Calibri" w:cs="Calibri"/>
                      <w:snapToGrid/>
                      <w:kern w:val="0"/>
                      <w:sz w:val="22"/>
                      <w:lang w:val="en-US" w:eastAsia="en-US"/>
                    </w:rPr>
                  </w:pPr>
                  <w:r>
                    <w:rPr>
                      <w:rFonts w:ascii="Calibri" w:eastAsia="Times New Roman" w:hAnsi="Calibri" w:cs="Calibri"/>
                      <w:snapToGrid/>
                      <w:kern w:val="0"/>
                      <w:sz w:val="22"/>
                      <w:lang w:val="en-US" w:eastAsia="en-US"/>
                    </w:rPr>
                    <w:t xml:space="preserve">2msg1 and msg3 for the 4 step RACH and </w:t>
                  </w:r>
                  <w:proofErr w:type="spellStart"/>
                  <w:r>
                    <w:rPr>
                      <w:rFonts w:ascii="Calibri" w:eastAsia="Times New Roman" w:hAnsi="Calibri" w:cs="Calibri"/>
                      <w:snapToGrid/>
                      <w:kern w:val="0"/>
                      <w:sz w:val="22"/>
                      <w:lang w:val="en-US" w:eastAsia="en-US"/>
                    </w:rPr>
                    <w:t>MsgA</w:t>
                  </w:r>
                  <w:proofErr w:type="spellEnd"/>
                  <w:r>
                    <w:rPr>
                      <w:rFonts w:ascii="Calibri" w:eastAsia="Times New Roman" w:hAnsi="Calibri" w:cs="Calibri"/>
                      <w:snapToGrid/>
                      <w:kern w:val="0"/>
                      <w:sz w:val="22"/>
                      <w:lang w:val="en-US" w:eastAsia="en-US"/>
                    </w:rPr>
                    <w:t xml:space="preserve"> for the 2-step RACH</w:t>
                  </w:r>
                </w:p>
              </w:tc>
            </w:tr>
          </w:tbl>
          <w:p w14:paraId="7037FD86"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3FFS: Other control transmissions not multiplexed with user data (subject to gNB configuration)</w:t>
            </w:r>
          </w:p>
        </w:tc>
      </w:tr>
      <w:tr w:rsidR="00C05B03" w14:paraId="571615C7" w14:textId="77777777">
        <w:trPr>
          <w:trHeight w:val="300"/>
        </w:trPr>
        <w:tc>
          <w:tcPr>
            <w:tcW w:w="2245" w:type="dxa"/>
            <w:noWrap/>
          </w:tcPr>
          <w:p w14:paraId="10F87ABC"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 Fujitsu</w:t>
            </w:r>
          </w:p>
        </w:tc>
        <w:tc>
          <w:tcPr>
            <w:tcW w:w="7117" w:type="dxa"/>
            <w:noWrap/>
          </w:tcPr>
          <w:p w14:paraId="27893DD6" w14:textId="77777777" w:rsidR="00C05B03" w:rsidRDefault="00C05B03">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C05B03" w14:paraId="71440DC0" w14:textId="77777777">
        <w:trPr>
          <w:trHeight w:val="300"/>
        </w:trPr>
        <w:tc>
          <w:tcPr>
            <w:tcW w:w="2245" w:type="dxa"/>
            <w:noWrap/>
          </w:tcPr>
          <w:p w14:paraId="054E67BC"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 FUTUREWEI</w:t>
            </w:r>
          </w:p>
        </w:tc>
        <w:tc>
          <w:tcPr>
            <w:tcW w:w="7117" w:type="dxa"/>
            <w:noWrap/>
          </w:tcPr>
          <w:p w14:paraId="2BEE551D" w14:textId="77777777" w:rsidR="00C05B03" w:rsidRDefault="00C05B03">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C05B03" w14:paraId="10331B1A" w14:textId="77777777">
        <w:trPr>
          <w:trHeight w:val="300"/>
        </w:trPr>
        <w:tc>
          <w:tcPr>
            <w:tcW w:w="2245" w:type="dxa"/>
            <w:noWrap/>
          </w:tcPr>
          <w:p w14:paraId="5AD0853F"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 Huawei </w:t>
            </w:r>
            <w:proofErr w:type="spellStart"/>
            <w:r>
              <w:rPr>
                <w:rFonts w:eastAsia="Times New Roman"/>
                <w:snapToGrid/>
                <w:kern w:val="0"/>
                <w:szCs w:val="20"/>
                <w:lang w:val="en-US" w:eastAsia="en-US"/>
              </w:rPr>
              <w:t>HiSilicon</w:t>
            </w:r>
            <w:proofErr w:type="spellEnd"/>
          </w:p>
        </w:tc>
        <w:tc>
          <w:tcPr>
            <w:tcW w:w="7117" w:type="dxa"/>
            <w:noWrap/>
          </w:tcPr>
          <w:p w14:paraId="0C949D87" w14:textId="77777777" w:rsidR="00C05B03" w:rsidRDefault="002F1F39">
            <w:pPr>
              <w:rPr>
                <w:rFonts w:eastAsiaTheme="minorEastAsia"/>
                <w:b/>
                <w:bCs/>
                <w:i/>
                <w:snapToGrid/>
                <w:kern w:val="0"/>
                <w:lang w:val="en-US" w:eastAsia="zh-CN"/>
              </w:rPr>
            </w:pPr>
            <w:r>
              <w:rPr>
                <w:b/>
                <w:bCs/>
                <w:i/>
              </w:rPr>
              <w:t xml:space="preserve">Proposal 22: </w:t>
            </w:r>
            <w:r>
              <w:rPr>
                <w:b/>
                <w:bCs/>
                <w:i/>
                <w:lang w:eastAsia="zh-CN"/>
              </w:rPr>
              <w:t xml:space="preserve">For operation in the 60 GHz band, in regions where LBT is mandated, support transmission of short control signalling without LBT, and with a duty cycle 10 % within an observation period of 100 </w:t>
            </w:r>
            <w:proofErr w:type="spellStart"/>
            <w:r>
              <w:rPr>
                <w:b/>
                <w:bCs/>
                <w:i/>
                <w:lang w:eastAsia="zh-CN"/>
              </w:rPr>
              <w:t>ms</w:t>
            </w:r>
            <w:proofErr w:type="spellEnd"/>
            <w:r>
              <w:rPr>
                <w:b/>
                <w:bCs/>
                <w:i/>
                <w:lang w:eastAsia="zh-CN"/>
              </w:rPr>
              <w:t>.</w:t>
            </w:r>
          </w:p>
          <w:p w14:paraId="3C6BFD24" w14:textId="77777777" w:rsidR="00C05B03" w:rsidRDefault="002F1F39">
            <w:pPr>
              <w:pStyle w:val="ListParagraph"/>
              <w:numPr>
                <w:ilvl w:val="0"/>
                <w:numId w:val="34"/>
              </w:numPr>
              <w:kinsoku/>
              <w:overflowPunct/>
              <w:adjustRightInd/>
              <w:spacing w:after="0" w:line="240" w:lineRule="auto"/>
              <w:textAlignment w:val="auto"/>
              <w:rPr>
                <w:lang w:eastAsia="zh-CN"/>
              </w:rPr>
            </w:pPr>
            <w:r>
              <w:rPr>
                <w:b/>
                <w:bCs/>
                <w:i/>
              </w:rPr>
              <w:t xml:space="preserve">Short control </w:t>
            </w:r>
            <w:proofErr w:type="spellStart"/>
            <w:r>
              <w:rPr>
                <w:b/>
                <w:bCs/>
                <w:i/>
              </w:rPr>
              <w:t>signaling</w:t>
            </w:r>
            <w:proofErr w:type="spellEnd"/>
            <w:r>
              <w:rPr>
                <w:b/>
                <w:bCs/>
                <w:i/>
              </w:rPr>
              <w:t xml:space="preserve"> is defined as a </w:t>
            </w:r>
            <w:bookmarkStart w:id="26" w:name="OLE_LINK5"/>
            <w:bookmarkStart w:id="27" w:name="OLE_LINK6"/>
            <w:r>
              <w:rPr>
                <w:b/>
                <w:bCs/>
                <w:i/>
              </w:rPr>
              <w:t>short transmission burst that contains control information without any user plane data</w:t>
            </w:r>
            <w:bookmarkEnd w:id="26"/>
            <w:bookmarkEnd w:id="27"/>
            <w:r>
              <w:rPr>
                <w:b/>
                <w:bCs/>
                <w:i/>
              </w:rPr>
              <w:t>.</w:t>
            </w:r>
          </w:p>
          <w:p w14:paraId="15DB114B" w14:textId="77777777" w:rsidR="00C05B03" w:rsidRDefault="00C05B03">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C05B03" w14:paraId="2D453B04" w14:textId="77777777">
        <w:trPr>
          <w:trHeight w:val="300"/>
        </w:trPr>
        <w:tc>
          <w:tcPr>
            <w:tcW w:w="2245" w:type="dxa"/>
            <w:noWrap/>
          </w:tcPr>
          <w:p w14:paraId="13A37869"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 Intel Corporation</w:t>
            </w:r>
          </w:p>
        </w:tc>
        <w:tc>
          <w:tcPr>
            <w:tcW w:w="7117" w:type="dxa"/>
            <w:noWrap/>
          </w:tcPr>
          <w:p w14:paraId="014EFDF5"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Proposal 19: SSB transmission with no LBT is supported at least for 960 kHz and type0-PDCCH.</w:t>
            </w:r>
          </w:p>
          <w:p w14:paraId="4E71611E"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Observation 2: For 120 kHz, 480kHz, and 960 kHz PRACH transmission, UE does not exceed total transmission duration of 10 msec for PRACH within a 100 msec observation period.</w:t>
            </w:r>
          </w:p>
          <w:p w14:paraId="6EA78FD1"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Proposal 20: Consider applying short control signal exemption to PRACH transmission by the UE.</w:t>
            </w:r>
          </w:p>
        </w:tc>
      </w:tr>
      <w:tr w:rsidR="00C05B03" w14:paraId="1F7E11E0" w14:textId="77777777">
        <w:trPr>
          <w:trHeight w:val="300"/>
        </w:trPr>
        <w:tc>
          <w:tcPr>
            <w:tcW w:w="2245" w:type="dxa"/>
            <w:noWrap/>
          </w:tcPr>
          <w:p w14:paraId="53F5C61E"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 </w:t>
            </w:r>
            <w:proofErr w:type="spellStart"/>
            <w:r>
              <w:rPr>
                <w:rFonts w:eastAsia="Times New Roman"/>
                <w:snapToGrid/>
                <w:kern w:val="0"/>
                <w:szCs w:val="20"/>
                <w:lang w:val="en-US" w:eastAsia="en-US"/>
              </w:rPr>
              <w:t>InterDigital</w:t>
            </w:r>
            <w:proofErr w:type="spellEnd"/>
            <w:r>
              <w:rPr>
                <w:rFonts w:eastAsia="Times New Roman"/>
                <w:snapToGrid/>
                <w:kern w:val="0"/>
                <w:szCs w:val="20"/>
                <w:lang w:val="en-US" w:eastAsia="en-US"/>
              </w:rPr>
              <w:t xml:space="preserve"> Inc.</w:t>
            </w:r>
          </w:p>
        </w:tc>
        <w:tc>
          <w:tcPr>
            <w:tcW w:w="7117" w:type="dxa"/>
            <w:noWrap/>
          </w:tcPr>
          <w:p w14:paraId="16BE598C" w14:textId="77777777" w:rsidR="00C05B03" w:rsidRDefault="00C05B03">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C05B03" w14:paraId="2DF5439E" w14:textId="77777777">
        <w:trPr>
          <w:trHeight w:val="300"/>
        </w:trPr>
        <w:tc>
          <w:tcPr>
            <w:tcW w:w="2245" w:type="dxa"/>
            <w:noWrap/>
          </w:tcPr>
          <w:p w14:paraId="428072D3"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 ITRI</w:t>
            </w:r>
          </w:p>
        </w:tc>
        <w:tc>
          <w:tcPr>
            <w:tcW w:w="7117" w:type="dxa"/>
            <w:noWrap/>
          </w:tcPr>
          <w:p w14:paraId="54C1E82F" w14:textId="77777777" w:rsidR="00C05B03" w:rsidRDefault="00C05B03">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C05B03" w14:paraId="2B3ED99C" w14:textId="77777777">
        <w:trPr>
          <w:trHeight w:val="300"/>
        </w:trPr>
        <w:tc>
          <w:tcPr>
            <w:tcW w:w="2245" w:type="dxa"/>
            <w:noWrap/>
          </w:tcPr>
          <w:p w14:paraId="352FD77F"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 Lenovo Motorola Mobility</w:t>
            </w:r>
          </w:p>
        </w:tc>
        <w:tc>
          <w:tcPr>
            <w:tcW w:w="7117" w:type="dxa"/>
            <w:noWrap/>
          </w:tcPr>
          <w:p w14:paraId="076AE77A" w14:textId="77777777" w:rsidR="00C05B03" w:rsidRDefault="00C05B03">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C05B03" w14:paraId="5863F9E5" w14:textId="77777777">
        <w:trPr>
          <w:trHeight w:val="300"/>
        </w:trPr>
        <w:tc>
          <w:tcPr>
            <w:tcW w:w="2245" w:type="dxa"/>
            <w:noWrap/>
          </w:tcPr>
          <w:p w14:paraId="252F088B"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 LG Electronics</w:t>
            </w:r>
          </w:p>
        </w:tc>
        <w:tc>
          <w:tcPr>
            <w:tcW w:w="7117" w:type="dxa"/>
            <w:noWrap/>
          </w:tcPr>
          <w:p w14:paraId="1867924B"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Proposal #3: The contention exempt short control signalling can be supported in NR above 52.6 GHz at least for the transmission(s) initiated by gNB with only SS/PBCH or with SS/PBCH multiplexing with non-unicast information (e.g., SIB1, CSI-RS), where the transmission(s) duration is not exceed 10ms within an observation period of 100ms.</w:t>
            </w:r>
          </w:p>
        </w:tc>
      </w:tr>
      <w:tr w:rsidR="00C05B03" w14:paraId="5A3536FB" w14:textId="77777777">
        <w:trPr>
          <w:trHeight w:val="300"/>
        </w:trPr>
        <w:tc>
          <w:tcPr>
            <w:tcW w:w="2245" w:type="dxa"/>
            <w:noWrap/>
          </w:tcPr>
          <w:p w14:paraId="0E76BE4E"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 MediaTek Inc.</w:t>
            </w:r>
          </w:p>
        </w:tc>
        <w:tc>
          <w:tcPr>
            <w:tcW w:w="7117" w:type="dxa"/>
            <w:noWrap/>
          </w:tcPr>
          <w:p w14:paraId="7C6F7054" w14:textId="77777777" w:rsidR="00C05B03" w:rsidRDefault="00C05B03">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C05B03" w14:paraId="5BCBFC81" w14:textId="77777777">
        <w:trPr>
          <w:trHeight w:val="300"/>
        </w:trPr>
        <w:tc>
          <w:tcPr>
            <w:tcW w:w="2245" w:type="dxa"/>
            <w:noWrap/>
          </w:tcPr>
          <w:p w14:paraId="468B2DC0"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 NEC</w:t>
            </w:r>
          </w:p>
        </w:tc>
        <w:tc>
          <w:tcPr>
            <w:tcW w:w="7117" w:type="dxa"/>
            <w:noWrap/>
          </w:tcPr>
          <w:p w14:paraId="6466EE2C" w14:textId="77777777" w:rsidR="00C05B03" w:rsidRDefault="00C05B03">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C05B03" w14:paraId="4A0AA999" w14:textId="77777777">
        <w:trPr>
          <w:trHeight w:val="300"/>
        </w:trPr>
        <w:tc>
          <w:tcPr>
            <w:tcW w:w="2245" w:type="dxa"/>
            <w:noWrap/>
          </w:tcPr>
          <w:p w14:paraId="3BA2B7A1"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 Nokia </w:t>
            </w:r>
            <w:proofErr w:type="spellStart"/>
            <w:r>
              <w:rPr>
                <w:rFonts w:eastAsia="Times New Roman"/>
                <w:snapToGrid/>
                <w:kern w:val="0"/>
                <w:szCs w:val="20"/>
                <w:lang w:val="en-US" w:eastAsia="en-US"/>
              </w:rPr>
              <w:t>Nokia</w:t>
            </w:r>
            <w:proofErr w:type="spellEnd"/>
            <w:r>
              <w:rPr>
                <w:rFonts w:eastAsia="Times New Roman"/>
                <w:snapToGrid/>
                <w:kern w:val="0"/>
                <w:szCs w:val="20"/>
                <w:lang w:val="en-US" w:eastAsia="en-US"/>
              </w:rPr>
              <w:t xml:space="preserve"> Shanghai Bell</w:t>
            </w:r>
          </w:p>
        </w:tc>
        <w:tc>
          <w:tcPr>
            <w:tcW w:w="7117" w:type="dxa"/>
            <w:noWrap/>
          </w:tcPr>
          <w:p w14:paraId="6C6B825D" w14:textId="77777777" w:rsidR="00C05B03" w:rsidRDefault="002F1F39">
            <w:pPr>
              <w:spacing w:after="120"/>
              <w:rPr>
                <w:rFonts w:eastAsiaTheme="minorHAnsi"/>
                <w:bCs/>
                <w:snapToGrid/>
                <w:kern w:val="0"/>
                <w:lang w:val="en-US" w:eastAsia="en-US"/>
              </w:rPr>
            </w:pPr>
            <w:r>
              <w:rPr>
                <w:b/>
                <w:i/>
              </w:rPr>
              <w:t xml:space="preserve">Observation 2: </w:t>
            </w:r>
            <w:r>
              <w:rPr>
                <w:bCs/>
                <w:i/>
              </w:rPr>
              <w:t xml:space="preserve">EN 302 567, v2.2.0 allows for Short Control Signalling transmissions for up to 10% of time within an observation period of 100 </w:t>
            </w:r>
            <w:proofErr w:type="spellStart"/>
            <w:r>
              <w:rPr>
                <w:bCs/>
                <w:i/>
              </w:rPr>
              <w:t>ms</w:t>
            </w:r>
            <w:proofErr w:type="spellEnd"/>
            <w:r>
              <w:rPr>
                <w:bCs/>
                <w:szCs w:val="18"/>
              </w:rPr>
              <w:t>.</w:t>
            </w:r>
          </w:p>
          <w:p w14:paraId="737512AF" w14:textId="77777777" w:rsidR="00C05B03" w:rsidRDefault="002F1F39">
            <w:pPr>
              <w:spacing w:after="120"/>
              <w:rPr>
                <w:bCs/>
                <w:i/>
              </w:rPr>
            </w:pPr>
            <w:r>
              <w:rPr>
                <w:b/>
                <w:i/>
              </w:rPr>
              <w:t xml:space="preserve">Proposal 14: </w:t>
            </w:r>
            <w:r>
              <w:rPr>
                <w:bCs/>
                <w:i/>
              </w:rPr>
              <w:t xml:space="preserve">NR-U design for 60 GHz bands supports transmission of DL and UL control and management signals as short control signalling without LBT. Details are </w:t>
            </w:r>
            <w:r>
              <w:rPr>
                <w:bCs/>
                <w:i/>
              </w:rPr>
              <w:lastRenderedPageBreak/>
              <w:t>FFS.</w:t>
            </w:r>
          </w:p>
          <w:p w14:paraId="6D5AA8CD" w14:textId="77777777" w:rsidR="00C05B03" w:rsidRDefault="002F1F39">
            <w:pPr>
              <w:spacing w:after="120"/>
              <w:rPr>
                <w:bCs/>
                <w:i/>
              </w:rPr>
            </w:pPr>
            <w:r>
              <w:rPr>
                <w:b/>
                <w:i/>
              </w:rPr>
              <w:t xml:space="preserve">Proposal 17: </w:t>
            </w:r>
            <w:r>
              <w:rPr>
                <w:bCs/>
                <w:i/>
              </w:rPr>
              <w:t>Use of short control signal contention exemption and use of LBT is periodically cycled over the SSBs, evenly distributing the channel access uncertainty over the SSBs.</w:t>
            </w:r>
          </w:p>
        </w:tc>
      </w:tr>
      <w:tr w:rsidR="00C05B03" w14:paraId="0FF7126C" w14:textId="77777777">
        <w:trPr>
          <w:trHeight w:val="300"/>
        </w:trPr>
        <w:tc>
          <w:tcPr>
            <w:tcW w:w="2245" w:type="dxa"/>
            <w:noWrap/>
          </w:tcPr>
          <w:p w14:paraId="1619266E"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lastRenderedPageBreak/>
              <w:t xml:space="preserve"> NTT DOCOMO INC.</w:t>
            </w:r>
          </w:p>
        </w:tc>
        <w:tc>
          <w:tcPr>
            <w:tcW w:w="7117" w:type="dxa"/>
            <w:noWrap/>
          </w:tcPr>
          <w:p w14:paraId="5DE40740"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ascii="Calibri" w:eastAsia="SimSun" w:hAnsi="Calibri" w:cs="Calibri"/>
                <w:snapToGrid/>
                <w:kern w:val="0"/>
                <w:sz w:val="22"/>
                <w:lang w:val="en-US" w:eastAsia="zh-CN"/>
              </w:rPr>
              <w:t xml:space="preserve">Proposal 6: SSB in DL and PRACH in UL should be considered as Short Control Signalling, </w:t>
            </w:r>
            <w:proofErr w:type="gramStart"/>
            <w:r>
              <w:rPr>
                <w:rFonts w:ascii="Calibri" w:eastAsia="SimSun" w:hAnsi="Calibri" w:cs="Calibri"/>
                <w:snapToGrid/>
                <w:kern w:val="0"/>
                <w:sz w:val="22"/>
                <w:lang w:val="en-US" w:eastAsia="zh-CN"/>
              </w:rPr>
              <w:t>as long as</w:t>
            </w:r>
            <w:proofErr w:type="gramEnd"/>
            <w:r>
              <w:rPr>
                <w:rFonts w:ascii="Calibri" w:eastAsia="SimSun" w:hAnsi="Calibri" w:cs="Calibri"/>
                <w:snapToGrid/>
                <w:kern w:val="0"/>
                <w:sz w:val="22"/>
                <w:lang w:val="en-US" w:eastAsia="zh-CN"/>
              </w:rPr>
              <w:t xml:space="preserve"> the limits required in the regulation are ensured</w:t>
            </w:r>
          </w:p>
        </w:tc>
      </w:tr>
      <w:tr w:rsidR="00C05B03" w14:paraId="4CBC7C79" w14:textId="77777777">
        <w:trPr>
          <w:trHeight w:val="300"/>
        </w:trPr>
        <w:tc>
          <w:tcPr>
            <w:tcW w:w="2245" w:type="dxa"/>
            <w:noWrap/>
          </w:tcPr>
          <w:p w14:paraId="148A697E"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 OPPO</w:t>
            </w:r>
          </w:p>
        </w:tc>
        <w:tc>
          <w:tcPr>
            <w:tcW w:w="7117" w:type="dxa"/>
            <w:noWrap/>
          </w:tcPr>
          <w:p w14:paraId="1CFDB95A" w14:textId="77777777" w:rsidR="00C05B03" w:rsidRDefault="002F1F39">
            <w:pPr>
              <w:pStyle w:val="BodyText"/>
              <w:rPr>
                <w:rFonts w:eastAsia="SimSun"/>
                <w:b/>
                <w:szCs w:val="24"/>
                <w:lang w:val="en-US" w:eastAsia="zh-CN"/>
              </w:rPr>
            </w:pPr>
            <w:r>
              <w:rPr>
                <w:rFonts w:eastAsia="SimSun"/>
                <w:b/>
                <w:lang w:eastAsia="zh-CN"/>
              </w:rPr>
              <w:t xml:space="preserve">Proposal 11: PUCCH carrying HARQ-ACK information and SSB burst belong to short control </w:t>
            </w:r>
            <w:proofErr w:type="spellStart"/>
            <w:proofErr w:type="gramStart"/>
            <w:r>
              <w:rPr>
                <w:rFonts w:eastAsia="SimSun"/>
                <w:b/>
                <w:lang w:eastAsia="zh-CN"/>
              </w:rPr>
              <w:t>signaling</w:t>
            </w:r>
            <w:proofErr w:type="spellEnd"/>
            <w:r>
              <w:rPr>
                <w:rFonts w:eastAsia="SimSun"/>
                <w:b/>
                <w:lang w:eastAsia="zh-CN"/>
              </w:rPr>
              <w:t>;</w:t>
            </w:r>
            <w:proofErr w:type="gramEnd"/>
            <w:r>
              <w:rPr>
                <w:rFonts w:eastAsia="SimSun"/>
                <w:b/>
                <w:lang w:eastAsia="zh-CN"/>
              </w:rPr>
              <w:t xml:space="preserve"> while the duty cycle limitation should be met. </w:t>
            </w:r>
          </w:p>
        </w:tc>
      </w:tr>
      <w:tr w:rsidR="00C05B03" w14:paraId="79DF0484" w14:textId="77777777">
        <w:trPr>
          <w:trHeight w:val="300"/>
        </w:trPr>
        <w:tc>
          <w:tcPr>
            <w:tcW w:w="2245" w:type="dxa"/>
            <w:noWrap/>
          </w:tcPr>
          <w:p w14:paraId="7600126F"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 Panasonic</w:t>
            </w:r>
          </w:p>
        </w:tc>
        <w:tc>
          <w:tcPr>
            <w:tcW w:w="7117" w:type="dxa"/>
            <w:noWrap/>
          </w:tcPr>
          <w:p w14:paraId="7BD01C6A" w14:textId="77777777" w:rsidR="00C05B03" w:rsidRDefault="00C05B03">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C05B03" w14:paraId="0C3DBB11" w14:textId="77777777">
        <w:trPr>
          <w:trHeight w:val="300"/>
        </w:trPr>
        <w:tc>
          <w:tcPr>
            <w:tcW w:w="2245" w:type="dxa"/>
            <w:noWrap/>
          </w:tcPr>
          <w:p w14:paraId="7BBD3F73"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 Qualcomm </w:t>
            </w:r>
          </w:p>
        </w:tc>
        <w:tc>
          <w:tcPr>
            <w:tcW w:w="7117" w:type="dxa"/>
            <w:noWrap/>
          </w:tcPr>
          <w:p w14:paraId="26381697"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Proposal 13:  Under the restrictions of duty cycle for short control signaling, allow SS/PBCH, PDCCH, CSI-RS and PRS for contention exempt transmission </w:t>
            </w:r>
          </w:p>
          <w:p w14:paraId="50C7636A"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Proposal 14:  Under the restrictions of duty cycle for short control signaling, allow PRACH, msg1, msg3, </w:t>
            </w:r>
            <w:proofErr w:type="spellStart"/>
            <w:r>
              <w:rPr>
                <w:rFonts w:eastAsia="Times New Roman"/>
                <w:snapToGrid/>
                <w:kern w:val="0"/>
                <w:szCs w:val="20"/>
                <w:lang w:val="en-US" w:eastAsia="en-US"/>
              </w:rPr>
              <w:t>msgA</w:t>
            </w:r>
            <w:proofErr w:type="spellEnd"/>
            <w:r>
              <w:rPr>
                <w:rFonts w:eastAsia="Times New Roman"/>
                <w:snapToGrid/>
                <w:kern w:val="0"/>
                <w:szCs w:val="20"/>
                <w:lang w:val="en-US" w:eastAsia="en-US"/>
              </w:rPr>
              <w:t>, SRS, PUCCH and PUSCH without user plane data for contention exempt transmission</w:t>
            </w:r>
          </w:p>
        </w:tc>
      </w:tr>
      <w:tr w:rsidR="00C05B03" w14:paraId="1E282BD9" w14:textId="77777777">
        <w:trPr>
          <w:trHeight w:val="300"/>
        </w:trPr>
        <w:tc>
          <w:tcPr>
            <w:tcW w:w="2245" w:type="dxa"/>
            <w:noWrap/>
          </w:tcPr>
          <w:p w14:paraId="373E41AF"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 Samsung</w:t>
            </w:r>
          </w:p>
        </w:tc>
        <w:tc>
          <w:tcPr>
            <w:tcW w:w="7117" w:type="dxa"/>
            <w:noWrap/>
          </w:tcPr>
          <w:p w14:paraId="6A6AAD7D" w14:textId="77777777" w:rsidR="00C05B03" w:rsidRDefault="002F1F39">
            <w:pPr>
              <w:tabs>
                <w:tab w:val="left" w:pos="1300"/>
              </w:tabs>
              <w:rPr>
                <w:rFonts w:eastAsia="Malgun Gothic"/>
                <w:b/>
                <w:snapToGrid/>
                <w:kern w:val="0"/>
                <w:szCs w:val="20"/>
                <w:u w:val="single"/>
              </w:rPr>
            </w:pPr>
            <w:r>
              <w:rPr>
                <w:b/>
                <w:u w:val="single"/>
              </w:rPr>
              <w:t>Proposal 6: For “short control signal”:</w:t>
            </w:r>
          </w:p>
          <w:p w14:paraId="198E893A" w14:textId="77777777" w:rsidR="00C05B03" w:rsidRDefault="002F1F39">
            <w:pPr>
              <w:pStyle w:val="ListParagraph"/>
              <w:numPr>
                <w:ilvl w:val="0"/>
                <w:numId w:val="17"/>
              </w:numPr>
              <w:kinsoku/>
              <w:overflowPunct/>
              <w:adjustRightInd/>
              <w:spacing w:after="180" w:line="240" w:lineRule="auto"/>
              <w:jc w:val="both"/>
              <w:textAlignment w:val="auto"/>
              <w:rPr>
                <w:b/>
                <w:u w:val="single"/>
                <w:lang w:val="en-US"/>
              </w:rPr>
            </w:pPr>
            <w:r>
              <w:rPr>
                <w:b/>
                <w:u w:val="single"/>
              </w:rPr>
              <w:t>a</w:t>
            </w:r>
            <w:proofErr w:type="spellStart"/>
            <w:r>
              <w:rPr>
                <w:b/>
                <w:u w:val="single"/>
                <w:lang w:val="en-US"/>
              </w:rPr>
              <w:t>ny</w:t>
            </w:r>
            <w:proofErr w:type="spellEnd"/>
            <w:r>
              <w:rPr>
                <w:b/>
                <w:u w:val="single"/>
                <w:lang w:val="en-US"/>
              </w:rPr>
              <w:t xml:space="preserve"> periodic transmission with high priority can be part of “short control signal”, including discovery burst, non-unicast information, PRACH, PDCCH, PUCCH, and RS.</w:t>
            </w:r>
          </w:p>
          <w:p w14:paraId="0C33305E" w14:textId="77777777" w:rsidR="00C05B03" w:rsidRDefault="002F1F39">
            <w:pPr>
              <w:pStyle w:val="ListParagraph"/>
              <w:numPr>
                <w:ilvl w:val="0"/>
                <w:numId w:val="17"/>
              </w:numPr>
              <w:kinsoku/>
              <w:overflowPunct/>
              <w:adjustRightInd/>
              <w:spacing w:after="180" w:line="240" w:lineRule="auto"/>
              <w:jc w:val="both"/>
              <w:textAlignment w:val="auto"/>
              <w:rPr>
                <w:b/>
                <w:u w:val="single"/>
                <w:lang w:val="en-US"/>
              </w:rPr>
            </w:pPr>
            <w:r>
              <w:rPr>
                <w:b/>
                <w:u w:val="single"/>
                <w:lang w:val="en-US"/>
              </w:rPr>
              <w:t>support limitation on the transmission duration and duty cycle to use “short control signal”, wherein the transmission duration and duty cycle are defined from the channel occupancy point of view.</w:t>
            </w:r>
          </w:p>
          <w:p w14:paraId="22D345C4" w14:textId="77777777" w:rsidR="00C05B03" w:rsidRDefault="00C05B03">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C05B03" w14:paraId="40BE041A" w14:textId="77777777">
        <w:trPr>
          <w:trHeight w:val="300"/>
        </w:trPr>
        <w:tc>
          <w:tcPr>
            <w:tcW w:w="2245" w:type="dxa"/>
            <w:noWrap/>
          </w:tcPr>
          <w:p w14:paraId="0626EDCA"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 Sony</w:t>
            </w:r>
          </w:p>
        </w:tc>
        <w:tc>
          <w:tcPr>
            <w:tcW w:w="7117" w:type="dxa"/>
            <w:noWrap/>
          </w:tcPr>
          <w:p w14:paraId="1E7D1C93" w14:textId="77777777" w:rsidR="00C05B03" w:rsidRDefault="002F1F39">
            <w:pPr>
              <w:widowControl/>
              <w:kinsoku/>
              <w:overflowPunct/>
              <w:autoSpaceDE/>
              <w:autoSpaceDN/>
              <w:adjustRightInd/>
              <w:spacing w:after="0" w:line="240" w:lineRule="auto"/>
              <w:jc w:val="left"/>
              <w:textAlignment w:val="auto"/>
              <w:rPr>
                <w:rFonts w:eastAsia="Times New Roman"/>
                <w:b/>
                <w:snapToGrid/>
                <w:kern w:val="0"/>
                <w:sz w:val="22"/>
                <w:lang w:val="en-US" w:eastAsia="en-US"/>
              </w:rPr>
            </w:pPr>
            <w:r>
              <w:rPr>
                <w:b/>
                <w:sz w:val="22"/>
              </w:rPr>
              <w:t>Proposal 3: Contention exempt short control signalling should be adopted at least for SSB and PRACH transmission</w:t>
            </w:r>
          </w:p>
        </w:tc>
      </w:tr>
      <w:tr w:rsidR="00C05B03" w14:paraId="53F7B513" w14:textId="77777777">
        <w:trPr>
          <w:trHeight w:val="300"/>
        </w:trPr>
        <w:tc>
          <w:tcPr>
            <w:tcW w:w="2245" w:type="dxa"/>
            <w:noWrap/>
          </w:tcPr>
          <w:p w14:paraId="54B024F9"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 </w:t>
            </w:r>
            <w:proofErr w:type="spellStart"/>
            <w:r>
              <w:rPr>
                <w:rFonts w:eastAsia="Times New Roman"/>
                <w:snapToGrid/>
                <w:kern w:val="0"/>
                <w:szCs w:val="20"/>
                <w:lang w:val="en-US" w:eastAsia="en-US"/>
              </w:rPr>
              <w:t>Spreadtrum</w:t>
            </w:r>
            <w:proofErr w:type="spellEnd"/>
            <w:r>
              <w:rPr>
                <w:rFonts w:eastAsia="Times New Roman"/>
                <w:snapToGrid/>
                <w:kern w:val="0"/>
                <w:szCs w:val="20"/>
                <w:lang w:val="en-US" w:eastAsia="en-US"/>
              </w:rPr>
              <w:t xml:space="preserve"> Comm.</w:t>
            </w:r>
          </w:p>
        </w:tc>
        <w:tc>
          <w:tcPr>
            <w:tcW w:w="7117" w:type="dxa"/>
            <w:noWrap/>
          </w:tcPr>
          <w:p w14:paraId="048741E6" w14:textId="77777777" w:rsidR="00C05B03" w:rsidRDefault="00C05B03">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C05B03" w14:paraId="0A772076" w14:textId="77777777">
        <w:trPr>
          <w:trHeight w:val="300"/>
        </w:trPr>
        <w:tc>
          <w:tcPr>
            <w:tcW w:w="2245" w:type="dxa"/>
            <w:noWrap/>
          </w:tcPr>
          <w:p w14:paraId="60EA6D4C"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 vivo</w:t>
            </w:r>
          </w:p>
        </w:tc>
        <w:tc>
          <w:tcPr>
            <w:tcW w:w="7117" w:type="dxa"/>
            <w:noWrap/>
          </w:tcPr>
          <w:p w14:paraId="1C6FDCD2" w14:textId="77777777" w:rsidR="00C05B03" w:rsidRDefault="00C05B03">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C05B03" w14:paraId="5A3229F3" w14:textId="77777777">
        <w:trPr>
          <w:trHeight w:val="300"/>
        </w:trPr>
        <w:tc>
          <w:tcPr>
            <w:tcW w:w="2245" w:type="dxa"/>
            <w:noWrap/>
          </w:tcPr>
          <w:p w14:paraId="1724FCE0"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 WILUS Inc.</w:t>
            </w:r>
          </w:p>
        </w:tc>
        <w:tc>
          <w:tcPr>
            <w:tcW w:w="7117" w:type="dxa"/>
            <w:noWrap/>
          </w:tcPr>
          <w:p w14:paraId="0105E516" w14:textId="77777777" w:rsidR="00C05B03" w:rsidRDefault="00C05B03">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C05B03" w14:paraId="44B67884" w14:textId="77777777">
        <w:trPr>
          <w:trHeight w:val="300"/>
        </w:trPr>
        <w:tc>
          <w:tcPr>
            <w:tcW w:w="2245" w:type="dxa"/>
            <w:noWrap/>
          </w:tcPr>
          <w:p w14:paraId="51802884"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 Xiaomi</w:t>
            </w:r>
          </w:p>
        </w:tc>
        <w:tc>
          <w:tcPr>
            <w:tcW w:w="7117" w:type="dxa"/>
            <w:noWrap/>
          </w:tcPr>
          <w:p w14:paraId="3C9F4212" w14:textId="77777777" w:rsidR="00C05B03" w:rsidRDefault="00C05B03">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C05B03" w14:paraId="177F619C" w14:textId="77777777">
        <w:trPr>
          <w:trHeight w:val="300"/>
        </w:trPr>
        <w:tc>
          <w:tcPr>
            <w:tcW w:w="2245" w:type="dxa"/>
            <w:noWrap/>
          </w:tcPr>
          <w:p w14:paraId="273A40D6"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 ZTE </w:t>
            </w:r>
            <w:proofErr w:type="spellStart"/>
            <w:r>
              <w:rPr>
                <w:rFonts w:eastAsia="Times New Roman"/>
                <w:snapToGrid/>
                <w:kern w:val="0"/>
                <w:szCs w:val="20"/>
                <w:lang w:val="en-US" w:eastAsia="en-US"/>
              </w:rPr>
              <w:t>Sanechips</w:t>
            </w:r>
            <w:proofErr w:type="spellEnd"/>
          </w:p>
        </w:tc>
        <w:tc>
          <w:tcPr>
            <w:tcW w:w="7117" w:type="dxa"/>
            <w:noWrap/>
          </w:tcPr>
          <w:p w14:paraId="00D62644"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Observation 1: On 10ms limitation of Short Control Signalling, it is recommended that “Understanding1: a cumulative sum of all transmitted symbols for SCS transmission is used to evaluate whether to meet 10ms limitation” should be considered.</w:t>
            </w:r>
          </w:p>
          <w:p w14:paraId="3286ADFC"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"Observation 2: </w:t>
            </w:r>
          </w:p>
          <w:p w14:paraId="73CD67A0"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w:t>
            </w:r>
            <w:r>
              <w:rPr>
                <w:rFonts w:eastAsia="Times New Roman"/>
                <w:snapToGrid/>
                <w:kern w:val="0"/>
                <w:szCs w:val="20"/>
                <w:lang w:val="en-US" w:eastAsia="en-US"/>
              </w:rPr>
              <w:tab/>
              <w:t>For 120 kHz SCS SS/PBCH, transmitted 64 SS/PBCH with 20ms SS/PBCH period exceeds 10ms limitation within a 100ms observation period required for short control signalling.</w:t>
            </w:r>
          </w:p>
          <w:p w14:paraId="2A0D4A9E"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w:t>
            </w:r>
            <w:r>
              <w:rPr>
                <w:rFonts w:eastAsia="Times New Roman"/>
                <w:snapToGrid/>
                <w:kern w:val="0"/>
                <w:szCs w:val="20"/>
                <w:lang w:val="en-US" w:eastAsia="en-US"/>
              </w:rPr>
              <w:tab/>
              <w:t>For larger SCS (e.g., 240/480/960kHz) SS/PBCH, transmitted 64 SS/PBCH with 20ms SS/PBCH period does not exceed 10ms limitation within a 100ms observation period required for short control signalling."</w:t>
            </w:r>
          </w:p>
          <w:p w14:paraId="5AF45767"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Observation 3: Based on the Understanding1: a cumulative sum of all transmitted symbols for SCS transmission is used to evaluate whether to meet 10ms limitation, Msg1 or Msg3 or </w:t>
            </w:r>
            <w:proofErr w:type="spellStart"/>
            <w:r>
              <w:rPr>
                <w:rFonts w:eastAsia="Times New Roman"/>
                <w:snapToGrid/>
                <w:kern w:val="0"/>
                <w:szCs w:val="20"/>
                <w:lang w:val="en-US" w:eastAsia="en-US"/>
              </w:rPr>
              <w:t>MsgA</w:t>
            </w:r>
            <w:proofErr w:type="spellEnd"/>
            <w:r>
              <w:rPr>
                <w:rFonts w:eastAsia="Times New Roman"/>
                <w:snapToGrid/>
                <w:kern w:val="0"/>
                <w:szCs w:val="20"/>
                <w:lang w:val="en-US" w:eastAsia="en-US"/>
              </w:rPr>
              <w:t xml:space="preserve"> can be considered to apply Contention Exempt Short Control Signaling rules.</w:t>
            </w:r>
          </w:p>
          <w:p w14:paraId="6AC9F99C"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Observation 4: For the case of the transmission of DL/UL channels/signals considered as Short Control Signalling is in a COT initiated by gNB or UE, it is suggested that such transmission should not be counted into 10ms limitation within the 100ms observation period.</w:t>
            </w:r>
          </w:p>
          <w:p w14:paraId="6179C4CA"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Proposal 5: SS/PBCH other than 120kHz SCS and Msg1 or Msg3 or </w:t>
            </w:r>
            <w:proofErr w:type="spellStart"/>
            <w:r>
              <w:rPr>
                <w:rFonts w:eastAsia="Times New Roman"/>
                <w:snapToGrid/>
                <w:kern w:val="0"/>
                <w:szCs w:val="20"/>
                <w:lang w:val="en-US" w:eastAsia="en-US"/>
              </w:rPr>
              <w:t>MsgA</w:t>
            </w:r>
            <w:proofErr w:type="spellEnd"/>
            <w:r>
              <w:rPr>
                <w:rFonts w:eastAsia="Times New Roman"/>
                <w:snapToGrid/>
                <w:kern w:val="0"/>
                <w:szCs w:val="20"/>
                <w:lang w:val="en-US" w:eastAsia="en-US"/>
              </w:rPr>
              <w:t xml:space="preserve"> can be considered using Contention Exempt Short Control Signaling rules.</w:t>
            </w:r>
          </w:p>
        </w:tc>
      </w:tr>
    </w:tbl>
    <w:p w14:paraId="0CD06A8D" w14:textId="77777777" w:rsidR="00C05B03" w:rsidRDefault="002F1F39">
      <w:pPr>
        <w:pStyle w:val="Heading3"/>
      </w:pPr>
      <w:r>
        <w:t>First round discussion</w:t>
      </w:r>
    </w:p>
    <w:p w14:paraId="329464A3" w14:textId="5438553B" w:rsidR="00C05B03" w:rsidRDefault="002F1F39">
      <w:pPr>
        <w:pStyle w:val="discussionpoint"/>
      </w:pPr>
      <w:r>
        <w:rPr>
          <w:highlight w:val="yellow"/>
        </w:rPr>
        <w:t>Discussion point 2.11.1-1:</w:t>
      </w:r>
      <w:r>
        <w:t xml:space="preserve"> </w:t>
      </w:r>
      <w:r w:rsidR="001F17D9">
        <w:t>(closed</w:t>
      </w:r>
      <w:r>
        <w:t>)</w:t>
      </w:r>
    </w:p>
    <w:p w14:paraId="01E58AA6" w14:textId="77777777" w:rsidR="00C05B03" w:rsidRDefault="002F1F39">
      <w:pPr>
        <w:pStyle w:val="ListParagraph"/>
        <w:numPr>
          <w:ilvl w:val="0"/>
          <w:numId w:val="20"/>
        </w:numPr>
        <w:rPr>
          <w:lang w:eastAsia="en-US"/>
        </w:rPr>
      </w:pPr>
      <w:r>
        <w:rPr>
          <w:lang w:eastAsia="en-US"/>
        </w:rPr>
        <w:lastRenderedPageBreak/>
        <w:t xml:space="preserve">Contention Exempt Short Control </w:t>
      </w:r>
      <w:proofErr w:type="spellStart"/>
      <w:r>
        <w:rPr>
          <w:lang w:eastAsia="en-US"/>
        </w:rPr>
        <w:t>Signaling</w:t>
      </w:r>
      <w:proofErr w:type="spellEnd"/>
      <w:r>
        <w:rPr>
          <w:lang w:eastAsia="en-US"/>
        </w:rPr>
        <w:t xml:space="preserve"> rules can be applicable to the transmission of SS/PBCH.</w:t>
      </w:r>
    </w:p>
    <w:p w14:paraId="5E04B614" w14:textId="77777777" w:rsidR="00C05B03" w:rsidRDefault="002F1F39">
      <w:pPr>
        <w:pStyle w:val="ListParagraph"/>
        <w:numPr>
          <w:ilvl w:val="1"/>
          <w:numId w:val="20"/>
        </w:numPr>
        <w:rPr>
          <w:lang w:eastAsia="en-US"/>
        </w:rPr>
      </w:pPr>
      <w:r>
        <w:rPr>
          <w:lang w:eastAsia="en-US"/>
        </w:rPr>
        <w:t xml:space="preserve">FFS what are the other DL signals and channels that can be multiplexed with SS/PBCH transmission under Contention Exempt Short Control </w:t>
      </w:r>
      <w:proofErr w:type="spellStart"/>
      <w:r>
        <w:rPr>
          <w:lang w:eastAsia="en-US"/>
        </w:rPr>
        <w:t>Signaling</w:t>
      </w:r>
      <w:proofErr w:type="spellEnd"/>
      <w:r>
        <w:rPr>
          <w:lang w:eastAsia="en-US"/>
        </w:rPr>
        <w:t xml:space="preserve"> rule</w:t>
      </w:r>
    </w:p>
    <w:p w14:paraId="75CA0ACF" w14:textId="77777777" w:rsidR="00C05B03" w:rsidRDefault="002F1F39">
      <w:pPr>
        <w:pStyle w:val="ListParagraph"/>
        <w:numPr>
          <w:ilvl w:val="1"/>
          <w:numId w:val="20"/>
        </w:numPr>
        <w:rPr>
          <w:lang w:eastAsia="en-US"/>
        </w:rPr>
      </w:pPr>
      <w:r>
        <w:t>FFS: whether this can be applied to all supported SCS or specific SCS.</w:t>
      </w:r>
    </w:p>
    <w:p w14:paraId="630DAD78" w14:textId="77777777" w:rsidR="00C05B03" w:rsidRDefault="002F1F39">
      <w:pPr>
        <w:pStyle w:val="ListParagraph"/>
        <w:numPr>
          <w:ilvl w:val="1"/>
          <w:numId w:val="20"/>
        </w:numPr>
        <w:rPr>
          <w:lang w:eastAsia="en-US"/>
        </w:rPr>
      </w:pPr>
      <w:r>
        <w:rPr>
          <w:lang w:eastAsia="en-US"/>
        </w:rPr>
        <w:t>Note restriction for short control signalling transmissions apply (10% over 100ms)</w:t>
      </w:r>
    </w:p>
    <w:p w14:paraId="1EC4C19E" w14:textId="77777777" w:rsidR="00C05B03" w:rsidRDefault="002F1F39">
      <w:pPr>
        <w:pStyle w:val="ListParagraph"/>
        <w:numPr>
          <w:ilvl w:val="0"/>
          <w:numId w:val="20"/>
        </w:numPr>
        <w:rPr>
          <w:lang w:eastAsia="en-US"/>
        </w:rPr>
      </w:pPr>
      <w:r>
        <w:rPr>
          <w:lang w:eastAsia="en-US"/>
        </w:rPr>
        <w:t xml:space="preserve">FFS: Other DL signals/channels can be transmitted with Contention Exempt Short Control </w:t>
      </w:r>
      <w:proofErr w:type="spellStart"/>
      <w:r>
        <w:rPr>
          <w:lang w:eastAsia="en-US"/>
        </w:rPr>
        <w:t>Signaling</w:t>
      </w:r>
      <w:proofErr w:type="spellEnd"/>
      <w:r>
        <w:rPr>
          <w:lang w:eastAsia="en-US"/>
        </w:rPr>
        <w:t xml:space="preserve"> rule, such as PDCCH, broadcast PDSCH, PDSCH without user plain data, CSI-RS, PRS, etc</w:t>
      </w:r>
    </w:p>
    <w:p w14:paraId="7D4488E3" w14:textId="77777777" w:rsidR="00C05B03" w:rsidRDefault="00C05B03">
      <w:pPr>
        <w:rPr>
          <w:lang w:eastAsia="en-US"/>
        </w:rPr>
      </w:pPr>
    </w:p>
    <w:tbl>
      <w:tblPr>
        <w:tblStyle w:val="TableGrid"/>
        <w:tblW w:w="0" w:type="auto"/>
        <w:tblLook w:val="04A0" w:firstRow="1" w:lastRow="0" w:firstColumn="1" w:lastColumn="0" w:noHBand="0" w:noVBand="1"/>
      </w:tblPr>
      <w:tblGrid>
        <w:gridCol w:w="2065"/>
        <w:gridCol w:w="7297"/>
      </w:tblGrid>
      <w:tr w:rsidR="00C05B03" w14:paraId="6F4F9EA6" w14:textId="77777777">
        <w:tc>
          <w:tcPr>
            <w:tcW w:w="2065" w:type="dxa"/>
          </w:tcPr>
          <w:p w14:paraId="49445909" w14:textId="77777777" w:rsidR="00C05B03" w:rsidRDefault="002F1F39">
            <w:pPr>
              <w:rPr>
                <w:lang w:eastAsia="en-US"/>
              </w:rPr>
            </w:pPr>
            <w:r>
              <w:rPr>
                <w:lang w:eastAsia="en-US"/>
              </w:rPr>
              <w:t>Company</w:t>
            </w:r>
          </w:p>
        </w:tc>
        <w:tc>
          <w:tcPr>
            <w:tcW w:w="7297" w:type="dxa"/>
          </w:tcPr>
          <w:p w14:paraId="5E188FC0" w14:textId="77777777" w:rsidR="00C05B03" w:rsidRDefault="002F1F39">
            <w:pPr>
              <w:rPr>
                <w:lang w:eastAsia="en-US"/>
              </w:rPr>
            </w:pPr>
            <w:r>
              <w:rPr>
                <w:lang w:eastAsia="en-US"/>
              </w:rPr>
              <w:t>View</w:t>
            </w:r>
          </w:p>
        </w:tc>
      </w:tr>
      <w:tr w:rsidR="00C05B03" w14:paraId="26B76111" w14:textId="77777777">
        <w:tc>
          <w:tcPr>
            <w:tcW w:w="2065" w:type="dxa"/>
          </w:tcPr>
          <w:p w14:paraId="5C8647B4" w14:textId="77777777" w:rsidR="00C05B03" w:rsidRDefault="002F1F39">
            <w:pPr>
              <w:rPr>
                <w:lang w:eastAsia="en-US"/>
              </w:rPr>
            </w:pPr>
            <w:r>
              <w:rPr>
                <w:lang w:eastAsia="en-US"/>
              </w:rPr>
              <w:t>Ericsson</w:t>
            </w:r>
          </w:p>
        </w:tc>
        <w:tc>
          <w:tcPr>
            <w:tcW w:w="7297" w:type="dxa"/>
          </w:tcPr>
          <w:p w14:paraId="2679B8E8" w14:textId="77777777" w:rsidR="00C05B03" w:rsidRDefault="002F1F39">
            <w:pPr>
              <w:rPr>
                <w:lang w:eastAsia="en-US"/>
              </w:rPr>
            </w:pPr>
            <w:r>
              <w:rPr>
                <w:lang w:eastAsia="en-US"/>
              </w:rPr>
              <w:t xml:space="preserve">We agree to </w:t>
            </w:r>
            <w:r>
              <w:t xml:space="preserve">Discussion point 2.11.1-1 </w:t>
            </w:r>
          </w:p>
        </w:tc>
      </w:tr>
      <w:tr w:rsidR="00C05B03" w14:paraId="1CD3B93B" w14:textId="77777777">
        <w:tc>
          <w:tcPr>
            <w:tcW w:w="2065" w:type="dxa"/>
          </w:tcPr>
          <w:p w14:paraId="64139946" w14:textId="77777777" w:rsidR="00C05B03" w:rsidRDefault="002F1F39">
            <w:pPr>
              <w:rPr>
                <w:lang w:eastAsia="en-US"/>
              </w:rPr>
            </w:pPr>
            <w:r>
              <w:rPr>
                <w:lang w:eastAsia="en-US"/>
              </w:rPr>
              <w:t>vivo</w:t>
            </w:r>
          </w:p>
        </w:tc>
        <w:tc>
          <w:tcPr>
            <w:tcW w:w="7297" w:type="dxa"/>
          </w:tcPr>
          <w:p w14:paraId="5EEBF2F0" w14:textId="77777777" w:rsidR="00C05B03" w:rsidRDefault="002F1F39">
            <w:pPr>
              <w:rPr>
                <w:lang w:eastAsia="en-US"/>
              </w:rPr>
            </w:pPr>
            <w:r>
              <w:rPr>
                <w:lang w:eastAsia="en-US"/>
              </w:rPr>
              <w:t>Clarification on the “10% over 100ms restriction” should be made. From this statement, it is not clear how the 100ms is counted, is it a sliding window or a fixed window?</w:t>
            </w:r>
          </w:p>
        </w:tc>
      </w:tr>
      <w:tr w:rsidR="00C05B03" w14:paraId="6CC104E0" w14:textId="77777777">
        <w:tc>
          <w:tcPr>
            <w:tcW w:w="2065" w:type="dxa"/>
          </w:tcPr>
          <w:p w14:paraId="0175D053" w14:textId="77777777" w:rsidR="00C05B03" w:rsidRDefault="002F1F39">
            <w:pPr>
              <w:rPr>
                <w:lang w:eastAsia="en-US"/>
              </w:rPr>
            </w:pPr>
            <w:r>
              <w:rPr>
                <w:lang w:eastAsia="en-US"/>
              </w:rPr>
              <w:t>Intel</w:t>
            </w:r>
          </w:p>
        </w:tc>
        <w:tc>
          <w:tcPr>
            <w:tcW w:w="7297" w:type="dxa"/>
          </w:tcPr>
          <w:p w14:paraId="1FC5A2FF" w14:textId="77777777" w:rsidR="00C05B03" w:rsidRDefault="002F1F39">
            <w:pPr>
              <w:rPr>
                <w:lang w:eastAsia="en-US"/>
              </w:rPr>
            </w:pPr>
            <w:proofErr w:type="gramStart"/>
            <w:r>
              <w:rPr>
                <w:lang w:eastAsia="en-US"/>
              </w:rPr>
              <w:t>As long as</w:t>
            </w:r>
            <w:proofErr w:type="gramEnd"/>
            <w:r>
              <w:rPr>
                <w:lang w:eastAsia="en-US"/>
              </w:rPr>
              <w:t xml:space="preserve"> signal/channels (except regular unicast data PDSCH) are multiplexed with SSB in the same slot, we think it could be reasonable to be able to multiplex and transmit them with SSB without LBT. </w:t>
            </w:r>
          </w:p>
          <w:p w14:paraId="7C0AD5DE" w14:textId="77777777" w:rsidR="00C05B03" w:rsidRDefault="002F1F39">
            <w:pPr>
              <w:rPr>
                <w:lang w:eastAsia="en-US"/>
              </w:rPr>
            </w:pPr>
            <w:r>
              <w:rPr>
                <w:lang w:eastAsia="en-US"/>
              </w:rPr>
              <w:t>As for applicability of short control signal exemption, we are supportive of leveraging this for 480kHz and 960kHz SSB (and potentially signal/channel (other than unicast data channel) that are multiplexed in the same slot as the transmitted SSB.</w:t>
            </w:r>
          </w:p>
          <w:p w14:paraId="46BBAB0F" w14:textId="77777777" w:rsidR="00C05B03" w:rsidRDefault="002F1F39">
            <w:pPr>
              <w:rPr>
                <w:lang w:eastAsia="en-US"/>
              </w:rPr>
            </w:pPr>
            <w:r>
              <w:rPr>
                <w:lang w:eastAsia="en-US"/>
              </w:rPr>
              <w:t xml:space="preserve">For 120kHz SSB, the total transmission period could exceed the regulatory limits for short control signal </w:t>
            </w:r>
            <w:proofErr w:type="gramStart"/>
            <w:r>
              <w:rPr>
                <w:lang w:eastAsia="en-US"/>
              </w:rPr>
              <w:t>exemption, and</w:t>
            </w:r>
            <w:proofErr w:type="gramEnd"/>
            <w:r>
              <w:rPr>
                <w:lang w:eastAsia="en-US"/>
              </w:rPr>
              <w:t xml:space="preserve"> providing complex </w:t>
            </w:r>
            <w:proofErr w:type="spellStart"/>
            <w:r>
              <w:rPr>
                <w:lang w:eastAsia="en-US"/>
              </w:rPr>
              <w:t>behavior</w:t>
            </w:r>
            <w:proofErr w:type="spellEnd"/>
            <w:r>
              <w:rPr>
                <w:lang w:eastAsia="en-US"/>
              </w:rPr>
              <w:t xml:space="preserve"> rules on sometimes using no LBT and sometimes using LBT for 120kHz SSB is not preferred. If all companies think support of short control signal exemption for 120kHz SSB is preferred, we suggest to apply short control signal exemption for 120kHz SSB only if gNB is limiting the SSB transmission to only 16 beams or less, it might be possible to apply the short control signal exemption.</w:t>
            </w:r>
          </w:p>
          <w:p w14:paraId="289E34FE" w14:textId="77777777" w:rsidR="00C05B03" w:rsidRDefault="002F1F39">
            <w:pPr>
              <w:rPr>
                <w:lang w:eastAsia="en-US"/>
              </w:rPr>
            </w:pPr>
            <w:r>
              <w:rPr>
                <w:lang w:eastAsia="en-US"/>
              </w:rPr>
              <w:t>To limit the extent of how short control signal exemption is leveraged, we suggest not to apply short control signal exemption to all other DL transmission cases (other than Msg2).</w:t>
            </w:r>
          </w:p>
          <w:p w14:paraId="5863C63E" w14:textId="77777777" w:rsidR="00C05B03" w:rsidRDefault="002F1F39">
            <w:pPr>
              <w:rPr>
                <w:lang w:eastAsia="en-US"/>
              </w:rPr>
            </w:pPr>
            <w:r>
              <w:rPr>
                <w:lang w:eastAsia="en-US"/>
              </w:rPr>
              <w:t>We suggest modifying the main bullet as follows:</w:t>
            </w:r>
          </w:p>
          <w:p w14:paraId="06B92DCA" w14:textId="77777777" w:rsidR="00C05B03" w:rsidRDefault="002F1F39">
            <w:pPr>
              <w:rPr>
                <w:color w:val="0070C0"/>
                <w:u w:val="single"/>
                <w:lang w:eastAsia="en-US"/>
              </w:rPr>
            </w:pPr>
            <w:r>
              <w:rPr>
                <w:lang w:eastAsia="en-US"/>
              </w:rPr>
              <w:t xml:space="preserve">Contention Exempt Short Control </w:t>
            </w:r>
            <w:proofErr w:type="spellStart"/>
            <w:r>
              <w:rPr>
                <w:lang w:eastAsia="en-US"/>
              </w:rPr>
              <w:t>Signaling</w:t>
            </w:r>
            <w:proofErr w:type="spellEnd"/>
            <w:r>
              <w:rPr>
                <w:lang w:eastAsia="en-US"/>
              </w:rPr>
              <w:t xml:space="preserve"> rules can be applicable to the transmission of SS/PBCH </w:t>
            </w:r>
            <w:r>
              <w:rPr>
                <w:color w:val="FF0000"/>
                <w:lang w:eastAsia="en-US"/>
              </w:rPr>
              <w:t xml:space="preserve">with 480kHz and 960kHz SCS, and SS/PBCH with 120 kHz SCS when total number of SS/PBCH transmitted per SS/PBCH transmission period by the gNB is equal or less than 16. </w:t>
            </w:r>
          </w:p>
          <w:p w14:paraId="091E5C21" w14:textId="77777777" w:rsidR="00C05B03" w:rsidRDefault="00C05B03">
            <w:pPr>
              <w:rPr>
                <w:lang w:eastAsia="en-US"/>
              </w:rPr>
            </w:pPr>
          </w:p>
        </w:tc>
      </w:tr>
      <w:tr w:rsidR="00C05B03" w14:paraId="1A9DA89B" w14:textId="77777777">
        <w:tc>
          <w:tcPr>
            <w:tcW w:w="2065" w:type="dxa"/>
          </w:tcPr>
          <w:p w14:paraId="43E4E9A1" w14:textId="77777777" w:rsidR="00C05B03" w:rsidRDefault="002F1F39">
            <w:pPr>
              <w:rPr>
                <w:lang w:eastAsia="en-US"/>
              </w:rPr>
            </w:pPr>
            <w:proofErr w:type="spellStart"/>
            <w:r>
              <w:rPr>
                <w:lang w:eastAsia="en-US"/>
              </w:rPr>
              <w:t>Futurewei</w:t>
            </w:r>
            <w:proofErr w:type="spellEnd"/>
          </w:p>
        </w:tc>
        <w:tc>
          <w:tcPr>
            <w:tcW w:w="7297" w:type="dxa"/>
          </w:tcPr>
          <w:p w14:paraId="3FE3A0D4" w14:textId="77777777" w:rsidR="00C05B03" w:rsidRDefault="002F1F39">
            <w:pPr>
              <w:rPr>
                <w:lang w:eastAsia="en-US"/>
              </w:rPr>
            </w:pPr>
            <w:r>
              <w:rPr>
                <w:lang w:eastAsia="en-US"/>
              </w:rPr>
              <w:t xml:space="preserve">We support the proposal. </w:t>
            </w:r>
          </w:p>
        </w:tc>
      </w:tr>
      <w:tr w:rsidR="00C05B03" w14:paraId="575501A8" w14:textId="77777777">
        <w:tc>
          <w:tcPr>
            <w:tcW w:w="2065" w:type="dxa"/>
          </w:tcPr>
          <w:p w14:paraId="2D59EFA4" w14:textId="77777777" w:rsidR="00C05B03" w:rsidRDefault="002F1F39">
            <w:pPr>
              <w:rPr>
                <w:rFonts w:eastAsia="MS Mincho"/>
                <w:lang w:eastAsia="ja-JP"/>
              </w:rPr>
            </w:pPr>
            <w:r>
              <w:rPr>
                <w:rFonts w:eastAsia="MS Mincho" w:hint="eastAsia"/>
                <w:lang w:eastAsia="ja-JP"/>
              </w:rPr>
              <w:t>D</w:t>
            </w:r>
            <w:r>
              <w:rPr>
                <w:rFonts w:eastAsia="MS Mincho"/>
                <w:lang w:eastAsia="ja-JP"/>
              </w:rPr>
              <w:t>OCOMO</w:t>
            </w:r>
          </w:p>
        </w:tc>
        <w:tc>
          <w:tcPr>
            <w:tcW w:w="7297" w:type="dxa"/>
          </w:tcPr>
          <w:p w14:paraId="6E4B3C4B" w14:textId="77777777" w:rsidR="00C05B03" w:rsidRDefault="002F1F39">
            <w:pPr>
              <w:rPr>
                <w:lang w:eastAsia="en-US"/>
              </w:rPr>
            </w:pPr>
            <w:r>
              <w:rPr>
                <w:rFonts w:eastAsia="MS Mincho"/>
                <w:lang w:eastAsia="ja-JP"/>
              </w:rPr>
              <w:t xml:space="preserve">We support to apply Short Control Signalling rule to SSB transmissions. We also agree that other DL signals/channels can be transmitted with this rule, </w:t>
            </w:r>
            <w:proofErr w:type="gramStart"/>
            <w:r>
              <w:rPr>
                <w:rFonts w:eastAsia="MS Mincho"/>
                <w:lang w:eastAsia="ja-JP"/>
              </w:rPr>
              <w:t>as long as</w:t>
            </w:r>
            <w:proofErr w:type="gramEnd"/>
            <w:r>
              <w:rPr>
                <w:rFonts w:eastAsia="MS Mincho"/>
                <w:lang w:eastAsia="ja-JP"/>
              </w:rPr>
              <w:t xml:space="preserve"> the restriction of 10 % over 100 </w:t>
            </w:r>
            <w:proofErr w:type="spellStart"/>
            <w:r>
              <w:rPr>
                <w:rFonts w:eastAsia="MS Mincho"/>
                <w:lang w:eastAsia="ja-JP"/>
              </w:rPr>
              <w:t>ms</w:t>
            </w:r>
            <w:proofErr w:type="spellEnd"/>
            <w:r>
              <w:rPr>
                <w:rFonts w:eastAsia="MS Mincho"/>
                <w:lang w:eastAsia="ja-JP"/>
              </w:rPr>
              <w:t xml:space="preserve"> is satisfied.</w:t>
            </w:r>
          </w:p>
        </w:tc>
      </w:tr>
      <w:tr w:rsidR="00C05B03" w14:paraId="2568DC28" w14:textId="77777777">
        <w:tc>
          <w:tcPr>
            <w:tcW w:w="2065" w:type="dxa"/>
          </w:tcPr>
          <w:p w14:paraId="732D5FF9" w14:textId="77777777" w:rsidR="00C05B03" w:rsidRDefault="002F1F39">
            <w:pPr>
              <w:rPr>
                <w:lang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297" w:type="dxa"/>
          </w:tcPr>
          <w:p w14:paraId="2EC7BA69" w14:textId="77777777" w:rsidR="00C05B03" w:rsidRDefault="002F1F39">
            <w:pPr>
              <w:rPr>
                <w:rFonts w:eastAsia="SimSun"/>
                <w:lang w:val="en-US" w:eastAsia="zh-CN"/>
              </w:rPr>
            </w:pPr>
            <w:r>
              <w:rPr>
                <w:rFonts w:eastAsia="SimSun" w:hint="eastAsia"/>
                <w:lang w:val="en-US" w:eastAsia="zh-CN"/>
              </w:rPr>
              <w:t xml:space="preserve">We think 10% limitation within 100 observation </w:t>
            </w:r>
            <w:proofErr w:type="gramStart"/>
            <w:r>
              <w:rPr>
                <w:rFonts w:eastAsia="SimSun" w:hint="eastAsia"/>
                <w:lang w:val="en-US" w:eastAsia="zh-CN"/>
              </w:rPr>
              <w:t>window</w:t>
            </w:r>
            <w:proofErr w:type="gramEnd"/>
            <w:r>
              <w:rPr>
                <w:rFonts w:eastAsia="SimSun" w:hint="eastAsia"/>
                <w:lang w:val="en-US" w:eastAsia="zh-CN"/>
              </w:rPr>
              <w:t xml:space="preserve"> should be clarified first before discussion which type of signals/channels can be regarded as Short Control Signalling.</w:t>
            </w:r>
          </w:p>
          <w:p w14:paraId="3F4717CD" w14:textId="77777777" w:rsidR="00C05B03" w:rsidRDefault="002F1F39">
            <w:pPr>
              <w:rPr>
                <w:rFonts w:eastAsia="SimSun"/>
                <w:lang w:val="en-US" w:eastAsia="ja-JP"/>
              </w:rPr>
            </w:pPr>
            <w:r>
              <w:rPr>
                <w:rFonts w:eastAsia="SimSun" w:hint="eastAsia"/>
                <w:lang w:val="en-US" w:eastAsia="zh-CN"/>
              </w:rPr>
              <w:t>In our understanding, such 10% limitation should be for transmission resource of a channel/signal for a transmitter.</w:t>
            </w:r>
          </w:p>
        </w:tc>
      </w:tr>
      <w:tr w:rsidR="006404A4" w14:paraId="704C9FBA" w14:textId="77777777">
        <w:tc>
          <w:tcPr>
            <w:tcW w:w="2065" w:type="dxa"/>
          </w:tcPr>
          <w:p w14:paraId="42D2A55A" w14:textId="77777777" w:rsidR="006404A4" w:rsidRDefault="006404A4" w:rsidP="006404A4">
            <w:pPr>
              <w:wordWrap/>
            </w:pPr>
            <w:r>
              <w:rPr>
                <w:rFonts w:hint="eastAsia"/>
              </w:rPr>
              <w:t>LG</w:t>
            </w:r>
          </w:p>
        </w:tc>
        <w:tc>
          <w:tcPr>
            <w:tcW w:w="7297" w:type="dxa"/>
          </w:tcPr>
          <w:p w14:paraId="261E37BA" w14:textId="77777777" w:rsidR="006404A4" w:rsidRDefault="006404A4" w:rsidP="006404A4">
            <w:pPr>
              <w:wordWrap/>
              <w:rPr>
                <w:lang w:eastAsia="en-US"/>
              </w:rPr>
            </w:pPr>
            <w:r>
              <w:rPr>
                <w:lang w:eastAsia="en-US"/>
              </w:rPr>
              <w:t>We support the proposal. T</w:t>
            </w:r>
            <w:r w:rsidRPr="00A54E45">
              <w:rPr>
                <w:lang w:eastAsia="en-US"/>
              </w:rPr>
              <w:t>he contention exempt short control signalling can be supported in NR above 52.6 GHz at least for the transmission(s) initiated by gNB with only SS/PBCH or with SS/PBCH multiplexing with non-unicast information (e.g., SIB1, CSI-RS), where the transmission(s) duration is not exceed 10ms within an observation period of 100ms.</w:t>
            </w:r>
          </w:p>
        </w:tc>
      </w:tr>
      <w:tr w:rsidR="001A7038" w14:paraId="674AB4C8" w14:textId="77777777">
        <w:tc>
          <w:tcPr>
            <w:tcW w:w="2065" w:type="dxa"/>
          </w:tcPr>
          <w:p w14:paraId="65154CEA" w14:textId="7DCB53CC" w:rsidR="001A7038" w:rsidRDefault="001A7038" w:rsidP="001A7038">
            <w:proofErr w:type="spellStart"/>
            <w:r>
              <w:rPr>
                <w:rFonts w:eastAsia="SimSun"/>
                <w:lang w:val="en-US" w:eastAsia="zh-CN"/>
              </w:rPr>
              <w:t>Convida</w:t>
            </w:r>
            <w:proofErr w:type="spellEnd"/>
            <w:r>
              <w:rPr>
                <w:rFonts w:eastAsia="SimSun"/>
                <w:lang w:val="en-US" w:eastAsia="zh-CN"/>
              </w:rPr>
              <w:t xml:space="preserve"> Wireless</w:t>
            </w:r>
          </w:p>
        </w:tc>
        <w:tc>
          <w:tcPr>
            <w:tcW w:w="7297" w:type="dxa"/>
          </w:tcPr>
          <w:p w14:paraId="7D34A27E" w14:textId="7C5AB7CF" w:rsidR="001A7038" w:rsidRDefault="001A7038" w:rsidP="001A7038">
            <w:pPr>
              <w:rPr>
                <w:lang w:eastAsia="en-US"/>
              </w:rPr>
            </w:pPr>
            <w:r>
              <w:rPr>
                <w:rFonts w:eastAsia="SimSun"/>
                <w:lang w:val="en-US" w:eastAsia="zh-CN"/>
              </w:rPr>
              <w:t>We are fine with the proposal.</w:t>
            </w:r>
          </w:p>
        </w:tc>
      </w:tr>
      <w:tr w:rsidR="00924654" w14:paraId="1CBB65D9" w14:textId="77777777" w:rsidTr="00924654">
        <w:tc>
          <w:tcPr>
            <w:tcW w:w="2065" w:type="dxa"/>
          </w:tcPr>
          <w:p w14:paraId="01D066C5" w14:textId="77777777" w:rsidR="00924654" w:rsidRDefault="00924654" w:rsidP="009706C6">
            <w:r>
              <w:rPr>
                <w:rFonts w:eastAsia="Malgun Gothic" w:hint="eastAsia"/>
                <w:lang w:val="en-US"/>
              </w:rPr>
              <w:t>W</w:t>
            </w:r>
            <w:r>
              <w:rPr>
                <w:rFonts w:eastAsia="Malgun Gothic"/>
                <w:lang w:val="en-US"/>
              </w:rPr>
              <w:t>ILUS</w:t>
            </w:r>
          </w:p>
        </w:tc>
        <w:tc>
          <w:tcPr>
            <w:tcW w:w="7297" w:type="dxa"/>
          </w:tcPr>
          <w:p w14:paraId="330332AA" w14:textId="77777777" w:rsidR="00924654" w:rsidRDefault="00924654" w:rsidP="009706C6">
            <w:pPr>
              <w:rPr>
                <w:lang w:eastAsia="en-US"/>
              </w:rPr>
            </w:pPr>
            <w:r>
              <w:rPr>
                <w:rFonts w:eastAsia="Malgun Gothic" w:hint="eastAsia"/>
                <w:lang w:val="en-US"/>
              </w:rPr>
              <w:t>W</w:t>
            </w:r>
            <w:r>
              <w:rPr>
                <w:rFonts w:eastAsia="Malgun Gothic"/>
                <w:lang w:val="en-US"/>
              </w:rPr>
              <w:t>e support this proposal.</w:t>
            </w:r>
          </w:p>
        </w:tc>
      </w:tr>
      <w:tr w:rsidR="00AC5539" w:rsidRPr="00EC2F83" w14:paraId="0BCD821F" w14:textId="77777777" w:rsidTr="00AC5539">
        <w:tc>
          <w:tcPr>
            <w:tcW w:w="2065" w:type="dxa"/>
          </w:tcPr>
          <w:p w14:paraId="4A87B5C6" w14:textId="77777777" w:rsidR="00AC5539" w:rsidRDefault="00AC5539" w:rsidP="009706C6">
            <w:pPr>
              <w:rPr>
                <w:rFonts w:eastAsia="SimSun"/>
                <w:lang w:val="en-US" w:eastAsia="zh-CN"/>
              </w:rPr>
            </w:pPr>
            <w:r>
              <w:rPr>
                <w:rFonts w:eastAsia="SimSun"/>
                <w:lang w:val="en-US" w:eastAsia="zh-CN"/>
              </w:rPr>
              <w:lastRenderedPageBreak/>
              <w:t>Nokia, NSB</w:t>
            </w:r>
          </w:p>
        </w:tc>
        <w:tc>
          <w:tcPr>
            <w:tcW w:w="7297" w:type="dxa"/>
          </w:tcPr>
          <w:p w14:paraId="535555E8" w14:textId="77777777" w:rsidR="00AC5539" w:rsidRPr="00EC2F83" w:rsidRDefault="00AC5539" w:rsidP="009706C6">
            <w:r>
              <w:t xml:space="preserve">We support the proposal. Additionally, we see that short control </w:t>
            </w:r>
            <w:proofErr w:type="spellStart"/>
            <w:r>
              <w:t>signaling</w:t>
            </w:r>
            <w:proofErr w:type="spellEnd"/>
            <w:r>
              <w:t xml:space="preserve"> can apply to any DL control and reference signals, as long as the 10% limit is not </w:t>
            </w:r>
            <w:proofErr w:type="gramStart"/>
            <w:r>
              <w:t>exceed</w:t>
            </w:r>
            <w:proofErr w:type="gramEnd"/>
            <w:r>
              <w:t xml:space="preserve">. Note that even if e.g. some of the SSBs cannot be transmitted within the 10 % </w:t>
            </w:r>
            <w:proofErr w:type="gramStart"/>
            <w:r>
              <w:t>limit,  it</w:t>
            </w:r>
            <w:proofErr w:type="gramEnd"/>
            <w:r>
              <w:t xml:space="preserve"> is still beneficial to use short control </w:t>
            </w:r>
            <w:proofErr w:type="spellStart"/>
            <w:r>
              <w:t>signaling</w:t>
            </w:r>
            <w:proofErr w:type="spellEnd"/>
            <w:r>
              <w:t xml:space="preserve"> for SSBs that fit in. Therefore, we see no need for SCS specific restrictions either. </w:t>
            </w:r>
          </w:p>
        </w:tc>
      </w:tr>
      <w:tr w:rsidR="009A02D3" w:rsidRPr="00EC2F83" w14:paraId="771D4828" w14:textId="77777777" w:rsidTr="00AC5539">
        <w:tc>
          <w:tcPr>
            <w:tcW w:w="2065" w:type="dxa"/>
          </w:tcPr>
          <w:p w14:paraId="319C4325" w14:textId="5CD894F0" w:rsidR="009A02D3" w:rsidRDefault="009A02D3" w:rsidP="009A02D3">
            <w:pPr>
              <w:rPr>
                <w:rFonts w:eastAsia="SimSun"/>
                <w:lang w:val="en-US" w:eastAsia="zh-CN"/>
              </w:rPr>
            </w:pPr>
            <w:r>
              <w:rPr>
                <w:rFonts w:eastAsia="SimSun"/>
                <w:lang w:val="en-US" w:eastAsia="zh-CN"/>
              </w:rPr>
              <w:t>Lenovo, Motorola Mobility</w:t>
            </w:r>
          </w:p>
        </w:tc>
        <w:tc>
          <w:tcPr>
            <w:tcW w:w="7297" w:type="dxa"/>
          </w:tcPr>
          <w:p w14:paraId="7BD6AFC6" w14:textId="77777777" w:rsidR="009A02D3" w:rsidRDefault="009A02D3" w:rsidP="009A02D3">
            <w:pPr>
              <w:rPr>
                <w:rFonts w:eastAsia="SimSun"/>
                <w:lang w:val="en-US" w:eastAsia="zh-CN"/>
              </w:rPr>
            </w:pPr>
            <w:proofErr w:type="gramStart"/>
            <w:r>
              <w:rPr>
                <w:rFonts w:eastAsia="SimSun"/>
                <w:lang w:val="en-US" w:eastAsia="zh-CN"/>
              </w:rPr>
              <w:t>As long as</w:t>
            </w:r>
            <w:proofErr w:type="gramEnd"/>
            <w:r>
              <w:rPr>
                <w:rFonts w:eastAsia="SimSun"/>
                <w:lang w:val="en-US" w:eastAsia="zh-CN"/>
              </w:rPr>
              <w:t xml:space="preserve"> restriction of 10% in 100ms is applied, other signals/channels can be multiplexed as well.</w:t>
            </w:r>
          </w:p>
          <w:p w14:paraId="52C8A98C" w14:textId="7622310B" w:rsidR="009A02D3" w:rsidRDefault="009A02D3" w:rsidP="009A02D3">
            <w:r>
              <w:rPr>
                <w:rFonts w:eastAsia="SimSun"/>
                <w:lang w:val="en-US" w:eastAsia="zh-CN"/>
              </w:rPr>
              <w:t>We support the proposal</w:t>
            </w:r>
          </w:p>
        </w:tc>
      </w:tr>
      <w:tr w:rsidR="00325ABA" w:rsidRPr="00EC2F83" w14:paraId="75C680C4" w14:textId="77777777" w:rsidTr="00AC5539">
        <w:tc>
          <w:tcPr>
            <w:tcW w:w="2065" w:type="dxa"/>
          </w:tcPr>
          <w:p w14:paraId="2600D2DF" w14:textId="48B3018C" w:rsidR="00325ABA" w:rsidRDefault="00325ABA" w:rsidP="00325ABA">
            <w:pPr>
              <w:rPr>
                <w:rFonts w:eastAsia="SimSun"/>
                <w:lang w:val="en-US" w:eastAsia="zh-CN"/>
              </w:rPr>
            </w:pPr>
            <w:proofErr w:type="spellStart"/>
            <w:r>
              <w:rPr>
                <w:rFonts w:eastAsiaTheme="minorEastAsia" w:hint="eastAsia"/>
                <w:lang w:eastAsia="zh-CN"/>
              </w:rPr>
              <w:t>S</w:t>
            </w:r>
            <w:r>
              <w:rPr>
                <w:rFonts w:eastAsiaTheme="minorEastAsia"/>
                <w:lang w:eastAsia="zh-CN"/>
              </w:rPr>
              <w:t>preadtrum</w:t>
            </w:r>
            <w:proofErr w:type="spellEnd"/>
          </w:p>
        </w:tc>
        <w:tc>
          <w:tcPr>
            <w:tcW w:w="7297" w:type="dxa"/>
          </w:tcPr>
          <w:p w14:paraId="08A67AED" w14:textId="164F41D0" w:rsidR="00325ABA" w:rsidRDefault="00325ABA" w:rsidP="00325ABA">
            <w:pPr>
              <w:rPr>
                <w:rFonts w:eastAsia="SimSun"/>
                <w:lang w:val="en-US" w:eastAsia="zh-CN"/>
              </w:rPr>
            </w:pPr>
            <w:r>
              <w:rPr>
                <w:rFonts w:eastAsiaTheme="minorEastAsia"/>
                <w:lang w:eastAsia="zh-CN"/>
              </w:rPr>
              <w:t>We support this proposal.</w:t>
            </w:r>
          </w:p>
        </w:tc>
      </w:tr>
      <w:tr w:rsidR="00BD1F06" w:rsidRPr="00EC2F83" w14:paraId="7267AB4E" w14:textId="77777777" w:rsidTr="00AC5539">
        <w:tc>
          <w:tcPr>
            <w:tcW w:w="2065" w:type="dxa"/>
          </w:tcPr>
          <w:p w14:paraId="2533826A" w14:textId="121A97E5" w:rsidR="00BD1F06" w:rsidRDefault="00BD1F06" w:rsidP="00325ABA">
            <w:pPr>
              <w:rPr>
                <w:rFonts w:eastAsiaTheme="minorEastAsia"/>
                <w:lang w:eastAsia="zh-CN"/>
              </w:rPr>
            </w:pPr>
            <w:r>
              <w:rPr>
                <w:rFonts w:eastAsiaTheme="minorEastAsia" w:hint="eastAsia"/>
                <w:lang w:eastAsia="zh-CN"/>
              </w:rPr>
              <w:t>CATT</w:t>
            </w:r>
          </w:p>
        </w:tc>
        <w:tc>
          <w:tcPr>
            <w:tcW w:w="7297" w:type="dxa"/>
          </w:tcPr>
          <w:p w14:paraId="77A72F5C" w14:textId="5BAA5A88" w:rsidR="00BD1F06" w:rsidRDefault="00BD1F06" w:rsidP="00CD5529">
            <w:pPr>
              <w:rPr>
                <w:rFonts w:eastAsiaTheme="minorEastAsia"/>
                <w:lang w:eastAsia="zh-CN"/>
              </w:rPr>
            </w:pPr>
            <w:r>
              <w:rPr>
                <w:rFonts w:eastAsiaTheme="minorEastAsia" w:hint="eastAsia"/>
                <w:lang w:eastAsia="zh-CN"/>
              </w:rPr>
              <w:t xml:space="preserve">We are ok with the proposal. The total duration of SSB for 480 kHz and 960 would always meet the restriction of short </w:t>
            </w:r>
            <w:r>
              <w:rPr>
                <w:lang w:eastAsia="en-US"/>
              </w:rPr>
              <w:t>control signalling transmissions</w:t>
            </w:r>
            <w:r>
              <w:rPr>
                <w:rFonts w:eastAsiaTheme="minorEastAsia" w:hint="eastAsia"/>
                <w:lang w:eastAsia="zh-CN"/>
              </w:rPr>
              <w:t xml:space="preserve">. Only total duration of SSB for 120 kHz might be beyond 10ms within 100ms </w:t>
            </w:r>
            <w:r>
              <w:rPr>
                <w:rFonts w:eastAsiaTheme="minorEastAsia"/>
                <w:lang w:eastAsia="zh-CN"/>
              </w:rPr>
              <w:t>observation</w:t>
            </w:r>
            <w:r>
              <w:rPr>
                <w:rFonts w:eastAsiaTheme="minorEastAsia" w:hint="eastAsia"/>
                <w:lang w:eastAsia="zh-CN"/>
              </w:rPr>
              <w:t xml:space="preserve">. </w:t>
            </w:r>
            <w:proofErr w:type="gramStart"/>
            <w:r>
              <w:rPr>
                <w:rFonts w:eastAsiaTheme="minorEastAsia" w:hint="eastAsia"/>
                <w:lang w:eastAsia="zh-CN"/>
              </w:rPr>
              <w:t>So</w:t>
            </w:r>
            <w:proofErr w:type="gramEnd"/>
            <w:r>
              <w:rPr>
                <w:rFonts w:eastAsiaTheme="minorEastAsia" w:hint="eastAsia"/>
                <w:lang w:eastAsia="zh-CN"/>
              </w:rPr>
              <w:t xml:space="preserve"> we suggest clarifying the SCS of SSB as follows:</w:t>
            </w:r>
          </w:p>
          <w:p w14:paraId="441EF346" w14:textId="2C47AD62" w:rsidR="00BD1F06" w:rsidRPr="00BD1F06" w:rsidRDefault="00BD1F06" w:rsidP="00BD1F06">
            <w:pPr>
              <w:pStyle w:val="ListParagraph"/>
              <w:numPr>
                <w:ilvl w:val="0"/>
                <w:numId w:val="39"/>
              </w:numPr>
              <w:rPr>
                <w:rFonts w:eastAsiaTheme="minorEastAsia"/>
                <w:lang w:eastAsia="zh-CN"/>
              </w:rPr>
            </w:pPr>
            <w:r>
              <w:t xml:space="preserve">FFS: whether this can be applied to </w:t>
            </w:r>
            <w:ins w:id="28" w:author="朱敏" w:date="2021-04-14T20:25:00Z">
              <w:r w:rsidRPr="00BD1F06">
                <w:rPr>
                  <w:rFonts w:eastAsiaTheme="minorEastAsia" w:hint="eastAsia"/>
                  <w:lang w:eastAsia="zh-CN"/>
                </w:rPr>
                <w:t>120 kHz</w:t>
              </w:r>
            </w:ins>
            <w:del w:id="29" w:author="朱敏" w:date="2021-04-14T20:25:00Z">
              <w:r w:rsidDel="00B330D4">
                <w:delText>all supported SCS or specific SCS.</w:delText>
              </w:r>
            </w:del>
          </w:p>
        </w:tc>
      </w:tr>
      <w:tr w:rsidR="006B5CD2" w:rsidRPr="00EC2F83" w14:paraId="0B57AD85" w14:textId="77777777" w:rsidTr="00AC5539">
        <w:tc>
          <w:tcPr>
            <w:tcW w:w="2065" w:type="dxa"/>
          </w:tcPr>
          <w:p w14:paraId="5CC743A7" w14:textId="69977BF0" w:rsidR="006B5CD2" w:rsidRDefault="006B5CD2" w:rsidP="006B5CD2">
            <w:pPr>
              <w:rPr>
                <w:rFonts w:eastAsiaTheme="minorEastAsia"/>
                <w:lang w:eastAsia="zh-CN"/>
              </w:rPr>
            </w:pPr>
            <w:r>
              <w:rPr>
                <w:lang w:eastAsia="en-US"/>
              </w:rPr>
              <w:t>Apple</w:t>
            </w:r>
          </w:p>
        </w:tc>
        <w:tc>
          <w:tcPr>
            <w:tcW w:w="7297" w:type="dxa"/>
          </w:tcPr>
          <w:p w14:paraId="737AA723" w14:textId="77777777" w:rsidR="006B5CD2" w:rsidRDefault="006B5CD2" w:rsidP="006B5CD2">
            <w:pPr>
              <w:rPr>
                <w:lang w:eastAsia="en-US"/>
              </w:rPr>
            </w:pPr>
            <w:r>
              <w:rPr>
                <w:lang w:eastAsia="en-US"/>
              </w:rPr>
              <w:t xml:space="preserve">We support the proposal. </w:t>
            </w:r>
          </w:p>
          <w:p w14:paraId="436ADAB5" w14:textId="77777777" w:rsidR="006B5CD2" w:rsidRDefault="006B5CD2" w:rsidP="006B5CD2">
            <w:pPr>
              <w:rPr>
                <w:lang w:eastAsia="en-US"/>
              </w:rPr>
            </w:pPr>
            <w:r>
              <w:rPr>
                <w:lang w:eastAsia="en-US"/>
              </w:rPr>
              <w:t xml:space="preserve">Regarding Intel’s comment on 120KHz SCS, with 10% limitation and 20ms SSB periodicity, total of 56 SSB can be transmitted instead of 16, counting SSB transmission only not including the OFDM symbols between SSB. </w:t>
            </w:r>
          </w:p>
          <w:p w14:paraId="637B46CA" w14:textId="7555284B" w:rsidR="006B5CD2" w:rsidRDefault="006B5CD2" w:rsidP="006B5CD2">
            <w:pPr>
              <w:rPr>
                <w:rFonts w:eastAsiaTheme="minorEastAsia"/>
                <w:lang w:eastAsia="zh-CN"/>
              </w:rPr>
            </w:pPr>
            <w:r>
              <w:rPr>
                <w:lang w:eastAsia="en-US"/>
              </w:rPr>
              <w:t xml:space="preserve">We would also like to point out the 10% limitation is per TRP, as the interference scenario is independent from TRP to another TRP. If one cell has 2 TRP, each transmits 32 SSB, then there is no issue of short control signal either.   </w:t>
            </w:r>
          </w:p>
        </w:tc>
      </w:tr>
      <w:tr w:rsidR="00A91223" w:rsidRPr="00EC2F83" w14:paraId="6E8C10DA" w14:textId="77777777" w:rsidTr="00AC5539">
        <w:tc>
          <w:tcPr>
            <w:tcW w:w="2065" w:type="dxa"/>
          </w:tcPr>
          <w:p w14:paraId="55F48726" w14:textId="1459CD46" w:rsidR="00A91223" w:rsidRDefault="00A91223" w:rsidP="00A91223">
            <w:pPr>
              <w:rPr>
                <w:lang w:eastAsia="en-US"/>
              </w:rPr>
            </w:pPr>
            <w:r>
              <w:rPr>
                <w:lang w:eastAsia="en-US"/>
              </w:rPr>
              <w:t>Samsung</w:t>
            </w:r>
          </w:p>
        </w:tc>
        <w:tc>
          <w:tcPr>
            <w:tcW w:w="7297" w:type="dxa"/>
          </w:tcPr>
          <w:p w14:paraId="20F19273" w14:textId="5424C22E" w:rsidR="00A91223" w:rsidRDefault="00A91223" w:rsidP="00A91223">
            <w:pPr>
              <w:rPr>
                <w:lang w:eastAsia="en-US"/>
              </w:rPr>
            </w:pPr>
            <w:r>
              <w:rPr>
                <w:lang w:eastAsia="en-US"/>
              </w:rPr>
              <w:t xml:space="preserve">We support the proposal. </w:t>
            </w:r>
          </w:p>
        </w:tc>
      </w:tr>
      <w:tr w:rsidR="00A91223" w:rsidRPr="00EC2F83" w14:paraId="044C15EA" w14:textId="77777777" w:rsidTr="00AC5539">
        <w:tc>
          <w:tcPr>
            <w:tcW w:w="2065" w:type="dxa"/>
          </w:tcPr>
          <w:p w14:paraId="6520719C" w14:textId="213A510E" w:rsidR="00A91223" w:rsidRDefault="00A91223" w:rsidP="00A91223">
            <w:pPr>
              <w:rPr>
                <w:lang w:eastAsia="en-US"/>
              </w:rPr>
            </w:pPr>
            <w:proofErr w:type="spellStart"/>
            <w:r w:rsidRPr="0086246A">
              <w:rPr>
                <w:lang w:eastAsia="en-US"/>
              </w:rPr>
              <w:t>InterDigital</w:t>
            </w:r>
            <w:proofErr w:type="spellEnd"/>
          </w:p>
        </w:tc>
        <w:tc>
          <w:tcPr>
            <w:tcW w:w="7297" w:type="dxa"/>
          </w:tcPr>
          <w:p w14:paraId="28B35EE4" w14:textId="5544409B" w:rsidR="00A91223" w:rsidRDefault="00A91223" w:rsidP="00A91223">
            <w:pPr>
              <w:rPr>
                <w:lang w:eastAsia="en-US"/>
              </w:rPr>
            </w:pPr>
            <w:r w:rsidRPr="0086246A">
              <w:rPr>
                <w:lang w:eastAsia="en-US"/>
              </w:rPr>
              <w:t>We agree with the discussion point 2.11.1-1</w:t>
            </w:r>
          </w:p>
        </w:tc>
      </w:tr>
      <w:tr w:rsidR="00A91223" w:rsidRPr="00EC2F83" w14:paraId="5BC8A43A" w14:textId="77777777" w:rsidTr="00AC5539">
        <w:tc>
          <w:tcPr>
            <w:tcW w:w="2065" w:type="dxa"/>
          </w:tcPr>
          <w:p w14:paraId="0A5DE0C7" w14:textId="366F4ED4" w:rsidR="00A91223" w:rsidRDefault="00A91223" w:rsidP="00A91223">
            <w:pPr>
              <w:rPr>
                <w:lang w:eastAsia="en-US"/>
              </w:rPr>
            </w:pPr>
            <w:r w:rsidRPr="004F6D8E">
              <w:rPr>
                <w:lang w:eastAsia="en-US"/>
              </w:rPr>
              <w:t xml:space="preserve">Huawei, </w:t>
            </w:r>
            <w:proofErr w:type="spellStart"/>
            <w:r w:rsidRPr="004F6D8E">
              <w:rPr>
                <w:lang w:eastAsia="en-US"/>
              </w:rPr>
              <w:t>HiSilicon</w:t>
            </w:r>
            <w:proofErr w:type="spellEnd"/>
          </w:p>
        </w:tc>
        <w:tc>
          <w:tcPr>
            <w:tcW w:w="7297" w:type="dxa"/>
          </w:tcPr>
          <w:p w14:paraId="4E84E817" w14:textId="672FF0A8" w:rsidR="00A91223" w:rsidRDefault="00A91223" w:rsidP="00A91223">
            <w:pPr>
              <w:rPr>
                <w:lang w:eastAsia="en-US"/>
              </w:rPr>
            </w:pPr>
            <w:r w:rsidRPr="004F6D8E">
              <w:rPr>
                <w:lang w:eastAsia="en-US"/>
              </w:rPr>
              <w:t xml:space="preserve">We can consider support for Short Control Signalling for SSB only if the total burst meets 10% over 100ms restriction and the short control signalling exemption can be revoked by the gNB. </w:t>
            </w:r>
          </w:p>
        </w:tc>
      </w:tr>
      <w:tr w:rsidR="00B01993" w:rsidRPr="00EC2F83" w14:paraId="550E6989" w14:textId="77777777" w:rsidTr="00AC5539">
        <w:tc>
          <w:tcPr>
            <w:tcW w:w="2065" w:type="dxa"/>
          </w:tcPr>
          <w:p w14:paraId="520A1209" w14:textId="1E9EFA68" w:rsidR="00B01993" w:rsidRPr="004F6D8E" w:rsidRDefault="00B01993" w:rsidP="00B01993">
            <w:pPr>
              <w:rPr>
                <w:lang w:eastAsia="en-US"/>
              </w:rPr>
            </w:pPr>
            <w:r>
              <w:rPr>
                <w:rFonts w:eastAsia="MS Mincho" w:hint="eastAsia"/>
                <w:lang w:eastAsia="ja-JP"/>
              </w:rPr>
              <w:t>S</w:t>
            </w:r>
            <w:r>
              <w:rPr>
                <w:rFonts w:eastAsia="MS Mincho"/>
                <w:lang w:eastAsia="ja-JP"/>
              </w:rPr>
              <w:t>ony</w:t>
            </w:r>
          </w:p>
        </w:tc>
        <w:tc>
          <w:tcPr>
            <w:tcW w:w="7297" w:type="dxa"/>
          </w:tcPr>
          <w:p w14:paraId="6762D190" w14:textId="53F922C0" w:rsidR="00B01993" w:rsidRPr="004F6D8E" w:rsidRDefault="00B01993" w:rsidP="00B01993">
            <w:pPr>
              <w:rPr>
                <w:lang w:eastAsia="en-US"/>
              </w:rPr>
            </w:pPr>
            <w:r>
              <w:rPr>
                <w:rFonts w:eastAsia="MS Mincho" w:hint="eastAsia"/>
                <w:lang w:eastAsia="ja-JP"/>
              </w:rPr>
              <w:t>W</w:t>
            </w:r>
            <w:r>
              <w:rPr>
                <w:rFonts w:eastAsia="MS Mincho"/>
                <w:lang w:eastAsia="ja-JP"/>
              </w:rPr>
              <w:t>e support the proposal.</w:t>
            </w:r>
          </w:p>
        </w:tc>
      </w:tr>
    </w:tbl>
    <w:p w14:paraId="46989583" w14:textId="77777777" w:rsidR="00C05B03" w:rsidRDefault="00C05B03">
      <w:pPr>
        <w:rPr>
          <w:lang w:eastAsia="en-US"/>
        </w:rPr>
      </w:pPr>
    </w:p>
    <w:p w14:paraId="66AC8EA4" w14:textId="1A5D4862" w:rsidR="00C05B03" w:rsidRDefault="002F1F39">
      <w:pPr>
        <w:pStyle w:val="discussionpoint"/>
      </w:pPr>
      <w:r>
        <w:rPr>
          <w:highlight w:val="yellow"/>
        </w:rPr>
        <w:t>Discussion point 2.11.1-2: (</w:t>
      </w:r>
      <w:r w:rsidR="001F17D9">
        <w:t>closed</w:t>
      </w:r>
      <w:r>
        <w:rPr>
          <w:highlight w:val="yellow"/>
        </w:rPr>
        <w:t>):</w:t>
      </w:r>
    </w:p>
    <w:p w14:paraId="04E9116F" w14:textId="77777777" w:rsidR="00C05B03" w:rsidRDefault="002F1F39">
      <w:pPr>
        <w:pStyle w:val="ListParagraph"/>
        <w:numPr>
          <w:ilvl w:val="0"/>
          <w:numId w:val="20"/>
        </w:numPr>
        <w:rPr>
          <w:lang w:eastAsia="en-US"/>
        </w:rPr>
      </w:pPr>
      <w:r>
        <w:rPr>
          <w:lang w:eastAsia="en-US"/>
        </w:rPr>
        <w:t xml:space="preserve">Contention Exempt Short Control </w:t>
      </w:r>
      <w:proofErr w:type="spellStart"/>
      <w:r>
        <w:rPr>
          <w:lang w:eastAsia="en-US"/>
        </w:rPr>
        <w:t>Signaling</w:t>
      </w:r>
      <w:proofErr w:type="spellEnd"/>
      <w:r>
        <w:rPr>
          <w:lang w:eastAsia="en-US"/>
        </w:rPr>
        <w:t xml:space="preserve"> rules apply to the transmission of msg1 or msg3 for the 4 step RACH and </w:t>
      </w:r>
      <w:proofErr w:type="spellStart"/>
      <w:r>
        <w:rPr>
          <w:lang w:eastAsia="en-US"/>
        </w:rPr>
        <w:t>MsgA</w:t>
      </w:r>
      <w:proofErr w:type="spellEnd"/>
      <w:r>
        <w:rPr>
          <w:lang w:eastAsia="en-US"/>
        </w:rPr>
        <w:t xml:space="preserve"> for the 2-step RACH for all supported SCS.</w:t>
      </w:r>
    </w:p>
    <w:p w14:paraId="7C4E795B" w14:textId="77777777" w:rsidR="00C05B03" w:rsidRDefault="002F1F39">
      <w:pPr>
        <w:pStyle w:val="ListParagraph"/>
        <w:numPr>
          <w:ilvl w:val="1"/>
          <w:numId w:val="20"/>
        </w:numPr>
        <w:rPr>
          <w:lang w:eastAsia="en-US"/>
        </w:rPr>
      </w:pPr>
      <w:r>
        <w:rPr>
          <w:lang w:eastAsia="en-US"/>
        </w:rPr>
        <w:t>Note restriction for short control signalling transmissions apply (10% over 100ms)</w:t>
      </w:r>
    </w:p>
    <w:p w14:paraId="69929470" w14:textId="77777777" w:rsidR="00C05B03" w:rsidRDefault="002F1F39">
      <w:pPr>
        <w:pStyle w:val="ListParagraph"/>
        <w:numPr>
          <w:ilvl w:val="1"/>
          <w:numId w:val="20"/>
        </w:numPr>
        <w:rPr>
          <w:lang w:eastAsia="en-US"/>
        </w:rPr>
      </w:pPr>
      <w:r>
        <w:rPr>
          <w:lang w:eastAsia="en-US"/>
        </w:rPr>
        <w:t>FFS: If the 10% over 100ms restriction is applicable to all available msg1/msg3/</w:t>
      </w:r>
      <w:proofErr w:type="spellStart"/>
      <w:r>
        <w:rPr>
          <w:lang w:eastAsia="en-US"/>
        </w:rPr>
        <w:t>msgA</w:t>
      </w:r>
      <w:proofErr w:type="spellEnd"/>
      <w:r>
        <w:rPr>
          <w:lang w:eastAsia="en-US"/>
        </w:rPr>
        <w:t xml:space="preserve"> resources configured in a cell, or msg1/msg3/</w:t>
      </w:r>
      <w:proofErr w:type="spellStart"/>
      <w:r>
        <w:rPr>
          <w:lang w:eastAsia="en-US"/>
        </w:rPr>
        <w:t>msgA</w:t>
      </w:r>
      <w:proofErr w:type="spellEnd"/>
      <w:r>
        <w:rPr>
          <w:lang w:eastAsia="en-US"/>
        </w:rPr>
        <w:t xml:space="preserve"> transmission from one UE perspective</w:t>
      </w:r>
    </w:p>
    <w:p w14:paraId="37557A9C" w14:textId="77777777" w:rsidR="00C05B03" w:rsidRDefault="002F1F39">
      <w:pPr>
        <w:pStyle w:val="ListParagraph"/>
        <w:numPr>
          <w:ilvl w:val="0"/>
          <w:numId w:val="20"/>
        </w:numPr>
        <w:rPr>
          <w:lang w:eastAsia="en-US"/>
        </w:rPr>
      </w:pPr>
      <w:r>
        <w:rPr>
          <w:lang w:eastAsia="en-US"/>
        </w:rPr>
        <w:t xml:space="preserve">FFS: Other UL signals/channels can be transmitted with Contention Exempt Short Control </w:t>
      </w:r>
      <w:proofErr w:type="spellStart"/>
      <w:r>
        <w:rPr>
          <w:lang w:eastAsia="en-US"/>
        </w:rPr>
        <w:t>Signaling</w:t>
      </w:r>
      <w:proofErr w:type="spellEnd"/>
      <w:r>
        <w:rPr>
          <w:lang w:eastAsia="en-US"/>
        </w:rPr>
        <w:t xml:space="preserve"> rule, such as SRS, PUCCH, PUSCH without user plain data, etc</w:t>
      </w:r>
      <w:r>
        <w:rPr>
          <w:lang w:eastAsia="en-US"/>
        </w:rPr>
        <w:br/>
      </w:r>
    </w:p>
    <w:tbl>
      <w:tblPr>
        <w:tblStyle w:val="TableGrid"/>
        <w:tblW w:w="0" w:type="auto"/>
        <w:tblLook w:val="04A0" w:firstRow="1" w:lastRow="0" w:firstColumn="1" w:lastColumn="0" w:noHBand="0" w:noVBand="1"/>
      </w:tblPr>
      <w:tblGrid>
        <w:gridCol w:w="2065"/>
        <w:gridCol w:w="7297"/>
      </w:tblGrid>
      <w:tr w:rsidR="00C05B03" w14:paraId="6C1AAA93" w14:textId="77777777">
        <w:tc>
          <w:tcPr>
            <w:tcW w:w="2065" w:type="dxa"/>
          </w:tcPr>
          <w:p w14:paraId="654D780E" w14:textId="77777777" w:rsidR="00C05B03" w:rsidRDefault="002F1F39">
            <w:pPr>
              <w:rPr>
                <w:lang w:eastAsia="en-US"/>
              </w:rPr>
            </w:pPr>
            <w:r>
              <w:rPr>
                <w:lang w:eastAsia="en-US"/>
              </w:rPr>
              <w:t>Company</w:t>
            </w:r>
          </w:p>
        </w:tc>
        <w:tc>
          <w:tcPr>
            <w:tcW w:w="7297" w:type="dxa"/>
          </w:tcPr>
          <w:p w14:paraId="68039291" w14:textId="77777777" w:rsidR="00C05B03" w:rsidRDefault="002F1F39">
            <w:pPr>
              <w:rPr>
                <w:lang w:eastAsia="en-US"/>
              </w:rPr>
            </w:pPr>
            <w:r>
              <w:rPr>
                <w:lang w:eastAsia="en-US"/>
              </w:rPr>
              <w:t>View</w:t>
            </w:r>
          </w:p>
        </w:tc>
      </w:tr>
      <w:tr w:rsidR="00C05B03" w14:paraId="2856C4B2" w14:textId="77777777">
        <w:tc>
          <w:tcPr>
            <w:tcW w:w="2065" w:type="dxa"/>
          </w:tcPr>
          <w:p w14:paraId="560ECACD" w14:textId="77777777" w:rsidR="00C05B03" w:rsidRDefault="002F1F39">
            <w:pPr>
              <w:rPr>
                <w:lang w:eastAsia="en-US"/>
              </w:rPr>
            </w:pPr>
            <w:r>
              <w:rPr>
                <w:lang w:eastAsia="en-US"/>
              </w:rPr>
              <w:t>Ericsson</w:t>
            </w:r>
          </w:p>
        </w:tc>
        <w:tc>
          <w:tcPr>
            <w:tcW w:w="7297" w:type="dxa"/>
          </w:tcPr>
          <w:p w14:paraId="10870EFD" w14:textId="77777777" w:rsidR="00C05B03" w:rsidRDefault="002F1F39">
            <w:pPr>
              <w:rPr>
                <w:lang w:eastAsia="en-US"/>
              </w:rPr>
            </w:pPr>
            <w:r>
              <w:rPr>
                <w:lang w:eastAsia="en-US"/>
              </w:rPr>
              <w:t xml:space="preserve">We agree to </w:t>
            </w:r>
            <w:r>
              <w:t xml:space="preserve">Discussion point 2.11.1-2. </w:t>
            </w:r>
          </w:p>
        </w:tc>
      </w:tr>
      <w:tr w:rsidR="00C05B03" w14:paraId="5479735F" w14:textId="77777777">
        <w:tc>
          <w:tcPr>
            <w:tcW w:w="2065" w:type="dxa"/>
          </w:tcPr>
          <w:p w14:paraId="23C4B0C4" w14:textId="77777777" w:rsidR="00C05B03" w:rsidRDefault="002F1F39">
            <w:pPr>
              <w:rPr>
                <w:lang w:eastAsia="en-US"/>
              </w:rPr>
            </w:pPr>
            <w:r>
              <w:rPr>
                <w:lang w:eastAsia="en-US"/>
              </w:rPr>
              <w:t>vivo</w:t>
            </w:r>
          </w:p>
        </w:tc>
        <w:tc>
          <w:tcPr>
            <w:tcW w:w="7297" w:type="dxa"/>
          </w:tcPr>
          <w:p w14:paraId="4BBE0959" w14:textId="77777777" w:rsidR="00C05B03" w:rsidRDefault="002F1F39">
            <w:pPr>
              <w:rPr>
                <w:lang w:eastAsia="en-US"/>
              </w:rPr>
            </w:pPr>
            <w:r>
              <w:rPr>
                <w:lang w:eastAsia="en-US"/>
              </w:rPr>
              <w:t>Clarification on the “10% over 100ms restriction” should be made. From this statement, it is not clear how the 100ms is counted, is it a sliding window or a fixed window?</w:t>
            </w:r>
          </w:p>
        </w:tc>
      </w:tr>
      <w:tr w:rsidR="00C05B03" w14:paraId="00CD35D7" w14:textId="77777777">
        <w:tc>
          <w:tcPr>
            <w:tcW w:w="2065" w:type="dxa"/>
          </w:tcPr>
          <w:p w14:paraId="524BEDC2" w14:textId="77777777" w:rsidR="00C05B03" w:rsidRDefault="002F1F39">
            <w:pPr>
              <w:rPr>
                <w:lang w:eastAsia="en-US"/>
              </w:rPr>
            </w:pPr>
            <w:r>
              <w:rPr>
                <w:lang w:eastAsia="en-US"/>
              </w:rPr>
              <w:t>Intel</w:t>
            </w:r>
          </w:p>
        </w:tc>
        <w:tc>
          <w:tcPr>
            <w:tcW w:w="7297" w:type="dxa"/>
          </w:tcPr>
          <w:p w14:paraId="45ED1B0B" w14:textId="77777777" w:rsidR="00C05B03" w:rsidRDefault="002F1F39">
            <w:pPr>
              <w:rPr>
                <w:lang w:eastAsia="en-US"/>
              </w:rPr>
            </w:pPr>
            <w:r>
              <w:rPr>
                <w:lang w:eastAsia="en-US"/>
              </w:rPr>
              <w:t xml:space="preserve">We are supportive of applying short control signal exemption for PRACH, as we don’t believe devices will be transmitting PRACH very </w:t>
            </w:r>
            <w:proofErr w:type="gramStart"/>
            <w:r>
              <w:rPr>
                <w:lang w:eastAsia="en-US"/>
              </w:rPr>
              <w:t>frequently, and</w:t>
            </w:r>
            <w:proofErr w:type="gramEnd"/>
            <w:r>
              <w:rPr>
                <w:lang w:eastAsia="en-US"/>
              </w:rPr>
              <w:t xml:space="preserve"> should have minimal interference footprint. The same logic could be applied to </w:t>
            </w:r>
            <w:proofErr w:type="spellStart"/>
            <w:r>
              <w:rPr>
                <w:lang w:eastAsia="en-US"/>
              </w:rPr>
              <w:t>Msg</w:t>
            </w:r>
            <w:proofErr w:type="spellEnd"/>
            <w:r>
              <w:rPr>
                <w:lang w:eastAsia="en-US"/>
              </w:rPr>
              <w:t xml:space="preserve"> A and </w:t>
            </w:r>
            <w:proofErr w:type="spellStart"/>
            <w:r>
              <w:rPr>
                <w:lang w:eastAsia="en-US"/>
              </w:rPr>
              <w:t>Msg</w:t>
            </w:r>
            <w:proofErr w:type="spellEnd"/>
            <w:r>
              <w:rPr>
                <w:lang w:eastAsia="en-US"/>
              </w:rPr>
              <w:t xml:space="preserve"> 3.</w:t>
            </w:r>
          </w:p>
          <w:p w14:paraId="34336098" w14:textId="77777777" w:rsidR="00C05B03" w:rsidRDefault="002F1F39">
            <w:pPr>
              <w:rPr>
                <w:lang w:eastAsia="en-US"/>
              </w:rPr>
            </w:pPr>
            <w:r>
              <w:rPr>
                <w:lang w:eastAsia="en-US"/>
              </w:rPr>
              <w:t xml:space="preserve">To limit the extent of how short control signal exemption is leveraged, we suggest not to apply short control signal exemption to all other UL transmission cases. One potential exception that we would be ok discussing further is PUCCH transmission containing HARQ-ACK only. </w:t>
            </w:r>
          </w:p>
          <w:p w14:paraId="320D7AC4" w14:textId="77777777" w:rsidR="00C05B03" w:rsidRDefault="00C05B03">
            <w:pPr>
              <w:rPr>
                <w:lang w:eastAsia="en-US"/>
              </w:rPr>
            </w:pPr>
          </w:p>
          <w:p w14:paraId="4A2B78FC" w14:textId="77777777" w:rsidR="00C05B03" w:rsidRDefault="002F1F39">
            <w:pPr>
              <w:rPr>
                <w:lang w:eastAsia="en-US"/>
              </w:rPr>
            </w:pPr>
            <w:r>
              <w:rPr>
                <w:lang w:eastAsia="en-US"/>
              </w:rPr>
              <w:t>In summary, we are ok with the proposal.</w:t>
            </w:r>
          </w:p>
        </w:tc>
      </w:tr>
      <w:tr w:rsidR="00C05B03" w14:paraId="64478B36" w14:textId="77777777">
        <w:tc>
          <w:tcPr>
            <w:tcW w:w="2065" w:type="dxa"/>
          </w:tcPr>
          <w:p w14:paraId="5B9727DC" w14:textId="77777777" w:rsidR="00C05B03" w:rsidRDefault="002F1F39">
            <w:pPr>
              <w:rPr>
                <w:lang w:eastAsia="en-US"/>
              </w:rPr>
            </w:pPr>
            <w:proofErr w:type="spellStart"/>
            <w:r>
              <w:rPr>
                <w:lang w:eastAsia="en-US"/>
              </w:rPr>
              <w:lastRenderedPageBreak/>
              <w:t>Futurewei</w:t>
            </w:r>
            <w:proofErr w:type="spellEnd"/>
          </w:p>
        </w:tc>
        <w:tc>
          <w:tcPr>
            <w:tcW w:w="7297" w:type="dxa"/>
          </w:tcPr>
          <w:p w14:paraId="50E109F3" w14:textId="77777777" w:rsidR="00C05B03" w:rsidRDefault="002F1F39">
            <w:pPr>
              <w:rPr>
                <w:lang w:eastAsia="en-US"/>
              </w:rPr>
            </w:pPr>
            <w:r>
              <w:rPr>
                <w:lang w:eastAsia="en-US"/>
              </w:rPr>
              <w:t>We support the proposal.</w:t>
            </w:r>
          </w:p>
        </w:tc>
      </w:tr>
      <w:tr w:rsidR="00C05B03" w14:paraId="76C51EDC" w14:textId="77777777">
        <w:tc>
          <w:tcPr>
            <w:tcW w:w="2065" w:type="dxa"/>
          </w:tcPr>
          <w:p w14:paraId="27B491F3" w14:textId="77777777" w:rsidR="00C05B03" w:rsidRDefault="002F1F39">
            <w:pPr>
              <w:rPr>
                <w:rFonts w:eastAsia="MS Mincho"/>
                <w:lang w:eastAsia="ja-JP"/>
              </w:rPr>
            </w:pPr>
            <w:r>
              <w:rPr>
                <w:rFonts w:eastAsia="MS Mincho" w:hint="eastAsia"/>
                <w:lang w:eastAsia="ja-JP"/>
              </w:rPr>
              <w:t>D</w:t>
            </w:r>
            <w:r>
              <w:rPr>
                <w:rFonts w:eastAsia="MS Mincho"/>
                <w:lang w:eastAsia="ja-JP"/>
              </w:rPr>
              <w:t>OCOMO</w:t>
            </w:r>
          </w:p>
        </w:tc>
        <w:tc>
          <w:tcPr>
            <w:tcW w:w="7297" w:type="dxa"/>
          </w:tcPr>
          <w:p w14:paraId="554FF05E" w14:textId="40969BEB" w:rsidR="00C05B03" w:rsidRDefault="002F1F39">
            <w:pPr>
              <w:rPr>
                <w:lang w:eastAsia="en-US"/>
              </w:rPr>
            </w:pPr>
            <w:r>
              <w:rPr>
                <w:rFonts w:eastAsia="MS Mincho"/>
                <w:lang w:eastAsia="ja-JP"/>
              </w:rPr>
              <w:t xml:space="preserve">We support to apply Short Control Signalling rule to msg1/3 for the 4 step RACH and </w:t>
            </w:r>
            <w:proofErr w:type="spellStart"/>
            <w:r>
              <w:rPr>
                <w:rFonts w:eastAsia="MS Mincho"/>
                <w:lang w:eastAsia="ja-JP"/>
              </w:rPr>
              <w:t>msgA</w:t>
            </w:r>
            <w:proofErr w:type="spellEnd"/>
            <w:r>
              <w:rPr>
                <w:rFonts w:eastAsia="MS Mincho"/>
                <w:lang w:eastAsia="ja-JP"/>
              </w:rPr>
              <w:t xml:space="preserve"> for the 2 step RACH for all supported SCS. We also agree that other UL signals/channels can be transmitted with this rule, </w:t>
            </w:r>
            <w:proofErr w:type="gramStart"/>
            <w:r>
              <w:rPr>
                <w:rFonts w:eastAsia="MS Mincho"/>
                <w:lang w:eastAsia="ja-JP"/>
              </w:rPr>
              <w:t>as long as</w:t>
            </w:r>
            <w:proofErr w:type="gramEnd"/>
            <w:r>
              <w:rPr>
                <w:rFonts w:eastAsia="MS Mincho"/>
                <w:lang w:eastAsia="ja-JP"/>
              </w:rPr>
              <w:t xml:space="preserve"> the restriction of 10 % over 100 </w:t>
            </w:r>
            <w:proofErr w:type="spellStart"/>
            <w:r>
              <w:rPr>
                <w:rFonts w:eastAsia="MS Mincho"/>
                <w:lang w:eastAsia="ja-JP"/>
              </w:rPr>
              <w:t>ms</w:t>
            </w:r>
            <w:proofErr w:type="spellEnd"/>
            <w:r>
              <w:rPr>
                <w:rFonts w:eastAsia="MS Mincho"/>
                <w:lang w:eastAsia="ja-JP"/>
              </w:rPr>
              <w:t xml:space="preserve"> is satisfied.</w:t>
            </w:r>
          </w:p>
        </w:tc>
      </w:tr>
      <w:tr w:rsidR="00C05B03" w14:paraId="281C19AF" w14:textId="77777777">
        <w:tc>
          <w:tcPr>
            <w:tcW w:w="2065" w:type="dxa"/>
          </w:tcPr>
          <w:p w14:paraId="033DE087" w14:textId="77777777" w:rsidR="00C05B03" w:rsidRDefault="002F1F39">
            <w:pPr>
              <w:rPr>
                <w:lang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297" w:type="dxa"/>
          </w:tcPr>
          <w:p w14:paraId="77DB3F3B" w14:textId="77777777" w:rsidR="00C05B03" w:rsidRDefault="002F1F39">
            <w:pPr>
              <w:rPr>
                <w:rFonts w:eastAsia="SimSun"/>
                <w:lang w:val="en-US" w:eastAsia="zh-CN"/>
              </w:rPr>
            </w:pPr>
            <w:r>
              <w:rPr>
                <w:rFonts w:eastAsia="SimSun" w:hint="eastAsia"/>
                <w:lang w:val="en-US" w:eastAsia="zh-CN"/>
              </w:rPr>
              <w:t xml:space="preserve">We think 10% limitation within 100 observation </w:t>
            </w:r>
            <w:proofErr w:type="gramStart"/>
            <w:r>
              <w:rPr>
                <w:rFonts w:eastAsia="SimSun" w:hint="eastAsia"/>
                <w:lang w:val="en-US" w:eastAsia="zh-CN"/>
              </w:rPr>
              <w:t>window</w:t>
            </w:r>
            <w:proofErr w:type="gramEnd"/>
            <w:r>
              <w:rPr>
                <w:rFonts w:eastAsia="SimSun" w:hint="eastAsia"/>
                <w:lang w:val="en-US" w:eastAsia="zh-CN"/>
              </w:rPr>
              <w:t xml:space="preserve"> should be clarified first before discussion which type of signals/channels can be regarded as Short Control Signalling.</w:t>
            </w:r>
          </w:p>
          <w:p w14:paraId="3115B060" w14:textId="77777777" w:rsidR="00C05B03" w:rsidRDefault="002F1F39">
            <w:pPr>
              <w:rPr>
                <w:rFonts w:eastAsia="SimSun"/>
                <w:lang w:val="en-US" w:eastAsia="ja-JP"/>
              </w:rPr>
            </w:pPr>
            <w:r>
              <w:rPr>
                <w:rFonts w:eastAsia="SimSun" w:hint="eastAsia"/>
                <w:lang w:val="en-US" w:eastAsia="zh-CN"/>
              </w:rPr>
              <w:t>In our understanding, such 10% limitation should be for transmission resource of a channel/signal for a transmitter.</w:t>
            </w:r>
          </w:p>
        </w:tc>
      </w:tr>
      <w:tr w:rsidR="006404A4" w14:paraId="4AC67FAC" w14:textId="77777777">
        <w:tc>
          <w:tcPr>
            <w:tcW w:w="2065" w:type="dxa"/>
          </w:tcPr>
          <w:p w14:paraId="59121B00" w14:textId="77777777" w:rsidR="006404A4" w:rsidRDefault="006404A4" w:rsidP="006404A4">
            <w:r>
              <w:rPr>
                <w:rFonts w:hint="eastAsia"/>
              </w:rPr>
              <w:t>LG</w:t>
            </w:r>
          </w:p>
        </w:tc>
        <w:tc>
          <w:tcPr>
            <w:tcW w:w="7297" w:type="dxa"/>
          </w:tcPr>
          <w:p w14:paraId="26A2B355" w14:textId="77777777" w:rsidR="006404A4" w:rsidRDefault="006404A4" w:rsidP="006404A4">
            <w:pPr>
              <w:rPr>
                <w:lang w:eastAsia="en-US"/>
              </w:rPr>
            </w:pPr>
            <w:r w:rsidRPr="00A54E45">
              <w:rPr>
                <w:lang w:eastAsia="en-US"/>
              </w:rPr>
              <w:t xml:space="preserve">For </w:t>
            </w:r>
            <w:r>
              <w:rPr>
                <w:lang w:eastAsia="en-US"/>
              </w:rPr>
              <w:t>other UL</w:t>
            </w:r>
            <w:r w:rsidRPr="00A54E45">
              <w:rPr>
                <w:lang w:eastAsia="en-US"/>
              </w:rPr>
              <w:t xml:space="preserve"> signals and channels, the clarifications on whether the constraints/conditions such as duty cycle are per cell or per UE (for UL only) should be preceded.</w:t>
            </w:r>
          </w:p>
        </w:tc>
      </w:tr>
      <w:tr w:rsidR="001A7038" w14:paraId="1D22EA07" w14:textId="77777777">
        <w:tc>
          <w:tcPr>
            <w:tcW w:w="2065" w:type="dxa"/>
          </w:tcPr>
          <w:p w14:paraId="6AD29191" w14:textId="67CF802D" w:rsidR="001A7038" w:rsidRDefault="001A7038" w:rsidP="001A7038">
            <w:proofErr w:type="spellStart"/>
            <w:r>
              <w:rPr>
                <w:rFonts w:eastAsia="SimSun"/>
                <w:lang w:val="en-US" w:eastAsia="zh-CN"/>
              </w:rPr>
              <w:t>Convida</w:t>
            </w:r>
            <w:proofErr w:type="spellEnd"/>
            <w:r>
              <w:rPr>
                <w:rFonts w:eastAsia="SimSun"/>
                <w:lang w:val="en-US" w:eastAsia="zh-CN"/>
              </w:rPr>
              <w:t xml:space="preserve"> Wireless</w:t>
            </w:r>
          </w:p>
        </w:tc>
        <w:tc>
          <w:tcPr>
            <w:tcW w:w="7297" w:type="dxa"/>
          </w:tcPr>
          <w:p w14:paraId="2B2748DC" w14:textId="1E753BDB" w:rsidR="001A7038" w:rsidRPr="00A54E45" w:rsidRDefault="001A7038" w:rsidP="001A7038">
            <w:pPr>
              <w:rPr>
                <w:lang w:eastAsia="en-US"/>
              </w:rPr>
            </w:pPr>
            <w:r>
              <w:rPr>
                <w:rFonts w:eastAsia="SimSun"/>
                <w:lang w:val="en-US" w:eastAsia="zh-CN"/>
              </w:rPr>
              <w:t>We are fine with the proposal.</w:t>
            </w:r>
          </w:p>
        </w:tc>
      </w:tr>
      <w:tr w:rsidR="00924654" w:rsidRPr="00A54E45" w14:paraId="1298676D" w14:textId="77777777" w:rsidTr="00924654">
        <w:tc>
          <w:tcPr>
            <w:tcW w:w="2065" w:type="dxa"/>
          </w:tcPr>
          <w:p w14:paraId="0CA5A129" w14:textId="77777777" w:rsidR="00924654" w:rsidRDefault="00924654" w:rsidP="009706C6">
            <w:r>
              <w:rPr>
                <w:rFonts w:eastAsia="Malgun Gothic" w:hint="eastAsia"/>
                <w:lang w:val="en-US"/>
              </w:rPr>
              <w:t>W</w:t>
            </w:r>
            <w:r>
              <w:rPr>
                <w:rFonts w:eastAsia="Malgun Gothic"/>
                <w:lang w:val="en-US"/>
              </w:rPr>
              <w:t>ILUS</w:t>
            </w:r>
          </w:p>
        </w:tc>
        <w:tc>
          <w:tcPr>
            <w:tcW w:w="7297" w:type="dxa"/>
          </w:tcPr>
          <w:p w14:paraId="492459DE" w14:textId="77777777" w:rsidR="00924654" w:rsidRPr="00A54E45" w:rsidRDefault="00924654" w:rsidP="009706C6">
            <w:pPr>
              <w:rPr>
                <w:lang w:eastAsia="en-US"/>
              </w:rPr>
            </w:pPr>
            <w:r>
              <w:rPr>
                <w:rFonts w:eastAsia="Malgun Gothic" w:hint="eastAsia"/>
                <w:lang w:val="en-US"/>
              </w:rPr>
              <w:t>W</w:t>
            </w:r>
            <w:r>
              <w:rPr>
                <w:rFonts w:eastAsia="Malgun Gothic"/>
                <w:lang w:val="en-US"/>
              </w:rPr>
              <w:t>e support this proposal.</w:t>
            </w:r>
          </w:p>
        </w:tc>
      </w:tr>
      <w:tr w:rsidR="00AC5539" w14:paraId="43DCC1E7" w14:textId="77777777" w:rsidTr="00AC5539">
        <w:tc>
          <w:tcPr>
            <w:tcW w:w="2065" w:type="dxa"/>
          </w:tcPr>
          <w:p w14:paraId="7CF930DF" w14:textId="77777777" w:rsidR="00AC5539" w:rsidRDefault="00AC5539" w:rsidP="009706C6">
            <w:pPr>
              <w:rPr>
                <w:rFonts w:eastAsia="SimSun"/>
                <w:lang w:val="en-US" w:eastAsia="zh-CN"/>
              </w:rPr>
            </w:pPr>
            <w:r>
              <w:rPr>
                <w:rFonts w:eastAsia="SimSun"/>
                <w:lang w:val="en-US" w:eastAsia="zh-CN"/>
              </w:rPr>
              <w:t>Nokia, NSB</w:t>
            </w:r>
          </w:p>
        </w:tc>
        <w:tc>
          <w:tcPr>
            <w:tcW w:w="7297" w:type="dxa"/>
          </w:tcPr>
          <w:p w14:paraId="7ED4C6D4" w14:textId="31B04678" w:rsidR="00AC5539" w:rsidRDefault="00AC5539" w:rsidP="009706C6">
            <w:pPr>
              <w:rPr>
                <w:rFonts w:eastAsia="SimSun"/>
                <w:lang w:val="en-US" w:eastAsia="zh-CN"/>
              </w:rPr>
            </w:pPr>
            <w:r>
              <w:rPr>
                <w:rFonts w:eastAsia="SimSun"/>
                <w:lang w:val="en-US" w:eastAsia="zh-CN"/>
              </w:rPr>
              <w:t>We s</w:t>
            </w:r>
            <w:r w:rsidRPr="00EC2F83">
              <w:rPr>
                <w:rFonts w:eastAsia="SimSun"/>
                <w:lang w:val="en-US" w:eastAsia="zh-CN"/>
              </w:rPr>
              <w:t>upport</w:t>
            </w:r>
            <w:r>
              <w:rPr>
                <w:rFonts w:eastAsia="SimSun"/>
                <w:lang w:val="en-US" w:eastAsia="zh-CN"/>
              </w:rPr>
              <w:t xml:space="preserve"> the proposal</w:t>
            </w:r>
            <w:r w:rsidRPr="00EC2F83">
              <w:rPr>
                <w:rFonts w:eastAsia="SimSun"/>
                <w:lang w:val="en-US" w:eastAsia="zh-CN"/>
              </w:rPr>
              <w:t xml:space="preserve">. </w:t>
            </w:r>
            <w:proofErr w:type="gramStart"/>
            <w:r w:rsidRPr="00EC2F83">
              <w:rPr>
                <w:rFonts w:eastAsia="SimSun"/>
                <w:lang w:val="en-US" w:eastAsia="zh-CN"/>
              </w:rPr>
              <w:t>Similarly</w:t>
            </w:r>
            <w:proofErr w:type="gramEnd"/>
            <w:r>
              <w:rPr>
                <w:rFonts w:eastAsia="SimSun"/>
                <w:lang w:val="en-US" w:eastAsia="zh-CN"/>
              </w:rPr>
              <w:t xml:space="preserve"> as for DL</w:t>
            </w:r>
            <w:r w:rsidRPr="00EC2F83">
              <w:rPr>
                <w:rFonts w:eastAsia="SimSun"/>
                <w:lang w:val="en-US" w:eastAsia="zh-CN"/>
              </w:rPr>
              <w:t>, we see that short control signaling can also be used for other UL control transmissions, including HARQ-ACK, SR, CSI, etc. We may discuss further if the 10% short control signaling limit is UE or cell specific</w:t>
            </w:r>
          </w:p>
        </w:tc>
      </w:tr>
      <w:tr w:rsidR="00BA2400" w14:paraId="7B7CB268" w14:textId="77777777" w:rsidTr="00AC5539">
        <w:tc>
          <w:tcPr>
            <w:tcW w:w="2065" w:type="dxa"/>
          </w:tcPr>
          <w:p w14:paraId="3561F705" w14:textId="33533149" w:rsidR="00BA2400" w:rsidRDefault="00BA2400" w:rsidP="00BA2400">
            <w:pPr>
              <w:rPr>
                <w:rFonts w:eastAsia="SimSun"/>
                <w:lang w:val="en-US" w:eastAsia="zh-CN"/>
              </w:rPr>
            </w:pPr>
            <w:r>
              <w:rPr>
                <w:rFonts w:eastAsia="SimSun"/>
                <w:lang w:val="en-US" w:eastAsia="zh-CN"/>
              </w:rPr>
              <w:t>Lenovo, Motorola Mobility</w:t>
            </w:r>
          </w:p>
        </w:tc>
        <w:tc>
          <w:tcPr>
            <w:tcW w:w="7297" w:type="dxa"/>
          </w:tcPr>
          <w:p w14:paraId="0A4E5E1A" w14:textId="1996933D" w:rsidR="00BA2400" w:rsidRDefault="00BA2400" w:rsidP="00BA2400">
            <w:pPr>
              <w:rPr>
                <w:rFonts w:eastAsia="SimSun"/>
                <w:lang w:val="en-US" w:eastAsia="zh-CN"/>
              </w:rPr>
            </w:pPr>
            <w:r>
              <w:rPr>
                <w:rFonts w:eastAsia="SimSun"/>
                <w:lang w:val="en-US" w:eastAsia="zh-CN"/>
              </w:rPr>
              <w:t>Support the proposal</w:t>
            </w:r>
          </w:p>
        </w:tc>
      </w:tr>
      <w:tr w:rsidR="00325ABA" w14:paraId="5F023841" w14:textId="77777777" w:rsidTr="00AC5539">
        <w:tc>
          <w:tcPr>
            <w:tcW w:w="2065" w:type="dxa"/>
          </w:tcPr>
          <w:p w14:paraId="75B3B927" w14:textId="787CB307" w:rsidR="00325ABA" w:rsidRDefault="00325ABA" w:rsidP="00325ABA">
            <w:pPr>
              <w:rPr>
                <w:rFonts w:eastAsia="SimSun"/>
                <w:lang w:val="en-US" w:eastAsia="zh-CN"/>
              </w:rPr>
            </w:pPr>
            <w:proofErr w:type="spellStart"/>
            <w:r>
              <w:rPr>
                <w:rFonts w:eastAsiaTheme="minorEastAsia" w:hint="eastAsia"/>
                <w:lang w:eastAsia="zh-CN"/>
              </w:rPr>
              <w:t>S</w:t>
            </w:r>
            <w:r>
              <w:rPr>
                <w:rFonts w:eastAsiaTheme="minorEastAsia"/>
                <w:lang w:eastAsia="zh-CN"/>
              </w:rPr>
              <w:t>preadtrum</w:t>
            </w:r>
            <w:proofErr w:type="spellEnd"/>
          </w:p>
        </w:tc>
        <w:tc>
          <w:tcPr>
            <w:tcW w:w="7297" w:type="dxa"/>
          </w:tcPr>
          <w:p w14:paraId="0AD31611" w14:textId="62ECFD6A" w:rsidR="00325ABA" w:rsidRDefault="00325ABA" w:rsidP="00325ABA">
            <w:pPr>
              <w:rPr>
                <w:rFonts w:eastAsia="SimSun"/>
                <w:lang w:val="en-US" w:eastAsia="zh-CN"/>
              </w:rPr>
            </w:pPr>
            <w:r>
              <w:rPr>
                <w:rFonts w:eastAsiaTheme="minorEastAsia"/>
                <w:lang w:eastAsia="zh-CN"/>
              </w:rPr>
              <w:t>We support this proposal.</w:t>
            </w:r>
          </w:p>
        </w:tc>
      </w:tr>
      <w:tr w:rsidR="00BD1F06" w14:paraId="6910E4BC" w14:textId="77777777" w:rsidTr="00AC5539">
        <w:tc>
          <w:tcPr>
            <w:tcW w:w="2065" w:type="dxa"/>
          </w:tcPr>
          <w:p w14:paraId="6FCDE912" w14:textId="56489B26" w:rsidR="00BD1F06" w:rsidRDefault="00BD1F06" w:rsidP="00325ABA">
            <w:pPr>
              <w:rPr>
                <w:rFonts w:eastAsiaTheme="minorEastAsia"/>
                <w:lang w:eastAsia="zh-CN"/>
              </w:rPr>
            </w:pPr>
            <w:r>
              <w:rPr>
                <w:rFonts w:eastAsiaTheme="minorEastAsia" w:hint="eastAsia"/>
                <w:lang w:eastAsia="zh-CN"/>
              </w:rPr>
              <w:t>CATT</w:t>
            </w:r>
          </w:p>
        </w:tc>
        <w:tc>
          <w:tcPr>
            <w:tcW w:w="7297" w:type="dxa"/>
          </w:tcPr>
          <w:p w14:paraId="49735857" w14:textId="0674FBA5" w:rsidR="00BD1F06" w:rsidRDefault="00BD1F06" w:rsidP="00BD1F06">
            <w:pPr>
              <w:rPr>
                <w:rFonts w:eastAsiaTheme="minorEastAsia"/>
                <w:lang w:eastAsia="zh-CN"/>
              </w:rPr>
            </w:pPr>
            <w:r>
              <w:rPr>
                <w:rFonts w:eastAsiaTheme="minorEastAsia"/>
                <w:lang w:eastAsia="zh-CN"/>
              </w:rPr>
              <w:t>We support this proposal.</w:t>
            </w:r>
          </w:p>
        </w:tc>
      </w:tr>
      <w:tr w:rsidR="006B5CD2" w14:paraId="60772130" w14:textId="77777777" w:rsidTr="00AC5539">
        <w:tc>
          <w:tcPr>
            <w:tcW w:w="2065" w:type="dxa"/>
          </w:tcPr>
          <w:p w14:paraId="107B7613" w14:textId="697B3DDB" w:rsidR="006B5CD2" w:rsidRDefault="006B5CD2" w:rsidP="006B5CD2">
            <w:pPr>
              <w:rPr>
                <w:rFonts w:eastAsiaTheme="minorEastAsia"/>
                <w:lang w:eastAsia="zh-CN"/>
              </w:rPr>
            </w:pPr>
            <w:r>
              <w:rPr>
                <w:lang w:eastAsia="en-US"/>
              </w:rPr>
              <w:t xml:space="preserve">Apple </w:t>
            </w:r>
          </w:p>
        </w:tc>
        <w:tc>
          <w:tcPr>
            <w:tcW w:w="7297" w:type="dxa"/>
          </w:tcPr>
          <w:p w14:paraId="6B6D7039" w14:textId="3800E302" w:rsidR="006B5CD2" w:rsidRDefault="006B5CD2" w:rsidP="006B5CD2">
            <w:pPr>
              <w:rPr>
                <w:rFonts w:eastAsiaTheme="minorEastAsia"/>
                <w:lang w:eastAsia="zh-CN"/>
              </w:rPr>
            </w:pPr>
            <w:r>
              <w:rPr>
                <w:lang w:eastAsia="en-US"/>
              </w:rPr>
              <w:t>We support the proposal</w:t>
            </w:r>
          </w:p>
        </w:tc>
      </w:tr>
      <w:tr w:rsidR="00A91223" w14:paraId="5AE61C8C" w14:textId="77777777" w:rsidTr="00AC5539">
        <w:tc>
          <w:tcPr>
            <w:tcW w:w="2065" w:type="dxa"/>
          </w:tcPr>
          <w:p w14:paraId="6CEF8112" w14:textId="2A8F4F0C" w:rsidR="00A91223" w:rsidRDefault="00A91223" w:rsidP="00A91223">
            <w:pPr>
              <w:rPr>
                <w:lang w:eastAsia="en-US"/>
              </w:rPr>
            </w:pPr>
            <w:r>
              <w:rPr>
                <w:lang w:eastAsia="en-US"/>
              </w:rPr>
              <w:t>Samsung</w:t>
            </w:r>
          </w:p>
        </w:tc>
        <w:tc>
          <w:tcPr>
            <w:tcW w:w="7297" w:type="dxa"/>
          </w:tcPr>
          <w:p w14:paraId="3B377DE9" w14:textId="56D84976" w:rsidR="00A91223" w:rsidRDefault="00A91223" w:rsidP="00A91223">
            <w:pPr>
              <w:rPr>
                <w:lang w:eastAsia="en-US"/>
              </w:rPr>
            </w:pPr>
            <w:r>
              <w:rPr>
                <w:lang w:eastAsia="en-US"/>
              </w:rPr>
              <w:t xml:space="preserve">We support the proposal. </w:t>
            </w:r>
          </w:p>
        </w:tc>
      </w:tr>
      <w:tr w:rsidR="00A91223" w14:paraId="09DC0FF3" w14:textId="77777777" w:rsidTr="00AC5539">
        <w:tc>
          <w:tcPr>
            <w:tcW w:w="2065" w:type="dxa"/>
          </w:tcPr>
          <w:p w14:paraId="540A3132" w14:textId="4287265C" w:rsidR="00A91223" w:rsidRDefault="00A91223" w:rsidP="00A91223">
            <w:pPr>
              <w:rPr>
                <w:lang w:eastAsia="en-US"/>
              </w:rPr>
            </w:pPr>
            <w:proofErr w:type="spellStart"/>
            <w:r w:rsidRPr="0086246A">
              <w:rPr>
                <w:lang w:eastAsia="en-US"/>
              </w:rPr>
              <w:t>InterDigital</w:t>
            </w:r>
            <w:proofErr w:type="spellEnd"/>
          </w:p>
        </w:tc>
        <w:tc>
          <w:tcPr>
            <w:tcW w:w="7297" w:type="dxa"/>
          </w:tcPr>
          <w:p w14:paraId="260E338B" w14:textId="55D75FE0" w:rsidR="00A91223" w:rsidRDefault="00A91223" w:rsidP="00A91223">
            <w:pPr>
              <w:rPr>
                <w:lang w:eastAsia="en-US"/>
              </w:rPr>
            </w:pPr>
            <w:r w:rsidRPr="0086246A">
              <w:rPr>
                <w:lang w:eastAsia="en-US"/>
              </w:rPr>
              <w:t>We agree with the discussion point 2.11.1-2</w:t>
            </w:r>
          </w:p>
        </w:tc>
      </w:tr>
      <w:tr w:rsidR="00A91223" w14:paraId="2C84134F" w14:textId="77777777" w:rsidTr="00AC5539">
        <w:tc>
          <w:tcPr>
            <w:tcW w:w="2065" w:type="dxa"/>
          </w:tcPr>
          <w:p w14:paraId="2147211A" w14:textId="42860704" w:rsidR="00A91223" w:rsidRDefault="00A91223" w:rsidP="00A91223">
            <w:pPr>
              <w:rPr>
                <w:lang w:eastAsia="en-US"/>
              </w:rPr>
            </w:pPr>
            <w:r w:rsidRPr="004F6D8E">
              <w:rPr>
                <w:lang w:eastAsia="en-US"/>
              </w:rPr>
              <w:t xml:space="preserve">Huawei, </w:t>
            </w:r>
            <w:proofErr w:type="spellStart"/>
            <w:r w:rsidRPr="004F6D8E">
              <w:rPr>
                <w:lang w:eastAsia="en-US"/>
              </w:rPr>
              <w:t>HiSilicon</w:t>
            </w:r>
            <w:proofErr w:type="spellEnd"/>
          </w:p>
        </w:tc>
        <w:tc>
          <w:tcPr>
            <w:tcW w:w="7297" w:type="dxa"/>
          </w:tcPr>
          <w:p w14:paraId="2AC7FAD9" w14:textId="77777777" w:rsidR="00A91223" w:rsidRPr="004F6D8E" w:rsidRDefault="00A91223" w:rsidP="00A91223">
            <w:pPr>
              <w:rPr>
                <w:lang w:eastAsia="en-US"/>
              </w:rPr>
            </w:pPr>
            <w:r w:rsidRPr="004F6D8E">
              <w:rPr>
                <w:lang w:eastAsia="en-US"/>
              </w:rPr>
              <w:t xml:space="preserve">We do not support short control signalling exemption for msg1 or msg3 for the 4 step RACH and </w:t>
            </w:r>
            <w:proofErr w:type="spellStart"/>
            <w:r w:rsidRPr="004F6D8E">
              <w:rPr>
                <w:lang w:eastAsia="en-US"/>
              </w:rPr>
              <w:t>MsgA</w:t>
            </w:r>
            <w:proofErr w:type="spellEnd"/>
            <w:r w:rsidRPr="004F6D8E">
              <w:rPr>
                <w:lang w:eastAsia="en-US"/>
              </w:rPr>
              <w:t xml:space="preserve"> for the 2-step RACH. </w:t>
            </w:r>
          </w:p>
          <w:p w14:paraId="54EF1ADE" w14:textId="77777777" w:rsidR="00A91223" w:rsidRPr="004F6D8E" w:rsidRDefault="00A91223" w:rsidP="00A91223">
            <w:pPr>
              <w:rPr>
                <w:lang w:eastAsia="en-US"/>
              </w:rPr>
            </w:pPr>
          </w:p>
          <w:p w14:paraId="40CDA6C8" w14:textId="73E68DCA" w:rsidR="00A91223" w:rsidRDefault="00A91223" w:rsidP="00A91223">
            <w:pPr>
              <w:rPr>
                <w:lang w:eastAsia="en-US"/>
              </w:rPr>
            </w:pPr>
            <w:r w:rsidRPr="004F6D8E">
              <w:rPr>
                <w:lang w:eastAsia="en-US"/>
              </w:rPr>
              <w:t xml:space="preserve">In our view, it is not possible to maintain the 10% over 100ms restriction for at least contention-based RACH in initial access, during RRC connection reestablishment after RLF, or CBRA-based BFR. Moreover, when the total transmitted RACH reaches the quota of 10% on every 100 </w:t>
            </w:r>
            <w:proofErr w:type="spellStart"/>
            <w:r w:rsidRPr="004F6D8E">
              <w:rPr>
                <w:lang w:eastAsia="en-US"/>
              </w:rPr>
              <w:t>ms</w:t>
            </w:r>
            <w:proofErr w:type="spellEnd"/>
            <w:r w:rsidRPr="004F6D8E">
              <w:rPr>
                <w:lang w:eastAsia="en-US"/>
              </w:rPr>
              <w:t xml:space="preserve">, it is not clear for us how gNB can effectively communicate to UEs sending contention-based RACH that the short control signalling exemption for RACH is being revoked. Note that CBRA may be used by initial access UEs and after Radio Link failure. Finally, it is very much possible that UE sends RACH but gNB does not receive it altogether. In such a case, how network can account for the transmitted CBRAs that it has never received when assessing </w:t>
            </w:r>
            <w:proofErr w:type="gramStart"/>
            <w:r w:rsidRPr="004F6D8E">
              <w:rPr>
                <w:lang w:eastAsia="en-US"/>
              </w:rPr>
              <w:t>whether or not</w:t>
            </w:r>
            <w:proofErr w:type="gramEnd"/>
            <w:r w:rsidRPr="004F6D8E">
              <w:rPr>
                <w:lang w:eastAsia="en-US"/>
              </w:rPr>
              <w:t xml:space="preserve"> 10% transmission restriction is met?</w:t>
            </w:r>
          </w:p>
        </w:tc>
      </w:tr>
      <w:tr w:rsidR="00B01993" w14:paraId="1BCCCBD4" w14:textId="77777777" w:rsidTr="00AC5539">
        <w:tc>
          <w:tcPr>
            <w:tcW w:w="2065" w:type="dxa"/>
          </w:tcPr>
          <w:p w14:paraId="708BA82A" w14:textId="750522A2" w:rsidR="00B01993" w:rsidRPr="004F6D8E" w:rsidRDefault="00B01993" w:rsidP="00B01993">
            <w:pPr>
              <w:rPr>
                <w:lang w:eastAsia="en-US"/>
              </w:rPr>
            </w:pPr>
            <w:r>
              <w:rPr>
                <w:rFonts w:eastAsia="MS Mincho" w:hint="eastAsia"/>
                <w:lang w:eastAsia="ja-JP"/>
              </w:rPr>
              <w:t>S</w:t>
            </w:r>
            <w:r>
              <w:rPr>
                <w:rFonts w:eastAsia="MS Mincho"/>
                <w:lang w:eastAsia="ja-JP"/>
              </w:rPr>
              <w:t>ony</w:t>
            </w:r>
          </w:p>
        </w:tc>
        <w:tc>
          <w:tcPr>
            <w:tcW w:w="7297" w:type="dxa"/>
          </w:tcPr>
          <w:p w14:paraId="38BF3E7B" w14:textId="610EA7B9" w:rsidR="00B01993" w:rsidRPr="004F6D8E" w:rsidRDefault="00B01993" w:rsidP="00B01993">
            <w:pPr>
              <w:rPr>
                <w:lang w:eastAsia="en-US"/>
              </w:rPr>
            </w:pPr>
            <w:r>
              <w:rPr>
                <w:rFonts w:eastAsia="MS Mincho" w:hint="eastAsia"/>
                <w:lang w:val="en-US" w:eastAsia="ja-JP"/>
              </w:rPr>
              <w:t>W</w:t>
            </w:r>
            <w:r>
              <w:rPr>
                <w:rFonts w:eastAsia="MS Mincho"/>
                <w:lang w:val="en-US" w:eastAsia="ja-JP"/>
              </w:rPr>
              <w:t>e support the proposal.</w:t>
            </w:r>
          </w:p>
        </w:tc>
      </w:tr>
    </w:tbl>
    <w:p w14:paraId="3C1CC160" w14:textId="77777777" w:rsidR="00C05B03" w:rsidRPr="00AC5539" w:rsidRDefault="00C05B03">
      <w:pPr>
        <w:rPr>
          <w:lang w:val="en-US" w:eastAsia="en-US"/>
        </w:rPr>
      </w:pPr>
    </w:p>
    <w:p w14:paraId="36335C30" w14:textId="77777777" w:rsidR="00C05B03" w:rsidRDefault="002F1F39">
      <w:pPr>
        <w:pStyle w:val="discussionpoint"/>
      </w:pPr>
      <w:r>
        <w:rPr>
          <w:highlight w:val="yellow"/>
        </w:rPr>
        <w:t>Discussion point 2.11.1-3:</w:t>
      </w:r>
      <w:r>
        <w:t xml:space="preserve"> </w:t>
      </w:r>
    </w:p>
    <w:p w14:paraId="6B646EE2" w14:textId="77777777" w:rsidR="00C05B03" w:rsidRDefault="002F1F39">
      <w:pPr>
        <w:rPr>
          <w:lang w:eastAsia="en-US"/>
        </w:rPr>
      </w:pPr>
      <w:r>
        <w:rPr>
          <w:lang w:eastAsia="en-US"/>
        </w:rPr>
        <w:t>Alt 1. Usage restriction on short control signalling is enforced by gNB implementation</w:t>
      </w:r>
    </w:p>
    <w:p w14:paraId="06FEBEF4" w14:textId="17356F2C" w:rsidR="00C05B03" w:rsidRDefault="002F1F39">
      <w:pPr>
        <w:pStyle w:val="ListParagraph"/>
        <w:numPr>
          <w:ilvl w:val="0"/>
          <w:numId w:val="35"/>
        </w:numPr>
        <w:rPr>
          <w:lang w:eastAsia="en-US"/>
        </w:rPr>
      </w:pPr>
      <w:r>
        <w:rPr>
          <w:lang w:eastAsia="en-US"/>
        </w:rPr>
        <w:t xml:space="preserve">Apple, FW, Qualcomm, Ericsson, Samsung, Intel, </w:t>
      </w:r>
      <w:del w:id="30" w:author="Sechang" w:date="2021-04-14T15:34:00Z">
        <w:r w:rsidDel="006404A4">
          <w:rPr>
            <w:lang w:eastAsia="en-US"/>
          </w:rPr>
          <w:delText xml:space="preserve">LGE, </w:delText>
        </w:r>
      </w:del>
      <w:r>
        <w:rPr>
          <w:lang w:eastAsia="en-US"/>
        </w:rPr>
        <w:t xml:space="preserve">NEC, Xiaomi, Nokia (at least DL), ZTE, </w:t>
      </w:r>
      <w:proofErr w:type="spellStart"/>
      <w:r>
        <w:rPr>
          <w:lang w:eastAsia="en-US"/>
        </w:rPr>
        <w:t>Spreadtrum</w:t>
      </w:r>
      <w:proofErr w:type="spellEnd"/>
      <w:r>
        <w:rPr>
          <w:lang w:eastAsia="en-US"/>
        </w:rPr>
        <w:t>, OPPO, Charter</w:t>
      </w:r>
      <w:r w:rsidR="00D67113">
        <w:rPr>
          <w:lang w:eastAsia="en-US"/>
        </w:rPr>
        <w:t xml:space="preserve">, DCM, </w:t>
      </w:r>
      <w:r w:rsidR="00B01993">
        <w:rPr>
          <w:lang w:eastAsia="en-US"/>
        </w:rPr>
        <w:t>Sony (at least DL)</w:t>
      </w:r>
    </w:p>
    <w:p w14:paraId="75F04B03" w14:textId="77777777" w:rsidR="00C05B03" w:rsidRDefault="002F1F39">
      <w:pPr>
        <w:rPr>
          <w:lang w:eastAsia="en-US"/>
        </w:rPr>
      </w:pPr>
      <w:r>
        <w:rPr>
          <w:lang w:eastAsia="en-US"/>
        </w:rPr>
        <w:t>Alt 2. Introduce additional mechanism to explicitly restrict the short control signalling usage. FFS how.</w:t>
      </w:r>
    </w:p>
    <w:p w14:paraId="1E7AB105" w14:textId="77777777" w:rsidR="00C05B03" w:rsidRDefault="002F1F39">
      <w:pPr>
        <w:pStyle w:val="ListParagraph"/>
        <w:numPr>
          <w:ilvl w:val="0"/>
          <w:numId w:val="35"/>
        </w:numPr>
        <w:rPr>
          <w:lang w:eastAsia="en-US"/>
        </w:rPr>
      </w:pPr>
      <w:r>
        <w:rPr>
          <w:lang w:eastAsia="en-US"/>
        </w:rPr>
        <w:t>Vivo, ZTE, HW</w:t>
      </w:r>
    </w:p>
    <w:p w14:paraId="63E5DB44" w14:textId="77777777" w:rsidR="00C05B03" w:rsidRDefault="00C05B03">
      <w:pPr>
        <w:rPr>
          <w:lang w:eastAsia="en-US"/>
        </w:rPr>
      </w:pPr>
    </w:p>
    <w:tbl>
      <w:tblPr>
        <w:tblStyle w:val="TableGrid"/>
        <w:tblW w:w="0" w:type="auto"/>
        <w:tblLook w:val="04A0" w:firstRow="1" w:lastRow="0" w:firstColumn="1" w:lastColumn="0" w:noHBand="0" w:noVBand="1"/>
      </w:tblPr>
      <w:tblGrid>
        <w:gridCol w:w="2065"/>
        <w:gridCol w:w="7297"/>
      </w:tblGrid>
      <w:tr w:rsidR="00C05B03" w14:paraId="6D065E0F" w14:textId="77777777">
        <w:tc>
          <w:tcPr>
            <w:tcW w:w="2065" w:type="dxa"/>
          </w:tcPr>
          <w:p w14:paraId="0419A05D" w14:textId="77777777" w:rsidR="00C05B03" w:rsidRDefault="002F1F39">
            <w:pPr>
              <w:rPr>
                <w:lang w:eastAsia="en-US"/>
              </w:rPr>
            </w:pPr>
            <w:r>
              <w:rPr>
                <w:lang w:eastAsia="en-US"/>
              </w:rPr>
              <w:lastRenderedPageBreak/>
              <w:t>Company</w:t>
            </w:r>
          </w:p>
        </w:tc>
        <w:tc>
          <w:tcPr>
            <w:tcW w:w="7297" w:type="dxa"/>
          </w:tcPr>
          <w:p w14:paraId="6629CF66" w14:textId="77777777" w:rsidR="00C05B03" w:rsidRDefault="002F1F39">
            <w:pPr>
              <w:rPr>
                <w:lang w:eastAsia="en-US"/>
              </w:rPr>
            </w:pPr>
            <w:r>
              <w:rPr>
                <w:lang w:eastAsia="en-US"/>
              </w:rPr>
              <w:t>View</w:t>
            </w:r>
          </w:p>
        </w:tc>
      </w:tr>
      <w:tr w:rsidR="00C05B03" w14:paraId="59A7D70B" w14:textId="77777777">
        <w:tc>
          <w:tcPr>
            <w:tcW w:w="2065" w:type="dxa"/>
          </w:tcPr>
          <w:p w14:paraId="285355C5" w14:textId="77777777" w:rsidR="00C05B03" w:rsidRDefault="002F1F39">
            <w:pPr>
              <w:rPr>
                <w:lang w:eastAsia="en-US"/>
              </w:rPr>
            </w:pPr>
            <w:r>
              <w:rPr>
                <w:lang w:eastAsia="en-US"/>
              </w:rPr>
              <w:t>Ericsson</w:t>
            </w:r>
          </w:p>
        </w:tc>
        <w:tc>
          <w:tcPr>
            <w:tcW w:w="7297" w:type="dxa"/>
          </w:tcPr>
          <w:p w14:paraId="200E24D6" w14:textId="77777777" w:rsidR="00C05B03" w:rsidRDefault="002F1F39">
            <w:pPr>
              <w:rPr>
                <w:lang w:eastAsia="en-US"/>
              </w:rPr>
            </w:pPr>
            <w:r>
              <w:t xml:space="preserve">For Discussion point 2.11.1-3, </w:t>
            </w:r>
            <w:r>
              <w:rPr>
                <w:lang w:eastAsia="en-US"/>
              </w:rPr>
              <w:t>Alt 1 is preferred.</w:t>
            </w:r>
          </w:p>
        </w:tc>
      </w:tr>
      <w:tr w:rsidR="00C05B03" w14:paraId="1D89C7B8" w14:textId="77777777">
        <w:tc>
          <w:tcPr>
            <w:tcW w:w="2065" w:type="dxa"/>
          </w:tcPr>
          <w:p w14:paraId="16F1AEC5" w14:textId="77777777" w:rsidR="00C05B03" w:rsidRDefault="002F1F39">
            <w:pPr>
              <w:rPr>
                <w:lang w:eastAsia="en-US"/>
              </w:rPr>
            </w:pPr>
            <w:r>
              <w:rPr>
                <w:lang w:eastAsia="en-US"/>
              </w:rPr>
              <w:t>vivo</w:t>
            </w:r>
          </w:p>
        </w:tc>
        <w:tc>
          <w:tcPr>
            <w:tcW w:w="7297" w:type="dxa"/>
          </w:tcPr>
          <w:p w14:paraId="50CA7303" w14:textId="77777777" w:rsidR="00C05B03" w:rsidRDefault="002F1F39">
            <w:pPr>
              <w:rPr>
                <w:lang w:eastAsia="en-US"/>
              </w:rPr>
            </w:pPr>
            <w:proofErr w:type="gramStart"/>
            <w:r>
              <w:rPr>
                <w:lang w:eastAsia="en-US"/>
              </w:rPr>
              <w:t>First of all</w:t>
            </w:r>
            <w:proofErr w:type="gramEnd"/>
            <w:r>
              <w:rPr>
                <w:lang w:eastAsia="en-US"/>
              </w:rPr>
              <w:t>, as commented to 2.11.1-1 and 2.11.1-2, clarification on the “10% over 100ms restriction” should be made. From this statement, it is not clear how the 100ms is counted, is it a sliding window or a fixed window?</w:t>
            </w:r>
          </w:p>
          <w:p w14:paraId="01AB23D1" w14:textId="77777777" w:rsidR="00C05B03" w:rsidRDefault="002F1F39">
            <w:pPr>
              <w:rPr>
                <w:lang w:eastAsia="en-US"/>
              </w:rPr>
            </w:pPr>
            <w:r>
              <w:rPr>
                <w:lang w:eastAsia="en-US"/>
              </w:rPr>
              <w:t>We think additional mechanism is needed to restrict the usage of short control signalling.</w:t>
            </w:r>
          </w:p>
        </w:tc>
      </w:tr>
      <w:tr w:rsidR="00C05B03" w14:paraId="17692888" w14:textId="77777777">
        <w:tc>
          <w:tcPr>
            <w:tcW w:w="2065" w:type="dxa"/>
          </w:tcPr>
          <w:p w14:paraId="49BF9990" w14:textId="77777777" w:rsidR="00C05B03" w:rsidRDefault="002F1F39">
            <w:pPr>
              <w:rPr>
                <w:lang w:eastAsia="en-US"/>
              </w:rPr>
            </w:pPr>
            <w:proofErr w:type="spellStart"/>
            <w:r>
              <w:rPr>
                <w:lang w:eastAsia="en-US"/>
              </w:rPr>
              <w:t>Futurewei</w:t>
            </w:r>
            <w:proofErr w:type="spellEnd"/>
          </w:p>
        </w:tc>
        <w:tc>
          <w:tcPr>
            <w:tcW w:w="7297" w:type="dxa"/>
          </w:tcPr>
          <w:p w14:paraId="5673113D" w14:textId="77777777" w:rsidR="00C05B03" w:rsidRDefault="002F1F39">
            <w:pPr>
              <w:rPr>
                <w:lang w:eastAsia="en-US"/>
              </w:rPr>
            </w:pPr>
            <w:r>
              <w:rPr>
                <w:lang w:eastAsia="en-US"/>
              </w:rPr>
              <w:t xml:space="preserve">We support Alt 1, it can be </w:t>
            </w:r>
            <w:proofErr w:type="gramStart"/>
            <w:r>
              <w:rPr>
                <w:lang w:eastAsia="en-US"/>
              </w:rPr>
              <w:t>implement</w:t>
            </w:r>
            <w:proofErr w:type="gramEnd"/>
            <w:r>
              <w:rPr>
                <w:lang w:eastAsia="en-US"/>
              </w:rPr>
              <w:t xml:space="preserve"> by gNB requesting the device to do or not to do LBT before transmission.</w:t>
            </w:r>
          </w:p>
        </w:tc>
      </w:tr>
      <w:tr w:rsidR="00C05B03" w14:paraId="78FCBBE8" w14:textId="77777777">
        <w:tc>
          <w:tcPr>
            <w:tcW w:w="2065" w:type="dxa"/>
          </w:tcPr>
          <w:p w14:paraId="384494F1" w14:textId="77777777" w:rsidR="00C05B03" w:rsidRDefault="002F1F39">
            <w:pPr>
              <w:rPr>
                <w:rFonts w:eastAsia="MS Mincho"/>
                <w:lang w:eastAsia="ja-JP"/>
              </w:rPr>
            </w:pPr>
            <w:r>
              <w:rPr>
                <w:rFonts w:eastAsia="MS Mincho" w:hint="eastAsia"/>
                <w:lang w:eastAsia="ja-JP"/>
              </w:rPr>
              <w:t>D</w:t>
            </w:r>
            <w:r>
              <w:rPr>
                <w:rFonts w:eastAsia="MS Mincho"/>
                <w:lang w:eastAsia="ja-JP"/>
              </w:rPr>
              <w:t>OCOMO</w:t>
            </w:r>
          </w:p>
        </w:tc>
        <w:tc>
          <w:tcPr>
            <w:tcW w:w="7297" w:type="dxa"/>
          </w:tcPr>
          <w:p w14:paraId="3A12A97C" w14:textId="77777777" w:rsidR="00C05B03" w:rsidRDefault="002F1F39">
            <w:pPr>
              <w:rPr>
                <w:lang w:eastAsia="en-US"/>
              </w:rPr>
            </w:pPr>
            <w:r>
              <w:rPr>
                <w:rFonts w:eastAsia="MS Mincho" w:hint="eastAsia"/>
                <w:lang w:eastAsia="ja-JP"/>
              </w:rPr>
              <w:t>S</w:t>
            </w:r>
            <w:r>
              <w:rPr>
                <w:rFonts w:eastAsia="MS Mincho"/>
                <w:lang w:eastAsia="ja-JP"/>
              </w:rPr>
              <w:t>upport Alt 1 in Discussion point 2.11.1-3, but the captured transmissions in Discussion point 2.11.1-1/2 (i.e. SSB in DL, msg1/3/A in UL) should be prioritized.</w:t>
            </w:r>
          </w:p>
        </w:tc>
      </w:tr>
      <w:tr w:rsidR="00C05B03" w14:paraId="616135E3" w14:textId="77777777">
        <w:tc>
          <w:tcPr>
            <w:tcW w:w="2065" w:type="dxa"/>
          </w:tcPr>
          <w:p w14:paraId="12C1A686" w14:textId="77777777" w:rsidR="00C05B03" w:rsidRDefault="002F1F39">
            <w:pPr>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297" w:type="dxa"/>
          </w:tcPr>
          <w:p w14:paraId="2A1E243E" w14:textId="77777777" w:rsidR="00C05B03" w:rsidRDefault="002F1F39">
            <w:pPr>
              <w:rPr>
                <w:lang w:eastAsia="ja-JP"/>
              </w:rPr>
            </w:pPr>
            <w:r>
              <w:rPr>
                <w:rFonts w:hint="eastAsia"/>
                <w:lang w:val="en-US" w:eastAsia="zh-CN"/>
              </w:rPr>
              <w:t>Considering a case that the transmission of DL/UL channels/signals considered as Short Control Signalling is in a COT initiated by gNB or UE, in our understanding, transmission of SCS for this situation should not be counted into 10ms limitation within the 100ms observation period.</w:t>
            </w:r>
          </w:p>
        </w:tc>
      </w:tr>
      <w:tr w:rsidR="006404A4" w14:paraId="14ECA6BA" w14:textId="77777777">
        <w:tc>
          <w:tcPr>
            <w:tcW w:w="2065" w:type="dxa"/>
          </w:tcPr>
          <w:p w14:paraId="695D3DB9" w14:textId="77777777" w:rsidR="006404A4" w:rsidRDefault="006404A4" w:rsidP="006404A4">
            <w:r>
              <w:rPr>
                <w:rFonts w:hint="eastAsia"/>
              </w:rPr>
              <w:t>LG</w:t>
            </w:r>
          </w:p>
        </w:tc>
        <w:tc>
          <w:tcPr>
            <w:tcW w:w="7297" w:type="dxa"/>
          </w:tcPr>
          <w:p w14:paraId="3915D081" w14:textId="77777777" w:rsidR="006404A4" w:rsidRDefault="006404A4" w:rsidP="006404A4">
            <w:r>
              <w:t>We would like to ask the companies supporting Alt 2 about what has the thinking of the additional mechanism to restrict the short control signalling.</w:t>
            </w:r>
          </w:p>
        </w:tc>
      </w:tr>
      <w:tr w:rsidR="00924654" w14:paraId="1E67D669" w14:textId="77777777">
        <w:tc>
          <w:tcPr>
            <w:tcW w:w="2065" w:type="dxa"/>
          </w:tcPr>
          <w:p w14:paraId="552780BD" w14:textId="08FC6B1F" w:rsidR="00924654" w:rsidRDefault="00924654" w:rsidP="00924654">
            <w:r>
              <w:rPr>
                <w:rFonts w:eastAsia="Malgun Gothic" w:hint="eastAsia"/>
                <w:lang w:val="en-US"/>
              </w:rPr>
              <w:t>W</w:t>
            </w:r>
            <w:r>
              <w:rPr>
                <w:rFonts w:eastAsia="Malgun Gothic"/>
                <w:lang w:val="en-US"/>
              </w:rPr>
              <w:t>ILUS</w:t>
            </w:r>
          </w:p>
        </w:tc>
        <w:tc>
          <w:tcPr>
            <w:tcW w:w="7297" w:type="dxa"/>
          </w:tcPr>
          <w:p w14:paraId="6782C260" w14:textId="56A641C7" w:rsidR="00924654" w:rsidRDefault="00924654" w:rsidP="00924654">
            <w:r>
              <w:rPr>
                <w:rFonts w:hint="eastAsia"/>
                <w:lang w:val="en-US"/>
              </w:rPr>
              <w:t>W</w:t>
            </w:r>
            <w:r>
              <w:rPr>
                <w:lang w:val="en-US"/>
              </w:rPr>
              <w:t>e support Alt 1.</w:t>
            </w:r>
          </w:p>
        </w:tc>
      </w:tr>
      <w:tr w:rsidR="00AC5539" w14:paraId="3CA945A0" w14:textId="77777777">
        <w:tc>
          <w:tcPr>
            <w:tcW w:w="2065" w:type="dxa"/>
          </w:tcPr>
          <w:p w14:paraId="4B86A904" w14:textId="76C9B01D" w:rsidR="00AC5539" w:rsidRDefault="00AC5539" w:rsidP="00AC5539">
            <w:pPr>
              <w:rPr>
                <w:rFonts w:eastAsia="Malgun Gothic"/>
                <w:lang w:val="en-US"/>
              </w:rPr>
            </w:pPr>
            <w:r>
              <w:rPr>
                <w:rFonts w:eastAsia="SimSun"/>
                <w:lang w:val="en-US" w:eastAsia="zh-CN"/>
              </w:rPr>
              <w:t>Nokia, NSB</w:t>
            </w:r>
          </w:p>
        </w:tc>
        <w:tc>
          <w:tcPr>
            <w:tcW w:w="7297" w:type="dxa"/>
          </w:tcPr>
          <w:p w14:paraId="080ED90C" w14:textId="32764A16" w:rsidR="00AC5539" w:rsidRDefault="00AC5539" w:rsidP="00AC5539">
            <w:pPr>
              <w:rPr>
                <w:lang w:val="en-US"/>
              </w:rPr>
            </w:pPr>
            <w:r>
              <w:t>Alt 1 is sufficient for at least DL. For the UL, the gNB should be able to signal to the UE which signals / channels can be transmitted without LBT and when.</w:t>
            </w:r>
          </w:p>
        </w:tc>
      </w:tr>
      <w:tr w:rsidR="00CD276C" w14:paraId="2EF5378D" w14:textId="77777777">
        <w:tc>
          <w:tcPr>
            <w:tcW w:w="2065" w:type="dxa"/>
          </w:tcPr>
          <w:p w14:paraId="1FAFD859" w14:textId="2DBC0708" w:rsidR="00CD276C" w:rsidRDefault="00CD276C" w:rsidP="00CD276C">
            <w:pPr>
              <w:rPr>
                <w:rFonts w:eastAsia="SimSun"/>
                <w:lang w:val="en-US" w:eastAsia="zh-CN"/>
              </w:rPr>
            </w:pPr>
            <w:r>
              <w:rPr>
                <w:rFonts w:eastAsia="SimSun"/>
                <w:lang w:val="en-US" w:eastAsia="zh-CN"/>
              </w:rPr>
              <w:t>Lenovo, Motorola Mobility</w:t>
            </w:r>
          </w:p>
        </w:tc>
        <w:tc>
          <w:tcPr>
            <w:tcW w:w="7297" w:type="dxa"/>
          </w:tcPr>
          <w:p w14:paraId="380B9238" w14:textId="2166767B" w:rsidR="00CD276C" w:rsidRDefault="00CD276C" w:rsidP="00CD276C">
            <w:r>
              <w:rPr>
                <w:lang w:val="en-US" w:eastAsia="zh-CN"/>
              </w:rPr>
              <w:t>Support Alt 1</w:t>
            </w:r>
          </w:p>
        </w:tc>
      </w:tr>
      <w:tr w:rsidR="00325ABA" w14:paraId="674883FA" w14:textId="77777777">
        <w:tc>
          <w:tcPr>
            <w:tcW w:w="2065" w:type="dxa"/>
          </w:tcPr>
          <w:p w14:paraId="0C68FA24" w14:textId="5A0FC227" w:rsidR="00325ABA" w:rsidRDefault="00325ABA" w:rsidP="00325ABA">
            <w:pPr>
              <w:rPr>
                <w:rFonts w:eastAsia="SimSun"/>
                <w:lang w:val="en-US" w:eastAsia="zh-CN"/>
              </w:rPr>
            </w:pPr>
            <w:proofErr w:type="spellStart"/>
            <w:r>
              <w:rPr>
                <w:rFonts w:eastAsiaTheme="minorEastAsia" w:hint="eastAsia"/>
                <w:lang w:eastAsia="zh-CN"/>
              </w:rPr>
              <w:t>S</w:t>
            </w:r>
            <w:r>
              <w:rPr>
                <w:rFonts w:eastAsiaTheme="minorEastAsia"/>
                <w:lang w:eastAsia="zh-CN"/>
              </w:rPr>
              <w:t>preadtrum</w:t>
            </w:r>
            <w:proofErr w:type="spellEnd"/>
          </w:p>
        </w:tc>
        <w:tc>
          <w:tcPr>
            <w:tcW w:w="7297" w:type="dxa"/>
          </w:tcPr>
          <w:p w14:paraId="3250F80B" w14:textId="299835C0" w:rsidR="00325ABA" w:rsidRDefault="00325ABA" w:rsidP="00325ABA">
            <w:pPr>
              <w:rPr>
                <w:lang w:val="en-US" w:eastAsia="zh-CN"/>
              </w:rPr>
            </w:pPr>
            <w:r>
              <w:rPr>
                <w:rFonts w:eastAsiaTheme="minorEastAsia"/>
                <w:lang w:eastAsia="zh-CN"/>
              </w:rPr>
              <w:t>We prefer Alt 1.</w:t>
            </w:r>
          </w:p>
        </w:tc>
      </w:tr>
      <w:tr w:rsidR="00BD1F06" w14:paraId="422C3CA9" w14:textId="77777777">
        <w:tc>
          <w:tcPr>
            <w:tcW w:w="2065" w:type="dxa"/>
          </w:tcPr>
          <w:p w14:paraId="57055285" w14:textId="67933609" w:rsidR="00BD1F06" w:rsidRDefault="00BD1F06" w:rsidP="00325ABA">
            <w:pPr>
              <w:rPr>
                <w:rFonts w:eastAsiaTheme="minorEastAsia"/>
                <w:lang w:eastAsia="zh-CN"/>
              </w:rPr>
            </w:pPr>
            <w:r>
              <w:rPr>
                <w:rFonts w:eastAsiaTheme="minorEastAsia" w:hint="eastAsia"/>
                <w:lang w:eastAsia="zh-CN"/>
              </w:rPr>
              <w:t>CATT</w:t>
            </w:r>
          </w:p>
        </w:tc>
        <w:tc>
          <w:tcPr>
            <w:tcW w:w="7297" w:type="dxa"/>
          </w:tcPr>
          <w:p w14:paraId="023B90BC" w14:textId="158CE57E" w:rsidR="00BD1F06" w:rsidRDefault="00BD1F06" w:rsidP="00325ABA">
            <w:pPr>
              <w:rPr>
                <w:rFonts w:eastAsiaTheme="minorEastAsia"/>
                <w:lang w:eastAsia="zh-CN"/>
              </w:rPr>
            </w:pPr>
            <w:r>
              <w:rPr>
                <w:rFonts w:eastAsiaTheme="minorEastAsia" w:hint="eastAsia"/>
                <w:lang w:eastAsia="zh-CN"/>
              </w:rPr>
              <w:t xml:space="preserve">In our view, it is premature to discussion this point before determining which the UL signals/ DL signals can be applied short control signal exempting. If the total duration of UL signals/ DL signals would excess the limitation of short control </w:t>
            </w:r>
            <w:r>
              <w:rPr>
                <w:rFonts w:eastAsiaTheme="minorEastAsia"/>
                <w:lang w:eastAsia="zh-CN"/>
              </w:rPr>
              <w:t>signalling</w:t>
            </w:r>
            <w:r>
              <w:rPr>
                <w:rFonts w:eastAsiaTheme="minorEastAsia" w:hint="eastAsia"/>
                <w:lang w:eastAsia="zh-CN"/>
              </w:rPr>
              <w:t xml:space="preserve">, then an additional mechanism to </w:t>
            </w:r>
            <w:r w:rsidRPr="009E0B73">
              <w:rPr>
                <w:rFonts w:eastAsiaTheme="minorEastAsia"/>
                <w:lang w:eastAsia="zh-CN"/>
              </w:rPr>
              <w:t>explicitly restrict the short control signalling usage</w:t>
            </w:r>
            <w:r>
              <w:rPr>
                <w:rFonts w:eastAsiaTheme="minorEastAsia" w:hint="eastAsia"/>
                <w:lang w:eastAsia="zh-CN"/>
              </w:rPr>
              <w:t xml:space="preserve"> should be introduced.</w:t>
            </w:r>
          </w:p>
        </w:tc>
      </w:tr>
      <w:tr w:rsidR="00F94AFD" w14:paraId="6A02B3D3" w14:textId="77777777">
        <w:tc>
          <w:tcPr>
            <w:tcW w:w="2065" w:type="dxa"/>
          </w:tcPr>
          <w:p w14:paraId="2A64DFF3" w14:textId="2406AE5C" w:rsidR="00F94AFD" w:rsidRDefault="00F94AFD" w:rsidP="00F94AFD">
            <w:pPr>
              <w:rPr>
                <w:rFonts w:eastAsiaTheme="minorEastAsia"/>
                <w:lang w:eastAsia="zh-CN"/>
              </w:rPr>
            </w:pPr>
            <w:r>
              <w:rPr>
                <w:rFonts w:eastAsia="SimSun" w:hint="eastAsia"/>
                <w:lang w:val="en-US" w:eastAsia="zh-CN"/>
              </w:rPr>
              <w:t>OPPO</w:t>
            </w:r>
          </w:p>
        </w:tc>
        <w:tc>
          <w:tcPr>
            <w:tcW w:w="7297" w:type="dxa"/>
          </w:tcPr>
          <w:p w14:paraId="7AF02685" w14:textId="2F5BB239" w:rsidR="00F94AFD" w:rsidRDefault="00F94AFD" w:rsidP="00F94AFD">
            <w:pPr>
              <w:rPr>
                <w:rFonts w:eastAsiaTheme="minorEastAsia"/>
                <w:lang w:eastAsia="zh-CN"/>
              </w:rPr>
            </w:pPr>
            <w:r>
              <w:rPr>
                <w:rFonts w:eastAsiaTheme="minorEastAsia" w:hint="eastAsia"/>
                <w:lang w:val="en-US" w:eastAsia="zh-CN"/>
              </w:rPr>
              <w:t xml:space="preserve">We support Alt-1 for SSB </w:t>
            </w:r>
            <w:r>
              <w:rPr>
                <w:rFonts w:eastAsiaTheme="minorEastAsia"/>
                <w:lang w:val="en-US" w:eastAsia="zh-CN"/>
              </w:rPr>
              <w:t>transmission</w:t>
            </w:r>
            <w:r>
              <w:rPr>
                <w:rFonts w:eastAsiaTheme="minorEastAsia" w:hint="eastAsia"/>
                <w:lang w:val="en-US" w:eastAsia="zh-CN"/>
              </w:rPr>
              <w:t>.</w:t>
            </w:r>
            <w:r>
              <w:rPr>
                <w:rFonts w:eastAsiaTheme="minorEastAsia"/>
                <w:lang w:val="en-US" w:eastAsia="zh-CN"/>
              </w:rPr>
              <w:t xml:space="preserve"> When the 10% duty cycle is not respected, the gNB shall fallback to perform LBT. However, for UL, we still need more investigations. </w:t>
            </w:r>
          </w:p>
        </w:tc>
      </w:tr>
      <w:tr w:rsidR="006B5CD2" w14:paraId="3B547657" w14:textId="77777777">
        <w:tc>
          <w:tcPr>
            <w:tcW w:w="2065" w:type="dxa"/>
          </w:tcPr>
          <w:p w14:paraId="6F542921" w14:textId="12108CB0" w:rsidR="006B5CD2" w:rsidRDefault="006B5CD2" w:rsidP="00F94AFD">
            <w:pPr>
              <w:rPr>
                <w:rFonts w:eastAsia="SimSun"/>
                <w:lang w:val="en-US" w:eastAsia="zh-CN"/>
              </w:rPr>
            </w:pPr>
            <w:r>
              <w:rPr>
                <w:rFonts w:eastAsia="SimSun"/>
                <w:lang w:val="en-US" w:eastAsia="zh-CN"/>
              </w:rPr>
              <w:t>Apple</w:t>
            </w:r>
          </w:p>
        </w:tc>
        <w:tc>
          <w:tcPr>
            <w:tcW w:w="7297" w:type="dxa"/>
          </w:tcPr>
          <w:p w14:paraId="0ABACCEE" w14:textId="4A65FCEE" w:rsidR="006B5CD2" w:rsidRDefault="006B5CD2" w:rsidP="00F94AFD">
            <w:pPr>
              <w:rPr>
                <w:rFonts w:eastAsiaTheme="minorEastAsia"/>
                <w:lang w:val="en-US" w:eastAsia="zh-CN"/>
              </w:rPr>
            </w:pPr>
            <w:r>
              <w:rPr>
                <w:rFonts w:eastAsiaTheme="minorEastAsia"/>
                <w:lang w:val="en-US" w:eastAsia="zh-CN"/>
              </w:rPr>
              <w:t xml:space="preserve">Alt -1 </w:t>
            </w:r>
          </w:p>
        </w:tc>
      </w:tr>
      <w:tr w:rsidR="00A91223" w14:paraId="35455A58" w14:textId="77777777">
        <w:tc>
          <w:tcPr>
            <w:tcW w:w="2065" w:type="dxa"/>
          </w:tcPr>
          <w:p w14:paraId="51C13E64" w14:textId="24BC5C1F" w:rsidR="00A91223" w:rsidRDefault="00A91223" w:rsidP="00A91223">
            <w:pPr>
              <w:rPr>
                <w:rFonts w:eastAsia="SimSun"/>
                <w:lang w:val="en-US" w:eastAsia="zh-CN"/>
              </w:rPr>
            </w:pPr>
            <w:r>
              <w:rPr>
                <w:rFonts w:eastAsia="SimSun"/>
                <w:lang w:val="en-US" w:eastAsia="zh-CN"/>
              </w:rPr>
              <w:t>Samsung</w:t>
            </w:r>
          </w:p>
        </w:tc>
        <w:tc>
          <w:tcPr>
            <w:tcW w:w="7297" w:type="dxa"/>
          </w:tcPr>
          <w:p w14:paraId="7D83684D" w14:textId="6926C75C" w:rsidR="00A91223" w:rsidRDefault="00A91223" w:rsidP="00A91223">
            <w:pPr>
              <w:rPr>
                <w:rFonts w:eastAsiaTheme="minorEastAsia"/>
                <w:lang w:val="en-US" w:eastAsia="zh-CN"/>
              </w:rPr>
            </w:pPr>
            <w:r>
              <w:rPr>
                <w:rFonts w:eastAsiaTheme="minorEastAsia"/>
                <w:lang w:val="en-US" w:eastAsia="zh-CN"/>
              </w:rPr>
              <w:t xml:space="preserve">We support Alt 1 at least for DL. </w:t>
            </w:r>
          </w:p>
        </w:tc>
      </w:tr>
      <w:tr w:rsidR="00A91223" w14:paraId="32057157" w14:textId="77777777">
        <w:tc>
          <w:tcPr>
            <w:tcW w:w="2065" w:type="dxa"/>
          </w:tcPr>
          <w:p w14:paraId="47502495" w14:textId="0FBAF3CF" w:rsidR="00A91223" w:rsidRDefault="00A91223" w:rsidP="00A91223">
            <w:pPr>
              <w:rPr>
                <w:rFonts w:eastAsia="SimSun"/>
                <w:lang w:val="en-US" w:eastAsia="zh-CN"/>
              </w:rPr>
            </w:pPr>
            <w:r w:rsidRPr="004F6D8E">
              <w:rPr>
                <w:lang w:eastAsia="en-US"/>
              </w:rPr>
              <w:t xml:space="preserve">Huawei, </w:t>
            </w:r>
            <w:proofErr w:type="spellStart"/>
            <w:r w:rsidRPr="004F6D8E">
              <w:rPr>
                <w:lang w:eastAsia="en-US"/>
              </w:rPr>
              <w:t>HiSilicon</w:t>
            </w:r>
            <w:proofErr w:type="spellEnd"/>
          </w:p>
        </w:tc>
        <w:tc>
          <w:tcPr>
            <w:tcW w:w="7297" w:type="dxa"/>
          </w:tcPr>
          <w:p w14:paraId="689833BB" w14:textId="12280872" w:rsidR="00A91223" w:rsidRDefault="00A91223" w:rsidP="00A91223">
            <w:pPr>
              <w:rPr>
                <w:rFonts w:eastAsiaTheme="minorEastAsia"/>
                <w:lang w:val="en-US" w:eastAsia="zh-CN"/>
              </w:rPr>
            </w:pPr>
            <w:r w:rsidRPr="004F6D8E">
              <w:rPr>
                <w:lang w:eastAsia="en-US"/>
              </w:rPr>
              <w:t xml:space="preserve">We prefer Alt. 2 to avoid different behaviours of </w:t>
            </w:r>
            <w:proofErr w:type="spellStart"/>
            <w:r w:rsidRPr="004F6D8E">
              <w:rPr>
                <w:lang w:eastAsia="en-US"/>
              </w:rPr>
              <w:t>gNBs</w:t>
            </w:r>
            <w:proofErr w:type="spellEnd"/>
            <w:r w:rsidRPr="004F6D8E">
              <w:rPr>
                <w:lang w:eastAsia="en-US"/>
              </w:rPr>
              <w:t xml:space="preserve"> within a network. </w:t>
            </w:r>
          </w:p>
        </w:tc>
      </w:tr>
      <w:tr w:rsidR="00B01993" w14:paraId="657F893D" w14:textId="77777777">
        <w:tc>
          <w:tcPr>
            <w:tcW w:w="2065" w:type="dxa"/>
          </w:tcPr>
          <w:p w14:paraId="155A0E80" w14:textId="1F2DBA25" w:rsidR="00B01993" w:rsidRPr="004F6D8E" w:rsidRDefault="00B01993" w:rsidP="00B01993">
            <w:pPr>
              <w:rPr>
                <w:lang w:eastAsia="en-US"/>
              </w:rPr>
            </w:pPr>
            <w:r>
              <w:rPr>
                <w:rFonts w:eastAsia="MS Mincho" w:hint="eastAsia"/>
                <w:lang w:val="en-US" w:eastAsia="ja-JP"/>
              </w:rPr>
              <w:t>S</w:t>
            </w:r>
            <w:r>
              <w:rPr>
                <w:rFonts w:eastAsia="MS Mincho"/>
                <w:lang w:val="en-US" w:eastAsia="ja-JP"/>
              </w:rPr>
              <w:t>ony</w:t>
            </w:r>
          </w:p>
        </w:tc>
        <w:tc>
          <w:tcPr>
            <w:tcW w:w="7297" w:type="dxa"/>
          </w:tcPr>
          <w:p w14:paraId="3AEB0730" w14:textId="384AD68A" w:rsidR="00B01993" w:rsidRPr="004F6D8E" w:rsidRDefault="00B01993" w:rsidP="00B01993">
            <w:pPr>
              <w:rPr>
                <w:lang w:eastAsia="en-US"/>
              </w:rPr>
            </w:pPr>
            <w:r>
              <w:rPr>
                <w:rFonts w:eastAsia="MS Mincho" w:hint="eastAsia"/>
                <w:lang w:eastAsia="ja-JP"/>
              </w:rPr>
              <w:t>W</w:t>
            </w:r>
            <w:r>
              <w:rPr>
                <w:rFonts w:eastAsia="MS Mincho"/>
                <w:lang w:eastAsia="ja-JP"/>
              </w:rPr>
              <w:t>e share the same view with Nokia. For DL, no restriction is necessary since gNB can fully control. However, for UL, signalling to apply the condition of short control signalling may be required.</w:t>
            </w:r>
          </w:p>
        </w:tc>
      </w:tr>
    </w:tbl>
    <w:p w14:paraId="55C4FA72" w14:textId="3C6E1A0D" w:rsidR="00C05B03" w:rsidRDefault="00C05B03">
      <w:pPr>
        <w:rPr>
          <w:lang w:eastAsia="en-US"/>
        </w:rPr>
      </w:pPr>
    </w:p>
    <w:p w14:paraId="4512991A" w14:textId="77777777" w:rsidR="001F17D9" w:rsidRDefault="001F17D9" w:rsidP="001F17D9">
      <w:pPr>
        <w:pStyle w:val="Heading3"/>
      </w:pPr>
      <w:r>
        <w:t>Second round discussion</w:t>
      </w:r>
    </w:p>
    <w:p w14:paraId="3690E713" w14:textId="1860E79F" w:rsidR="001F17D9" w:rsidRDefault="001F17D9" w:rsidP="001F17D9">
      <w:pPr>
        <w:pStyle w:val="discussionpoint"/>
      </w:pPr>
      <w:r>
        <w:rPr>
          <w:highlight w:val="yellow"/>
        </w:rPr>
        <w:t>Discussion point 2.11.</w:t>
      </w:r>
      <w:r>
        <w:rPr>
          <w:highlight w:val="yellow"/>
        </w:rPr>
        <w:t>2</w:t>
      </w:r>
      <w:r>
        <w:rPr>
          <w:highlight w:val="yellow"/>
        </w:rPr>
        <w:t>-1:</w:t>
      </w:r>
    </w:p>
    <w:p w14:paraId="7CB53B38" w14:textId="25E8AF81" w:rsidR="001F17D9" w:rsidRDefault="001F17D9" w:rsidP="001F17D9">
      <w:pPr>
        <w:rPr>
          <w:lang w:eastAsia="en-US"/>
        </w:rPr>
      </w:pPr>
      <w:r>
        <w:rPr>
          <w:lang w:eastAsia="en-US"/>
        </w:rPr>
        <w:t xml:space="preserve">For contention exemption short control </w:t>
      </w:r>
      <w:proofErr w:type="spellStart"/>
      <w:r>
        <w:rPr>
          <w:lang w:eastAsia="en-US"/>
        </w:rPr>
        <w:t>signaling</w:t>
      </w:r>
      <w:proofErr w:type="spellEnd"/>
      <w:r>
        <w:rPr>
          <w:lang w:eastAsia="en-US"/>
        </w:rPr>
        <w:t xml:space="preserve"> based DL transmission of SS/PBCH, what are the other signals/channels we can multiplex with</w:t>
      </w:r>
    </w:p>
    <w:p w14:paraId="6AA1AFCB" w14:textId="790A0637" w:rsidR="001F17D9" w:rsidRDefault="001F17D9" w:rsidP="001F17D9">
      <w:pPr>
        <w:pStyle w:val="ListParagraph"/>
        <w:numPr>
          <w:ilvl w:val="0"/>
          <w:numId w:val="35"/>
        </w:numPr>
        <w:rPr>
          <w:lang w:eastAsia="en-US"/>
        </w:rPr>
      </w:pPr>
      <w:r>
        <w:rPr>
          <w:lang w:eastAsia="en-US"/>
        </w:rPr>
        <w:t>RMSI PDCCH and RMSI PDSCH</w:t>
      </w:r>
    </w:p>
    <w:p w14:paraId="109D6CEF" w14:textId="3DEC2396" w:rsidR="001F17D9" w:rsidRDefault="001F17D9" w:rsidP="001F17D9">
      <w:pPr>
        <w:pStyle w:val="ListParagraph"/>
        <w:numPr>
          <w:ilvl w:val="0"/>
          <w:numId w:val="35"/>
        </w:numPr>
        <w:rPr>
          <w:lang w:eastAsia="en-US"/>
        </w:rPr>
      </w:pPr>
      <w:r>
        <w:rPr>
          <w:lang w:eastAsia="en-US"/>
        </w:rPr>
        <w:t>Other broadcast PDSCH</w:t>
      </w:r>
    </w:p>
    <w:p w14:paraId="21BCABF7" w14:textId="271DFB00" w:rsidR="001F17D9" w:rsidRDefault="001F17D9" w:rsidP="001F17D9">
      <w:pPr>
        <w:pStyle w:val="ListParagraph"/>
        <w:numPr>
          <w:ilvl w:val="0"/>
          <w:numId w:val="35"/>
        </w:numPr>
        <w:rPr>
          <w:lang w:eastAsia="en-US"/>
        </w:rPr>
      </w:pPr>
      <w:r>
        <w:rPr>
          <w:lang w:eastAsia="en-US"/>
        </w:rPr>
        <w:t xml:space="preserve">PDSCH without user-plane data </w:t>
      </w:r>
    </w:p>
    <w:p w14:paraId="4432E9BE" w14:textId="130165A9" w:rsidR="001F17D9" w:rsidRDefault="001F17D9" w:rsidP="001F17D9">
      <w:pPr>
        <w:pStyle w:val="ListParagraph"/>
        <w:numPr>
          <w:ilvl w:val="0"/>
          <w:numId w:val="35"/>
        </w:numPr>
        <w:rPr>
          <w:lang w:eastAsia="en-US"/>
        </w:rPr>
      </w:pPr>
      <w:r>
        <w:rPr>
          <w:lang w:eastAsia="en-US"/>
        </w:rPr>
        <w:t>PDCCH</w:t>
      </w:r>
    </w:p>
    <w:p w14:paraId="1969BDD4" w14:textId="062CAECA" w:rsidR="001F17D9" w:rsidRDefault="001F17D9" w:rsidP="001F17D9">
      <w:pPr>
        <w:pStyle w:val="ListParagraph"/>
        <w:numPr>
          <w:ilvl w:val="0"/>
          <w:numId w:val="35"/>
        </w:numPr>
        <w:rPr>
          <w:lang w:eastAsia="en-US"/>
        </w:rPr>
      </w:pPr>
      <w:r>
        <w:rPr>
          <w:lang w:eastAsia="en-US"/>
        </w:rPr>
        <w:t>CSI-RS</w:t>
      </w:r>
    </w:p>
    <w:p w14:paraId="7B3A3620" w14:textId="622D4970" w:rsidR="001F17D9" w:rsidRDefault="001F17D9" w:rsidP="001F17D9">
      <w:pPr>
        <w:pStyle w:val="ListParagraph"/>
        <w:numPr>
          <w:ilvl w:val="0"/>
          <w:numId w:val="35"/>
        </w:numPr>
        <w:rPr>
          <w:lang w:eastAsia="en-US"/>
        </w:rPr>
      </w:pPr>
      <w:r>
        <w:rPr>
          <w:lang w:eastAsia="en-US"/>
        </w:rPr>
        <w:lastRenderedPageBreak/>
        <w:t>PRS</w:t>
      </w:r>
    </w:p>
    <w:p w14:paraId="456FD5D5" w14:textId="77777777" w:rsidR="001F17D9" w:rsidRDefault="001F17D9" w:rsidP="001F17D9">
      <w:pPr>
        <w:rPr>
          <w:lang w:eastAsia="en-US"/>
        </w:rPr>
      </w:pPr>
    </w:p>
    <w:p w14:paraId="5F51D9BD" w14:textId="5DD81378" w:rsidR="001F17D9" w:rsidRDefault="001F17D9" w:rsidP="001F17D9">
      <w:pPr>
        <w:rPr>
          <w:lang w:eastAsia="en-US"/>
        </w:rPr>
      </w:pPr>
      <w:r>
        <w:rPr>
          <w:lang w:eastAsia="en-US"/>
        </w:rPr>
        <w:t>Please provide your view</w:t>
      </w:r>
    </w:p>
    <w:tbl>
      <w:tblPr>
        <w:tblStyle w:val="TableGrid"/>
        <w:tblW w:w="0" w:type="auto"/>
        <w:tblLook w:val="04A0" w:firstRow="1" w:lastRow="0" w:firstColumn="1" w:lastColumn="0" w:noHBand="0" w:noVBand="1"/>
      </w:tblPr>
      <w:tblGrid>
        <w:gridCol w:w="2065"/>
        <w:gridCol w:w="7297"/>
      </w:tblGrid>
      <w:tr w:rsidR="001F17D9" w14:paraId="144F9E5C" w14:textId="77777777" w:rsidTr="00097AA7">
        <w:tc>
          <w:tcPr>
            <w:tcW w:w="2065" w:type="dxa"/>
          </w:tcPr>
          <w:p w14:paraId="621B1CEC" w14:textId="77777777" w:rsidR="001F17D9" w:rsidRDefault="001F17D9" w:rsidP="00097AA7">
            <w:pPr>
              <w:rPr>
                <w:lang w:eastAsia="en-US"/>
              </w:rPr>
            </w:pPr>
            <w:r>
              <w:rPr>
                <w:lang w:eastAsia="en-US"/>
              </w:rPr>
              <w:t>Company</w:t>
            </w:r>
          </w:p>
        </w:tc>
        <w:tc>
          <w:tcPr>
            <w:tcW w:w="7297" w:type="dxa"/>
          </w:tcPr>
          <w:p w14:paraId="45316DD7" w14:textId="77777777" w:rsidR="001F17D9" w:rsidRDefault="001F17D9" w:rsidP="00097AA7">
            <w:pPr>
              <w:rPr>
                <w:lang w:eastAsia="en-US"/>
              </w:rPr>
            </w:pPr>
            <w:r>
              <w:rPr>
                <w:lang w:eastAsia="en-US"/>
              </w:rPr>
              <w:t>View</w:t>
            </w:r>
          </w:p>
        </w:tc>
      </w:tr>
      <w:tr w:rsidR="001F17D9" w14:paraId="0CAA0044" w14:textId="77777777" w:rsidTr="00097AA7">
        <w:tc>
          <w:tcPr>
            <w:tcW w:w="2065" w:type="dxa"/>
          </w:tcPr>
          <w:p w14:paraId="4D7AED50" w14:textId="77777777" w:rsidR="001F17D9" w:rsidRDefault="001F17D9" w:rsidP="00097AA7">
            <w:pPr>
              <w:rPr>
                <w:lang w:eastAsia="en-US"/>
              </w:rPr>
            </w:pPr>
          </w:p>
        </w:tc>
        <w:tc>
          <w:tcPr>
            <w:tcW w:w="7297" w:type="dxa"/>
          </w:tcPr>
          <w:p w14:paraId="7FEEF13F" w14:textId="77777777" w:rsidR="001F17D9" w:rsidRDefault="001F17D9" w:rsidP="00097AA7">
            <w:pPr>
              <w:rPr>
                <w:lang w:eastAsia="en-US"/>
              </w:rPr>
            </w:pPr>
          </w:p>
        </w:tc>
      </w:tr>
    </w:tbl>
    <w:p w14:paraId="362D8911" w14:textId="2F24EFA0" w:rsidR="001F17D9" w:rsidRDefault="001F17D9" w:rsidP="001F17D9">
      <w:pPr>
        <w:rPr>
          <w:lang w:eastAsia="en-US"/>
        </w:rPr>
      </w:pPr>
    </w:p>
    <w:p w14:paraId="3709A5FE" w14:textId="774E7A06" w:rsidR="001D4276" w:rsidRDefault="001D4276" w:rsidP="001F17D9">
      <w:pPr>
        <w:rPr>
          <w:lang w:eastAsia="en-US"/>
        </w:rPr>
      </w:pPr>
      <w:r>
        <w:rPr>
          <w:lang w:eastAsia="en-US"/>
        </w:rPr>
        <w:t>For discussion 2.11.1-2, there are some concern on how to interpret the 10% over 100ms. The proposal is revised as follows:</w:t>
      </w:r>
    </w:p>
    <w:p w14:paraId="057DEF3B" w14:textId="7A367782" w:rsidR="001D4276" w:rsidRDefault="001D4276" w:rsidP="001D4276">
      <w:pPr>
        <w:pStyle w:val="discussionpoint"/>
      </w:pPr>
      <w:r>
        <w:rPr>
          <w:highlight w:val="yellow"/>
        </w:rPr>
        <w:t>Proposal</w:t>
      </w:r>
      <w:r w:rsidR="001F17D9">
        <w:rPr>
          <w:highlight w:val="yellow"/>
        </w:rPr>
        <w:t xml:space="preserve"> 2.11.</w:t>
      </w:r>
      <w:r w:rsidR="001F17D9">
        <w:rPr>
          <w:highlight w:val="yellow"/>
        </w:rPr>
        <w:t>2</w:t>
      </w:r>
      <w:r w:rsidR="001F17D9">
        <w:rPr>
          <w:highlight w:val="yellow"/>
        </w:rPr>
        <w:t>-2:</w:t>
      </w:r>
    </w:p>
    <w:p w14:paraId="20F773C0" w14:textId="61409416" w:rsidR="001F17D9" w:rsidRDefault="001F17D9" w:rsidP="001F17D9">
      <w:pPr>
        <w:pStyle w:val="ListParagraph"/>
        <w:numPr>
          <w:ilvl w:val="0"/>
          <w:numId w:val="20"/>
        </w:numPr>
        <w:rPr>
          <w:lang w:eastAsia="en-US"/>
        </w:rPr>
      </w:pPr>
      <w:r>
        <w:rPr>
          <w:lang w:eastAsia="en-US"/>
        </w:rPr>
        <w:t xml:space="preserve">Contention Exempt Short Control </w:t>
      </w:r>
      <w:proofErr w:type="spellStart"/>
      <w:r>
        <w:rPr>
          <w:lang w:eastAsia="en-US"/>
        </w:rPr>
        <w:t>Signaling</w:t>
      </w:r>
      <w:proofErr w:type="spellEnd"/>
      <w:r>
        <w:rPr>
          <w:lang w:eastAsia="en-US"/>
        </w:rPr>
        <w:t xml:space="preserve"> rules apply to the transmission of msg1 or msg3 for the 4 step RACH and </w:t>
      </w:r>
      <w:proofErr w:type="spellStart"/>
      <w:r>
        <w:rPr>
          <w:lang w:eastAsia="en-US"/>
        </w:rPr>
        <w:t>MsgA</w:t>
      </w:r>
      <w:proofErr w:type="spellEnd"/>
      <w:r>
        <w:rPr>
          <w:lang w:eastAsia="en-US"/>
        </w:rPr>
        <w:t xml:space="preserve"> for the 2-step RACH for all supported SCS.</w:t>
      </w:r>
    </w:p>
    <w:p w14:paraId="50204AB7" w14:textId="12075985" w:rsidR="001F17D9" w:rsidRDefault="001F17D9" w:rsidP="001F17D9">
      <w:pPr>
        <w:pStyle w:val="ListParagraph"/>
        <w:numPr>
          <w:ilvl w:val="1"/>
          <w:numId w:val="20"/>
        </w:numPr>
        <w:rPr>
          <w:lang w:eastAsia="en-US"/>
        </w:rPr>
      </w:pPr>
      <w:r>
        <w:rPr>
          <w:lang w:eastAsia="en-US"/>
        </w:rPr>
        <w:t xml:space="preserve">Note restriction for short control signalling transmissions apply (10% over </w:t>
      </w:r>
      <w:r w:rsidR="001D4276">
        <w:rPr>
          <w:lang w:eastAsia="en-US"/>
        </w:rPr>
        <w:t xml:space="preserve">any </w:t>
      </w:r>
      <w:r>
        <w:rPr>
          <w:lang w:eastAsia="en-US"/>
        </w:rPr>
        <w:t>100ms</w:t>
      </w:r>
      <w:r w:rsidR="001D4276">
        <w:rPr>
          <w:lang w:eastAsia="en-US"/>
        </w:rPr>
        <w:t xml:space="preserve"> intervals</w:t>
      </w:r>
      <w:r>
        <w:rPr>
          <w:lang w:eastAsia="en-US"/>
        </w:rPr>
        <w:t>)</w:t>
      </w:r>
    </w:p>
    <w:p w14:paraId="6178DDBB" w14:textId="77777777" w:rsidR="001D4276" w:rsidRPr="001D4276" w:rsidRDefault="001D4276" w:rsidP="001F17D9">
      <w:pPr>
        <w:pStyle w:val="ListParagraph"/>
        <w:numPr>
          <w:ilvl w:val="1"/>
          <w:numId w:val="20"/>
        </w:numPr>
        <w:rPr>
          <w:color w:val="FF0000"/>
          <w:lang w:eastAsia="en-US"/>
        </w:rPr>
      </w:pPr>
      <w:r w:rsidRPr="001D4276">
        <w:rPr>
          <w:color w:val="FF0000"/>
          <w:lang w:eastAsia="en-US"/>
        </w:rPr>
        <w:t>Alt 1: T</w:t>
      </w:r>
      <w:r w:rsidR="001F17D9" w:rsidRPr="001D4276">
        <w:rPr>
          <w:color w:val="FF0000"/>
          <w:lang w:eastAsia="en-US"/>
        </w:rPr>
        <w:t xml:space="preserve">he 10% over </w:t>
      </w:r>
      <w:r w:rsidRPr="001D4276">
        <w:rPr>
          <w:color w:val="FF0000"/>
          <w:lang w:eastAsia="en-US"/>
        </w:rPr>
        <w:t xml:space="preserve">any </w:t>
      </w:r>
      <w:r w:rsidR="001F17D9" w:rsidRPr="001D4276">
        <w:rPr>
          <w:color w:val="FF0000"/>
          <w:lang w:eastAsia="en-US"/>
        </w:rPr>
        <w:t xml:space="preserve">100ms </w:t>
      </w:r>
      <w:r w:rsidRPr="001D4276">
        <w:rPr>
          <w:color w:val="FF0000"/>
          <w:lang w:eastAsia="en-US"/>
        </w:rPr>
        <w:t xml:space="preserve">interval </w:t>
      </w:r>
      <w:r w:rsidR="001F17D9" w:rsidRPr="001D4276">
        <w:rPr>
          <w:color w:val="FF0000"/>
          <w:lang w:eastAsia="en-US"/>
        </w:rPr>
        <w:t>restriction is applicable to all available msg1/msg3/</w:t>
      </w:r>
      <w:proofErr w:type="spellStart"/>
      <w:r w:rsidR="001F17D9" w:rsidRPr="001D4276">
        <w:rPr>
          <w:color w:val="FF0000"/>
          <w:lang w:eastAsia="en-US"/>
        </w:rPr>
        <w:t>msgA</w:t>
      </w:r>
      <w:proofErr w:type="spellEnd"/>
      <w:r w:rsidR="001F17D9" w:rsidRPr="001D4276">
        <w:rPr>
          <w:color w:val="FF0000"/>
          <w:lang w:eastAsia="en-US"/>
        </w:rPr>
        <w:t xml:space="preserve"> resources configured in a cell</w:t>
      </w:r>
    </w:p>
    <w:p w14:paraId="01DF30A4" w14:textId="6702068B" w:rsidR="001F17D9" w:rsidRPr="001D4276" w:rsidRDefault="001D4276" w:rsidP="001F17D9">
      <w:pPr>
        <w:pStyle w:val="ListParagraph"/>
        <w:numPr>
          <w:ilvl w:val="1"/>
          <w:numId w:val="20"/>
        </w:numPr>
        <w:rPr>
          <w:color w:val="FF0000"/>
          <w:lang w:eastAsia="en-US"/>
        </w:rPr>
      </w:pPr>
      <w:r w:rsidRPr="001D4276">
        <w:rPr>
          <w:color w:val="FF0000"/>
          <w:lang w:eastAsia="en-US"/>
        </w:rPr>
        <w:t xml:space="preserve">Alt 2: </w:t>
      </w:r>
      <w:r w:rsidRPr="001D4276">
        <w:rPr>
          <w:color w:val="FF0000"/>
          <w:lang w:eastAsia="en-US"/>
        </w:rPr>
        <w:t xml:space="preserve">The 10% over any 100ms interval restriction is applicable </w:t>
      </w:r>
      <w:r w:rsidRPr="001D4276">
        <w:rPr>
          <w:color w:val="FF0000"/>
          <w:lang w:eastAsia="en-US"/>
        </w:rPr>
        <w:t xml:space="preserve">to the </w:t>
      </w:r>
      <w:r w:rsidR="001F17D9" w:rsidRPr="001D4276">
        <w:rPr>
          <w:color w:val="FF0000"/>
          <w:lang w:eastAsia="en-US"/>
        </w:rPr>
        <w:t>msg1/msg3/</w:t>
      </w:r>
      <w:proofErr w:type="spellStart"/>
      <w:r w:rsidR="001F17D9" w:rsidRPr="001D4276">
        <w:rPr>
          <w:color w:val="FF0000"/>
          <w:lang w:eastAsia="en-US"/>
        </w:rPr>
        <w:t>msgA</w:t>
      </w:r>
      <w:proofErr w:type="spellEnd"/>
      <w:r w:rsidR="001F17D9" w:rsidRPr="001D4276">
        <w:rPr>
          <w:color w:val="FF0000"/>
          <w:lang w:eastAsia="en-US"/>
        </w:rPr>
        <w:t xml:space="preserve"> transmission from one UE perspective</w:t>
      </w:r>
    </w:p>
    <w:p w14:paraId="6A59B51A" w14:textId="77777777" w:rsidR="001F17D9" w:rsidRDefault="001F17D9" w:rsidP="001F17D9">
      <w:pPr>
        <w:pStyle w:val="ListParagraph"/>
        <w:numPr>
          <w:ilvl w:val="0"/>
          <w:numId w:val="20"/>
        </w:numPr>
        <w:rPr>
          <w:lang w:eastAsia="en-US"/>
        </w:rPr>
      </w:pPr>
      <w:r>
        <w:rPr>
          <w:lang w:eastAsia="en-US"/>
        </w:rPr>
        <w:t xml:space="preserve">FFS: Other UL signals/channels can be transmitted with Contention Exempt Short Control </w:t>
      </w:r>
      <w:proofErr w:type="spellStart"/>
      <w:r>
        <w:rPr>
          <w:lang w:eastAsia="en-US"/>
        </w:rPr>
        <w:t>Signaling</w:t>
      </w:r>
      <w:proofErr w:type="spellEnd"/>
      <w:r>
        <w:rPr>
          <w:lang w:eastAsia="en-US"/>
        </w:rPr>
        <w:t xml:space="preserve"> rule, such as SRS, PUCCH, PUSCH without user plain data, etc</w:t>
      </w:r>
      <w:r>
        <w:rPr>
          <w:lang w:eastAsia="en-US"/>
        </w:rPr>
        <w:br/>
      </w:r>
    </w:p>
    <w:p w14:paraId="12B2336E" w14:textId="77777777" w:rsidR="001F17D9" w:rsidRDefault="001F17D9" w:rsidP="001F17D9">
      <w:pPr>
        <w:rPr>
          <w:lang w:eastAsia="en-US"/>
        </w:rPr>
      </w:pPr>
      <w:r>
        <w:rPr>
          <w:lang w:eastAsia="en-US"/>
        </w:rPr>
        <w:t>Please provide your view</w:t>
      </w:r>
    </w:p>
    <w:tbl>
      <w:tblPr>
        <w:tblStyle w:val="TableGrid"/>
        <w:tblW w:w="0" w:type="auto"/>
        <w:tblLook w:val="04A0" w:firstRow="1" w:lastRow="0" w:firstColumn="1" w:lastColumn="0" w:noHBand="0" w:noVBand="1"/>
      </w:tblPr>
      <w:tblGrid>
        <w:gridCol w:w="2065"/>
        <w:gridCol w:w="7297"/>
      </w:tblGrid>
      <w:tr w:rsidR="001F17D9" w14:paraId="09971A2F" w14:textId="77777777" w:rsidTr="00097AA7">
        <w:tc>
          <w:tcPr>
            <w:tcW w:w="2065" w:type="dxa"/>
          </w:tcPr>
          <w:p w14:paraId="596BC5F2" w14:textId="77777777" w:rsidR="001F17D9" w:rsidRDefault="001F17D9" w:rsidP="00097AA7">
            <w:pPr>
              <w:rPr>
                <w:lang w:eastAsia="en-US"/>
              </w:rPr>
            </w:pPr>
            <w:r>
              <w:rPr>
                <w:lang w:eastAsia="en-US"/>
              </w:rPr>
              <w:t>Company</w:t>
            </w:r>
          </w:p>
        </w:tc>
        <w:tc>
          <w:tcPr>
            <w:tcW w:w="7297" w:type="dxa"/>
          </w:tcPr>
          <w:p w14:paraId="1695BD97" w14:textId="77777777" w:rsidR="001F17D9" w:rsidRDefault="001F17D9" w:rsidP="00097AA7">
            <w:pPr>
              <w:rPr>
                <w:lang w:eastAsia="en-US"/>
              </w:rPr>
            </w:pPr>
            <w:r>
              <w:rPr>
                <w:lang w:eastAsia="en-US"/>
              </w:rPr>
              <w:t>View</w:t>
            </w:r>
          </w:p>
        </w:tc>
      </w:tr>
      <w:tr w:rsidR="001F17D9" w14:paraId="3ADE3453" w14:textId="77777777" w:rsidTr="00097AA7">
        <w:tc>
          <w:tcPr>
            <w:tcW w:w="2065" w:type="dxa"/>
          </w:tcPr>
          <w:p w14:paraId="04D425C4" w14:textId="77777777" w:rsidR="001F17D9" w:rsidRDefault="001F17D9" w:rsidP="00097AA7">
            <w:pPr>
              <w:rPr>
                <w:lang w:eastAsia="en-US"/>
              </w:rPr>
            </w:pPr>
          </w:p>
        </w:tc>
        <w:tc>
          <w:tcPr>
            <w:tcW w:w="7297" w:type="dxa"/>
          </w:tcPr>
          <w:p w14:paraId="59B97584" w14:textId="77777777" w:rsidR="001F17D9" w:rsidRDefault="001F17D9" w:rsidP="00097AA7">
            <w:pPr>
              <w:rPr>
                <w:lang w:eastAsia="en-US"/>
              </w:rPr>
            </w:pPr>
          </w:p>
        </w:tc>
      </w:tr>
    </w:tbl>
    <w:p w14:paraId="66EA4980" w14:textId="77777777" w:rsidR="001F17D9" w:rsidRDefault="001F17D9">
      <w:pPr>
        <w:rPr>
          <w:lang w:eastAsia="en-US"/>
        </w:rPr>
      </w:pPr>
    </w:p>
    <w:p w14:paraId="00C8CF32" w14:textId="77777777" w:rsidR="00C05B03" w:rsidRDefault="002F1F39">
      <w:pPr>
        <w:pStyle w:val="Heading2"/>
      </w:pPr>
      <w:r>
        <w:t>CWS and CAPC</w:t>
      </w:r>
    </w:p>
    <w:tbl>
      <w:tblPr>
        <w:tblStyle w:val="TableGrid"/>
        <w:tblW w:w="0" w:type="auto"/>
        <w:tblLook w:val="04A0" w:firstRow="1" w:lastRow="0" w:firstColumn="1" w:lastColumn="0" w:noHBand="0" w:noVBand="1"/>
      </w:tblPr>
      <w:tblGrid>
        <w:gridCol w:w="1502"/>
        <w:gridCol w:w="7860"/>
      </w:tblGrid>
      <w:tr w:rsidR="00C05B03" w14:paraId="6B191B15" w14:textId="77777777">
        <w:tc>
          <w:tcPr>
            <w:tcW w:w="3415" w:type="dxa"/>
          </w:tcPr>
          <w:p w14:paraId="32C1543B" w14:textId="77777777" w:rsidR="00C05B03" w:rsidRDefault="002F1F39">
            <w:pPr>
              <w:jc w:val="left"/>
              <w:rPr>
                <w:b/>
                <w:szCs w:val="20"/>
              </w:rPr>
            </w:pPr>
            <w:r>
              <w:rPr>
                <w:b/>
                <w:szCs w:val="20"/>
              </w:rPr>
              <w:t>Company</w:t>
            </w:r>
          </w:p>
        </w:tc>
        <w:tc>
          <w:tcPr>
            <w:tcW w:w="5947" w:type="dxa"/>
          </w:tcPr>
          <w:p w14:paraId="3DC93593" w14:textId="77777777" w:rsidR="00C05B03" w:rsidRDefault="002F1F39">
            <w:pPr>
              <w:jc w:val="left"/>
              <w:rPr>
                <w:b/>
                <w:szCs w:val="20"/>
              </w:rPr>
            </w:pPr>
            <w:r>
              <w:rPr>
                <w:b/>
                <w:szCs w:val="20"/>
              </w:rPr>
              <w:t>Key Proposals/Observations/Positions</w:t>
            </w:r>
          </w:p>
        </w:tc>
      </w:tr>
      <w:tr w:rsidR="00C05B03" w14:paraId="7F6A367F" w14:textId="77777777">
        <w:trPr>
          <w:trHeight w:val="300"/>
        </w:trPr>
        <w:tc>
          <w:tcPr>
            <w:tcW w:w="3415" w:type="dxa"/>
            <w:noWrap/>
          </w:tcPr>
          <w:p w14:paraId="3D30F282"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Apple</w:t>
            </w:r>
          </w:p>
        </w:tc>
        <w:tc>
          <w:tcPr>
            <w:tcW w:w="5947" w:type="dxa"/>
            <w:noWrap/>
          </w:tcPr>
          <w:p w14:paraId="19D44510" w14:textId="77777777" w:rsidR="00C05B03" w:rsidRDefault="00C05B03">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C05B03" w14:paraId="30E1CFF8" w14:textId="77777777">
        <w:trPr>
          <w:trHeight w:val="300"/>
        </w:trPr>
        <w:tc>
          <w:tcPr>
            <w:tcW w:w="3415" w:type="dxa"/>
            <w:noWrap/>
          </w:tcPr>
          <w:p w14:paraId="28B9B57A"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 AT&amp;T</w:t>
            </w:r>
          </w:p>
        </w:tc>
        <w:tc>
          <w:tcPr>
            <w:tcW w:w="5947" w:type="dxa"/>
            <w:noWrap/>
          </w:tcPr>
          <w:p w14:paraId="7773CF3A" w14:textId="77777777" w:rsidR="00C05B03" w:rsidRDefault="00C05B03">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C05B03" w14:paraId="34D67A05" w14:textId="77777777">
        <w:trPr>
          <w:trHeight w:val="300"/>
        </w:trPr>
        <w:tc>
          <w:tcPr>
            <w:tcW w:w="3415" w:type="dxa"/>
            <w:noWrap/>
          </w:tcPr>
          <w:p w14:paraId="61F42626"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 CAICT</w:t>
            </w:r>
          </w:p>
        </w:tc>
        <w:tc>
          <w:tcPr>
            <w:tcW w:w="5947" w:type="dxa"/>
            <w:noWrap/>
          </w:tcPr>
          <w:p w14:paraId="6E685D76" w14:textId="77777777" w:rsidR="00C05B03" w:rsidRDefault="00C05B03">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C05B03" w14:paraId="7F08331C" w14:textId="77777777">
        <w:trPr>
          <w:trHeight w:val="300"/>
        </w:trPr>
        <w:tc>
          <w:tcPr>
            <w:tcW w:w="3415" w:type="dxa"/>
            <w:noWrap/>
          </w:tcPr>
          <w:p w14:paraId="2313D8ED"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 CATT</w:t>
            </w:r>
          </w:p>
        </w:tc>
        <w:tc>
          <w:tcPr>
            <w:tcW w:w="5947" w:type="dxa"/>
            <w:noWrap/>
          </w:tcPr>
          <w:p w14:paraId="4B75BE09" w14:textId="77777777" w:rsidR="00C05B03" w:rsidRDefault="00C05B03">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C05B03" w14:paraId="1834E8BF" w14:textId="77777777">
        <w:trPr>
          <w:trHeight w:val="300"/>
        </w:trPr>
        <w:tc>
          <w:tcPr>
            <w:tcW w:w="3415" w:type="dxa"/>
            <w:noWrap/>
          </w:tcPr>
          <w:p w14:paraId="789DC330"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 Charter Comm.</w:t>
            </w:r>
          </w:p>
        </w:tc>
        <w:tc>
          <w:tcPr>
            <w:tcW w:w="5947" w:type="dxa"/>
            <w:noWrap/>
          </w:tcPr>
          <w:p w14:paraId="5755F8C1" w14:textId="77777777" w:rsidR="00C05B03" w:rsidRDefault="00C05B03">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C05B03" w14:paraId="57A54E90" w14:textId="77777777">
        <w:trPr>
          <w:trHeight w:val="300"/>
        </w:trPr>
        <w:tc>
          <w:tcPr>
            <w:tcW w:w="3415" w:type="dxa"/>
            <w:noWrap/>
          </w:tcPr>
          <w:p w14:paraId="40D198B1"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 </w:t>
            </w:r>
            <w:proofErr w:type="spellStart"/>
            <w:r>
              <w:rPr>
                <w:rFonts w:eastAsia="Times New Roman"/>
                <w:snapToGrid/>
                <w:kern w:val="0"/>
                <w:szCs w:val="20"/>
                <w:lang w:val="en-US" w:eastAsia="en-US"/>
              </w:rPr>
              <w:t>Convida</w:t>
            </w:r>
            <w:proofErr w:type="spellEnd"/>
            <w:r>
              <w:rPr>
                <w:rFonts w:eastAsia="Times New Roman"/>
                <w:snapToGrid/>
                <w:kern w:val="0"/>
                <w:szCs w:val="20"/>
                <w:lang w:val="en-US" w:eastAsia="en-US"/>
              </w:rPr>
              <w:t xml:space="preserve"> Wireless</w:t>
            </w:r>
          </w:p>
        </w:tc>
        <w:tc>
          <w:tcPr>
            <w:tcW w:w="5947" w:type="dxa"/>
            <w:noWrap/>
          </w:tcPr>
          <w:p w14:paraId="43DB85B5" w14:textId="77777777" w:rsidR="00C05B03" w:rsidRDefault="00C05B03">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C05B03" w14:paraId="6D9BB316" w14:textId="77777777">
        <w:trPr>
          <w:trHeight w:val="300"/>
        </w:trPr>
        <w:tc>
          <w:tcPr>
            <w:tcW w:w="3415" w:type="dxa"/>
            <w:noWrap/>
          </w:tcPr>
          <w:p w14:paraId="7BC3D408"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 Ericsson</w:t>
            </w:r>
          </w:p>
        </w:tc>
        <w:tc>
          <w:tcPr>
            <w:tcW w:w="5947" w:type="dxa"/>
            <w:noWrap/>
          </w:tcPr>
          <w:p w14:paraId="22AA426D" w14:textId="77777777" w:rsidR="00C05B03" w:rsidRDefault="002F1F39">
            <w:pPr>
              <w:widowControl/>
              <w:kinsoku/>
              <w:overflowPunct/>
              <w:autoSpaceDE/>
              <w:autoSpaceDN/>
              <w:adjustRightInd/>
              <w:spacing w:after="0" w:line="240" w:lineRule="auto"/>
              <w:jc w:val="left"/>
              <w:textAlignment w:val="auto"/>
              <w:rPr>
                <w:rFonts w:ascii="Calibri" w:eastAsia="Times New Roman" w:hAnsi="Calibri" w:cs="Calibri"/>
                <w:snapToGrid/>
                <w:kern w:val="0"/>
                <w:sz w:val="22"/>
                <w:lang w:val="en-US" w:eastAsia="en-US"/>
              </w:rPr>
            </w:pPr>
            <w:r>
              <w:rPr>
                <w:rFonts w:ascii="Calibri" w:hAnsi="Calibri" w:cs="Calibri"/>
                <w:sz w:val="22"/>
              </w:rPr>
              <w:t>Proposal 16CAPC, CWS adjustment can be implementation dependent.</w:t>
            </w:r>
          </w:p>
          <w:p w14:paraId="78C30B76" w14:textId="77777777" w:rsidR="00C05B03" w:rsidRDefault="00C05B03">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C05B03" w14:paraId="24946331" w14:textId="77777777">
        <w:trPr>
          <w:trHeight w:val="300"/>
        </w:trPr>
        <w:tc>
          <w:tcPr>
            <w:tcW w:w="3415" w:type="dxa"/>
            <w:noWrap/>
          </w:tcPr>
          <w:p w14:paraId="093251B3"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 Fujitsu</w:t>
            </w:r>
          </w:p>
        </w:tc>
        <w:tc>
          <w:tcPr>
            <w:tcW w:w="5947" w:type="dxa"/>
            <w:noWrap/>
          </w:tcPr>
          <w:p w14:paraId="6A74F97F" w14:textId="77777777" w:rsidR="00C05B03" w:rsidRDefault="00C05B03">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C05B03" w14:paraId="72AB4F88" w14:textId="77777777">
        <w:trPr>
          <w:trHeight w:val="300"/>
        </w:trPr>
        <w:tc>
          <w:tcPr>
            <w:tcW w:w="3415" w:type="dxa"/>
            <w:noWrap/>
          </w:tcPr>
          <w:p w14:paraId="6BAE1169"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 FUTUREWEI</w:t>
            </w:r>
          </w:p>
        </w:tc>
        <w:tc>
          <w:tcPr>
            <w:tcW w:w="5947" w:type="dxa"/>
            <w:noWrap/>
          </w:tcPr>
          <w:p w14:paraId="0FDED558" w14:textId="77777777" w:rsidR="00C05B03" w:rsidRDefault="00C05B03">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C05B03" w14:paraId="0B18BF95" w14:textId="77777777">
        <w:trPr>
          <w:trHeight w:val="300"/>
        </w:trPr>
        <w:tc>
          <w:tcPr>
            <w:tcW w:w="3415" w:type="dxa"/>
            <w:noWrap/>
          </w:tcPr>
          <w:p w14:paraId="311707F2"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 Huawei </w:t>
            </w:r>
            <w:proofErr w:type="spellStart"/>
            <w:r>
              <w:rPr>
                <w:rFonts w:eastAsia="Times New Roman"/>
                <w:snapToGrid/>
                <w:kern w:val="0"/>
                <w:szCs w:val="20"/>
                <w:lang w:val="en-US" w:eastAsia="en-US"/>
              </w:rPr>
              <w:t>HiSilicon</w:t>
            </w:r>
            <w:proofErr w:type="spellEnd"/>
          </w:p>
        </w:tc>
        <w:tc>
          <w:tcPr>
            <w:tcW w:w="5947" w:type="dxa"/>
            <w:noWrap/>
          </w:tcPr>
          <w:p w14:paraId="5B98AC59" w14:textId="77777777" w:rsidR="00C05B03" w:rsidRDefault="00C05B03">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C05B03" w14:paraId="72F3D419" w14:textId="77777777">
        <w:trPr>
          <w:trHeight w:val="300"/>
        </w:trPr>
        <w:tc>
          <w:tcPr>
            <w:tcW w:w="3415" w:type="dxa"/>
            <w:noWrap/>
          </w:tcPr>
          <w:p w14:paraId="4F7A6429"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 Intel Corporation</w:t>
            </w:r>
          </w:p>
        </w:tc>
        <w:tc>
          <w:tcPr>
            <w:tcW w:w="5947" w:type="dxa"/>
            <w:noWrap/>
          </w:tcPr>
          <w:tbl>
            <w:tblPr>
              <w:tblW w:w="18692" w:type="dxa"/>
              <w:tblLook w:val="04A0" w:firstRow="1" w:lastRow="0" w:firstColumn="1" w:lastColumn="0" w:noHBand="0" w:noVBand="1"/>
            </w:tblPr>
            <w:tblGrid>
              <w:gridCol w:w="7644"/>
            </w:tblGrid>
            <w:tr w:rsidR="00C05B03" w14:paraId="22A41CFA" w14:textId="77777777">
              <w:trPr>
                <w:trHeight w:val="900"/>
              </w:trPr>
              <w:tc>
                <w:tcPr>
                  <w:tcW w:w="18692" w:type="dxa"/>
                  <w:tcBorders>
                    <w:top w:val="nil"/>
                    <w:left w:val="nil"/>
                    <w:bottom w:val="nil"/>
                    <w:right w:val="nil"/>
                  </w:tcBorders>
                  <w:shd w:val="clear" w:color="auto" w:fill="auto"/>
                  <w:noWrap/>
                  <w:vAlign w:val="center"/>
                </w:tcPr>
                <w:p w14:paraId="2561591B" w14:textId="77777777" w:rsidR="00C05B03" w:rsidRDefault="002F1F39">
                  <w:pPr>
                    <w:widowControl/>
                    <w:kinsoku/>
                    <w:overflowPunct/>
                    <w:autoSpaceDE/>
                    <w:autoSpaceDN/>
                    <w:adjustRightInd/>
                    <w:spacing w:after="0" w:line="240" w:lineRule="auto"/>
                    <w:textAlignment w:val="auto"/>
                    <w:rPr>
                      <w:rFonts w:ascii="Calibri" w:eastAsia="Times New Roman" w:hAnsi="Calibri" w:cs="Calibri"/>
                      <w:b/>
                      <w:snapToGrid/>
                      <w:kern w:val="0"/>
                      <w:sz w:val="22"/>
                      <w:lang w:val="en-US" w:eastAsia="en-US"/>
                    </w:rPr>
                  </w:pPr>
                  <w:r>
                    <w:rPr>
                      <w:rFonts w:ascii="Calibri" w:eastAsia="Times New Roman" w:hAnsi="Calibri" w:cs="Calibri"/>
                      <w:b/>
                      <w:snapToGrid/>
                      <w:kern w:val="0"/>
                      <w:sz w:val="22"/>
                      <w:lang w:val="en-US" w:eastAsia="zh-CN"/>
                    </w:rPr>
                    <w:t>Proposal 2: For operation unlicensed 60 GHz band, when LBT is used within the COT, the principle of the type 1 channel access procedure defined for the sub-6 GHz band should be reused, and the channel access parameters should be modified in accordance with numerologies provided by the ETSI BRAN Harmonized Standard.</w:t>
                  </w:r>
                </w:p>
              </w:tc>
            </w:tr>
            <w:tr w:rsidR="00C05B03" w14:paraId="33015A82" w14:textId="77777777">
              <w:trPr>
                <w:trHeight w:val="660"/>
              </w:trPr>
              <w:tc>
                <w:tcPr>
                  <w:tcW w:w="18692" w:type="dxa"/>
                  <w:tcBorders>
                    <w:top w:val="nil"/>
                    <w:left w:val="nil"/>
                    <w:bottom w:val="nil"/>
                    <w:right w:val="nil"/>
                  </w:tcBorders>
                  <w:shd w:val="clear" w:color="auto" w:fill="auto"/>
                  <w:noWrap/>
                  <w:vAlign w:val="center"/>
                </w:tcPr>
                <w:p w14:paraId="0CF87731" w14:textId="77777777" w:rsidR="00C05B03" w:rsidRDefault="002F1F39">
                  <w:pPr>
                    <w:widowControl/>
                    <w:kinsoku/>
                    <w:overflowPunct/>
                    <w:autoSpaceDE/>
                    <w:autoSpaceDN/>
                    <w:adjustRightInd/>
                    <w:spacing w:after="0" w:line="240" w:lineRule="auto"/>
                    <w:textAlignment w:val="auto"/>
                    <w:rPr>
                      <w:rFonts w:ascii="Calibri" w:eastAsia="Times New Roman" w:hAnsi="Calibri" w:cs="Calibri"/>
                      <w:b/>
                      <w:snapToGrid/>
                      <w:kern w:val="0"/>
                      <w:sz w:val="22"/>
                      <w:lang w:val="en-US" w:eastAsia="en-US"/>
                    </w:rPr>
                  </w:pPr>
                  <w:r>
                    <w:rPr>
                      <w:rFonts w:ascii="Calibri" w:eastAsia="Times New Roman" w:hAnsi="Calibri" w:cs="Calibri"/>
                      <w:b/>
                      <w:snapToGrid/>
                      <w:kern w:val="0"/>
                      <w:sz w:val="22"/>
                      <w:lang w:val="en-US" w:eastAsia="zh-CN"/>
                    </w:rPr>
                    <w:lastRenderedPageBreak/>
                    <w:t xml:space="preserve">Proposal 3: The procedure specified in NR-U related to the CWS adjustment should be considered for operation in unlicensed 60 GHz band. RAN1 should further discuss and identify the values </w:t>
                  </w:r>
                  <w:proofErr w:type="spellStart"/>
                  <w:r>
                    <w:rPr>
                      <w:rFonts w:ascii="Calibri" w:eastAsia="Times New Roman" w:hAnsi="Calibri" w:cs="Calibri"/>
                      <w:b/>
                      <w:snapToGrid/>
                      <w:kern w:val="0"/>
                      <w:sz w:val="22"/>
                      <w:lang w:val="en-US" w:eastAsia="zh-CN"/>
                    </w:rPr>
                    <w:t>Z</w:t>
                  </w:r>
                  <w:r>
                    <w:rPr>
                      <w:rFonts w:ascii="Calibri" w:eastAsia="Times New Roman" w:hAnsi="Calibri" w:cs="Calibri"/>
                      <w:b/>
                      <w:snapToGrid/>
                      <w:kern w:val="0"/>
                      <w:sz w:val="22"/>
                      <w:vertAlign w:val="subscript"/>
                      <w:lang w:val="en-US" w:eastAsia="zh-CN"/>
                    </w:rPr>
                    <w:t>min</w:t>
                  </w:r>
                  <w:proofErr w:type="spellEnd"/>
                  <w:r>
                    <w:rPr>
                      <w:rFonts w:ascii="Calibri" w:eastAsia="Times New Roman" w:hAnsi="Calibri" w:cs="Calibri"/>
                      <w:b/>
                      <w:snapToGrid/>
                      <w:kern w:val="0"/>
                      <w:sz w:val="22"/>
                      <w:lang w:val="en-US" w:eastAsia="zh-CN"/>
                    </w:rPr>
                    <w:t xml:space="preserve"> and </w:t>
                  </w:r>
                  <w:proofErr w:type="spellStart"/>
                  <w:r>
                    <w:rPr>
                      <w:rFonts w:ascii="Calibri" w:eastAsia="Times New Roman" w:hAnsi="Calibri" w:cs="Calibri"/>
                      <w:b/>
                      <w:snapToGrid/>
                      <w:kern w:val="0"/>
                      <w:sz w:val="22"/>
                      <w:lang w:val="en-US" w:eastAsia="zh-CN"/>
                    </w:rPr>
                    <w:t>Z</w:t>
                  </w:r>
                  <w:r>
                    <w:rPr>
                      <w:rFonts w:ascii="Calibri" w:eastAsia="Times New Roman" w:hAnsi="Calibri" w:cs="Calibri"/>
                      <w:b/>
                      <w:snapToGrid/>
                      <w:kern w:val="0"/>
                      <w:sz w:val="22"/>
                      <w:vertAlign w:val="subscript"/>
                      <w:lang w:val="en-US" w:eastAsia="zh-CN"/>
                    </w:rPr>
                    <w:t>max</w:t>
                  </w:r>
                  <w:proofErr w:type="spellEnd"/>
                  <w:r>
                    <w:rPr>
                      <w:rFonts w:ascii="Calibri" w:eastAsia="Times New Roman" w:hAnsi="Calibri" w:cs="Calibri"/>
                      <w:b/>
                      <w:snapToGrid/>
                      <w:kern w:val="0"/>
                      <w:sz w:val="22"/>
                      <w:lang w:val="en-US" w:eastAsia="zh-CN"/>
                    </w:rPr>
                    <w:t>.</w:t>
                  </w:r>
                </w:p>
              </w:tc>
            </w:tr>
          </w:tbl>
          <w:p w14:paraId="55FA008C" w14:textId="77777777" w:rsidR="00C05B03" w:rsidRDefault="00C05B03">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C05B03" w14:paraId="2C487938" w14:textId="77777777">
        <w:trPr>
          <w:trHeight w:val="300"/>
        </w:trPr>
        <w:tc>
          <w:tcPr>
            <w:tcW w:w="3415" w:type="dxa"/>
            <w:noWrap/>
          </w:tcPr>
          <w:p w14:paraId="0F1CA9BD"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lastRenderedPageBreak/>
              <w:t xml:space="preserve"> </w:t>
            </w:r>
            <w:proofErr w:type="spellStart"/>
            <w:r>
              <w:rPr>
                <w:rFonts w:eastAsia="Times New Roman"/>
                <w:snapToGrid/>
                <w:kern w:val="0"/>
                <w:szCs w:val="20"/>
                <w:lang w:val="en-US" w:eastAsia="en-US"/>
              </w:rPr>
              <w:t>InterDigital</w:t>
            </w:r>
            <w:proofErr w:type="spellEnd"/>
            <w:r>
              <w:rPr>
                <w:rFonts w:eastAsia="Times New Roman"/>
                <w:snapToGrid/>
                <w:kern w:val="0"/>
                <w:szCs w:val="20"/>
                <w:lang w:val="en-US" w:eastAsia="en-US"/>
              </w:rPr>
              <w:t xml:space="preserve"> Inc.</w:t>
            </w:r>
          </w:p>
        </w:tc>
        <w:tc>
          <w:tcPr>
            <w:tcW w:w="5947" w:type="dxa"/>
            <w:noWrap/>
          </w:tcPr>
          <w:p w14:paraId="59A86571" w14:textId="77777777" w:rsidR="00C05B03" w:rsidRDefault="00C05B03">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C05B03" w14:paraId="5C0EEB3A" w14:textId="77777777">
        <w:trPr>
          <w:trHeight w:val="300"/>
        </w:trPr>
        <w:tc>
          <w:tcPr>
            <w:tcW w:w="3415" w:type="dxa"/>
            <w:noWrap/>
          </w:tcPr>
          <w:p w14:paraId="735F12A9"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 ITRI</w:t>
            </w:r>
          </w:p>
        </w:tc>
        <w:tc>
          <w:tcPr>
            <w:tcW w:w="5947" w:type="dxa"/>
            <w:noWrap/>
          </w:tcPr>
          <w:p w14:paraId="215BDBE0" w14:textId="77777777" w:rsidR="00C05B03" w:rsidRDefault="00C05B03">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C05B03" w14:paraId="11A96E20" w14:textId="77777777">
        <w:trPr>
          <w:trHeight w:val="300"/>
        </w:trPr>
        <w:tc>
          <w:tcPr>
            <w:tcW w:w="3415" w:type="dxa"/>
            <w:noWrap/>
          </w:tcPr>
          <w:p w14:paraId="4362FB85"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 Lenovo Motorola Mobility</w:t>
            </w:r>
          </w:p>
        </w:tc>
        <w:tc>
          <w:tcPr>
            <w:tcW w:w="5947" w:type="dxa"/>
            <w:noWrap/>
          </w:tcPr>
          <w:p w14:paraId="4757E2ED"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Proposal 18: For NR operation in unlicensed bands between 52.6 GHz and 71 GHz, CWS adjustment should be applied for each beam in an independent manner depending upon the corresponding CAPC (when Cat 4 LBT is done for each beam and COT is initiated for each of the beams), where the  CWS adjustment for a transmit beam (TCI state) of a data channel can be based on the ACK/NACK feedback for the corresponding data channel with the same transmit beam (TCI state)</w:t>
            </w:r>
          </w:p>
        </w:tc>
      </w:tr>
      <w:tr w:rsidR="00C05B03" w14:paraId="7EF308B9" w14:textId="77777777">
        <w:trPr>
          <w:trHeight w:val="300"/>
        </w:trPr>
        <w:tc>
          <w:tcPr>
            <w:tcW w:w="3415" w:type="dxa"/>
            <w:noWrap/>
          </w:tcPr>
          <w:p w14:paraId="2BF274CD"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 LG Electronics</w:t>
            </w:r>
          </w:p>
        </w:tc>
        <w:tc>
          <w:tcPr>
            <w:tcW w:w="5947" w:type="dxa"/>
            <w:noWrap/>
          </w:tcPr>
          <w:p w14:paraId="0F77B8A3"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Proposal #5: Introduce channel access priority class and the contention window adjustment mechanisms when LBT is used in NR above 52.6 GHz, </w:t>
            </w:r>
            <w:proofErr w:type="gramStart"/>
            <w:r>
              <w:rPr>
                <w:rFonts w:eastAsia="Times New Roman"/>
                <w:snapToGrid/>
                <w:kern w:val="0"/>
                <w:szCs w:val="20"/>
                <w:lang w:val="en-US" w:eastAsia="en-US"/>
              </w:rPr>
              <w:t>similar to</w:t>
            </w:r>
            <w:proofErr w:type="gramEnd"/>
            <w:r>
              <w:rPr>
                <w:rFonts w:eastAsia="Times New Roman"/>
                <w:snapToGrid/>
                <w:kern w:val="0"/>
                <w:szCs w:val="20"/>
                <w:lang w:val="en-US" w:eastAsia="en-US"/>
              </w:rPr>
              <w:t xml:space="preserve"> Rel-16 NR-U.</w:t>
            </w:r>
          </w:p>
        </w:tc>
      </w:tr>
      <w:tr w:rsidR="00C05B03" w14:paraId="51B81AD8" w14:textId="77777777">
        <w:trPr>
          <w:trHeight w:val="300"/>
        </w:trPr>
        <w:tc>
          <w:tcPr>
            <w:tcW w:w="3415" w:type="dxa"/>
            <w:noWrap/>
          </w:tcPr>
          <w:p w14:paraId="4CA2944C"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 MediaTek Inc.</w:t>
            </w:r>
          </w:p>
        </w:tc>
        <w:tc>
          <w:tcPr>
            <w:tcW w:w="5947" w:type="dxa"/>
            <w:noWrap/>
          </w:tcPr>
          <w:p w14:paraId="14200174" w14:textId="77777777" w:rsidR="00C05B03" w:rsidRDefault="002F1F39">
            <w:pPr>
              <w:rPr>
                <w:rFonts w:eastAsia="Times New Roman"/>
                <w:b/>
                <w:snapToGrid/>
                <w:kern w:val="0"/>
                <w:szCs w:val="24"/>
                <w:lang w:val="en-US" w:eastAsia="zh-CN"/>
              </w:rPr>
            </w:pPr>
            <w:r>
              <w:rPr>
                <w:b/>
              </w:rPr>
              <w:t>Proposal 9: For channel access mechanism, at least channel access priority class should be considered to prioritize different traffic.</w:t>
            </w:r>
          </w:p>
          <w:p w14:paraId="2AE46A73" w14:textId="77777777" w:rsidR="00C05B03" w:rsidRDefault="002F1F39">
            <w:pPr>
              <w:rPr>
                <w:rFonts w:eastAsia="Times New Roman"/>
                <w:b/>
                <w:snapToGrid/>
                <w:kern w:val="0"/>
                <w:szCs w:val="24"/>
                <w:lang w:val="en-US" w:eastAsia="zh-CN"/>
              </w:rPr>
            </w:pPr>
            <w:r>
              <w:rPr>
                <w:b/>
              </w:rPr>
              <w:t>Proposal 10: Current CAPC table can be a starting point for 52.6 – 71 GHz.</w:t>
            </w:r>
          </w:p>
          <w:p w14:paraId="17D4972B" w14:textId="77777777" w:rsidR="00C05B03" w:rsidRDefault="00C05B03">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C05B03" w14:paraId="08DF9C7B" w14:textId="77777777">
        <w:trPr>
          <w:trHeight w:val="300"/>
        </w:trPr>
        <w:tc>
          <w:tcPr>
            <w:tcW w:w="3415" w:type="dxa"/>
            <w:noWrap/>
          </w:tcPr>
          <w:p w14:paraId="1EEAC296"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 NEC</w:t>
            </w:r>
          </w:p>
        </w:tc>
        <w:tc>
          <w:tcPr>
            <w:tcW w:w="5947" w:type="dxa"/>
            <w:noWrap/>
          </w:tcPr>
          <w:p w14:paraId="2F37C079" w14:textId="77777777" w:rsidR="00C05B03" w:rsidRDefault="00C05B03">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C05B03" w14:paraId="7B5C5E9A" w14:textId="77777777">
        <w:trPr>
          <w:trHeight w:val="300"/>
        </w:trPr>
        <w:tc>
          <w:tcPr>
            <w:tcW w:w="3415" w:type="dxa"/>
            <w:noWrap/>
          </w:tcPr>
          <w:p w14:paraId="0582C8D8"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 Nokia </w:t>
            </w:r>
            <w:proofErr w:type="spellStart"/>
            <w:r>
              <w:rPr>
                <w:rFonts w:eastAsia="Times New Roman"/>
                <w:snapToGrid/>
                <w:kern w:val="0"/>
                <w:szCs w:val="20"/>
                <w:lang w:val="en-US" w:eastAsia="en-US"/>
              </w:rPr>
              <w:t>Nokia</w:t>
            </w:r>
            <w:proofErr w:type="spellEnd"/>
            <w:r>
              <w:rPr>
                <w:rFonts w:eastAsia="Times New Roman"/>
                <w:snapToGrid/>
                <w:kern w:val="0"/>
                <w:szCs w:val="20"/>
                <w:lang w:val="en-US" w:eastAsia="en-US"/>
              </w:rPr>
              <w:t xml:space="preserve"> Shanghai Bell</w:t>
            </w:r>
          </w:p>
        </w:tc>
        <w:tc>
          <w:tcPr>
            <w:tcW w:w="5947" w:type="dxa"/>
            <w:noWrap/>
          </w:tcPr>
          <w:p w14:paraId="055FB5C1" w14:textId="77777777" w:rsidR="00C05B03" w:rsidRDefault="002F1F39">
            <w:pPr>
              <w:spacing w:after="120"/>
              <w:rPr>
                <w:rFonts w:eastAsiaTheme="minorHAnsi"/>
                <w:i/>
                <w:snapToGrid/>
                <w:kern w:val="0"/>
                <w:lang w:val="en-US" w:eastAsia="en-US"/>
              </w:rPr>
            </w:pPr>
            <w:r>
              <w:rPr>
                <w:b/>
                <w:i/>
              </w:rPr>
              <w:t>Observation 1:</w:t>
            </w:r>
            <w:r>
              <w:rPr>
                <w:i/>
              </w:rPr>
              <w:t xml:space="preserve"> We do not see a need for contention window adjustment mechanism for mitigating channel access collisions.    </w:t>
            </w:r>
          </w:p>
          <w:p w14:paraId="43CC51D4" w14:textId="77777777" w:rsidR="00C05B03" w:rsidRDefault="002F1F39">
            <w:pPr>
              <w:spacing w:after="120"/>
              <w:rPr>
                <w:i/>
              </w:rPr>
            </w:pPr>
            <w:r>
              <w:rPr>
                <w:b/>
                <w:i/>
              </w:rPr>
              <w:t>Proposal 1:</w:t>
            </w:r>
            <w:r>
              <w:rPr>
                <w:i/>
              </w:rPr>
              <w:t xml:space="preserve"> LBT procedure uses fixed contention window size for random back-off. The size of the fixed contention window is FFS.  </w:t>
            </w:r>
          </w:p>
          <w:p w14:paraId="106C0C02" w14:textId="77777777" w:rsidR="00C05B03" w:rsidRDefault="002F1F39">
            <w:pPr>
              <w:spacing w:after="120"/>
              <w:rPr>
                <w:i/>
              </w:rPr>
            </w:pPr>
            <w:r>
              <w:rPr>
                <w:b/>
                <w:i/>
              </w:rPr>
              <w:t>Proposal 2:</w:t>
            </w:r>
            <w:r>
              <w:rPr>
                <w:i/>
              </w:rPr>
              <w:t xml:space="preserve"> At most two CAPCs are supported.   </w:t>
            </w:r>
          </w:p>
          <w:p w14:paraId="1C1561F9" w14:textId="77777777" w:rsidR="00C05B03" w:rsidRDefault="00C05B03">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C05B03" w14:paraId="24C4084F" w14:textId="77777777">
        <w:trPr>
          <w:trHeight w:val="300"/>
        </w:trPr>
        <w:tc>
          <w:tcPr>
            <w:tcW w:w="3415" w:type="dxa"/>
            <w:noWrap/>
          </w:tcPr>
          <w:p w14:paraId="21A62F49"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 NTT DOCOMO INC.</w:t>
            </w:r>
          </w:p>
        </w:tc>
        <w:tc>
          <w:tcPr>
            <w:tcW w:w="5947" w:type="dxa"/>
            <w:noWrap/>
          </w:tcPr>
          <w:p w14:paraId="7F70C860" w14:textId="77777777" w:rsidR="00C05B03" w:rsidRDefault="00C05B03">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C05B03" w14:paraId="2AAA4F45" w14:textId="77777777">
        <w:trPr>
          <w:trHeight w:val="300"/>
        </w:trPr>
        <w:tc>
          <w:tcPr>
            <w:tcW w:w="3415" w:type="dxa"/>
            <w:noWrap/>
          </w:tcPr>
          <w:p w14:paraId="0F7F74E0"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 OPPO</w:t>
            </w:r>
          </w:p>
        </w:tc>
        <w:tc>
          <w:tcPr>
            <w:tcW w:w="5947" w:type="dxa"/>
            <w:noWrap/>
          </w:tcPr>
          <w:p w14:paraId="27B3755E" w14:textId="77777777" w:rsidR="00C05B03" w:rsidRDefault="00C05B03">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C05B03" w14:paraId="04291D4D" w14:textId="77777777">
        <w:trPr>
          <w:trHeight w:val="300"/>
        </w:trPr>
        <w:tc>
          <w:tcPr>
            <w:tcW w:w="3415" w:type="dxa"/>
            <w:noWrap/>
          </w:tcPr>
          <w:p w14:paraId="62AFE5C7"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 Panasonic</w:t>
            </w:r>
          </w:p>
        </w:tc>
        <w:tc>
          <w:tcPr>
            <w:tcW w:w="5947" w:type="dxa"/>
            <w:noWrap/>
          </w:tcPr>
          <w:p w14:paraId="110EE9B9" w14:textId="77777777" w:rsidR="00C05B03" w:rsidRDefault="00C05B03">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C05B03" w14:paraId="473CDB72" w14:textId="77777777">
        <w:trPr>
          <w:trHeight w:val="300"/>
        </w:trPr>
        <w:tc>
          <w:tcPr>
            <w:tcW w:w="3415" w:type="dxa"/>
            <w:noWrap/>
          </w:tcPr>
          <w:p w14:paraId="3855C434"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 Qualcomm </w:t>
            </w:r>
          </w:p>
        </w:tc>
        <w:tc>
          <w:tcPr>
            <w:tcW w:w="5947" w:type="dxa"/>
            <w:noWrap/>
          </w:tcPr>
          <w:p w14:paraId="4D54BF54" w14:textId="77777777" w:rsidR="00C05B03" w:rsidRDefault="00C05B03">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C05B03" w14:paraId="2EC154D8" w14:textId="77777777">
        <w:trPr>
          <w:trHeight w:val="300"/>
        </w:trPr>
        <w:tc>
          <w:tcPr>
            <w:tcW w:w="3415" w:type="dxa"/>
            <w:noWrap/>
          </w:tcPr>
          <w:p w14:paraId="04BB8DC4"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 Samsung</w:t>
            </w:r>
          </w:p>
        </w:tc>
        <w:tc>
          <w:tcPr>
            <w:tcW w:w="5947" w:type="dxa"/>
            <w:noWrap/>
          </w:tcPr>
          <w:p w14:paraId="2A3A5A84" w14:textId="77777777" w:rsidR="00C05B03" w:rsidRDefault="002F1F39">
            <w:pPr>
              <w:tabs>
                <w:tab w:val="left" w:pos="1300"/>
              </w:tabs>
              <w:rPr>
                <w:rFonts w:eastAsia="Malgun Gothic"/>
                <w:b/>
                <w:snapToGrid/>
                <w:kern w:val="0"/>
                <w:szCs w:val="20"/>
                <w:u w:val="single"/>
              </w:rPr>
            </w:pPr>
            <w:r>
              <w:rPr>
                <w:b/>
                <w:u w:val="single"/>
              </w:rPr>
              <w:t>Proposal 4: No need to define CAPC for 60 GHz unlicensed band.</w:t>
            </w:r>
          </w:p>
          <w:p w14:paraId="1BAF4A47" w14:textId="77777777" w:rsidR="00C05B03" w:rsidRDefault="00C05B03">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C05B03" w14:paraId="62438C90" w14:textId="77777777">
        <w:trPr>
          <w:trHeight w:val="300"/>
        </w:trPr>
        <w:tc>
          <w:tcPr>
            <w:tcW w:w="3415" w:type="dxa"/>
            <w:noWrap/>
          </w:tcPr>
          <w:p w14:paraId="49E0AE25"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 Sony</w:t>
            </w:r>
          </w:p>
        </w:tc>
        <w:tc>
          <w:tcPr>
            <w:tcW w:w="5947" w:type="dxa"/>
            <w:noWrap/>
          </w:tcPr>
          <w:p w14:paraId="4B85ACD0" w14:textId="77777777" w:rsidR="00C05B03" w:rsidRDefault="002F1F39">
            <w:pPr>
              <w:widowControl/>
              <w:kinsoku/>
              <w:overflowPunct/>
              <w:autoSpaceDE/>
              <w:autoSpaceDN/>
              <w:adjustRightInd/>
              <w:spacing w:after="0" w:line="240" w:lineRule="auto"/>
              <w:jc w:val="left"/>
              <w:textAlignment w:val="auto"/>
              <w:rPr>
                <w:rFonts w:eastAsia="Times New Roman"/>
                <w:b/>
                <w:snapToGrid/>
                <w:kern w:val="0"/>
                <w:sz w:val="22"/>
                <w:lang w:val="en-US" w:eastAsia="en-US"/>
              </w:rPr>
            </w:pPr>
            <w:r>
              <w:rPr>
                <w:b/>
                <w:sz w:val="22"/>
              </w:rPr>
              <w:t>Proposal 4: Support fixed Contention Window.</w:t>
            </w:r>
            <w:r>
              <w:rPr>
                <w:b/>
                <w:sz w:val="22"/>
              </w:rPr>
              <w:br/>
              <w:t xml:space="preserve">·           </w:t>
            </w:r>
            <w:proofErr w:type="spellStart"/>
            <w:r>
              <w:rPr>
                <w:b/>
                <w:sz w:val="22"/>
              </w:rPr>
              <w:t>gNB’s</w:t>
            </w:r>
            <w:proofErr w:type="spellEnd"/>
            <w:r>
              <w:rPr>
                <w:b/>
                <w:sz w:val="22"/>
              </w:rPr>
              <w:t xml:space="preserve"> contention windows size is left to network implementation.</w:t>
            </w:r>
            <w:r>
              <w:rPr>
                <w:b/>
                <w:sz w:val="22"/>
              </w:rPr>
              <w:br/>
              <w:t>·           UE’s contention window size is configured by network.</w:t>
            </w:r>
          </w:p>
        </w:tc>
      </w:tr>
      <w:tr w:rsidR="00C05B03" w14:paraId="65E6E8D2" w14:textId="77777777">
        <w:trPr>
          <w:trHeight w:val="300"/>
        </w:trPr>
        <w:tc>
          <w:tcPr>
            <w:tcW w:w="3415" w:type="dxa"/>
            <w:noWrap/>
          </w:tcPr>
          <w:p w14:paraId="54746AD2"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 </w:t>
            </w:r>
            <w:proofErr w:type="spellStart"/>
            <w:r>
              <w:rPr>
                <w:rFonts w:eastAsia="Times New Roman"/>
                <w:snapToGrid/>
                <w:kern w:val="0"/>
                <w:szCs w:val="20"/>
                <w:lang w:val="en-US" w:eastAsia="en-US"/>
              </w:rPr>
              <w:t>Spreadtrum</w:t>
            </w:r>
            <w:proofErr w:type="spellEnd"/>
            <w:r>
              <w:rPr>
                <w:rFonts w:eastAsia="Times New Roman"/>
                <w:snapToGrid/>
                <w:kern w:val="0"/>
                <w:szCs w:val="20"/>
                <w:lang w:val="en-US" w:eastAsia="en-US"/>
              </w:rPr>
              <w:t xml:space="preserve"> Comm.</w:t>
            </w:r>
          </w:p>
        </w:tc>
        <w:tc>
          <w:tcPr>
            <w:tcW w:w="5947" w:type="dxa"/>
            <w:noWrap/>
          </w:tcPr>
          <w:p w14:paraId="1132D375" w14:textId="77777777" w:rsidR="00C05B03" w:rsidRDefault="00C05B03">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C05B03" w14:paraId="0F253252" w14:textId="77777777">
        <w:trPr>
          <w:trHeight w:val="300"/>
        </w:trPr>
        <w:tc>
          <w:tcPr>
            <w:tcW w:w="3415" w:type="dxa"/>
            <w:noWrap/>
          </w:tcPr>
          <w:p w14:paraId="667EBEC4"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 vivo</w:t>
            </w:r>
          </w:p>
        </w:tc>
        <w:tc>
          <w:tcPr>
            <w:tcW w:w="5947" w:type="dxa"/>
            <w:noWrap/>
          </w:tcPr>
          <w:p w14:paraId="2769566C" w14:textId="77777777" w:rsidR="00C05B03" w:rsidRDefault="00C05B03">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C05B03" w14:paraId="2884AECF" w14:textId="77777777">
        <w:trPr>
          <w:trHeight w:val="300"/>
        </w:trPr>
        <w:tc>
          <w:tcPr>
            <w:tcW w:w="3415" w:type="dxa"/>
            <w:noWrap/>
          </w:tcPr>
          <w:p w14:paraId="21083966"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 WILUS Inc.</w:t>
            </w:r>
          </w:p>
        </w:tc>
        <w:tc>
          <w:tcPr>
            <w:tcW w:w="5947" w:type="dxa"/>
            <w:noWrap/>
          </w:tcPr>
          <w:p w14:paraId="538ECE14"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proofErr w:type="gramStart"/>
            <w:r>
              <w:rPr>
                <w:rFonts w:ascii="Wingdings" w:eastAsia="SimSun" w:hAnsi="Wingdings" w:cs="Wingdings"/>
                <w:snapToGrid/>
                <w:kern w:val="0"/>
                <w:sz w:val="22"/>
                <w:lang w:val="en-US" w:eastAsia="zh-CN"/>
              </w:rPr>
              <w:t></w:t>
            </w:r>
            <w:r>
              <w:rPr>
                <w:rFonts w:eastAsia="SimSun"/>
                <w:snapToGrid/>
                <w:kern w:val="0"/>
                <w:sz w:val="14"/>
                <w:szCs w:val="14"/>
                <w:lang w:val="en-US" w:eastAsia="zh-CN"/>
              </w:rPr>
              <w:t xml:space="preserve">  </w:t>
            </w:r>
            <w:r>
              <w:rPr>
                <w:rFonts w:eastAsia="SimSun"/>
                <w:i/>
                <w:snapToGrid/>
                <w:kern w:val="0"/>
                <w:sz w:val="22"/>
                <w:lang w:val="en-US" w:eastAsia="zh-CN"/>
              </w:rPr>
              <w:t>Proposal</w:t>
            </w:r>
            <w:proofErr w:type="gramEnd"/>
            <w:r>
              <w:rPr>
                <w:rFonts w:eastAsia="SimSun"/>
                <w:i/>
                <w:snapToGrid/>
                <w:kern w:val="0"/>
                <w:sz w:val="22"/>
                <w:lang w:val="en-US" w:eastAsia="zh-CN"/>
              </w:rPr>
              <w:t xml:space="preserve"> 3: We propose to introduce CAPC, CWS and CWS adjustment mechanism for 60GHz band, with Rel.16 NR-U as baseline.t</w:t>
            </w:r>
          </w:p>
        </w:tc>
      </w:tr>
      <w:tr w:rsidR="00C05B03" w14:paraId="53A17E51" w14:textId="77777777">
        <w:trPr>
          <w:trHeight w:val="300"/>
        </w:trPr>
        <w:tc>
          <w:tcPr>
            <w:tcW w:w="3415" w:type="dxa"/>
            <w:noWrap/>
          </w:tcPr>
          <w:p w14:paraId="0532F100"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 Xiaomi</w:t>
            </w:r>
          </w:p>
        </w:tc>
        <w:tc>
          <w:tcPr>
            <w:tcW w:w="5947" w:type="dxa"/>
            <w:noWrap/>
          </w:tcPr>
          <w:p w14:paraId="0E545084" w14:textId="77777777" w:rsidR="00C05B03" w:rsidRDefault="00C05B03">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C05B03" w14:paraId="5322EBAB" w14:textId="77777777">
        <w:trPr>
          <w:trHeight w:val="300"/>
        </w:trPr>
        <w:tc>
          <w:tcPr>
            <w:tcW w:w="3415" w:type="dxa"/>
            <w:noWrap/>
          </w:tcPr>
          <w:p w14:paraId="7577C343"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 ZTE </w:t>
            </w:r>
            <w:proofErr w:type="spellStart"/>
            <w:r>
              <w:rPr>
                <w:rFonts w:eastAsia="Times New Roman"/>
                <w:snapToGrid/>
                <w:kern w:val="0"/>
                <w:szCs w:val="20"/>
                <w:lang w:val="en-US" w:eastAsia="en-US"/>
              </w:rPr>
              <w:t>Sanechips</w:t>
            </w:r>
            <w:proofErr w:type="spellEnd"/>
          </w:p>
        </w:tc>
        <w:tc>
          <w:tcPr>
            <w:tcW w:w="5947" w:type="dxa"/>
            <w:noWrap/>
          </w:tcPr>
          <w:p w14:paraId="0E8AD961"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 xml:space="preserve">Observation 6: CWs adjustment can </w:t>
            </w:r>
            <w:proofErr w:type="gramStart"/>
            <w:r>
              <w:rPr>
                <w:rFonts w:eastAsia="Times New Roman"/>
                <w:snapToGrid/>
                <w:kern w:val="0"/>
                <w:szCs w:val="20"/>
                <w:lang w:val="en-US" w:eastAsia="en-US"/>
              </w:rPr>
              <w:t>be considered to be</w:t>
            </w:r>
            <w:proofErr w:type="gramEnd"/>
            <w:r>
              <w:rPr>
                <w:rFonts w:eastAsia="Times New Roman"/>
                <w:snapToGrid/>
                <w:kern w:val="0"/>
                <w:szCs w:val="20"/>
                <w:lang w:val="en-US" w:eastAsia="en-US"/>
              </w:rPr>
              <w:t xml:space="preserve"> introduced, which is beneficial in some highly congested scenarios and to friendly and fair coexistence with Wi-Fi.</w:t>
            </w:r>
          </w:p>
          <w:p w14:paraId="7FC21169" w14:textId="77777777" w:rsidR="00C05B03" w:rsidRDefault="002F1F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r>
              <w:rPr>
                <w:rFonts w:eastAsia="Times New Roman"/>
                <w:snapToGrid/>
                <w:kern w:val="0"/>
                <w:szCs w:val="20"/>
                <w:lang w:val="en-US" w:eastAsia="en-US"/>
              </w:rPr>
              <w:t>Observation 7: Current CCA check procedure in EN 302 567 can be regarded as “Cat 4” rather than “Cat3”.</w:t>
            </w:r>
          </w:p>
        </w:tc>
      </w:tr>
      <w:tr w:rsidR="00AC5539" w14:paraId="18C1C2C3" w14:textId="77777777">
        <w:trPr>
          <w:trHeight w:val="300"/>
        </w:trPr>
        <w:tc>
          <w:tcPr>
            <w:tcW w:w="3415" w:type="dxa"/>
            <w:noWrap/>
          </w:tcPr>
          <w:p w14:paraId="3A5B0B9D" w14:textId="77777777" w:rsidR="00AC5539" w:rsidRDefault="00AC55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5947" w:type="dxa"/>
            <w:noWrap/>
          </w:tcPr>
          <w:p w14:paraId="51D94F3D" w14:textId="77777777" w:rsidR="00AC5539" w:rsidRDefault="00AC5539">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bl>
    <w:p w14:paraId="7DB7E924" w14:textId="77777777" w:rsidR="00C05B03" w:rsidRDefault="00C05B03">
      <w:pPr>
        <w:rPr>
          <w:lang w:eastAsia="en-US"/>
        </w:rPr>
      </w:pPr>
    </w:p>
    <w:p w14:paraId="13780B1C" w14:textId="77777777" w:rsidR="00C05B03" w:rsidRDefault="002F1F39">
      <w:pPr>
        <w:pStyle w:val="Heading3"/>
      </w:pPr>
      <w:r>
        <w:t>First round discussion</w:t>
      </w:r>
    </w:p>
    <w:p w14:paraId="7F4EDC8D" w14:textId="77777777" w:rsidR="00C05B03" w:rsidRDefault="002F1F39">
      <w:pPr>
        <w:rPr>
          <w:lang w:eastAsia="en-US"/>
        </w:rPr>
      </w:pPr>
      <w:r>
        <w:rPr>
          <w:lang w:eastAsia="en-US"/>
        </w:rPr>
        <w:t>The following discussion points are continuation from the previous meeting. More discussion needed</w:t>
      </w:r>
    </w:p>
    <w:p w14:paraId="0F7013F2" w14:textId="77777777" w:rsidR="00C05B03" w:rsidRDefault="002F1F39">
      <w:pPr>
        <w:pStyle w:val="discussionpoint"/>
      </w:pPr>
      <w:r>
        <w:rPr>
          <w:highlight w:val="yellow"/>
        </w:rPr>
        <w:t>Discussion point 2.12.1-1:</w:t>
      </w:r>
    </w:p>
    <w:p w14:paraId="59B9F52B" w14:textId="77777777" w:rsidR="00C05B03" w:rsidRDefault="002F1F39">
      <w:pPr>
        <w:pStyle w:val="ListParagraph"/>
        <w:numPr>
          <w:ilvl w:val="0"/>
          <w:numId w:val="15"/>
        </w:numPr>
        <w:rPr>
          <w:lang w:eastAsia="en-US"/>
        </w:rPr>
      </w:pPr>
      <w:r>
        <w:rPr>
          <w:lang w:eastAsia="en-US"/>
        </w:rPr>
        <w:lastRenderedPageBreak/>
        <w:t>Alt 1. Not introduce CAPC 60GHz band</w:t>
      </w:r>
    </w:p>
    <w:p w14:paraId="4DFF4CAF" w14:textId="3B76843B" w:rsidR="00C05B03" w:rsidRDefault="002F1F39">
      <w:pPr>
        <w:pStyle w:val="ListParagraph"/>
        <w:numPr>
          <w:ilvl w:val="1"/>
          <w:numId w:val="15"/>
        </w:numPr>
        <w:rPr>
          <w:lang w:eastAsia="en-US"/>
        </w:rPr>
      </w:pPr>
      <w:r>
        <w:rPr>
          <w:lang w:eastAsia="en-US"/>
        </w:rPr>
        <w:t>Support: Ericsson, Samsung,</w:t>
      </w:r>
      <w:r w:rsidR="00D67113">
        <w:rPr>
          <w:lang w:eastAsia="en-US"/>
        </w:rPr>
        <w:t xml:space="preserve"> Qualcomm, vivo, FW, </w:t>
      </w:r>
      <w:proofErr w:type="spellStart"/>
      <w:r w:rsidR="00D67113">
        <w:rPr>
          <w:lang w:eastAsia="en-US"/>
        </w:rPr>
        <w:t>Spreadtrum</w:t>
      </w:r>
      <w:proofErr w:type="spellEnd"/>
      <w:r w:rsidR="00D67113">
        <w:rPr>
          <w:lang w:eastAsia="en-US"/>
        </w:rPr>
        <w:t xml:space="preserve">, Oppo, Apple, </w:t>
      </w:r>
      <w:r w:rsidR="00B01993">
        <w:rPr>
          <w:lang w:eastAsia="en-US"/>
        </w:rPr>
        <w:t>Sony</w:t>
      </w:r>
    </w:p>
    <w:p w14:paraId="562DBC26" w14:textId="77777777" w:rsidR="00C05B03" w:rsidRDefault="002F1F39">
      <w:pPr>
        <w:pStyle w:val="ListParagraph"/>
        <w:numPr>
          <w:ilvl w:val="0"/>
          <w:numId w:val="15"/>
        </w:numPr>
        <w:rPr>
          <w:lang w:eastAsia="en-US"/>
        </w:rPr>
      </w:pPr>
      <w:r>
        <w:rPr>
          <w:lang w:eastAsia="en-US"/>
        </w:rPr>
        <w:t>Alt 2. Introduce CAPC for 60GHz band, with Rel.16 NR-U as baseline.</w:t>
      </w:r>
    </w:p>
    <w:p w14:paraId="3397F132" w14:textId="2A6948D1" w:rsidR="00C05B03" w:rsidRDefault="002F1F39">
      <w:pPr>
        <w:pStyle w:val="ListParagraph"/>
        <w:numPr>
          <w:ilvl w:val="1"/>
          <w:numId w:val="15"/>
        </w:numPr>
        <w:rPr>
          <w:lang w:eastAsia="en-US"/>
        </w:rPr>
      </w:pPr>
      <w:r>
        <w:rPr>
          <w:lang w:eastAsia="en-US"/>
        </w:rPr>
        <w:t>Support: Intel, Lenovo, LG, WILUS, ZTE, Nokia (Max 2</w:t>
      </w:r>
      <w:proofErr w:type="gramStart"/>
      <w:r>
        <w:rPr>
          <w:lang w:eastAsia="en-US"/>
        </w:rPr>
        <w:t>) ,</w:t>
      </w:r>
      <w:proofErr w:type="gramEnd"/>
      <w:r>
        <w:rPr>
          <w:lang w:eastAsia="en-US"/>
        </w:rPr>
        <w:t xml:space="preserve"> MediaTek</w:t>
      </w:r>
      <w:r w:rsidR="00D67113">
        <w:rPr>
          <w:lang w:eastAsia="en-US"/>
        </w:rPr>
        <w:t xml:space="preserve">, </w:t>
      </w:r>
      <w:proofErr w:type="spellStart"/>
      <w:r w:rsidR="00D67113">
        <w:rPr>
          <w:lang w:eastAsia="en-US"/>
        </w:rPr>
        <w:t>Convida</w:t>
      </w:r>
      <w:proofErr w:type="spellEnd"/>
      <w:r w:rsidR="00D67113">
        <w:rPr>
          <w:lang w:eastAsia="en-US"/>
        </w:rPr>
        <w:t xml:space="preserve">, </w:t>
      </w:r>
      <w:proofErr w:type="spellStart"/>
      <w:r w:rsidR="00D67113">
        <w:rPr>
          <w:lang w:eastAsia="en-US"/>
        </w:rPr>
        <w:t>InterDigital</w:t>
      </w:r>
      <w:proofErr w:type="spellEnd"/>
      <w:r w:rsidR="00D67113">
        <w:rPr>
          <w:lang w:eastAsia="en-US"/>
        </w:rPr>
        <w:t>, HW</w:t>
      </w:r>
      <w:r w:rsidR="00F75137">
        <w:rPr>
          <w:lang w:eastAsia="en-US"/>
        </w:rPr>
        <w:t>, MTK</w:t>
      </w:r>
    </w:p>
    <w:tbl>
      <w:tblPr>
        <w:tblStyle w:val="TableGrid"/>
        <w:tblW w:w="0" w:type="auto"/>
        <w:tblLook w:val="04A0" w:firstRow="1" w:lastRow="0" w:firstColumn="1" w:lastColumn="0" w:noHBand="0" w:noVBand="1"/>
      </w:tblPr>
      <w:tblGrid>
        <w:gridCol w:w="2065"/>
        <w:gridCol w:w="7297"/>
      </w:tblGrid>
      <w:tr w:rsidR="00C05B03" w14:paraId="56432EF7" w14:textId="77777777">
        <w:tc>
          <w:tcPr>
            <w:tcW w:w="2065" w:type="dxa"/>
          </w:tcPr>
          <w:p w14:paraId="670CDA83" w14:textId="77777777" w:rsidR="00C05B03" w:rsidRDefault="002F1F39" w:rsidP="00EA2A04">
            <w:pPr>
              <w:wordWrap/>
              <w:rPr>
                <w:lang w:eastAsia="en-US"/>
              </w:rPr>
            </w:pPr>
            <w:r>
              <w:rPr>
                <w:lang w:eastAsia="en-US"/>
              </w:rPr>
              <w:t>Company</w:t>
            </w:r>
          </w:p>
        </w:tc>
        <w:tc>
          <w:tcPr>
            <w:tcW w:w="7297" w:type="dxa"/>
          </w:tcPr>
          <w:p w14:paraId="7327BB23" w14:textId="77777777" w:rsidR="00C05B03" w:rsidRDefault="002F1F39" w:rsidP="00EA2A04">
            <w:pPr>
              <w:wordWrap/>
              <w:rPr>
                <w:lang w:eastAsia="en-US"/>
              </w:rPr>
            </w:pPr>
            <w:r>
              <w:rPr>
                <w:lang w:eastAsia="en-US"/>
              </w:rPr>
              <w:t>View</w:t>
            </w:r>
          </w:p>
        </w:tc>
      </w:tr>
      <w:tr w:rsidR="00C05B03" w14:paraId="339B7FB1" w14:textId="77777777">
        <w:tc>
          <w:tcPr>
            <w:tcW w:w="2065" w:type="dxa"/>
          </w:tcPr>
          <w:p w14:paraId="6A6DA04E" w14:textId="77777777" w:rsidR="00C05B03" w:rsidRDefault="002F1F39" w:rsidP="00EA2A04">
            <w:pPr>
              <w:wordWrap/>
              <w:rPr>
                <w:lang w:eastAsia="en-US"/>
              </w:rPr>
            </w:pPr>
            <w:r>
              <w:rPr>
                <w:lang w:eastAsia="en-US"/>
              </w:rPr>
              <w:t>Ericsson</w:t>
            </w:r>
          </w:p>
        </w:tc>
        <w:tc>
          <w:tcPr>
            <w:tcW w:w="7297" w:type="dxa"/>
          </w:tcPr>
          <w:p w14:paraId="0AABC3BB" w14:textId="77777777" w:rsidR="00C05B03" w:rsidRDefault="002F1F39" w:rsidP="00EA2A04">
            <w:pPr>
              <w:wordWrap/>
              <w:rPr>
                <w:color w:val="000000"/>
              </w:rPr>
            </w:pPr>
            <w:r>
              <w:rPr>
                <w:lang w:eastAsia="en-US"/>
              </w:rPr>
              <w:t>Alt 1 is the preferred option.</w:t>
            </w:r>
            <w:r>
              <w:rPr>
                <w:lang w:eastAsia="en-US"/>
              </w:rPr>
              <w:br/>
            </w:r>
            <w:r>
              <w:rPr>
                <w:color w:val="000000"/>
              </w:rPr>
              <w:t xml:space="preserve">There is a justification for having channel access priority class (CAPC), contention window size (CWS) adjustment in 5 GHz because the propagation characteristics and coverage of this frequency range might result in interference issues. So, it was important to make sure that high priority data is prioritized in this case (via CAPC) and collisions are resolved via CWS adjustment.  </w:t>
            </w:r>
          </w:p>
          <w:p w14:paraId="7A8085EB" w14:textId="77777777" w:rsidR="00C05B03" w:rsidRDefault="002F1F39" w:rsidP="00EA2A04">
            <w:pPr>
              <w:wordWrap/>
              <w:rPr>
                <w:color w:val="000000"/>
              </w:rPr>
            </w:pPr>
            <w:r>
              <w:rPr>
                <w:color w:val="000000"/>
              </w:rPr>
              <w:t>The situation is very different in 60 GHz. Most companies have shown that the LBT is inducing unnecessary deferral that reduces throughput performance. Differentiating between traffic types would mean inducing even larger unnecessary latencies.</w:t>
            </w:r>
          </w:p>
          <w:p w14:paraId="2F9E6FEC" w14:textId="77777777" w:rsidR="00C05B03" w:rsidRDefault="002F1F39" w:rsidP="00EA2A04">
            <w:pPr>
              <w:wordWrap/>
              <w:rPr>
                <w:color w:val="000000"/>
                <w:lang w:val="en-US"/>
              </w:rPr>
            </w:pPr>
            <w:r>
              <w:rPr>
                <w:color w:val="000000"/>
                <w:lang w:val="en-US"/>
              </w:rPr>
              <w:t>In general, LBT in 60 GHz may or may not bring gains for the 5</w:t>
            </w:r>
            <w:r>
              <w:rPr>
                <w:color w:val="000000"/>
                <w:vertAlign w:val="superscript"/>
                <w:lang w:val="en-US"/>
              </w:rPr>
              <w:t>th</w:t>
            </w:r>
            <w:r>
              <w:rPr>
                <w:color w:val="000000"/>
                <w:lang w:val="en-US"/>
              </w:rPr>
              <w:t xml:space="preserve"> perc. users, but what all companies agree on is that it has a negative impact on the aggregated system performance. Therefore, there is no justification to increase the LBT overhead by further introducing CAPC and CW adjustment. </w:t>
            </w:r>
          </w:p>
          <w:p w14:paraId="6C388BC5" w14:textId="77777777" w:rsidR="00C05B03" w:rsidRDefault="002F1F39" w:rsidP="00EA2A04">
            <w:pPr>
              <w:wordWrap/>
              <w:rPr>
                <w:color w:val="000000"/>
                <w:lang w:val="en-US"/>
              </w:rPr>
            </w:pPr>
            <w:r>
              <w:rPr>
                <w:lang w:val="en-US" w:eastAsia="en-US"/>
              </w:rPr>
              <w:t xml:space="preserve">Furthermore, it is not specified in the ETSI HS EN 302 567 either. </w:t>
            </w:r>
            <w:r>
              <w:rPr>
                <w:color w:val="000000"/>
                <w:lang w:val="en-US"/>
              </w:rPr>
              <w:t xml:space="preserve">This work should be focused on what is needed to enhance the performance and not to re-specify the 5 GHz LBT aspects in 60 GHz without a strong motivation. </w:t>
            </w:r>
          </w:p>
          <w:p w14:paraId="5056F901" w14:textId="77777777" w:rsidR="00C05B03" w:rsidRDefault="00C05B03" w:rsidP="00EA2A04">
            <w:pPr>
              <w:wordWrap/>
              <w:rPr>
                <w:lang w:val="en-US" w:eastAsia="en-US"/>
              </w:rPr>
            </w:pPr>
          </w:p>
        </w:tc>
      </w:tr>
      <w:tr w:rsidR="00C05B03" w14:paraId="235F0214" w14:textId="77777777">
        <w:tc>
          <w:tcPr>
            <w:tcW w:w="2065" w:type="dxa"/>
          </w:tcPr>
          <w:p w14:paraId="6F7E8B74" w14:textId="77777777" w:rsidR="00C05B03" w:rsidRDefault="002F1F39" w:rsidP="00EA2A04">
            <w:pPr>
              <w:wordWrap/>
              <w:rPr>
                <w:lang w:eastAsia="en-US"/>
              </w:rPr>
            </w:pPr>
            <w:r>
              <w:rPr>
                <w:lang w:eastAsia="en-US"/>
              </w:rPr>
              <w:t>vivo</w:t>
            </w:r>
          </w:p>
        </w:tc>
        <w:tc>
          <w:tcPr>
            <w:tcW w:w="7297" w:type="dxa"/>
          </w:tcPr>
          <w:p w14:paraId="64B8DF65" w14:textId="77777777" w:rsidR="00C05B03" w:rsidRDefault="002F1F39" w:rsidP="00EA2A04">
            <w:pPr>
              <w:wordWrap/>
              <w:rPr>
                <w:lang w:eastAsia="en-US"/>
              </w:rPr>
            </w:pPr>
            <w:r>
              <w:rPr>
                <w:lang w:eastAsia="en-US"/>
              </w:rPr>
              <w:t>Support Alt-1. We prefer to follow the current regulation. No additional changes (e.g., CWS, CAPC, etc.) on the channel access procedure are needed.</w:t>
            </w:r>
          </w:p>
        </w:tc>
      </w:tr>
      <w:tr w:rsidR="00C05B03" w14:paraId="2BE52027" w14:textId="77777777">
        <w:tc>
          <w:tcPr>
            <w:tcW w:w="2065" w:type="dxa"/>
          </w:tcPr>
          <w:p w14:paraId="0EDF91AF" w14:textId="77777777" w:rsidR="00C05B03" w:rsidRDefault="002F1F39" w:rsidP="00EA2A04">
            <w:pPr>
              <w:wordWrap/>
              <w:rPr>
                <w:lang w:eastAsia="en-US"/>
              </w:rPr>
            </w:pPr>
            <w:r>
              <w:rPr>
                <w:lang w:eastAsia="en-US"/>
              </w:rPr>
              <w:t>Intel</w:t>
            </w:r>
          </w:p>
        </w:tc>
        <w:tc>
          <w:tcPr>
            <w:tcW w:w="7297" w:type="dxa"/>
          </w:tcPr>
          <w:p w14:paraId="31E4A6F0" w14:textId="77777777" w:rsidR="00C05B03" w:rsidRDefault="002F1F39" w:rsidP="00EA2A04">
            <w:pPr>
              <w:wordWrap/>
              <w:rPr>
                <w:lang w:eastAsia="en-US"/>
              </w:rPr>
            </w:pPr>
            <w:r>
              <w:rPr>
                <w:lang w:eastAsia="en-US"/>
              </w:rPr>
              <w:t>Prefer Alt.</w:t>
            </w:r>
            <w:proofErr w:type="gramStart"/>
            <w:r>
              <w:rPr>
                <w:lang w:eastAsia="en-US"/>
              </w:rPr>
              <w:t>2, since</w:t>
            </w:r>
            <w:proofErr w:type="gramEnd"/>
            <w:r>
              <w:rPr>
                <w:lang w:eastAsia="en-US"/>
              </w:rPr>
              <w:t xml:space="preserve"> this allows to better address different channel and traffic conditions that may impact the channel access procedure. Also, we would like to remark that even if the ETSI BRAN does not define something, </w:t>
            </w:r>
            <w:proofErr w:type="gramStart"/>
            <w:r>
              <w:rPr>
                <w:lang w:eastAsia="en-US"/>
              </w:rPr>
              <w:t>It</w:t>
            </w:r>
            <w:proofErr w:type="gramEnd"/>
            <w:r>
              <w:rPr>
                <w:lang w:eastAsia="en-US"/>
              </w:rPr>
              <w:t xml:space="preserve"> does not mean that this is precluded. The ETSI BRAN only provides minimum requirements but does not provide guidance of the design. </w:t>
            </w:r>
          </w:p>
        </w:tc>
      </w:tr>
      <w:tr w:rsidR="00C05B03" w14:paraId="4A2201C7" w14:textId="77777777">
        <w:tc>
          <w:tcPr>
            <w:tcW w:w="2065" w:type="dxa"/>
          </w:tcPr>
          <w:p w14:paraId="100F3F47" w14:textId="77777777" w:rsidR="00C05B03" w:rsidRDefault="002F1F39" w:rsidP="00EA2A04">
            <w:pPr>
              <w:wordWrap/>
              <w:rPr>
                <w:lang w:eastAsia="en-US"/>
              </w:rPr>
            </w:pPr>
            <w:proofErr w:type="spellStart"/>
            <w:r>
              <w:rPr>
                <w:lang w:eastAsia="en-US"/>
              </w:rPr>
              <w:t>Futurewei</w:t>
            </w:r>
            <w:proofErr w:type="spellEnd"/>
          </w:p>
        </w:tc>
        <w:tc>
          <w:tcPr>
            <w:tcW w:w="7297" w:type="dxa"/>
          </w:tcPr>
          <w:p w14:paraId="33FB48BB" w14:textId="77777777" w:rsidR="00C05B03" w:rsidRDefault="002F1F39" w:rsidP="00EA2A04">
            <w:pPr>
              <w:wordWrap/>
              <w:rPr>
                <w:lang w:eastAsia="en-US"/>
              </w:rPr>
            </w:pPr>
            <w:r>
              <w:rPr>
                <w:lang w:eastAsia="en-US"/>
              </w:rPr>
              <w:t>We prefer Alt 1. The regulation in 60 GHz does not ask for CAPC and CWS adjustment.</w:t>
            </w:r>
          </w:p>
        </w:tc>
      </w:tr>
      <w:tr w:rsidR="00C05B03" w14:paraId="07430240" w14:textId="77777777">
        <w:tc>
          <w:tcPr>
            <w:tcW w:w="2065" w:type="dxa"/>
          </w:tcPr>
          <w:p w14:paraId="15AB12F3" w14:textId="77777777" w:rsidR="00C05B03" w:rsidRDefault="002F1F39" w:rsidP="00EA2A04">
            <w:pPr>
              <w:wordWrap/>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297" w:type="dxa"/>
          </w:tcPr>
          <w:p w14:paraId="5F02BE15" w14:textId="77777777" w:rsidR="00C05B03" w:rsidRDefault="002F1F39" w:rsidP="00EA2A04">
            <w:pPr>
              <w:wordWrap/>
              <w:rPr>
                <w:rFonts w:eastAsia="SimSun"/>
                <w:lang w:val="en-US" w:eastAsia="en-US"/>
              </w:rPr>
            </w:pPr>
            <w:r>
              <w:rPr>
                <w:rFonts w:eastAsia="SimSun" w:hint="eastAsia"/>
                <w:lang w:val="en-US" w:eastAsia="zh-CN"/>
              </w:rPr>
              <w:t xml:space="preserve">Support Alt-2. we think </w:t>
            </w:r>
            <w:r>
              <w:rPr>
                <w:rFonts w:hint="eastAsia"/>
                <w:sz w:val="21"/>
                <w:szCs w:val="21"/>
                <w:lang w:val="en-US" w:eastAsia="zh-CN"/>
              </w:rPr>
              <w:t>at least CAPC should be considered to prioritize different traffic.</w:t>
            </w:r>
          </w:p>
        </w:tc>
      </w:tr>
      <w:tr w:rsidR="00177058" w14:paraId="6AD89E39" w14:textId="77777777">
        <w:tc>
          <w:tcPr>
            <w:tcW w:w="2065" w:type="dxa"/>
          </w:tcPr>
          <w:p w14:paraId="30BA03D4" w14:textId="77777777" w:rsidR="00177058" w:rsidRDefault="00177058" w:rsidP="00EA2A04">
            <w:pPr>
              <w:wordWrap/>
            </w:pPr>
            <w:r>
              <w:rPr>
                <w:rFonts w:hint="eastAsia"/>
              </w:rPr>
              <w:t>LG</w:t>
            </w:r>
          </w:p>
        </w:tc>
        <w:tc>
          <w:tcPr>
            <w:tcW w:w="7297" w:type="dxa"/>
          </w:tcPr>
          <w:p w14:paraId="6B31A6CB" w14:textId="77777777" w:rsidR="00177058" w:rsidRDefault="00177058" w:rsidP="00EA2A04">
            <w:pPr>
              <w:wordWrap/>
              <w:rPr>
                <w:lang w:eastAsia="en-US"/>
              </w:rPr>
            </w:pPr>
            <w:r w:rsidRPr="00A54E45">
              <w:rPr>
                <w:lang w:eastAsia="en-US"/>
              </w:rPr>
              <w:t xml:space="preserve">We support Alt 2. Because the purpose of CAPC and CWS adjustment are to prioritize high priority traffic and resolve the collision between the transmissions, the introduction of CAPC and CWS adjustment mechanism can be beneficial in highly congested scenario. Moreover, considering the fair coexistence with the incumbent system (e.g., </w:t>
            </w:r>
            <w:proofErr w:type="spellStart"/>
            <w:r w:rsidRPr="00A54E45">
              <w:rPr>
                <w:lang w:eastAsia="en-US"/>
              </w:rPr>
              <w:t>WiGig</w:t>
            </w:r>
            <w:proofErr w:type="spellEnd"/>
            <w:r w:rsidRPr="00A54E45">
              <w:rPr>
                <w:lang w:eastAsia="en-US"/>
              </w:rPr>
              <w:t>) operating in the above 52.6GHz, it is necessary to consider the introduction of CAPC and CWS adjustment procedure. The procedures specified for the CAPC and CWS adjustment mechanism in Rel-16 NR-U can be reused as baseline for operation in the 60 GHz band.</w:t>
            </w:r>
          </w:p>
        </w:tc>
      </w:tr>
      <w:tr w:rsidR="001A7038" w14:paraId="0E4CFA87" w14:textId="77777777">
        <w:tc>
          <w:tcPr>
            <w:tcW w:w="2065" w:type="dxa"/>
          </w:tcPr>
          <w:p w14:paraId="6FA3BFA3" w14:textId="2FE990A2" w:rsidR="001A7038" w:rsidRDefault="001A7038" w:rsidP="001A7038">
            <w:proofErr w:type="spellStart"/>
            <w:r>
              <w:rPr>
                <w:rFonts w:eastAsia="SimSun"/>
                <w:lang w:val="en-US" w:eastAsia="zh-CN"/>
              </w:rPr>
              <w:t>Convida</w:t>
            </w:r>
            <w:proofErr w:type="spellEnd"/>
            <w:r>
              <w:rPr>
                <w:rFonts w:eastAsia="SimSun"/>
                <w:lang w:val="en-US" w:eastAsia="zh-CN"/>
              </w:rPr>
              <w:t xml:space="preserve"> Wireless</w:t>
            </w:r>
          </w:p>
        </w:tc>
        <w:tc>
          <w:tcPr>
            <w:tcW w:w="7297" w:type="dxa"/>
          </w:tcPr>
          <w:p w14:paraId="77FBB49E" w14:textId="2E5E5D83" w:rsidR="001A7038" w:rsidRPr="00A54E45" w:rsidRDefault="001A7038" w:rsidP="001A7038">
            <w:pPr>
              <w:rPr>
                <w:lang w:eastAsia="en-US"/>
              </w:rPr>
            </w:pPr>
            <w:r>
              <w:rPr>
                <w:rFonts w:eastAsia="SimSun"/>
                <w:lang w:val="en-US" w:eastAsia="zh-CN"/>
              </w:rPr>
              <w:t>We prefer Alt 2.</w:t>
            </w:r>
          </w:p>
        </w:tc>
      </w:tr>
      <w:tr w:rsidR="00924654" w:rsidRPr="00A54E45" w14:paraId="2E7A96AF" w14:textId="77777777" w:rsidTr="00924654">
        <w:tc>
          <w:tcPr>
            <w:tcW w:w="2065" w:type="dxa"/>
          </w:tcPr>
          <w:p w14:paraId="6B296070" w14:textId="77777777" w:rsidR="00924654" w:rsidRDefault="00924654" w:rsidP="009706C6">
            <w:pPr>
              <w:wordWrap/>
            </w:pPr>
            <w:r>
              <w:rPr>
                <w:rFonts w:hint="eastAsia"/>
              </w:rPr>
              <w:t>W</w:t>
            </w:r>
            <w:r>
              <w:t>ILUS</w:t>
            </w:r>
          </w:p>
        </w:tc>
        <w:tc>
          <w:tcPr>
            <w:tcW w:w="7297" w:type="dxa"/>
          </w:tcPr>
          <w:p w14:paraId="2D659E67" w14:textId="77777777" w:rsidR="00924654" w:rsidRPr="00A54E45" w:rsidRDefault="00924654" w:rsidP="009706C6">
            <w:pPr>
              <w:wordWrap/>
              <w:rPr>
                <w:lang w:eastAsia="en-US"/>
              </w:rPr>
            </w:pPr>
            <w:r w:rsidRPr="003A1A6A">
              <w:rPr>
                <w:lang w:eastAsia="en-US"/>
              </w:rPr>
              <w:t>We prefer Alt-2. It seems beneficial to address better different channel and traffic conditions that may impact the channel access procedure such as prioritization of high priority traffic and resolution of the collision in some highly congested scenarios.</w:t>
            </w:r>
          </w:p>
        </w:tc>
      </w:tr>
      <w:tr w:rsidR="00AC5539" w14:paraId="72046D76" w14:textId="77777777" w:rsidTr="00AC5539">
        <w:tc>
          <w:tcPr>
            <w:tcW w:w="2065" w:type="dxa"/>
          </w:tcPr>
          <w:p w14:paraId="74BCB0AA" w14:textId="77777777" w:rsidR="00AC5539" w:rsidRDefault="00AC5539" w:rsidP="009706C6">
            <w:pPr>
              <w:rPr>
                <w:lang w:eastAsia="en-US"/>
              </w:rPr>
            </w:pPr>
            <w:r>
              <w:rPr>
                <w:lang w:eastAsia="en-US"/>
              </w:rPr>
              <w:t>Nokia, NSB</w:t>
            </w:r>
          </w:p>
        </w:tc>
        <w:tc>
          <w:tcPr>
            <w:tcW w:w="7297" w:type="dxa"/>
          </w:tcPr>
          <w:p w14:paraId="05D25B47" w14:textId="77777777" w:rsidR="00AC5539" w:rsidRDefault="00AC5539" w:rsidP="009706C6">
            <w:pPr>
              <w:rPr>
                <w:lang w:eastAsia="en-US"/>
              </w:rPr>
            </w:pPr>
            <w:r>
              <w:rPr>
                <w:lang w:eastAsia="en-US"/>
              </w:rPr>
              <w:t xml:space="preserve">We may consider at most two CAPCs: one for SSBs and other control signals that do not fit into the 10% short control </w:t>
            </w:r>
            <w:proofErr w:type="spellStart"/>
            <w:r>
              <w:rPr>
                <w:lang w:eastAsia="en-US"/>
              </w:rPr>
              <w:t>signaling</w:t>
            </w:r>
            <w:proofErr w:type="spellEnd"/>
            <w:r>
              <w:rPr>
                <w:lang w:eastAsia="en-US"/>
              </w:rPr>
              <w:t xml:space="preserve"> allowance, and another one for data. This also depends on the maximum size of the CWS.</w:t>
            </w:r>
          </w:p>
        </w:tc>
      </w:tr>
      <w:tr w:rsidR="0037035B" w14:paraId="1B4D46C8" w14:textId="77777777" w:rsidTr="00AC5539">
        <w:tc>
          <w:tcPr>
            <w:tcW w:w="2065" w:type="dxa"/>
          </w:tcPr>
          <w:p w14:paraId="551E1CAA" w14:textId="266E33EF" w:rsidR="0037035B" w:rsidRDefault="0037035B" w:rsidP="0037035B">
            <w:pPr>
              <w:rPr>
                <w:lang w:eastAsia="en-US"/>
              </w:rPr>
            </w:pPr>
            <w:r>
              <w:rPr>
                <w:rFonts w:eastAsia="SimSun"/>
                <w:lang w:val="en-US" w:eastAsia="zh-CN"/>
              </w:rPr>
              <w:t>Lenovo, Motorola Mobility</w:t>
            </w:r>
          </w:p>
        </w:tc>
        <w:tc>
          <w:tcPr>
            <w:tcW w:w="7297" w:type="dxa"/>
          </w:tcPr>
          <w:p w14:paraId="7F3E7CF9" w14:textId="6CCB1AF5" w:rsidR="0037035B" w:rsidRDefault="0037035B" w:rsidP="0037035B">
            <w:pPr>
              <w:rPr>
                <w:lang w:eastAsia="en-US"/>
              </w:rPr>
            </w:pPr>
            <w:r>
              <w:rPr>
                <w:rFonts w:eastAsia="SimSun"/>
                <w:lang w:val="en-US" w:eastAsia="zh-CN"/>
              </w:rPr>
              <w:t>Support Alt 2</w:t>
            </w:r>
          </w:p>
        </w:tc>
      </w:tr>
      <w:tr w:rsidR="00325ABA" w14:paraId="3EF45349" w14:textId="77777777" w:rsidTr="00AC5539">
        <w:tc>
          <w:tcPr>
            <w:tcW w:w="2065" w:type="dxa"/>
          </w:tcPr>
          <w:p w14:paraId="227AFEE0" w14:textId="60FA100A" w:rsidR="00325ABA" w:rsidRDefault="00325ABA" w:rsidP="00325ABA">
            <w:pPr>
              <w:rPr>
                <w:rFonts w:eastAsia="SimSun"/>
                <w:lang w:val="en-US" w:eastAsia="zh-CN"/>
              </w:rPr>
            </w:pPr>
            <w:proofErr w:type="spellStart"/>
            <w:r>
              <w:rPr>
                <w:rFonts w:eastAsiaTheme="minorEastAsia" w:hint="eastAsia"/>
                <w:lang w:eastAsia="zh-CN"/>
              </w:rPr>
              <w:lastRenderedPageBreak/>
              <w:t>S</w:t>
            </w:r>
            <w:r>
              <w:rPr>
                <w:rFonts w:eastAsiaTheme="minorEastAsia"/>
                <w:lang w:eastAsia="zh-CN"/>
              </w:rPr>
              <w:t>preadtrum</w:t>
            </w:r>
            <w:proofErr w:type="spellEnd"/>
          </w:p>
        </w:tc>
        <w:tc>
          <w:tcPr>
            <w:tcW w:w="7297" w:type="dxa"/>
          </w:tcPr>
          <w:p w14:paraId="6390A41A" w14:textId="74462C64" w:rsidR="00325ABA" w:rsidRDefault="00325ABA" w:rsidP="00325ABA">
            <w:pPr>
              <w:rPr>
                <w:rFonts w:eastAsia="SimSun"/>
                <w:lang w:val="en-US" w:eastAsia="zh-CN"/>
              </w:rPr>
            </w:pPr>
            <w:r>
              <w:rPr>
                <w:rFonts w:eastAsiaTheme="minorEastAsia"/>
                <w:lang w:eastAsia="zh-CN"/>
              </w:rPr>
              <w:t xml:space="preserve">We prefer Alt 1. Additional restriction beyond the regulation in ETSI </w:t>
            </w:r>
            <w:r>
              <w:rPr>
                <w:lang w:val="en-US" w:eastAsia="en-US"/>
              </w:rPr>
              <w:t>HS EN 302 567 should not be introduced to 60GHz band.</w:t>
            </w:r>
          </w:p>
        </w:tc>
      </w:tr>
      <w:tr w:rsidR="003016F4" w14:paraId="570C6CE2" w14:textId="77777777" w:rsidTr="00AC5539">
        <w:tc>
          <w:tcPr>
            <w:tcW w:w="2065" w:type="dxa"/>
          </w:tcPr>
          <w:p w14:paraId="610F5CD6" w14:textId="4B5630E5" w:rsidR="003016F4" w:rsidRDefault="003016F4" w:rsidP="00325ABA">
            <w:pPr>
              <w:rPr>
                <w:rFonts w:eastAsiaTheme="minorEastAsia"/>
                <w:lang w:eastAsia="zh-CN"/>
              </w:rPr>
            </w:pPr>
            <w:r>
              <w:rPr>
                <w:rFonts w:eastAsiaTheme="minorEastAsia" w:hint="eastAsia"/>
                <w:lang w:eastAsia="zh-CN"/>
              </w:rPr>
              <w:t>CATT</w:t>
            </w:r>
          </w:p>
        </w:tc>
        <w:tc>
          <w:tcPr>
            <w:tcW w:w="7297" w:type="dxa"/>
          </w:tcPr>
          <w:p w14:paraId="2569631F" w14:textId="449EA5BF" w:rsidR="003016F4" w:rsidRDefault="003016F4" w:rsidP="00325ABA">
            <w:pPr>
              <w:rPr>
                <w:rFonts w:eastAsiaTheme="minorEastAsia"/>
                <w:lang w:eastAsia="zh-CN"/>
              </w:rPr>
            </w:pPr>
            <w:r>
              <w:rPr>
                <w:rFonts w:eastAsiaTheme="minorEastAsia" w:hint="eastAsia"/>
                <w:lang w:eastAsia="zh-CN"/>
              </w:rPr>
              <w:t xml:space="preserve">The range of contention window size should be </w:t>
            </w:r>
            <w:r>
              <w:rPr>
                <w:rFonts w:eastAsiaTheme="minorEastAsia"/>
                <w:lang w:eastAsia="zh-CN"/>
              </w:rPr>
              <w:t>c</w:t>
            </w:r>
            <w:r>
              <w:rPr>
                <w:rFonts w:eastAsiaTheme="minorEastAsia" w:hint="eastAsia"/>
                <w:lang w:eastAsia="zh-CN"/>
              </w:rPr>
              <w:t xml:space="preserve">larified first. When the range of contention window size is relatively small, it is not required to introduce CAPC. </w:t>
            </w:r>
          </w:p>
        </w:tc>
      </w:tr>
      <w:tr w:rsidR="002A6749" w14:paraId="5DDD0C09" w14:textId="77777777" w:rsidTr="00AC5539">
        <w:tc>
          <w:tcPr>
            <w:tcW w:w="2065" w:type="dxa"/>
          </w:tcPr>
          <w:p w14:paraId="55D83EFE" w14:textId="58E38238" w:rsidR="002A6749" w:rsidRDefault="002A6749" w:rsidP="002A6749">
            <w:pPr>
              <w:rPr>
                <w:rFonts w:eastAsiaTheme="minorEastAsia"/>
                <w:lang w:eastAsia="zh-CN"/>
              </w:rPr>
            </w:pPr>
            <w:r>
              <w:rPr>
                <w:rFonts w:eastAsia="SimSun" w:hint="eastAsia"/>
                <w:lang w:val="en-US" w:eastAsia="zh-CN"/>
              </w:rPr>
              <w:t>OPPO</w:t>
            </w:r>
          </w:p>
        </w:tc>
        <w:tc>
          <w:tcPr>
            <w:tcW w:w="7297" w:type="dxa"/>
          </w:tcPr>
          <w:p w14:paraId="63F58ADC" w14:textId="2B077856" w:rsidR="002A6749" w:rsidRDefault="002A6749" w:rsidP="002A6749">
            <w:pPr>
              <w:rPr>
                <w:rFonts w:eastAsiaTheme="minorEastAsia"/>
                <w:lang w:eastAsia="zh-CN"/>
              </w:rPr>
            </w:pPr>
            <w:r>
              <w:rPr>
                <w:rFonts w:eastAsia="SimSun"/>
                <w:lang w:val="en-US" w:eastAsia="zh-CN"/>
              </w:rPr>
              <w:t>S</w:t>
            </w:r>
            <w:r>
              <w:rPr>
                <w:rFonts w:eastAsia="SimSun" w:hint="eastAsia"/>
                <w:lang w:val="en-US" w:eastAsia="zh-CN"/>
              </w:rPr>
              <w:t xml:space="preserve">upport </w:t>
            </w:r>
            <w:r>
              <w:rPr>
                <w:rFonts w:eastAsia="SimSun"/>
                <w:lang w:val="en-US" w:eastAsia="zh-CN"/>
              </w:rPr>
              <w:t xml:space="preserve">Alt 1. </w:t>
            </w:r>
          </w:p>
        </w:tc>
      </w:tr>
      <w:tr w:rsidR="006B5CD2" w14:paraId="498183B4" w14:textId="77777777" w:rsidTr="00AC5539">
        <w:tc>
          <w:tcPr>
            <w:tcW w:w="2065" w:type="dxa"/>
          </w:tcPr>
          <w:p w14:paraId="03E256E6" w14:textId="73A4F962" w:rsidR="006B5CD2" w:rsidRDefault="006B5CD2" w:rsidP="006B5CD2">
            <w:pPr>
              <w:rPr>
                <w:rFonts w:eastAsia="SimSun"/>
                <w:lang w:val="en-US" w:eastAsia="zh-CN"/>
              </w:rPr>
            </w:pPr>
            <w:r>
              <w:rPr>
                <w:lang w:eastAsia="en-US"/>
              </w:rPr>
              <w:t>Apple</w:t>
            </w:r>
          </w:p>
        </w:tc>
        <w:tc>
          <w:tcPr>
            <w:tcW w:w="7297" w:type="dxa"/>
          </w:tcPr>
          <w:p w14:paraId="1D2C59E6" w14:textId="1B002D33" w:rsidR="006B5CD2" w:rsidRDefault="006B5CD2" w:rsidP="006B5CD2">
            <w:pPr>
              <w:rPr>
                <w:rFonts w:eastAsia="SimSun"/>
                <w:lang w:val="en-US" w:eastAsia="zh-CN"/>
              </w:rPr>
            </w:pPr>
            <w:r>
              <w:rPr>
                <w:lang w:eastAsia="en-US"/>
              </w:rPr>
              <w:t xml:space="preserve">Prefer Alt 1. The regulation does not define CAPC and CWS adjustment. </w:t>
            </w:r>
          </w:p>
        </w:tc>
      </w:tr>
      <w:tr w:rsidR="00A91223" w14:paraId="39EE299A" w14:textId="77777777" w:rsidTr="00AC5539">
        <w:tc>
          <w:tcPr>
            <w:tcW w:w="2065" w:type="dxa"/>
          </w:tcPr>
          <w:p w14:paraId="2B885B1D" w14:textId="708C8A9C" w:rsidR="00A91223" w:rsidRDefault="00A91223" w:rsidP="00A91223">
            <w:pPr>
              <w:rPr>
                <w:lang w:eastAsia="en-US"/>
              </w:rPr>
            </w:pPr>
            <w:r>
              <w:rPr>
                <w:lang w:eastAsia="en-US"/>
              </w:rPr>
              <w:t>Samsung</w:t>
            </w:r>
          </w:p>
        </w:tc>
        <w:tc>
          <w:tcPr>
            <w:tcW w:w="7297" w:type="dxa"/>
          </w:tcPr>
          <w:p w14:paraId="291C3370" w14:textId="5AAE6BA6" w:rsidR="00A91223" w:rsidRDefault="00A91223" w:rsidP="00A91223">
            <w:pPr>
              <w:rPr>
                <w:lang w:eastAsia="en-US"/>
              </w:rPr>
            </w:pPr>
            <w:r>
              <w:rPr>
                <w:lang w:eastAsia="en-US"/>
              </w:rPr>
              <w:t xml:space="preserve">No CAPC is required in the regulation, so avoid supporting it can simplify the specification work. CAPC can be supported by implementation without specification impact. </w:t>
            </w:r>
          </w:p>
        </w:tc>
      </w:tr>
      <w:tr w:rsidR="00A91223" w14:paraId="30390A0B" w14:textId="77777777" w:rsidTr="00AC5539">
        <w:tc>
          <w:tcPr>
            <w:tcW w:w="2065" w:type="dxa"/>
          </w:tcPr>
          <w:p w14:paraId="19D6D372" w14:textId="70649C23" w:rsidR="00A91223" w:rsidRDefault="00A91223" w:rsidP="00A91223">
            <w:pPr>
              <w:rPr>
                <w:lang w:eastAsia="en-US"/>
              </w:rPr>
            </w:pPr>
            <w:r w:rsidRPr="0086246A">
              <w:rPr>
                <w:lang w:eastAsia="en-US"/>
              </w:rPr>
              <w:t>Interdigital</w:t>
            </w:r>
          </w:p>
        </w:tc>
        <w:tc>
          <w:tcPr>
            <w:tcW w:w="7297" w:type="dxa"/>
          </w:tcPr>
          <w:p w14:paraId="617A69C8" w14:textId="5EC6ECF0" w:rsidR="00A91223" w:rsidRDefault="00A91223" w:rsidP="00A91223">
            <w:pPr>
              <w:rPr>
                <w:lang w:eastAsia="en-US"/>
              </w:rPr>
            </w:pPr>
            <w:r w:rsidRPr="0086246A">
              <w:rPr>
                <w:lang w:eastAsia="en-US"/>
              </w:rPr>
              <w:t>We prefer Alt. 2.</w:t>
            </w:r>
          </w:p>
        </w:tc>
      </w:tr>
      <w:tr w:rsidR="00A91223" w14:paraId="515A8012" w14:textId="77777777" w:rsidTr="00AC5539">
        <w:tc>
          <w:tcPr>
            <w:tcW w:w="2065" w:type="dxa"/>
          </w:tcPr>
          <w:p w14:paraId="61BD0835" w14:textId="107CA7B4" w:rsidR="00A91223" w:rsidRDefault="00A91223" w:rsidP="00A91223">
            <w:pPr>
              <w:rPr>
                <w:lang w:eastAsia="en-US"/>
              </w:rPr>
            </w:pPr>
            <w:r w:rsidRPr="004F6D8E">
              <w:rPr>
                <w:lang w:eastAsia="en-US"/>
              </w:rPr>
              <w:t xml:space="preserve">Huawei, </w:t>
            </w:r>
            <w:proofErr w:type="spellStart"/>
            <w:r w:rsidRPr="004F6D8E">
              <w:rPr>
                <w:lang w:eastAsia="en-US"/>
              </w:rPr>
              <w:t>HiSilicon</w:t>
            </w:r>
            <w:proofErr w:type="spellEnd"/>
          </w:p>
        </w:tc>
        <w:tc>
          <w:tcPr>
            <w:tcW w:w="7297" w:type="dxa"/>
          </w:tcPr>
          <w:p w14:paraId="2BF0D650" w14:textId="193A692D" w:rsidR="00A91223" w:rsidRDefault="00A91223" w:rsidP="00A91223">
            <w:pPr>
              <w:rPr>
                <w:lang w:eastAsia="en-US"/>
              </w:rPr>
            </w:pPr>
            <w:r w:rsidRPr="004F6D8E">
              <w:rPr>
                <w:lang w:eastAsia="en-US"/>
              </w:rPr>
              <w:t xml:space="preserve">We support Alt.2 </w:t>
            </w:r>
          </w:p>
        </w:tc>
      </w:tr>
      <w:tr w:rsidR="00B01993" w14:paraId="156FC715" w14:textId="77777777" w:rsidTr="00AC5539">
        <w:tc>
          <w:tcPr>
            <w:tcW w:w="2065" w:type="dxa"/>
          </w:tcPr>
          <w:p w14:paraId="24A37EEB" w14:textId="11FC0B7E" w:rsidR="00B01993" w:rsidRPr="004F6D8E" w:rsidRDefault="00B01993" w:rsidP="00B01993">
            <w:pPr>
              <w:rPr>
                <w:lang w:eastAsia="en-US"/>
              </w:rPr>
            </w:pPr>
            <w:r>
              <w:rPr>
                <w:rFonts w:eastAsia="MS Mincho" w:hint="eastAsia"/>
                <w:lang w:eastAsia="ja-JP"/>
              </w:rPr>
              <w:t>S</w:t>
            </w:r>
            <w:r>
              <w:rPr>
                <w:rFonts w:eastAsia="MS Mincho"/>
                <w:lang w:eastAsia="ja-JP"/>
              </w:rPr>
              <w:t>ony</w:t>
            </w:r>
          </w:p>
        </w:tc>
        <w:tc>
          <w:tcPr>
            <w:tcW w:w="7297" w:type="dxa"/>
          </w:tcPr>
          <w:p w14:paraId="2F48C30E" w14:textId="0D518ABD" w:rsidR="00B01993" w:rsidRPr="004F6D8E" w:rsidRDefault="00B01993" w:rsidP="00B01993">
            <w:pPr>
              <w:rPr>
                <w:lang w:eastAsia="en-US"/>
              </w:rPr>
            </w:pPr>
            <w:r>
              <w:rPr>
                <w:rFonts w:eastAsia="MS Mincho" w:hint="eastAsia"/>
                <w:lang w:eastAsia="ja-JP"/>
              </w:rPr>
              <w:t>W</w:t>
            </w:r>
            <w:r>
              <w:rPr>
                <w:rFonts w:eastAsia="MS Mincho"/>
                <w:lang w:eastAsia="ja-JP"/>
              </w:rPr>
              <w:t>e support Alt 1. The regulation does not require using CAPC.</w:t>
            </w:r>
          </w:p>
        </w:tc>
      </w:tr>
      <w:tr w:rsidR="00AC2C09" w14:paraId="2A68DD1C" w14:textId="77777777" w:rsidTr="00AC5539">
        <w:tc>
          <w:tcPr>
            <w:tcW w:w="2065" w:type="dxa"/>
          </w:tcPr>
          <w:p w14:paraId="115392A1" w14:textId="36AFE6EA" w:rsidR="00AC2C09" w:rsidRDefault="00AC2C09" w:rsidP="00AC2C09">
            <w:pPr>
              <w:rPr>
                <w:rFonts w:eastAsia="MS Mincho"/>
                <w:lang w:eastAsia="ja-JP"/>
              </w:rPr>
            </w:pPr>
            <w:proofErr w:type="spellStart"/>
            <w:r>
              <w:rPr>
                <w:lang w:eastAsia="en-US"/>
              </w:rPr>
              <w:t>Mediatek</w:t>
            </w:r>
            <w:proofErr w:type="spellEnd"/>
          </w:p>
        </w:tc>
        <w:tc>
          <w:tcPr>
            <w:tcW w:w="7297" w:type="dxa"/>
          </w:tcPr>
          <w:p w14:paraId="4E2CDEB6" w14:textId="153A5CE7" w:rsidR="00AC2C09" w:rsidRDefault="00AC2C09" w:rsidP="00AC2C09">
            <w:pPr>
              <w:rPr>
                <w:rFonts w:eastAsia="MS Mincho"/>
                <w:lang w:eastAsia="ja-JP"/>
              </w:rPr>
            </w:pPr>
            <w:r>
              <w:rPr>
                <w:lang w:eastAsia="en-US"/>
              </w:rPr>
              <w:t>We prefer Alt 2.</w:t>
            </w:r>
          </w:p>
        </w:tc>
      </w:tr>
    </w:tbl>
    <w:p w14:paraId="133AE0E1" w14:textId="77777777" w:rsidR="00C05B03" w:rsidRPr="00924654" w:rsidRDefault="00C05B03">
      <w:pPr>
        <w:rPr>
          <w:lang w:eastAsia="en-US"/>
        </w:rPr>
      </w:pPr>
    </w:p>
    <w:p w14:paraId="54D1C811" w14:textId="77777777" w:rsidR="00C05B03" w:rsidRDefault="002F1F39">
      <w:pPr>
        <w:pStyle w:val="discussionpoint"/>
      </w:pPr>
      <w:r>
        <w:rPr>
          <w:highlight w:val="yellow"/>
        </w:rPr>
        <w:t>Discussion point 2.12.1-2:</w:t>
      </w:r>
    </w:p>
    <w:p w14:paraId="0EF51416" w14:textId="77777777" w:rsidR="00C05B03" w:rsidRDefault="002F1F39">
      <w:pPr>
        <w:pStyle w:val="ListParagraph"/>
        <w:numPr>
          <w:ilvl w:val="0"/>
          <w:numId w:val="15"/>
        </w:numPr>
        <w:rPr>
          <w:lang w:eastAsia="en-US"/>
        </w:rPr>
      </w:pPr>
      <w:r>
        <w:rPr>
          <w:lang w:eastAsia="en-US"/>
        </w:rPr>
        <w:t>Alt 1. Not introduce CWS, and CWS adjustment for 60GHz band</w:t>
      </w:r>
    </w:p>
    <w:p w14:paraId="6B1056A6" w14:textId="7F6C3AD9" w:rsidR="00C05B03" w:rsidRDefault="002F1F39">
      <w:pPr>
        <w:pStyle w:val="ListParagraph"/>
        <w:numPr>
          <w:ilvl w:val="1"/>
          <w:numId w:val="15"/>
        </w:numPr>
        <w:rPr>
          <w:lang w:eastAsia="en-US"/>
        </w:rPr>
      </w:pPr>
      <w:r>
        <w:rPr>
          <w:lang w:eastAsia="en-US"/>
        </w:rPr>
        <w:t>Support: Ericsson, Samsung,</w:t>
      </w:r>
      <w:r w:rsidR="00D67113">
        <w:rPr>
          <w:lang w:eastAsia="en-US"/>
        </w:rPr>
        <w:t xml:space="preserve"> Qualcomm, vivo, FW, Nokia, </w:t>
      </w:r>
      <w:proofErr w:type="spellStart"/>
      <w:r w:rsidR="00D67113">
        <w:rPr>
          <w:lang w:eastAsia="en-US"/>
        </w:rPr>
        <w:t>Spreadtrum</w:t>
      </w:r>
      <w:proofErr w:type="spellEnd"/>
      <w:r w:rsidR="00D67113">
        <w:rPr>
          <w:lang w:eastAsia="en-US"/>
        </w:rPr>
        <w:t>, Oppo, Apple</w:t>
      </w:r>
      <w:r w:rsidR="00B01993">
        <w:rPr>
          <w:lang w:eastAsia="en-US"/>
        </w:rPr>
        <w:t>, Sony</w:t>
      </w:r>
      <w:r w:rsidR="00664BC9">
        <w:rPr>
          <w:lang w:eastAsia="en-US"/>
        </w:rPr>
        <w:t>, MTK</w:t>
      </w:r>
    </w:p>
    <w:p w14:paraId="6CD90328" w14:textId="77777777" w:rsidR="00C05B03" w:rsidRDefault="002F1F39">
      <w:pPr>
        <w:pStyle w:val="ListParagraph"/>
        <w:numPr>
          <w:ilvl w:val="0"/>
          <w:numId w:val="15"/>
        </w:numPr>
        <w:rPr>
          <w:lang w:eastAsia="en-US"/>
        </w:rPr>
      </w:pPr>
      <w:r>
        <w:rPr>
          <w:lang w:eastAsia="en-US"/>
        </w:rPr>
        <w:t>Alt 2. Introduce CWS and CWS adjustment mechanism for 60GHz band, with Rel.16 NR-U as baseline.</w:t>
      </w:r>
    </w:p>
    <w:p w14:paraId="5C5B0240" w14:textId="03C7EA68" w:rsidR="00C05B03" w:rsidRDefault="002F1F39">
      <w:pPr>
        <w:pStyle w:val="ListParagraph"/>
        <w:numPr>
          <w:ilvl w:val="1"/>
          <w:numId w:val="15"/>
        </w:numPr>
        <w:rPr>
          <w:lang w:eastAsia="en-US"/>
        </w:rPr>
      </w:pPr>
      <w:r>
        <w:rPr>
          <w:lang w:eastAsia="en-US"/>
        </w:rPr>
        <w:t>Support: Intel, Lenovo, LG, WILUS, ZTE</w:t>
      </w:r>
      <w:r w:rsidR="00D67113">
        <w:rPr>
          <w:lang w:eastAsia="en-US"/>
        </w:rPr>
        <w:t xml:space="preserve">, </w:t>
      </w:r>
      <w:proofErr w:type="spellStart"/>
      <w:r w:rsidR="00D67113">
        <w:rPr>
          <w:lang w:eastAsia="en-US"/>
        </w:rPr>
        <w:t>Convida</w:t>
      </w:r>
      <w:proofErr w:type="spellEnd"/>
      <w:r w:rsidR="00D67113">
        <w:rPr>
          <w:lang w:eastAsia="en-US"/>
        </w:rPr>
        <w:t>, HW</w:t>
      </w:r>
      <w:r w:rsidR="00FA18C9">
        <w:rPr>
          <w:lang w:eastAsia="en-US"/>
        </w:rPr>
        <w:t>, ITRI</w:t>
      </w:r>
    </w:p>
    <w:p w14:paraId="2A7240AC" w14:textId="77777777" w:rsidR="00C05B03" w:rsidRDefault="00C05B03">
      <w:pPr>
        <w:rPr>
          <w:lang w:eastAsia="en-US"/>
        </w:rPr>
      </w:pPr>
    </w:p>
    <w:tbl>
      <w:tblPr>
        <w:tblStyle w:val="TableGrid"/>
        <w:tblW w:w="0" w:type="auto"/>
        <w:tblLook w:val="04A0" w:firstRow="1" w:lastRow="0" w:firstColumn="1" w:lastColumn="0" w:noHBand="0" w:noVBand="1"/>
      </w:tblPr>
      <w:tblGrid>
        <w:gridCol w:w="2065"/>
        <w:gridCol w:w="7297"/>
      </w:tblGrid>
      <w:tr w:rsidR="00C05B03" w14:paraId="29E14586" w14:textId="77777777">
        <w:tc>
          <w:tcPr>
            <w:tcW w:w="2065" w:type="dxa"/>
          </w:tcPr>
          <w:p w14:paraId="7C27BDC7" w14:textId="77777777" w:rsidR="00C05B03" w:rsidRDefault="002F1F39" w:rsidP="00EA2A04">
            <w:pPr>
              <w:wordWrap/>
              <w:rPr>
                <w:lang w:eastAsia="en-US"/>
              </w:rPr>
            </w:pPr>
            <w:r>
              <w:rPr>
                <w:lang w:eastAsia="en-US"/>
              </w:rPr>
              <w:t>Company</w:t>
            </w:r>
          </w:p>
        </w:tc>
        <w:tc>
          <w:tcPr>
            <w:tcW w:w="7297" w:type="dxa"/>
          </w:tcPr>
          <w:p w14:paraId="1BA87D72" w14:textId="77777777" w:rsidR="00C05B03" w:rsidRDefault="002F1F39" w:rsidP="00EA2A04">
            <w:pPr>
              <w:wordWrap/>
              <w:rPr>
                <w:lang w:eastAsia="en-US"/>
              </w:rPr>
            </w:pPr>
            <w:r>
              <w:rPr>
                <w:lang w:eastAsia="en-US"/>
              </w:rPr>
              <w:t>View</w:t>
            </w:r>
          </w:p>
        </w:tc>
      </w:tr>
      <w:tr w:rsidR="00C05B03" w14:paraId="4E4A9765" w14:textId="77777777">
        <w:tc>
          <w:tcPr>
            <w:tcW w:w="2065" w:type="dxa"/>
          </w:tcPr>
          <w:p w14:paraId="4234E79E" w14:textId="77777777" w:rsidR="00C05B03" w:rsidRDefault="002F1F39" w:rsidP="00EA2A04">
            <w:pPr>
              <w:wordWrap/>
              <w:rPr>
                <w:lang w:eastAsia="en-US"/>
              </w:rPr>
            </w:pPr>
            <w:r>
              <w:rPr>
                <w:lang w:eastAsia="en-US"/>
              </w:rPr>
              <w:t xml:space="preserve">Ericsson </w:t>
            </w:r>
          </w:p>
        </w:tc>
        <w:tc>
          <w:tcPr>
            <w:tcW w:w="7297" w:type="dxa"/>
          </w:tcPr>
          <w:p w14:paraId="02A66C3F" w14:textId="77777777" w:rsidR="00C05B03" w:rsidRDefault="002F1F39" w:rsidP="00EA2A04">
            <w:pPr>
              <w:wordWrap/>
              <w:rPr>
                <w:color w:val="000000"/>
              </w:rPr>
            </w:pPr>
            <w:r>
              <w:rPr>
                <w:lang w:eastAsia="en-US"/>
              </w:rPr>
              <w:t>Alt 1 is the preferred option.</w:t>
            </w:r>
            <w:r>
              <w:rPr>
                <w:lang w:eastAsia="en-US"/>
              </w:rPr>
              <w:br/>
            </w:r>
            <w:r>
              <w:rPr>
                <w:color w:val="000000"/>
              </w:rPr>
              <w:t xml:space="preserve">There is a justification for having channel access priority class (CAPC), contention window size (CWS) adjustment in 5 GHz because the propagation characteristics and coverage of this frequency range might result in interference issues. So, it was important to make sure that high priority data is prioritized in this case (via CAPC) and collisions are resolved via CWS adjustment.  </w:t>
            </w:r>
          </w:p>
          <w:p w14:paraId="45936A2E" w14:textId="77777777" w:rsidR="00C05B03" w:rsidRDefault="002F1F39" w:rsidP="00EA2A04">
            <w:pPr>
              <w:wordWrap/>
              <w:rPr>
                <w:color w:val="000000"/>
              </w:rPr>
            </w:pPr>
            <w:r>
              <w:rPr>
                <w:color w:val="000000"/>
              </w:rPr>
              <w:t>The situation is very different in 60 GHz. Most companies have shown that the LBT is inducing unnecessary deferral that reduces throughput performance. Differentiating between traffic types would mean inducing even larger unnecessary latencies.</w:t>
            </w:r>
          </w:p>
          <w:p w14:paraId="435D3085" w14:textId="77777777" w:rsidR="00C05B03" w:rsidRDefault="002F1F39" w:rsidP="00EA2A04">
            <w:pPr>
              <w:wordWrap/>
              <w:rPr>
                <w:color w:val="000000"/>
                <w:lang w:val="en-US"/>
              </w:rPr>
            </w:pPr>
            <w:r>
              <w:rPr>
                <w:color w:val="000000"/>
                <w:lang w:val="en-US"/>
              </w:rPr>
              <w:t>In general, LBT in 60 GHz may or may not bring gains for the 5</w:t>
            </w:r>
            <w:r>
              <w:rPr>
                <w:color w:val="000000"/>
                <w:vertAlign w:val="superscript"/>
                <w:lang w:val="en-US"/>
              </w:rPr>
              <w:t>th</w:t>
            </w:r>
            <w:r>
              <w:rPr>
                <w:color w:val="000000"/>
                <w:lang w:val="en-US"/>
              </w:rPr>
              <w:t xml:space="preserve"> perc. users, but what all companies agree on is that it has a negative impact on the aggregated system performance. Therefore, there is no justification to increase the LBT overhead by further introducing CAPC and CW adjustment. </w:t>
            </w:r>
          </w:p>
          <w:p w14:paraId="691B2592" w14:textId="77777777" w:rsidR="00C05B03" w:rsidRDefault="002F1F39" w:rsidP="00EA2A04">
            <w:pPr>
              <w:wordWrap/>
              <w:rPr>
                <w:color w:val="000000"/>
                <w:lang w:val="en-US"/>
              </w:rPr>
            </w:pPr>
            <w:r>
              <w:rPr>
                <w:lang w:val="en-US" w:eastAsia="en-US"/>
              </w:rPr>
              <w:t xml:space="preserve">Furthermore, it is not specified in the ETSI HS EN 302 567 either. </w:t>
            </w:r>
            <w:r>
              <w:rPr>
                <w:color w:val="000000"/>
                <w:lang w:val="en-US"/>
              </w:rPr>
              <w:t xml:space="preserve">This work should be focused on what is needed to enhance the performance and not to re-specify the 5 GHz LBT aspects in 60 GHz without a strong motivation. </w:t>
            </w:r>
          </w:p>
          <w:p w14:paraId="517D4846" w14:textId="77777777" w:rsidR="00C05B03" w:rsidRDefault="00C05B03" w:rsidP="00EA2A04">
            <w:pPr>
              <w:wordWrap/>
              <w:rPr>
                <w:lang w:val="en-US" w:eastAsia="en-US"/>
              </w:rPr>
            </w:pPr>
          </w:p>
        </w:tc>
      </w:tr>
      <w:tr w:rsidR="00C05B03" w14:paraId="58EB813D" w14:textId="77777777">
        <w:tc>
          <w:tcPr>
            <w:tcW w:w="2065" w:type="dxa"/>
          </w:tcPr>
          <w:p w14:paraId="1E9EE219" w14:textId="77777777" w:rsidR="00C05B03" w:rsidRDefault="002F1F39" w:rsidP="00EA2A04">
            <w:pPr>
              <w:wordWrap/>
              <w:rPr>
                <w:lang w:eastAsia="en-US"/>
              </w:rPr>
            </w:pPr>
            <w:r>
              <w:rPr>
                <w:lang w:eastAsia="en-US"/>
              </w:rPr>
              <w:t>vivo</w:t>
            </w:r>
          </w:p>
        </w:tc>
        <w:tc>
          <w:tcPr>
            <w:tcW w:w="7297" w:type="dxa"/>
          </w:tcPr>
          <w:p w14:paraId="50549BD8" w14:textId="77777777" w:rsidR="00C05B03" w:rsidRDefault="002F1F39" w:rsidP="00EA2A04">
            <w:pPr>
              <w:wordWrap/>
              <w:rPr>
                <w:lang w:eastAsia="en-US"/>
              </w:rPr>
            </w:pPr>
            <w:r>
              <w:rPr>
                <w:lang w:eastAsia="en-US"/>
              </w:rPr>
              <w:t>Support Alt-1. We prefer to follow the current regulation. No additional changes (e.g., CWS, CAPC, etc.) on the channel access procedure are needed.</w:t>
            </w:r>
          </w:p>
        </w:tc>
      </w:tr>
      <w:tr w:rsidR="00C05B03" w14:paraId="437437B8" w14:textId="77777777">
        <w:tc>
          <w:tcPr>
            <w:tcW w:w="2065" w:type="dxa"/>
          </w:tcPr>
          <w:p w14:paraId="5DC9DDD8" w14:textId="77777777" w:rsidR="00C05B03" w:rsidRDefault="002F1F39" w:rsidP="00EA2A04">
            <w:pPr>
              <w:wordWrap/>
              <w:rPr>
                <w:lang w:eastAsia="en-US"/>
              </w:rPr>
            </w:pPr>
            <w:r>
              <w:rPr>
                <w:lang w:eastAsia="en-US"/>
              </w:rPr>
              <w:t>Intel</w:t>
            </w:r>
          </w:p>
        </w:tc>
        <w:tc>
          <w:tcPr>
            <w:tcW w:w="7297" w:type="dxa"/>
          </w:tcPr>
          <w:p w14:paraId="24509BC2" w14:textId="77777777" w:rsidR="00C05B03" w:rsidRDefault="002F1F39" w:rsidP="00EA2A04">
            <w:pPr>
              <w:wordWrap/>
              <w:rPr>
                <w:lang w:eastAsia="en-US"/>
              </w:rPr>
            </w:pPr>
            <w:r>
              <w:rPr>
                <w:lang w:eastAsia="en-US"/>
              </w:rPr>
              <w:t xml:space="preserve">Alt.2 – if a CWS and CWS adjustment is introduced, we would prefer to use the Rel.16 NR-U procedure as a baseline. </w:t>
            </w:r>
          </w:p>
        </w:tc>
      </w:tr>
      <w:tr w:rsidR="00C05B03" w14:paraId="073DA274" w14:textId="77777777">
        <w:tc>
          <w:tcPr>
            <w:tcW w:w="2065" w:type="dxa"/>
          </w:tcPr>
          <w:p w14:paraId="5C8A6A4E" w14:textId="77777777" w:rsidR="00C05B03" w:rsidRDefault="002F1F39" w:rsidP="00EA2A04">
            <w:pPr>
              <w:wordWrap/>
              <w:rPr>
                <w:lang w:eastAsia="en-US"/>
              </w:rPr>
            </w:pPr>
            <w:proofErr w:type="spellStart"/>
            <w:r>
              <w:rPr>
                <w:lang w:eastAsia="en-US"/>
              </w:rPr>
              <w:t>Futurewei</w:t>
            </w:r>
            <w:proofErr w:type="spellEnd"/>
          </w:p>
        </w:tc>
        <w:tc>
          <w:tcPr>
            <w:tcW w:w="7297" w:type="dxa"/>
          </w:tcPr>
          <w:p w14:paraId="451D11B8" w14:textId="77777777" w:rsidR="00C05B03" w:rsidRDefault="002F1F39" w:rsidP="00EA2A04">
            <w:pPr>
              <w:wordWrap/>
              <w:rPr>
                <w:lang w:eastAsia="en-US"/>
              </w:rPr>
            </w:pPr>
            <w:r>
              <w:rPr>
                <w:lang w:eastAsia="en-US"/>
              </w:rPr>
              <w:t>We prefer Alt 1, which follows the regulations.</w:t>
            </w:r>
          </w:p>
        </w:tc>
      </w:tr>
      <w:tr w:rsidR="00C05B03" w14:paraId="7B8F9BBD" w14:textId="77777777">
        <w:tc>
          <w:tcPr>
            <w:tcW w:w="2065" w:type="dxa"/>
          </w:tcPr>
          <w:p w14:paraId="628DF11D" w14:textId="77777777" w:rsidR="00C05B03" w:rsidRDefault="002F1F39" w:rsidP="00EA2A04">
            <w:pPr>
              <w:wordWrap/>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297" w:type="dxa"/>
          </w:tcPr>
          <w:p w14:paraId="7A67CF7B" w14:textId="77777777" w:rsidR="00C05B03" w:rsidRDefault="002F1F39" w:rsidP="00EA2A04">
            <w:pPr>
              <w:wordWrap/>
              <w:rPr>
                <w:rFonts w:eastAsia="SimSun"/>
                <w:lang w:val="en-US" w:eastAsia="en-US"/>
              </w:rPr>
            </w:pPr>
            <w:r>
              <w:rPr>
                <w:rFonts w:eastAsia="SimSun" w:hint="eastAsia"/>
                <w:lang w:val="en-US" w:eastAsia="zh-CN"/>
              </w:rPr>
              <w:t xml:space="preserve">Considering such design has been specified Rel-16 NR-U and 802.11ad/ay, thus support Alt 2 to better backward </w:t>
            </w:r>
            <w:r>
              <w:rPr>
                <w:rFonts w:eastAsia="SimSun"/>
                <w:lang w:val="en-US" w:eastAsia="zh-CN"/>
              </w:rPr>
              <w:t xml:space="preserve">compatible with the existing </w:t>
            </w:r>
            <w:r>
              <w:rPr>
                <w:rFonts w:eastAsia="SimSun" w:hint="eastAsia"/>
                <w:lang w:val="en-US" w:eastAsia="zh-CN"/>
              </w:rPr>
              <w:t>specs and fair and friendly coexistence with Wi-Fi.</w:t>
            </w:r>
          </w:p>
        </w:tc>
      </w:tr>
      <w:tr w:rsidR="00EA2A04" w14:paraId="6865562B" w14:textId="77777777">
        <w:tc>
          <w:tcPr>
            <w:tcW w:w="2065" w:type="dxa"/>
          </w:tcPr>
          <w:p w14:paraId="4F569DD1" w14:textId="77777777" w:rsidR="00EA2A04" w:rsidRDefault="00EA2A04" w:rsidP="00EA2A04">
            <w:pPr>
              <w:wordWrap/>
            </w:pPr>
            <w:r>
              <w:rPr>
                <w:rFonts w:hint="eastAsia"/>
              </w:rPr>
              <w:t>LG</w:t>
            </w:r>
          </w:p>
        </w:tc>
        <w:tc>
          <w:tcPr>
            <w:tcW w:w="7297" w:type="dxa"/>
          </w:tcPr>
          <w:p w14:paraId="48F13404" w14:textId="77777777" w:rsidR="00EA2A04" w:rsidRDefault="00EA2A04" w:rsidP="00EA2A04">
            <w:pPr>
              <w:wordWrap/>
              <w:rPr>
                <w:lang w:eastAsia="en-US"/>
              </w:rPr>
            </w:pPr>
            <w:r w:rsidRPr="00A54E45">
              <w:rPr>
                <w:lang w:eastAsia="en-US"/>
              </w:rPr>
              <w:t xml:space="preserve">We support Alt 2. Because the purpose of CAPC and CWS adjustment are to prioritize high priority traffic and resolve the collision between the transmissions, the introduction of CAPC and CWS adjustment mechanism can be beneficial in highly congested </w:t>
            </w:r>
            <w:r w:rsidRPr="00A54E45">
              <w:rPr>
                <w:lang w:eastAsia="en-US"/>
              </w:rPr>
              <w:lastRenderedPageBreak/>
              <w:t xml:space="preserve">scenario. Moreover, considering the fair coexistence with the incumbent system (e.g., </w:t>
            </w:r>
            <w:proofErr w:type="spellStart"/>
            <w:r w:rsidRPr="00A54E45">
              <w:rPr>
                <w:lang w:eastAsia="en-US"/>
              </w:rPr>
              <w:t>WiGig</w:t>
            </w:r>
            <w:proofErr w:type="spellEnd"/>
            <w:r w:rsidRPr="00A54E45">
              <w:rPr>
                <w:lang w:eastAsia="en-US"/>
              </w:rPr>
              <w:t>) operating in the above 52.6GHz, it is necessary to consider the introduction of CAPC and CWS adjustment procedure. The procedures specified for the CAPC and CWS adjustment mechanism in Rel-16 NR-U can be reused as baseline for operation in the 60 GHz band.</w:t>
            </w:r>
          </w:p>
        </w:tc>
      </w:tr>
      <w:tr w:rsidR="001A7038" w14:paraId="49CA997F" w14:textId="77777777">
        <w:tc>
          <w:tcPr>
            <w:tcW w:w="2065" w:type="dxa"/>
          </w:tcPr>
          <w:p w14:paraId="74E9F5FA" w14:textId="5F0CC232" w:rsidR="001A7038" w:rsidRDefault="001A7038" w:rsidP="001A7038">
            <w:proofErr w:type="spellStart"/>
            <w:r>
              <w:rPr>
                <w:rFonts w:eastAsia="SimSun"/>
                <w:lang w:val="en-US" w:eastAsia="zh-CN"/>
              </w:rPr>
              <w:lastRenderedPageBreak/>
              <w:t>Convida</w:t>
            </w:r>
            <w:proofErr w:type="spellEnd"/>
            <w:r>
              <w:rPr>
                <w:rFonts w:eastAsia="SimSun"/>
                <w:lang w:val="en-US" w:eastAsia="zh-CN"/>
              </w:rPr>
              <w:t xml:space="preserve"> Wireless</w:t>
            </w:r>
          </w:p>
        </w:tc>
        <w:tc>
          <w:tcPr>
            <w:tcW w:w="7297" w:type="dxa"/>
          </w:tcPr>
          <w:p w14:paraId="4E8E727A" w14:textId="0782F3F3" w:rsidR="001A7038" w:rsidRPr="00A54E45" w:rsidRDefault="001A7038" w:rsidP="001A7038">
            <w:pPr>
              <w:rPr>
                <w:lang w:eastAsia="en-US"/>
              </w:rPr>
            </w:pPr>
            <w:r>
              <w:rPr>
                <w:rFonts w:eastAsia="SimSun"/>
                <w:lang w:val="en-US" w:eastAsia="zh-CN"/>
              </w:rPr>
              <w:t>We prefer Alt 2.</w:t>
            </w:r>
          </w:p>
        </w:tc>
      </w:tr>
      <w:tr w:rsidR="00924654" w:rsidRPr="00A54E45" w14:paraId="71CD1BF7" w14:textId="77777777" w:rsidTr="00924654">
        <w:tc>
          <w:tcPr>
            <w:tcW w:w="2065" w:type="dxa"/>
          </w:tcPr>
          <w:p w14:paraId="0D005D0C" w14:textId="77777777" w:rsidR="00924654" w:rsidRDefault="00924654" w:rsidP="009706C6">
            <w:pPr>
              <w:wordWrap/>
            </w:pPr>
            <w:r>
              <w:rPr>
                <w:rFonts w:hint="eastAsia"/>
              </w:rPr>
              <w:t>W</w:t>
            </w:r>
            <w:r>
              <w:t>ILUS</w:t>
            </w:r>
          </w:p>
        </w:tc>
        <w:tc>
          <w:tcPr>
            <w:tcW w:w="7297" w:type="dxa"/>
          </w:tcPr>
          <w:p w14:paraId="61FE3F3E" w14:textId="77777777" w:rsidR="00924654" w:rsidRPr="00A54E45" w:rsidRDefault="00924654" w:rsidP="009706C6">
            <w:pPr>
              <w:wordWrap/>
              <w:rPr>
                <w:lang w:eastAsia="en-US"/>
              </w:rPr>
            </w:pPr>
            <w:r w:rsidRPr="003A1A6A">
              <w:rPr>
                <w:lang w:eastAsia="en-US"/>
              </w:rPr>
              <w:t>We prefer Alt-2. It seems beneficial to address better different channel and traffic conditions that may impact the channel access procedure such as prioritization of high priority traffic and resolution of the collision in some highly congested scenarios.</w:t>
            </w:r>
          </w:p>
        </w:tc>
      </w:tr>
      <w:tr w:rsidR="00AC5539" w14:paraId="754043ED" w14:textId="77777777" w:rsidTr="00AC5539">
        <w:tc>
          <w:tcPr>
            <w:tcW w:w="2065" w:type="dxa"/>
          </w:tcPr>
          <w:p w14:paraId="76093A7E" w14:textId="77777777" w:rsidR="00AC5539" w:rsidRDefault="00AC5539" w:rsidP="009706C6">
            <w:pPr>
              <w:rPr>
                <w:lang w:eastAsia="en-US"/>
              </w:rPr>
            </w:pPr>
            <w:r>
              <w:rPr>
                <w:lang w:eastAsia="en-US"/>
              </w:rPr>
              <w:t>Nokia, NSB</w:t>
            </w:r>
          </w:p>
        </w:tc>
        <w:tc>
          <w:tcPr>
            <w:tcW w:w="7297" w:type="dxa"/>
          </w:tcPr>
          <w:p w14:paraId="5B15FAB8" w14:textId="77777777" w:rsidR="00AC5539" w:rsidRDefault="00AC5539" w:rsidP="009706C6">
            <w:pPr>
              <w:rPr>
                <w:lang w:eastAsia="en-US"/>
              </w:rPr>
            </w:pPr>
            <w:r>
              <w:rPr>
                <w:lang w:eastAsia="en-US"/>
              </w:rPr>
              <w:t>Alt 1. we see no need for CWS adjustment</w:t>
            </w:r>
          </w:p>
        </w:tc>
      </w:tr>
      <w:tr w:rsidR="00712316" w14:paraId="70A5A546" w14:textId="77777777" w:rsidTr="00AC5539">
        <w:tc>
          <w:tcPr>
            <w:tcW w:w="2065" w:type="dxa"/>
          </w:tcPr>
          <w:p w14:paraId="761155E6" w14:textId="2BEB25D3" w:rsidR="00712316" w:rsidRDefault="00712316" w:rsidP="00712316">
            <w:pPr>
              <w:rPr>
                <w:lang w:eastAsia="en-US"/>
              </w:rPr>
            </w:pPr>
            <w:r>
              <w:rPr>
                <w:rFonts w:eastAsia="SimSun"/>
                <w:lang w:val="en-US" w:eastAsia="zh-CN"/>
              </w:rPr>
              <w:t>Lenovo, Motorola Mobility</w:t>
            </w:r>
          </w:p>
        </w:tc>
        <w:tc>
          <w:tcPr>
            <w:tcW w:w="7297" w:type="dxa"/>
          </w:tcPr>
          <w:p w14:paraId="12195384" w14:textId="7716CD2A" w:rsidR="00712316" w:rsidRDefault="00712316" w:rsidP="00712316">
            <w:pPr>
              <w:rPr>
                <w:lang w:eastAsia="en-US"/>
              </w:rPr>
            </w:pPr>
            <w:r>
              <w:rPr>
                <w:rFonts w:eastAsia="SimSun"/>
                <w:lang w:val="en-US" w:eastAsia="zh-CN"/>
              </w:rPr>
              <w:t>Support Alt 2</w:t>
            </w:r>
          </w:p>
        </w:tc>
      </w:tr>
      <w:tr w:rsidR="00325ABA" w14:paraId="1AFD09D3" w14:textId="77777777" w:rsidTr="00AC5539">
        <w:tc>
          <w:tcPr>
            <w:tcW w:w="2065" w:type="dxa"/>
          </w:tcPr>
          <w:p w14:paraId="686492A1" w14:textId="53D7F197" w:rsidR="00325ABA" w:rsidRDefault="00325ABA" w:rsidP="00325ABA">
            <w:pPr>
              <w:rPr>
                <w:rFonts w:eastAsia="SimSun"/>
                <w:lang w:val="en-US" w:eastAsia="zh-CN"/>
              </w:rPr>
            </w:pPr>
            <w:proofErr w:type="spellStart"/>
            <w:r>
              <w:rPr>
                <w:rFonts w:eastAsiaTheme="minorEastAsia" w:hint="eastAsia"/>
                <w:lang w:eastAsia="zh-CN"/>
              </w:rPr>
              <w:t>S</w:t>
            </w:r>
            <w:r>
              <w:rPr>
                <w:rFonts w:eastAsiaTheme="minorEastAsia"/>
                <w:lang w:eastAsia="zh-CN"/>
              </w:rPr>
              <w:t>preadtrum</w:t>
            </w:r>
            <w:proofErr w:type="spellEnd"/>
          </w:p>
        </w:tc>
        <w:tc>
          <w:tcPr>
            <w:tcW w:w="7297" w:type="dxa"/>
          </w:tcPr>
          <w:p w14:paraId="755A0EF7" w14:textId="1E5C0AB2" w:rsidR="00325ABA" w:rsidRDefault="00325ABA" w:rsidP="00325ABA">
            <w:pPr>
              <w:rPr>
                <w:rFonts w:eastAsia="SimSun"/>
                <w:lang w:val="en-US" w:eastAsia="zh-CN"/>
              </w:rPr>
            </w:pPr>
            <w:r>
              <w:rPr>
                <w:rFonts w:eastAsiaTheme="minorEastAsia"/>
                <w:lang w:eastAsia="zh-CN"/>
              </w:rPr>
              <w:t xml:space="preserve">We prefer Alt 1. Additional restriction beyond the regulation in ETSI </w:t>
            </w:r>
            <w:r>
              <w:rPr>
                <w:lang w:val="en-US" w:eastAsia="en-US"/>
              </w:rPr>
              <w:t>HS EN 302 567 should not be introduced to 60GHz band.</w:t>
            </w:r>
          </w:p>
        </w:tc>
      </w:tr>
      <w:tr w:rsidR="003016F4" w14:paraId="39AAB2ED" w14:textId="77777777" w:rsidTr="003016F4">
        <w:tc>
          <w:tcPr>
            <w:tcW w:w="2065" w:type="dxa"/>
          </w:tcPr>
          <w:p w14:paraId="12F38D5A" w14:textId="77777777" w:rsidR="003016F4" w:rsidRDefault="003016F4" w:rsidP="00CD5529">
            <w:pPr>
              <w:rPr>
                <w:rFonts w:eastAsiaTheme="minorEastAsia"/>
                <w:lang w:eastAsia="zh-CN"/>
              </w:rPr>
            </w:pPr>
            <w:r>
              <w:rPr>
                <w:rFonts w:eastAsiaTheme="minorEastAsia" w:hint="eastAsia"/>
                <w:lang w:eastAsia="zh-CN"/>
              </w:rPr>
              <w:t>CATT</w:t>
            </w:r>
          </w:p>
        </w:tc>
        <w:tc>
          <w:tcPr>
            <w:tcW w:w="7297" w:type="dxa"/>
          </w:tcPr>
          <w:p w14:paraId="248266B3" w14:textId="77777777" w:rsidR="003016F4" w:rsidRDefault="003016F4" w:rsidP="00CD5529">
            <w:pPr>
              <w:rPr>
                <w:rFonts w:eastAsiaTheme="minorEastAsia"/>
                <w:lang w:eastAsia="zh-CN"/>
              </w:rPr>
            </w:pPr>
            <w:r>
              <w:rPr>
                <w:rFonts w:eastAsiaTheme="minorEastAsia" w:hint="eastAsia"/>
                <w:lang w:eastAsia="zh-CN"/>
              </w:rPr>
              <w:t xml:space="preserve">The range of contention window size should be </w:t>
            </w:r>
            <w:r>
              <w:rPr>
                <w:rFonts w:eastAsiaTheme="minorEastAsia"/>
                <w:lang w:eastAsia="zh-CN"/>
              </w:rPr>
              <w:t>c</w:t>
            </w:r>
            <w:r>
              <w:rPr>
                <w:rFonts w:eastAsiaTheme="minorEastAsia" w:hint="eastAsia"/>
                <w:lang w:eastAsia="zh-CN"/>
              </w:rPr>
              <w:t xml:space="preserve">larified first. When the range of contention window size is relatively small, it is not required to introduce CAPC. </w:t>
            </w:r>
          </w:p>
        </w:tc>
      </w:tr>
      <w:tr w:rsidR="002A6749" w14:paraId="0F021EE9" w14:textId="77777777" w:rsidTr="003016F4">
        <w:tc>
          <w:tcPr>
            <w:tcW w:w="2065" w:type="dxa"/>
          </w:tcPr>
          <w:p w14:paraId="685BC623" w14:textId="513C3C4D" w:rsidR="002A6749" w:rsidRDefault="002A6749" w:rsidP="002A6749">
            <w:pPr>
              <w:rPr>
                <w:rFonts w:eastAsiaTheme="minorEastAsia"/>
                <w:lang w:eastAsia="zh-CN"/>
              </w:rPr>
            </w:pPr>
            <w:r>
              <w:rPr>
                <w:rFonts w:eastAsia="SimSun" w:hint="eastAsia"/>
                <w:lang w:val="en-US" w:eastAsia="zh-CN"/>
              </w:rPr>
              <w:t>OPPO</w:t>
            </w:r>
          </w:p>
        </w:tc>
        <w:tc>
          <w:tcPr>
            <w:tcW w:w="7297" w:type="dxa"/>
          </w:tcPr>
          <w:p w14:paraId="23CD1DEF" w14:textId="0EE24911" w:rsidR="002A6749" w:rsidRDefault="002A6749" w:rsidP="002A6749">
            <w:pPr>
              <w:rPr>
                <w:rFonts w:eastAsiaTheme="minorEastAsia"/>
                <w:lang w:eastAsia="zh-CN"/>
              </w:rPr>
            </w:pPr>
            <w:r>
              <w:rPr>
                <w:rFonts w:eastAsia="SimSun"/>
                <w:lang w:val="en-US" w:eastAsia="zh-CN"/>
              </w:rPr>
              <w:t>S</w:t>
            </w:r>
            <w:r>
              <w:rPr>
                <w:rFonts w:eastAsia="SimSun" w:hint="eastAsia"/>
                <w:lang w:val="en-US" w:eastAsia="zh-CN"/>
              </w:rPr>
              <w:t xml:space="preserve">upport </w:t>
            </w:r>
            <w:r>
              <w:rPr>
                <w:rFonts w:eastAsia="SimSun"/>
                <w:lang w:val="en-US" w:eastAsia="zh-CN"/>
              </w:rPr>
              <w:t xml:space="preserve">Alt 1. </w:t>
            </w:r>
          </w:p>
        </w:tc>
      </w:tr>
      <w:tr w:rsidR="006B5CD2" w14:paraId="59744063" w14:textId="77777777" w:rsidTr="003016F4">
        <w:tc>
          <w:tcPr>
            <w:tcW w:w="2065" w:type="dxa"/>
          </w:tcPr>
          <w:p w14:paraId="5762645F" w14:textId="2C5A5E2D" w:rsidR="006B5CD2" w:rsidRDefault="006B5CD2" w:rsidP="006B5CD2">
            <w:pPr>
              <w:rPr>
                <w:rFonts w:eastAsia="SimSun"/>
                <w:lang w:val="en-US" w:eastAsia="zh-CN"/>
              </w:rPr>
            </w:pPr>
            <w:r>
              <w:rPr>
                <w:lang w:eastAsia="en-US"/>
              </w:rPr>
              <w:t>Apple</w:t>
            </w:r>
          </w:p>
        </w:tc>
        <w:tc>
          <w:tcPr>
            <w:tcW w:w="7297" w:type="dxa"/>
          </w:tcPr>
          <w:p w14:paraId="74B18625" w14:textId="21DBB3EC" w:rsidR="006B5CD2" w:rsidRDefault="006B5CD2" w:rsidP="006B5CD2">
            <w:pPr>
              <w:rPr>
                <w:rFonts w:eastAsia="SimSun"/>
                <w:lang w:val="en-US" w:eastAsia="zh-CN"/>
              </w:rPr>
            </w:pPr>
            <w:r>
              <w:rPr>
                <w:lang w:eastAsia="en-US"/>
              </w:rPr>
              <w:t xml:space="preserve">Prefer Alt 1. The regulation does not define CAPC and CWS adjustment. </w:t>
            </w:r>
          </w:p>
        </w:tc>
      </w:tr>
      <w:tr w:rsidR="00A91223" w14:paraId="316F085A" w14:textId="77777777" w:rsidTr="003016F4">
        <w:tc>
          <w:tcPr>
            <w:tcW w:w="2065" w:type="dxa"/>
          </w:tcPr>
          <w:p w14:paraId="667559EF" w14:textId="408372D5" w:rsidR="00A91223" w:rsidRDefault="00A91223" w:rsidP="00A91223">
            <w:pPr>
              <w:rPr>
                <w:lang w:eastAsia="en-US"/>
              </w:rPr>
            </w:pPr>
            <w:r>
              <w:rPr>
                <w:lang w:eastAsia="en-US"/>
              </w:rPr>
              <w:t>Samsung</w:t>
            </w:r>
          </w:p>
        </w:tc>
        <w:tc>
          <w:tcPr>
            <w:tcW w:w="7297" w:type="dxa"/>
          </w:tcPr>
          <w:p w14:paraId="0DD934D7" w14:textId="77777777" w:rsidR="00A91223" w:rsidRDefault="00A91223" w:rsidP="00A91223">
            <w:pPr>
              <w:rPr>
                <w:lang w:eastAsia="en-US"/>
              </w:rPr>
            </w:pPr>
            <w:r>
              <w:rPr>
                <w:lang w:eastAsia="en-US"/>
              </w:rPr>
              <w:t>No CWS adaptation is required in the regulation, so avoid supporting it can simplify the specification work. CWS adaptation can be supported by implementation without specification impact.</w:t>
            </w:r>
          </w:p>
          <w:p w14:paraId="3F08032F" w14:textId="60CCDF51" w:rsidR="00A91223" w:rsidRDefault="00A91223" w:rsidP="00A91223">
            <w:pPr>
              <w:rPr>
                <w:lang w:eastAsia="en-US"/>
              </w:rPr>
            </w:pPr>
            <w:r>
              <w:rPr>
                <w:lang w:eastAsia="en-US"/>
              </w:rPr>
              <w:t xml:space="preserve">Whether the concept of CWS is kept or not can be up to editor (depending on how the specification is written). </w:t>
            </w:r>
          </w:p>
        </w:tc>
      </w:tr>
      <w:tr w:rsidR="00A91223" w14:paraId="3776671C" w14:textId="77777777" w:rsidTr="003016F4">
        <w:tc>
          <w:tcPr>
            <w:tcW w:w="2065" w:type="dxa"/>
          </w:tcPr>
          <w:p w14:paraId="3F80F8D4" w14:textId="2E9FFDA5" w:rsidR="00A91223" w:rsidRDefault="00A91223" w:rsidP="00A91223">
            <w:pPr>
              <w:rPr>
                <w:lang w:eastAsia="en-US"/>
              </w:rPr>
            </w:pPr>
            <w:r w:rsidRPr="004F6D8E">
              <w:rPr>
                <w:lang w:eastAsia="en-US"/>
              </w:rPr>
              <w:t xml:space="preserve">Huawei, </w:t>
            </w:r>
            <w:proofErr w:type="spellStart"/>
            <w:r w:rsidRPr="004F6D8E">
              <w:rPr>
                <w:lang w:eastAsia="en-US"/>
              </w:rPr>
              <w:t>HiSilicon</w:t>
            </w:r>
            <w:proofErr w:type="spellEnd"/>
          </w:p>
        </w:tc>
        <w:tc>
          <w:tcPr>
            <w:tcW w:w="7297" w:type="dxa"/>
          </w:tcPr>
          <w:p w14:paraId="51D6C5FD" w14:textId="4AD266E7" w:rsidR="00A91223" w:rsidRDefault="00A91223" w:rsidP="00A91223">
            <w:pPr>
              <w:rPr>
                <w:lang w:eastAsia="en-US"/>
              </w:rPr>
            </w:pPr>
            <w:r w:rsidRPr="004F6D8E">
              <w:rPr>
                <w:lang w:eastAsia="en-US"/>
              </w:rPr>
              <w:t>We support alt. 2</w:t>
            </w:r>
          </w:p>
        </w:tc>
      </w:tr>
      <w:tr w:rsidR="00B01993" w14:paraId="6396E94E" w14:textId="77777777" w:rsidTr="003016F4">
        <w:tc>
          <w:tcPr>
            <w:tcW w:w="2065" w:type="dxa"/>
          </w:tcPr>
          <w:p w14:paraId="23AF478D" w14:textId="519620DF" w:rsidR="00B01993" w:rsidRPr="004F6D8E" w:rsidRDefault="00B01993" w:rsidP="00B01993">
            <w:pPr>
              <w:rPr>
                <w:lang w:eastAsia="en-US"/>
              </w:rPr>
            </w:pPr>
            <w:r>
              <w:rPr>
                <w:rFonts w:eastAsia="MS Mincho" w:hint="eastAsia"/>
                <w:lang w:eastAsia="ja-JP"/>
              </w:rPr>
              <w:t>S</w:t>
            </w:r>
            <w:r>
              <w:rPr>
                <w:rFonts w:eastAsia="MS Mincho"/>
                <w:lang w:eastAsia="ja-JP"/>
              </w:rPr>
              <w:t>ony</w:t>
            </w:r>
          </w:p>
        </w:tc>
        <w:tc>
          <w:tcPr>
            <w:tcW w:w="7297" w:type="dxa"/>
          </w:tcPr>
          <w:p w14:paraId="0777FA36" w14:textId="77777777" w:rsidR="00B01993" w:rsidRDefault="00B01993" w:rsidP="00B01993">
            <w:pPr>
              <w:rPr>
                <w:rFonts w:eastAsia="MS Mincho"/>
                <w:lang w:eastAsia="ja-JP"/>
              </w:rPr>
            </w:pPr>
            <w:r>
              <w:rPr>
                <w:rFonts w:eastAsia="MS Mincho" w:hint="eastAsia"/>
                <w:lang w:eastAsia="ja-JP"/>
              </w:rPr>
              <w:t>A</w:t>
            </w:r>
            <w:r>
              <w:rPr>
                <w:rFonts w:eastAsia="MS Mincho"/>
                <w:lang w:eastAsia="ja-JP"/>
              </w:rPr>
              <w:t>t least CWS should be necessary since ETSI EN 302 567 requires CWS.</w:t>
            </w:r>
          </w:p>
          <w:p w14:paraId="1658B14F" w14:textId="20C68C03" w:rsidR="00B01993" w:rsidRPr="004F6D8E" w:rsidRDefault="00B01993" w:rsidP="00B01993">
            <w:pPr>
              <w:rPr>
                <w:lang w:eastAsia="en-US"/>
              </w:rPr>
            </w:pPr>
            <w:r>
              <w:rPr>
                <w:rFonts w:eastAsia="MS Mincho"/>
                <w:lang w:eastAsia="ja-JP"/>
              </w:rPr>
              <w:t>For CWS adjustment, control of CWS could be left to network implementation. No need to introduce the same CWS adjustment mechanism as Rel-16 NR-U.</w:t>
            </w:r>
          </w:p>
        </w:tc>
      </w:tr>
      <w:tr w:rsidR="00FA18C9" w14:paraId="44240F48" w14:textId="77777777" w:rsidTr="003016F4">
        <w:tc>
          <w:tcPr>
            <w:tcW w:w="2065" w:type="dxa"/>
          </w:tcPr>
          <w:p w14:paraId="405B560D" w14:textId="366B290E" w:rsidR="00FA18C9" w:rsidRPr="00FA18C9" w:rsidRDefault="00FA18C9" w:rsidP="00B01993">
            <w:pPr>
              <w:rPr>
                <w:rFonts w:eastAsia="PMingLiU"/>
                <w:lang w:eastAsia="zh-TW"/>
              </w:rPr>
            </w:pPr>
            <w:r>
              <w:rPr>
                <w:rFonts w:eastAsia="PMingLiU" w:hint="eastAsia"/>
                <w:lang w:eastAsia="zh-TW"/>
              </w:rPr>
              <w:t>ITRI</w:t>
            </w:r>
          </w:p>
        </w:tc>
        <w:tc>
          <w:tcPr>
            <w:tcW w:w="7297" w:type="dxa"/>
          </w:tcPr>
          <w:p w14:paraId="0B0118E0" w14:textId="6BFA7F87" w:rsidR="00FA18C9" w:rsidRPr="00FA18C9" w:rsidRDefault="00FA18C9" w:rsidP="00B01993">
            <w:pPr>
              <w:rPr>
                <w:rFonts w:eastAsia="PMingLiU"/>
                <w:lang w:eastAsia="zh-TW"/>
              </w:rPr>
            </w:pPr>
            <w:r>
              <w:rPr>
                <w:rFonts w:eastAsia="PMingLiU"/>
                <w:lang w:eastAsia="zh-TW"/>
              </w:rPr>
              <w:t>C</w:t>
            </w:r>
            <w:r>
              <w:rPr>
                <w:rFonts w:eastAsia="PMingLiU" w:hint="eastAsia"/>
                <w:lang w:eastAsia="zh-TW"/>
              </w:rPr>
              <w:t xml:space="preserve">onsidering </w:t>
            </w:r>
            <w:r w:rsidRPr="00A54E45">
              <w:rPr>
                <w:lang w:eastAsia="en-US"/>
              </w:rPr>
              <w:t>fair coexistence</w:t>
            </w:r>
            <w:r>
              <w:rPr>
                <w:lang w:eastAsia="en-US"/>
              </w:rPr>
              <w:t xml:space="preserve">, traffic priority and collision, we support alt.2 </w:t>
            </w:r>
          </w:p>
        </w:tc>
      </w:tr>
      <w:tr w:rsidR="00AC2C09" w14:paraId="1E6946FD" w14:textId="77777777" w:rsidTr="003016F4">
        <w:tc>
          <w:tcPr>
            <w:tcW w:w="2065" w:type="dxa"/>
          </w:tcPr>
          <w:p w14:paraId="7435817B" w14:textId="0F5CC677" w:rsidR="00AC2C09" w:rsidRDefault="00AC2C09" w:rsidP="00AC2C09">
            <w:pPr>
              <w:rPr>
                <w:rFonts w:eastAsia="PMingLiU"/>
                <w:lang w:eastAsia="zh-TW"/>
              </w:rPr>
            </w:pPr>
            <w:proofErr w:type="spellStart"/>
            <w:r>
              <w:rPr>
                <w:lang w:eastAsia="en-US"/>
              </w:rPr>
              <w:t>Mediatek</w:t>
            </w:r>
            <w:proofErr w:type="spellEnd"/>
          </w:p>
        </w:tc>
        <w:tc>
          <w:tcPr>
            <w:tcW w:w="7297" w:type="dxa"/>
          </w:tcPr>
          <w:p w14:paraId="43B55421" w14:textId="753680F8" w:rsidR="00AC2C09" w:rsidRDefault="00AC2C09" w:rsidP="00AC2C09">
            <w:pPr>
              <w:rPr>
                <w:rFonts w:eastAsia="PMingLiU"/>
                <w:lang w:eastAsia="zh-TW"/>
              </w:rPr>
            </w:pPr>
            <w:r w:rsidRPr="00972B2A">
              <w:rPr>
                <w:lang w:eastAsia="en-US"/>
              </w:rPr>
              <w:t xml:space="preserve">Support </w:t>
            </w:r>
            <w:r w:rsidRPr="00972B2A">
              <w:rPr>
                <w:rFonts w:eastAsia="PMingLiU"/>
                <w:lang w:eastAsia="zh-TW"/>
              </w:rPr>
              <w:t xml:space="preserve">Alt </w:t>
            </w:r>
            <w:r w:rsidRPr="00972B2A">
              <w:rPr>
                <w:lang w:eastAsia="en-US"/>
              </w:rPr>
              <w:t>1.</w:t>
            </w:r>
          </w:p>
        </w:tc>
      </w:tr>
    </w:tbl>
    <w:p w14:paraId="12A78BDC" w14:textId="77777777" w:rsidR="00C05B03" w:rsidRPr="003016F4" w:rsidRDefault="00C05B03">
      <w:pPr>
        <w:rPr>
          <w:lang w:eastAsia="en-US"/>
        </w:rPr>
      </w:pPr>
    </w:p>
    <w:p w14:paraId="40AD4167" w14:textId="77777777" w:rsidR="00C05B03" w:rsidRDefault="002F1F39">
      <w:pPr>
        <w:pStyle w:val="Heading2"/>
      </w:pPr>
      <w:r>
        <w:t>Other</w:t>
      </w:r>
    </w:p>
    <w:tbl>
      <w:tblPr>
        <w:tblStyle w:val="TableGrid"/>
        <w:tblW w:w="0" w:type="auto"/>
        <w:tblLayout w:type="fixed"/>
        <w:tblLook w:val="04A0" w:firstRow="1" w:lastRow="0" w:firstColumn="1" w:lastColumn="0" w:noHBand="0" w:noVBand="1"/>
      </w:tblPr>
      <w:tblGrid>
        <w:gridCol w:w="2965"/>
        <w:gridCol w:w="6397"/>
      </w:tblGrid>
      <w:tr w:rsidR="00C05B03" w14:paraId="1144EDD8" w14:textId="77777777">
        <w:tc>
          <w:tcPr>
            <w:tcW w:w="2965" w:type="dxa"/>
          </w:tcPr>
          <w:p w14:paraId="51B2D506" w14:textId="77777777" w:rsidR="00C05B03" w:rsidRDefault="002F1F39">
            <w:pPr>
              <w:jc w:val="left"/>
              <w:rPr>
                <w:b/>
                <w:szCs w:val="20"/>
              </w:rPr>
            </w:pPr>
            <w:r>
              <w:rPr>
                <w:b/>
                <w:szCs w:val="20"/>
              </w:rPr>
              <w:t>Company</w:t>
            </w:r>
          </w:p>
        </w:tc>
        <w:tc>
          <w:tcPr>
            <w:tcW w:w="6397" w:type="dxa"/>
          </w:tcPr>
          <w:p w14:paraId="54A32164" w14:textId="77777777" w:rsidR="00C05B03" w:rsidRDefault="002F1F39">
            <w:pPr>
              <w:jc w:val="left"/>
              <w:rPr>
                <w:b/>
                <w:szCs w:val="20"/>
              </w:rPr>
            </w:pPr>
            <w:r>
              <w:rPr>
                <w:b/>
                <w:szCs w:val="20"/>
              </w:rPr>
              <w:t>Key Proposals/Observations/Positions</w:t>
            </w:r>
          </w:p>
        </w:tc>
      </w:tr>
      <w:tr w:rsidR="00C05B03" w14:paraId="180F7BA1" w14:textId="77777777">
        <w:trPr>
          <w:trHeight w:val="300"/>
        </w:trPr>
        <w:tc>
          <w:tcPr>
            <w:tcW w:w="2965" w:type="dxa"/>
            <w:noWrap/>
          </w:tcPr>
          <w:p w14:paraId="1C653C41" w14:textId="77777777" w:rsidR="00C05B03" w:rsidRDefault="002F1F39">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Apple</w:t>
            </w:r>
          </w:p>
        </w:tc>
        <w:tc>
          <w:tcPr>
            <w:tcW w:w="6397" w:type="dxa"/>
            <w:noWrap/>
          </w:tcPr>
          <w:p w14:paraId="72C559B5" w14:textId="77777777" w:rsidR="00C05B03" w:rsidRDefault="00C05B0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C05B03" w14:paraId="6950CE6E" w14:textId="77777777">
        <w:trPr>
          <w:trHeight w:val="300"/>
        </w:trPr>
        <w:tc>
          <w:tcPr>
            <w:tcW w:w="2965" w:type="dxa"/>
            <w:noWrap/>
          </w:tcPr>
          <w:p w14:paraId="2506812B" w14:textId="77777777" w:rsidR="00C05B03" w:rsidRDefault="002F1F39">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AT&amp;T</w:t>
            </w:r>
          </w:p>
        </w:tc>
        <w:tc>
          <w:tcPr>
            <w:tcW w:w="6397" w:type="dxa"/>
            <w:noWrap/>
          </w:tcPr>
          <w:p w14:paraId="05961283" w14:textId="77777777" w:rsidR="00C05B03" w:rsidRDefault="00C05B0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C05B03" w14:paraId="5DDC51EB" w14:textId="77777777">
        <w:trPr>
          <w:trHeight w:val="300"/>
        </w:trPr>
        <w:tc>
          <w:tcPr>
            <w:tcW w:w="2965" w:type="dxa"/>
            <w:noWrap/>
          </w:tcPr>
          <w:p w14:paraId="5C0C3D8E" w14:textId="77777777" w:rsidR="00C05B03" w:rsidRDefault="002F1F39">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CAICT</w:t>
            </w:r>
          </w:p>
        </w:tc>
        <w:tc>
          <w:tcPr>
            <w:tcW w:w="6397" w:type="dxa"/>
            <w:noWrap/>
          </w:tcPr>
          <w:p w14:paraId="5CA26A7E" w14:textId="77777777" w:rsidR="00C05B03" w:rsidRDefault="00C05B0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C05B03" w14:paraId="5DCCFE9D" w14:textId="77777777">
        <w:trPr>
          <w:trHeight w:val="300"/>
        </w:trPr>
        <w:tc>
          <w:tcPr>
            <w:tcW w:w="2965" w:type="dxa"/>
            <w:noWrap/>
          </w:tcPr>
          <w:p w14:paraId="683F7EA8" w14:textId="77777777" w:rsidR="00C05B03" w:rsidRDefault="002F1F39">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CATT</w:t>
            </w:r>
          </w:p>
        </w:tc>
        <w:tc>
          <w:tcPr>
            <w:tcW w:w="6397" w:type="dxa"/>
            <w:noWrap/>
          </w:tcPr>
          <w:p w14:paraId="66EAEE83" w14:textId="77777777" w:rsidR="00C05B03" w:rsidRDefault="00C05B0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C05B03" w14:paraId="31ED0670" w14:textId="77777777">
        <w:trPr>
          <w:trHeight w:val="300"/>
        </w:trPr>
        <w:tc>
          <w:tcPr>
            <w:tcW w:w="2965" w:type="dxa"/>
            <w:noWrap/>
          </w:tcPr>
          <w:p w14:paraId="1C50C3E0" w14:textId="77777777" w:rsidR="00C05B03" w:rsidRDefault="002F1F39">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Charter Comm.</w:t>
            </w:r>
          </w:p>
        </w:tc>
        <w:tc>
          <w:tcPr>
            <w:tcW w:w="6397" w:type="dxa"/>
            <w:noWrap/>
          </w:tcPr>
          <w:p w14:paraId="61771EFF" w14:textId="77777777" w:rsidR="00C05B03" w:rsidRDefault="00C05B0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C05B03" w14:paraId="0D6A1753" w14:textId="77777777">
        <w:trPr>
          <w:trHeight w:val="300"/>
        </w:trPr>
        <w:tc>
          <w:tcPr>
            <w:tcW w:w="2965" w:type="dxa"/>
            <w:noWrap/>
          </w:tcPr>
          <w:p w14:paraId="6D1CBC71" w14:textId="77777777" w:rsidR="00C05B03" w:rsidRDefault="002F1F39">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proofErr w:type="spellStart"/>
            <w:r>
              <w:rPr>
                <w:rFonts w:eastAsia="Times New Roman"/>
                <w:snapToGrid/>
                <w:color w:val="000000"/>
                <w:kern w:val="0"/>
                <w:szCs w:val="20"/>
                <w:lang w:val="en-US" w:eastAsia="en-US"/>
              </w:rPr>
              <w:t>Convida</w:t>
            </w:r>
            <w:proofErr w:type="spellEnd"/>
            <w:r>
              <w:rPr>
                <w:rFonts w:eastAsia="Times New Roman"/>
                <w:snapToGrid/>
                <w:color w:val="000000"/>
                <w:kern w:val="0"/>
                <w:szCs w:val="20"/>
                <w:lang w:val="en-US" w:eastAsia="en-US"/>
              </w:rPr>
              <w:t xml:space="preserve"> Wireless</w:t>
            </w:r>
          </w:p>
        </w:tc>
        <w:tc>
          <w:tcPr>
            <w:tcW w:w="6397" w:type="dxa"/>
            <w:noWrap/>
          </w:tcPr>
          <w:p w14:paraId="02763F61" w14:textId="77777777" w:rsidR="00C05B03" w:rsidRDefault="002F1F39">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9: Increasing the number of SSB candidate positions to above 64 to increase transmission opportunities to cope with LBT failure should be considered.</w:t>
            </w:r>
          </w:p>
        </w:tc>
      </w:tr>
      <w:tr w:rsidR="00C05B03" w14:paraId="4BEB33C3" w14:textId="77777777">
        <w:trPr>
          <w:trHeight w:val="300"/>
        </w:trPr>
        <w:tc>
          <w:tcPr>
            <w:tcW w:w="2965" w:type="dxa"/>
            <w:noWrap/>
          </w:tcPr>
          <w:p w14:paraId="3A0D8FA4" w14:textId="77777777" w:rsidR="00C05B03" w:rsidRDefault="002F1F39">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Ericsson</w:t>
            </w:r>
          </w:p>
        </w:tc>
        <w:tc>
          <w:tcPr>
            <w:tcW w:w="6397" w:type="dxa"/>
            <w:noWrap/>
          </w:tcPr>
          <w:p w14:paraId="354C51CF" w14:textId="77777777" w:rsidR="00C05B03" w:rsidRDefault="00C05B0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C05B03" w14:paraId="1CD6061A" w14:textId="77777777">
        <w:trPr>
          <w:trHeight w:val="300"/>
        </w:trPr>
        <w:tc>
          <w:tcPr>
            <w:tcW w:w="2965" w:type="dxa"/>
            <w:noWrap/>
          </w:tcPr>
          <w:p w14:paraId="192D9735" w14:textId="77777777" w:rsidR="00C05B03" w:rsidRDefault="002F1F39">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Fujitsu</w:t>
            </w:r>
          </w:p>
        </w:tc>
        <w:tc>
          <w:tcPr>
            <w:tcW w:w="6397" w:type="dxa"/>
            <w:noWrap/>
          </w:tcPr>
          <w:p w14:paraId="050E9E28" w14:textId="77777777" w:rsidR="00C05B03" w:rsidRDefault="00C05B0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C05B03" w14:paraId="7684632D" w14:textId="77777777">
        <w:trPr>
          <w:trHeight w:val="300"/>
        </w:trPr>
        <w:tc>
          <w:tcPr>
            <w:tcW w:w="2965" w:type="dxa"/>
            <w:noWrap/>
          </w:tcPr>
          <w:p w14:paraId="59B4D54E" w14:textId="77777777" w:rsidR="00C05B03" w:rsidRDefault="002F1F39">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FUTUREWEI</w:t>
            </w:r>
          </w:p>
        </w:tc>
        <w:tc>
          <w:tcPr>
            <w:tcW w:w="6397" w:type="dxa"/>
            <w:noWrap/>
          </w:tcPr>
          <w:p w14:paraId="09680494" w14:textId="77777777" w:rsidR="00C05B03" w:rsidRDefault="00C05B0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C05B03" w14:paraId="18E79B87" w14:textId="77777777">
        <w:trPr>
          <w:trHeight w:val="300"/>
        </w:trPr>
        <w:tc>
          <w:tcPr>
            <w:tcW w:w="2965" w:type="dxa"/>
            <w:noWrap/>
          </w:tcPr>
          <w:p w14:paraId="4FDDA524" w14:textId="77777777" w:rsidR="00C05B03" w:rsidRDefault="002F1F39">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Huawei </w:t>
            </w:r>
            <w:proofErr w:type="spellStart"/>
            <w:r>
              <w:rPr>
                <w:rFonts w:eastAsia="Times New Roman"/>
                <w:snapToGrid/>
                <w:color w:val="000000"/>
                <w:kern w:val="0"/>
                <w:szCs w:val="20"/>
                <w:lang w:val="en-US" w:eastAsia="en-US"/>
              </w:rPr>
              <w:t>HiSilicon</w:t>
            </w:r>
            <w:proofErr w:type="spellEnd"/>
          </w:p>
        </w:tc>
        <w:tc>
          <w:tcPr>
            <w:tcW w:w="6397" w:type="dxa"/>
            <w:noWrap/>
          </w:tcPr>
          <w:p w14:paraId="05153039" w14:textId="77777777" w:rsidR="00C05B03" w:rsidRDefault="00C05B0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C05B03" w14:paraId="624B5807" w14:textId="77777777">
        <w:trPr>
          <w:trHeight w:val="300"/>
        </w:trPr>
        <w:tc>
          <w:tcPr>
            <w:tcW w:w="2965" w:type="dxa"/>
            <w:noWrap/>
          </w:tcPr>
          <w:p w14:paraId="084652F4" w14:textId="77777777" w:rsidR="00C05B03" w:rsidRDefault="002F1F39">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Intel Corporation</w:t>
            </w:r>
          </w:p>
        </w:tc>
        <w:tc>
          <w:tcPr>
            <w:tcW w:w="6397" w:type="dxa"/>
            <w:noWrap/>
          </w:tcPr>
          <w:p w14:paraId="0CE90401" w14:textId="77777777" w:rsidR="00C05B03" w:rsidRDefault="00C05B0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C05B03" w14:paraId="13355474" w14:textId="77777777">
        <w:trPr>
          <w:trHeight w:val="300"/>
        </w:trPr>
        <w:tc>
          <w:tcPr>
            <w:tcW w:w="2965" w:type="dxa"/>
            <w:noWrap/>
          </w:tcPr>
          <w:p w14:paraId="7F7CF12F" w14:textId="77777777" w:rsidR="00C05B03" w:rsidRDefault="002F1F39">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 xml:space="preserve"> </w:t>
            </w:r>
            <w:proofErr w:type="spellStart"/>
            <w:r>
              <w:rPr>
                <w:rFonts w:eastAsia="Times New Roman"/>
                <w:snapToGrid/>
                <w:color w:val="000000"/>
                <w:kern w:val="0"/>
                <w:szCs w:val="20"/>
                <w:lang w:val="en-US" w:eastAsia="en-US"/>
              </w:rPr>
              <w:t>InterDigital</w:t>
            </w:r>
            <w:proofErr w:type="spellEnd"/>
            <w:r>
              <w:rPr>
                <w:rFonts w:eastAsia="Times New Roman"/>
                <w:snapToGrid/>
                <w:color w:val="000000"/>
                <w:kern w:val="0"/>
                <w:szCs w:val="20"/>
                <w:lang w:val="en-US" w:eastAsia="en-US"/>
              </w:rPr>
              <w:t xml:space="preserve"> Inc.</w:t>
            </w:r>
          </w:p>
        </w:tc>
        <w:tc>
          <w:tcPr>
            <w:tcW w:w="6397" w:type="dxa"/>
            <w:noWrap/>
          </w:tcPr>
          <w:p w14:paraId="773DA6CF" w14:textId="77777777" w:rsidR="00C05B03" w:rsidRDefault="00C05B0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C05B03" w14:paraId="6BE3EE27" w14:textId="77777777">
        <w:trPr>
          <w:trHeight w:val="300"/>
        </w:trPr>
        <w:tc>
          <w:tcPr>
            <w:tcW w:w="2965" w:type="dxa"/>
            <w:noWrap/>
          </w:tcPr>
          <w:p w14:paraId="7FF5A65A" w14:textId="77777777" w:rsidR="00C05B03" w:rsidRDefault="002F1F39">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ITRI</w:t>
            </w:r>
          </w:p>
        </w:tc>
        <w:tc>
          <w:tcPr>
            <w:tcW w:w="6397" w:type="dxa"/>
            <w:noWrap/>
          </w:tcPr>
          <w:p w14:paraId="0DFBBE17" w14:textId="77777777" w:rsidR="00C05B03" w:rsidRDefault="002F1F39">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3: PDCCH monitoring enhancement for M-TRP operation should be supported for 60 GHz NR-U.  </w:t>
            </w:r>
          </w:p>
          <w:p w14:paraId="0DB82158" w14:textId="77777777" w:rsidR="00C05B03" w:rsidRDefault="002F1F39">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4: Configuring multiple SRIs for a CG transmission should be supported for 60 GHz NR-U.</w:t>
            </w:r>
          </w:p>
        </w:tc>
      </w:tr>
      <w:tr w:rsidR="00C05B03" w14:paraId="717FA497" w14:textId="77777777">
        <w:trPr>
          <w:trHeight w:val="300"/>
        </w:trPr>
        <w:tc>
          <w:tcPr>
            <w:tcW w:w="2965" w:type="dxa"/>
            <w:noWrap/>
          </w:tcPr>
          <w:p w14:paraId="22344F6C" w14:textId="77777777" w:rsidR="00C05B03" w:rsidRDefault="002F1F39">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Lenovo Motorola Mobility</w:t>
            </w:r>
          </w:p>
        </w:tc>
        <w:tc>
          <w:tcPr>
            <w:tcW w:w="6397" w:type="dxa"/>
            <w:noWrap/>
          </w:tcPr>
          <w:p w14:paraId="4BD7A273" w14:textId="77777777" w:rsidR="00C05B03" w:rsidRDefault="002F1F39">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13: For NR operation in unlicensed bands between 52.6 GHz and 71 GHz, then following potential enhancements related to periodic transmissions of RS such as P-TRS should be specified to deal with LBT failure:</w:t>
            </w:r>
          </w:p>
          <w:p w14:paraId="2A7FE2CE" w14:textId="77777777" w:rsidR="00C05B03" w:rsidRDefault="002F1F39">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Termination of periodic RS transmission on beams where consecutive LBT failures are encountered</w:t>
            </w:r>
          </w:p>
          <w:p w14:paraId="072CC830" w14:textId="77777777" w:rsidR="00C05B03" w:rsidRDefault="002F1F39">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Dynamic switching of the QCL assumption (beams) for periodic RS transmission where consecutive LBT failures are encountered, where:</w:t>
            </w:r>
          </w:p>
          <w:p w14:paraId="5C089AA0" w14:textId="77777777" w:rsidR="00C05B03" w:rsidRDefault="002F1F39">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o    Multiple QCL assumptions (multiple beams) can be configured to the RS resource and beam switch can be triggered once the continuous number of LBT failures reach a certain threshold value</w:t>
            </w:r>
          </w:p>
          <w:p w14:paraId="5120C703" w14:textId="77777777" w:rsidR="00C05B03" w:rsidRDefault="002F1F39">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Proposal 14: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tc>
      </w:tr>
      <w:tr w:rsidR="00C05B03" w14:paraId="32D4B168" w14:textId="77777777">
        <w:trPr>
          <w:trHeight w:val="300"/>
        </w:trPr>
        <w:tc>
          <w:tcPr>
            <w:tcW w:w="2965" w:type="dxa"/>
            <w:noWrap/>
          </w:tcPr>
          <w:p w14:paraId="48DA2147" w14:textId="77777777" w:rsidR="00C05B03" w:rsidRDefault="002F1F39">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LG Electronics</w:t>
            </w:r>
          </w:p>
        </w:tc>
        <w:tc>
          <w:tcPr>
            <w:tcW w:w="6397" w:type="dxa"/>
            <w:noWrap/>
          </w:tcPr>
          <w:p w14:paraId="733B7456" w14:textId="77777777" w:rsidR="00C05B03" w:rsidRDefault="002F1F39">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"Proposal #2: Adopt the definition of a discovery burst described in TS 37.213 for NR above 52.6GHz-       A discovery burst refers to a DL transmission burst including a set of signal(s) and/or channel(s) confined within a window and associated with a duty cycle. The discovery burst can be any of the following-       </w:t>
            </w:r>
          </w:p>
          <w:p w14:paraId="4AEAF563" w14:textId="77777777" w:rsidR="00C05B03" w:rsidRDefault="002F1F39">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Transmission(s) initiated by a gNB that includes at least an SS/PBCH block consisting of a primary synchronization signal (PSS), secondary synchronization signal (SSS), physical broadcast channel (PBCH) with associated demodulation reference signal (DM-RS) and may also include CORESET for PDCCH scheduling PDSCH with SIB1, and PDSCH carrying SIB1 and/or non-zero power CSI reference signals (CSI-RS)."</w:t>
            </w:r>
          </w:p>
        </w:tc>
      </w:tr>
      <w:tr w:rsidR="00C05B03" w14:paraId="7AA2213E" w14:textId="77777777">
        <w:trPr>
          <w:trHeight w:val="300"/>
        </w:trPr>
        <w:tc>
          <w:tcPr>
            <w:tcW w:w="2965" w:type="dxa"/>
            <w:noWrap/>
          </w:tcPr>
          <w:p w14:paraId="24A69F7A" w14:textId="77777777" w:rsidR="00C05B03" w:rsidRDefault="002F1F39">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MediaTek Inc.</w:t>
            </w:r>
          </w:p>
        </w:tc>
        <w:tc>
          <w:tcPr>
            <w:tcW w:w="6397" w:type="dxa"/>
            <w:noWrap/>
          </w:tcPr>
          <w:p w14:paraId="2740C3BE" w14:textId="77777777" w:rsidR="00C05B03" w:rsidRDefault="002F1F39">
            <w:pPr>
              <w:rPr>
                <w:rFonts w:eastAsia="Times New Roman"/>
                <w:b/>
                <w:snapToGrid/>
                <w:kern w:val="0"/>
                <w:szCs w:val="24"/>
                <w:lang w:val="en-US" w:eastAsia="zh-CN"/>
              </w:rPr>
            </w:pPr>
            <w:r>
              <w:rPr>
                <w:b/>
              </w:rPr>
              <w:t>Proposal 11: Choose which ETSI EN HS to follow.</w:t>
            </w:r>
          </w:p>
        </w:tc>
      </w:tr>
      <w:tr w:rsidR="00C05B03" w14:paraId="4DEE8D78" w14:textId="77777777">
        <w:trPr>
          <w:trHeight w:val="300"/>
        </w:trPr>
        <w:tc>
          <w:tcPr>
            <w:tcW w:w="2965" w:type="dxa"/>
            <w:noWrap/>
          </w:tcPr>
          <w:p w14:paraId="38E243D5" w14:textId="77777777" w:rsidR="00C05B03" w:rsidRDefault="002F1F39">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NEC</w:t>
            </w:r>
          </w:p>
        </w:tc>
        <w:tc>
          <w:tcPr>
            <w:tcW w:w="6397" w:type="dxa"/>
            <w:noWrap/>
          </w:tcPr>
          <w:p w14:paraId="5B51030A" w14:textId="77777777" w:rsidR="00C05B03" w:rsidRDefault="00C05B0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C05B03" w14:paraId="7FCC346E" w14:textId="77777777">
        <w:trPr>
          <w:trHeight w:val="300"/>
        </w:trPr>
        <w:tc>
          <w:tcPr>
            <w:tcW w:w="2965" w:type="dxa"/>
            <w:noWrap/>
          </w:tcPr>
          <w:p w14:paraId="53B61194" w14:textId="77777777" w:rsidR="00C05B03" w:rsidRDefault="002F1F39">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6397" w:type="dxa"/>
            <w:noWrap/>
          </w:tcPr>
          <w:p w14:paraId="0ACD4491" w14:textId="77777777" w:rsidR="00C05B03" w:rsidRDefault="00C05B0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C05B03" w14:paraId="6EBF8F93" w14:textId="77777777">
        <w:trPr>
          <w:trHeight w:val="300"/>
        </w:trPr>
        <w:tc>
          <w:tcPr>
            <w:tcW w:w="2965" w:type="dxa"/>
            <w:noWrap/>
          </w:tcPr>
          <w:p w14:paraId="58046448" w14:textId="77777777" w:rsidR="00C05B03" w:rsidRDefault="002F1F39">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NTT DOCOMO INC.</w:t>
            </w:r>
          </w:p>
        </w:tc>
        <w:tc>
          <w:tcPr>
            <w:tcW w:w="6397" w:type="dxa"/>
            <w:noWrap/>
          </w:tcPr>
          <w:p w14:paraId="3B8815F8" w14:textId="77777777" w:rsidR="00C05B03" w:rsidRDefault="00C05B0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C05B03" w14:paraId="31D0C25A" w14:textId="77777777">
        <w:trPr>
          <w:trHeight w:val="300"/>
        </w:trPr>
        <w:tc>
          <w:tcPr>
            <w:tcW w:w="2965" w:type="dxa"/>
            <w:noWrap/>
          </w:tcPr>
          <w:p w14:paraId="45F3FB5B" w14:textId="77777777" w:rsidR="00C05B03" w:rsidRDefault="002F1F39">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OPPO</w:t>
            </w:r>
          </w:p>
        </w:tc>
        <w:tc>
          <w:tcPr>
            <w:tcW w:w="6397" w:type="dxa"/>
            <w:noWrap/>
          </w:tcPr>
          <w:p w14:paraId="3BFE9CC3" w14:textId="77777777" w:rsidR="00C05B03" w:rsidRDefault="00C05B0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C05B03" w14:paraId="573E3EEF" w14:textId="77777777">
        <w:trPr>
          <w:trHeight w:val="300"/>
        </w:trPr>
        <w:tc>
          <w:tcPr>
            <w:tcW w:w="2965" w:type="dxa"/>
            <w:noWrap/>
          </w:tcPr>
          <w:p w14:paraId="30BCC48C" w14:textId="77777777" w:rsidR="00C05B03" w:rsidRDefault="002F1F39">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Panasonic</w:t>
            </w:r>
          </w:p>
        </w:tc>
        <w:tc>
          <w:tcPr>
            <w:tcW w:w="6397" w:type="dxa"/>
            <w:noWrap/>
          </w:tcPr>
          <w:p w14:paraId="54CCFE22" w14:textId="77777777" w:rsidR="00C05B03" w:rsidRDefault="00C05B0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C05B03" w14:paraId="6B81CECE" w14:textId="77777777">
        <w:trPr>
          <w:trHeight w:val="300"/>
        </w:trPr>
        <w:tc>
          <w:tcPr>
            <w:tcW w:w="2965" w:type="dxa"/>
            <w:noWrap/>
          </w:tcPr>
          <w:p w14:paraId="0A0135D6" w14:textId="77777777" w:rsidR="00C05B03" w:rsidRDefault="002F1F39">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Qualcomm </w:t>
            </w:r>
          </w:p>
        </w:tc>
        <w:tc>
          <w:tcPr>
            <w:tcW w:w="6397" w:type="dxa"/>
            <w:noWrap/>
          </w:tcPr>
          <w:p w14:paraId="6B7B1281" w14:textId="77777777" w:rsidR="00C05B03" w:rsidRDefault="00C05B0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C05B03" w14:paraId="1DDE96A9" w14:textId="77777777">
        <w:trPr>
          <w:trHeight w:val="300"/>
        </w:trPr>
        <w:tc>
          <w:tcPr>
            <w:tcW w:w="2965" w:type="dxa"/>
            <w:noWrap/>
          </w:tcPr>
          <w:p w14:paraId="6DE79D0F" w14:textId="77777777" w:rsidR="00C05B03" w:rsidRDefault="002F1F39">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Samsung</w:t>
            </w:r>
          </w:p>
        </w:tc>
        <w:tc>
          <w:tcPr>
            <w:tcW w:w="6397" w:type="dxa"/>
            <w:noWrap/>
          </w:tcPr>
          <w:p w14:paraId="69813BC3" w14:textId="77777777" w:rsidR="00C05B03" w:rsidRDefault="00C05B0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C05B03" w14:paraId="66B76CD9" w14:textId="77777777">
        <w:trPr>
          <w:trHeight w:val="300"/>
        </w:trPr>
        <w:tc>
          <w:tcPr>
            <w:tcW w:w="2965" w:type="dxa"/>
            <w:noWrap/>
          </w:tcPr>
          <w:p w14:paraId="7F469DAB" w14:textId="77777777" w:rsidR="00C05B03" w:rsidRDefault="002F1F39">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Sony</w:t>
            </w:r>
          </w:p>
        </w:tc>
        <w:tc>
          <w:tcPr>
            <w:tcW w:w="6397" w:type="dxa"/>
            <w:noWrap/>
          </w:tcPr>
          <w:p w14:paraId="531BA5E0" w14:textId="77777777" w:rsidR="00C05B03" w:rsidRDefault="002F1F39">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b/>
                <w:bCs/>
                <w:snapToGrid/>
                <w:color w:val="000000"/>
                <w:kern w:val="0"/>
                <w:szCs w:val="20"/>
                <w:lang w:val="en-US" w:eastAsia="en-US"/>
              </w:rPr>
              <w:t>Channelization</w:t>
            </w:r>
            <w:r>
              <w:rPr>
                <w:rFonts w:eastAsia="Times New Roman"/>
                <w:snapToGrid/>
                <w:color w:val="000000"/>
                <w:kern w:val="0"/>
                <w:szCs w:val="20"/>
                <w:lang w:val="en-US" w:eastAsia="en-US"/>
              </w:rPr>
              <w:t>: Proposal 1: NR devices support 2.16 GHz bandwidth in 60GHz spectrum as one of the nominal channel bandwidths.</w:t>
            </w:r>
          </w:p>
        </w:tc>
      </w:tr>
      <w:tr w:rsidR="00C05B03" w14:paraId="094F8DB1" w14:textId="77777777">
        <w:trPr>
          <w:trHeight w:val="300"/>
        </w:trPr>
        <w:tc>
          <w:tcPr>
            <w:tcW w:w="2965" w:type="dxa"/>
            <w:noWrap/>
          </w:tcPr>
          <w:p w14:paraId="25D79EF2" w14:textId="77777777" w:rsidR="00C05B03" w:rsidRDefault="002F1F39">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proofErr w:type="spellStart"/>
            <w:r>
              <w:rPr>
                <w:rFonts w:eastAsia="Times New Roman"/>
                <w:snapToGrid/>
                <w:color w:val="000000"/>
                <w:kern w:val="0"/>
                <w:szCs w:val="20"/>
                <w:lang w:val="en-US" w:eastAsia="en-US"/>
              </w:rPr>
              <w:t>Spreadtrum</w:t>
            </w:r>
            <w:proofErr w:type="spellEnd"/>
            <w:r>
              <w:rPr>
                <w:rFonts w:eastAsia="Times New Roman"/>
                <w:snapToGrid/>
                <w:color w:val="000000"/>
                <w:kern w:val="0"/>
                <w:szCs w:val="20"/>
                <w:lang w:val="en-US" w:eastAsia="en-US"/>
              </w:rPr>
              <w:t xml:space="preserve"> Comm.</w:t>
            </w:r>
          </w:p>
        </w:tc>
        <w:tc>
          <w:tcPr>
            <w:tcW w:w="6397" w:type="dxa"/>
            <w:noWrap/>
          </w:tcPr>
          <w:p w14:paraId="5BF962C9" w14:textId="77777777" w:rsidR="00C05B03" w:rsidRDefault="00C05B0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C05B03" w14:paraId="27395BE8" w14:textId="77777777">
        <w:trPr>
          <w:trHeight w:val="300"/>
        </w:trPr>
        <w:tc>
          <w:tcPr>
            <w:tcW w:w="2965" w:type="dxa"/>
            <w:noWrap/>
          </w:tcPr>
          <w:p w14:paraId="4BFB7C84" w14:textId="77777777" w:rsidR="00C05B03" w:rsidRDefault="002F1F39">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vivo</w:t>
            </w:r>
          </w:p>
        </w:tc>
        <w:tc>
          <w:tcPr>
            <w:tcW w:w="6397" w:type="dxa"/>
            <w:noWrap/>
          </w:tcPr>
          <w:p w14:paraId="09E4BD28" w14:textId="77777777" w:rsidR="00C05B03" w:rsidRDefault="00C05B0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C05B03" w14:paraId="2B9F5513" w14:textId="77777777">
        <w:trPr>
          <w:trHeight w:val="300"/>
        </w:trPr>
        <w:tc>
          <w:tcPr>
            <w:tcW w:w="2965" w:type="dxa"/>
            <w:noWrap/>
          </w:tcPr>
          <w:p w14:paraId="5E87ABD8" w14:textId="77777777" w:rsidR="00C05B03" w:rsidRDefault="002F1F39">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WILUS Inc.</w:t>
            </w:r>
          </w:p>
        </w:tc>
        <w:tc>
          <w:tcPr>
            <w:tcW w:w="6397" w:type="dxa"/>
            <w:noWrap/>
          </w:tcPr>
          <w:p w14:paraId="15D87223" w14:textId="77777777" w:rsidR="00C05B03" w:rsidRDefault="00C05B0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C05B03" w14:paraId="3F618D4B" w14:textId="77777777">
        <w:trPr>
          <w:trHeight w:val="300"/>
        </w:trPr>
        <w:tc>
          <w:tcPr>
            <w:tcW w:w="2965" w:type="dxa"/>
            <w:noWrap/>
          </w:tcPr>
          <w:p w14:paraId="1A8F81C3" w14:textId="77777777" w:rsidR="00C05B03" w:rsidRDefault="002F1F39">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Xiaomi</w:t>
            </w:r>
          </w:p>
        </w:tc>
        <w:tc>
          <w:tcPr>
            <w:tcW w:w="6397" w:type="dxa"/>
            <w:noWrap/>
          </w:tcPr>
          <w:p w14:paraId="0E71D0BD" w14:textId="77777777" w:rsidR="00C05B03" w:rsidRDefault="00C05B0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C05B03" w14:paraId="2E0C8A5C" w14:textId="77777777">
        <w:trPr>
          <w:trHeight w:val="300"/>
        </w:trPr>
        <w:tc>
          <w:tcPr>
            <w:tcW w:w="2965" w:type="dxa"/>
            <w:noWrap/>
          </w:tcPr>
          <w:p w14:paraId="1C765DA6" w14:textId="77777777" w:rsidR="00C05B03" w:rsidRDefault="002F1F39">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ZTE </w:t>
            </w:r>
            <w:proofErr w:type="spellStart"/>
            <w:r>
              <w:rPr>
                <w:rFonts w:eastAsia="Times New Roman"/>
                <w:snapToGrid/>
                <w:color w:val="000000"/>
                <w:kern w:val="0"/>
                <w:szCs w:val="20"/>
                <w:lang w:val="en-US" w:eastAsia="en-US"/>
              </w:rPr>
              <w:t>Sanechips</w:t>
            </w:r>
            <w:proofErr w:type="spellEnd"/>
          </w:p>
        </w:tc>
        <w:tc>
          <w:tcPr>
            <w:tcW w:w="6397" w:type="dxa"/>
            <w:noWrap/>
          </w:tcPr>
          <w:p w14:paraId="03F37643" w14:textId="77777777" w:rsidR="00C05B03" w:rsidRDefault="00C05B03">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bl>
    <w:p w14:paraId="3224B0BB" w14:textId="77777777" w:rsidR="00C05B03" w:rsidRDefault="002F1F39">
      <w:pPr>
        <w:pStyle w:val="Heading1"/>
        <w:tabs>
          <w:tab w:val="left" w:pos="9090"/>
        </w:tabs>
      </w:pPr>
      <w:r>
        <w:t>References</w:t>
      </w:r>
    </w:p>
    <w:p w14:paraId="449CD072" w14:textId="77777777" w:rsidR="00C05B03" w:rsidRDefault="002F1F39">
      <w:pPr>
        <w:pStyle w:val="ListParagraph"/>
        <w:numPr>
          <w:ilvl w:val="0"/>
          <w:numId w:val="36"/>
        </w:numPr>
        <w:rPr>
          <w:lang w:eastAsia="en-US"/>
        </w:rPr>
      </w:pPr>
      <w:r>
        <w:rPr>
          <w:lang w:eastAsia="en-US"/>
        </w:rPr>
        <w:t xml:space="preserve">R1-2102332, Channel access mechanism for 60 GHz unlicensed operation, Huawei, </w:t>
      </w:r>
      <w:proofErr w:type="spellStart"/>
      <w:r>
        <w:rPr>
          <w:lang w:eastAsia="en-US"/>
        </w:rPr>
        <w:t>HiSilicon</w:t>
      </w:r>
      <w:proofErr w:type="spellEnd"/>
    </w:p>
    <w:p w14:paraId="4EF58F70" w14:textId="77777777" w:rsidR="00C05B03" w:rsidRDefault="002F1F39">
      <w:pPr>
        <w:pStyle w:val="ListParagraph"/>
        <w:numPr>
          <w:ilvl w:val="0"/>
          <w:numId w:val="36"/>
        </w:numPr>
        <w:rPr>
          <w:lang w:eastAsia="en-US"/>
        </w:rPr>
      </w:pPr>
      <w:r>
        <w:rPr>
          <w:lang w:eastAsia="en-US"/>
        </w:rPr>
        <w:t>R1-2102390, Discussion on channel access mechanism, OPPO</w:t>
      </w:r>
    </w:p>
    <w:p w14:paraId="3D8C965A" w14:textId="77777777" w:rsidR="00C05B03" w:rsidRDefault="002F1F39">
      <w:pPr>
        <w:pStyle w:val="ListParagraph"/>
        <w:numPr>
          <w:ilvl w:val="0"/>
          <w:numId w:val="36"/>
        </w:numPr>
        <w:rPr>
          <w:lang w:eastAsia="en-US"/>
        </w:rPr>
      </w:pPr>
      <w:r>
        <w:rPr>
          <w:lang w:eastAsia="en-US"/>
        </w:rPr>
        <w:t xml:space="preserve">R1-2102453, Discussion on channel access mechanism for above 52.6GHz, </w:t>
      </w:r>
      <w:proofErr w:type="spellStart"/>
      <w:r>
        <w:rPr>
          <w:lang w:eastAsia="en-US"/>
        </w:rPr>
        <w:t>Spreadtrum</w:t>
      </w:r>
      <w:proofErr w:type="spellEnd"/>
      <w:r>
        <w:rPr>
          <w:lang w:eastAsia="en-US"/>
        </w:rPr>
        <w:t xml:space="preserve"> Communications</w:t>
      </w:r>
    </w:p>
    <w:p w14:paraId="5570CC4B" w14:textId="77777777" w:rsidR="00C05B03" w:rsidRDefault="002F1F39">
      <w:pPr>
        <w:pStyle w:val="ListParagraph"/>
        <w:numPr>
          <w:ilvl w:val="0"/>
          <w:numId w:val="36"/>
        </w:numPr>
        <w:rPr>
          <w:lang w:eastAsia="en-US"/>
        </w:rPr>
      </w:pPr>
      <w:r>
        <w:rPr>
          <w:lang w:eastAsia="en-US"/>
        </w:rPr>
        <w:lastRenderedPageBreak/>
        <w:t>R1-2102519, Discussions on channel access mechanism for NR operation from 52.6GHz to 71 GHz, vivo</w:t>
      </w:r>
    </w:p>
    <w:p w14:paraId="635A2BAA" w14:textId="77777777" w:rsidR="00C05B03" w:rsidRDefault="002F1F39">
      <w:pPr>
        <w:pStyle w:val="ListParagraph"/>
        <w:numPr>
          <w:ilvl w:val="0"/>
          <w:numId w:val="36"/>
        </w:numPr>
        <w:rPr>
          <w:lang w:eastAsia="en-US"/>
        </w:rPr>
      </w:pPr>
      <w:r>
        <w:rPr>
          <w:lang w:eastAsia="en-US"/>
        </w:rPr>
        <w:t>R1-2102563, Channel access mechanism, Nokia, Nokia Shanghai Bell</w:t>
      </w:r>
    </w:p>
    <w:p w14:paraId="154A1178" w14:textId="77777777" w:rsidR="00C05B03" w:rsidRDefault="002F1F39">
      <w:pPr>
        <w:pStyle w:val="ListParagraph"/>
        <w:numPr>
          <w:ilvl w:val="0"/>
          <w:numId w:val="36"/>
        </w:numPr>
        <w:rPr>
          <w:lang w:eastAsia="en-US"/>
        </w:rPr>
      </w:pPr>
      <w:r>
        <w:rPr>
          <w:lang w:eastAsia="en-US"/>
        </w:rPr>
        <w:t>R1-2102570, Discussions on channel access mechanism enhancements for 52.6G-71 GHz, CAICT</w:t>
      </w:r>
    </w:p>
    <w:p w14:paraId="558CF3F8" w14:textId="77777777" w:rsidR="00C05B03" w:rsidRDefault="002F1F39">
      <w:pPr>
        <w:pStyle w:val="ListParagraph"/>
        <w:numPr>
          <w:ilvl w:val="0"/>
          <w:numId w:val="36"/>
        </w:numPr>
        <w:rPr>
          <w:lang w:eastAsia="en-US"/>
        </w:rPr>
      </w:pPr>
      <w:r>
        <w:rPr>
          <w:lang w:eastAsia="en-US"/>
        </w:rPr>
        <w:t>R1-2102626, Channel access mechanism for up to 71GHz operation, CATT</w:t>
      </w:r>
    </w:p>
    <w:p w14:paraId="1B7866F5" w14:textId="77777777" w:rsidR="00C05B03" w:rsidRDefault="002F1F39">
      <w:pPr>
        <w:pStyle w:val="ListParagraph"/>
        <w:numPr>
          <w:ilvl w:val="0"/>
          <w:numId w:val="36"/>
        </w:numPr>
        <w:rPr>
          <w:lang w:eastAsia="en-US"/>
        </w:rPr>
      </w:pPr>
      <w:r>
        <w:rPr>
          <w:lang w:eastAsia="en-US"/>
        </w:rPr>
        <w:t>R1-2102689, On the channel access mechanisms for 52.6-71 GHz NR operation, MediaTek Inc.</w:t>
      </w:r>
    </w:p>
    <w:p w14:paraId="75129420" w14:textId="77777777" w:rsidR="00C05B03" w:rsidRDefault="002F1F39">
      <w:pPr>
        <w:pStyle w:val="ListParagraph"/>
        <w:numPr>
          <w:ilvl w:val="0"/>
          <w:numId w:val="36"/>
        </w:numPr>
        <w:rPr>
          <w:lang w:eastAsia="en-US"/>
        </w:rPr>
      </w:pPr>
      <w:r>
        <w:rPr>
          <w:lang w:eastAsia="en-US"/>
        </w:rPr>
        <w:t xml:space="preserve">R1-2102717, Considerations on channel access mechanism for </w:t>
      </w:r>
      <w:proofErr w:type="gramStart"/>
      <w:r>
        <w:rPr>
          <w:lang w:eastAsia="en-US"/>
        </w:rPr>
        <w:t>NR  from</w:t>
      </w:r>
      <w:proofErr w:type="gramEnd"/>
      <w:r>
        <w:rPr>
          <w:lang w:eastAsia="en-US"/>
        </w:rPr>
        <w:t xml:space="preserve"> 52.6GHz to 71 GHz, Fujitsu</w:t>
      </w:r>
    </w:p>
    <w:p w14:paraId="64C988A2" w14:textId="77777777" w:rsidR="00C05B03" w:rsidRDefault="002F1F39">
      <w:pPr>
        <w:pStyle w:val="ListParagraph"/>
        <w:numPr>
          <w:ilvl w:val="0"/>
          <w:numId w:val="36"/>
        </w:numPr>
        <w:rPr>
          <w:lang w:eastAsia="en-US"/>
        </w:rPr>
      </w:pPr>
      <w:r>
        <w:rPr>
          <w:lang w:eastAsia="en-US"/>
        </w:rPr>
        <w:t>R1-2102777, Further considerations on channel access for shared spectrum Beyond 52.6 GHz, FUTUREWEI</w:t>
      </w:r>
    </w:p>
    <w:p w14:paraId="228B962E" w14:textId="77777777" w:rsidR="00C05B03" w:rsidRDefault="002F1F39">
      <w:pPr>
        <w:pStyle w:val="ListParagraph"/>
        <w:numPr>
          <w:ilvl w:val="0"/>
          <w:numId w:val="36"/>
        </w:numPr>
        <w:rPr>
          <w:lang w:eastAsia="en-US"/>
        </w:rPr>
      </w:pPr>
      <w:r>
        <w:rPr>
          <w:lang w:eastAsia="en-US"/>
        </w:rPr>
        <w:t>R1-2102793, Channel Access Mechanisms, Ericsson</w:t>
      </w:r>
    </w:p>
    <w:p w14:paraId="600D28B1" w14:textId="77777777" w:rsidR="00C05B03" w:rsidRDefault="002F1F39">
      <w:pPr>
        <w:pStyle w:val="ListParagraph"/>
        <w:numPr>
          <w:ilvl w:val="0"/>
          <w:numId w:val="36"/>
        </w:numPr>
        <w:rPr>
          <w:lang w:eastAsia="en-US"/>
        </w:rPr>
      </w:pPr>
      <w:r>
        <w:rPr>
          <w:lang w:eastAsia="en-US"/>
        </w:rPr>
        <w:t>R1-2102981, Channel access mechanism for NR on 52.6-71 GHz, Xiaomi</w:t>
      </w:r>
    </w:p>
    <w:p w14:paraId="73DF012A" w14:textId="77777777" w:rsidR="00C05B03" w:rsidRDefault="002F1F39">
      <w:pPr>
        <w:pStyle w:val="ListParagraph"/>
        <w:numPr>
          <w:ilvl w:val="0"/>
          <w:numId w:val="36"/>
        </w:numPr>
        <w:rPr>
          <w:lang w:eastAsia="en-US"/>
        </w:rPr>
      </w:pPr>
      <w:r>
        <w:rPr>
          <w:lang w:eastAsia="en-US"/>
        </w:rPr>
        <w:t>R1-2103001, Channel access mechanisms for NR from 52.6 GHz to 71GHz, Lenovo, Motorola Mobility</w:t>
      </w:r>
    </w:p>
    <w:p w14:paraId="4D3C938E" w14:textId="77777777" w:rsidR="00C05B03" w:rsidRDefault="002F1F39">
      <w:pPr>
        <w:pStyle w:val="ListParagraph"/>
        <w:numPr>
          <w:ilvl w:val="0"/>
          <w:numId w:val="36"/>
        </w:numPr>
        <w:rPr>
          <w:lang w:eastAsia="en-US"/>
        </w:rPr>
      </w:pPr>
      <w:r>
        <w:rPr>
          <w:lang w:eastAsia="en-US"/>
        </w:rPr>
        <w:t>R1-2103026, Discussion on channel access mechanism for extending NR up to 71 GHz, Intel Corporation</w:t>
      </w:r>
    </w:p>
    <w:p w14:paraId="27F58C9F" w14:textId="77777777" w:rsidR="00C05B03" w:rsidRDefault="002F1F39">
      <w:pPr>
        <w:pStyle w:val="ListParagraph"/>
        <w:numPr>
          <w:ilvl w:val="0"/>
          <w:numId w:val="36"/>
        </w:numPr>
        <w:rPr>
          <w:lang w:eastAsia="en-US"/>
        </w:rPr>
      </w:pPr>
      <w:r>
        <w:rPr>
          <w:lang w:eastAsia="en-US"/>
        </w:rPr>
        <w:t>R1-2103101, Channel access mechanisms for unlicensed access above 52.6GHz, Apple</w:t>
      </w:r>
    </w:p>
    <w:p w14:paraId="12208808" w14:textId="77777777" w:rsidR="00C05B03" w:rsidRDefault="002F1F39">
      <w:pPr>
        <w:pStyle w:val="ListParagraph"/>
        <w:numPr>
          <w:ilvl w:val="0"/>
          <w:numId w:val="36"/>
        </w:numPr>
        <w:rPr>
          <w:lang w:eastAsia="en-US"/>
        </w:rPr>
      </w:pPr>
      <w:r>
        <w:rPr>
          <w:lang w:eastAsia="en-US"/>
        </w:rPr>
        <w:t>R1-2103162, Channel access mechanism for NR in 52.6 to 71GHz band, Qualcomm Incorporated</w:t>
      </w:r>
    </w:p>
    <w:p w14:paraId="050F4D56" w14:textId="77777777" w:rsidR="00C05B03" w:rsidRDefault="002F1F39">
      <w:pPr>
        <w:pStyle w:val="ListParagraph"/>
        <w:numPr>
          <w:ilvl w:val="0"/>
          <w:numId w:val="36"/>
        </w:numPr>
        <w:rPr>
          <w:lang w:eastAsia="en-US"/>
        </w:rPr>
      </w:pPr>
      <w:r>
        <w:rPr>
          <w:lang w:eastAsia="en-US"/>
        </w:rPr>
        <w:t>R1-2103234, Channel access mechanism for NR from 52.6 GHz to 71 GHz, Samsung</w:t>
      </w:r>
    </w:p>
    <w:p w14:paraId="37169916" w14:textId="77777777" w:rsidR="00C05B03" w:rsidRDefault="002F1F39">
      <w:pPr>
        <w:pStyle w:val="ListParagraph"/>
        <w:numPr>
          <w:ilvl w:val="0"/>
          <w:numId w:val="36"/>
        </w:numPr>
        <w:rPr>
          <w:lang w:eastAsia="en-US"/>
        </w:rPr>
      </w:pPr>
      <w:r>
        <w:rPr>
          <w:lang w:eastAsia="en-US"/>
        </w:rPr>
        <w:t>R1-2103299, channel access mechanism for 60 GHz unlicensed spectrum, Sony</w:t>
      </w:r>
    </w:p>
    <w:p w14:paraId="78FBA759" w14:textId="77777777" w:rsidR="00C05B03" w:rsidRDefault="002F1F39">
      <w:pPr>
        <w:pStyle w:val="ListParagraph"/>
        <w:numPr>
          <w:ilvl w:val="0"/>
          <w:numId w:val="36"/>
        </w:numPr>
        <w:rPr>
          <w:lang w:eastAsia="en-US"/>
        </w:rPr>
      </w:pPr>
      <w:r>
        <w:rPr>
          <w:lang w:eastAsia="en-US"/>
        </w:rPr>
        <w:t>R1-2103345, Channel access mechanism to support NR above 52.6 GHz, LG Electronics</w:t>
      </w:r>
    </w:p>
    <w:p w14:paraId="694FF0AC" w14:textId="77777777" w:rsidR="00C05B03" w:rsidRDefault="002F1F39">
      <w:pPr>
        <w:pStyle w:val="ListParagraph"/>
        <w:numPr>
          <w:ilvl w:val="0"/>
          <w:numId w:val="36"/>
        </w:numPr>
        <w:rPr>
          <w:lang w:eastAsia="en-US"/>
        </w:rPr>
      </w:pPr>
      <w:r>
        <w:rPr>
          <w:lang w:eastAsia="en-US"/>
        </w:rPr>
        <w:t xml:space="preserve">R1-2103415, Channel Access for Supporting NR from 52.6 GHz to 71 GHz, </w:t>
      </w:r>
      <w:proofErr w:type="spellStart"/>
      <w:r>
        <w:rPr>
          <w:lang w:eastAsia="en-US"/>
        </w:rPr>
        <w:t>Convida</w:t>
      </w:r>
      <w:proofErr w:type="spellEnd"/>
      <w:r>
        <w:rPr>
          <w:lang w:eastAsia="en-US"/>
        </w:rPr>
        <w:t xml:space="preserve"> Wireless</w:t>
      </w:r>
    </w:p>
    <w:p w14:paraId="3AD0F3B1" w14:textId="77777777" w:rsidR="00C05B03" w:rsidRDefault="002F1F39">
      <w:pPr>
        <w:pStyle w:val="ListParagraph"/>
        <w:numPr>
          <w:ilvl w:val="0"/>
          <w:numId w:val="36"/>
        </w:numPr>
        <w:rPr>
          <w:lang w:eastAsia="en-US"/>
        </w:rPr>
      </w:pPr>
      <w:r>
        <w:rPr>
          <w:lang w:eastAsia="en-US"/>
        </w:rPr>
        <w:t>R1-2103427, Channel access for multi-beam operation, Panasonic</w:t>
      </w:r>
    </w:p>
    <w:p w14:paraId="7D2194C7" w14:textId="77777777" w:rsidR="00C05B03" w:rsidRDefault="002F1F39">
      <w:pPr>
        <w:pStyle w:val="ListParagraph"/>
        <w:numPr>
          <w:ilvl w:val="0"/>
          <w:numId w:val="36"/>
        </w:numPr>
        <w:rPr>
          <w:lang w:eastAsia="en-US"/>
        </w:rPr>
      </w:pPr>
      <w:r>
        <w:rPr>
          <w:lang w:eastAsia="en-US"/>
        </w:rPr>
        <w:t>R1-2103443, Further Discussion of Channel Access Mechanisms, AT&amp;T</w:t>
      </w:r>
    </w:p>
    <w:p w14:paraId="0C55A170" w14:textId="77777777" w:rsidR="00C05B03" w:rsidRDefault="002F1F39">
      <w:pPr>
        <w:pStyle w:val="ListParagraph"/>
        <w:numPr>
          <w:ilvl w:val="0"/>
          <w:numId w:val="36"/>
        </w:numPr>
        <w:rPr>
          <w:lang w:eastAsia="en-US"/>
        </w:rPr>
      </w:pPr>
      <w:r>
        <w:rPr>
          <w:lang w:eastAsia="en-US"/>
        </w:rPr>
        <w:t xml:space="preserve">R1-2103453, Discussion on channel access mechanisms, </w:t>
      </w:r>
      <w:proofErr w:type="spellStart"/>
      <w:r>
        <w:rPr>
          <w:lang w:eastAsia="en-US"/>
        </w:rPr>
        <w:t>InterDigital</w:t>
      </w:r>
      <w:proofErr w:type="spellEnd"/>
      <w:r>
        <w:rPr>
          <w:lang w:eastAsia="en-US"/>
        </w:rPr>
        <w:t>, Inc.</w:t>
      </w:r>
    </w:p>
    <w:p w14:paraId="4C1F0500" w14:textId="77777777" w:rsidR="00C05B03" w:rsidRDefault="002F1F39">
      <w:pPr>
        <w:pStyle w:val="ListParagraph"/>
        <w:numPr>
          <w:ilvl w:val="0"/>
          <w:numId w:val="36"/>
        </w:numPr>
        <w:rPr>
          <w:lang w:eastAsia="en-US"/>
        </w:rPr>
      </w:pPr>
      <w:r>
        <w:rPr>
          <w:lang w:eastAsia="en-US"/>
        </w:rPr>
        <w:t xml:space="preserve">R1-2103492, Discussion on the channel access for 52.6 to 71GHz, ZTE, </w:t>
      </w:r>
      <w:proofErr w:type="spellStart"/>
      <w:r>
        <w:rPr>
          <w:lang w:eastAsia="en-US"/>
        </w:rPr>
        <w:t>Sanechips</w:t>
      </w:r>
      <w:proofErr w:type="spellEnd"/>
    </w:p>
    <w:p w14:paraId="5D0FBD7F" w14:textId="77777777" w:rsidR="00C05B03" w:rsidRDefault="002F1F39">
      <w:pPr>
        <w:pStyle w:val="ListParagraph"/>
        <w:numPr>
          <w:ilvl w:val="0"/>
          <w:numId w:val="36"/>
        </w:numPr>
        <w:rPr>
          <w:lang w:eastAsia="en-US"/>
        </w:rPr>
      </w:pPr>
      <w:r>
        <w:rPr>
          <w:lang w:eastAsia="en-US"/>
        </w:rPr>
        <w:t>R1-2103520, Discussion on channel access mechanism supporting NR from 52.6 to 71GHz, NEC</w:t>
      </w:r>
    </w:p>
    <w:p w14:paraId="3FE58B93" w14:textId="77777777" w:rsidR="00C05B03" w:rsidRDefault="002F1F39">
      <w:pPr>
        <w:pStyle w:val="ListParagraph"/>
        <w:numPr>
          <w:ilvl w:val="0"/>
          <w:numId w:val="36"/>
        </w:numPr>
        <w:rPr>
          <w:lang w:eastAsia="en-US"/>
        </w:rPr>
      </w:pPr>
      <w:r>
        <w:rPr>
          <w:lang w:eastAsia="en-US"/>
        </w:rPr>
        <w:t>R1-2103572, Channel access mechanism for NR from 52.6 to 71 GHz, NTT DOCOMO, INC.</w:t>
      </w:r>
    </w:p>
    <w:p w14:paraId="64286975" w14:textId="77777777" w:rsidR="00C05B03" w:rsidRDefault="002F1F39">
      <w:pPr>
        <w:pStyle w:val="ListParagraph"/>
        <w:numPr>
          <w:ilvl w:val="0"/>
          <w:numId w:val="36"/>
        </w:numPr>
        <w:rPr>
          <w:lang w:eastAsia="en-US"/>
        </w:rPr>
      </w:pPr>
      <w:r>
        <w:rPr>
          <w:lang w:eastAsia="en-US"/>
        </w:rPr>
        <w:t>R1-2103631, Discussion on multi-beam operation, ITRI</w:t>
      </w:r>
    </w:p>
    <w:p w14:paraId="7D628C49" w14:textId="77777777" w:rsidR="00C05B03" w:rsidRDefault="002F1F39">
      <w:pPr>
        <w:pStyle w:val="ListParagraph"/>
        <w:numPr>
          <w:ilvl w:val="0"/>
          <w:numId w:val="36"/>
        </w:numPr>
        <w:rPr>
          <w:lang w:eastAsia="en-US"/>
        </w:rPr>
      </w:pPr>
      <w:r>
        <w:rPr>
          <w:lang w:eastAsia="en-US"/>
        </w:rPr>
        <w:t>R1-2103694, Discussion on channel access mechanism for NR from 52.6GHz to 71GHz, WILUS Inc.</w:t>
      </w:r>
    </w:p>
    <w:p w14:paraId="48ACC41B" w14:textId="77777777" w:rsidR="00C05B03" w:rsidRDefault="002F1F39">
      <w:pPr>
        <w:pStyle w:val="ListParagraph"/>
        <w:numPr>
          <w:ilvl w:val="0"/>
          <w:numId w:val="36"/>
        </w:numPr>
      </w:pPr>
      <w:r>
        <w:rPr>
          <w:lang w:eastAsia="en-US"/>
        </w:rPr>
        <w:t>R1-2103727, Channel access mechanisms for above 52.6 GHz, Charter Communications</w:t>
      </w:r>
    </w:p>
    <w:p w14:paraId="26EC15C1" w14:textId="77777777" w:rsidR="00C05B03" w:rsidRDefault="00C05B03">
      <w:pPr>
        <w:rPr>
          <w:lang w:eastAsia="en-US"/>
        </w:rPr>
      </w:pPr>
    </w:p>
    <w:p w14:paraId="4A0B4DB4" w14:textId="77777777" w:rsidR="00C05B03" w:rsidRDefault="00C05B03">
      <w:pPr>
        <w:rPr>
          <w:lang w:eastAsia="en-US"/>
        </w:rPr>
      </w:pPr>
    </w:p>
    <w:p w14:paraId="2EB0BBE6" w14:textId="77777777" w:rsidR="00C05B03" w:rsidRDefault="00C05B03">
      <w:pPr>
        <w:rPr>
          <w:lang w:eastAsia="en-US"/>
        </w:rPr>
      </w:pPr>
    </w:p>
    <w:sectPr w:rsidR="00C05B03">
      <w:headerReference w:type="even" r:id="rId26"/>
      <w:headerReference w:type="default" r:id="rId27"/>
      <w:footerReference w:type="even" r:id="rId28"/>
      <w:footerReference w:type="default" r:id="rId29"/>
      <w:headerReference w:type="first" r:id="rId30"/>
      <w:footerReference w:type="first" r:id="rId31"/>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A28C40" w14:textId="77777777" w:rsidR="00D124E8" w:rsidRDefault="00D124E8">
      <w:pPr>
        <w:spacing w:after="0" w:line="240" w:lineRule="auto"/>
      </w:pPr>
      <w:r>
        <w:separator/>
      </w:r>
    </w:p>
  </w:endnote>
  <w:endnote w:type="continuationSeparator" w:id="0">
    <w:p w14:paraId="4433687B" w14:textId="77777777" w:rsidR="00D124E8" w:rsidRDefault="00D124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ZapfDingbats">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roman"/>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02EF" w:usb1="4000207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Times-Roman">
    <w:altName w:val="Times New Roman"/>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AE9C00" w14:textId="77777777" w:rsidR="00FD7770" w:rsidRDefault="00FD7770">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41A3646C" w14:textId="77777777" w:rsidR="00FD7770" w:rsidRDefault="00FD7770">
    <w:pPr>
      <w:pStyle w:val="Footer"/>
    </w:pPr>
  </w:p>
  <w:p w14:paraId="34505475" w14:textId="77777777" w:rsidR="00FD7770" w:rsidRDefault="00FD7770"/>
  <w:p w14:paraId="08C4E273" w14:textId="77777777" w:rsidR="00FD7770" w:rsidRDefault="00FD777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D6DDA7" w14:textId="1EACD2B8" w:rsidR="00FD7770" w:rsidRDefault="00FD7770">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67</w:t>
    </w:r>
    <w:r>
      <w:rPr>
        <w:rStyle w:val="PageNumber"/>
      </w:rPr>
      <w:fldChar w:fldCharType="end"/>
    </w:r>
  </w:p>
  <w:p w14:paraId="250230C7" w14:textId="77777777" w:rsidR="00FD7770" w:rsidRDefault="00FD7770">
    <w:pPr>
      <w:pStyle w:val="Footer"/>
    </w:pPr>
  </w:p>
  <w:p w14:paraId="6016055A" w14:textId="77777777" w:rsidR="00FD7770" w:rsidRDefault="00FD7770"/>
  <w:p w14:paraId="47D83D57" w14:textId="77777777" w:rsidR="00FD7770" w:rsidRDefault="00FD777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2A242C" w14:textId="77777777" w:rsidR="00FD7770" w:rsidRDefault="00FD77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4CE73B" w14:textId="77777777" w:rsidR="00D124E8" w:rsidRDefault="00D124E8">
      <w:pPr>
        <w:spacing w:after="0" w:line="240" w:lineRule="auto"/>
      </w:pPr>
      <w:r>
        <w:separator/>
      </w:r>
    </w:p>
  </w:footnote>
  <w:footnote w:type="continuationSeparator" w:id="0">
    <w:p w14:paraId="0F6014DB" w14:textId="77777777" w:rsidR="00D124E8" w:rsidRDefault="00D124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F60187" w14:textId="77777777" w:rsidR="00FD7770" w:rsidRDefault="00FD77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D9244B" w14:textId="77777777" w:rsidR="00FD7770" w:rsidRDefault="00FD777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D0A4C2" w14:textId="77777777" w:rsidR="00FD7770" w:rsidRDefault="00FD77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3A3CB6"/>
    <w:multiLevelType w:val="multilevel"/>
    <w:tmpl w:val="0C3A3CB6"/>
    <w:lvl w:ilvl="0">
      <w:start w:val="2"/>
      <w:numFmt w:val="decimal"/>
      <w:lvlText w:val="%1"/>
      <w:lvlJc w:val="left"/>
      <w:pPr>
        <w:ind w:left="450" w:hanging="450"/>
      </w:pPr>
      <w:rPr>
        <w:rFonts w:hint="default"/>
      </w:rPr>
    </w:lvl>
    <w:lvl w:ilvl="1">
      <w:start w:val="1"/>
      <w:numFmt w:val="decimal"/>
      <w:pStyle w:val="Heading2"/>
      <w:lvlText w:val="%1.%2"/>
      <w:lvlJc w:val="left"/>
      <w:pPr>
        <w:ind w:left="1080" w:hanging="720"/>
      </w:pPr>
      <w:rPr>
        <w:rFonts w:hint="default"/>
      </w:rPr>
    </w:lvl>
    <w:lvl w:ilvl="2">
      <w:start w:val="1"/>
      <w:numFmt w:val="decimal"/>
      <w:pStyle w:val="Heading3"/>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 w15:restartNumberingAfterBreak="0">
    <w:nsid w:val="100D02D6"/>
    <w:multiLevelType w:val="multilevel"/>
    <w:tmpl w:val="100D02D6"/>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2515FCB"/>
    <w:multiLevelType w:val="multilevel"/>
    <w:tmpl w:val="12515FCB"/>
    <w:lvl w:ilvl="0">
      <w:start w:val="550"/>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2DB5373"/>
    <w:multiLevelType w:val="multilevel"/>
    <w:tmpl w:val="22DB53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5DA5012"/>
    <w:multiLevelType w:val="hybridMultilevel"/>
    <w:tmpl w:val="F7CAAD52"/>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9D33492"/>
    <w:multiLevelType w:val="multilevel"/>
    <w:tmpl w:val="29D33492"/>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8" w15:restartNumberingAfterBreak="0">
    <w:nsid w:val="2CF326E9"/>
    <w:multiLevelType w:val="hybridMultilevel"/>
    <w:tmpl w:val="57A4C4D4"/>
    <w:lvl w:ilvl="0" w:tplc="9C6A09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5053B3E"/>
    <w:multiLevelType w:val="multilevel"/>
    <w:tmpl w:val="35053B3E"/>
    <w:lvl w:ilvl="0">
      <w:start w:val="75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36F0552E"/>
    <w:multiLevelType w:val="multilevel"/>
    <w:tmpl w:val="36F0552E"/>
    <w:lvl w:ilvl="0">
      <w:start w:val="2"/>
      <w:numFmt w:val="decimal"/>
      <w:pStyle w:val="Heading1"/>
      <w:lvlText w:val="%1."/>
      <w:lvlJc w:val="left"/>
      <w:pPr>
        <w:tabs>
          <w:tab w:val="left" w:pos="432"/>
        </w:tabs>
        <w:ind w:left="432" w:hanging="432"/>
      </w:pPr>
      <w:rPr>
        <w:rFonts w:hint="default"/>
      </w:rPr>
    </w:lvl>
    <w:lvl w:ilvl="1">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3" w15:restartNumberingAfterBreak="0">
    <w:nsid w:val="397A4FAE"/>
    <w:multiLevelType w:val="multilevel"/>
    <w:tmpl w:val="397A4FAE"/>
    <w:lvl w:ilvl="0">
      <w:start w:val="3508"/>
      <w:numFmt w:val="bullet"/>
      <w:lvlText w:val="•"/>
      <w:lvlJc w:val="left"/>
      <w:pPr>
        <w:ind w:left="720" w:hanging="360"/>
      </w:pPr>
      <w:rPr>
        <w:rFonts w:ascii="Arial" w:hAnsi="Aria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AA46647"/>
    <w:multiLevelType w:val="multilevel"/>
    <w:tmpl w:val="3AA46647"/>
    <w:lvl w:ilvl="0">
      <w:start w:val="12"/>
      <w:numFmt w:val="decimal"/>
      <w:pStyle w:val="Proposal"/>
      <w:lvlText w:val="Proposal %1"/>
      <w:lvlJc w:val="left"/>
      <w:pPr>
        <w:tabs>
          <w:tab w:val="left" w:pos="2114"/>
        </w:tabs>
        <w:ind w:left="2114" w:hanging="1304"/>
      </w:pPr>
      <w:rPr>
        <w:rFonts w:hint="default"/>
        <w:b/>
        <w:bCs/>
        <w:lang w:val="en-US"/>
      </w:rPr>
    </w:lvl>
    <w:lvl w:ilvl="1">
      <w:start w:val="1"/>
      <w:numFmt w:val="decimal"/>
      <w:lvlText w:val="%2"/>
      <w:lvlJc w:val="left"/>
      <w:pPr>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ACD0219"/>
    <w:multiLevelType w:val="multilevel"/>
    <w:tmpl w:val="3ACD021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629510E"/>
    <w:multiLevelType w:val="multilevel"/>
    <w:tmpl w:val="4629510E"/>
    <w:lvl w:ilvl="0">
      <w:start w:val="1"/>
      <w:numFmt w:val="bullet"/>
      <w:lvlText w:val="-"/>
      <w:lvlJc w:val="left"/>
      <w:pPr>
        <w:ind w:left="774" w:hanging="360"/>
      </w:pPr>
      <w:rPr>
        <w:rFonts w:ascii="Times New Roman" w:eastAsiaTheme="minorEastAsia" w:hAnsi="Times New Roman" w:cs="Times New Roman"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18"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9"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0" w15:restartNumberingAfterBreak="0">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BD146AA"/>
    <w:multiLevelType w:val="multilevel"/>
    <w:tmpl w:val="4BD146AA"/>
    <w:lvl w:ilvl="0">
      <w:start w:val="1"/>
      <w:numFmt w:val="bullet"/>
      <w:lvlText w:val="•"/>
      <w:lvlJc w:val="left"/>
      <w:pPr>
        <w:tabs>
          <w:tab w:val="left" w:pos="360"/>
        </w:tabs>
        <w:ind w:left="360" w:hanging="360"/>
      </w:pPr>
      <w:rPr>
        <w:rFonts w:ascii="Arial" w:hAnsi="Arial" w:cs="Times New Roman" w:hint="default"/>
      </w:rPr>
    </w:lvl>
    <w:lvl w:ilvl="1">
      <w:start w:val="1"/>
      <w:numFmt w:val="bullet"/>
      <w:lvlText w:val="•"/>
      <w:lvlJc w:val="left"/>
      <w:pPr>
        <w:tabs>
          <w:tab w:val="left" w:pos="1080"/>
        </w:tabs>
        <w:ind w:left="1080" w:hanging="360"/>
      </w:pPr>
      <w:rPr>
        <w:rFonts w:ascii="Arial" w:hAnsi="Arial" w:cs="Times New Roman" w:hint="default"/>
      </w:rPr>
    </w:lvl>
    <w:lvl w:ilvl="2">
      <w:start w:val="1"/>
      <w:numFmt w:val="bullet"/>
      <w:lvlText w:val="•"/>
      <w:lvlJc w:val="left"/>
      <w:pPr>
        <w:tabs>
          <w:tab w:val="left" w:pos="1800"/>
        </w:tabs>
        <w:ind w:left="1800" w:hanging="360"/>
      </w:pPr>
      <w:rPr>
        <w:rFonts w:ascii="Arial" w:hAnsi="Arial" w:cs="Times New Roman" w:hint="default"/>
      </w:rPr>
    </w:lvl>
    <w:lvl w:ilvl="3">
      <w:numFmt w:val="bullet"/>
      <w:lvlText w:val="•"/>
      <w:lvlJc w:val="left"/>
      <w:pPr>
        <w:tabs>
          <w:tab w:val="left" w:pos="2520"/>
        </w:tabs>
        <w:ind w:left="2520" w:hanging="360"/>
      </w:pPr>
      <w:rPr>
        <w:rFonts w:ascii="Arial" w:hAnsi="Arial" w:cs="Times New Roman" w:hint="default"/>
      </w:rPr>
    </w:lvl>
    <w:lvl w:ilvl="4">
      <w:start w:val="1"/>
      <w:numFmt w:val="bullet"/>
      <w:lvlText w:val="•"/>
      <w:lvlJc w:val="left"/>
      <w:pPr>
        <w:tabs>
          <w:tab w:val="left" w:pos="3240"/>
        </w:tabs>
        <w:ind w:left="3240" w:hanging="360"/>
      </w:pPr>
      <w:rPr>
        <w:rFonts w:ascii="Arial" w:hAnsi="Arial" w:cs="Times New Roman" w:hint="default"/>
      </w:rPr>
    </w:lvl>
    <w:lvl w:ilvl="5">
      <w:start w:val="1"/>
      <w:numFmt w:val="bullet"/>
      <w:lvlText w:val="•"/>
      <w:lvlJc w:val="left"/>
      <w:pPr>
        <w:tabs>
          <w:tab w:val="left" w:pos="3960"/>
        </w:tabs>
        <w:ind w:left="3960" w:hanging="360"/>
      </w:pPr>
      <w:rPr>
        <w:rFonts w:ascii="Arial" w:hAnsi="Arial" w:cs="Times New Roman" w:hint="default"/>
      </w:rPr>
    </w:lvl>
    <w:lvl w:ilvl="6">
      <w:start w:val="1"/>
      <w:numFmt w:val="bullet"/>
      <w:lvlText w:val="•"/>
      <w:lvlJc w:val="left"/>
      <w:pPr>
        <w:tabs>
          <w:tab w:val="left" w:pos="4680"/>
        </w:tabs>
        <w:ind w:left="4680" w:hanging="360"/>
      </w:pPr>
      <w:rPr>
        <w:rFonts w:ascii="Arial" w:hAnsi="Arial" w:cs="Times New Roman" w:hint="default"/>
      </w:rPr>
    </w:lvl>
    <w:lvl w:ilvl="7">
      <w:start w:val="1"/>
      <w:numFmt w:val="bullet"/>
      <w:lvlText w:val="•"/>
      <w:lvlJc w:val="left"/>
      <w:pPr>
        <w:tabs>
          <w:tab w:val="left" w:pos="5400"/>
        </w:tabs>
        <w:ind w:left="5400" w:hanging="360"/>
      </w:pPr>
      <w:rPr>
        <w:rFonts w:ascii="Arial" w:hAnsi="Arial" w:cs="Times New Roman" w:hint="default"/>
      </w:rPr>
    </w:lvl>
    <w:lvl w:ilvl="8">
      <w:start w:val="1"/>
      <w:numFmt w:val="bullet"/>
      <w:lvlText w:val="•"/>
      <w:lvlJc w:val="left"/>
      <w:pPr>
        <w:tabs>
          <w:tab w:val="left" w:pos="6120"/>
        </w:tabs>
        <w:ind w:left="6120" w:hanging="360"/>
      </w:pPr>
      <w:rPr>
        <w:rFonts w:ascii="Arial" w:hAnsi="Arial" w:cs="Times New Roman" w:hint="default"/>
      </w:rPr>
    </w:lvl>
  </w:abstractNum>
  <w:abstractNum w:abstractNumId="22" w15:restartNumberingAfterBreak="0">
    <w:nsid w:val="4D893489"/>
    <w:multiLevelType w:val="hybridMultilevel"/>
    <w:tmpl w:val="F1A83EC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DC94FF0"/>
    <w:multiLevelType w:val="multilevel"/>
    <w:tmpl w:val="4DC94FF0"/>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02C7B14"/>
    <w:multiLevelType w:val="multilevel"/>
    <w:tmpl w:val="502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05F0153"/>
    <w:multiLevelType w:val="hybridMultilevel"/>
    <w:tmpl w:val="D5745B5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01505E"/>
    <w:multiLevelType w:val="multilevel"/>
    <w:tmpl w:val="5101505E"/>
    <w:lvl w:ilvl="0">
      <w:start w:val="16"/>
      <w:numFmt w:val="decimal"/>
      <w:pStyle w:val="Observation"/>
      <w:lvlText w:val="Observation %1"/>
      <w:lvlJc w:val="left"/>
      <w:pPr>
        <w:ind w:left="360" w:hanging="360"/>
      </w:pPr>
      <w:rPr>
        <w:rFonts w:hint="default"/>
        <w:i/>
        <w:i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28" w15:restartNumberingAfterBreak="0">
    <w:nsid w:val="53CD2335"/>
    <w:multiLevelType w:val="hybridMultilevel"/>
    <w:tmpl w:val="AD0C3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D1B067"/>
    <w:multiLevelType w:val="singleLevel"/>
    <w:tmpl w:val="55D1B067"/>
    <w:lvl w:ilvl="0">
      <w:start w:val="1"/>
      <w:numFmt w:val="bullet"/>
      <w:lvlText w:val=""/>
      <w:lvlJc w:val="left"/>
      <w:pPr>
        <w:ind w:left="420" w:hanging="420"/>
      </w:pPr>
      <w:rPr>
        <w:rFonts w:ascii="Wingdings" w:hAnsi="Wingdings" w:hint="default"/>
      </w:rPr>
    </w:lvl>
  </w:abstractNum>
  <w:abstractNum w:abstractNumId="30"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1C34EDD"/>
    <w:multiLevelType w:val="multilevel"/>
    <w:tmpl w:val="61C34E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67268CE"/>
    <w:multiLevelType w:val="multilevel"/>
    <w:tmpl w:val="667268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AA33BE1"/>
    <w:multiLevelType w:val="multilevel"/>
    <w:tmpl w:val="6AA33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C0018E3"/>
    <w:multiLevelType w:val="multilevel"/>
    <w:tmpl w:val="6C0018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1A5104F"/>
    <w:multiLevelType w:val="multilevel"/>
    <w:tmpl w:val="71A510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3CB776D"/>
    <w:multiLevelType w:val="multilevel"/>
    <w:tmpl w:val="73CB776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15:restartNumberingAfterBreak="0">
    <w:nsid w:val="76DB013D"/>
    <w:multiLevelType w:val="multilevel"/>
    <w:tmpl w:val="76DB013D"/>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38" w15:restartNumberingAfterBreak="0">
    <w:nsid w:val="7866370F"/>
    <w:multiLevelType w:val="hybridMultilevel"/>
    <w:tmpl w:val="07A24F80"/>
    <w:lvl w:ilvl="0" w:tplc="08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0" w15:restartNumberingAfterBreak="0">
    <w:nsid w:val="7C58008D"/>
    <w:multiLevelType w:val="multilevel"/>
    <w:tmpl w:val="7C58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12"/>
  </w:num>
  <w:num w:numId="2">
    <w:abstractNumId w:val="0"/>
  </w:num>
  <w:num w:numId="3">
    <w:abstractNumId w:val="41"/>
  </w:num>
  <w:num w:numId="4">
    <w:abstractNumId w:val="7"/>
  </w:num>
  <w:num w:numId="5">
    <w:abstractNumId w:val="39"/>
  </w:num>
  <w:num w:numId="6">
    <w:abstractNumId w:val="6"/>
  </w:num>
  <w:num w:numId="7">
    <w:abstractNumId w:val="16"/>
  </w:num>
  <w:num w:numId="8">
    <w:abstractNumId w:val="9"/>
  </w:num>
  <w:num w:numId="9">
    <w:abstractNumId w:val="18"/>
  </w:num>
  <w:num w:numId="10">
    <w:abstractNumId w:val="19"/>
  </w:num>
  <w:num w:numId="11">
    <w:abstractNumId w:val="11"/>
  </w:num>
  <w:num w:numId="12">
    <w:abstractNumId w:val="14"/>
  </w:num>
  <w:num w:numId="13">
    <w:abstractNumId w:val="26"/>
  </w:num>
  <w:num w:numId="14">
    <w:abstractNumId w:val="27"/>
  </w:num>
  <w:num w:numId="15">
    <w:abstractNumId w:val="40"/>
  </w:num>
  <w:num w:numId="16">
    <w:abstractNumId w:val="21"/>
  </w:num>
  <w:num w:numId="17">
    <w:abstractNumId w:val="37"/>
  </w:num>
  <w:num w:numId="18">
    <w:abstractNumId w:val="29"/>
  </w:num>
  <w:num w:numId="19">
    <w:abstractNumId w:val="20"/>
  </w:num>
  <w:num w:numId="20">
    <w:abstractNumId w:val="3"/>
  </w:num>
  <w:num w:numId="21">
    <w:abstractNumId w:val="15"/>
  </w:num>
  <w:num w:numId="22">
    <w:abstractNumId w:val="10"/>
  </w:num>
  <w:num w:numId="23">
    <w:abstractNumId w:val="32"/>
  </w:num>
  <w:num w:numId="24">
    <w:abstractNumId w:val="1"/>
  </w:num>
  <w:num w:numId="25">
    <w:abstractNumId w:val="17"/>
  </w:num>
  <w:num w:numId="26">
    <w:abstractNumId w:val="35"/>
  </w:num>
  <w:num w:numId="27">
    <w:abstractNumId w:val="23"/>
  </w:num>
  <w:num w:numId="28">
    <w:abstractNumId w:val="24"/>
  </w:num>
  <w:num w:numId="29">
    <w:abstractNumId w:val="34"/>
  </w:num>
  <w:num w:numId="30">
    <w:abstractNumId w:val="2"/>
  </w:num>
  <w:num w:numId="31">
    <w:abstractNumId w:val="30"/>
  </w:num>
  <w:num w:numId="32">
    <w:abstractNumId w:val="36"/>
  </w:num>
  <w:num w:numId="33">
    <w:abstractNumId w:val="4"/>
  </w:num>
  <w:num w:numId="34">
    <w:abstractNumId w:val="13"/>
  </w:num>
  <w:num w:numId="35">
    <w:abstractNumId w:val="33"/>
  </w:num>
  <w:num w:numId="36">
    <w:abstractNumId w:val="31"/>
  </w:num>
  <w:num w:numId="37">
    <w:abstractNumId w:val="8"/>
  </w:num>
  <w:num w:numId="38">
    <w:abstractNumId w:val="5"/>
  </w:num>
  <w:num w:numId="39">
    <w:abstractNumId w:val="38"/>
  </w:num>
  <w:num w:numId="40">
    <w:abstractNumId w:val="28"/>
  </w:num>
  <w:num w:numId="41">
    <w:abstractNumId w:val="25"/>
  </w:num>
  <w:num w:numId="42">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ao2">
    <w15:presenceInfo w15:providerId="None" w15:userId="Hao2"/>
  </w15:person>
  <w15:person w15:author="Noh Minseok">
    <w15:presenceInfo w15:providerId="Windows Live" w15:userId="bc888e0c7c76b829"/>
  </w15:person>
  <w15:person w15:author="Sechang">
    <w15:presenceInfo w15:providerId="None" w15:userId="Sech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noPunctuationKerning/>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16E"/>
    <w:rsid w:val="00000231"/>
    <w:rsid w:val="00000781"/>
    <w:rsid w:val="00000968"/>
    <w:rsid w:val="00000CEC"/>
    <w:rsid w:val="00000DC4"/>
    <w:rsid w:val="0000102D"/>
    <w:rsid w:val="0000109B"/>
    <w:rsid w:val="00001117"/>
    <w:rsid w:val="00001620"/>
    <w:rsid w:val="0000174D"/>
    <w:rsid w:val="0000189F"/>
    <w:rsid w:val="00001963"/>
    <w:rsid w:val="00001C10"/>
    <w:rsid w:val="00001C4D"/>
    <w:rsid w:val="00001EBE"/>
    <w:rsid w:val="00001EE8"/>
    <w:rsid w:val="00001F48"/>
    <w:rsid w:val="0000219D"/>
    <w:rsid w:val="000021BA"/>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2A4"/>
    <w:rsid w:val="00004412"/>
    <w:rsid w:val="000044C8"/>
    <w:rsid w:val="00004803"/>
    <w:rsid w:val="000048C5"/>
    <w:rsid w:val="0000492F"/>
    <w:rsid w:val="00004C79"/>
    <w:rsid w:val="00004DCE"/>
    <w:rsid w:val="0000553F"/>
    <w:rsid w:val="000055DC"/>
    <w:rsid w:val="000056EC"/>
    <w:rsid w:val="000059A3"/>
    <w:rsid w:val="00006430"/>
    <w:rsid w:val="00006830"/>
    <w:rsid w:val="00006834"/>
    <w:rsid w:val="00006911"/>
    <w:rsid w:val="00006C1C"/>
    <w:rsid w:val="00006DC6"/>
    <w:rsid w:val="00006DFA"/>
    <w:rsid w:val="000071AC"/>
    <w:rsid w:val="0000722A"/>
    <w:rsid w:val="000072D1"/>
    <w:rsid w:val="000072D7"/>
    <w:rsid w:val="00007331"/>
    <w:rsid w:val="00007683"/>
    <w:rsid w:val="00007711"/>
    <w:rsid w:val="00007751"/>
    <w:rsid w:val="00007B0B"/>
    <w:rsid w:val="00007BA4"/>
    <w:rsid w:val="00007BA7"/>
    <w:rsid w:val="00010362"/>
    <w:rsid w:val="00010449"/>
    <w:rsid w:val="00010621"/>
    <w:rsid w:val="0001072A"/>
    <w:rsid w:val="00010A19"/>
    <w:rsid w:val="00010AF5"/>
    <w:rsid w:val="00010F32"/>
    <w:rsid w:val="00011651"/>
    <w:rsid w:val="00011747"/>
    <w:rsid w:val="00012078"/>
    <w:rsid w:val="000124A4"/>
    <w:rsid w:val="00012513"/>
    <w:rsid w:val="0001258E"/>
    <w:rsid w:val="0001262A"/>
    <w:rsid w:val="0001277B"/>
    <w:rsid w:val="00012850"/>
    <w:rsid w:val="00012DC5"/>
    <w:rsid w:val="00012E36"/>
    <w:rsid w:val="00012E9F"/>
    <w:rsid w:val="00012FDD"/>
    <w:rsid w:val="00013055"/>
    <w:rsid w:val="00013198"/>
    <w:rsid w:val="000131DA"/>
    <w:rsid w:val="00013429"/>
    <w:rsid w:val="0001380F"/>
    <w:rsid w:val="00013E07"/>
    <w:rsid w:val="00013EB4"/>
    <w:rsid w:val="00013F01"/>
    <w:rsid w:val="00013FA4"/>
    <w:rsid w:val="000143F1"/>
    <w:rsid w:val="00014415"/>
    <w:rsid w:val="0001478A"/>
    <w:rsid w:val="000147C0"/>
    <w:rsid w:val="00014B73"/>
    <w:rsid w:val="0001503A"/>
    <w:rsid w:val="000150A0"/>
    <w:rsid w:val="00015290"/>
    <w:rsid w:val="00015445"/>
    <w:rsid w:val="00015664"/>
    <w:rsid w:val="00015BF7"/>
    <w:rsid w:val="00015D29"/>
    <w:rsid w:val="0001612D"/>
    <w:rsid w:val="00016214"/>
    <w:rsid w:val="000162C2"/>
    <w:rsid w:val="00016344"/>
    <w:rsid w:val="00016B13"/>
    <w:rsid w:val="00016C8C"/>
    <w:rsid w:val="00016D23"/>
    <w:rsid w:val="00016E42"/>
    <w:rsid w:val="00016EC6"/>
    <w:rsid w:val="00017072"/>
    <w:rsid w:val="000171D8"/>
    <w:rsid w:val="00017461"/>
    <w:rsid w:val="0001751E"/>
    <w:rsid w:val="00017C06"/>
    <w:rsid w:val="00017D82"/>
    <w:rsid w:val="0002005A"/>
    <w:rsid w:val="00020761"/>
    <w:rsid w:val="00020A46"/>
    <w:rsid w:val="00020B98"/>
    <w:rsid w:val="00020EB5"/>
    <w:rsid w:val="00020FF5"/>
    <w:rsid w:val="000210B0"/>
    <w:rsid w:val="000210D9"/>
    <w:rsid w:val="000211AC"/>
    <w:rsid w:val="0002120B"/>
    <w:rsid w:val="00021365"/>
    <w:rsid w:val="00021735"/>
    <w:rsid w:val="0002197F"/>
    <w:rsid w:val="00021AE0"/>
    <w:rsid w:val="00021B66"/>
    <w:rsid w:val="00021E78"/>
    <w:rsid w:val="00021EE5"/>
    <w:rsid w:val="0002202D"/>
    <w:rsid w:val="00022098"/>
    <w:rsid w:val="00022517"/>
    <w:rsid w:val="0002256B"/>
    <w:rsid w:val="00022F28"/>
    <w:rsid w:val="00022FB7"/>
    <w:rsid w:val="000233B2"/>
    <w:rsid w:val="00023474"/>
    <w:rsid w:val="00023573"/>
    <w:rsid w:val="00023A1A"/>
    <w:rsid w:val="00023A89"/>
    <w:rsid w:val="00023BE1"/>
    <w:rsid w:val="00023DE1"/>
    <w:rsid w:val="0002413F"/>
    <w:rsid w:val="000242CB"/>
    <w:rsid w:val="0002493D"/>
    <w:rsid w:val="000249C9"/>
    <w:rsid w:val="00024A18"/>
    <w:rsid w:val="00024A77"/>
    <w:rsid w:val="00024CFA"/>
    <w:rsid w:val="00024F6B"/>
    <w:rsid w:val="00025124"/>
    <w:rsid w:val="00025449"/>
    <w:rsid w:val="000254E0"/>
    <w:rsid w:val="0002568B"/>
    <w:rsid w:val="00025797"/>
    <w:rsid w:val="0002594D"/>
    <w:rsid w:val="00025E13"/>
    <w:rsid w:val="00025EA2"/>
    <w:rsid w:val="000260CD"/>
    <w:rsid w:val="000262B6"/>
    <w:rsid w:val="00026737"/>
    <w:rsid w:val="0002678B"/>
    <w:rsid w:val="00026AB8"/>
    <w:rsid w:val="00026D91"/>
    <w:rsid w:val="00026E01"/>
    <w:rsid w:val="00026F25"/>
    <w:rsid w:val="00026FAA"/>
    <w:rsid w:val="00027507"/>
    <w:rsid w:val="0002771E"/>
    <w:rsid w:val="00027748"/>
    <w:rsid w:val="000279D5"/>
    <w:rsid w:val="00027AC7"/>
    <w:rsid w:val="00027C38"/>
    <w:rsid w:val="00027E9E"/>
    <w:rsid w:val="00027EBD"/>
    <w:rsid w:val="00027F5B"/>
    <w:rsid w:val="00030065"/>
    <w:rsid w:val="00030547"/>
    <w:rsid w:val="0003055F"/>
    <w:rsid w:val="000308BF"/>
    <w:rsid w:val="00030C20"/>
    <w:rsid w:val="00030CB5"/>
    <w:rsid w:val="000310BE"/>
    <w:rsid w:val="000311EE"/>
    <w:rsid w:val="00031216"/>
    <w:rsid w:val="00031473"/>
    <w:rsid w:val="00031578"/>
    <w:rsid w:val="00031619"/>
    <w:rsid w:val="00031805"/>
    <w:rsid w:val="000319F3"/>
    <w:rsid w:val="00031CBE"/>
    <w:rsid w:val="00031D12"/>
    <w:rsid w:val="00032230"/>
    <w:rsid w:val="000323AF"/>
    <w:rsid w:val="0003248A"/>
    <w:rsid w:val="00032A32"/>
    <w:rsid w:val="00032BE2"/>
    <w:rsid w:val="00032D3D"/>
    <w:rsid w:val="00032E81"/>
    <w:rsid w:val="00032FB9"/>
    <w:rsid w:val="00033143"/>
    <w:rsid w:val="0003316D"/>
    <w:rsid w:val="0003349D"/>
    <w:rsid w:val="000337CB"/>
    <w:rsid w:val="0003388E"/>
    <w:rsid w:val="00033986"/>
    <w:rsid w:val="000339A5"/>
    <w:rsid w:val="00033C50"/>
    <w:rsid w:val="00033C54"/>
    <w:rsid w:val="00033D77"/>
    <w:rsid w:val="00034126"/>
    <w:rsid w:val="000341A9"/>
    <w:rsid w:val="000342E9"/>
    <w:rsid w:val="0003445A"/>
    <w:rsid w:val="000344F2"/>
    <w:rsid w:val="00034773"/>
    <w:rsid w:val="00034C3A"/>
    <w:rsid w:val="00034E9B"/>
    <w:rsid w:val="00034EE7"/>
    <w:rsid w:val="00034EF5"/>
    <w:rsid w:val="0003506B"/>
    <w:rsid w:val="000351D3"/>
    <w:rsid w:val="00035334"/>
    <w:rsid w:val="000354F0"/>
    <w:rsid w:val="000355E9"/>
    <w:rsid w:val="00035619"/>
    <w:rsid w:val="00035746"/>
    <w:rsid w:val="0003579E"/>
    <w:rsid w:val="00035833"/>
    <w:rsid w:val="000358DA"/>
    <w:rsid w:val="00035927"/>
    <w:rsid w:val="000360CC"/>
    <w:rsid w:val="00036141"/>
    <w:rsid w:val="00036C3A"/>
    <w:rsid w:val="00036FD8"/>
    <w:rsid w:val="000372E9"/>
    <w:rsid w:val="00037372"/>
    <w:rsid w:val="00037555"/>
    <w:rsid w:val="000379D0"/>
    <w:rsid w:val="0004017E"/>
    <w:rsid w:val="000401DC"/>
    <w:rsid w:val="0004024A"/>
    <w:rsid w:val="00040B82"/>
    <w:rsid w:val="00040BE9"/>
    <w:rsid w:val="00041117"/>
    <w:rsid w:val="0004130B"/>
    <w:rsid w:val="0004142D"/>
    <w:rsid w:val="000415AB"/>
    <w:rsid w:val="00041727"/>
    <w:rsid w:val="00041B42"/>
    <w:rsid w:val="00041B5C"/>
    <w:rsid w:val="00041D45"/>
    <w:rsid w:val="00041D50"/>
    <w:rsid w:val="00042457"/>
    <w:rsid w:val="000426BD"/>
    <w:rsid w:val="0004289F"/>
    <w:rsid w:val="00042A1D"/>
    <w:rsid w:val="00042FE0"/>
    <w:rsid w:val="000432B1"/>
    <w:rsid w:val="0004330F"/>
    <w:rsid w:val="000438EE"/>
    <w:rsid w:val="000439C8"/>
    <w:rsid w:val="00043D24"/>
    <w:rsid w:val="00043DD1"/>
    <w:rsid w:val="00043FFC"/>
    <w:rsid w:val="0004446F"/>
    <w:rsid w:val="00044937"/>
    <w:rsid w:val="000450D9"/>
    <w:rsid w:val="000450FF"/>
    <w:rsid w:val="00045271"/>
    <w:rsid w:val="000453EE"/>
    <w:rsid w:val="00045561"/>
    <w:rsid w:val="000457FE"/>
    <w:rsid w:val="000458A9"/>
    <w:rsid w:val="000458AA"/>
    <w:rsid w:val="000458F2"/>
    <w:rsid w:val="00045BF5"/>
    <w:rsid w:val="00046061"/>
    <w:rsid w:val="0004613A"/>
    <w:rsid w:val="000461D0"/>
    <w:rsid w:val="0004627B"/>
    <w:rsid w:val="0004659D"/>
    <w:rsid w:val="00046C16"/>
    <w:rsid w:val="00046EB0"/>
    <w:rsid w:val="00047102"/>
    <w:rsid w:val="000474A9"/>
    <w:rsid w:val="00047F1B"/>
    <w:rsid w:val="00050112"/>
    <w:rsid w:val="0005019E"/>
    <w:rsid w:val="00050380"/>
    <w:rsid w:val="0005073B"/>
    <w:rsid w:val="00050A04"/>
    <w:rsid w:val="00050CDB"/>
    <w:rsid w:val="00050EF0"/>
    <w:rsid w:val="00051096"/>
    <w:rsid w:val="000511C6"/>
    <w:rsid w:val="00051286"/>
    <w:rsid w:val="0005139F"/>
    <w:rsid w:val="00051777"/>
    <w:rsid w:val="00051A12"/>
    <w:rsid w:val="00051BD1"/>
    <w:rsid w:val="00051BEF"/>
    <w:rsid w:val="00051D42"/>
    <w:rsid w:val="00051F2D"/>
    <w:rsid w:val="00051FFA"/>
    <w:rsid w:val="0005221C"/>
    <w:rsid w:val="0005222D"/>
    <w:rsid w:val="0005237E"/>
    <w:rsid w:val="00052699"/>
    <w:rsid w:val="000526FD"/>
    <w:rsid w:val="00052A48"/>
    <w:rsid w:val="00052B49"/>
    <w:rsid w:val="00052E6E"/>
    <w:rsid w:val="0005309D"/>
    <w:rsid w:val="00053338"/>
    <w:rsid w:val="00053417"/>
    <w:rsid w:val="000535D0"/>
    <w:rsid w:val="00053A9C"/>
    <w:rsid w:val="000540D7"/>
    <w:rsid w:val="00054320"/>
    <w:rsid w:val="00054344"/>
    <w:rsid w:val="000543B6"/>
    <w:rsid w:val="000543BF"/>
    <w:rsid w:val="00054B86"/>
    <w:rsid w:val="00054CE8"/>
    <w:rsid w:val="00054F79"/>
    <w:rsid w:val="000550B9"/>
    <w:rsid w:val="0005514C"/>
    <w:rsid w:val="000554D2"/>
    <w:rsid w:val="00055568"/>
    <w:rsid w:val="000556A4"/>
    <w:rsid w:val="0005573F"/>
    <w:rsid w:val="00055958"/>
    <w:rsid w:val="00055ECC"/>
    <w:rsid w:val="00055FCD"/>
    <w:rsid w:val="0005629B"/>
    <w:rsid w:val="0005634C"/>
    <w:rsid w:val="00056445"/>
    <w:rsid w:val="0005647F"/>
    <w:rsid w:val="0005684A"/>
    <w:rsid w:val="000568D7"/>
    <w:rsid w:val="00056954"/>
    <w:rsid w:val="00056A99"/>
    <w:rsid w:val="00056C93"/>
    <w:rsid w:val="00056E51"/>
    <w:rsid w:val="0005709F"/>
    <w:rsid w:val="000570B1"/>
    <w:rsid w:val="0005755D"/>
    <w:rsid w:val="000577D3"/>
    <w:rsid w:val="00057814"/>
    <w:rsid w:val="000578F3"/>
    <w:rsid w:val="00057910"/>
    <w:rsid w:val="0005792C"/>
    <w:rsid w:val="000579DD"/>
    <w:rsid w:val="00057E37"/>
    <w:rsid w:val="00060125"/>
    <w:rsid w:val="000602AA"/>
    <w:rsid w:val="00060657"/>
    <w:rsid w:val="0006073B"/>
    <w:rsid w:val="00060787"/>
    <w:rsid w:val="000607C8"/>
    <w:rsid w:val="00060A00"/>
    <w:rsid w:val="00060BFE"/>
    <w:rsid w:val="00060C02"/>
    <w:rsid w:val="00060C86"/>
    <w:rsid w:val="00060F1E"/>
    <w:rsid w:val="00061257"/>
    <w:rsid w:val="00061505"/>
    <w:rsid w:val="00061620"/>
    <w:rsid w:val="00061791"/>
    <w:rsid w:val="00061FC4"/>
    <w:rsid w:val="000621DC"/>
    <w:rsid w:val="000622C3"/>
    <w:rsid w:val="000622E5"/>
    <w:rsid w:val="0006244B"/>
    <w:rsid w:val="000625D7"/>
    <w:rsid w:val="00062846"/>
    <w:rsid w:val="00062A44"/>
    <w:rsid w:val="00062AA4"/>
    <w:rsid w:val="000634AE"/>
    <w:rsid w:val="000639D7"/>
    <w:rsid w:val="00063AB9"/>
    <w:rsid w:val="0006417E"/>
    <w:rsid w:val="00064239"/>
    <w:rsid w:val="000642D0"/>
    <w:rsid w:val="00064393"/>
    <w:rsid w:val="00064460"/>
    <w:rsid w:val="00064476"/>
    <w:rsid w:val="00064612"/>
    <w:rsid w:val="00064AE5"/>
    <w:rsid w:val="00064F30"/>
    <w:rsid w:val="00065047"/>
    <w:rsid w:val="0006531B"/>
    <w:rsid w:val="0006583A"/>
    <w:rsid w:val="000659A4"/>
    <w:rsid w:val="00065B02"/>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582"/>
    <w:rsid w:val="000677F9"/>
    <w:rsid w:val="00067801"/>
    <w:rsid w:val="0006795B"/>
    <w:rsid w:val="000679C3"/>
    <w:rsid w:val="00067BBB"/>
    <w:rsid w:val="00067E5C"/>
    <w:rsid w:val="00067FC2"/>
    <w:rsid w:val="0007029E"/>
    <w:rsid w:val="000703BA"/>
    <w:rsid w:val="000704D2"/>
    <w:rsid w:val="00070F2F"/>
    <w:rsid w:val="00071011"/>
    <w:rsid w:val="000710F8"/>
    <w:rsid w:val="0007183A"/>
    <w:rsid w:val="0007195D"/>
    <w:rsid w:val="00071D4E"/>
    <w:rsid w:val="00071DEB"/>
    <w:rsid w:val="00071F96"/>
    <w:rsid w:val="0007200C"/>
    <w:rsid w:val="000726D2"/>
    <w:rsid w:val="000728BD"/>
    <w:rsid w:val="000729B0"/>
    <w:rsid w:val="00072BF0"/>
    <w:rsid w:val="00072C30"/>
    <w:rsid w:val="00072C46"/>
    <w:rsid w:val="00072CA0"/>
    <w:rsid w:val="00072F5D"/>
    <w:rsid w:val="000730BC"/>
    <w:rsid w:val="000730BE"/>
    <w:rsid w:val="0007310E"/>
    <w:rsid w:val="0007318D"/>
    <w:rsid w:val="00073291"/>
    <w:rsid w:val="00073379"/>
    <w:rsid w:val="0007369C"/>
    <w:rsid w:val="0007380C"/>
    <w:rsid w:val="00073964"/>
    <w:rsid w:val="00073AA2"/>
    <w:rsid w:val="00073E69"/>
    <w:rsid w:val="00073F47"/>
    <w:rsid w:val="00074005"/>
    <w:rsid w:val="0007407D"/>
    <w:rsid w:val="00074283"/>
    <w:rsid w:val="0007458C"/>
    <w:rsid w:val="00074590"/>
    <w:rsid w:val="0007492C"/>
    <w:rsid w:val="00074A30"/>
    <w:rsid w:val="00074C16"/>
    <w:rsid w:val="00074FD9"/>
    <w:rsid w:val="000753D5"/>
    <w:rsid w:val="00075460"/>
    <w:rsid w:val="0007555A"/>
    <w:rsid w:val="000755F5"/>
    <w:rsid w:val="000756C8"/>
    <w:rsid w:val="000757E6"/>
    <w:rsid w:val="0007586D"/>
    <w:rsid w:val="00075A24"/>
    <w:rsid w:val="00075DB5"/>
    <w:rsid w:val="000763C1"/>
    <w:rsid w:val="000763E5"/>
    <w:rsid w:val="00076568"/>
    <w:rsid w:val="00076619"/>
    <w:rsid w:val="000767DD"/>
    <w:rsid w:val="00076903"/>
    <w:rsid w:val="00077A84"/>
    <w:rsid w:val="00077C23"/>
    <w:rsid w:val="00077C64"/>
    <w:rsid w:val="00077E6E"/>
    <w:rsid w:val="00077FC5"/>
    <w:rsid w:val="00077FDA"/>
    <w:rsid w:val="000802FE"/>
    <w:rsid w:val="000805E9"/>
    <w:rsid w:val="000806F3"/>
    <w:rsid w:val="000807B6"/>
    <w:rsid w:val="00080D26"/>
    <w:rsid w:val="00081133"/>
    <w:rsid w:val="0008116C"/>
    <w:rsid w:val="0008128A"/>
    <w:rsid w:val="0008142A"/>
    <w:rsid w:val="00081AFA"/>
    <w:rsid w:val="00081EB0"/>
    <w:rsid w:val="00081EEB"/>
    <w:rsid w:val="00081F31"/>
    <w:rsid w:val="00081FEC"/>
    <w:rsid w:val="0008213B"/>
    <w:rsid w:val="00082434"/>
    <w:rsid w:val="00082530"/>
    <w:rsid w:val="00082AEE"/>
    <w:rsid w:val="00082D5F"/>
    <w:rsid w:val="000830B9"/>
    <w:rsid w:val="000831E2"/>
    <w:rsid w:val="00083211"/>
    <w:rsid w:val="0008322E"/>
    <w:rsid w:val="000835D1"/>
    <w:rsid w:val="00083643"/>
    <w:rsid w:val="0008388C"/>
    <w:rsid w:val="000838FC"/>
    <w:rsid w:val="00083956"/>
    <w:rsid w:val="00083A67"/>
    <w:rsid w:val="00083C86"/>
    <w:rsid w:val="00083D34"/>
    <w:rsid w:val="00083EA4"/>
    <w:rsid w:val="000842A2"/>
    <w:rsid w:val="000842CA"/>
    <w:rsid w:val="000843F7"/>
    <w:rsid w:val="00084862"/>
    <w:rsid w:val="00084BD1"/>
    <w:rsid w:val="00084E63"/>
    <w:rsid w:val="000854CB"/>
    <w:rsid w:val="0008570D"/>
    <w:rsid w:val="000857A2"/>
    <w:rsid w:val="00085E0B"/>
    <w:rsid w:val="00085EF4"/>
    <w:rsid w:val="00086022"/>
    <w:rsid w:val="00086269"/>
    <w:rsid w:val="000862A3"/>
    <w:rsid w:val="00086577"/>
    <w:rsid w:val="0008658D"/>
    <w:rsid w:val="0008666B"/>
    <w:rsid w:val="00086849"/>
    <w:rsid w:val="0008697A"/>
    <w:rsid w:val="00086C89"/>
    <w:rsid w:val="00086DA8"/>
    <w:rsid w:val="0008704A"/>
    <w:rsid w:val="00087060"/>
    <w:rsid w:val="0008716B"/>
    <w:rsid w:val="00087833"/>
    <w:rsid w:val="00087F6B"/>
    <w:rsid w:val="00087FAB"/>
    <w:rsid w:val="00090166"/>
    <w:rsid w:val="000901C5"/>
    <w:rsid w:val="0009036A"/>
    <w:rsid w:val="000907B8"/>
    <w:rsid w:val="000907E5"/>
    <w:rsid w:val="000907ED"/>
    <w:rsid w:val="00090991"/>
    <w:rsid w:val="00090AE3"/>
    <w:rsid w:val="00090CB3"/>
    <w:rsid w:val="00090F0F"/>
    <w:rsid w:val="000910A6"/>
    <w:rsid w:val="00091495"/>
    <w:rsid w:val="000915D6"/>
    <w:rsid w:val="00091710"/>
    <w:rsid w:val="0009173D"/>
    <w:rsid w:val="00091934"/>
    <w:rsid w:val="00091AE4"/>
    <w:rsid w:val="00091BD9"/>
    <w:rsid w:val="00091E61"/>
    <w:rsid w:val="00091EE3"/>
    <w:rsid w:val="000921CF"/>
    <w:rsid w:val="00092371"/>
    <w:rsid w:val="0009269B"/>
    <w:rsid w:val="00092B38"/>
    <w:rsid w:val="00092CBB"/>
    <w:rsid w:val="00092F5A"/>
    <w:rsid w:val="000932BC"/>
    <w:rsid w:val="00093395"/>
    <w:rsid w:val="0009389A"/>
    <w:rsid w:val="00093ACC"/>
    <w:rsid w:val="00093CAD"/>
    <w:rsid w:val="00093F29"/>
    <w:rsid w:val="000948AC"/>
    <w:rsid w:val="00094AF3"/>
    <w:rsid w:val="00094BD6"/>
    <w:rsid w:val="00094F30"/>
    <w:rsid w:val="00094FA8"/>
    <w:rsid w:val="000951D6"/>
    <w:rsid w:val="0009582C"/>
    <w:rsid w:val="00095BE6"/>
    <w:rsid w:val="00095F9F"/>
    <w:rsid w:val="00096275"/>
    <w:rsid w:val="000962C4"/>
    <w:rsid w:val="000964C4"/>
    <w:rsid w:val="00096650"/>
    <w:rsid w:val="000968F0"/>
    <w:rsid w:val="00096974"/>
    <w:rsid w:val="00096A22"/>
    <w:rsid w:val="00096A53"/>
    <w:rsid w:val="00096AD9"/>
    <w:rsid w:val="00097604"/>
    <w:rsid w:val="000978E4"/>
    <w:rsid w:val="00097910"/>
    <w:rsid w:val="0009791B"/>
    <w:rsid w:val="00097CC7"/>
    <w:rsid w:val="00097E7E"/>
    <w:rsid w:val="000A0045"/>
    <w:rsid w:val="000A0244"/>
    <w:rsid w:val="000A06F9"/>
    <w:rsid w:val="000A0786"/>
    <w:rsid w:val="000A089E"/>
    <w:rsid w:val="000A0ACB"/>
    <w:rsid w:val="000A0C37"/>
    <w:rsid w:val="000A113C"/>
    <w:rsid w:val="000A11A7"/>
    <w:rsid w:val="000A1325"/>
    <w:rsid w:val="000A16ED"/>
    <w:rsid w:val="000A1D79"/>
    <w:rsid w:val="000A1D7B"/>
    <w:rsid w:val="000A1F3B"/>
    <w:rsid w:val="000A277C"/>
    <w:rsid w:val="000A2884"/>
    <w:rsid w:val="000A29F1"/>
    <w:rsid w:val="000A29F6"/>
    <w:rsid w:val="000A2AFA"/>
    <w:rsid w:val="000A2B24"/>
    <w:rsid w:val="000A2BEF"/>
    <w:rsid w:val="000A313E"/>
    <w:rsid w:val="000A3189"/>
    <w:rsid w:val="000A32A2"/>
    <w:rsid w:val="000A35C5"/>
    <w:rsid w:val="000A365C"/>
    <w:rsid w:val="000A392F"/>
    <w:rsid w:val="000A397A"/>
    <w:rsid w:val="000A39F4"/>
    <w:rsid w:val="000A3D38"/>
    <w:rsid w:val="000A3D7E"/>
    <w:rsid w:val="000A3E9B"/>
    <w:rsid w:val="000A410E"/>
    <w:rsid w:val="000A41F4"/>
    <w:rsid w:val="000A4213"/>
    <w:rsid w:val="000A43F4"/>
    <w:rsid w:val="000A474C"/>
    <w:rsid w:val="000A48CD"/>
    <w:rsid w:val="000A492B"/>
    <w:rsid w:val="000A4B72"/>
    <w:rsid w:val="000A4B87"/>
    <w:rsid w:val="000A556C"/>
    <w:rsid w:val="000A565E"/>
    <w:rsid w:val="000A5816"/>
    <w:rsid w:val="000A58BF"/>
    <w:rsid w:val="000A5933"/>
    <w:rsid w:val="000A5A66"/>
    <w:rsid w:val="000A5B17"/>
    <w:rsid w:val="000A5DC7"/>
    <w:rsid w:val="000A5FC1"/>
    <w:rsid w:val="000A6106"/>
    <w:rsid w:val="000A62EA"/>
    <w:rsid w:val="000A652C"/>
    <w:rsid w:val="000A67CA"/>
    <w:rsid w:val="000A6D5F"/>
    <w:rsid w:val="000A7091"/>
    <w:rsid w:val="000A715C"/>
    <w:rsid w:val="000A7377"/>
    <w:rsid w:val="000A767B"/>
    <w:rsid w:val="000A7885"/>
    <w:rsid w:val="000A7ABF"/>
    <w:rsid w:val="000B0242"/>
    <w:rsid w:val="000B073B"/>
    <w:rsid w:val="000B079B"/>
    <w:rsid w:val="000B1425"/>
    <w:rsid w:val="000B223C"/>
    <w:rsid w:val="000B2552"/>
    <w:rsid w:val="000B26F4"/>
    <w:rsid w:val="000B27AA"/>
    <w:rsid w:val="000B2B69"/>
    <w:rsid w:val="000B2CB8"/>
    <w:rsid w:val="000B2EFD"/>
    <w:rsid w:val="000B2F76"/>
    <w:rsid w:val="000B2F82"/>
    <w:rsid w:val="000B3089"/>
    <w:rsid w:val="000B3798"/>
    <w:rsid w:val="000B388A"/>
    <w:rsid w:val="000B399A"/>
    <w:rsid w:val="000B3B21"/>
    <w:rsid w:val="000B3B9C"/>
    <w:rsid w:val="000B3FBA"/>
    <w:rsid w:val="000B436B"/>
    <w:rsid w:val="000B4437"/>
    <w:rsid w:val="000B476E"/>
    <w:rsid w:val="000B490D"/>
    <w:rsid w:val="000B4E97"/>
    <w:rsid w:val="000B4FAD"/>
    <w:rsid w:val="000B504F"/>
    <w:rsid w:val="000B52E5"/>
    <w:rsid w:val="000B56D5"/>
    <w:rsid w:val="000B57E7"/>
    <w:rsid w:val="000B57E9"/>
    <w:rsid w:val="000B5852"/>
    <w:rsid w:val="000B598A"/>
    <w:rsid w:val="000B5C84"/>
    <w:rsid w:val="000B5E17"/>
    <w:rsid w:val="000B5E5A"/>
    <w:rsid w:val="000B6ABB"/>
    <w:rsid w:val="000B6E52"/>
    <w:rsid w:val="000B6E90"/>
    <w:rsid w:val="000B6FD7"/>
    <w:rsid w:val="000B70B5"/>
    <w:rsid w:val="000B70D6"/>
    <w:rsid w:val="000B7235"/>
    <w:rsid w:val="000B7405"/>
    <w:rsid w:val="000B759D"/>
    <w:rsid w:val="000B77C8"/>
    <w:rsid w:val="000B7929"/>
    <w:rsid w:val="000B7BA1"/>
    <w:rsid w:val="000B7C43"/>
    <w:rsid w:val="000B7C49"/>
    <w:rsid w:val="000B7DE7"/>
    <w:rsid w:val="000B7E66"/>
    <w:rsid w:val="000B7EFD"/>
    <w:rsid w:val="000C01D8"/>
    <w:rsid w:val="000C03DC"/>
    <w:rsid w:val="000C0751"/>
    <w:rsid w:val="000C07BD"/>
    <w:rsid w:val="000C0806"/>
    <w:rsid w:val="000C0B5F"/>
    <w:rsid w:val="000C0BCF"/>
    <w:rsid w:val="000C0DCB"/>
    <w:rsid w:val="000C0F30"/>
    <w:rsid w:val="000C1030"/>
    <w:rsid w:val="000C1138"/>
    <w:rsid w:val="000C1444"/>
    <w:rsid w:val="000C194B"/>
    <w:rsid w:val="000C1E30"/>
    <w:rsid w:val="000C1E3F"/>
    <w:rsid w:val="000C20E1"/>
    <w:rsid w:val="000C2662"/>
    <w:rsid w:val="000C279E"/>
    <w:rsid w:val="000C2BA0"/>
    <w:rsid w:val="000C2E60"/>
    <w:rsid w:val="000C3048"/>
    <w:rsid w:val="000C306E"/>
    <w:rsid w:val="000C307C"/>
    <w:rsid w:val="000C315E"/>
    <w:rsid w:val="000C37FB"/>
    <w:rsid w:val="000C38B8"/>
    <w:rsid w:val="000C43FD"/>
    <w:rsid w:val="000C4E1B"/>
    <w:rsid w:val="000C5285"/>
    <w:rsid w:val="000C55A2"/>
    <w:rsid w:val="000C5B1B"/>
    <w:rsid w:val="000C5B2B"/>
    <w:rsid w:val="000C5D01"/>
    <w:rsid w:val="000C5D1A"/>
    <w:rsid w:val="000C5E39"/>
    <w:rsid w:val="000C606B"/>
    <w:rsid w:val="000C62F8"/>
    <w:rsid w:val="000C6316"/>
    <w:rsid w:val="000C6478"/>
    <w:rsid w:val="000C647C"/>
    <w:rsid w:val="000C6914"/>
    <w:rsid w:val="000C69D8"/>
    <w:rsid w:val="000C6A15"/>
    <w:rsid w:val="000C6C89"/>
    <w:rsid w:val="000C6D9E"/>
    <w:rsid w:val="000C6FE2"/>
    <w:rsid w:val="000C7436"/>
    <w:rsid w:val="000C76F0"/>
    <w:rsid w:val="000C78BB"/>
    <w:rsid w:val="000C7A54"/>
    <w:rsid w:val="000C7C98"/>
    <w:rsid w:val="000C7D13"/>
    <w:rsid w:val="000C7E3A"/>
    <w:rsid w:val="000C7EB1"/>
    <w:rsid w:val="000C7F05"/>
    <w:rsid w:val="000D006E"/>
    <w:rsid w:val="000D009C"/>
    <w:rsid w:val="000D0182"/>
    <w:rsid w:val="000D01D9"/>
    <w:rsid w:val="000D0230"/>
    <w:rsid w:val="000D0234"/>
    <w:rsid w:val="000D0320"/>
    <w:rsid w:val="000D0744"/>
    <w:rsid w:val="000D078F"/>
    <w:rsid w:val="000D0AE6"/>
    <w:rsid w:val="000D0B85"/>
    <w:rsid w:val="000D0E17"/>
    <w:rsid w:val="000D1019"/>
    <w:rsid w:val="000D107E"/>
    <w:rsid w:val="000D1113"/>
    <w:rsid w:val="000D11F0"/>
    <w:rsid w:val="000D12F4"/>
    <w:rsid w:val="000D134C"/>
    <w:rsid w:val="000D1542"/>
    <w:rsid w:val="000D15D4"/>
    <w:rsid w:val="000D17E5"/>
    <w:rsid w:val="000D199B"/>
    <w:rsid w:val="000D1A19"/>
    <w:rsid w:val="000D1A46"/>
    <w:rsid w:val="000D1A96"/>
    <w:rsid w:val="000D1E13"/>
    <w:rsid w:val="000D2082"/>
    <w:rsid w:val="000D20C4"/>
    <w:rsid w:val="000D21C7"/>
    <w:rsid w:val="000D2579"/>
    <w:rsid w:val="000D265D"/>
    <w:rsid w:val="000D27A2"/>
    <w:rsid w:val="000D2919"/>
    <w:rsid w:val="000D2C4A"/>
    <w:rsid w:val="000D2CF5"/>
    <w:rsid w:val="000D2D52"/>
    <w:rsid w:val="000D31CC"/>
    <w:rsid w:val="000D34AE"/>
    <w:rsid w:val="000D3A5E"/>
    <w:rsid w:val="000D3AA4"/>
    <w:rsid w:val="000D3B72"/>
    <w:rsid w:val="000D3D06"/>
    <w:rsid w:val="000D40DC"/>
    <w:rsid w:val="000D4144"/>
    <w:rsid w:val="000D414C"/>
    <w:rsid w:val="000D4423"/>
    <w:rsid w:val="000D46BA"/>
    <w:rsid w:val="000D47A6"/>
    <w:rsid w:val="000D4832"/>
    <w:rsid w:val="000D4977"/>
    <w:rsid w:val="000D4A67"/>
    <w:rsid w:val="000D4CC0"/>
    <w:rsid w:val="000D4ED0"/>
    <w:rsid w:val="000D4F16"/>
    <w:rsid w:val="000D5350"/>
    <w:rsid w:val="000D59BA"/>
    <w:rsid w:val="000D5B6A"/>
    <w:rsid w:val="000D6600"/>
    <w:rsid w:val="000D6745"/>
    <w:rsid w:val="000D6864"/>
    <w:rsid w:val="000D6CD3"/>
    <w:rsid w:val="000D6F04"/>
    <w:rsid w:val="000D6F43"/>
    <w:rsid w:val="000D6FA4"/>
    <w:rsid w:val="000D6FB0"/>
    <w:rsid w:val="000D748D"/>
    <w:rsid w:val="000D7577"/>
    <w:rsid w:val="000D7C46"/>
    <w:rsid w:val="000D7EF5"/>
    <w:rsid w:val="000E003C"/>
    <w:rsid w:val="000E01ED"/>
    <w:rsid w:val="000E027D"/>
    <w:rsid w:val="000E02FD"/>
    <w:rsid w:val="000E0546"/>
    <w:rsid w:val="000E06E8"/>
    <w:rsid w:val="000E0796"/>
    <w:rsid w:val="000E09D6"/>
    <w:rsid w:val="000E0B12"/>
    <w:rsid w:val="000E0C98"/>
    <w:rsid w:val="000E0E85"/>
    <w:rsid w:val="000E0EF1"/>
    <w:rsid w:val="000E0F98"/>
    <w:rsid w:val="000E108B"/>
    <w:rsid w:val="000E11D2"/>
    <w:rsid w:val="000E1260"/>
    <w:rsid w:val="000E14A5"/>
    <w:rsid w:val="000E1BA8"/>
    <w:rsid w:val="000E1E68"/>
    <w:rsid w:val="000E2533"/>
    <w:rsid w:val="000E25D0"/>
    <w:rsid w:val="000E2658"/>
    <w:rsid w:val="000E2703"/>
    <w:rsid w:val="000E2915"/>
    <w:rsid w:val="000E2F7C"/>
    <w:rsid w:val="000E3118"/>
    <w:rsid w:val="000E311E"/>
    <w:rsid w:val="000E3265"/>
    <w:rsid w:val="000E328F"/>
    <w:rsid w:val="000E3358"/>
    <w:rsid w:val="000E3990"/>
    <w:rsid w:val="000E3C9D"/>
    <w:rsid w:val="000E4067"/>
    <w:rsid w:val="000E416C"/>
    <w:rsid w:val="000E4225"/>
    <w:rsid w:val="000E4655"/>
    <w:rsid w:val="000E46E3"/>
    <w:rsid w:val="000E4B89"/>
    <w:rsid w:val="000E4D5A"/>
    <w:rsid w:val="000E4FA9"/>
    <w:rsid w:val="000E501B"/>
    <w:rsid w:val="000E5661"/>
    <w:rsid w:val="000E5670"/>
    <w:rsid w:val="000E5B14"/>
    <w:rsid w:val="000E5B44"/>
    <w:rsid w:val="000E5E59"/>
    <w:rsid w:val="000E63DD"/>
    <w:rsid w:val="000E65A2"/>
    <w:rsid w:val="000E6779"/>
    <w:rsid w:val="000E6A74"/>
    <w:rsid w:val="000E6B37"/>
    <w:rsid w:val="000E6C94"/>
    <w:rsid w:val="000E6F99"/>
    <w:rsid w:val="000E71A7"/>
    <w:rsid w:val="000E72FD"/>
    <w:rsid w:val="000E79FE"/>
    <w:rsid w:val="000E7F0B"/>
    <w:rsid w:val="000F02A4"/>
    <w:rsid w:val="000F0566"/>
    <w:rsid w:val="000F06C7"/>
    <w:rsid w:val="000F0A8A"/>
    <w:rsid w:val="000F0E4E"/>
    <w:rsid w:val="000F11CC"/>
    <w:rsid w:val="000F1336"/>
    <w:rsid w:val="000F1596"/>
    <w:rsid w:val="000F182B"/>
    <w:rsid w:val="000F1AB3"/>
    <w:rsid w:val="000F1E8B"/>
    <w:rsid w:val="000F2014"/>
    <w:rsid w:val="000F21DA"/>
    <w:rsid w:val="000F23B9"/>
    <w:rsid w:val="000F24BE"/>
    <w:rsid w:val="000F24DA"/>
    <w:rsid w:val="000F24FF"/>
    <w:rsid w:val="000F2618"/>
    <w:rsid w:val="000F2758"/>
    <w:rsid w:val="000F29F8"/>
    <w:rsid w:val="000F2AA7"/>
    <w:rsid w:val="000F2ADE"/>
    <w:rsid w:val="000F2AE4"/>
    <w:rsid w:val="000F2B9B"/>
    <w:rsid w:val="000F2E06"/>
    <w:rsid w:val="000F3277"/>
    <w:rsid w:val="000F3293"/>
    <w:rsid w:val="000F3781"/>
    <w:rsid w:val="000F3918"/>
    <w:rsid w:val="000F3D5A"/>
    <w:rsid w:val="000F3E05"/>
    <w:rsid w:val="000F4276"/>
    <w:rsid w:val="000F474A"/>
    <w:rsid w:val="000F47DC"/>
    <w:rsid w:val="000F4939"/>
    <w:rsid w:val="000F4990"/>
    <w:rsid w:val="000F4B7A"/>
    <w:rsid w:val="000F4C32"/>
    <w:rsid w:val="000F4DE0"/>
    <w:rsid w:val="000F5136"/>
    <w:rsid w:val="000F532F"/>
    <w:rsid w:val="000F53A0"/>
    <w:rsid w:val="000F541F"/>
    <w:rsid w:val="000F5570"/>
    <w:rsid w:val="000F599E"/>
    <w:rsid w:val="000F5B85"/>
    <w:rsid w:val="000F5FD1"/>
    <w:rsid w:val="000F62A9"/>
    <w:rsid w:val="000F6457"/>
    <w:rsid w:val="000F665D"/>
    <w:rsid w:val="000F679F"/>
    <w:rsid w:val="000F67CD"/>
    <w:rsid w:val="000F69E0"/>
    <w:rsid w:val="000F6AE5"/>
    <w:rsid w:val="000F6B69"/>
    <w:rsid w:val="000F733A"/>
    <w:rsid w:val="000F73B3"/>
    <w:rsid w:val="000F764B"/>
    <w:rsid w:val="000F7A3B"/>
    <w:rsid w:val="000F7B19"/>
    <w:rsid w:val="000F7B1A"/>
    <w:rsid w:val="000F7B97"/>
    <w:rsid w:val="000F7CAA"/>
    <w:rsid w:val="000F7F2C"/>
    <w:rsid w:val="0010008D"/>
    <w:rsid w:val="0010025B"/>
    <w:rsid w:val="001004D7"/>
    <w:rsid w:val="00100591"/>
    <w:rsid w:val="001008AD"/>
    <w:rsid w:val="00100CB7"/>
    <w:rsid w:val="00100F56"/>
    <w:rsid w:val="00101121"/>
    <w:rsid w:val="0010126D"/>
    <w:rsid w:val="001012CB"/>
    <w:rsid w:val="001012F2"/>
    <w:rsid w:val="0010160C"/>
    <w:rsid w:val="00101657"/>
    <w:rsid w:val="00101720"/>
    <w:rsid w:val="0010194E"/>
    <w:rsid w:val="00101CF6"/>
    <w:rsid w:val="00102245"/>
    <w:rsid w:val="0010242F"/>
    <w:rsid w:val="00102885"/>
    <w:rsid w:val="001028E2"/>
    <w:rsid w:val="0010290F"/>
    <w:rsid w:val="001029A6"/>
    <w:rsid w:val="001029DC"/>
    <w:rsid w:val="00102ADD"/>
    <w:rsid w:val="00102C6C"/>
    <w:rsid w:val="00102F2C"/>
    <w:rsid w:val="001030D3"/>
    <w:rsid w:val="001034C9"/>
    <w:rsid w:val="0010353C"/>
    <w:rsid w:val="00103554"/>
    <w:rsid w:val="00103A7E"/>
    <w:rsid w:val="00103AE1"/>
    <w:rsid w:val="00104326"/>
    <w:rsid w:val="00104594"/>
    <w:rsid w:val="001045B2"/>
    <w:rsid w:val="0010468A"/>
    <w:rsid w:val="0010528C"/>
    <w:rsid w:val="001054C2"/>
    <w:rsid w:val="001055FF"/>
    <w:rsid w:val="00105B60"/>
    <w:rsid w:val="00105BD5"/>
    <w:rsid w:val="00105DF8"/>
    <w:rsid w:val="00106326"/>
    <w:rsid w:val="00106752"/>
    <w:rsid w:val="00106891"/>
    <w:rsid w:val="001068D9"/>
    <w:rsid w:val="0010698B"/>
    <w:rsid w:val="00106A71"/>
    <w:rsid w:val="00106BB5"/>
    <w:rsid w:val="00106CB3"/>
    <w:rsid w:val="00106DA6"/>
    <w:rsid w:val="00107188"/>
    <w:rsid w:val="00107235"/>
    <w:rsid w:val="0010723C"/>
    <w:rsid w:val="001072B7"/>
    <w:rsid w:val="001072F0"/>
    <w:rsid w:val="001073B9"/>
    <w:rsid w:val="001074BF"/>
    <w:rsid w:val="00107666"/>
    <w:rsid w:val="00107ACC"/>
    <w:rsid w:val="00110020"/>
    <w:rsid w:val="00110092"/>
    <w:rsid w:val="00110124"/>
    <w:rsid w:val="001101C2"/>
    <w:rsid w:val="0011031D"/>
    <w:rsid w:val="001104BB"/>
    <w:rsid w:val="00110B5D"/>
    <w:rsid w:val="00110C2F"/>
    <w:rsid w:val="00110DBB"/>
    <w:rsid w:val="00110F86"/>
    <w:rsid w:val="00110FB0"/>
    <w:rsid w:val="001116F9"/>
    <w:rsid w:val="0011172F"/>
    <w:rsid w:val="00111873"/>
    <w:rsid w:val="00111B9A"/>
    <w:rsid w:val="00111DBD"/>
    <w:rsid w:val="00111DF3"/>
    <w:rsid w:val="00111F1A"/>
    <w:rsid w:val="00112285"/>
    <w:rsid w:val="0011269A"/>
    <w:rsid w:val="0011283D"/>
    <w:rsid w:val="00112878"/>
    <w:rsid w:val="00112927"/>
    <w:rsid w:val="00112A9C"/>
    <w:rsid w:val="00112C6F"/>
    <w:rsid w:val="00112F01"/>
    <w:rsid w:val="001130A1"/>
    <w:rsid w:val="00113347"/>
    <w:rsid w:val="001133E2"/>
    <w:rsid w:val="00113492"/>
    <w:rsid w:val="0011359D"/>
    <w:rsid w:val="001137C9"/>
    <w:rsid w:val="00113BC7"/>
    <w:rsid w:val="00113CA1"/>
    <w:rsid w:val="00113FB8"/>
    <w:rsid w:val="00114114"/>
    <w:rsid w:val="001141D7"/>
    <w:rsid w:val="00114454"/>
    <w:rsid w:val="0011445E"/>
    <w:rsid w:val="00114B34"/>
    <w:rsid w:val="00114C2E"/>
    <w:rsid w:val="00114D8F"/>
    <w:rsid w:val="001154B0"/>
    <w:rsid w:val="00115884"/>
    <w:rsid w:val="0011590B"/>
    <w:rsid w:val="00115A3B"/>
    <w:rsid w:val="00115BCD"/>
    <w:rsid w:val="00115FF9"/>
    <w:rsid w:val="001160F1"/>
    <w:rsid w:val="00116327"/>
    <w:rsid w:val="00116803"/>
    <w:rsid w:val="00116B6A"/>
    <w:rsid w:val="00116CB7"/>
    <w:rsid w:val="00116D00"/>
    <w:rsid w:val="00116F93"/>
    <w:rsid w:val="001170C2"/>
    <w:rsid w:val="00117198"/>
    <w:rsid w:val="001172B6"/>
    <w:rsid w:val="001174F2"/>
    <w:rsid w:val="00117742"/>
    <w:rsid w:val="00117837"/>
    <w:rsid w:val="00117CF8"/>
    <w:rsid w:val="00117F4D"/>
    <w:rsid w:val="00120039"/>
    <w:rsid w:val="001201B0"/>
    <w:rsid w:val="0012047D"/>
    <w:rsid w:val="00120716"/>
    <w:rsid w:val="00120757"/>
    <w:rsid w:val="00120867"/>
    <w:rsid w:val="0012087C"/>
    <w:rsid w:val="001208F1"/>
    <w:rsid w:val="00120A12"/>
    <w:rsid w:val="00120FF7"/>
    <w:rsid w:val="00121120"/>
    <w:rsid w:val="00121145"/>
    <w:rsid w:val="0012147B"/>
    <w:rsid w:val="0012174A"/>
    <w:rsid w:val="00121A07"/>
    <w:rsid w:val="00121BDA"/>
    <w:rsid w:val="00121DBE"/>
    <w:rsid w:val="00121EF0"/>
    <w:rsid w:val="001222BF"/>
    <w:rsid w:val="001226EA"/>
    <w:rsid w:val="001228AB"/>
    <w:rsid w:val="001228F6"/>
    <w:rsid w:val="00122918"/>
    <w:rsid w:val="00122A2E"/>
    <w:rsid w:val="00122A95"/>
    <w:rsid w:val="00122B47"/>
    <w:rsid w:val="00122B7B"/>
    <w:rsid w:val="00122F69"/>
    <w:rsid w:val="00122FFD"/>
    <w:rsid w:val="00123020"/>
    <w:rsid w:val="001230AF"/>
    <w:rsid w:val="00123309"/>
    <w:rsid w:val="0012342B"/>
    <w:rsid w:val="001234BC"/>
    <w:rsid w:val="00123A05"/>
    <w:rsid w:val="00123A4F"/>
    <w:rsid w:val="00123CC5"/>
    <w:rsid w:val="00123CF1"/>
    <w:rsid w:val="00123F17"/>
    <w:rsid w:val="00123F51"/>
    <w:rsid w:val="00123F88"/>
    <w:rsid w:val="00124099"/>
    <w:rsid w:val="0012410D"/>
    <w:rsid w:val="00124281"/>
    <w:rsid w:val="0012431D"/>
    <w:rsid w:val="00124825"/>
    <w:rsid w:val="00125224"/>
    <w:rsid w:val="001252D0"/>
    <w:rsid w:val="001257A5"/>
    <w:rsid w:val="001259E8"/>
    <w:rsid w:val="00125B20"/>
    <w:rsid w:val="00125C60"/>
    <w:rsid w:val="00125DC9"/>
    <w:rsid w:val="00125FB9"/>
    <w:rsid w:val="00126224"/>
    <w:rsid w:val="0012639A"/>
    <w:rsid w:val="0012645E"/>
    <w:rsid w:val="00126503"/>
    <w:rsid w:val="0012663E"/>
    <w:rsid w:val="00126773"/>
    <w:rsid w:val="00126855"/>
    <w:rsid w:val="00126CA9"/>
    <w:rsid w:val="00126E31"/>
    <w:rsid w:val="00126E7B"/>
    <w:rsid w:val="00126F2C"/>
    <w:rsid w:val="00127118"/>
    <w:rsid w:val="0012745E"/>
    <w:rsid w:val="0012757F"/>
    <w:rsid w:val="001277E7"/>
    <w:rsid w:val="001278F7"/>
    <w:rsid w:val="00127C78"/>
    <w:rsid w:val="00127D88"/>
    <w:rsid w:val="00130201"/>
    <w:rsid w:val="001303A7"/>
    <w:rsid w:val="001308F5"/>
    <w:rsid w:val="00130DF7"/>
    <w:rsid w:val="00130E1F"/>
    <w:rsid w:val="00130EAE"/>
    <w:rsid w:val="00130EDC"/>
    <w:rsid w:val="00130F1C"/>
    <w:rsid w:val="00130FBB"/>
    <w:rsid w:val="0013116B"/>
    <w:rsid w:val="001311D3"/>
    <w:rsid w:val="0013123A"/>
    <w:rsid w:val="00131354"/>
    <w:rsid w:val="00131739"/>
    <w:rsid w:val="00131BB3"/>
    <w:rsid w:val="00131FEE"/>
    <w:rsid w:val="0013221E"/>
    <w:rsid w:val="001322DA"/>
    <w:rsid w:val="001324CD"/>
    <w:rsid w:val="0013277A"/>
    <w:rsid w:val="00132F70"/>
    <w:rsid w:val="0013358C"/>
    <w:rsid w:val="001335D6"/>
    <w:rsid w:val="0013360C"/>
    <w:rsid w:val="0013367D"/>
    <w:rsid w:val="00133841"/>
    <w:rsid w:val="00133B7D"/>
    <w:rsid w:val="00133E6E"/>
    <w:rsid w:val="00133EA7"/>
    <w:rsid w:val="00133F41"/>
    <w:rsid w:val="001343E6"/>
    <w:rsid w:val="00134471"/>
    <w:rsid w:val="00134589"/>
    <w:rsid w:val="001345AD"/>
    <w:rsid w:val="001348F9"/>
    <w:rsid w:val="00134B43"/>
    <w:rsid w:val="00134DD5"/>
    <w:rsid w:val="0013503D"/>
    <w:rsid w:val="0013562D"/>
    <w:rsid w:val="00135BF1"/>
    <w:rsid w:val="00135E2E"/>
    <w:rsid w:val="00136756"/>
    <w:rsid w:val="00136BA6"/>
    <w:rsid w:val="00136BCA"/>
    <w:rsid w:val="00136DA1"/>
    <w:rsid w:val="001370CC"/>
    <w:rsid w:val="001377BE"/>
    <w:rsid w:val="001379E0"/>
    <w:rsid w:val="00137D00"/>
    <w:rsid w:val="00137E02"/>
    <w:rsid w:val="001401AD"/>
    <w:rsid w:val="001402D9"/>
    <w:rsid w:val="00140495"/>
    <w:rsid w:val="00140673"/>
    <w:rsid w:val="0014067D"/>
    <w:rsid w:val="0014067E"/>
    <w:rsid w:val="001408A8"/>
    <w:rsid w:val="00140B83"/>
    <w:rsid w:val="00140BDF"/>
    <w:rsid w:val="00141131"/>
    <w:rsid w:val="001415B6"/>
    <w:rsid w:val="00141860"/>
    <w:rsid w:val="00141B3E"/>
    <w:rsid w:val="00141EF2"/>
    <w:rsid w:val="00141FA3"/>
    <w:rsid w:val="0014291E"/>
    <w:rsid w:val="001429BD"/>
    <w:rsid w:val="00142D34"/>
    <w:rsid w:val="00142D92"/>
    <w:rsid w:val="00142D9E"/>
    <w:rsid w:val="00142F64"/>
    <w:rsid w:val="00142F78"/>
    <w:rsid w:val="00143591"/>
    <w:rsid w:val="00143CB6"/>
    <w:rsid w:val="00143D33"/>
    <w:rsid w:val="00143EA3"/>
    <w:rsid w:val="00143EE5"/>
    <w:rsid w:val="00144016"/>
    <w:rsid w:val="00144108"/>
    <w:rsid w:val="0014467C"/>
    <w:rsid w:val="001446AC"/>
    <w:rsid w:val="001446FB"/>
    <w:rsid w:val="0014494E"/>
    <w:rsid w:val="00144A0E"/>
    <w:rsid w:val="00144AB2"/>
    <w:rsid w:val="00144ABB"/>
    <w:rsid w:val="00144E0A"/>
    <w:rsid w:val="00144F14"/>
    <w:rsid w:val="00144F22"/>
    <w:rsid w:val="00144F3A"/>
    <w:rsid w:val="00144F50"/>
    <w:rsid w:val="001451D0"/>
    <w:rsid w:val="0014529D"/>
    <w:rsid w:val="00145642"/>
    <w:rsid w:val="001456CE"/>
    <w:rsid w:val="0014579D"/>
    <w:rsid w:val="00145C70"/>
    <w:rsid w:val="00145F99"/>
    <w:rsid w:val="001461F6"/>
    <w:rsid w:val="0014658E"/>
    <w:rsid w:val="00146685"/>
    <w:rsid w:val="001466C3"/>
    <w:rsid w:val="00146769"/>
    <w:rsid w:val="0014681C"/>
    <w:rsid w:val="00146A71"/>
    <w:rsid w:val="00147438"/>
    <w:rsid w:val="0014750D"/>
    <w:rsid w:val="00147527"/>
    <w:rsid w:val="0014757B"/>
    <w:rsid w:val="0014775B"/>
    <w:rsid w:val="001477F1"/>
    <w:rsid w:val="001479B8"/>
    <w:rsid w:val="00147B27"/>
    <w:rsid w:val="00147D5F"/>
    <w:rsid w:val="00147F0C"/>
    <w:rsid w:val="001501F6"/>
    <w:rsid w:val="001502B3"/>
    <w:rsid w:val="001502C8"/>
    <w:rsid w:val="00150677"/>
    <w:rsid w:val="0015080B"/>
    <w:rsid w:val="00150B26"/>
    <w:rsid w:val="00150C9E"/>
    <w:rsid w:val="001512FC"/>
    <w:rsid w:val="00151E7E"/>
    <w:rsid w:val="00152001"/>
    <w:rsid w:val="001520B8"/>
    <w:rsid w:val="00152427"/>
    <w:rsid w:val="0015281E"/>
    <w:rsid w:val="00152E59"/>
    <w:rsid w:val="00153256"/>
    <w:rsid w:val="001532F6"/>
    <w:rsid w:val="001534BB"/>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4F3"/>
    <w:rsid w:val="001556B0"/>
    <w:rsid w:val="001557AF"/>
    <w:rsid w:val="001557FB"/>
    <w:rsid w:val="00155FBF"/>
    <w:rsid w:val="00156366"/>
    <w:rsid w:val="00156547"/>
    <w:rsid w:val="001565D6"/>
    <w:rsid w:val="00156842"/>
    <w:rsid w:val="001568BD"/>
    <w:rsid w:val="00156AB9"/>
    <w:rsid w:val="00156C29"/>
    <w:rsid w:val="00156E1D"/>
    <w:rsid w:val="0015767B"/>
    <w:rsid w:val="001577FB"/>
    <w:rsid w:val="001578C9"/>
    <w:rsid w:val="00157937"/>
    <w:rsid w:val="00157A8C"/>
    <w:rsid w:val="00157C7E"/>
    <w:rsid w:val="00157F66"/>
    <w:rsid w:val="0016030A"/>
    <w:rsid w:val="001603CD"/>
    <w:rsid w:val="0016045C"/>
    <w:rsid w:val="00161070"/>
    <w:rsid w:val="0016135F"/>
    <w:rsid w:val="001613C0"/>
    <w:rsid w:val="0016160E"/>
    <w:rsid w:val="00161837"/>
    <w:rsid w:val="001618A3"/>
    <w:rsid w:val="001618EA"/>
    <w:rsid w:val="001619DD"/>
    <w:rsid w:val="001619E9"/>
    <w:rsid w:val="00161C65"/>
    <w:rsid w:val="00161C73"/>
    <w:rsid w:val="001620E3"/>
    <w:rsid w:val="001620F5"/>
    <w:rsid w:val="001623CE"/>
    <w:rsid w:val="00162478"/>
    <w:rsid w:val="001625EC"/>
    <w:rsid w:val="0016284D"/>
    <w:rsid w:val="00162A95"/>
    <w:rsid w:val="00162C95"/>
    <w:rsid w:val="00162F34"/>
    <w:rsid w:val="001630C5"/>
    <w:rsid w:val="00163142"/>
    <w:rsid w:val="00163600"/>
    <w:rsid w:val="00163605"/>
    <w:rsid w:val="0016385F"/>
    <w:rsid w:val="001639DE"/>
    <w:rsid w:val="00163CBE"/>
    <w:rsid w:val="00164439"/>
    <w:rsid w:val="001648F9"/>
    <w:rsid w:val="00164904"/>
    <w:rsid w:val="0016497F"/>
    <w:rsid w:val="00164BA2"/>
    <w:rsid w:val="00164C59"/>
    <w:rsid w:val="00164C6D"/>
    <w:rsid w:val="00164CBA"/>
    <w:rsid w:val="00164D16"/>
    <w:rsid w:val="00164D6F"/>
    <w:rsid w:val="00164F21"/>
    <w:rsid w:val="001650A2"/>
    <w:rsid w:val="001657C6"/>
    <w:rsid w:val="00165A3E"/>
    <w:rsid w:val="00165A62"/>
    <w:rsid w:val="00165A72"/>
    <w:rsid w:val="00165D0E"/>
    <w:rsid w:val="00165F39"/>
    <w:rsid w:val="00166161"/>
    <w:rsid w:val="00166824"/>
    <w:rsid w:val="00166C15"/>
    <w:rsid w:val="00166D73"/>
    <w:rsid w:val="00166EB8"/>
    <w:rsid w:val="00166F3A"/>
    <w:rsid w:val="0016755C"/>
    <w:rsid w:val="00167636"/>
    <w:rsid w:val="001678A8"/>
    <w:rsid w:val="001679CE"/>
    <w:rsid w:val="00167B3F"/>
    <w:rsid w:val="00167BFA"/>
    <w:rsid w:val="00167DEB"/>
    <w:rsid w:val="00170050"/>
    <w:rsid w:val="00170150"/>
    <w:rsid w:val="00170261"/>
    <w:rsid w:val="0017041E"/>
    <w:rsid w:val="001707BC"/>
    <w:rsid w:val="00170A8E"/>
    <w:rsid w:val="00170C3D"/>
    <w:rsid w:val="00170CBB"/>
    <w:rsid w:val="00170E21"/>
    <w:rsid w:val="00170F76"/>
    <w:rsid w:val="00171255"/>
    <w:rsid w:val="0017168F"/>
    <w:rsid w:val="00171AD9"/>
    <w:rsid w:val="00171B29"/>
    <w:rsid w:val="00171E0B"/>
    <w:rsid w:val="00171FCB"/>
    <w:rsid w:val="00171FE4"/>
    <w:rsid w:val="00172095"/>
    <w:rsid w:val="0017260C"/>
    <w:rsid w:val="001726F1"/>
    <w:rsid w:val="001727B6"/>
    <w:rsid w:val="00172857"/>
    <w:rsid w:val="001729D1"/>
    <w:rsid w:val="00172D64"/>
    <w:rsid w:val="00172EB1"/>
    <w:rsid w:val="00173008"/>
    <w:rsid w:val="0017306F"/>
    <w:rsid w:val="001730F3"/>
    <w:rsid w:val="001734C0"/>
    <w:rsid w:val="0017388C"/>
    <w:rsid w:val="00173C85"/>
    <w:rsid w:val="00173CFC"/>
    <w:rsid w:val="00173DC7"/>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F7"/>
    <w:rsid w:val="001767CA"/>
    <w:rsid w:val="00176BD5"/>
    <w:rsid w:val="00176D0E"/>
    <w:rsid w:val="00176F29"/>
    <w:rsid w:val="00177058"/>
    <w:rsid w:val="00177520"/>
    <w:rsid w:val="0017768B"/>
    <w:rsid w:val="00177A20"/>
    <w:rsid w:val="00177DE5"/>
    <w:rsid w:val="00180186"/>
    <w:rsid w:val="001801E9"/>
    <w:rsid w:val="001801FD"/>
    <w:rsid w:val="0018061B"/>
    <w:rsid w:val="00180684"/>
    <w:rsid w:val="0018076D"/>
    <w:rsid w:val="001808A9"/>
    <w:rsid w:val="00180A1B"/>
    <w:rsid w:val="00180BE6"/>
    <w:rsid w:val="00180D28"/>
    <w:rsid w:val="00180DB8"/>
    <w:rsid w:val="00181258"/>
    <w:rsid w:val="0018135C"/>
    <w:rsid w:val="0018139E"/>
    <w:rsid w:val="001813CC"/>
    <w:rsid w:val="00181498"/>
    <w:rsid w:val="001814F9"/>
    <w:rsid w:val="00181683"/>
    <w:rsid w:val="00181C8E"/>
    <w:rsid w:val="00181D01"/>
    <w:rsid w:val="00181D07"/>
    <w:rsid w:val="00181E85"/>
    <w:rsid w:val="001820D7"/>
    <w:rsid w:val="0018226A"/>
    <w:rsid w:val="00182543"/>
    <w:rsid w:val="0018262C"/>
    <w:rsid w:val="00182713"/>
    <w:rsid w:val="00182854"/>
    <w:rsid w:val="00182B35"/>
    <w:rsid w:val="00182B8C"/>
    <w:rsid w:val="00182B95"/>
    <w:rsid w:val="00182DA7"/>
    <w:rsid w:val="00183377"/>
    <w:rsid w:val="001834C2"/>
    <w:rsid w:val="00183532"/>
    <w:rsid w:val="00183587"/>
    <w:rsid w:val="001838F7"/>
    <w:rsid w:val="00183DF0"/>
    <w:rsid w:val="00183DF9"/>
    <w:rsid w:val="00183E86"/>
    <w:rsid w:val="0018417B"/>
    <w:rsid w:val="0018454B"/>
    <w:rsid w:val="0018457F"/>
    <w:rsid w:val="00184694"/>
    <w:rsid w:val="00184CD6"/>
    <w:rsid w:val="00184D1D"/>
    <w:rsid w:val="00184E53"/>
    <w:rsid w:val="00185620"/>
    <w:rsid w:val="001856BD"/>
    <w:rsid w:val="001857BA"/>
    <w:rsid w:val="0018591D"/>
    <w:rsid w:val="00185A78"/>
    <w:rsid w:val="001864D4"/>
    <w:rsid w:val="00186633"/>
    <w:rsid w:val="00186B97"/>
    <w:rsid w:val="001872B0"/>
    <w:rsid w:val="00187478"/>
    <w:rsid w:val="001877FA"/>
    <w:rsid w:val="00187880"/>
    <w:rsid w:val="0019025E"/>
    <w:rsid w:val="001903B5"/>
    <w:rsid w:val="00190501"/>
    <w:rsid w:val="00190645"/>
    <w:rsid w:val="0019084D"/>
    <w:rsid w:val="00190A2C"/>
    <w:rsid w:val="00190B49"/>
    <w:rsid w:val="00190DA5"/>
    <w:rsid w:val="00190FA4"/>
    <w:rsid w:val="0019100E"/>
    <w:rsid w:val="0019132E"/>
    <w:rsid w:val="0019142F"/>
    <w:rsid w:val="001914E2"/>
    <w:rsid w:val="00191554"/>
    <w:rsid w:val="001915BF"/>
    <w:rsid w:val="001916E4"/>
    <w:rsid w:val="00191A50"/>
    <w:rsid w:val="00191C18"/>
    <w:rsid w:val="00191DDC"/>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E5D"/>
    <w:rsid w:val="00193E92"/>
    <w:rsid w:val="00193FDC"/>
    <w:rsid w:val="00194054"/>
    <w:rsid w:val="0019416F"/>
    <w:rsid w:val="0019437E"/>
    <w:rsid w:val="001943F4"/>
    <w:rsid w:val="001944E3"/>
    <w:rsid w:val="001946F6"/>
    <w:rsid w:val="0019474D"/>
    <w:rsid w:val="00194836"/>
    <w:rsid w:val="00194A12"/>
    <w:rsid w:val="00194B39"/>
    <w:rsid w:val="00194C57"/>
    <w:rsid w:val="00194DA7"/>
    <w:rsid w:val="00194EC3"/>
    <w:rsid w:val="0019547C"/>
    <w:rsid w:val="00195541"/>
    <w:rsid w:val="00195592"/>
    <w:rsid w:val="00195786"/>
    <w:rsid w:val="0019654F"/>
    <w:rsid w:val="001966C1"/>
    <w:rsid w:val="00196A5D"/>
    <w:rsid w:val="00196EA5"/>
    <w:rsid w:val="00196EB9"/>
    <w:rsid w:val="00196EBC"/>
    <w:rsid w:val="0019723E"/>
    <w:rsid w:val="001972E3"/>
    <w:rsid w:val="00197645"/>
    <w:rsid w:val="00197981"/>
    <w:rsid w:val="00197A17"/>
    <w:rsid w:val="00197A34"/>
    <w:rsid w:val="00197E0B"/>
    <w:rsid w:val="001A0004"/>
    <w:rsid w:val="001A0326"/>
    <w:rsid w:val="001A034E"/>
    <w:rsid w:val="001A0B3B"/>
    <w:rsid w:val="001A0F5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36"/>
    <w:rsid w:val="001A3E6F"/>
    <w:rsid w:val="001A4098"/>
    <w:rsid w:val="001A41F2"/>
    <w:rsid w:val="001A43A0"/>
    <w:rsid w:val="001A45EA"/>
    <w:rsid w:val="001A45F5"/>
    <w:rsid w:val="001A489A"/>
    <w:rsid w:val="001A5050"/>
    <w:rsid w:val="001A514C"/>
    <w:rsid w:val="001A51A4"/>
    <w:rsid w:val="001A51D3"/>
    <w:rsid w:val="001A521C"/>
    <w:rsid w:val="001A556C"/>
    <w:rsid w:val="001A5A52"/>
    <w:rsid w:val="001A5BB4"/>
    <w:rsid w:val="001A5BD8"/>
    <w:rsid w:val="001A5DD0"/>
    <w:rsid w:val="001A6306"/>
    <w:rsid w:val="001A6BFE"/>
    <w:rsid w:val="001A7009"/>
    <w:rsid w:val="001A7038"/>
    <w:rsid w:val="001A7537"/>
    <w:rsid w:val="001A76B9"/>
    <w:rsid w:val="001A770B"/>
    <w:rsid w:val="001A7732"/>
    <w:rsid w:val="001A7C70"/>
    <w:rsid w:val="001B004C"/>
    <w:rsid w:val="001B03FE"/>
    <w:rsid w:val="001B05FC"/>
    <w:rsid w:val="001B0866"/>
    <w:rsid w:val="001B0E8C"/>
    <w:rsid w:val="001B1313"/>
    <w:rsid w:val="001B14DE"/>
    <w:rsid w:val="001B14DF"/>
    <w:rsid w:val="001B179B"/>
    <w:rsid w:val="001B1BE8"/>
    <w:rsid w:val="001B1DC7"/>
    <w:rsid w:val="001B1E7F"/>
    <w:rsid w:val="001B2005"/>
    <w:rsid w:val="001B224B"/>
    <w:rsid w:val="001B22C6"/>
    <w:rsid w:val="001B266F"/>
    <w:rsid w:val="001B2981"/>
    <w:rsid w:val="001B2D76"/>
    <w:rsid w:val="001B2DA0"/>
    <w:rsid w:val="001B2EB5"/>
    <w:rsid w:val="001B30B1"/>
    <w:rsid w:val="001B321D"/>
    <w:rsid w:val="001B3378"/>
    <w:rsid w:val="001B352F"/>
    <w:rsid w:val="001B38E1"/>
    <w:rsid w:val="001B3CDA"/>
    <w:rsid w:val="001B3D9F"/>
    <w:rsid w:val="001B3E1B"/>
    <w:rsid w:val="001B41A5"/>
    <w:rsid w:val="001B4B11"/>
    <w:rsid w:val="001B4B99"/>
    <w:rsid w:val="001B4D12"/>
    <w:rsid w:val="001B4E33"/>
    <w:rsid w:val="001B4EB4"/>
    <w:rsid w:val="001B4FC6"/>
    <w:rsid w:val="001B4FE0"/>
    <w:rsid w:val="001B5219"/>
    <w:rsid w:val="001B522D"/>
    <w:rsid w:val="001B53AC"/>
    <w:rsid w:val="001B54B9"/>
    <w:rsid w:val="001B555E"/>
    <w:rsid w:val="001B55A6"/>
    <w:rsid w:val="001B5639"/>
    <w:rsid w:val="001B57C2"/>
    <w:rsid w:val="001B5A2A"/>
    <w:rsid w:val="001B5EB7"/>
    <w:rsid w:val="001B5EBF"/>
    <w:rsid w:val="001B60E1"/>
    <w:rsid w:val="001B6124"/>
    <w:rsid w:val="001B62AC"/>
    <w:rsid w:val="001B63E8"/>
    <w:rsid w:val="001B6980"/>
    <w:rsid w:val="001B6D08"/>
    <w:rsid w:val="001B7025"/>
    <w:rsid w:val="001B70F7"/>
    <w:rsid w:val="001B728A"/>
    <w:rsid w:val="001B74C3"/>
    <w:rsid w:val="001B7845"/>
    <w:rsid w:val="001B7ADE"/>
    <w:rsid w:val="001B7D63"/>
    <w:rsid w:val="001C0173"/>
    <w:rsid w:val="001C0524"/>
    <w:rsid w:val="001C0584"/>
    <w:rsid w:val="001C0607"/>
    <w:rsid w:val="001C067B"/>
    <w:rsid w:val="001C0B46"/>
    <w:rsid w:val="001C0BF4"/>
    <w:rsid w:val="001C0EE1"/>
    <w:rsid w:val="001C0F8A"/>
    <w:rsid w:val="001C0FF7"/>
    <w:rsid w:val="001C125D"/>
    <w:rsid w:val="001C1286"/>
    <w:rsid w:val="001C1295"/>
    <w:rsid w:val="001C1789"/>
    <w:rsid w:val="001C19E7"/>
    <w:rsid w:val="001C1B50"/>
    <w:rsid w:val="001C1BDC"/>
    <w:rsid w:val="001C1F0D"/>
    <w:rsid w:val="001C2384"/>
    <w:rsid w:val="001C2748"/>
    <w:rsid w:val="001C28B0"/>
    <w:rsid w:val="001C2C50"/>
    <w:rsid w:val="001C2C76"/>
    <w:rsid w:val="001C2DEA"/>
    <w:rsid w:val="001C2FB8"/>
    <w:rsid w:val="001C3111"/>
    <w:rsid w:val="001C311F"/>
    <w:rsid w:val="001C332C"/>
    <w:rsid w:val="001C3403"/>
    <w:rsid w:val="001C38D4"/>
    <w:rsid w:val="001C3A51"/>
    <w:rsid w:val="001C3AE0"/>
    <w:rsid w:val="001C3C83"/>
    <w:rsid w:val="001C3CEE"/>
    <w:rsid w:val="001C3F39"/>
    <w:rsid w:val="001C4124"/>
    <w:rsid w:val="001C426B"/>
    <w:rsid w:val="001C48AC"/>
    <w:rsid w:val="001C4D1D"/>
    <w:rsid w:val="001C4D5F"/>
    <w:rsid w:val="001C4D91"/>
    <w:rsid w:val="001C4F65"/>
    <w:rsid w:val="001C515A"/>
    <w:rsid w:val="001C55B2"/>
    <w:rsid w:val="001C55D5"/>
    <w:rsid w:val="001C5723"/>
    <w:rsid w:val="001C5796"/>
    <w:rsid w:val="001C5A11"/>
    <w:rsid w:val="001C5DEF"/>
    <w:rsid w:val="001C5E62"/>
    <w:rsid w:val="001C5EF0"/>
    <w:rsid w:val="001C6056"/>
    <w:rsid w:val="001C63EF"/>
    <w:rsid w:val="001C67A5"/>
    <w:rsid w:val="001C68F1"/>
    <w:rsid w:val="001C6A20"/>
    <w:rsid w:val="001C6E8F"/>
    <w:rsid w:val="001C6EDF"/>
    <w:rsid w:val="001C710F"/>
    <w:rsid w:val="001C7142"/>
    <w:rsid w:val="001C71CB"/>
    <w:rsid w:val="001C7209"/>
    <w:rsid w:val="001C770D"/>
    <w:rsid w:val="001D03B1"/>
    <w:rsid w:val="001D05AF"/>
    <w:rsid w:val="001D0612"/>
    <w:rsid w:val="001D0747"/>
    <w:rsid w:val="001D09D7"/>
    <w:rsid w:val="001D1487"/>
    <w:rsid w:val="001D155F"/>
    <w:rsid w:val="001D16C9"/>
    <w:rsid w:val="001D197C"/>
    <w:rsid w:val="001D1984"/>
    <w:rsid w:val="001D1CDA"/>
    <w:rsid w:val="001D1DD9"/>
    <w:rsid w:val="001D1FF1"/>
    <w:rsid w:val="001D265A"/>
    <w:rsid w:val="001D28D5"/>
    <w:rsid w:val="001D29C2"/>
    <w:rsid w:val="001D29CE"/>
    <w:rsid w:val="001D2B66"/>
    <w:rsid w:val="001D2B7B"/>
    <w:rsid w:val="001D2C62"/>
    <w:rsid w:val="001D2DC4"/>
    <w:rsid w:val="001D3007"/>
    <w:rsid w:val="001D3734"/>
    <w:rsid w:val="001D3BE2"/>
    <w:rsid w:val="001D3F9A"/>
    <w:rsid w:val="001D4276"/>
    <w:rsid w:val="001D4439"/>
    <w:rsid w:val="001D4A55"/>
    <w:rsid w:val="001D4C63"/>
    <w:rsid w:val="001D4DE4"/>
    <w:rsid w:val="001D5001"/>
    <w:rsid w:val="001D51C4"/>
    <w:rsid w:val="001D5CB7"/>
    <w:rsid w:val="001D5EDC"/>
    <w:rsid w:val="001D6194"/>
    <w:rsid w:val="001D64A4"/>
    <w:rsid w:val="001D64C0"/>
    <w:rsid w:val="001D6524"/>
    <w:rsid w:val="001D65A5"/>
    <w:rsid w:val="001D66B6"/>
    <w:rsid w:val="001D66EB"/>
    <w:rsid w:val="001D6838"/>
    <w:rsid w:val="001D7051"/>
    <w:rsid w:val="001D710F"/>
    <w:rsid w:val="001D71AD"/>
    <w:rsid w:val="001D738C"/>
    <w:rsid w:val="001D7671"/>
    <w:rsid w:val="001D77D2"/>
    <w:rsid w:val="001D7D89"/>
    <w:rsid w:val="001D7E2A"/>
    <w:rsid w:val="001E032A"/>
    <w:rsid w:val="001E0337"/>
    <w:rsid w:val="001E0375"/>
    <w:rsid w:val="001E0401"/>
    <w:rsid w:val="001E048C"/>
    <w:rsid w:val="001E04D2"/>
    <w:rsid w:val="001E0541"/>
    <w:rsid w:val="001E0764"/>
    <w:rsid w:val="001E079E"/>
    <w:rsid w:val="001E07CD"/>
    <w:rsid w:val="001E07E5"/>
    <w:rsid w:val="001E0996"/>
    <w:rsid w:val="001E0D49"/>
    <w:rsid w:val="001E0FBD"/>
    <w:rsid w:val="001E103F"/>
    <w:rsid w:val="001E1E17"/>
    <w:rsid w:val="001E1F80"/>
    <w:rsid w:val="001E2398"/>
    <w:rsid w:val="001E2410"/>
    <w:rsid w:val="001E28B3"/>
    <w:rsid w:val="001E2DC9"/>
    <w:rsid w:val="001E30D8"/>
    <w:rsid w:val="001E3229"/>
    <w:rsid w:val="001E32AD"/>
    <w:rsid w:val="001E33D8"/>
    <w:rsid w:val="001E340F"/>
    <w:rsid w:val="001E3563"/>
    <w:rsid w:val="001E37E1"/>
    <w:rsid w:val="001E3AA5"/>
    <w:rsid w:val="001E40D8"/>
    <w:rsid w:val="001E4274"/>
    <w:rsid w:val="001E45F9"/>
    <w:rsid w:val="001E4A74"/>
    <w:rsid w:val="001E4E3F"/>
    <w:rsid w:val="001E50CB"/>
    <w:rsid w:val="001E51E5"/>
    <w:rsid w:val="001E5204"/>
    <w:rsid w:val="001E5336"/>
    <w:rsid w:val="001E54F0"/>
    <w:rsid w:val="001E55DD"/>
    <w:rsid w:val="001E5963"/>
    <w:rsid w:val="001E5A1A"/>
    <w:rsid w:val="001E5CF1"/>
    <w:rsid w:val="001E5D32"/>
    <w:rsid w:val="001E5FD6"/>
    <w:rsid w:val="001E60F7"/>
    <w:rsid w:val="001E62B1"/>
    <w:rsid w:val="001E6385"/>
    <w:rsid w:val="001E6428"/>
    <w:rsid w:val="001E656F"/>
    <w:rsid w:val="001E65ED"/>
    <w:rsid w:val="001E663B"/>
    <w:rsid w:val="001E681C"/>
    <w:rsid w:val="001E684F"/>
    <w:rsid w:val="001E6939"/>
    <w:rsid w:val="001E6C42"/>
    <w:rsid w:val="001E6E6D"/>
    <w:rsid w:val="001E741A"/>
    <w:rsid w:val="001E753D"/>
    <w:rsid w:val="001E76C7"/>
    <w:rsid w:val="001E7707"/>
    <w:rsid w:val="001E7A3D"/>
    <w:rsid w:val="001E7DB9"/>
    <w:rsid w:val="001F06AC"/>
    <w:rsid w:val="001F072B"/>
    <w:rsid w:val="001F08C8"/>
    <w:rsid w:val="001F0B78"/>
    <w:rsid w:val="001F1501"/>
    <w:rsid w:val="001F1511"/>
    <w:rsid w:val="001F17D9"/>
    <w:rsid w:val="001F19AA"/>
    <w:rsid w:val="001F19BE"/>
    <w:rsid w:val="001F1AB3"/>
    <w:rsid w:val="001F1C7A"/>
    <w:rsid w:val="001F1C7F"/>
    <w:rsid w:val="001F1D78"/>
    <w:rsid w:val="001F1F3E"/>
    <w:rsid w:val="001F22BD"/>
    <w:rsid w:val="001F2326"/>
    <w:rsid w:val="001F246E"/>
    <w:rsid w:val="001F2B39"/>
    <w:rsid w:val="001F2CB0"/>
    <w:rsid w:val="001F31F5"/>
    <w:rsid w:val="001F357A"/>
    <w:rsid w:val="001F3896"/>
    <w:rsid w:val="001F38A6"/>
    <w:rsid w:val="001F3CCA"/>
    <w:rsid w:val="001F3DA0"/>
    <w:rsid w:val="001F3E2D"/>
    <w:rsid w:val="001F3E90"/>
    <w:rsid w:val="001F4266"/>
    <w:rsid w:val="001F4278"/>
    <w:rsid w:val="001F433B"/>
    <w:rsid w:val="001F4457"/>
    <w:rsid w:val="001F448D"/>
    <w:rsid w:val="001F454C"/>
    <w:rsid w:val="001F45C1"/>
    <w:rsid w:val="001F4903"/>
    <w:rsid w:val="001F492D"/>
    <w:rsid w:val="001F4C82"/>
    <w:rsid w:val="001F4F51"/>
    <w:rsid w:val="001F500A"/>
    <w:rsid w:val="001F5289"/>
    <w:rsid w:val="001F549F"/>
    <w:rsid w:val="001F55B5"/>
    <w:rsid w:val="001F5A1C"/>
    <w:rsid w:val="001F5AC1"/>
    <w:rsid w:val="001F5B9E"/>
    <w:rsid w:val="001F5F4C"/>
    <w:rsid w:val="001F6015"/>
    <w:rsid w:val="001F6092"/>
    <w:rsid w:val="001F6279"/>
    <w:rsid w:val="001F65F3"/>
    <w:rsid w:val="001F67E2"/>
    <w:rsid w:val="001F6809"/>
    <w:rsid w:val="001F6D85"/>
    <w:rsid w:val="001F6F06"/>
    <w:rsid w:val="001F6F95"/>
    <w:rsid w:val="001F7246"/>
    <w:rsid w:val="001F72D6"/>
    <w:rsid w:val="001F760C"/>
    <w:rsid w:val="001F768C"/>
    <w:rsid w:val="001F7714"/>
    <w:rsid w:val="001F77C1"/>
    <w:rsid w:val="00200005"/>
    <w:rsid w:val="00200249"/>
    <w:rsid w:val="00200284"/>
    <w:rsid w:val="0020060A"/>
    <w:rsid w:val="002006AF"/>
    <w:rsid w:val="002008B9"/>
    <w:rsid w:val="0020095B"/>
    <w:rsid w:val="002009D2"/>
    <w:rsid w:val="00200A5E"/>
    <w:rsid w:val="00200C30"/>
    <w:rsid w:val="00200DBE"/>
    <w:rsid w:val="00200E7B"/>
    <w:rsid w:val="00200F30"/>
    <w:rsid w:val="00201152"/>
    <w:rsid w:val="00201230"/>
    <w:rsid w:val="002012B1"/>
    <w:rsid w:val="002018FD"/>
    <w:rsid w:val="002019C0"/>
    <w:rsid w:val="00201A90"/>
    <w:rsid w:val="00201CE0"/>
    <w:rsid w:val="00201E72"/>
    <w:rsid w:val="00201ECD"/>
    <w:rsid w:val="00201FE1"/>
    <w:rsid w:val="002020D2"/>
    <w:rsid w:val="002021BE"/>
    <w:rsid w:val="002021C2"/>
    <w:rsid w:val="00202358"/>
    <w:rsid w:val="002024C3"/>
    <w:rsid w:val="00202701"/>
    <w:rsid w:val="00202757"/>
    <w:rsid w:val="002028E4"/>
    <w:rsid w:val="00202A1F"/>
    <w:rsid w:val="00202CBD"/>
    <w:rsid w:val="00202D7F"/>
    <w:rsid w:val="00202DE5"/>
    <w:rsid w:val="00202EBF"/>
    <w:rsid w:val="0020309D"/>
    <w:rsid w:val="002030F6"/>
    <w:rsid w:val="00203904"/>
    <w:rsid w:val="00203DFC"/>
    <w:rsid w:val="00203EB7"/>
    <w:rsid w:val="00203F51"/>
    <w:rsid w:val="002040E4"/>
    <w:rsid w:val="00204124"/>
    <w:rsid w:val="002043C3"/>
    <w:rsid w:val="00204874"/>
    <w:rsid w:val="00204A22"/>
    <w:rsid w:val="00205808"/>
    <w:rsid w:val="00205D52"/>
    <w:rsid w:val="00205F0B"/>
    <w:rsid w:val="00206239"/>
    <w:rsid w:val="00206529"/>
    <w:rsid w:val="002065C8"/>
    <w:rsid w:val="00206B40"/>
    <w:rsid w:val="00206BEF"/>
    <w:rsid w:val="00206D33"/>
    <w:rsid w:val="00207047"/>
    <w:rsid w:val="0020707D"/>
    <w:rsid w:val="00207179"/>
    <w:rsid w:val="00207285"/>
    <w:rsid w:val="002073F2"/>
    <w:rsid w:val="00207497"/>
    <w:rsid w:val="00207623"/>
    <w:rsid w:val="00207826"/>
    <w:rsid w:val="00207865"/>
    <w:rsid w:val="002079F7"/>
    <w:rsid w:val="002100F5"/>
    <w:rsid w:val="00210935"/>
    <w:rsid w:val="00210B2C"/>
    <w:rsid w:val="00210E3A"/>
    <w:rsid w:val="00211097"/>
    <w:rsid w:val="0021172D"/>
    <w:rsid w:val="00212478"/>
    <w:rsid w:val="002124CB"/>
    <w:rsid w:val="00212654"/>
    <w:rsid w:val="00212ABE"/>
    <w:rsid w:val="00212C08"/>
    <w:rsid w:val="0021304A"/>
    <w:rsid w:val="0021370A"/>
    <w:rsid w:val="00213801"/>
    <w:rsid w:val="00213862"/>
    <w:rsid w:val="002138F9"/>
    <w:rsid w:val="002139BC"/>
    <w:rsid w:val="002139C7"/>
    <w:rsid w:val="002139DE"/>
    <w:rsid w:val="00213C23"/>
    <w:rsid w:val="00213E12"/>
    <w:rsid w:val="00213F53"/>
    <w:rsid w:val="00214368"/>
    <w:rsid w:val="002143AF"/>
    <w:rsid w:val="0021446E"/>
    <w:rsid w:val="0021474F"/>
    <w:rsid w:val="00214911"/>
    <w:rsid w:val="00214930"/>
    <w:rsid w:val="00214F4B"/>
    <w:rsid w:val="00214FA8"/>
    <w:rsid w:val="002152B8"/>
    <w:rsid w:val="00215737"/>
    <w:rsid w:val="00215AB1"/>
    <w:rsid w:val="00215BEB"/>
    <w:rsid w:val="00215C37"/>
    <w:rsid w:val="0021604B"/>
    <w:rsid w:val="0021633E"/>
    <w:rsid w:val="00216559"/>
    <w:rsid w:val="002165B0"/>
    <w:rsid w:val="0021696A"/>
    <w:rsid w:val="00216BB5"/>
    <w:rsid w:val="00216C93"/>
    <w:rsid w:val="00216CA3"/>
    <w:rsid w:val="00216F55"/>
    <w:rsid w:val="0021750A"/>
    <w:rsid w:val="00217897"/>
    <w:rsid w:val="00217DA7"/>
    <w:rsid w:val="00217E25"/>
    <w:rsid w:val="0022008C"/>
    <w:rsid w:val="00220845"/>
    <w:rsid w:val="0022097D"/>
    <w:rsid w:val="00220A33"/>
    <w:rsid w:val="00220BAF"/>
    <w:rsid w:val="00220F52"/>
    <w:rsid w:val="00221054"/>
    <w:rsid w:val="002212FF"/>
    <w:rsid w:val="002215F5"/>
    <w:rsid w:val="00221659"/>
    <w:rsid w:val="0022168B"/>
    <w:rsid w:val="00221729"/>
    <w:rsid w:val="00221D66"/>
    <w:rsid w:val="00221F50"/>
    <w:rsid w:val="00222095"/>
    <w:rsid w:val="0022224F"/>
    <w:rsid w:val="002222C0"/>
    <w:rsid w:val="0022256C"/>
    <w:rsid w:val="0022288A"/>
    <w:rsid w:val="00222B43"/>
    <w:rsid w:val="00222BAE"/>
    <w:rsid w:val="00222DCE"/>
    <w:rsid w:val="00222F60"/>
    <w:rsid w:val="00222F9D"/>
    <w:rsid w:val="0022306E"/>
    <w:rsid w:val="002230DE"/>
    <w:rsid w:val="00223121"/>
    <w:rsid w:val="00223897"/>
    <w:rsid w:val="002238CC"/>
    <w:rsid w:val="00223A49"/>
    <w:rsid w:val="00223CF4"/>
    <w:rsid w:val="00223D13"/>
    <w:rsid w:val="00223D1D"/>
    <w:rsid w:val="00223DE9"/>
    <w:rsid w:val="00223EE5"/>
    <w:rsid w:val="00223F83"/>
    <w:rsid w:val="002248F2"/>
    <w:rsid w:val="00224CE6"/>
    <w:rsid w:val="00224DD2"/>
    <w:rsid w:val="002250FD"/>
    <w:rsid w:val="002253F4"/>
    <w:rsid w:val="0022584D"/>
    <w:rsid w:val="0022599E"/>
    <w:rsid w:val="00225E20"/>
    <w:rsid w:val="00225EDE"/>
    <w:rsid w:val="00225FBC"/>
    <w:rsid w:val="00226274"/>
    <w:rsid w:val="002263B6"/>
    <w:rsid w:val="002267A6"/>
    <w:rsid w:val="0022685D"/>
    <w:rsid w:val="00226890"/>
    <w:rsid w:val="00226C50"/>
    <w:rsid w:val="00227177"/>
    <w:rsid w:val="002274E0"/>
    <w:rsid w:val="0022752F"/>
    <w:rsid w:val="00227676"/>
    <w:rsid w:val="002278EF"/>
    <w:rsid w:val="002279A5"/>
    <w:rsid w:val="00227C7F"/>
    <w:rsid w:val="00227F82"/>
    <w:rsid w:val="00230720"/>
    <w:rsid w:val="00230850"/>
    <w:rsid w:val="00230F24"/>
    <w:rsid w:val="00230FBF"/>
    <w:rsid w:val="002311F8"/>
    <w:rsid w:val="00231245"/>
    <w:rsid w:val="002313F4"/>
    <w:rsid w:val="00231518"/>
    <w:rsid w:val="00231610"/>
    <w:rsid w:val="002316D3"/>
    <w:rsid w:val="0023174C"/>
    <w:rsid w:val="00231D88"/>
    <w:rsid w:val="00231D8B"/>
    <w:rsid w:val="00231D94"/>
    <w:rsid w:val="00231E65"/>
    <w:rsid w:val="00231E8A"/>
    <w:rsid w:val="00231ECB"/>
    <w:rsid w:val="002324F5"/>
    <w:rsid w:val="002328B5"/>
    <w:rsid w:val="00232AD6"/>
    <w:rsid w:val="00232D38"/>
    <w:rsid w:val="00232F39"/>
    <w:rsid w:val="00233028"/>
    <w:rsid w:val="00233057"/>
    <w:rsid w:val="00233946"/>
    <w:rsid w:val="00233B2E"/>
    <w:rsid w:val="00233C47"/>
    <w:rsid w:val="00233EAF"/>
    <w:rsid w:val="00233F3A"/>
    <w:rsid w:val="00233FF5"/>
    <w:rsid w:val="00234051"/>
    <w:rsid w:val="0023408F"/>
    <w:rsid w:val="0023460B"/>
    <w:rsid w:val="00234693"/>
    <w:rsid w:val="002346AA"/>
    <w:rsid w:val="00234760"/>
    <w:rsid w:val="0023477F"/>
    <w:rsid w:val="00234820"/>
    <w:rsid w:val="00234AA5"/>
    <w:rsid w:val="00234D3F"/>
    <w:rsid w:val="00234E71"/>
    <w:rsid w:val="00235131"/>
    <w:rsid w:val="00235DD6"/>
    <w:rsid w:val="00236434"/>
    <w:rsid w:val="002364F0"/>
    <w:rsid w:val="00236541"/>
    <w:rsid w:val="002367BD"/>
    <w:rsid w:val="00236D7B"/>
    <w:rsid w:val="00236DB4"/>
    <w:rsid w:val="00236DB9"/>
    <w:rsid w:val="00236FC3"/>
    <w:rsid w:val="00237024"/>
    <w:rsid w:val="00237121"/>
    <w:rsid w:val="00237593"/>
    <w:rsid w:val="002377DA"/>
    <w:rsid w:val="00237B0A"/>
    <w:rsid w:val="00237D00"/>
    <w:rsid w:val="00237D68"/>
    <w:rsid w:val="00237EFF"/>
    <w:rsid w:val="002404AE"/>
    <w:rsid w:val="002409F7"/>
    <w:rsid w:val="00240AB4"/>
    <w:rsid w:val="0024106C"/>
    <w:rsid w:val="002412B9"/>
    <w:rsid w:val="00241455"/>
    <w:rsid w:val="0024148B"/>
    <w:rsid w:val="002416C8"/>
    <w:rsid w:val="00241AF1"/>
    <w:rsid w:val="00241F26"/>
    <w:rsid w:val="002420CB"/>
    <w:rsid w:val="0024215B"/>
    <w:rsid w:val="00242291"/>
    <w:rsid w:val="002424D6"/>
    <w:rsid w:val="0024263C"/>
    <w:rsid w:val="00242725"/>
    <w:rsid w:val="00242BA9"/>
    <w:rsid w:val="00242CB8"/>
    <w:rsid w:val="00242D17"/>
    <w:rsid w:val="0024301B"/>
    <w:rsid w:val="0024331B"/>
    <w:rsid w:val="00243341"/>
    <w:rsid w:val="00243385"/>
    <w:rsid w:val="00243699"/>
    <w:rsid w:val="002436B1"/>
    <w:rsid w:val="002438E4"/>
    <w:rsid w:val="00243A57"/>
    <w:rsid w:val="00243CDC"/>
    <w:rsid w:val="00243CE1"/>
    <w:rsid w:val="00243F95"/>
    <w:rsid w:val="00244A4C"/>
    <w:rsid w:val="00244AD8"/>
    <w:rsid w:val="00244E27"/>
    <w:rsid w:val="00245B8D"/>
    <w:rsid w:val="00245D26"/>
    <w:rsid w:val="00245DC0"/>
    <w:rsid w:val="00245E3C"/>
    <w:rsid w:val="00246013"/>
    <w:rsid w:val="00246241"/>
    <w:rsid w:val="0024632B"/>
    <w:rsid w:val="00246396"/>
    <w:rsid w:val="00246509"/>
    <w:rsid w:val="00246BF9"/>
    <w:rsid w:val="0024713C"/>
    <w:rsid w:val="00247529"/>
    <w:rsid w:val="0024775E"/>
    <w:rsid w:val="0024776D"/>
    <w:rsid w:val="00247A37"/>
    <w:rsid w:val="00247A9A"/>
    <w:rsid w:val="00247CB1"/>
    <w:rsid w:val="00247CCD"/>
    <w:rsid w:val="00247D07"/>
    <w:rsid w:val="00247EF0"/>
    <w:rsid w:val="002501C1"/>
    <w:rsid w:val="00250321"/>
    <w:rsid w:val="0025048E"/>
    <w:rsid w:val="00250A7B"/>
    <w:rsid w:val="00250D9D"/>
    <w:rsid w:val="0025118D"/>
    <w:rsid w:val="0025122F"/>
    <w:rsid w:val="0025153F"/>
    <w:rsid w:val="002515C6"/>
    <w:rsid w:val="0025180B"/>
    <w:rsid w:val="00251914"/>
    <w:rsid w:val="00251944"/>
    <w:rsid w:val="00251971"/>
    <w:rsid w:val="002519E1"/>
    <w:rsid w:val="00251A09"/>
    <w:rsid w:val="002523BB"/>
    <w:rsid w:val="0025246D"/>
    <w:rsid w:val="00252472"/>
    <w:rsid w:val="00252519"/>
    <w:rsid w:val="002525E2"/>
    <w:rsid w:val="00252931"/>
    <w:rsid w:val="00252C38"/>
    <w:rsid w:val="00252D7F"/>
    <w:rsid w:val="00252E28"/>
    <w:rsid w:val="00253190"/>
    <w:rsid w:val="0025323D"/>
    <w:rsid w:val="0025397A"/>
    <w:rsid w:val="00253980"/>
    <w:rsid w:val="00253D6F"/>
    <w:rsid w:val="00253D9D"/>
    <w:rsid w:val="00253E06"/>
    <w:rsid w:val="00253F76"/>
    <w:rsid w:val="002544B2"/>
    <w:rsid w:val="002546B4"/>
    <w:rsid w:val="00254A47"/>
    <w:rsid w:val="00254B07"/>
    <w:rsid w:val="00254B1D"/>
    <w:rsid w:val="00254B78"/>
    <w:rsid w:val="00254D9C"/>
    <w:rsid w:val="00254E8A"/>
    <w:rsid w:val="00254F02"/>
    <w:rsid w:val="00254FE4"/>
    <w:rsid w:val="0025511C"/>
    <w:rsid w:val="00255235"/>
    <w:rsid w:val="002559D7"/>
    <w:rsid w:val="00255B01"/>
    <w:rsid w:val="00255F1E"/>
    <w:rsid w:val="0025653D"/>
    <w:rsid w:val="00256CEE"/>
    <w:rsid w:val="00256EDC"/>
    <w:rsid w:val="00257437"/>
    <w:rsid w:val="0025755D"/>
    <w:rsid w:val="00257DED"/>
    <w:rsid w:val="0026063F"/>
    <w:rsid w:val="00260A2B"/>
    <w:rsid w:val="00260CD7"/>
    <w:rsid w:val="00260E5F"/>
    <w:rsid w:val="0026108D"/>
    <w:rsid w:val="00261288"/>
    <w:rsid w:val="00261424"/>
    <w:rsid w:val="00261468"/>
    <w:rsid w:val="00261493"/>
    <w:rsid w:val="00261536"/>
    <w:rsid w:val="002616F6"/>
    <w:rsid w:val="002617EF"/>
    <w:rsid w:val="00261862"/>
    <w:rsid w:val="00261E35"/>
    <w:rsid w:val="002625C8"/>
    <w:rsid w:val="002626D3"/>
    <w:rsid w:val="0026286E"/>
    <w:rsid w:val="0026297F"/>
    <w:rsid w:val="00262BE9"/>
    <w:rsid w:val="00262F63"/>
    <w:rsid w:val="002632DF"/>
    <w:rsid w:val="0026337D"/>
    <w:rsid w:val="00263728"/>
    <w:rsid w:val="002639AD"/>
    <w:rsid w:val="00263A2D"/>
    <w:rsid w:val="00263BBF"/>
    <w:rsid w:val="00263D2C"/>
    <w:rsid w:val="00263EED"/>
    <w:rsid w:val="00264086"/>
    <w:rsid w:val="002643AC"/>
    <w:rsid w:val="002646FA"/>
    <w:rsid w:val="00264CB1"/>
    <w:rsid w:val="00264E2B"/>
    <w:rsid w:val="00264EAA"/>
    <w:rsid w:val="002651C7"/>
    <w:rsid w:val="00265294"/>
    <w:rsid w:val="00265470"/>
    <w:rsid w:val="002656A3"/>
    <w:rsid w:val="00265CE7"/>
    <w:rsid w:val="00266083"/>
    <w:rsid w:val="00266290"/>
    <w:rsid w:val="0026676B"/>
    <w:rsid w:val="00266F39"/>
    <w:rsid w:val="0026747C"/>
    <w:rsid w:val="002677D5"/>
    <w:rsid w:val="00267A1C"/>
    <w:rsid w:val="00267BAA"/>
    <w:rsid w:val="00267BDB"/>
    <w:rsid w:val="00267D29"/>
    <w:rsid w:val="00267DE3"/>
    <w:rsid w:val="00267E65"/>
    <w:rsid w:val="00267ECB"/>
    <w:rsid w:val="0027000D"/>
    <w:rsid w:val="00270560"/>
    <w:rsid w:val="00270765"/>
    <w:rsid w:val="00270D9A"/>
    <w:rsid w:val="0027116F"/>
    <w:rsid w:val="002711AC"/>
    <w:rsid w:val="00271398"/>
    <w:rsid w:val="002713BE"/>
    <w:rsid w:val="0027146B"/>
    <w:rsid w:val="002714BA"/>
    <w:rsid w:val="002715D3"/>
    <w:rsid w:val="002715D6"/>
    <w:rsid w:val="0027180F"/>
    <w:rsid w:val="00271823"/>
    <w:rsid w:val="002718B2"/>
    <w:rsid w:val="00271EB4"/>
    <w:rsid w:val="0027240E"/>
    <w:rsid w:val="00272715"/>
    <w:rsid w:val="002727B2"/>
    <w:rsid w:val="00272897"/>
    <w:rsid w:val="00272B19"/>
    <w:rsid w:val="00272C28"/>
    <w:rsid w:val="00272F5E"/>
    <w:rsid w:val="0027339B"/>
    <w:rsid w:val="00273674"/>
    <w:rsid w:val="002738A6"/>
    <w:rsid w:val="002739DC"/>
    <w:rsid w:val="00273BC4"/>
    <w:rsid w:val="00273F15"/>
    <w:rsid w:val="00273F8A"/>
    <w:rsid w:val="0027400E"/>
    <w:rsid w:val="002740A0"/>
    <w:rsid w:val="002740E6"/>
    <w:rsid w:val="0027456B"/>
    <w:rsid w:val="002745B2"/>
    <w:rsid w:val="002745C9"/>
    <w:rsid w:val="002748A3"/>
    <w:rsid w:val="002749B5"/>
    <w:rsid w:val="00274F06"/>
    <w:rsid w:val="0027544B"/>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A6"/>
    <w:rsid w:val="00280398"/>
    <w:rsid w:val="00280560"/>
    <w:rsid w:val="00280573"/>
    <w:rsid w:val="002809FE"/>
    <w:rsid w:val="00280A8C"/>
    <w:rsid w:val="00280E0B"/>
    <w:rsid w:val="00280F2A"/>
    <w:rsid w:val="00280FD3"/>
    <w:rsid w:val="002810AC"/>
    <w:rsid w:val="002810CD"/>
    <w:rsid w:val="002814FD"/>
    <w:rsid w:val="002816B0"/>
    <w:rsid w:val="0028185D"/>
    <w:rsid w:val="00282023"/>
    <w:rsid w:val="002828AB"/>
    <w:rsid w:val="002829C6"/>
    <w:rsid w:val="0028321B"/>
    <w:rsid w:val="002832B4"/>
    <w:rsid w:val="002837BB"/>
    <w:rsid w:val="00283C1C"/>
    <w:rsid w:val="00283D94"/>
    <w:rsid w:val="00283DCE"/>
    <w:rsid w:val="00284289"/>
    <w:rsid w:val="002844D9"/>
    <w:rsid w:val="00284575"/>
    <w:rsid w:val="00284672"/>
    <w:rsid w:val="002849D4"/>
    <w:rsid w:val="00284D16"/>
    <w:rsid w:val="00284F11"/>
    <w:rsid w:val="002853B6"/>
    <w:rsid w:val="002855A9"/>
    <w:rsid w:val="00285603"/>
    <w:rsid w:val="002859E3"/>
    <w:rsid w:val="00285A95"/>
    <w:rsid w:val="00285D4D"/>
    <w:rsid w:val="00285EEF"/>
    <w:rsid w:val="00285FD7"/>
    <w:rsid w:val="00286071"/>
    <w:rsid w:val="00286088"/>
    <w:rsid w:val="00286430"/>
    <w:rsid w:val="002864FC"/>
    <w:rsid w:val="00286773"/>
    <w:rsid w:val="002867D4"/>
    <w:rsid w:val="0028686F"/>
    <w:rsid w:val="0028692B"/>
    <w:rsid w:val="00286B44"/>
    <w:rsid w:val="00286E89"/>
    <w:rsid w:val="00286EB4"/>
    <w:rsid w:val="00286FE1"/>
    <w:rsid w:val="00287057"/>
    <w:rsid w:val="00287275"/>
    <w:rsid w:val="002873BA"/>
    <w:rsid w:val="00287433"/>
    <w:rsid w:val="002876DB"/>
    <w:rsid w:val="0028777E"/>
    <w:rsid w:val="00287AD4"/>
    <w:rsid w:val="00287B0A"/>
    <w:rsid w:val="00287D17"/>
    <w:rsid w:val="00287E65"/>
    <w:rsid w:val="00287EA5"/>
    <w:rsid w:val="00287F88"/>
    <w:rsid w:val="002903A7"/>
    <w:rsid w:val="00290711"/>
    <w:rsid w:val="00290804"/>
    <w:rsid w:val="00290A36"/>
    <w:rsid w:val="00290B54"/>
    <w:rsid w:val="002914C3"/>
    <w:rsid w:val="00291899"/>
    <w:rsid w:val="00291BE2"/>
    <w:rsid w:val="00291E6F"/>
    <w:rsid w:val="00291F42"/>
    <w:rsid w:val="002921DC"/>
    <w:rsid w:val="002921F7"/>
    <w:rsid w:val="0029246D"/>
    <w:rsid w:val="002925EB"/>
    <w:rsid w:val="00292ABB"/>
    <w:rsid w:val="00292BC2"/>
    <w:rsid w:val="002933FF"/>
    <w:rsid w:val="002935B6"/>
    <w:rsid w:val="00293693"/>
    <w:rsid w:val="002937CB"/>
    <w:rsid w:val="002941E4"/>
    <w:rsid w:val="00294265"/>
    <w:rsid w:val="00294351"/>
    <w:rsid w:val="002943F5"/>
    <w:rsid w:val="0029467A"/>
    <w:rsid w:val="002946AF"/>
    <w:rsid w:val="002947AD"/>
    <w:rsid w:val="00294983"/>
    <w:rsid w:val="00294DF3"/>
    <w:rsid w:val="00295068"/>
    <w:rsid w:val="00295109"/>
    <w:rsid w:val="002956AF"/>
    <w:rsid w:val="00295800"/>
    <w:rsid w:val="0029588A"/>
    <w:rsid w:val="0029596A"/>
    <w:rsid w:val="00295A1B"/>
    <w:rsid w:val="00296018"/>
    <w:rsid w:val="00296075"/>
    <w:rsid w:val="00296138"/>
    <w:rsid w:val="00296591"/>
    <w:rsid w:val="00296C5E"/>
    <w:rsid w:val="0029741B"/>
    <w:rsid w:val="0029770A"/>
    <w:rsid w:val="00297732"/>
    <w:rsid w:val="002979E6"/>
    <w:rsid w:val="00297A1F"/>
    <w:rsid w:val="00297A63"/>
    <w:rsid w:val="00297BCB"/>
    <w:rsid w:val="00297D94"/>
    <w:rsid w:val="00297E5C"/>
    <w:rsid w:val="00297FA5"/>
    <w:rsid w:val="00297FBA"/>
    <w:rsid w:val="002A00AD"/>
    <w:rsid w:val="002A00BC"/>
    <w:rsid w:val="002A02BD"/>
    <w:rsid w:val="002A03F5"/>
    <w:rsid w:val="002A07CA"/>
    <w:rsid w:val="002A088B"/>
    <w:rsid w:val="002A095F"/>
    <w:rsid w:val="002A0A6C"/>
    <w:rsid w:val="002A0B35"/>
    <w:rsid w:val="002A0CC7"/>
    <w:rsid w:val="002A0DAC"/>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FBB"/>
    <w:rsid w:val="002A2FD9"/>
    <w:rsid w:val="002A31DD"/>
    <w:rsid w:val="002A3253"/>
    <w:rsid w:val="002A32BF"/>
    <w:rsid w:val="002A39D9"/>
    <w:rsid w:val="002A3B00"/>
    <w:rsid w:val="002A43EC"/>
    <w:rsid w:val="002A476A"/>
    <w:rsid w:val="002A499F"/>
    <w:rsid w:val="002A4FB7"/>
    <w:rsid w:val="002A5B20"/>
    <w:rsid w:val="002A5EB4"/>
    <w:rsid w:val="002A63CC"/>
    <w:rsid w:val="002A649E"/>
    <w:rsid w:val="002A6508"/>
    <w:rsid w:val="002A6693"/>
    <w:rsid w:val="002A6749"/>
    <w:rsid w:val="002A6CA5"/>
    <w:rsid w:val="002A6ED0"/>
    <w:rsid w:val="002A705B"/>
    <w:rsid w:val="002A72A2"/>
    <w:rsid w:val="002A73C6"/>
    <w:rsid w:val="002A73FE"/>
    <w:rsid w:val="002A782B"/>
    <w:rsid w:val="002A7EFA"/>
    <w:rsid w:val="002A7F4E"/>
    <w:rsid w:val="002B0111"/>
    <w:rsid w:val="002B07DC"/>
    <w:rsid w:val="002B0A4F"/>
    <w:rsid w:val="002B0B38"/>
    <w:rsid w:val="002B0E99"/>
    <w:rsid w:val="002B11C4"/>
    <w:rsid w:val="002B1215"/>
    <w:rsid w:val="002B1257"/>
    <w:rsid w:val="002B136C"/>
    <w:rsid w:val="002B15A1"/>
    <w:rsid w:val="002B15E0"/>
    <w:rsid w:val="002B17C4"/>
    <w:rsid w:val="002B1917"/>
    <w:rsid w:val="002B1ACF"/>
    <w:rsid w:val="002B1B1E"/>
    <w:rsid w:val="002B1F58"/>
    <w:rsid w:val="002B2186"/>
    <w:rsid w:val="002B223B"/>
    <w:rsid w:val="002B255F"/>
    <w:rsid w:val="002B2575"/>
    <w:rsid w:val="002B27AC"/>
    <w:rsid w:val="002B28A0"/>
    <w:rsid w:val="002B2CAB"/>
    <w:rsid w:val="002B2E4D"/>
    <w:rsid w:val="002B2E50"/>
    <w:rsid w:val="002B2E8C"/>
    <w:rsid w:val="002B315A"/>
    <w:rsid w:val="002B32A3"/>
    <w:rsid w:val="002B3308"/>
    <w:rsid w:val="002B342E"/>
    <w:rsid w:val="002B34D3"/>
    <w:rsid w:val="002B3623"/>
    <w:rsid w:val="002B3665"/>
    <w:rsid w:val="002B3C49"/>
    <w:rsid w:val="002B3C5C"/>
    <w:rsid w:val="002B3CC6"/>
    <w:rsid w:val="002B3CEC"/>
    <w:rsid w:val="002B3E53"/>
    <w:rsid w:val="002B3E96"/>
    <w:rsid w:val="002B3F45"/>
    <w:rsid w:val="002B40C1"/>
    <w:rsid w:val="002B40C5"/>
    <w:rsid w:val="002B4279"/>
    <w:rsid w:val="002B45E1"/>
    <w:rsid w:val="002B4875"/>
    <w:rsid w:val="002B4B3B"/>
    <w:rsid w:val="002B50BE"/>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B7D6F"/>
    <w:rsid w:val="002B7E2E"/>
    <w:rsid w:val="002C01EB"/>
    <w:rsid w:val="002C03C6"/>
    <w:rsid w:val="002C0431"/>
    <w:rsid w:val="002C0F2C"/>
    <w:rsid w:val="002C14A7"/>
    <w:rsid w:val="002C1885"/>
    <w:rsid w:val="002C1B6A"/>
    <w:rsid w:val="002C1CB4"/>
    <w:rsid w:val="002C21EC"/>
    <w:rsid w:val="002C2526"/>
    <w:rsid w:val="002C261F"/>
    <w:rsid w:val="002C2C8A"/>
    <w:rsid w:val="002C327D"/>
    <w:rsid w:val="002C34B0"/>
    <w:rsid w:val="002C3626"/>
    <w:rsid w:val="002C36D8"/>
    <w:rsid w:val="002C3881"/>
    <w:rsid w:val="002C3BCB"/>
    <w:rsid w:val="002C3FF7"/>
    <w:rsid w:val="002C41C6"/>
    <w:rsid w:val="002C45DE"/>
    <w:rsid w:val="002C47F0"/>
    <w:rsid w:val="002C497B"/>
    <w:rsid w:val="002C4B5A"/>
    <w:rsid w:val="002C4C0D"/>
    <w:rsid w:val="002C4CEF"/>
    <w:rsid w:val="002C4DAB"/>
    <w:rsid w:val="002C5122"/>
    <w:rsid w:val="002C5189"/>
    <w:rsid w:val="002C55A9"/>
    <w:rsid w:val="002C5ECF"/>
    <w:rsid w:val="002C6284"/>
    <w:rsid w:val="002C638A"/>
    <w:rsid w:val="002C63CA"/>
    <w:rsid w:val="002C646A"/>
    <w:rsid w:val="002C6509"/>
    <w:rsid w:val="002C659B"/>
    <w:rsid w:val="002C6973"/>
    <w:rsid w:val="002C6A5B"/>
    <w:rsid w:val="002C6B7C"/>
    <w:rsid w:val="002C6BF6"/>
    <w:rsid w:val="002C6C39"/>
    <w:rsid w:val="002C6C56"/>
    <w:rsid w:val="002C6D76"/>
    <w:rsid w:val="002C6F09"/>
    <w:rsid w:val="002C6FF5"/>
    <w:rsid w:val="002C7644"/>
    <w:rsid w:val="002C7EB4"/>
    <w:rsid w:val="002D01B6"/>
    <w:rsid w:val="002D02E9"/>
    <w:rsid w:val="002D0503"/>
    <w:rsid w:val="002D06ED"/>
    <w:rsid w:val="002D06EF"/>
    <w:rsid w:val="002D071C"/>
    <w:rsid w:val="002D0736"/>
    <w:rsid w:val="002D09F5"/>
    <w:rsid w:val="002D13D8"/>
    <w:rsid w:val="002D146E"/>
    <w:rsid w:val="002D1583"/>
    <w:rsid w:val="002D15B0"/>
    <w:rsid w:val="002D1628"/>
    <w:rsid w:val="002D19B7"/>
    <w:rsid w:val="002D1A37"/>
    <w:rsid w:val="002D1C71"/>
    <w:rsid w:val="002D1D1E"/>
    <w:rsid w:val="002D1F04"/>
    <w:rsid w:val="002D1F5F"/>
    <w:rsid w:val="002D21F1"/>
    <w:rsid w:val="002D2F41"/>
    <w:rsid w:val="002D31E8"/>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28B"/>
    <w:rsid w:val="002D667F"/>
    <w:rsid w:val="002D70DD"/>
    <w:rsid w:val="002D7505"/>
    <w:rsid w:val="002D7942"/>
    <w:rsid w:val="002D7C1B"/>
    <w:rsid w:val="002D7E65"/>
    <w:rsid w:val="002D7EA9"/>
    <w:rsid w:val="002D7F47"/>
    <w:rsid w:val="002E0097"/>
    <w:rsid w:val="002E01E9"/>
    <w:rsid w:val="002E0308"/>
    <w:rsid w:val="002E0F8D"/>
    <w:rsid w:val="002E12DE"/>
    <w:rsid w:val="002E1570"/>
    <w:rsid w:val="002E1816"/>
    <w:rsid w:val="002E1AEB"/>
    <w:rsid w:val="002E1B6D"/>
    <w:rsid w:val="002E1DA4"/>
    <w:rsid w:val="002E1E1F"/>
    <w:rsid w:val="002E1FDC"/>
    <w:rsid w:val="002E221B"/>
    <w:rsid w:val="002E223B"/>
    <w:rsid w:val="002E2240"/>
    <w:rsid w:val="002E2880"/>
    <w:rsid w:val="002E2E1A"/>
    <w:rsid w:val="002E31EA"/>
    <w:rsid w:val="002E35FA"/>
    <w:rsid w:val="002E391E"/>
    <w:rsid w:val="002E3B22"/>
    <w:rsid w:val="002E3DA8"/>
    <w:rsid w:val="002E3F8B"/>
    <w:rsid w:val="002E43DD"/>
    <w:rsid w:val="002E485B"/>
    <w:rsid w:val="002E4D45"/>
    <w:rsid w:val="002E5155"/>
    <w:rsid w:val="002E527E"/>
    <w:rsid w:val="002E5464"/>
    <w:rsid w:val="002E570B"/>
    <w:rsid w:val="002E58CA"/>
    <w:rsid w:val="002E5A56"/>
    <w:rsid w:val="002E5B24"/>
    <w:rsid w:val="002E6464"/>
    <w:rsid w:val="002E658A"/>
    <w:rsid w:val="002E6A01"/>
    <w:rsid w:val="002E716C"/>
    <w:rsid w:val="002E7334"/>
    <w:rsid w:val="002E74BA"/>
    <w:rsid w:val="002E79DA"/>
    <w:rsid w:val="002E7CE4"/>
    <w:rsid w:val="002E7DAB"/>
    <w:rsid w:val="002E7FB0"/>
    <w:rsid w:val="002F0093"/>
    <w:rsid w:val="002F00B8"/>
    <w:rsid w:val="002F0732"/>
    <w:rsid w:val="002F0846"/>
    <w:rsid w:val="002F0D70"/>
    <w:rsid w:val="002F0FEC"/>
    <w:rsid w:val="002F16A6"/>
    <w:rsid w:val="002F1814"/>
    <w:rsid w:val="002F1881"/>
    <w:rsid w:val="002F19C9"/>
    <w:rsid w:val="002F1BE1"/>
    <w:rsid w:val="002F1C12"/>
    <w:rsid w:val="002F1F39"/>
    <w:rsid w:val="002F228C"/>
    <w:rsid w:val="002F23D4"/>
    <w:rsid w:val="002F29D6"/>
    <w:rsid w:val="002F2C23"/>
    <w:rsid w:val="002F3263"/>
    <w:rsid w:val="002F3463"/>
    <w:rsid w:val="002F3959"/>
    <w:rsid w:val="002F396A"/>
    <w:rsid w:val="002F3972"/>
    <w:rsid w:val="002F3996"/>
    <w:rsid w:val="002F3D04"/>
    <w:rsid w:val="002F3DEE"/>
    <w:rsid w:val="002F3FF7"/>
    <w:rsid w:val="002F428D"/>
    <w:rsid w:val="002F42AC"/>
    <w:rsid w:val="002F473E"/>
    <w:rsid w:val="002F4A4B"/>
    <w:rsid w:val="002F4ABB"/>
    <w:rsid w:val="002F4D6E"/>
    <w:rsid w:val="002F4DA2"/>
    <w:rsid w:val="002F5135"/>
    <w:rsid w:val="002F5AAF"/>
    <w:rsid w:val="002F5AC8"/>
    <w:rsid w:val="002F5E0D"/>
    <w:rsid w:val="002F5E55"/>
    <w:rsid w:val="002F601F"/>
    <w:rsid w:val="002F6240"/>
    <w:rsid w:val="002F62DE"/>
    <w:rsid w:val="002F6682"/>
    <w:rsid w:val="002F6826"/>
    <w:rsid w:val="002F6918"/>
    <w:rsid w:val="002F6B54"/>
    <w:rsid w:val="002F6BC5"/>
    <w:rsid w:val="002F6DB5"/>
    <w:rsid w:val="002F70B9"/>
    <w:rsid w:val="002F74EB"/>
    <w:rsid w:val="002F7524"/>
    <w:rsid w:val="002F7616"/>
    <w:rsid w:val="002F770B"/>
    <w:rsid w:val="002F77E3"/>
    <w:rsid w:val="002F7AFD"/>
    <w:rsid w:val="002F7C38"/>
    <w:rsid w:val="002F7CDD"/>
    <w:rsid w:val="002F7D38"/>
    <w:rsid w:val="003002FF"/>
    <w:rsid w:val="003003E1"/>
    <w:rsid w:val="0030045E"/>
    <w:rsid w:val="003004E7"/>
    <w:rsid w:val="0030057B"/>
    <w:rsid w:val="00300745"/>
    <w:rsid w:val="00300799"/>
    <w:rsid w:val="003012B7"/>
    <w:rsid w:val="00301385"/>
    <w:rsid w:val="00301561"/>
    <w:rsid w:val="003016F4"/>
    <w:rsid w:val="00301C5E"/>
    <w:rsid w:val="00301D9A"/>
    <w:rsid w:val="0030230D"/>
    <w:rsid w:val="003023A4"/>
    <w:rsid w:val="003023FB"/>
    <w:rsid w:val="0030251D"/>
    <w:rsid w:val="00302730"/>
    <w:rsid w:val="00302844"/>
    <w:rsid w:val="00302E6B"/>
    <w:rsid w:val="00302F0D"/>
    <w:rsid w:val="00303145"/>
    <w:rsid w:val="00303391"/>
    <w:rsid w:val="0030389F"/>
    <w:rsid w:val="00303A27"/>
    <w:rsid w:val="00303CB4"/>
    <w:rsid w:val="00303E1E"/>
    <w:rsid w:val="00303E4E"/>
    <w:rsid w:val="003040BA"/>
    <w:rsid w:val="003040EC"/>
    <w:rsid w:val="0030442F"/>
    <w:rsid w:val="003044CE"/>
    <w:rsid w:val="003044D2"/>
    <w:rsid w:val="00304A80"/>
    <w:rsid w:val="00304B57"/>
    <w:rsid w:val="00304E85"/>
    <w:rsid w:val="00304EF7"/>
    <w:rsid w:val="00305140"/>
    <w:rsid w:val="00305386"/>
    <w:rsid w:val="0030559C"/>
    <w:rsid w:val="003055E5"/>
    <w:rsid w:val="0030573C"/>
    <w:rsid w:val="0030591D"/>
    <w:rsid w:val="00305C73"/>
    <w:rsid w:val="00305DD8"/>
    <w:rsid w:val="00306096"/>
    <w:rsid w:val="00306195"/>
    <w:rsid w:val="00306256"/>
    <w:rsid w:val="003065A3"/>
    <w:rsid w:val="00306844"/>
    <w:rsid w:val="003068C5"/>
    <w:rsid w:val="00306B99"/>
    <w:rsid w:val="003071B7"/>
    <w:rsid w:val="003075BF"/>
    <w:rsid w:val="003077DC"/>
    <w:rsid w:val="003078BA"/>
    <w:rsid w:val="0030792E"/>
    <w:rsid w:val="00307A48"/>
    <w:rsid w:val="00310591"/>
    <w:rsid w:val="003106DD"/>
    <w:rsid w:val="003108B4"/>
    <w:rsid w:val="003108DF"/>
    <w:rsid w:val="003108FA"/>
    <w:rsid w:val="00310AA6"/>
    <w:rsid w:val="00310B05"/>
    <w:rsid w:val="00310BF4"/>
    <w:rsid w:val="00310D87"/>
    <w:rsid w:val="00311383"/>
    <w:rsid w:val="0031195F"/>
    <w:rsid w:val="003119F8"/>
    <w:rsid w:val="00311A00"/>
    <w:rsid w:val="00311AA4"/>
    <w:rsid w:val="00311CFD"/>
    <w:rsid w:val="003120BD"/>
    <w:rsid w:val="0031217F"/>
    <w:rsid w:val="003122A0"/>
    <w:rsid w:val="0031254D"/>
    <w:rsid w:val="00312819"/>
    <w:rsid w:val="0031299F"/>
    <w:rsid w:val="003129E1"/>
    <w:rsid w:val="003129F0"/>
    <w:rsid w:val="00312C5C"/>
    <w:rsid w:val="00312E77"/>
    <w:rsid w:val="00312F42"/>
    <w:rsid w:val="0031310A"/>
    <w:rsid w:val="003132BA"/>
    <w:rsid w:val="003133A7"/>
    <w:rsid w:val="00313826"/>
    <w:rsid w:val="003139F2"/>
    <w:rsid w:val="00313FF2"/>
    <w:rsid w:val="003141B1"/>
    <w:rsid w:val="00314210"/>
    <w:rsid w:val="00314398"/>
    <w:rsid w:val="003145EA"/>
    <w:rsid w:val="00314FD4"/>
    <w:rsid w:val="0031506F"/>
    <w:rsid w:val="0031512A"/>
    <w:rsid w:val="0031520A"/>
    <w:rsid w:val="003155D0"/>
    <w:rsid w:val="00315825"/>
    <w:rsid w:val="00315954"/>
    <w:rsid w:val="00315A1F"/>
    <w:rsid w:val="00315A26"/>
    <w:rsid w:val="00315A60"/>
    <w:rsid w:val="00315C36"/>
    <w:rsid w:val="00315F8B"/>
    <w:rsid w:val="00316024"/>
    <w:rsid w:val="0031604D"/>
    <w:rsid w:val="003162B3"/>
    <w:rsid w:val="003163FF"/>
    <w:rsid w:val="003167F9"/>
    <w:rsid w:val="00316820"/>
    <w:rsid w:val="00316899"/>
    <w:rsid w:val="003168FD"/>
    <w:rsid w:val="00317216"/>
    <w:rsid w:val="00317307"/>
    <w:rsid w:val="00317AFF"/>
    <w:rsid w:val="00317BC8"/>
    <w:rsid w:val="00317E74"/>
    <w:rsid w:val="00317E75"/>
    <w:rsid w:val="003200DF"/>
    <w:rsid w:val="00320842"/>
    <w:rsid w:val="003209B4"/>
    <w:rsid w:val="003209D1"/>
    <w:rsid w:val="00320ACE"/>
    <w:rsid w:val="00320C0E"/>
    <w:rsid w:val="00320C12"/>
    <w:rsid w:val="00320C3D"/>
    <w:rsid w:val="00320CEF"/>
    <w:rsid w:val="00320F94"/>
    <w:rsid w:val="0032120F"/>
    <w:rsid w:val="00321217"/>
    <w:rsid w:val="0032132D"/>
    <w:rsid w:val="00321453"/>
    <w:rsid w:val="003214D6"/>
    <w:rsid w:val="0032153C"/>
    <w:rsid w:val="003218D2"/>
    <w:rsid w:val="0032192C"/>
    <w:rsid w:val="00321993"/>
    <w:rsid w:val="00321E0D"/>
    <w:rsid w:val="003220C0"/>
    <w:rsid w:val="003222FE"/>
    <w:rsid w:val="00322347"/>
    <w:rsid w:val="00322348"/>
    <w:rsid w:val="00322623"/>
    <w:rsid w:val="00322660"/>
    <w:rsid w:val="00322C34"/>
    <w:rsid w:val="00322C50"/>
    <w:rsid w:val="0032309A"/>
    <w:rsid w:val="0032332A"/>
    <w:rsid w:val="003235AD"/>
    <w:rsid w:val="0032394A"/>
    <w:rsid w:val="0032395E"/>
    <w:rsid w:val="00323B61"/>
    <w:rsid w:val="00324072"/>
    <w:rsid w:val="00324075"/>
    <w:rsid w:val="0032439B"/>
    <w:rsid w:val="003245EC"/>
    <w:rsid w:val="00324699"/>
    <w:rsid w:val="003249B6"/>
    <w:rsid w:val="00324A5F"/>
    <w:rsid w:val="00324B1F"/>
    <w:rsid w:val="0032524A"/>
    <w:rsid w:val="00325459"/>
    <w:rsid w:val="003255D7"/>
    <w:rsid w:val="00325831"/>
    <w:rsid w:val="00325ABA"/>
    <w:rsid w:val="00325DC4"/>
    <w:rsid w:val="00325E35"/>
    <w:rsid w:val="003261C6"/>
    <w:rsid w:val="0032637A"/>
    <w:rsid w:val="00326B78"/>
    <w:rsid w:val="00326DE4"/>
    <w:rsid w:val="00327693"/>
    <w:rsid w:val="003279A5"/>
    <w:rsid w:val="00327D5A"/>
    <w:rsid w:val="00327E0F"/>
    <w:rsid w:val="003301C0"/>
    <w:rsid w:val="00330330"/>
    <w:rsid w:val="00330C7D"/>
    <w:rsid w:val="00330DE6"/>
    <w:rsid w:val="00331039"/>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EBF"/>
    <w:rsid w:val="00333F14"/>
    <w:rsid w:val="003344BB"/>
    <w:rsid w:val="0033474F"/>
    <w:rsid w:val="00334E79"/>
    <w:rsid w:val="00334F7C"/>
    <w:rsid w:val="00334FEB"/>
    <w:rsid w:val="003353B3"/>
    <w:rsid w:val="003353F5"/>
    <w:rsid w:val="003354FD"/>
    <w:rsid w:val="003355D8"/>
    <w:rsid w:val="00335772"/>
    <w:rsid w:val="0033580A"/>
    <w:rsid w:val="0033590B"/>
    <w:rsid w:val="00335B11"/>
    <w:rsid w:val="00335C3F"/>
    <w:rsid w:val="00335D21"/>
    <w:rsid w:val="00335FDF"/>
    <w:rsid w:val="00336451"/>
    <w:rsid w:val="00336720"/>
    <w:rsid w:val="00336731"/>
    <w:rsid w:val="003367DA"/>
    <w:rsid w:val="0033687D"/>
    <w:rsid w:val="0033698B"/>
    <w:rsid w:val="00336A30"/>
    <w:rsid w:val="00336EF7"/>
    <w:rsid w:val="00336F59"/>
    <w:rsid w:val="00337144"/>
    <w:rsid w:val="003371FB"/>
    <w:rsid w:val="0033740F"/>
    <w:rsid w:val="003377C3"/>
    <w:rsid w:val="003377EF"/>
    <w:rsid w:val="00337A25"/>
    <w:rsid w:val="00337AD5"/>
    <w:rsid w:val="00337AE5"/>
    <w:rsid w:val="00337DB9"/>
    <w:rsid w:val="00337F7B"/>
    <w:rsid w:val="00337FF9"/>
    <w:rsid w:val="003400CF"/>
    <w:rsid w:val="003401AA"/>
    <w:rsid w:val="003403C3"/>
    <w:rsid w:val="0034051D"/>
    <w:rsid w:val="003405CC"/>
    <w:rsid w:val="00340718"/>
    <w:rsid w:val="0034073B"/>
    <w:rsid w:val="003407F0"/>
    <w:rsid w:val="00340870"/>
    <w:rsid w:val="003408C8"/>
    <w:rsid w:val="0034092E"/>
    <w:rsid w:val="003409FA"/>
    <w:rsid w:val="0034112D"/>
    <w:rsid w:val="00341260"/>
    <w:rsid w:val="003413AC"/>
    <w:rsid w:val="003418EB"/>
    <w:rsid w:val="00341A47"/>
    <w:rsid w:val="00341A81"/>
    <w:rsid w:val="003420BA"/>
    <w:rsid w:val="0034255B"/>
    <w:rsid w:val="00342603"/>
    <w:rsid w:val="003427BA"/>
    <w:rsid w:val="00342861"/>
    <w:rsid w:val="003428B3"/>
    <w:rsid w:val="0034297C"/>
    <w:rsid w:val="003429BD"/>
    <w:rsid w:val="003432BC"/>
    <w:rsid w:val="00343326"/>
    <w:rsid w:val="00343347"/>
    <w:rsid w:val="0034391C"/>
    <w:rsid w:val="00343D7A"/>
    <w:rsid w:val="00344152"/>
    <w:rsid w:val="00344195"/>
    <w:rsid w:val="00344473"/>
    <w:rsid w:val="003448EE"/>
    <w:rsid w:val="00345036"/>
    <w:rsid w:val="0034559E"/>
    <w:rsid w:val="003455CB"/>
    <w:rsid w:val="003459D2"/>
    <w:rsid w:val="003460C1"/>
    <w:rsid w:val="00346235"/>
    <w:rsid w:val="00346305"/>
    <w:rsid w:val="003466E5"/>
    <w:rsid w:val="003469C4"/>
    <w:rsid w:val="00346E31"/>
    <w:rsid w:val="00347066"/>
    <w:rsid w:val="0034706E"/>
    <w:rsid w:val="003473BE"/>
    <w:rsid w:val="00347454"/>
    <w:rsid w:val="00347AA3"/>
    <w:rsid w:val="00347EA1"/>
    <w:rsid w:val="00347F06"/>
    <w:rsid w:val="00347F8B"/>
    <w:rsid w:val="00347F8C"/>
    <w:rsid w:val="0035010C"/>
    <w:rsid w:val="0035016C"/>
    <w:rsid w:val="00350315"/>
    <w:rsid w:val="003503A0"/>
    <w:rsid w:val="00350504"/>
    <w:rsid w:val="00350645"/>
    <w:rsid w:val="00350687"/>
    <w:rsid w:val="003509D8"/>
    <w:rsid w:val="00350C1D"/>
    <w:rsid w:val="00350DBD"/>
    <w:rsid w:val="00350F9C"/>
    <w:rsid w:val="00351287"/>
    <w:rsid w:val="0035138A"/>
    <w:rsid w:val="00351694"/>
    <w:rsid w:val="0035178F"/>
    <w:rsid w:val="003517FA"/>
    <w:rsid w:val="00351EF5"/>
    <w:rsid w:val="00351FC9"/>
    <w:rsid w:val="00352550"/>
    <w:rsid w:val="00352889"/>
    <w:rsid w:val="003528C6"/>
    <w:rsid w:val="00352A67"/>
    <w:rsid w:val="00352B51"/>
    <w:rsid w:val="00352B78"/>
    <w:rsid w:val="00352C8A"/>
    <w:rsid w:val="00352D97"/>
    <w:rsid w:val="00352F9F"/>
    <w:rsid w:val="00353190"/>
    <w:rsid w:val="0035343D"/>
    <w:rsid w:val="003538A8"/>
    <w:rsid w:val="00353B85"/>
    <w:rsid w:val="00354235"/>
    <w:rsid w:val="00354419"/>
    <w:rsid w:val="00354480"/>
    <w:rsid w:val="00354515"/>
    <w:rsid w:val="00354933"/>
    <w:rsid w:val="003549F9"/>
    <w:rsid w:val="00354C2F"/>
    <w:rsid w:val="00354D7F"/>
    <w:rsid w:val="00354EA4"/>
    <w:rsid w:val="00355537"/>
    <w:rsid w:val="0035597E"/>
    <w:rsid w:val="00355AD0"/>
    <w:rsid w:val="00355B10"/>
    <w:rsid w:val="003562C9"/>
    <w:rsid w:val="00356381"/>
    <w:rsid w:val="0035646F"/>
    <w:rsid w:val="003564C9"/>
    <w:rsid w:val="00356531"/>
    <w:rsid w:val="003567E4"/>
    <w:rsid w:val="00356E6C"/>
    <w:rsid w:val="00356E83"/>
    <w:rsid w:val="0035718A"/>
    <w:rsid w:val="00357789"/>
    <w:rsid w:val="00357790"/>
    <w:rsid w:val="003579E3"/>
    <w:rsid w:val="00357A8E"/>
    <w:rsid w:val="00357C97"/>
    <w:rsid w:val="00357E45"/>
    <w:rsid w:val="00357EF3"/>
    <w:rsid w:val="00357F81"/>
    <w:rsid w:val="00357FC3"/>
    <w:rsid w:val="00360385"/>
    <w:rsid w:val="00360604"/>
    <w:rsid w:val="003606C6"/>
    <w:rsid w:val="00360739"/>
    <w:rsid w:val="003607DB"/>
    <w:rsid w:val="003609F4"/>
    <w:rsid w:val="00360F98"/>
    <w:rsid w:val="00361290"/>
    <w:rsid w:val="00361339"/>
    <w:rsid w:val="003613CB"/>
    <w:rsid w:val="003617F0"/>
    <w:rsid w:val="0036181E"/>
    <w:rsid w:val="003618AC"/>
    <w:rsid w:val="00361C8E"/>
    <w:rsid w:val="00361D06"/>
    <w:rsid w:val="0036205B"/>
    <w:rsid w:val="00362094"/>
    <w:rsid w:val="003620C7"/>
    <w:rsid w:val="003621A5"/>
    <w:rsid w:val="00362361"/>
    <w:rsid w:val="00362383"/>
    <w:rsid w:val="0036238F"/>
    <w:rsid w:val="003628CF"/>
    <w:rsid w:val="00362950"/>
    <w:rsid w:val="00362CC0"/>
    <w:rsid w:val="00362D29"/>
    <w:rsid w:val="00362EF3"/>
    <w:rsid w:val="00362F36"/>
    <w:rsid w:val="00362FC6"/>
    <w:rsid w:val="00362FD7"/>
    <w:rsid w:val="003630E1"/>
    <w:rsid w:val="00363350"/>
    <w:rsid w:val="00363848"/>
    <w:rsid w:val="003638E6"/>
    <w:rsid w:val="003639FB"/>
    <w:rsid w:val="00363A69"/>
    <w:rsid w:val="00363C0A"/>
    <w:rsid w:val="00363C92"/>
    <w:rsid w:val="00363F38"/>
    <w:rsid w:val="00363F9E"/>
    <w:rsid w:val="00364280"/>
    <w:rsid w:val="003645D7"/>
    <w:rsid w:val="0036468F"/>
    <w:rsid w:val="0036497A"/>
    <w:rsid w:val="0036498A"/>
    <w:rsid w:val="0036498F"/>
    <w:rsid w:val="003649BC"/>
    <w:rsid w:val="00365B51"/>
    <w:rsid w:val="00365C53"/>
    <w:rsid w:val="00365F58"/>
    <w:rsid w:val="00365F73"/>
    <w:rsid w:val="003661C1"/>
    <w:rsid w:val="00366217"/>
    <w:rsid w:val="003662D9"/>
    <w:rsid w:val="00366629"/>
    <w:rsid w:val="00366757"/>
    <w:rsid w:val="0036692D"/>
    <w:rsid w:val="00366A96"/>
    <w:rsid w:val="00366D44"/>
    <w:rsid w:val="00366E9D"/>
    <w:rsid w:val="00366F4E"/>
    <w:rsid w:val="0036727D"/>
    <w:rsid w:val="003673B0"/>
    <w:rsid w:val="003677D6"/>
    <w:rsid w:val="003677E2"/>
    <w:rsid w:val="00367A57"/>
    <w:rsid w:val="00370134"/>
    <w:rsid w:val="0037035B"/>
    <w:rsid w:val="00370452"/>
    <w:rsid w:val="003704E0"/>
    <w:rsid w:val="00370545"/>
    <w:rsid w:val="00370709"/>
    <w:rsid w:val="00370832"/>
    <w:rsid w:val="003708DD"/>
    <w:rsid w:val="003708F8"/>
    <w:rsid w:val="00370D29"/>
    <w:rsid w:val="00370D53"/>
    <w:rsid w:val="00370D81"/>
    <w:rsid w:val="00370DA8"/>
    <w:rsid w:val="00370FFA"/>
    <w:rsid w:val="003710C5"/>
    <w:rsid w:val="0037184F"/>
    <w:rsid w:val="003719CD"/>
    <w:rsid w:val="00371CAB"/>
    <w:rsid w:val="00371F7B"/>
    <w:rsid w:val="0037209F"/>
    <w:rsid w:val="003721CC"/>
    <w:rsid w:val="00372613"/>
    <w:rsid w:val="00372900"/>
    <w:rsid w:val="00372A3D"/>
    <w:rsid w:val="00372DD0"/>
    <w:rsid w:val="00372EBB"/>
    <w:rsid w:val="00372F39"/>
    <w:rsid w:val="00372F95"/>
    <w:rsid w:val="0037300B"/>
    <w:rsid w:val="00373294"/>
    <w:rsid w:val="00373455"/>
    <w:rsid w:val="003734DE"/>
    <w:rsid w:val="003738BB"/>
    <w:rsid w:val="003738F9"/>
    <w:rsid w:val="00373A17"/>
    <w:rsid w:val="00373CC0"/>
    <w:rsid w:val="00373ED3"/>
    <w:rsid w:val="00373F55"/>
    <w:rsid w:val="00374064"/>
    <w:rsid w:val="003744CD"/>
    <w:rsid w:val="00374540"/>
    <w:rsid w:val="003748BE"/>
    <w:rsid w:val="00374AE5"/>
    <w:rsid w:val="00374DB9"/>
    <w:rsid w:val="00374DC1"/>
    <w:rsid w:val="00375036"/>
    <w:rsid w:val="003754A6"/>
    <w:rsid w:val="003754B7"/>
    <w:rsid w:val="003755C3"/>
    <w:rsid w:val="0037579F"/>
    <w:rsid w:val="00375E0E"/>
    <w:rsid w:val="00376109"/>
    <w:rsid w:val="0037614C"/>
    <w:rsid w:val="003762C0"/>
    <w:rsid w:val="00376419"/>
    <w:rsid w:val="003769E1"/>
    <w:rsid w:val="00376FB4"/>
    <w:rsid w:val="00376FBB"/>
    <w:rsid w:val="0037721A"/>
    <w:rsid w:val="00377291"/>
    <w:rsid w:val="003774E9"/>
    <w:rsid w:val="003775E1"/>
    <w:rsid w:val="003777F7"/>
    <w:rsid w:val="00377854"/>
    <w:rsid w:val="003778A5"/>
    <w:rsid w:val="003779C7"/>
    <w:rsid w:val="00377A58"/>
    <w:rsid w:val="00377A59"/>
    <w:rsid w:val="00377E7A"/>
    <w:rsid w:val="00377F6D"/>
    <w:rsid w:val="00380038"/>
    <w:rsid w:val="003801AC"/>
    <w:rsid w:val="0038022F"/>
    <w:rsid w:val="0038035A"/>
    <w:rsid w:val="0038067E"/>
    <w:rsid w:val="00380C5D"/>
    <w:rsid w:val="00380D69"/>
    <w:rsid w:val="00381036"/>
    <w:rsid w:val="00381764"/>
    <w:rsid w:val="003818DA"/>
    <w:rsid w:val="003819AC"/>
    <w:rsid w:val="003819B6"/>
    <w:rsid w:val="00381A8E"/>
    <w:rsid w:val="00381AFB"/>
    <w:rsid w:val="00381D3C"/>
    <w:rsid w:val="00381E53"/>
    <w:rsid w:val="0038202A"/>
    <w:rsid w:val="0038205C"/>
    <w:rsid w:val="003820A8"/>
    <w:rsid w:val="00382212"/>
    <w:rsid w:val="0038258B"/>
    <w:rsid w:val="003827A3"/>
    <w:rsid w:val="00382BC3"/>
    <w:rsid w:val="00382CD8"/>
    <w:rsid w:val="00382E4B"/>
    <w:rsid w:val="00382E68"/>
    <w:rsid w:val="00382ECB"/>
    <w:rsid w:val="0038359A"/>
    <w:rsid w:val="00383777"/>
    <w:rsid w:val="00383C15"/>
    <w:rsid w:val="00383CF0"/>
    <w:rsid w:val="00383DDF"/>
    <w:rsid w:val="00383FC8"/>
    <w:rsid w:val="0038408E"/>
    <w:rsid w:val="00384556"/>
    <w:rsid w:val="00384FAC"/>
    <w:rsid w:val="00385136"/>
    <w:rsid w:val="00385205"/>
    <w:rsid w:val="00385451"/>
    <w:rsid w:val="00385531"/>
    <w:rsid w:val="00385B3B"/>
    <w:rsid w:val="00385C30"/>
    <w:rsid w:val="00385C35"/>
    <w:rsid w:val="00385F83"/>
    <w:rsid w:val="00386159"/>
    <w:rsid w:val="003863CD"/>
    <w:rsid w:val="003864A3"/>
    <w:rsid w:val="0038650E"/>
    <w:rsid w:val="0038658F"/>
    <w:rsid w:val="00386617"/>
    <w:rsid w:val="003867F9"/>
    <w:rsid w:val="00386903"/>
    <w:rsid w:val="00386AEA"/>
    <w:rsid w:val="00386C7F"/>
    <w:rsid w:val="00386E60"/>
    <w:rsid w:val="00387047"/>
    <w:rsid w:val="00387311"/>
    <w:rsid w:val="0038746D"/>
    <w:rsid w:val="0038785A"/>
    <w:rsid w:val="00387D85"/>
    <w:rsid w:val="00387E09"/>
    <w:rsid w:val="00387F40"/>
    <w:rsid w:val="00387F6C"/>
    <w:rsid w:val="0039011B"/>
    <w:rsid w:val="003909D8"/>
    <w:rsid w:val="00390B7B"/>
    <w:rsid w:val="00390C0D"/>
    <w:rsid w:val="00390DA2"/>
    <w:rsid w:val="00390E3B"/>
    <w:rsid w:val="00391000"/>
    <w:rsid w:val="003910CB"/>
    <w:rsid w:val="00391511"/>
    <w:rsid w:val="0039177C"/>
    <w:rsid w:val="003918DE"/>
    <w:rsid w:val="00391A6B"/>
    <w:rsid w:val="00391E36"/>
    <w:rsid w:val="00392170"/>
    <w:rsid w:val="003923CF"/>
    <w:rsid w:val="0039293F"/>
    <w:rsid w:val="00392E7D"/>
    <w:rsid w:val="00393026"/>
    <w:rsid w:val="00393177"/>
    <w:rsid w:val="003931D4"/>
    <w:rsid w:val="0039357C"/>
    <w:rsid w:val="003935B2"/>
    <w:rsid w:val="00393657"/>
    <w:rsid w:val="0039377C"/>
    <w:rsid w:val="00393A1B"/>
    <w:rsid w:val="00393A9D"/>
    <w:rsid w:val="00393AE0"/>
    <w:rsid w:val="00393D7D"/>
    <w:rsid w:val="00393E7B"/>
    <w:rsid w:val="00393F05"/>
    <w:rsid w:val="003940DF"/>
    <w:rsid w:val="003942CD"/>
    <w:rsid w:val="003945F0"/>
    <w:rsid w:val="003950EF"/>
    <w:rsid w:val="003952AA"/>
    <w:rsid w:val="003953FD"/>
    <w:rsid w:val="003954F8"/>
    <w:rsid w:val="003956BE"/>
    <w:rsid w:val="00395776"/>
    <w:rsid w:val="00395AED"/>
    <w:rsid w:val="00395BB4"/>
    <w:rsid w:val="00395D26"/>
    <w:rsid w:val="0039609B"/>
    <w:rsid w:val="003960C6"/>
    <w:rsid w:val="0039620D"/>
    <w:rsid w:val="003963AB"/>
    <w:rsid w:val="00396935"/>
    <w:rsid w:val="00396A13"/>
    <w:rsid w:val="00397219"/>
    <w:rsid w:val="00397277"/>
    <w:rsid w:val="0039731C"/>
    <w:rsid w:val="00397701"/>
    <w:rsid w:val="00397A5D"/>
    <w:rsid w:val="00397F7F"/>
    <w:rsid w:val="003A00B4"/>
    <w:rsid w:val="003A0151"/>
    <w:rsid w:val="003A057F"/>
    <w:rsid w:val="003A0639"/>
    <w:rsid w:val="003A06DC"/>
    <w:rsid w:val="003A0723"/>
    <w:rsid w:val="003A080F"/>
    <w:rsid w:val="003A0B6F"/>
    <w:rsid w:val="003A0F02"/>
    <w:rsid w:val="003A10A6"/>
    <w:rsid w:val="003A110D"/>
    <w:rsid w:val="003A1210"/>
    <w:rsid w:val="003A1233"/>
    <w:rsid w:val="003A1719"/>
    <w:rsid w:val="003A197A"/>
    <w:rsid w:val="003A1ACA"/>
    <w:rsid w:val="003A1DCE"/>
    <w:rsid w:val="003A1ED2"/>
    <w:rsid w:val="003A2081"/>
    <w:rsid w:val="003A21C6"/>
    <w:rsid w:val="003A243A"/>
    <w:rsid w:val="003A2598"/>
    <w:rsid w:val="003A2627"/>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F47"/>
    <w:rsid w:val="003A404A"/>
    <w:rsid w:val="003A45E9"/>
    <w:rsid w:val="003A4612"/>
    <w:rsid w:val="003A48C7"/>
    <w:rsid w:val="003A4B1A"/>
    <w:rsid w:val="003A4B8F"/>
    <w:rsid w:val="003A4BCA"/>
    <w:rsid w:val="003A4CC4"/>
    <w:rsid w:val="003A5981"/>
    <w:rsid w:val="003A5E0D"/>
    <w:rsid w:val="003A5EC8"/>
    <w:rsid w:val="003A61D4"/>
    <w:rsid w:val="003A63B5"/>
    <w:rsid w:val="003A67FF"/>
    <w:rsid w:val="003A6847"/>
    <w:rsid w:val="003A6B5B"/>
    <w:rsid w:val="003A6E1F"/>
    <w:rsid w:val="003A6FBC"/>
    <w:rsid w:val="003A705C"/>
    <w:rsid w:val="003A70A5"/>
    <w:rsid w:val="003A7230"/>
    <w:rsid w:val="003A72FB"/>
    <w:rsid w:val="003A788B"/>
    <w:rsid w:val="003A7D07"/>
    <w:rsid w:val="003B02FD"/>
    <w:rsid w:val="003B0691"/>
    <w:rsid w:val="003B0759"/>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C46"/>
    <w:rsid w:val="003B2D74"/>
    <w:rsid w:val="003B31C0"/>
    <w:rsid w:val="003B345F"/>
    <w:rsid w:val="003B34F1"/>
    <w:rsid w:val="003B362B"/>
    <w:rsid w:val="003B3B10"/>
    <w:rsid w:val="003B3C4A"/>
    <w:rsid w:val="003B3CC2"/>
    <w:rsid w:val="003B3DD9"/>
    <w:rsid w:val="003B3E0B"/>
    <w:rsid w:val="003B3F27"/>
    <w:rsid w:val="003B3F2E"/>
    <w:rsid w:val="003B4129"/>
    <w:rsid w:val="003B41AD"/>
    <w:rsid w:val="003B443A"/>
    <w:rsid w:val="003B4E01"/>
    <w:rsid w:val="003B4FD9"/>
    <w:rsid w:val="003B5130"/>
    <w:rsid w:val="003B513E"/>
    <w:rsid w:val="003B51D0"/>
    <w:rsid w:val="003B544A"/>
    <w:rsid w:val="003B5609"/>
    <w:rsid w:val="003B5675"/>
    <w:rsid w:val="003B59DC"/>
    <w:rsid w:val="003B5A2C"/>
    <w:rsid w:val="003B5A7E"/>
    <w:rsid w:val="003B5AC8"/>
    <w:rsid w:val="003B5B46"/>
    <w:rsid w:val="003B5DB5"/>
    <w:rsid w:val="003B5E8D"/>
    <w:rsid w:val="003B5ED8"/>
    <w:rsid w:val="003B6080"/>
    <w:rsid w:val="003B61FA"/>
    <w:rsid w:val="003B6200"/>
    <w:rsid w:val="003B63FB"/>
    <w:rsid w:val="003B643A"/>
    <w:rsid w:val="003B6504"/>
    <w:rsid w:val="003B650B"/>
    <w:rsid w:val="003B6613"/>
    <w:rsid w:val="003B665E"/>
    <w:rsid w:val="003B6765"/>
    <w:rsid w:val="003B67E1"/>
    <w:rsid w:val="003B6A49"/>
    <w:rsid w:val="003B6C86"/>
    <w:rsid w:val="003B6D95"/>
    <w:rsid w:val="003B71F5"/>
    <w:rsid w:val="003B7204"/>
    <w:rsid w:val="003B72A7"/>
    <w:rsid w:val="003B734A"/>
    <w:rsid w:val="003B769B"/>
    <w:rsid w:val="003B784A"/>
    <w:rsid w:val="003B7BF0"/>
    <w:rsid w:val="003C011E"/>
    <w:rsid w:val="003C01EC"/>
    <w:rsid w:val="003C0247"/>
    <w:rsid w:val="003C097C"/>
    <w:rsid w:val="003C0A0C"/>
    <w:rsid w:val="003C0B3C"/>
    <w:rsid w:val="003C0C5F"/>
    <w:rsid w:val="003C0D87"/>
    <w:rsid w:val="003C0E05"/>
    <w:rsid w:val="003C14F4"/>
    <w:rsid w:val="003C15BE"/>
    <w:rsid w:val="003C173A"/>
    <w:rsid w:val="003C1BD7"/>
    <w:rsid w:val="003C2482"/>
    <w:rsid w:val="003C254C"/>
    <w:rsid w:val="003C2680"/>
    <w:rsid w:val="003C270A"/>
    <w:rsid w:val="003C28B6"/>
    <w:rsid w:val="003C2ABE"/>
    <w:rsid w:val="003C2B7B"/>
    <w:rsid w:val="003C30F1"/>
    <w:rsid w:val="003C31D3"/>
    <w:rsid w:val="003C33AC"/>
    <w:rsid w:val="003C33D1"/>
    <w:rsid w:val="003C35E1"/>
    <w:rsid w:val="003C3681"/>
    <w:rsid w:val="003C3753"/>
    <w:rsid w:val="003C3A54"/>
    <w:rsid w:val="003C3AD3"/>
    <w:rsid w:val="003C3D54"/>
    <w:rsid w:val="003C3DDA"/>
    <w:rsid w:val="003C3EAE"/>
    <w:rsid w:val="003C408F"/>
    <w:rsid w:val="003C4529"/>
    <w:rsid w:val="003C495B"/>
    <w:rsid w:val="003C4DAD"/>
    <w:rsid w:val="003C5021"/>
    <w:rsid w:val="003C5116"/>
    <w:rsid w:val="003C5C78"/>
    <w:rsid w:val="003C5C99"/>
    <w:rsid w:val="003C5D08"/>
    <w:rsid w:val="003C5DDB"/>
    <w:rsid w:val="003C5E08"/>
    <w:rsid w:val="003C5FA1"/>
    <w:rsid w:val="003C603D"/>
    <w:rsid w:val="003C6250"/>
    <w:rsid w:val="003C6626"/>
    <w:rsid w:val="003C6984"/>
    <w:rsid w:val="003C6C56"/>
    <w:rsid w:val="003C6CA9"/>
    <w:rsid w:val="003C6DEC"/>
    <w:rsid w:val="003C767E"/>
    <w:rsid w:val="003C7694"/>
    <w:rsid w:val="003C7733"/>
    <w:rsid w:val="003C773C"/>
    <w:rsid w:val="003C7BC8"/>
    <w:rsid w:val="003C7D52"/>
    <w:rsid w:val="003D0015"/>
    <w:rsid w:val="003D0211"/>
    <w:rsid w:val="003D05C0"/>
    <w:rsid w:val="003D0850"/>
    <w:rsid w:val="003D0CCC"/>
    <w:rsid w:val="003D0D43"/>
    <w:rsid w:val="003D0E84"/>
    <w:rsid w:val="003D0EE7"/>
    <w:rsid w:val="003D11E4"/>
    <w:rsid w:val="003D1282"/>
    <w:rsid w:val="003D15D4"/>
    <w:rsid w:val="003D16EA"/>
    <w:rsid w:val="003D17FB"/>
    <w:rsid w:val="003D1834"/>
    <w:rsid w:val="003D199A"/>
    <w:rsid w:val="003D2191"/>
    <w:rsid w:val="003D24AC"/>
    <w:rsid w:val="003D2519"/>
    <w:rsid w:val="003D2D1A"/>
    <w:rsid w:val="003D2F0D"/>
    <w:rsid w:val="003D3073"/>
    <w:rsid w:val="003D3477"/>
    <w:rsid w:val="003D35E1"/>
    <w:rsid w:val="003D3837"/>
    <w:rsid w:val="003D3CC9"/>
    <w:rsid w:val="003D3FE0"/>
    <w:rsid w:val="003D3FFA"/>
    <w:rsid w:val="003D40A5"/>
    <w:rsid w:val="003D4458"/>
    <w:rsid w:val="003D45D8"/>
    <w:rsid w:val="003D47EE"/>
    <w:rsid w:val="003D47FD"/>
    <w:rsid w:val="003D4A9D"/>
    <w:rsid w:val="003D4D42"/>
    <w:rsid w:val="003D50BC"/>
    <w:rsid w:val="003D513E"/>
    <w:rsid w:val="003D5ADA"/>
    <w:rsid w:val="003D5FE8"/>
    <w:rsid w:val="003D668C"/>
    <w:rsid w:val="003D6D42"/>
    <w:rsid w:val="003D6EAD"/>
    <w:rsid w:val="003D731B"/>
    <w:rsid w:val="003D758E"/>
    <w:rsid w:val="003D77F1"/>
    <w:rsid w:val="003D7BF5"/>
    <w:rsid w:val="003D7DB4"/>
    <w:rsid w:val="003D7DCB"/>
    <w:rsid w:val="003E026C"/>
    <w:rsid w:val="003E047D"/>
    <w:rsid w:val="003E096D"/>
    <w:rsid w:val="003E0AC8"/>
    <w:rsid w:val="003E0C92"/>
    <w:rsid w:val="003E12BD"/>
    <w:rsid w:val="003E1C11"/>
    <w:rsid w:val="003E1D7B"/>
    <w:rsid w:val="003E1EC5"/>
    <w:rsid w:val="003E2058"/>
    <w:rsid w:val="003E212E"/>
    <w:rsid w:val="003E2492"/>
    <w:rsid w:val="003E25A6"/>
    <w:rsid w:val="003E2834"/>
    <w:rsid w:val="003E2B24"/>
    <w:rsid w:val="003E2D08"/>
    <w:rsid w:val="003E2D70"/>
    <w:rsid w:val="003E30A8"/>
    <w:rsid w:val="003E3350"/>
    <w:rsid w:val="003E36F6"/>
    <w:rsid w:val="003E3B85"/>
    <w:rsid w:val="003E3BDE"/>
    <w:rsid w:val="003E3C31"/>
    <w:rsid w:val="003E40F7"/>
    <w:rsid w:val="003E4422"/>
    <w:rsid w:val="003E4542"/>
    <w:rsid w:val="003E4639"/>
    <w:rsid w:val="003E47C6"/>
    <w:rsid w:val="003E4816"/>
    <w:rsid w:val="003E4AB5"/>
    <w:rsid w:val="003E4BA6"/>
    <w:rsid w:val="003E4EA4"/>
    <w:rsid w:val="003E515D"/>
    <w:rsid w:val="003E5A7E"/>
    <w:rsid w:val="003E5B6E"/>
    <w:rsid w:val="003E5BA5"/>
    <w:rsid w:val="003E5C42"/>
    <w:rsid w:val="003E5FB4"/>
    <w:rsid w:val="003E628B"/>
    <w:rsid w:val="003E64BF"/>
    <w:rsid w:val="003E65E7"/>
    <w:rsid w:val="003E6644"/>
    <w:rsid w:val="003E673D"/>
    <w:rsid w:val="003E674F"/>
    <w:rsid w:val="003E6A58"/>
    <w:rsid w:val="003E6B86"/>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241"/>
    <w:rsid w:val="003F051B"/>
    <w:rsid w:val="003F0651"/>
    <w:rsid w:val="003F08F9"/>
    <w:rsid w:val="003F0907"/>
    <w:rsid w:val="003F0931"/>
    <w:rsid w:val="003F0DCB"/>
    <w:rsid w:val="003F0DDF"/>
    <w:rsid w:val="003F0EEB"/>
    <w:rsid w:val="003F0FAF"/>
    <w:rsid w:val="003F1162"/>
    <w:rsid w:val="003F1217"/>
    <w:rsid w:val="003F1852"/>
    <w:rsid w:val="003F19AE"/>
    <w:rsid w:val="003F2029"/>
    <w:rsid w:val="003F27F0"/>
    <w:rsid w:val="003F294A"/>
    <w:rsid w:val="003F2A87"/>
    <w:rsid w:val="003F2BAC"/>
    <w:rsid w:val="003F2BCD"/>
    <w:rsid w:val="003F2CCE"/>
    <w:rsid w:val="003F2E90"/>
    <w:rsid w:val="003F327A"/>
    <w:rsid w:val="003F329D"/>
    <w:rsid w:val="003F359C"/>
    <w:rsid w:val="003F36E8"/>
    <w:rsid w:val="003F36F3"/>
    <w:rsid w:val="003F3838"/>
    <w:rsid w:val="003F3A36"/>
    <w:rsid w:val="003F3A97"/>
    <w:rsid w:val="003F3D69"/>
    <w:rsid w:val="003F3F15"/>
    <w:rsid w:val="003F4288"/>
    <w:rsid w:val="003F43B8"/>
    <w:rsid w:val="003F4E15"/>
    <w:rsid w:val="003F504E"/>
    <w:rsid w:val="003F533A"/>
    <w:rsid w:val="003F54DB"/>
    <w:rsid w:val="003F56DA"/>
    <w:rsid w:val="003F56E5"/>
    <w:rsid w:val="003F5727"/>
    <w:rsid w:val="003F5CAE"/>
    <w:rsid w:val="003F5D47"/>
    <w:rsid w:val="003F6116"/>
    <w:rsid w:val="003F61BB"/>
    <w:rsid w:val="003F61EE"/>
    <w:rsid w:val="003F620A"/>
    <w:rsid w:val="003F62AA"/>
    <w:rsid w:val="003F62EC"/>
    <w:rsid w:val="003F634D"/>
    <w:rsid w:val="003F6482"/>
    <w:rsid w:val="003F66AA"/>
    <w:rsid w:val="003F6B7A"/>
    <w:rsid w:val="003F6D71"/>
    <w:rsid w:val="003F7066"/>
    <w:rsid w:val="003F70A3"/>
    <w:rsid w:val="003F70D8"/>
    <w:rsid w:val="003F72CC"/>
    <w:rsid w:val="003F7569"/>
    <w:rsid w:val="003F7BAF"/>
    <w:rsid w:val="003F7DE4"/>
    <w:rsid w:val="003F7FE2"/>
    <w:rsid w:val="004002B0"/>
    <w:rsid w:val="00400325"/>
    <w:rsid w:val="004003DE"/>
    <w:rsid w:val="00400408"/>
    <w:rsid w:val="00400446"/>
    <w:rsid w:val="004004B5"/>
    <w:rsid w:val="00400538"/>
    <w:rsid w:val="004006F1"/>
    <w:rsid w:val="00400963"/>
    <w:rsid w:val="00400E78"/>
    <w:rsid w:val="00400EC6"/>
    <w:rsid w:val="0040100A"/>
    <w:rsid w:val="004011E0"/>
    <w:rsid w:val="00401250"/>
    <w:rsid w:val="004012B4"/>
    <w:rsid w:val="00401734"/>
    <w:rsid w:val="00401839"/>
    <w:rsid w:val="00401C23"/>
    <w:rsid w:val="00401CB3"/>
    <w:rsid w:val="00401E83"/>
    <w:rsid w:val="00401F16"/>
    <w:rsid w:val="004023A4"/>
    <w:rsid w:val="004023E8"/>
    <w:rsid w:val="004028F5"/>
    <w:rsid w:val="00402A25"/>
    <w:rsid w:val="00402A64"/>
    <w:rsid w:val="00402AF1"/>
    <w:rsid w:val="00402F70"/>
    <w:rsid w:val="00403005"/>
    <w:rsid w:val="0040345F"/>
    <w:rsid w:val="0040364A"/>
    <w:rsid w:val="00403662"/>
    <w:rsid w:val="004036A9"/>
    <w:rsid w:val="00403E27"/>
    <w:rsid w:val="00403E53"/>
    <w:rsid w:val="00403E76"/>
    <w:rsid w:val="0040406F"/>
    <w:rsid w:val="00404118"/>
    <w:rsid w:val="00404127"/>
    <w:rsid w:val="00404132"/>
    <w:rsid w:val="004043B9"/>
    <w:rsid w:val="0040450D"/>
    <w:rsid w:val="004047D6"/>
    <w:rsid w:val="004048D9"/>
    <w:rsid w:val="00404D36"/>
    <w:rsid w:val="00405140"/>
    <w:rsid w:val="004054D9"/>
    <w:rsid w:val="00405556"/>
    <w:rsid w:val="00405577"/>
    <w:rsid w:val="00405735"/>
    <w:rsid w:val="0040577A"/>
    <w:rsid w:val="004057B0"/>
    <w:rsid w:val="004057D5"/>
    <w:rsid w:val="00405933"/>
    <w:rsid w:val="00405A84"/>
    <w:rsid w:val="00405D16"/>
    <w:rsid w:val="00406323"/>
    <w:rsid w:val="00406380"/>
    <w:rsid w:val="00406524"/>
    <w:rsid w:val="004067B7"/>
    <w:rsid w:val="00406E6A"/>
    <w:rsid w:val="00407098"/>
    <w:rsid w:val="0040725B"/>
    <w:rsid w:val="00407469"/>
    <w:rsid w:val="004076CA"/>
    <w:rsid w:val="00407A58"/>
    <w:rsid w:val="00407B54"/>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8"/>
    <w:rsid w:val="0041229D"/>
    <w:rsid w:val="004125F0"/>
    <w:rsid w:val="00412906"/>
    <w:rsid w:val="00412AB8"/>
    <w:rsid w:val="00412BAA"/>
    <w:rsid w:val="00412C61"/>
    <w:rsid w:val="00412CD4"/>
    <w:rsid w:val="00413082"/>
    <w:rsid w:val="00413507"/>
    <w:rsid w:val="00413586"/>
    <w:rsid w:val="00413774"/>
    <w:rsid w:val="0041386B"/>
    <w:rsid w:val="004138FA"/>
    <w:rsid w:val="0041391E"/>
    <w:rsid w:val="00413A58"/>
    <w:rsid w:val="00413B41"/>
    <w:rsid w:val="00413BFD"/>
    <w:rsid w:val="00413E66"/>
    <w:rsid w:val="00413EB8"/>
    <w:rsid w:val="00413ED2"/>
    <w:rsid w:val="00413EFF"/>
    <w:rsid w:val="00414008"/>
    <w:rsid w:val="00414CB7"/>
    <w:rsid w:val="00414D93"/>
    <w:rsid w:val="00415015"/>
    <w:rsid w:val="00415064"/>
    <w:rsid w:val="00415238"/>
    <w:rsid w:val="00415245"/>
    <w:rsid w:val="004153FC"/>
    <w:rsid w:val="0041567A"/>
    <w:rsid w:val="004156E3"/>
    <w:rsid w:val="0041589B"/>
    <w:rsid w:val="00415982"/>
    <w:rsid w:val="00415B79"/>
    <w:rsid w:val="00415BD1"/>
    <w:rsid w:val="00415D3D"/>
    <w:rsid w:val="00415D52"/>
    <w:rsid w:val="00415FCB"/>
    <w:rsid w:val="004162EF"/>
    <w:rsid w:val="00416506"/>
    <w:rsid w:val="004165A0"/>
    <w:rsid w:val="0041665E"/>
    <w:rsid w:val="00416C69"/>
    <w:rsid w:val="00416C97"/>
    <w:rsid w:val="00417110"/>
    <w:rsid w:val="00417518"/>
    <w:rsid w:val="00417A61"/>
    <w:rsid w:val="00417AD7"/>
    <w:rsid w:val="00417B3A"/>
    <w:rsid w:val="00417DD4"/>
    <w:rsid w:val="00417E4C"/>
    <w:rsid w:val="00420012"/>
    <w:rsid w:val="00420083"/>
    <w:rsid w:val="00420165"/>
    <w:rsid w:val="00420269"/>
    <w:rsid w:val="0042083E"/>
    <w:rsid w:val="004210C3"/>
    <w:rsid w:val="00421497"/>
    <w:rsid w:val="0042161D"/>
    <w:rsid w:val="00421C28"/>
    <w:rsid w:val="004220EF"/>
    <w:rsid w:val="00422219"/>
    <w:rsid w:val="00422570"/>
    <w:rsid w:val="004225FD"/>
    <w:rsid w:val="004228A0"/>
    <w:rsid w:val="00422DA8"/>
    <w:rsid w:val="00422EE1"/>
    <w:rsid w:val="00423029"/>
    <w:rsid w:val="004230FC"/>
    <w:rsid w:val="0042340E"/>
    <w:rsid w:val="00423440"/>
    <w:rsid w:val="0042356B"/>
    <w:rsid w:val="0042357F"/>
    <w:rsid w:val="00423A86"/>
    <w:rsid w:val="00423E53"/>
    <w:rsid w:val="00423EC2"/>
    <w:rsid w:val="00423F42"/>
    <w:rsid w:val="0042406C"/>
    <w:rsid w:val="0042436C"/>
    <w:rsid w:val="00424762"/>
    <w:rsid w:val="00424DA3"/>
    <w:rsid w:val="00424E75"/>
    <w:rsid w:val="0042529D"/>
    <w:rsid w:val="004255FF"/>
    <w:rsid w:val="00425C19"/>
    <w:rsid w:val="00425F15"/>
    <w:rsid w:val="00425F71"/>
    <w:rsid w:val="00426099"/>
    <w:rsid w:val="004260BE"/>
    <w:rsid w:val="0042628E"/>
    <w:rsid w:val="004263B0"/>
    <w:rsid w:val="004265BA"/>
    <w:rsid w:val="004269F0"/>
    <w:rsid w:val="00426B00"/>
    <w:rsid w:val="00426C5F"/>
    <w:rsid w:val="00426CBE"/>
    <w:rsid w:val="0042725C"/>
    <w:rsid w:val="00427413"/>
    <w:rsid w:val="004277FD"/>
    <w:rsid w:val="004278FA"/>
    <w:rsid w:val="00430174"/>
    <w:rsid w:val="00430413"/>
    <w:rsid w:val="00430778"/>
    <w:rsid w:val="00430B08"/>
    <w:rsid w:val="00430BC4"/>
    <w:rsid w:val="00430C12"/>
    <w:rsid w:val="00430C72"/>
    <w:rsid w:val="00430CF0"/>
    <w:rsid w:val="00430DDE"/>
    <w:rsid w:val="00430F99"/>
    <w:rsid w:val="00430FA1"/>
    <w:rsid w:val="00431204"/>
    <w:rsid w:val="00431544"/>
    <w:rsid w:val="00431615"/>
    <w:rsid w:val="004317F0"/>
    <w:rsid w:val="00431A4D"/>
    <w:rsid w:val="00431A7B"/>
    <w:rsid w:val="00431B8E"/>
    <w:rsid w:val="00431EAE"/>
    <w:rsid w:val="0043236A"/>
    <w:rsid w:val="00432D02"/>
    <w:rsid w:val="00433014"/>
    <w:rsid w:val="0043318B"/>
    <w:rsid w:val="004332C8"/>
    <w:rsid w:val="004332FF"/>
    <w:rsid w:val="00433422"/>
    <w:rsid w:val="00433426"/>
    <w:rsid w:val="004336C8"/>
    <w:rsid w:val="00433768"/>
    <w:rsid w:val="004339CA"/>
    <w:rsid w:val="00433D30"/>
    <w:rsid w:val="004342DA"/>
    <w:rsid w:val="0043437A"/>
    <w:rsid w:val="00434A95"/>
    <w:rsid w:val="00434D76"/>
    <w:rsid w:val="00434E6B"/>
    <w:rsid w:val="00434EB1"/>
    <w:rsid w:val="00435393"/>
    <w:rsid w:val="0043573F"/>
    <w:rsid w:val="0043576A"/>
    <w:rsid w:val="004357D8"/>
    <w:rsid w:val="0043582D"/>
    <w:rsid w:val="00435996"/>
    <w:rsid w:val="00435B6F"/>
    <w:rsid w:val="00435FEF"/>
    <w:rsid w:val="0043602F"/>
    <w:rsid w:val="00436185"/>
    <w:rsid w:val="0043695C"/>
    <w:rsid w:val="00436AE3"/>
    <w:rsid w:val="00436BDC"/>
    <w:rsid w:val="00436C09"/>
    <w:rsid w:val="00436FD8"/>
    <w:rsid w:val="00437006"/>
    <w:rsid w:val="00437125"/>
    <w:rsid w:val="00437250"/>
    <w:rsid w:val="00437312"/>
    <w:rsid w:val="0043734E"/>
    <w:rsid w:val="00437998"/>
    <w:rsid w:val="00437C26"/>
    <w:rsid w:val="00437CC8"/>
    <w:rsid w:val="00437DE3"/>
    <w:rsid w:val="004402B7"/>
    <w:rsid w:val="0044035A"/>
    <w:rsid w:val="00440375"/>
    <w:rsid w:val="004403ED"/>
    <w:rsid w:val="00440718"/>
    <w:rsid w:val="00440726"/>
    <w:rsid w:val="00440A24"/>
    <w:rsid w:val="00440EB8"/>
    <w:rsid w:val="00441047"/>
    <w:rsid w:val="004415BB"/>
    <w:rsid w:val="004415FC"/>
    <w:rsid w:val="0044224D"/>
    <w:rsid w:val="0044242B"/>
    <w:rsid w:val="004429C0"/>
    <w:rsid w:val="00442AA2"/>
    <w:rsid w:val="00442C2D"/>
    <w:rsid w:val="00442CCF"/>
    <w:rsid w:val="00442E9C"/>
    <w:rsid w:val="00442EA5"/>
    <w:rsid w:val="0044308A"/>
    <w:rsid w:val="0044309E"/>
    <w:rsid w:val="004438A6"/>
    <w:rsid w:val="00443A6E"/>
    <w:rsid w:val="00443B15"/>
    <w:rsid w:val="00443BCF"/>
    <w:rsid w:val="00443CD9"/>
    <w:rsid w:val="00443E0B"/>
    <w:rsid w:val="00443E39"/>
    <w:rsid w:val="00443E45"/>
    <w:rsid w:val="00444016"/>
    <w:rsid w:val="00444242"/>
    <w:rsid w:val="00444251"/>
    <w:rsid w:val="00444468"/>
    <w:rsid w:val="00444810"/>
    <w:rsid w:val="00444A62"/>
    <w:rsid w:val="00444B0E"/>
    <w:rsid w:val="00444C70"/>
    <w:rsid w:val="00445044"/>
    <w:rsid w:val="0044525E"/>
    <w:rsid w:val="004453B8"/>
    <w:rsid w:val="00445478"/>
    <w:rsid w:val="00445581"/>
    <w:rsid w:val="00445983"/>
    <w:rsid w:val="00445EB7"/>
    <w:rsid w:val="00446060"/>
    <w:rsid w:val="00446104"/>
    <w:rsid w:val="00446408"/>
    <w:rsid w:val="00446439"/>
    <w:rsid w:val="0044659F"/>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7CB"/>
    <w:rsid w:val="00450859"/>
    <w:rsid w:val="00450CB9"/>
    <w:rsid w:val="0045115B"/>
    <w:rsid w:val="00451223"/>
    <w:rsid w:val="00451460"/>
    <w:rsid w:val="00451899"/>
    <w:rsid w:val="00451A23"/>
    <w:rsid w:val="00451D07"/>
    <w:rsid w:val="00451DA0"/>
    <w:rsid w:val="004521F8"/>
    <w:rsid w:val="004522D2"/>
    <w:rsid w:val="00452457"/>
    <w:rsid w:val="004528B5"/>
    <w:rsid w:val="00452A61"/>
    <w:rsid w:val="00452A79"/>
    <w:rsid w:val="00452C63"/>
    <w:rsid w:val="00452E1B"/>
    <w:rsid w:val="00452F91"/>
    <w:rsid w:val="0045316F"/>
    <w:rsid w:val="004532DF"/>
    <w:rsid w:val="004533E0"/>
    <w:rsid w:val="004535FB"/>
    <w:rsid w:val="004536AC"/>
    <w:rsid w:val="0045370C"/>
    <w:rsid w:val="004538DB"/>
    <w:rsid w:val="00453A44"/>
    <w:rsid w:val="00453AC3"/>
    <w:rsid w:val="00453D51"/>
    <w:rsid w:val="00453F0F"/>
    <w:rsid w:val="00453F65"/>
    <w:rsid w:val="00454661"/>
    <w:rsid w:val="004547C3"/>
    <w:rsid w:val="004547E7"/>
    <w:rsid w:val="00454817"/>
    <w:rsid w:val="004548C9"/>
    <w:rsid w:val="00454AA4"/>
    <w:rsid w:val="00454AF1"/>
    <w:rsid w:val="00454B66"/>
    <w:rsid w:val="00454BB2"/>
    <w:rsid w:val="00454E4A"/>
    <w:rsid w:val="00454FD6"/>
    <w:rsid w:val="0045533A"/>
    <w:rsid w:val="00455638"/>
    <w:rsid w:val="00455781"/>
    <w:rsid w:val="0045587C"/>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9B4"/>
    <w:rsid w:val="00460AFC"/>
    <w:rsid w:val="00460B10"/>
    <w:rsid w:val="00460D49"/>
    <w:rsid w:val="00460D8F"/>
    <w:rsid w:val="00460D99"/>
    <w:rsid w:val="00460EF6"/>
    <w:rsid w:val="00461093"/>
    <w:rsid w:val="0046121A"/>
    <w:rsid w:val="00461513"/>
    <w:rsid w:val="00461CBA"/>
    <w:rsid w:val="00461D8A"/>
    <w:rsid w:val="004620A8"/>
    <w:rsid w:val="00462727"/>
    <w:rsid w:val="00462BC1"/>
    <w:rsid w:val="00462CB7"/>
    <w:rsid w:val="004633F2"/>
    <w:rsid w:val="0046364B"/>
    <w:rsid w:val="0046380C"/>
    <w:rsid w:val="004639BB"/>
    <w:rsid w:val="00463ACE"/>
    <w:rsid w:val="00463C48"/>
    <w:rsid w:val="00463D1B"/>
    <w:rsid w:val="00463DC7"/>
    <w:rsid w:val="004640CB"/>
    <w:rsid w:val="0046418C"/>
    <w:rsid w:val="00464483"/>
    <w:rsid w:val="004644A4"/>
    <w:rsid w:val="00464563"/>
    <w:rsid w:val="00464956"/>
    <w:rsid w:val="00464A8F"/>
    <w:rsid w:val="00464BC7"/>
    <w:rsid w:val="00464BCD"/>
    <w:rsid w:val="0046596E"/>
    <w:rsid w:val="00465992"/>
    <w:rsid w:val="00465DF8"/>
    <w:rsid w:val="00465E2F"/>
    <w:rsid w:val="00466065"/>
    <w:rsid w:val="004660BC"/>
    <w:rsid w:val="004662A1"/>
    <w:rsid w:val="0046641D"/>
    <w:rsid w:val="00466478"/>
    <w:rsid w:val="00466672"/>
    <w:rsid w:val="004667AA"/>
    <w:rsid w:val="00466839"/>
    <w:rsid w:val="00466AB5"/>
    <w:rsid w:val="00466B58"/>
    <w:rsid w:val="00466BAF"/>
    <w:rsid w:val="00466E0F"/>
    <w:rsid w:val="00466F8F"/>
    <w:rsid w:val="00466FDE"/>
    <w:rsid w:val="0046719B"/>
    <w:rsid w:val="00467433"/>
    <w:rsid w:val="0046784B"/>
    <w:rsid w:val="00467AA0"/>
    <w:rsid w:val="00467AE5"/>
    <w:rsid w:val="00467D0A"/>
    <w:rsid w:val="00467F58"/>
    <w:rsid w:val="004704A8"/>
    <w:rsid w:val="0047052B"/>
    <w:rsid w:val="004706FF"/>
    <w:rsid w:val="004707EB"/>
    <w:rsid w:val="00470ACA"/>
    <w:rsid w:val="00470B24"/>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0E"/>
    <w:rsid w:val="004742B8"/>
    <w:rsid w:val="0047436E"/>
    <w:rsid w:val="00474607"/>
    <w:rsid w:val="00474A0F"/>
    <w:rsid w:val="00474B96"/>
    <w:rsid w:val="00474BF7"/>
    <w:rsid w:val="00474D3A"/>
    <w:rsid w:val="00474E96"/>
    <w:rsid w:val="00474EF7"/>
    <w:rsid w:val="0047530F"/>
    <w:rsid w:val="0047571A"/>
    <w:rsid w:val="004758E1"/>
    <w:rsid w:val="0047595E"/>
    <w:rsid w:val="00475B4C"/>
    <w:rsid w:val="00475E10"/>
    <w:rsid w:val="00476093"/>
    <w:rsid w:val="0047678F"/>
    <w:rsid w:val="00476BCA"/>
    <w:rsid w:val="00476C31"/>
    <w:rsid w:val="00476EE8"/>
    <w:rsid w:val="00476FA6"/>
    <w:rsid w:val="00477195"/>
    <w:rsid w:val="004771AA"/>
    <w:rsid w:val="0047729B"/>
    <w:rsid w:val="0047733E"/>
    <w:rsid w:val="004774FF"/>
    <w:rsid w:val="004776BE"/>
    <w:rsid w:val="00477B96"/>
    <w:rsid w:val="00477E76"/>
    <w:rsid w:val="004803E2"/>
    <w:rsid w:val="004807D2"/>
    <w:rsid w:val="0048088B"/>
    <w:rsid w:val="004808F2"/>
    <w:rsid w:val="00480A2C"/>
    <w:rsid w:val="00480A68"/>
    <w:rsid w:val="00480CBA"/>
    <w:rsid w:val="00480D67"/>
    <w:rsid w:val="00480FC8"/>
    <w:rsid w:val="0048125C"/>
    <w:rsid w:val="004814B5"/>
    <w:rsid w:val="0048167B"/>
    <w:rsid w:val="0048167C"/>
    <w:rsid w:val="00481C41"/>
    <w:rsid w:val="00481F90"/>
    <w:rsid w:val="00482274"/>
    <w:rsid w:val="004825BB"/>
    <w:rsid w:val="00482621"/>
    <w:rsid w:val="00482A1D"/>
    <w:rsid w:val="00483259"/>
    <w:rsid w:val="004834E0"/>
    <w:rsid w:val="00483617"/>
    <w:rsid w:val="00483680"/>
    <w:rsid w:val="004839A7"/>
    <w:rsid w:val="004839E8"/>
    <w:rsid w:val="00483FA0"/>
    <w:rsid w:val="004841C9"/>
    <w:rsid w:val="00484572"/>
    <w:rsid w:val="00484638"/>
    <w:rsid w:val="00484911"/>
    <w:rsid w:val="00484AC6"/>
    <w:rsid w:val="00484CF3"/>
    <w:rsid w:val="00484EB0"/>
    <w:rsid w:val="00484F2D"/>
    <w:rsid w:val="00485096"/>
    <w:rsid w:val="004859AF"/>
    <w:rsid w:val="00485BDD"/>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87DCE"/>
    <w:rsid w:val="00490255"/>
    <w:rsid w:val="00490480"/>
    <w:rsid w:val="00490715"/>
    <w:rsid w:val="004907B2"/>
    <w:rsid w:val="004909DA"/>
    <w:rsid w:val="00490B09"/>
    <w:rsid w:val="00490B91"/>
    <w:rsid w:val="0049182C"/>
    <w:rsid w:val="0049186A"/>
    <w:rsid w:val="00491F8E"/>
    <w:rsid w:val="004922EC"/>
    <w:rsid w:val="004923ED"/>
    <w:rsid w:val="00492594"/>
    <w:rsid w:val="004925CC"/>
    <w:rsid w:val="00492727"/>
    <w:rsid w:val="004927F6"/>
    <w:rsid w:val="004927FF"/>
    <w:rsid w:val="00492A6E"/>
    <w:rsid w:val="00493281"/>
    <w:rsid w:val="004933C7"/>
    <w:rsid w:val="004934F6"/>
    <w:rsid w:val="004936F8"/>
    <w:rsid w:val="00493869"/>
    <w:rsid w:val="0049397E"/>
    <w:rsid w:val="004939B8"/>
    <w:rsid w:val="00493C07"/>
    <w:rsid w:val="00493E26"/>
    <w:rsid w:val="00493F0C"/>
    <w:rsid w:val="00494C71"/>
    <w:rsid w:val="004951B2"/>
    <w:rsid w:val="00495319"/>
    <w:rsid w:val="00495510"/>
    <w:rsid w:val="004958FA"/>
    <w:rsid w:val="00495AC3"/>
    <w:rsid w:val="00495B9B"/>
    <w:rsid w:val="00495C99"/>
    <w:rsid w:val="004961D7"/>
    <w:rsid w:val="004961FB"/>
    <w:rsid w:val="0049621F"/>
    <w:rsid w:val="0049638E"/>
    <w:rsid w:val="00496654"/>
    <w:rsid w:val="00496867"/>
    <w:rsid w:val="0049687D"/>
    <w:rsid w:val="0049692E"/>
    <w:rsid w:val="00496AD6"/>
    <w:rsid w:val="00496EC4"/>
    <w:rsid w:val="00496EFB"/>
    <w:rsid w:val="00497025"/>
    <w:rsid w:val="004970C3"/>
    <w:rsid w:val="00497366"/>
    <w:rsid w:val="00497530"/>
    <w:rsid w:val="004977E6"/>
    <w:rsid w:val="00497877"/>
    <w:rsid w:val="004978C6"/>
    <w:rsid w:val="004A0224"/>
    <w:rsid w:val="004A04AD"/>
    <w:rsid w:val="004A05A7"/>
    <w:rsid w:val="004A08DA"/>
    <w:rsid w:val="004A09D0"/>
    <w:rsid w:val="004A0CDC"/>
    <w:rsid w:val="004A0D3E"/>
    <w:rsid w:val="004A0E12"/>
    <w:rsid w:val="004A153D"/>
    <w:rsid w:val="004A16D0"/>
    <w:rsid w:val="004A1768"/>
    <w:rsid w:val="004A1F24"/>
    <w:rsid w:val="004A21CB"/>
    <w:rsid w:val="004A2577"/>
    <w:rsid w:val="004A2677"/>
    <w:rsid w:val="004A270E"/>
    <w:rsid w:val="004A29AB"/>
    <w:rsid w:val="004A2BBF"/>
    <w:rsid w:val="004A2C93"/>
    <w:rsid w:val="004A2C9C"/>
    <w:rsid w:val="004A3443"/>
    <w:rsid w:val="004A3558"/>
    <w:rsid w:val="004A362B"/>
    <w:rsid w:val="004A3827"/>
    <w:rsid w:val="004A3F0D"/>
    <w:rsid w:val="004A4241"/>
    <w:rsid w:val="004A42CB"/>
    <w:rsid w:val="004A4751"/>
    <w:rsid w:val="004A47E7"/>
    <w:rsid w:val="004A4A70"/>
    <w:rsid w:val="004A4AAF"/>
    <w:rsid w:val="004A4F23"/>
    <w:rsid w:val="004A52F7"/>
    <w:rsid w:val="004A5433"/>
    <w:rsid w:val="004A56C3"/>
    <w:rsid w:val="004A56F1"/>
    <w:rsid w:val="004A5746"/>
    <w:rsid w:val="004A5A11"/>
    <w:rsid w:val="004A5A5C"/>
    <w:rsid w:val="004A5B27"/>
    <w:rsid w:val="004A5C88"/>
    <w:rsid w:val="004A5D09"/>
    <w:rsid w:val="004A5DF6"/>
    <w:rsid w:val="004A606A"/>
    <w:rsid w:val="004A6076"/>
    <w:rsid w:val="004A61FF"/>
    <w:rsid w:val="004A66A5"/>
    <w:rsid w:val="004A6B7D"/>
    <w:rsid w:val="004A6EB4"/>
    <w:rsid w:val="004A6F97"/>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58"/>
    <w:rsid w:val="004B0773"/>
    <w:rsid w:val="004B07ED"/>
    <w:rsid w:val="004B0910"/>
    <w:rsid w:val="004B0A44"/>
    <w:rsid w:val="004B0AD1"/>
    <w:rsid w:val="004B0B83"/>
    <w:rsid w:val="004B0F7F"/>
    <w:rsid w:val="004B0FF3"/>
    <w:rsid w:val="004B104E"/>
    <w:rsid w:val="004B111C"/>
    <w:rsid w:val="004B1177"/>
    <w:rsid w:val="004B117D"/>
    <w:rsid w:val="004B15FE"/>
    <w:rsid w:val="004B180B"/>
    <w:rsid w:val="004B18A8"/>
    <w:rsid w:val="004B1AD8"/>
    <w:rsid w:val="004B2178"/>
    <w:rsid w:val="004B2827"/>
    <w:rsid w:val="004B286D"/>
    <w:rsid w:val="004B2A74"/>
    <w:rsid w:val="004B2C4A"/>
    <w:rsid w:val="004B2C52"/>
    <w:rsid w:val="004B2E3A"/>
    <w:rsid w:val="004B31F3"/>
    <w:rsid w:val="004B3352"/>
    <w:rsid w:val="004B337B"/>
    <w:rsid w:val="004B354F"/>
    <w:rsid w:val="004B3557"/>
    <w:rsid w:val="004B3635"/>
    <w:rsid w:val="004B381F"/>
    <w:rsid w:val="004B3B5B"/>
    <w:rsid w:val="004B416F"/>
    <w:rsid w:val="004B43A2"/>
    <w:rsid w:val="004B45BB"/>
    <w:rsid w:val="004B479F"/>
    <w:rsid w:val="004B488E"/>
    <w:rsid w:val="004B4A25"/>
    <w:rsid w:val="004B4D7E"/>
    <w:rsid w:val="004B4EC3"/>
    <w:rsid w:val="004B4FBF"/>
    <w:rsid w:val="004B50CB"/>
    <w:rsid w:val="004B525D"/>
    <w:rsid w:val="004B5617"/>
    <w:rsid w:val="004B5713"/>
    <w:rsid w:val="004B5DEA"/>
    <w:rsid w:val="004B5E7B"/>
    <w:rsid w:val="004B5FF4"/>
    <w:rsid w:val="004B6176"/>
    <w:rsid w:val="004B64B2"/>
    <w:rsid w:val="004B65EF"/>
    <w:rsid w:val="004B67EC"/>
    <w:rsid w:val="004B69D5"/>
    <w:rsid w:val="004B6F3C"/>
    <w:rsid w:val="004B7097"/>
    <w:rsid w:val="004B7377"/>
    <w:rsid w:val="004B7504"/>
    <w:rsid w:val="004B7579"/>
    <w:rsid w:val="004B7762"/>
    <w:rsid w:val="004B77D8"/>
    <w:rsid w:val="004B7891"/>
    <w:rsid w:val="004B79DB"/>
    <w:rsid w:val="004B79F0"/>
    <w:rsid w:val="004B7F6C"/>
    <w:rsid w:val="004C03C7"/>
    <w:rsid w:val="004C06AD"/>
    <w:rsid w:val="004C0C2C"/>
    <w:rsid w:val="004C0D52"/>
    <w:rsid w:val="004C0EA2"/>
    <w:rsid w:val="004C0F27"/>
    <w:rsid w:val="004C1073"/>
    <w:rsid w:val="004C11E5"/>
    <w:rsid w:val="004C125C"/>
    <w:rsid w:val="004C12E0"/>
    <w:rsid w:val="004C18EE"/>
    <w:rsid w:val="004C1B90"/>
    <w:rsid w:val="004C1DA7"/>
    <w:rsid w:val="004C1DB3"/>
    <w:rsid w:val="004C2037"/>
    <w:rsid w:val="004C20DB"/>
    <w:rsid w:val="004C20EB"/>
    <w:rsid w:val="004C2311"/>
    <w:rsid w:val="004C2793"/>
    <w:rsid w:val="004C29E8"/>
    <w:rsid w:val="004C2A99"/>
    <w:rsid w:val="004C2CDA"/>
    <w:rsid w:val="004C2CF0"/>
    <w:rsid w:val="004C2E5D"/>
    <w:rsid w:val="004C328B"/>
    <w:rsid w:val="004C3712"/>
    <w:rsid w:val="004C3B23"/>
    <w:rsid w:val="004C3CF1"/>
    <w:rsid w:val="004C3E42"/>
    <w:rsid w:val="004C42F4"/>
    <w:rsid w:val="004C4576"/>
    <w:rsid w:val="004C45F6"/>
    <w:rsid w:val="004C4904"/>
    <w:rsid w:val="004C4982"/>
    <w:rsid w:val="004C4BB0"/>
    <w:rsid w:val="004C4CC2"/>
    <w:rsid w:val="004C4ECB"/>
    <w:rsid w:val="004C5020"/>
    <w:rsid w:val="004C57A7"/>
    <w:rsid w:val="004C5895"/>
    <w:rsid w:val="004C5BFA"/>
    <w:rsid w:val="004C5ED1"/>
    <w:rsid w:val="004C62C2"/>
    <w:rsid w:val="004C62FF"/>
    <w:rsid w:val="004C6516"/>
    <w:rsid w:val="004C66F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CFF"/>
    <w:rsid w:val="004D1D3D"/>
    <w:rsid w:val="004D20CF"/>
    <w:rsid w:val="004D215A"/>
    <w:rsid w:val="004D22E1"/>
    <w:rsid w:val="004D2433"/>
    <w:rsid w:val="004D25CC"/>
    <w:rsid w:val="004D2977"/>
    <w:rsid w:val="004D2E22"/>
    <w:rsid w:val="004D3064"/>
    <w:rsid w:val="004D30B3"/>
    <w:rsid w:val="004D3CA2"/>
    <w:rsid w:val="004D3D66"/>
    <w:rsid w:val="004D3E1D"/>
    <w:rsid w:val="004D40A9"/>
    <w:rsid w:val="004D4355"/>
    <w:rsid w:val="004D467A"/>
    <w:rsid w:val="004D4B30"/>
    <w:rsid w:val="004D50B6"/>
    <w:rsid w:val="004D5105"/>
    <w:rsid w:val="004D54A2"/>
    <w:rsid w:val="004D553C"/>
    <w:rsid w:val="004D5820"/>
    <w:rsid w:val="004D59BE"/>
    <w:rsid w:val="004D5C13"/>
    <w:rsid w:val="004D5E96"/>
    <w:rsid w:val="004D6119"/>
    <w:rsid w:val="004D6365"/>
    <w:rsid w:val="004D63C7"/>
    <w:rsid w:val="004D6484"/>
    <w:rsid w:val="004D650B"/>
    <w:rsid w:val="004D6572"/>
    <w:rsid w:val="004D6672"/>
    <w:rsid w:val="004D66FE"/>
    <w:rsid w:val="004D676D"/>
    <w:rsid w:val="004D6887"/>
    <w:rsid w:val="004D6C00"/>
    <w:rsid w:val="004D6D1B"/>
    <w:rsid w:val="004D6D3B"/>
    <w:rsid w:val="004D6D58"/>
    <w:rsid w:val="004D70B7"/>
    <w:rsid w:val="004D71AD"/>
    <w:rsid w:val="004D72B5"/>
    <w:rsid w:val="004D76EE"/>
    <w:rsid w:val="004D79A3"/>
    <w:rsid w:val="004E0122"/>
    <w:rsid w:val="004E02B6"/>
    <w:rsid w:val="004E04FF"/>
    <w:rsid w:val="004E0556"/>
    <w:rsid w:val="004E05CA"/>
    <w:rsid w:val="004E067D"/>
    <w:rsid w:val="004E0802"/>
    <w:rsid w:val="004E089D"/>
    <w:rsid w:val="004E0B42"/>
    <w:rsid w:val="004E0B8A"/>
    <w:rsid w:val="004E0D6F"/>
    <w:rsid w:val="004E0E53"/>
    <w:rsid w:val="004E0FBB"/>
    <w:rsid w:val="004E10E1"/>
    <w:rsid w:val="004E118B"/>
    <w:rsid w:val="004E12EF"/>
    <w:rsid w:val="004E1739"/>
    <w:rsid w:val="004E17B8"/>
    <w:rsid w:val="004E1929"/>
    <w:rsid w:val="004E1F92"/>
    <w:rsid w:val="004E1FAB"/>
    <w:rsid w:val="004E212F"/>
    <w:rsid w:val="004E214F"/>
    <w:rsid w:val="004E2320"/>
    <w:rsid w:val="004E24E6"/>
    <w:rsid w:val="004E2BB0"/>
    <w:rsid w:val="004E2BB9"/>
    <w:rsid w:val="004E2DD3"/>
    <w:rsid w:val="004E2DDF"/>
    <w:rsid w:val="004E2F3F"/>
    <w:rsid w:val="004E2FD3"/>
    <w:rsid w:val="004E3124"/>
    <w:rsid w:val="004E327E"/>
    <w:rsid w:val="004E3349"/>
    <w:rsid w:val="004E3487"/>
    <w:rsid w:val="004E3B0E"/>
    <w:rsid w:val="004E3C1C"/>
    <w:rsid w:val="004E3D8F"/>
    <w:rsid w:val="004E43A1"/>
    <w:rsid w:val="004E4484"/>
    <w:rsid w:val="004E4491"/>
    <w:rsid w:val="004E4793"/>
    <w:rsid w:val="004E4A81"/>
    <w:rsid w:val="004E4AA7"/>
    <w:rsid w:val="004E4ADA"/>
    <w:rsid w:val="004E4D5F"/>
    <w:rsid w:val="004E4E25"/>
    <w:rsid w:val="004E4F7E"/>
    <w:rsid w:val="004E5834"/>
    <w:rsid w:val="004E5ABA"/>
    <w:rsid w:val="004E5EEA"/>
    <w:rsid w:val="004E5F1D"/>
    <w:rsid w:val="004E5F69"/>
    <w:rsid w:val="004E6341"/>
    <w:rsid w:val="004E6438"/>
    <w:rsid w:val="004E64D5"/>
    <w:rsid w:val="004E6540"/>
    <w:rsid w:val="004E6741"/>
    <w:rsid w:val="004E6768"/>
    <w:rsid w:val="004E693A"/>
    <w:rsid w:val="004E69A0"/>
    <w:rsid w:val="004E6A24"/>
    <w:rsid w:val="004E6C04"/>
    <w:rsid w:val="004E705F"/>
    <w:rsid w:val="004E7160"/>
    <w:rsid w:val="004E7242"/>
    <w:rsid w:val="004E73E2"/>
    <w:rsid w:val="004E7542"/>
    <w:rsid w:val="004E77F1"/>
    <w:rsid w:val="004E7838"/>
    <w:rsid w:val="004E7AED"/>
    <w:rsid w:val="004E7C1A"/>
    <w:rsid w:val="004E7FFA"/>
    <w:rsid w:val="004F01C4"/>
    <w:rsid w:val="004F0243"/>
    <w:rsid w:val="004F03A7"/>
    <w:rsid w:val="004F0416"/>
    <w:rsid w:val="004F04D4"/>
    <w:rsid w:val="004F0515"/>
    <w:rsid w:val="004F069C"/>
    <w:rsid w:val="004F07A7"/>
    <w:rsid w:val="004F0A1E"/>
    <w:rsid w:val="004F0B22"/>
    <w:rsid w:val="004F0C5E"/>
    <w:rsid w:val="004F0C8F"/>
    <w:rsid w:val="004F0D03"/>
    <w:rsid w:val="004F0DFF"/>
    <w:rsid w:val="004F147D"/>
    <w:rsid w:val="004F1511"/>
    <w:rsid w:val="004F1514"/>
    <w:rsid w:val="004F16F2"/>
    <w:rsid w:val="004F1A23"/>
    <w:rsid w:val="004F1B9A"/>
    <w:rsid w:val="004F1CE6"/>
    <w:rsid w:val="004F1D1C"/>
    <w:rsid w:val="004F1DCE"/>
    <w:rsid w:val="004F1EB3"/>
    <w:rsid w:val="004F211D"/>
    <w:rsid w:val="004F219F"/>
    <w:rsid w:val="004F2767"/>
    <w:rsid w:val="004F287B"/>
    <w:rsid w:val="004F3302"/>
    <w:rsid w:val="004F3582"/>
    <w:rsid w:val="004F390B"/>
    <w:rsid w:val="004F3B3F"/>
    <w:rsid w:val="004F3DD3"/>
    <w:rsid w:val="004F3E5A"/>
    <w:rsid w:val="004F3F60"/>
    <w:rsid w:val="004F40F4"/>
    <w:rsid w:val="004F417E"/>
    <w:rsid w:val="004F44E0"/>
    <w:rsid w:val="004F450C"/>
    <w:rsid w:val="004F47D9"/>
    <w:rsid w:val="004F4886"/>
    <w:rsid w:val="004F4960"/>
    <w:rsid w:val="004F4BC5"/>
    <w:rsid w:val="004F4EF9"/>
    <w:rsid w:val="004F50FF"/>
    <w:rsid w:val="004F5463"/>
    <w:rsid w:val="004F5AA0"/>
    <w:rsid w:val="004F60BF"/>
    <w:rsid w:val="004F6332"/>
    <w:rsid w:val="004F6767"/>
    <w:rsid w:val="004F693F"/>
    <w:rsid w:val="004F6DD0"/>
    <w:rsid w:val="004F75C4"/>
    <w:rsid w:val="004F7705"/>
    <w:rsid w:val="00500075"/>
    <w:rsid w:val="00500203"/>
    <w:rsid w:val="0050022C"/>
    <w:rsid w:val="005002B9"/>
    <w:rsid w:val="00500B56"/>
    <w:rsid w:val="00500C3C"/>
    <w:rsid w:val="00501161"/>
    <w:rsid w:val="00501536"/>
    <w:rsid w:val="005019AD"/>
    <w:rsid w:val="00501CEE"/>
    <w:rsid w:val="00501E46"/>
    <w:rsid w:val="005020DB"/>
    <w:rsid w:val="005021A9"/>
    <w:rsid w:val="00502356"/>
    <w:rsid w:val="0050261D"/>
    <w:rsid w:val="00502720"/>
    <w:rsid w:val="00502976"/>
    <w:rsid w:val="005029F2"/>
    <w:rsid w:val="00502C94"/>
    <w:rsid w:val="00502E36"/>
    <w:rsid w:val="00502FA1"/>
    <w:rsid w:val="005033E9"/>
    <w:rsid w:val="005034DF"/>
    <w:rsid w:val="00503552"/>
    <w:rsid w:val="0050356F"/>
    <w:rsid w:val="005035FF"/>
    <w:rsid w:val="00503C70"/>
    <w:rsid w:val="00503CF9"/>
    <w:rsid w:val="00503F12"/>
    <w:rsid w:val="005042F4"/>
    <w:rsid w:val="00504482"/>
    <w:rsid w:val="005045E8"/>
    <w:rsid w:val="005049BE"/>
    <w:rsid w:val="00504A46"/>
    <w:rsid w:val="00504C64"/>
    <w:rsid w:val="00504E23"/>
    <w:rsid w:val="00505209"/>
    <w:rsid w:val="0050564D"/>
    <w:rsid w:val="00505673"/>
    <w:rsid w:val="00505D10"/>
    <w:rsid w:val="0050611B"/>
    <w:rsid w:val="005064D8"/>
    <w:rsid w:val="0050689E"/>
    <w:rsid w:val="0050693F"/>
    <w:rsid w:val="0050699D"/>
    <w:rsid w:val="00506A45"/>
    <w:rsid w:val="00506D1F"/>
    <w:rsid w:val="00506FC6"/>
    <w:rsid w:val="005074A0"/>
    <w:rsid w:val="0050759F"/>
    <w:rsid w:val="00507C79"/>
    <w:rsid w:val="00507E1E"/>
    <w:rsid w:val="005102C3"/>
    <w:rsid w:val="0051033C"/>
    <w:rsid w:val="00510653"/>
    <w:rsid w:val="005107DF"/>
    <w:rsid w:val="00510901"/>
    <w:rsid w:val="00510CB5"/>
    <w:rsid w:val="00510E42"/>
    <w:rsid w:val="00511095"/>
    <w:rsid w:val="0051120D"/>
    <w:rsid w:val="0051123D"/>
    <w:rsid w:val="00511882"/>
    <w:rsid w:val="00511F56"/>
    <w:rsid w:val="00512047"/>
    <w:rsid w:val="00512233"/>
    <w:rsid w:val="00512730"/>
    <w:rsid w:val="00512C1E"/>
    <w:rsid w:val="00512C55"/>
    <w:rsid w:val="00512D5F"/>
    <w:rsid w:val="00512DD7"/>
    <w:rsid w:val="00513099"/>
    <w:rsid w:val="00513264"/>
    <w:rsid w:val="005133B0"/>
    <w:rsid w:val="00513711"/>
    <w:rsid w:val="00513764"/>
    <w:rsid w:val="00513A44"/>
    <w:rsid w:val="00513B66"/>
    <w:rsid w:val="0051433F"/>
    <w:rsid w:val="0051498E"/>
    <w:rsid w:val="00514B61"/>
    <w:rsid w:val="00514C72"/>
    <w:rsid w:val="00514DB0"/>
    <w:rsid w:val="00514E31"/>
    <w:rsid w:val="00514E44"/>
    <w:rsid w:val="00514E60"/>
    <w:rsid w:val="005150C6"/>
    <w:rsid w:val="00515374"/>
    <w:rsid w:val="005154F0"/>
    <w:rsid w:val="00515846"/>
    <w:rsid w:val="00515898"/>
    <w:rsid w:val="00515B10"/>
    <w:rsid w:val="00515C20"/>
    <w:rsid w:val="005160D7"/>
    <w:rsid w:val="005162C2"/>
    <w:rsid w:val="0051656A"/>
    <w:rsid w:val="00516590"/>
    <w:rsid w:val="005165C6"/>
    <w:rsid w:val="0051687E"/>
    <w:rsid w:val="005169D1"/>
    <w:rsid w:val="00516B47"/>
    <w:rsid w:val="0051709A"/>
    <w:rsid w:val="0051710D"/>
    <w:rsid w:val="0051754B"/>
    <w:rsid w:val="00517569"/>
    <w:rsid w:val="005176A9"/>
    <w:rsid w:val="00517956"/>
    <w:rsid w:val="0051798B"/>
    <w:rsid w:val="00517D20"/>
    <w:rsid w:val="00517D9B"/>
    <w:rsid w:val="00517E2B"/>
    <w:rsid w:val="0052060A"/>
    <w:rsid w:val="0052089D"/>
    <w:rsid w:val="00520C5B"/>
    <w:rsid w:val="00521261"/>
    <w:rsid w:val="0052154B"/>
    <w:rsid w:val="00521ACF"/>
    <w:rsid w:val="00521AEA"/>
    <w:rsid w:val="00521D89"/>
    <w:rsid w:val="00521FD9"/>
    <w:rsid w:val="005221AD"/>
    <w:rsid w:val="00522692"/>
    <w:rsid w:val="00522A92"/>
    <w:rsid w:val="00522FFE"/>
    <w:rsid w:val="005231C6"/>
    <w:rsid w:val="005236B4"/>
    <w:rsid w:val="005238D7"/>
    <w:rsid w:val="005238EC"/>
    <w:rsid w:val="00523C39"/>
    <w:rsid w:val="00523FA4"/>
    <w:rsid w:val="00524088"/>
    <w:rsid w:val="00524355"/>
    <w:rsid w:val="005245C2"/>
    <w:rsid w:val="005246C5"/>
    <w:rsid w:val="00524968"/>
    <w:rsid w:val="00524B68"/>
    <w:rsid w:val="00524CF6"/>
    <w:rsid w:val="00524F04"/>
    <w:rsid w:val="00524FBD"/>
    <w:rsid w:val="00524FC3"/>
    <w:rsid w:val="00525250"/>
    <w:rsid w:val="005254D6"/>
    <w:rsid w:val="00525562"/>
    <w:rsid w:val="00525595"/>
    <w:rsid w:val="0052578C"/>
    <w:rsid w:val="005257A8"/>
    <w:rsid w:val="005257BA"/>
    <w:rsid w:val="00525953"/>
    <w:rsid w:val="00525978"/>
    <w:rsid w:val="00525B19"/>
    <w:rsid w:val="00526079"/>
    <w:rsid w:val="005260B1"/>
    <w:rsid w:val="00526142"/>
    <w:rsid w:val="00526476"/>
    <w:rsid w:val="00526540"/>
    <w:rsid w:val="00526576"/>
    <w:rsid w:val="0052659D"/>
    <w:rsid w:val="00526671"/>
    <w:rsid w:val="005268F7"/>
    <w:rsid w:val="00526AE4"/>
    <w:rsid w:val="00526B13"/>
    <w:rsid w:val="00526BA7"/>
    <w:rsid w:val="00526D7B"/>
    <w:rsid w:val="00526EC1"/>
    <w:rsid w:val="0052726C"/>
    <w:rsid w:val="005272BF"/>
    <w:rsid w:val="005279A5"/>
    <w:rsid w:val="005279F2"/>
    <w:rsid w:val="00527B28"/>
    <w:rsid w:val="00527C29"/>
    <w:rsid w:val="00527CB9"/>
    <w:rsid w:val="00527EAE"/>
    <w:rsid w:val="005300F0"/>
    <w:rsid w:val="00530214"/>
    <w:rsid w:val="00530235"/>
    <w:rsid w:val="005304CB"/>
    <w:rsid w:val="005307DD"/>
    <w:rsid w:val="00530A34"/>
    <w:rsid w:val="00530D0E"/>
    <w:rsid w:val="00530D1E"/>
    <w:rsid w:val="00530D4A"/>
    <w:rsid w:val="00530E63"/>
    <w:rsid w:val="00530F54"/>
    <w:rsid w:val="005311BD"/>
    <w:rsid w:val="005314F9"/>
    <w:rsid w:val="00531612"/>
    <w:rsid w:val="00531834"/>
    <w:rsid w:val="00531B4F"/>
    <w:rsid w:val="00531C9C"/>
    <w:rsid w:val="00532160"/>
    <w:rsid w:val="0053228B"/>
    <w:rsid w:val="005322CB"/>
    <w:rsid w:val="00532369"/>
    <w:rsid w:val="005324E3"/>
    <w:rsid w:val="00532751"/>
    <w:rsid w:val="00532764"/>
    <w:rsid w:val="00532898"/>
    <w:rsid w:val="005328E6"/>
    <w:rsid w:val="00532A1C"/>
    <w:rsid w:val="00532E76"/>
    <w:rsid w:val="005333CA"/>
    <w:rsid w:val="00533415"/>
    <w:rsid w:val="0053343D"/>
    <w:rsid w:val="005335FF"/>
    <w:rsid w:val="00533B7D"/>
    <w:rsid w:val="00533BE9"/>
    <w:rsid w:val="00533D74"/>
    <w:rsid w:val="0053408A"/>
    <w:rsid w:val="0053435A"/>
    <w:rsid w:val="00534416"/>
    <w:rsid w:val="005344CF"/>
    <w:rsid w:val="00534513"/>
    <w:rsid w:val="00534593"/>
    <w:rsid w:val="005349C5"/>
    <w:rsid w:val="00534A0F"/>
    <w:rsid w:val="00534C2C"/>
    <w:rsid w:val="00534D6C"/>
    <w:rsid w:val="00534DE7"/>
    <w:rsid w:val="00535086"/>
    <w:rsid w:val="0053508D"/>
    <w:rsid w:val="005351E5"/>
    <w:rsid w:val="00535A2B"/>
    <w:rsid w:val="00535D09"/>
    <w:rsid w:val="00536242"/>
    <w:rsid w:val="005363FF"/>
    <w:rsid w:val="005365CC"/>
    <w:rsid w:val="005367C6"/>
    <w:rsid w:val="005368CB"/>
    <w:rsid w:val="00536B0D"/>
    <w:rsid w:val="00536E40"/>
    <w:rsid w:val="00537040"/>
    <w:rsid w:val="00537452"/>
    <w:rsid w:val="00537B60"/>
    <w:rsid w:val="00537CE7"/>
    <w:rsid w:val="00537CFB"/>
    <w:rsid w:val="00537D14"/>
    <w:rsid w:val="00537FD0"/>
    <w:rsid w:val="0054017F"/>
    <w:rsid w:val="005401EC"/>
    <w:rsid w:val="0054053A"/>
    <w:rsid w:val="0054059A"/>
    <w:rsid w:val="005409DA"/>
    <w:rsid w:val="00540B2C"/>
    <w:rsid w:val="00540ED3"/>
    <w:rsid w:val="005412D9"/>
    <w:rsid w:val="00541403"/>
    <w:rsid w:val="00541582"/>
    <w:rsid w:val="005417FB"/>
    <w:rsid w:val="005419E1"/>
    <w:rsid w:val="00541C6C"/>
    <w:rsid w:val="005420B9"/>
    <w:rsid w:val="00542162"/>
    <w:rsid w:val="005421A5"/>
    <w:rsid w:val="0054225A"/>
    <w:rsid w:val="00542490"/>
    <w:rsid w:val="00542682"/>
    <w:rsid w:val="005426AF"/>
    <w:rsid w:val="00542831"/>
    <w:rsid w:val="00542B74"/>
    <w:rsid w:val="00542BE7"/>
    <w:rsid w:val="00542E9D"/>
    <w:rsid w:val="00542EEE"/>
    <w:rsid w:val="00542EF8"/>
    <w:rsid w:val="0054333D"/>
    <w:rsid w:val="0054370E"/>
    <w:rsid w:val="00543770"/>
    <w:rsid w:val="00543ED9"/>
    <w:rsid w:val="00544388"/>
    <w:rsid w:val="005446C1"/>
    <w:rsid w:val="00544B30"/>
    <w:rsid w:val="00544EA5"/>
    <w:rsid w:val="00544EFC"/>
    <w:rsid w:val="00545325"/>
    <w:rsid w:val="00545556"/>
    <w:rsid w:val="00545968"/>
    <w:rsid w:val="00545C81"/>
    <w:rsid w:val="00545FB0"/>
    <w:rsid w:val="0054639E"/>
    <w:rsid w:val="0054660C"/>
    <w:rsid w:val="005469F0"/>
    <w:rsid w:val="00546D65"/>
    <w:rsid w:val="00546F2B"/>
    <w:rsid w:val="00547160"/>
    <w:rsid w:val="00547366"/>
    <w:rsid w:val="00547516"/>
    <w:rsid w:val="00547DA6"/>
    <w:rsid w:val="00550011"/>
    <w:rsid w:val="005500AE"/>
    <w:rsid w:val="00550114"/>
    <w:rsid w:val="005504DB"/>
    <w:rsid w:val="005508E0"/>
    <w:rsid w:val="00550B8A"/>
    <w:rsid w:val="00550BFF"/>
    <w:rsid w:val="00550DC7"/>
    <w:rsid w:val="00550E89"/>
    <w:rsid w:val="00550EF7"/>
    <w:rsid w:val="00550F4E"/>
    <w:rsid w:val="00551086"/>
    <w:rsid w:val="00551350"/>
    <w:rsid w:val="00551526"/>
    <w:rsid w:val="00551534"/>
    <w:rsid w:val="00551950"/>
    <w:rsid w:val="00551AE9"/>
    <w:rsid w:val="00551B19"/>
    <w:rsid w:val="00551C23"/>
    <w:rsid w:val="00551F77"/>
    <w:rsid w:val="00552015"/>
    <w:rsid w:val="00552197"/>
    <w:rsid w:val="005522F6"/>
    <w:rsid w:val="00552509"/>
    <w:rsid w:val="00552B0C"/>
    <w:rsid w:val="00552B38"/>
    <w:rsid w:val="00552BF5"/>
    <w:rsid w:val="00552E8B"/>
    <w:rsid w:val="00552EA5"/>
    <w:rsid w:val="0055309E"/>
    <w:rsid w:val="005532EF"/>
    <w:rsid w:val="00553302"/>
    <w:rsid w:val="005533CA"/>
    <w:rsid w:val="00553492"/>
    <w:rsid w:val="005537C0"/>
    <w:rsid w:val="00553E41"/>
    <w:rsid w:val="00553F87"/>
    <w:rsid w:val="00553FF9"/>
    <w:rsid w:val="0055409A"/>
    <w:rsid w:val="0055439A"/>
    <w:rsid w:val="00554672"/>
    <w:rsid w:val="00554BAD"/>
    <w:rsid w:val="00554E43"/>
    <w:rsid w:val="00554E45"/>
    <w:rsid w:val="00554FEB"/>
    <w:rsid w:val="00555005"/>
    <w:rsid w:val="00555145"/>
    <w:rsid w:val="005552CB"/>
    <w:rsid w:val="005555C7"/>
    <w:rsid w:val="00555729"/>
    <w:rsid w:val="00555856"/>
    <w:rsid w:val="0055593B"/>
    <w:rsid w:val="00555C06"/>
    <w:rsid w:val="005560E9"/>
    <w:rsid w:val="00556154"/>
    <w:rsid w:val="0055632C"/>
    <w:rsid w:val="005563AE"/>
    <w:rsid w:val="0055681C"/>
    <w:rsid w:val="0055688D"/>
    <w:rsid w:val="005569C3"/>
    <w:rsid w:val="00556B24"/>
    <w:rsid w:val="00556B5E"/>
    <w:rsid w:val="00556BB8"/>
    <w:rsid w:val="005572F0"/>
    <w:rsid w:val="00557564"/>
    <w:rsid w:val="00557D1E"/>
    <w:rsid w:val="00557D3B"/>
    <w:rsid w:val="00557F45"/>
    <w:rsid w:val="005600E9"/>
    <w:rsid w:val="0056018C"/>
    <w:rsid w:val="0056066C"/>
    <w:rsid w:val="00560DA8"/>
    <w:rsid w:val="00560F32"/>
    <w:rsid w:val="0056117A"/>
    <w:rsid w:val="0056128D"/>
    <w:rsid w:val="00561633"/>
    <w:rsid w:val="00561A1F"/>
    <w:rsid w:val="00561B83"/>
    <w:rsid w:val="00561BE0"/>
    <w:rsid w:val="00561C3C"/>
    <w:rsid w:val="00561CB4"/>
    <w:rsid w:val="00561D79"/>
    <w:rsid w:val="0056207C"/>
    <w:rsid w:val="005621A7"/>
    <w:rsid w:val="00562515"/>
    <w:rsid w:val="00562719"/>
    <w:rsid w:val="00562944"/>
    <w:rsid w:val="00562A56"/>
    <w:rsid w:val="00562BCA"/>
    <w:rsid w:val="00562CB5"/>
    <w:rsid w:val="00562CBA"/>
    <w:rsid w:val="00563036"/>
    <w:rsid w:val="00563203"/>
    <w:rsid w:val="00563632"/>
    <w:rsid w:val="0056401A"/>
    <w:rsid w:val="005640EB"/>
    <w:rsid w:val="00564122"/>
    <w:rsid w:val="005644D3"/>
    <w:rsid w:val="00564569"/>
    <w:rsid w:val="0056457E"/>
    <w:rsid w:val="00564692"/>
    <w:rsid w:val="005646AB"/>
    <w:rsid w:val="005646CF"/>
    <w:rsid w:val="00564B12"/>
    <w:rsid w:val="00564FE8"/>
    <w:rsid w:val="005650A0"/>
    <w:rsid w:val="00565148"/>
    <w:rsid w:val="0056536C"/>
    <w:rsid w:val="005653C7"/>
    <w:rsid w:val="00565798"/>
    <w:rsid w:val="00565828"/>
    <w:rsid w:val="00565A7E"/>
    <w:rsid w:val="00565D55"/>
    <w:rsid w:val="00566538"/>
    <w:rsid w:val="00566AA8"/>
    <w:rsid w:val="00566D98"/>
    <w:rsid w:val="00566F67"/>
    <w:rsid w:val="00566FBB"/>
    <w:rsid w:val="005678B4"/>
    <w:rsid w:val="00567957"/>
    <w:rsid w:val="00567A4F"/>
    <w:rsid w:val="00567F3D"/>
    <w:rsid w:val="005700C5"/>
    <w:rsid w:val="0057017B"/>
    <w:rsid w:val="0057028E"/>
    <w:rsid w:val="005702C6"/>
    <w:rsid w:val="00570486"/>
    <w:rsid w:val="0057048F"/>
    <w:rsid w:val="00570582"/>
    <w:rsid w:val="005707E8"/>
    <w:rsid w:val="00570A96"/>
    <w:rsid w:val="00570C76"/>
    <w:rsid w:val="00570E2A"/>
    <w:rsid w:val="00570EED"/>
    <w:rsid w:val="0057106F"/>
    <w:rsid w:val="005710AD"/>
    <w:rsid w:val="00571348"/>
    <w:rsid w:val="00571430"/>
    <w:rsid w:val="0057192B"/>
    <w:rsid w:val="00571B4B"/>
    <w:rsid w:val="00571C63"/>
    <w:rsid w:val="00571CAF"/>
    <w:rsid w:val="005721EE"/>
    <w:rsid w:val="005726A7"/>
    <w:rsid w:val="005727AE"/>
    <w:rsid w:val="00572A50"/>
    <w:rsid w:val="00572CBF"/>
    <w:rsid w:val="005730C7"/>
    <w:rsid w:val="00573118"/>
    <w:rsid w:val="00573374"/>
    <w:rsid w:val="0057356D"/>
    <w:rsid w:val="00573699"/>
    <w:rsid w:val="005736FA"/>
    <w:rsid w:val="00573C33"/>
    <w:rsid w:val="00573D17"/>
    <w:rsid w:val="0057453C"/>
    <w:rsid w:val="00574C2F"/>
    <w:rsid w:val="0057503C"/>
    <w:rsid w:val="00575073"/>
    <w:rsid w:val="00575158"/>
    <w:rsid w:val="005752D7"/>
    <w:rsid w:val="00575873"/>
    <w:rsid w:val="0057589E"/>
    <w:rsid w:val="00575C25"/>
    <w:rsid w:val="00575ED0"/>
    <w:rsid w:val="0057658E"/>
    <w:rsid w:val="00576A17"/>
    <w:rsid w:val="00576B43"/>
    <w:rsid w:val="00576E09"/>
    <w:rsid w:val="00576E88"/>
    <w:rsid w:val="00576F04"/>
    <w:rsid w:val="00576FB9"/>
    <w:rsid w:val="00577059"/>
    <w:rsid w:val="005771F2"/>
    <w:rsid w:val="00577830"/>
    <w:rsid w:val="00577852"/>
    <w:rsid w:val="00577BD0"/>
    <w:rsid w:val="005800DA"/>
    <w:rsid w:val="0058023D"/>
    <w:rsid w:val="00580495"/>
    <w:rsid w:val="00580622"/>
    <w:rsid w:val="005807CD"/>
    <w:rsid w:val="005808AB"/>
    <w:rsid w:val="005809A0"/>
    <w:rsid w:val="00580A5B"/>
    <w:rsid w:val="00580AAE"/>
    <w:rsid w:val="00580F29"/>
    <w:rsid w:val="00581085"/>
    <w:rsid w:val="00581179"/>
    <w:rsid w:val="0058121F"/>
    <w:rsid w:val="005814DA"/>
    <w:rsid w:val="005817D3"/>
    <w:rsid w:val="0058181F"/>
    <w:rsid w:val="005819A7"/>
    <w:rsid w:val="00581A24"/>
    <w:rsid w:val="00581F15"/>
    <w:rsid w:val="00582506"/>
    <w:rsid w:val="0058257C"/>
    <w:rsid w:val="0058290A"/>
    <w:rsid w:val="00582BE2"/>
    <w:rsid w:val="0058325F"/>
    <w:rsid w:val="005834B3"/>
    <w:rsid w:val="005835AA"/>
    <w:rsid w:val="0058368E"/>
    <w:rsid w:val="005837BD"/>
    <w:rsid w:val="005838AC"/>
    <w:rsid w:val="00583BCB"/>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D9F"/>
    <w:rsid w:val="00585E6D"/>
    <w:rsid w:val="00585F22"/>
    <w:rsid w:val="0058605B"/>
    <w:rsid w:val="005861A0"/>
    <w:rsid w:val="0058657C"/>
    <w:rsid w:val="0058658F"/>
    <w:rsid w:val="005865B0"/>
    <w:rsid w:val="005866D0"/>
    <w:rsid w:val="0058682F"/>
    <w:rsid w:val="005868C4"/>
    <w:rsid w:val="0058699F"/>
    <w:rsid w:val="00586A7D"/>
    <w:rsid w:val="00586C78"/>
    <w:rsid w:val="00586DD4"/>
    <w:rsid w:val="0058709F"/>
    <w:rsid w:val="0058729B"/>
    <w:rsid w:val="005874D9"/>
    <w:rsid w:val="005875DF"/>
    <w:rsid w:val="005876B6"/>
    <w:rsid w:val="0058788E"/>
    <w:rsid w:val="00587EB4"/>
    <w:rsid w:val="0059031F"/>
    <w:rsid w:val="00590412"/>
    <w:rsid w:val="0059070D"/>
    <w:rsid w:val="005908E3"/>
    <w:rsid w:val="00590A91"/>
    <w:rsid w:val="00590CBE"/>
    <w:rsid w:val="00590FAA"/>
    <w:rsid w:val="00590FF9"/>
    <w:rsid w:val="005916A9"/>
    <w:rsid w:val="005916B9"/>
    <w:rsid w:val="005917D9"/>
    <w:rsid w:val="0059199D"/>
    <w:rsid w:val="00591F5F"/>
    <w:rsid w:val="005920D4"/>
    <w:rsid w:val="0059273B"/>
    <w:rsid w:val="005929E4"/>
    <w:rsid w:val="00592B65"/>
    <w:rsid w:val="00592C65"/>
    <w:rsid w:val="00592DF1"/>
    <w:rsid w:val="00592F48"/>
    <w:rsid w:val="00592FF9"/>
    <w:rsid w:val="0059321F"/>
    <w:rsid w:val="005934C9"/>
    <w:rsid w:val="00593595"/>
    <w:rsid w:val="005936B0"/>
    <w:rsid w:val="005939B3"/>
    <w:rsid w:val="00593FE0"/>
    <w:rsid w:val="00594277"/>
    <w:rsid w:val="005942F1"/>
    <w:rsid w:val="005947B5"/>
    <w:rsid w:val="00594A8F"/>
    <w:rsid w:val="00594DA3"/>
    <w:rsid w:val="00595214"/>
    <w:rsid w:val="005952F0"/>
    <w:rsid w:val="005952FF"/>
    <w:rsid w:val="00595324"/>
    <w:rsid w:val="0059578A"/>
    <w:rsid w:val="00595B23"/>
    <w:rsid w:val="00595DAC"/>
    <w:rsid w:val="00595F2F"/>
    <w:rsid w:val="0059621B"/>
    <w:rsid w:val="0059623D"/>
    <w:rsid w:val="00596A34"/>
    <w:rsid w:val="00596B77"/>
    <w:rsid w:val="00596C47"/>
    <w:rsid w:val="00596D74"/>
    <w:rsid w:val="005970C8"/>
    <w:rsid w:val="0059714B"/>
    <w:rsid w:val="00597238"/>
    <w:rsid w:val="00597774"/>
    <w:rsid w:val="00597BF4"/>
    <w:rsid w:val="00597C16"/>
    <w:rsid w:val="00597C29"/>
    <w:rsid w:val="00597C7D"/>
    <w:rsid w:val="00597EDF"/>
    <w:rsid w:val="00597F5E"/>
    <w:rsid w:val="005A0284"/>
    <w:rsid w:val="005A02D1"/>
    <w:rsid w:val="005A04CB"/>
    <w:rsid w:val="005A13B8"/>
    <w:rsid w:val="005A1787"/>
    <w:rsid w:val="005A1B23"/>
    <w:rsid w:val="005A1B53"/>
    <w:rsid w:val="005A1C76"/>
    <w:rsid w:val="005A1DBA"/>
    <w:rsid w:val="005A1E4A"/>
    <w:rsid w:val="005A1F91"/>
    <w:rsid w:val="005A2568"/>
    <w:rsid w:val="005A2778"/>
    <w:rsid w:val="005A2802"/>
    <w:rsid w:val="005A2CF4"/>
    <w:rsid w:val="005A2D93"/>
    <w:rsid w:val="005A2EC4"/>
    <w:rsid w:val="005A36C4"/>
    <w:rsid w:val="005A3AD0"/>
    <w:rsid w:val="005A3D7B"/>
    <w:rsid w:val="005A3DC6"/>
    <w:rsid w:val="005A3FC1"/>
    <w:rsid w:val="005A41F5"/>
    <w:rsid w:val="005A424B"/>
    <w:rsid w:val="005A431C"/>
    <w:rsid w:val="005A4417"/>
    <w:rsid w:val="005A4499"/>
    <w:rsid w:val="005A47B7"/>
    <w:rsid w:val="005A48AF"/>
    <w:rsid w:val="005A4A00"/>
    <w:rsid w:val="005A4E28"/>
    <w:rsid w:val="005A50D3"/>
    <w:rsid w:val="005A511E"/>
    <w:rsid w:val="005A519D"/>
    <w:rsid w:val="005A5836"/>
    <w:rsid w:val="005A588C"/>
    <w:rsid w:val="005A59D7"/>
    <w:rsid w:val="005A5D38"/>
    <w:rsid w:val="005A5F12"/>
    <w:rsid w:val="005A5FFB"/>
    <w:rsid w:val="005A620C"/>
    <w:rsid w:val="005A62C1"/>
    <w:rsid w:val="005A6720"/>
    <w:rsid w:val="005A674C"/>
    <w:rsid w:val="005A68EC"/>
    <w:rsid w:val="005A7185"/>
    <w:rsid w:val="005A74BF"/>
    <w:rsid w:val="005A7721"/>
    <w:rsid w:val="005A780B"/>
    <w:rsid w:val="005A7C23"/>
    <w:rsid w:val="005A7C9A"/>
    <w:rsid w:val="005A7CB6"/>
    <w:rsid w:val="005B0481"/>
    <w:rsid w:val="005B04CD"/>
    <w:rsid w:val="005B0545"/>
    <w:rsid w:val="005B058F"/>
    <w:rsid w:val="005B08D3"/>
    <w:rsid w:val="005B0944"/>
    <w:rsid w:val="005B097F"/>
    <w:rsid w:val="005B0C3C"/>
    <w:rsid w:val="005B1002"/>
    <w:rsid w:val="005B12D3"/>
    <w:rsid w:val="005B14E9"/>
    <w:rsid w:val="005B1614"/>
    <w:rsid w:val="005B19FA"/>
    <w:rsid w:val="005B1BAA"/>
    <w:rsid w:val="005B25BD"/>
    <w:rsid w:val="005B277F"/>
    <w:rsid w:val="005B2B71"/>
    <w:rsid w:val="005B2EE5"/>
    <w:rsid w:val="005B3289"/>
    <w:rsid w:val="005B361E"/>
    <w:rsid w:val="005B36B3"/>
    <w:rsid w:val="005B3878"/>
    <w:rsid w:val="005B3973"/>
    <w:rsid w:val="005B397C"/>
    <w:rsid w:val="005B42F2"/>
    <w:rsid w:val="005B4616"/>
    <w:rsid w:val="005B4950"/>
    <w:rsid w:val="005B4C60"/>
    <w:rsid w:val="005B4F82"/>
    <w:rsid w:val="005B5100"/>
    <w:rsid w:val="005B54D2"/>
    <w:rsid w:val="005B5803"/>
    <w:rsid w:val="005B5872"/>
    <w:rsid w:val="005B5CB4"/>
    <w:rsid w:val="005B5E55"/>
    <w:rsid w:val="005B638F"/>
    <w:rsid w:val="005B67DD"/>
    <w:rsid w:val="005B68A8"/>
    <w:rsid w:val="005B6D12"/>
    <w:rsid w:val="005B6E1D"/>
    <w:rsid w:val="005B72E4"/>
    <w:rsid w:val="005B7533"/>
    <w:rsid w:val="005B7828"/>
    <w:rsid w:val="005B7C6D"/>
    <w:rsid w:val="005C0510"/>
    <w:rsid w:val="005C052D"/>
    <w:rsid w:val="005C06C9"/>
    <w:rsid w:val="005C0826"/>
    <w:rsid w:val="005C0894"/>
    <w:rsid w:val="005C0A2F"/>
    <w:rsid w:val="005C0C8A"/>
    <w:rsid w:val="005C0C8D"/>
    <w:rsid w:val="005C0DD5"/>
    <w:rsid w:val="005C1732"/>
    <w:rsid w:val="005C19A3"/>
    <w:rsid w:val="005C19E4"/>
    <w:rsid w:val="005C1EBB"/>
    <w:rsid w:val="005C1F6B"/>
    <w:rsid w:val="005C21A5"/>
    <w:rsid w:val="005C220C"/>
    <w:rsid w:val="005C2276"/>
    <w:rsid w:val="005C2658"/>
    <w:rsid w:val="005C2B9B"/>
    <w:rsid w:val="005C2D9D"/>
    <w:rsid w:val="005C3276"/>
    <w:rsid w:val="005C3379"/>
    <w:rsid w:val="005C3E54"/>
    <w:rsid w:val="005C3EC1"/>
    <w:rsid w:val="005C3F4B"/>
    <w:rsid w:val="005C3FB7"/>
    <w:rsid w:val="005C41C6"/>
    <w:rsid w:val="005C43A1"/>
    <w:rsid w:val="005C471D"/>
    <w:rsid w:val="005C4749"/>
    <w:rsid w:val="005C478F"/>
    <w:rsid w:val="005C4924"/>
    <w:rsid w:val="005C4BBA"/>
    <w:rsid w:val="005C4D8B"/>
    <w:rsid w:val="005C4E38"/>
    <w:rsid w:val="005C50B1"/>
    <w:rsid w:val="005C513B"/>
    <w:rsid w:val="005C52BA"/>
    <w:rsid w:val="005C5609"/>
    <w:rsid w:val="005C56AD"/>
    <w:rsid w:val="005C5737"/>
    <w:rsid w:val="005C57D7"/>
    <w:rsid w:val="005C5A71"/>
    <w:rsid w:val="005C5DB3"/>
    <w:rsid w:val="005C5E30"/>
    <w:rsid w:val="005C5ECD"/>
    <w:rsid w:val="005C61CA"/>
    <w:rsid w:val="005C61D2"/>
    <w:rsid w:val="005C630F"/>
    <w:rsid w:val="005C6428"/>
    <w:rsid w:val="005C66F2"/>
    <w:rsid w:val="005C6B86"/>
    <w:rsid w:val="005C6EEC"/>
    <w:rsid w:val="005C7059"/>
    <w:rsid w:val="005C7518"/>
    <w:rsid w:val="005C7536"/>
    <w:rsid w:val="005C7664"/>
    <w:rsid w:val="005C76A4"/>
    <w:rsid w:val="005C7737"/>
    <w:rsid w:val="005C77F1"/>
    <w:rsid w:val="005C79ED"/>
    <w:rsid w:val="005C79EE"/>
    <w:rsid w:val="005C7BA6"/>
    <w:rsid w:val="005C7D67"/>
    <w:rsid w:val="005C7DC1"/>
    <w:rsid w:val="005C7F76"/>
    <w:rsid w:val="005D0038"/>
    <w:rsid w:val="005D00DF"/>
    <w:rsid w:val="005D0218"/>
    <w:rsid w:val="005D044D"/>
    <w:rsid w:val="005D07E7"/>
    <w:rsid w:val="005D08B8"/>
    <w:rsid w:val="005D0971"/>
    <w:rsid w:val="005D0A2E"/>
    <w:rsid w:val="005D1388"/>
    <w:rsid w:val="005D13B4"/>
    <w:rsid w:val="005D13FC"/>
    <w:rsid w:val="005D193D"/>
    <w:rsid w:val="005D1AC6"/>
    <w:rsid w:val="005D1B80"/>
    <w:rsid w:val="005D1C24"/>
    <w:rsid w:val="005D1DE8"/>
    <w:rsid w:val="005D1F8C"/>
    <w:rsid w:val="005D21F6"/>
    <w:rsid w:val="005D2575"/>
    <w:rsid w:val="005D26DE"/>
    <w:rsid w:val="005D2C18"/>
    <w:rsid w:val="005D2EC2"/>
    <w:rsid w:val="005D2F35"/>
    <w:rsid w:val="005D3099"/>
    <w:rsid w:val="005D3545"/>
    <w:rsid w:val="005D37D0"/>
    <w:rsid w:val="005D3A4E"/>
    <w:rsid w:val="005D3DF3"/>
    <w:rsid w:val="005D4297"/>
    <w:rsid w:val="005D43B6"/>
    <w:rsid w:val="005D43D0"/>
    <w:rsid w:val="005D43F9"/>
    <w:rsid w:val="005D44D7"/>
    <w:rsid w:val="005D47AD"/>
    <w:rsid w:val="005D481B"/>
    <w:rsid w:val="005D488B"/>
    <w:rsid w:val="005D499C"/>
    <w:rsid w:val="005D4A6D"/>
    <w:rsid w:val="005D4AD4"/>
    <w:rsid w:val="005D4D79"/>
    <w:rsid w:val="005D5108"/>
    <w:rsid w:val="005D53FA"/>
    <w:rsid w:val="005D58B2"/>
    <w:rsid w:val="005D5D63"/>
    <w:rsid w:val="005D5DE1"/>
    <w:rsid w:val="005D5E62"/>
    <w:rsid w:val="005D5FF9"/>
    <w:rsid w:val="005D609C"/>
    <w:rsid w:val="005D6327"/>
    <w:rsid w:val="005D63A7"/>
    <w:rsid w:val="005D649E"/>
    <w:rsid w:val="005D67B2"/>
    <w:rsid w:val="005D6CDA"/>
    <w:rsid w:val="005D7140"/>
    <w:rsid w:val="005D7361"/>
    <w:rsid w:val="005D7487"/>
    <w:rsid w:val="005D775D"/>
    <w:rsid w:val="005D798D"/>
    <w:rsid w:val="005D79D1"/>
    <w:rsid w:val="005D7C2A"/>
    <w:rsid w:val="005D7D84"/>
    <w:rsid w:val="005D7DFA"/>
    <w:rsid w:val="005E0B2C"/>
    <w:rsid w:val="005E0D05"/>
    <w:rsid w:val="005E0FF7"/>
    <w:rsid w:val="005E1183"/>
    <w:rsid w:val="005E1267"/>
    <w:rsid w:val="005E1559"/>
    <w:rsid w:val="005E1948"/>
    <w:rsid w:val="005E1A46"/>
    <w:rsid w:val="005E1FEB"/>
    <w:rsid w:val="005E23EA"/>
    <w:rsid w:val="005E2766"/>
    <w:rsid w:val="005E29A1"/>
    <w:rsid w:val="005E2AA1"/>
    <w:rsid w:val="005E2C96"/>
    <w:rsid w:val="005E2E17"/>
    <w:rsid w:val="005E358F"/>
    <w:rsid w:val="005E3927"/>
    <w:rsid w:val="005E3A0A"/>
    <w:rsid w:val="005E42AF"/>
    <w:rsid w:val="005E4418"/>
    <w:rsid w:val="005E44BE"/>
    <w:rsid w:val="005E4516"/>
    <w:rsid w:val="005E464E"/>
    <w:rsid w:val="005E46FC"/>
    <w:rsid w:val="005E48DB"/>
    <w:rsid w:val="005E4957"/>
    <w:rsid w:val="005E4A5F"/>
    <w:rsid w:val="005E4ED6"/>
    <w:rsid w:val="005E51EE"/>
    <w:rsid w:val="005E53A1"/>
    <w:rsid w:val="005E544E"/>
    <w:rsid w:val="005E5684"/>
    <w:rsid w:val="005E587B"/>
    <w:rsid w:val="005E599C"/>
    <w:rsid w:val="005E59DC"/>
    <w:rsid w:val="005E5BDB"/>
    <w:rsid w:val="005E5E9A"/>
    <w:rsid w:val="005E601E"/>
    <w:rsid w:val="005E63A1"/>
    <w:rsid w:val="005E65F0"/>
    <w:rsid w:val="005E66DC"/>
    <w:rsid w:val="005E6955"/>
    <w:rsid w:val="005E69C0"/>
    <w:rsid w:val="005E6BCE"/>
    <w:rsid w:val="005E7271"/>
    <w:rsid w:val="005E7487"/>
    <w:rsid w:val="005E74DA"/>
    <w:rsid w:val="005E74EB"/>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46"/>
    <w:rsid w:val="005F11FC"/>
    <w:rsid w:val="005F158B"/>
    <w:rsid w:val="005F18AB"/>
    <w:rsid w:val="005F18E9"/>
    <w:rsid w:val="005F1967"/>
    <w:rsid w:val="005F19EB"/>
    <w:rsid w:val="005F1AE2"/>
    <w:rsid w:val="005F1E35"/>
    <w:rsid w:val="005F1FDA"/>
    <w:rsid w:val="005F22A4"/>
    <w:rsid w:val="005F22EB"/>
    <w:rsid w:val="005F270E"/>
    <w:rsid w:val="005F3055"/>
    <w:rsid w:val="005F306A"/>
    <w:rsid w:val="005F3199"/>
    <w:rsid w:val="005F343D"/>
    <w:rsid w:val="005F3776"/>
    <w:rsid w:val="005F39E8"/>
    <w:rsid w:val="005F3A0A"/>
    <w:rsid w:val="005F3A60"/>
    <w:rsid w:val="005F3C13"/>
    <w:rsid w:val="005F3D21"/>
    <w:rsid w:val="005F3D89"/>
    <w:rsid w:val="005F40E7"/>
    <w:rsid w:val="005F42CB"/>
    <w:rsid w:val="005F45F2"/>
    <w:rsid w:val="005F48D5"/>
    <w:rsid w:val="005F49E4"/>
    <w:rsid w:val="005F4BBE"/>
    <w:rsid w:val="005F4D4A"/>
    <w:rsid w:val="005F4F17"/>
    <w:rsid w:val="005F52E8"/>
    <w:rsid w:val="005F538C"/>
    <w:rsid w:val="005F5701"/>
    <w:rsid w:val="005F587C"/>
    <w:rsid w:val="005F597C"/>
    <w:rsid w:val="005F59C2"/>
    <w:rsid w:val="005F5B4D"/>
    <w:rsid w:val="005F5DD0"/>
    <w:rsid w:val="005F5E3D"/>
    <w:rsid w:val="005F5F22"/>
    <w:rsid w:val="005F5FCA"/>
    <w:rsid w:val="005F5FDD"/>
    <w:rsid w:val="005F6029"/>
    <w:rsid w:val="005F63A0"/>
    <w:rsid w:val="005F63D6"/>
    <w:rsid w:val="005F6423"/>
    <w:rsid w:val="005F6536"/>
    <w:rsid w:val="005F670A"/>
    <w:rsid w:val="005F6827"/>
    <w:rsid w:val="005F6A37"/>
    <w:rsid w:val="005F6AE7"/>
    <w:rsid w:val="005F6C4F"/>
    <w:rsid w:val="005F6EE0"/>
    <w:rsid w:val="005F75E9"/>
    <w:rsid w:val="005F7694"/>
    <w:rsid w:val="005F7B85"/>
    <w:rsid w:val="005F7C21"/>
    <w:rsid w:val="005F7C82"/>
    <w:rsid w:val="005F7E08"/>
    <w:rsid w:val="005F7E45"/>
    <w:rsid w:val="006000F2"/>
    <w:rsid w:val="0060012E"/>
    <w:rsid w:val="006003A7"/>
    <w:rsid w:val="00600547"/>
    <w:rsid w:val="00600D9C"/>
    <w:rsid w:val="006013EE"/>
    <w:rsid w:val="006015FB"/>
    <w:rsid w:val="0060161F"/>
    <w:rsid w:val="006018C2"/>
    <w:rsid w:val="006018F6"/>
    <w:rsid w:val="00601907"/>
    <w:rsid w:val="00602111"/>
    <w:rsid w:val="0060215B"/>
    <w:rsid w:val="006023F9"/>
    <w:rsid w:val="0060240E"/>
    <w:rsid w:val="0060258F"/>
    <w:rsid w:val="0060299D"/>
    <w:rsid w:val="00602AD0"/>
    <w:rsid w:val="00602B69"/>
    <w:rsid w:val="0060308C"/>
    <w:rsid w:val="00603853"/>
    <w:rsid w:val="006039EC"/>
    <w:rsid w:val="00603A2A"/>
    <w:rsid w:val="00603F73"/>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5F53"/>
    <w:rsid w:val="006060DB"/>
    <w:rsid w:val="0060648D"/>
    <w:rsid w:val="00606572"/>
    <w:rsid w:val="00606987"/>
    <w:rsid w:val="00606F3F"/>
    <w:rsid w:val="00607072"/>
    <w:rsid w:val="00607090"/>
    <w:rsid w:val="006070ED"/>
    <w:rsid w:val="00607234"/>
    <w:rsid w:val="0060743A"/>
    <w:rsid w:val="006075B5"/>
    <w:rsid w:val="006077DC"/>
    <w:rsid w:val="00607842"/>
    <w:rsid w:val="00607985"/>
    <w:rsid w:val="00607B2B"/>
    <w:rsid w:val="00607B5C"/>
    <w:rsid w:val="00607B6B"/>
    <w:rsid w:val="00607F43"/>
    <w:rsid w:val="00610321"/>
    <w:rsid w:val="006103C7"/>
    <w:rsid w:val="0061063F"/>
    <w:rsid w:val="00610681"/>
    <w:rsid w:val="006106C7"/>
    <w:rsid w:val="00610712"/>
    <w:rsid w:val="006107DA"/>
    <w:rsid w:val="006108F8"/>
    <w:rsid w:val="00610C58"/>
    <w:rsid w:val="00610D0F"/>
    <w:rsid w:val="00610EDF"/>
    <w:rsid w:val="0061108F"/>
    <w:rsid w:val="006112B1"/>
    <w:rsid w:val="006112F6"/>
    <w:rsid w:val="00611498"/>
    <w:rsid w:val="00611637"/>
    <w:rsid w:val="006119C6"/>
    <w:rsid w:val="00611B8F"/>
    <w:rsid w:val="00611D97"/>
    <w:rsid w:val="00611F1A"/>
    <w:rsid w:val="00612067"/>
    <w:rsid w:val="006120B1"/>
    <w:rsid w:val="006122B3"/>
    <w:rsid w:val="006125E2"/>
    <w:rsid w:val="00612671"/>
    <w:rsid w:val="0061285B"/>
    <w:rsid w:val="0061296D"/>
    <w:rsid w:val="00612CC1"/>
    <w:rsid w:val="00612D20"/>
    <w:rsid w:val="00612E08"/>
    <w:rsid w:val="00612E0F"/>
    <w:rsid w:val="00613112"/>
    <w:rsid w:val="0061335C"/>
    <w:rsid w:val="00613596"/>
    <w:rsid w:val="006135E5"/>
    <w:rsid w:val="00613D91"/>
    <w:rsid w:val="00613E0A"/>
    <w:rsid w:val="006141F4"/>
    <w:rsid w:val="006143EB"/>
    <w:rsid w:val="0061469E"/>
    <w:rsid w:val="006147B8"/>
    <w:rsid w:val="00614D47"/>
    <w:rsid w:val="006153F5"/>
    <w:rsid w:val="006158DE"/>
    <w:rsid w:val="00615920"/>
    <w:rsid w:val="006159AD"/>
    <w:rsid w:val="00615A4E"/>
    <w:rsid w:val="00616136"/>
    <w:rsid w:val="00616337"/>
    <w:rsid w:val="00616360"/>
    <w:rsid w:val="00616500"/>
    <w:rsid w:val="006169B0"/>
    <w:rsid w:val="00616CC5"/>
    <w:rsid w:val="00616FC9"/>
    <w:rsid w:val="00617009"/>
    <w:rsid w:val="006171BE"/>
    <w:rsid w:val="006171E0"/>
    <w:rsid w:val="0061748E"/>
    <w:rsid w:val="006176F6"/>
    <w:rsid w:val="0061773F"/>
    <w:rsid w:val="00617BF8"/>
    <w:rsid w:val="00617F47"/>
    <w:rsid w:val="00617FDC"/>
    <w:rsid w:val="00620328"/>
    <w:rsid w:val="006204FB"/>
    <w:rsid w:val="00620518"/>
    <w:rsid w:val="006205E4"/>
    <w:rsid w:val="006205E8"/>
    <w:rsid w:val="006209F0"/>
    <w:rsid w:val="00620A8B"/>
    <w:rsid w:val="00620B79"/>
    <w:rsid w:val="006212A3"/>
    <w:rsid w:val="00621BC7"/>
    <w:rsid w:val="00621CEC"/>
    <w:rsid w:val="00621F25"/>
    <w:rsid w:val="00621F46"/>
    <w:rsid w:val="00621FEA"/>
    <w:rsid w:val="006221B3"/>
    <w:rsid w:val="006223D5"/>
    <w:rsid w:val="006223E4"/>
    <w:rsid w:val="00622530"/>
    <w:rsid w:val="006225CB"/>
    <w:rsid w:val="006227E0"/>
    <w:rsid w:val="00622D7F"/>
    <w:rsid w:val="00622E79"/>
    <w:rsid w:val="00623119"/>
    <w:rsid w:val="00623434"/>
    <w:rsid w:val="006236E6"/>
    <w:rsid w:val="0062371C"/>
    <w:rsid w:val="006237A1"/>
    <w:rsid w:val="00623B1B"/>
    <w:rsid w:val="0062416F"/>
    <w:rsid w:val="0062431F"/>
    <w:rsid w:val="0062442D"/>
    <w:rsid w:val="00624961"/>
    <w:rsid w:val="00624AD1"/>
    <w:rsid w:val="00624CC1"/>
    <w:rsid w:val="00624E07"/>
    <w:rsid w:val="00625109"/>
    <w:rsid w:val="006252C0"/>
    <w:rsid w:val="00625577"/>
    <w:rsid w:val="00625D32"/>
    <w:rsid w:val="00625E0C"/>
    <w:rsid w:val="00625EBB"/>
    <w:rsid w:val="006260A8"/>
    <w:rsid w:val="006265C1"/>
    <w:rsid w:val="006268DA"/>
    <w:rsid w:val="00626FAD"/>
    <w:rsid w:val="0062744A"/>
    <w:rsid w:val="00627518"/>
    <w:rsid w:val="00627608"/>
    <w:rsid w:val="00627666"/>
    <w:rsid w:val="00627A42"/>
    <w:rsid w:val="00627BBA"/>
    <w:rsid w:val="00627DB2"/>
    <w:rsid w:val="00630116"/>
    <w:rsid w:val="006302A9"/>
    <w:rsid w:val="0063052B"/>
    <w:rsid w:val="00630FE4"/>
    <w:rsid w:val="00631197"/>
    <w:rsid w:val="00631334"/>
    <w:rsid w:val="00631426"/>
    <w:rsid w:val="00631601"/>
    <w:rsid w:val="0063187E"/>
    <w:rsid w:val="006318A4"/>
    <w:rsid w:val="006319CE"/>
    <w:rsid w:val="00631CCE"/>
    <w:rsid w:val="00631EFD"/>
    <w:rsid w:val="00632201"/>
    <w:rsid w:val="0063230C"/>
    <w:rsid w:val="006324E2"/>
    <w:rsid w:val="006324E8"/>
    <w:rsid w:val="0063262A"/>
    <w:rsid w:val="00632673"/>
    <w:rsid w:val="006327C2"/>
    <w:rsid w:val="00632AF1"/>
    <w:rsid w:val="00632DAC"/>
    <w:rsid w:val="00632E68"/>
    <w:rsid w:val="006330FF"/>
    <w:rsid w:val="0063325C"/>
    <w:rsid w:val="00633B2D"/>
    <w:rsid w:val="00633D7A"/>
    <w:rsid w:val="00633DCE"/>
    <w:rsid w:val="00633EEC"/>
    <w:rsid w:val="00634008"/>
    <w:rsid w:val="0063403D"/>
    <w:rsid w:val="006342E3"/>
    <w:rsid w:val="00634585"/>
    <w:rsid w:val="00634710"/>
    <w:rsid w:val="0063489C"/>
    <w:rsid w:val="00634CA3"/>
    <w:rsid w:val="00634E04"/>
    <w:rsid w:val="00634E20"/>
    <w:rsid w:val="00634FE7"/>
    <w:rsid w:val="0063527F"/>
    <w:rsid w:val="006355C4"/>
    <w:rsid w:val="00635905"/>
    <w:rsid w:val="00635BDD"/>
    <w:rsid w:val="00635C6D"/>
    <w:rsid w:val="00635D09"/>
    <w:rsid w:val="00635D9A"/>
    <w:rsid w:val="006361C4"/>
    <w:rsid w:val="006361E7"/>
    <w:rsid w:val="00636741"/>
    <w:rsid w:val="00636A4D"/>
    <w:rsid w:val="00636F62"/>
    <w:rsid w:val="00637384"/>
    <w:rsid w:val="006373DA"/>
    <w:rsid w:val="0063758B"/>
    <w:rsid w:val="0063764F"/>
    <w:rsid w:val="006378E6"/>
    <w:rsid w:val="00637B8A"/>
    <w:rsid w:val="00637FCC"/>
    <w:rsid w:val="00640042"/>
    <w:rsid w:val="006400A0"/>
    <w:rsid w:val="00640111"/>
    <w:rsid w:val="006404A4"/>
    <w:rsid w:val="00640619"/>
    <w:rsid w:val="006408C1"/>
    <w:rsid w:val="00640C0A"/>
    <w:rsid w:val="00640CE8"/>
    <w:rsid w:val="00640DB2"/>
    <w:rsid w:val="00640E03"/>
    <w:rsid w:val="00641490"/>
    <w:rsid w:val="0064158E"/>
    <w:rsid w:val="0064161A"/>
    <w:rsid w:val="00641753"/>
    <w:rsid w:val="00641870"/>
    <w:rsid w:val="006422C0"/>
    <w:rsid w:val="006428BB"/>
    <w:rsid w:val="006429D4"/>
    <w:rsid w:val="00642F88"/>
    <w:rsid w:val="006431C3"/>
    <w:rsid w:val="006434F3"/>
    <w:rsid w:val="006437E5"/>
    <w:rsid w:val="006439BF"/>
    <w:rsid w:val="00643D08"/>
    <w:rsid w:val="0064446E"/>
    <w:rsid w:val="006444D9"/>
    <w:rsid w:val="006448BD"/>
    <w:rsid w:val="00644A4F"/>
    <w:rsid w:val="006453AA"/>
    <w:rsid w:val="00645913"/>
    <w:rsid w:val="00645929"/>
    <w:rsid w:val="00645A41"/>
    <w:rsid w:val="00645D05"/>
    <w:rsid w:val="00645EF6"/>
    <w:rsid w:val="00645F69"/>
    <w:rsid w:val="00646230"/>
    <w:rsid w:val="0064624A"/>
    <w:rsid w:val="0064629A"/>
    <w:rsid w:val="0064671F"/>
    <w:rsid w:val="0064687C"/>
    <w:rsid w:val="006469E6"/>
    <w:rsid w:val="00646A9D"/>
    <w:rsid w:val="00646BAF"/>
    <w:rsid w:val="00646BC6"/>
    <w:rsid w:val="00646EED"/>
    <w:rsid w:val="00647086"/>
    <w:rsid w:val="00647207"/>
    <w:rsid w:val="0064783E"/>
    <w:rsid w:val="00647B71"/>
    <w:rsid w:val="00647E23"/>
    <w:rsid w:val="0065005A"/>
    <w:rsid w:val="0065029F"/>
    <w:rsid w:val="00650CA6"/>
    <w:rsid w:val="00650DE7"/>
    <w:rsid w:val="0065140A"/>
    <w:rsid w:val="00651841"/>
    <w:rsid w:val="00651972"/>
    <w:rsid w:val="00651CA0"/>
    <w:rsid w:val="00651F91"/>
    <w:rsid w:val="006520F9"/>
    <w:rsid w:val="00652152"/>
    <w:rsid w:val="0065253E"/>
    <w:rsid w:val="00652B56"/>
    <w:rsid w:val="00652EEE"/>
    <w:rsid w:val="00653150"/>
    <w:rsid w:val="0065325D"/>
    <w:rsid w:val="00653548"/>
    <w:rsid w:val="006535A3"/>
    <w:rsid w:val="00653874"/>
    <w:rsid w:val="00653947"/>
    <w:rsid w:val="00653AE7"/>
    <w:rsid w:val="00653BA3"/>
    <w:rsid w:val="00653C49"/>
    <w:rsid w:val="00654170"/>
    <w:rsid w:val="0065430B"/>
    <w:rsid w:val="0065438E"/>
    <w:rsid w:val="006543A2"/>
    <w:rsid w:val="0065464C"/>
    <w:rsid w:val="00654807"/>
    <w:rsid w:val="00654A49"/>
    <w:rsid w:val="00654C98"/>
    <w:rsid w:val="00654D81"/>
    <w:rsid w:val="0065504B"/>
    <w:rsid w:val="006554CE"/>
    <w:rsid w:val="0065551F"/>
    <w:rsid w:val="0065573F"/>
    <w:rsid w:val="00655755"/>
    <w:rsid w:val="00655C50"/>
    <w:rsid w:val="00655CD8"/>
    <w:rsid w:val="00655D71"/>
    <w:rsid w:val="00655FF1"/>
    <w:rsid w:val="00656140"/>
    <w:rsid w:val="00656713"/>
    <w:rsid w:val="00656906"/>
    <w:rsid w:val="006569DE"/>
    <w:rsid w:val="00656D25"/>
    <w:rsid w:val="00656DD5"/>
    <w:rsid w:val="00656F56"/>
    <w:rsid w:val="0065705C"/>
    <w:rsid w:val="00657397"/>
    <w:rsid w:val="006577CC"/>
    <w:rsid w:val="00657891"/>
    <w:rsid w:val="00657991"/>
    <w:rsid w:val="006579FD"/>
    <w:rsid w:val="00657B56"/>
    <w:rsid w:val="00657B93"/>
    <w:rsid w:val="00660195"/>
    <w:rsid w:val="0066030A"/>
    <w:rsid w:val="006604FE"/>
    <w:rsid w:val="006608FE"/>
    <w:rsid w:val="00660CDC"/>
    <w:rsid w:val="00660EBB"/>
    <w:rsid w:val="00661340"/>
    <w:rsid w:val="0066162D"/>
    <w:rsid w:val="00661659"/>
    <w:rsid w:val="00661802"/>
    <w:rsid w:val="00661948"/>
    <w:rsid w:val="00661DEE"/>
    <w:rsid w:val="00661E7C"/>
    <w:rsid w:val="006629C1"/>
    <w:rsid w:val="006629F4"/>
    <w:rsid w:val="00662B1E"/>
    <w:rsid w:val="00662C99"/>
    <w:rsid w:val="00662F8C"/>
    <w:rsid w:val="00663133"/>
    <w:rsid w:val="00663474"/>
    <w:rsid w:val="00663680"/>
    <w:rsid w:val="006636D7"/>
    <w:rsid w:val="00663742"/>
    <w:rsid w:val="006639EB"/>
    <w:rsid w:val="00663AF2"/>
    <w:rsid w:val="00663BE8"/>
    <w:rsid w:val="00663C53"/>
    <w:rsid w:val="00663CE1"/>
    <w:rsid w:val="00663F4D"/>
    <w:rsid w:val="00664064"/>
    <w:rsid w:val="0066415C"/>
    <w:rsid w:val="006641F6"/>
    <w:rsid w:val="00664257"/>
    <w:rsid w:val="006645DB"/>
    <w:rsid w:val="0066462F"/>
    <w:rsid w:val="0066490B"/>
    <w:rsid w:val="006649CC"/>
    <w:rsid w:val="00664B89"/>
    <w:rsid w:val="00664BC9"/>
    <w:rsid w:val="00664BD6"/>
    <w:rsid w:val="00664E06"/>
    <w:rsid w:val="00664E4D"/>
    <w:rsid w:val="0066508D"/>
    <w:rsid w:val="0066508E"/>
    <w:rsid w:val="00665549"/>
    <w:rsid w:val="00665613"/>
    <w:rsid w:val="006656CF"/>
    <w:rsid w:val="0066571C"/>
    <w:rsid w:val="00665819"/>
    <w:rsid w:val="0066588F"/>
    <w:rsid w:val="006659A0"/>
    <w:rsid w:val="00666874"/>
    <w:rsid w:val="00666D87"/>
    <w:rsid w:val="0066715D"/>
    <w:rsid w:val="0066717E"/>
    <w:rsid w:val="00667565"/>
    <w:rsid w:val="006678DB"/>
    <w:rsid w:val="00667BD0"/>
    <w:rsid w:val="00667BFF"/>
    <w:rsid w:val="00667C58"/>
    <w:rsid w:val="00667DC8"/>
    <w:rsid w:val="00670222"/>
    <w:rsid w:val="006708B3"/>
    <w:rsid w:val="00670ACA"/>
    <w:rsid w:val="00670B86"/>
    <w:rsid w:val="00670F34"/>
    <w:rsid w:val="00671235"/>
    <w:rsid w:val="006713E6"/>
    <w:rsid w:val="006714BE"/>
    <w:rsid w:val="0067189F"/>
    <w:rsid w:val="00671B0A"/>
    <w:rsid w:val="00671B34"/>
    <w:rsid w:val="00671C22"/>
    <w:rsid w:val="00671C79"/>
    <w:rsid w:val="00671FFD"/>
    <w:rsid w:val="00672039"/>
    <w:rsid w:val="00672068"/>
    <w:rsid w:val="00672113"/>
    <w:rsid w:val="006727F5"/>
    <w:rsid w:val="00672A2B"/>
    <w:rsid w:val="00672C9A"/>
    <w:rsid w:val="00672DA7"/>
    <w:rsid w:val="00672DDD"/>
    <w:rsid w:val="006733C7"/>
    <w:rsid w:val="006737B1"/>
    <w:rsid w:val="00673EDA"/>
    <w:rsid w:val="00673EE6"/>
    <w:rsid w:val="0067415F"/>
    <w:rsid w:val="006741AD"/>
    <w:rsid w:val="0067429D"/>
    <w:rsid w:val="00674A09"/>
    <w:rsid w:val="00674B97"/>
    <w:rsid w:val="00674EE0"/>
    <w:rsid w:val="0067547A"/>
    <w:rsid w:val="006755B9"/>
    <w:rsid w:val="006757A4"/>
    <w:rsid w:val="00675837"/>
    <w:rsid w:val="0067589B"/>
    <w:rsid w:val="0067605E"/>
    <w:rsid w:val="0067662E"/>
    <w:rsid w:val="00676AB6"/>
    <w:rsid w:val="00676EB1"/>
    <w:rsid w:val="0067701C"/>
    <w:rsid w:val="00677107"/>
    <w:rsid w:val="0067736E"/>
    <w:rsid w:val="006773CC"/>
    <w:rsid w:val="0067795A"/>
    <w:rsid w:val="0067797C"/>
    <w:rsid w:val="00677B7E"/>
    <w:rsid w:val="00677BAA"/>
    <w:rsid w:val="00680029"/>
    <w:rsid w:val="006801BF"/>
    <w:rsid w:val="00680472"/>
    <w:rsid w:val="0068075C"/>
    <w:rsid w:val="00680B3B"/>
    <w:rsid w:val="00680FB6"/>
    <w:rsid w:val="006810B3"/>
    <w:rsid w:val="006811CF"/>
    <w:rsid w:val="00681BD1"/>
    <w:rsid w:val="0068223C"/>
    <w:rsid w:val="00682284"/>
    <w:rsid w:val="00682377"/>
    <w:rsid w:val="0068238B"/>
    <w:rsid w:val="006823CC"/>
    <w:rsid w:val="006827E4"/>
    <w:rsid w:val="00682854"/>
    <w:rsid w:val="00682B8E"/>
    <w:rsid w:val="00682C0B"/>
    <w:rsid w:val="00683290"/>
    <w:rsid w:val="0068340C"/>
    <w:rsid w:val="00683739"/>
    <w:rsid w:val="00683AAE"/>
    <w:rsid w:val="00683DE0"/>
    <w:rsid w:val="00683DEE"/>
    <w:rsid w:val="006843E7"/>
    <w:rsid w:val="006846B0"/>
    <w:rsid w:val="00684707"/>
    <w:rsid w:val="00684966"/>
    <w:rsid w:val="00684C16"/>
    <w:rsid w:val="00684C77"/>
    <w:rsid w:val="00684D0A"/>
    <w:rsid w:val="00684DFA"/>
    <w:rsid w:val="00684EC6"/>
    <w:rsid w:val="00684EE0"/>
    <w:rsid w:val="00684F35"/>
    <w:rsid w:val="00685135"/>
    <w:rsid w:val="00685438"/>
    <w:rsid w:val="006856B4"/>
    <w:rsid w:val="0068578E"/>
    <w:rsid w:val="00685810"/>
    <w:rsid w:val="0068599A"/>
    <w:rsid w:val="00685A12"/>
    <w:rsid w:val="006866EF"/>
    <w:rsid w:val="00686AB7"/>
    <w:rsid w:val="00686F01"/>
    <w:rsid w:val="00687397"/>
    <w:rsid w:val="00687628"/>
    <w:rsid w:val="00687B13"/>
    <w:rsid w:val="00687CB2"/>
    <w:rsid w:val="00687E24"/>
    <w:rsid w:val="00687F31"/>
    <w:rsid w:val="0069005B"/>
    <w:rsid w:val="00690410"/>
    <w:rsid w:val="00690565"/>
    <w:rsid w:val="0069064D"/>
    <w:rsid w:val="0069065B"/>
    <w:rsid w:val="0069073E"/>
    <w:rsid w:val="0069075B"/>
    <w:rsid w:val="00690FE2"/>
    <w:rsid w:val="00691811"/>
    <w:rsid w:val="006919BC"/>
    <w:rsid w:val="00691FC3"/>
    <w:rsid w:val="006921AD"/>
    <w:rsid w:val="0069221D"/>
    <w:rsid w:val="00692340"/>
    <w:rsid w:val="006923AD"/>
    <w:rsid w:val="006923C5"/>
    <w:rsid w:val="006926B5"/>
    <w:rsid w:val="00692C97"/>
    <w:rsid w:val="00692CFE"/>
    <w:rsid w:val="006934C0"/>
    <w:rsid w:val="00693FB2"/>
    <w:rsid w:val="00693FB5"/>
    <w:rsid w:val="0069421A"/>
    <w:rsid w:val="006942D0"/>
    <w:rsid w:val="0069447E"/>
    <w:rsid w:val="006944C5"/>
    <w:rsid w:val="006948F1"/>
    <w:rsid w:val="00694B99"/>
    <w:rsid w:val="00694E68"/>
    <w:rsid w:val="00694E88"/>
    <w:rsid w:val="00694F21"/>
    <w:rsid w:val="0069505D"/>
    <w:rsid w:val="006950E7"/>
    <w:rsid w:val="0069550A"/>
    <w:rsid w:val="0069554D"/>
    <w:rsid w:val="006955E8"/>
    <w:rsid w:val="006958B4"/>
    <w:rsid w:val="00695994"/>
    <w:rsid w:val="00695A2B"/>
    <w:rsid w:val="00695C38"/>
    <w:rsid w:val="00696115"/>
    <w:rsid w:val="0069637C"/>
    <w:rsid w:val="006965DA"/>
    <w:rsid w:val="00696658"/>
    <w:rsid w:val="006969EA"/>
    <w:rsid w:val="00696AC1"/>
    <w:rsid w:val="00696B5F"/>
    <w:rsid w:val="00696B68"/>
    <w:rsid w:val="00696F1E"/>
    <w:rsid w:val="00697101"/>
    <w:rsid w:val="00697150"/>
    <w:rsid w:val="0069743C"/>
    <w:rsid w:val="00697470"/>
    <w:rsid w:val="006975F3"/>
    <w:rsid w:val="00697629"/>
    <w:rsid w:val="00697742"/>
    <w:rsid w:val="006979FF"/>
    <w:rsid w:val="00697F63"/>
    <w:rsid w:val="006A0316"/>
    <w:rsid w:val="006A04FA"/>
    <w:rsid w:val="006A0583"/>
    <w:rsid w:val="006A063A"/>
    <w:rsid w:val="006A0BB3"/>
    <w:rsid w:val="006A0E7C"/>
    <w:rsid w:val="006A0EE4"/>
    <w:rsid w:val="006A0FA8"/>
    <w:rsid w:val="006A1242"/>
    <w:rsid w:val="006A12D0"/>
    <w:rsid w:val="006A134B"/>
    <w:rsid w:val="006A15B6"/>
    <w:rsid w:val="006A1636"/>
    <w:rsid w:val="006A1692"/>
    <w:rsid w:val="006A185B"/>
    <w:rsid w:val="006A194B"/>
    <w:rsid w:val="006A196A"/>
    <w:rsid w:val="006A1E7B"/>
    <w:rsid w:val="006A1FE8"/>
    <w:rsid w:val="006A2BD4"/>
    <w:rsid w:val="006A3285"/>
    <w:rsid w:val="006A33DC"/>
    <w:rsid w:val="006A39AA"/>
    <w:rsid w:val="006A3ED1"/>
    <w:rsid w:val="006A3F29"/>
    <w:rsid w:val="006A4413"/>
    <w:rsid w:val="006A4665"/>
    <w:rsid w:val="006A4750"/>
    <w:rsid w:val="006A4BA9"/>
    <w:rsid w:val="006A4C3A"/>
    <w:rsid w:val="006A4C66"/>
    <w:rsid w:val="006A4E02"/>
    <w:rsid w:val="006A4F9A"/>
    <w:rsid w:val="006A5058"/>
    <w:rsid w:val="006A51CE"/>
    <w:rsid w:val="006A537F"/>
    <w:rsid w:val="006A53EE"/>
    <w:rsid w:val="006A565C"/>
    <w:rsid w:val="006A58BD"/>
    <w:rsid w:val="006A59A3"/>
    <w:rsid w:val="006A5B65"/>
    <w:rsid w:val="006A5D27"/>
    <w:rsid w:val="006A5D41"/>
    <w:rsid w:val="006A5FBE"/>
    <w:rsid w:val="006A6463"/>
    <w:rsid w:val="006A6A9D"/>
    <w:rsid w:val="006A6B07"/>
    <w:rsid w:val="006A6CDF"/>
    <w:rsid w:val="006A6DD6"/>
    <w:rsid w:val="006A6E22"/>
    <w:rsid w:val="006A71CA"/>
    <w:rsid w:val="006A73B9"/>
    <w:rsid w:val="006A7527"/>
    <w:rsid w:val="006A786F"/>
    <w:rsid w:val="006B0072"/>
    <w:rsid w:val="006B02FE"/>
    <w:rsid w:val="006B072F"/>
    <w:rsid w:val="006B07E1"/>
    <w:rsid w:val="006B085B"/>
    <w:rsid w:val="006B09A6"/>
    <w:rsid w:val="006B10FE"/>
    <w:rsid w:val="006B15F5"/>
    <w:rsid w:val="006B16BE"/>
    <w:rsid w:val="006B17B5"/>
    <w:rsid w:val="006B1810"/>
    <w:rsid w:val="006B19E2"/>
    <w:rsid w:val="006B1C45"/>
    <w:rsid w:val="006B1CF8"/>
    <w:rsid w:val="006B1E06"/>
    <w:rsid w:val="006B1F6F"/>
    <w:rsid w:val="006B2214"/>
    <w:rsid w:val="006B24C7"/>
    <w:rsid w:val="006B257B"/>
    <w:rsid w:val="006B263C"/>
    <w:rsid w:val="006B26A2"/>
    <w:rsid w:val="006B2A0E"/>
    <w:rsid w:val="006B2A18"/>
    <w:rsid w:val="006B2A82"/>
    <w:rsid w:val="006B2D45"/>
    <w:rsid w:val="006B3218"/>
    <w:rsid w:val="006B3961"/>
    <w:rsid w:val="006B416F"/>
    <w:rsid w:val="006B438F"/>
    <w:rsid w:val="006B4473"/>
    <w:rsid w:val="006B4583"/>
    <w:rsid w:val="006B4608"/>
    <w:rsid w:val="006B4BB2"/>
    <w:rsid w:val="006B4C62"/>
    <w:rsid w:val="006B4F32"/>
    <w:rsid w:val="006B4FEE"/>
    <w:rsid w:val="006B5197"/>
    <w:rsid w:val="006B52F9"/>
    <w:rsid w:val="006B55FD"/>
    <w:rsid w:val="006B56D8"/>
    <w:rsid w:val="006B5759"/>
    <w:rsid w:val="006B5A51"/>
    <w:rsid w:val="006B5CD2"/>
    <w:rsid w:val="006B6065"/>
    <w:rsid w:val="006B606B"/>
    <w:rsid w:val="006B6237"/>
    <w:rsid w:val="006B6337"/>
    <w:rsid w:val="006B63FA"/>
    <w:rsid w:val="006B6544"/>
    <w:rsid w:val="006B6566"/>
    <w:rsid w:val="006B67D4"/>
    <w:rsid w:val="006B68F5"/>
    <w:rsid w:val="006B6E37"/>
    <w:rsid w:val="006B6F79"/>
    <w:rsid w:val="006B7084"/>
    <w:rsid w:val="006B74A4"/>
    <w:rsid w:val="006B7570"/>
    <w:rsid w:val="006B75ED"/>
    <w:rsid w:val="006B7781"/>
    <w:rsid w:val="006B7BCF"/>
    <w:rsid w:val="006B7CFA"/>
    <w:rsid w:val="006C01AF"/>
    <w:rsid w:val="006C0893"/>
    <w:rsid w:val="006C0A6F"/>
    <w:rsid w:val="006C0B5C"/>
    <w:rsid w:val="006C0CB4"/>
    <w:rsid w:val="006C0CEA"/>
    <w:rsid w:val="006C0EC1"/>
    <w:rsid w:val="006C0ED2"/>
    <w:rsid w:val="006C10E8"/>
    <w:rsid w:val="006C17F5"/>
    <w:rsid w:val="006C1B25"/>
    <w:rsid w:val="006C1B2C"/>
    <w:rsid w:val="006C1B5C"/>
    <w:rsid w:val="006C1D17"/>
    <w:rsid w:val="006C1DC2"/>
    <w:rsid w:val="006C20AA"/>
    <w:rsid w:val="006C21C2"/>
    <w:rsid w:val="006C2300"/>
    <w:rsid w:val="006C25CD"/>
    <w:rsid w:val="006C284A"/>
    <w:rsid w:val="006C2AB7"/>
    <w:rsid w:val="006C2AFF"/>
    <w:rsid w:val="006C2B5B"/>
    <w:rsid w:val="006C2CE3"/>
    <w:rsid w:val="006C2E2C"/>
    <w:rsid w:val="006C2EF4"/>
    <w:rsid w:val="006C30C4"/>
    <w:rsid w:val="006C31D1"/>
    <w:rsid w:val="006C3640"/>
    <w:rsid w:val="006C3AA9"/>
    <w:rsid w:val="006C40D2"/>
    <w:rsid w:val="006C4140"/>
    <w:rsid w:val="006C4567"/>
    <w:rsid w:val="006C457A"/>
    <w:rsid w:val="006C47E5"/>
    <w:rsid w:val="006C4C53"/>
    <w:rsid w:val="006C4CD9"/>
    <w:rsid w:val="006C55E1"/>
    <w:rsid w:val="006C56F4"/>
    <w:rsid w:val="006C5781"/>
    <w:rsid w:val="006C5790"/>
    <w:rsid w:val="006C5BD8"/>
    <w:rsid w:val="006C5C88"/>
    <w:rsid w:val="006C5D8C"/>
    <w:rsid w:val="006C5FB3"/>
    <w:rsid w:val="006C61F1"/>
    <w:rsid w:val="006C6545"/>
    <w:rsid w:val="006C6636"/>
    <w:rsid w:val="006C66D3"/>
    <w:rsid w:val="006C69A9"/>
    <w:rsid w:val="006C701B"/>
    <w:rsid w:val="006C726A"/>
    <w:rsid w:val="006C75F3"/>
    <w:rsid w:val="006C7BB7"/>
    <w:rsid w:val="006C7C58"/>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D0"/>
    <w:rsid w:val="006D261D"/>
    <w:rsid w:val="006D2B4C"/>
    <w:rsid w:val="006D2D13"/>
    <w:rsid w:val="006D2E78"/>
    <w:rsid w:val="006D35C0"/>
    <w:rsid w:val="006D36ED"/>
    <w:rsid w:val="006D3AEF"/>
    <w:rsid w:val="006D3C4A"/>
    <w:rsid w:val="006D3D49"/>
    <w:rsid w:val="006D400B"/>
    <w:rsid w:val="006D4954"/>
    <w:rsid w:val="006D4AC8"/>
    <w:rsid w:val="006D4B94"/>
    <w:rsid w:val="006D4C8F"/>
    <w:rsid w:val="006D4CB7"/>
    <w:rsid w:val="006D4CC7"/>
    <w:rsid w:val="006D4D47"/>
    <w:rsid w:val="006D4EB8"/>
    <w:rsid w:val="006D4F8F"/>
    <w:rsid w:val="006D54A4"/>
    <w:rsid w:val="006D54C3"/>
    <w:rsid w:val="006D599F"/>
    <w:rsid w:val="006D5DE5"/>
    <w:rsid w:val="006D647A"/>
    <w:rsid w:val="006D649A"/>
    <w:rsid w:val="006D6613"/>
    <w:rsid w:val="006D6844"/>
    <w:rsid w:val="006D6C6F"/>
    <w:rsid w:val="006D6F35"/>
    <w:rsid w:val="006D71E8"/>
    <w:rsid w:val="006D755B"/>
    <w:rsid w:val="006D7671"/>
    <w:rsid w:val="006D776F"/>
    <w:rsid w:val="006D78EF"/>
    <w:rsid w:val="006D7A1B"/>
    <w:rsid w:val="006D7C21"/>
    <w:rsid w:val="006D7CAC"/>
    <w:rsid w:val="006D7D63"/>
    <w:rsid w:val="006E018E"/>
    <w:rsid w:val="006E0524"/>
    <w:rsid w:val="006E0838"/>
    <w:rsid w:val="006E08C9"/>
    <w:rsid w:val="006E092C"/>
    <w:rsid w:val="006E0AD6"/>
    <w:rsid w:val="006E0CD9"/>
    <w:rsid w:val="006E2691"/>
    <w:rsid w:val="006E26DF"/>
    <w:rsid w:val="006E28D7"/>
    <w:rsid w:val="006E2BB9"/>
    <w:rsid w:val="006E2C2E"/>
    <w:rsid w:val="006E35A3"/>
    <w:rsid w:val="006E365A"/>
    <w:rsid w:val="006E37B2"/>
    <w:rsid w:val="006E3986"/>
    <w:rsid w:val="006E3AE8"/>
    <w:rsid w:val="006E3BD3"/>
    <w:rsid w:val="006E3DD1"/>
    <w:rsid w:val="006E3F91"/>
    <w:rsid w:val="006E407D"/>
    <w:rsid w:val="006E458C"/>
    <w:rsid w:val="006E46FC"/>
    <w:rsid w:val="006E49FE"/>
    <w:rsid w:val="006E4A4B"/>
    <w:rsid w:val="006E4DDF"/>
    <w:rsid w:val="006E5382"/>
    <w:rsid w:val="006E5386"/>
    <w:rsid w:val="006E543B"/>
    <w:rsid w:val="006E5B9D"/>
    <w:rsid w:val="006E5F82"/>
    <w:rsid w:val="006E61F5"/>
    <w:rsid w:val="006E63DE"/>
    <w:rsid w:val="006E64CA"/>
    <w:rsid w:val="006E667A"/>
    <w:rsid w:val="006E674F"/>
    <w:rsid w:val="006E6790"/>
    <w:rsid w:val="006E67FB"/>
    <w:rsid w:val="006E6A12"/>
    <w:rsid w:val="006E6B1D"/>
    <w:rsid w:val="006E725C"/>
    <w:rsid w:val="006E7470"/>
    <w:rsid w:val="006E763E"/>
    <w:rsid w:val="006E7B14"/>
    <w:rsid w:val="006E7B9F"/>
    <w:rsid w:val="006E7D22"/>
    <w:rsid w:val="006E7E2F"/>
    <w:rsid w:val="006E7ECB"/>
    <w:rsid w:val="006F0243"/>
    <w:rsid w:val="006F0384"/>
    <w:rsid w:val="006F03C7"/>
    <w:rsid w:val="006F04CB"/>
    <w:rsid w:val="006F07DE"/>
    <w:rsid w:val="006F09A5"/>
    <w:rsid w:val="006F1423"/>
    <w:rsid w:val="006F161F"/>
    <w:rsid w:val="006F17C3"/>
    <w:rsid w:val="006F1B95"/>
    <w:rsid w:val="006F1F5C"/>
    <w:rsid w:val="006F20DB"/>
    <w:rsid w:val="006F2172"/>
    <w:rsid w:val="006F219A"/>
    <w:rsid w:val="006F22A1"/>
    <w:rsid w:val="006F2303"/>
    <w:rsid w:val="006F24EF"/>
    <w:rsid w:val="006F2768"/>
    <w:rsid w:val="006F27DE"/>
    <w:rsid w:val="006F286B"/>
    <w:rsid w:val="006F29B7"/>
    <w:rsid w:val="006F2A16"/>
    <w:rsid w:val="006F2F25"/>
    <w:rsid w:val="006F2F94"/>
    <w:rsid w:val="006F2FDB"/>
    <w:rsid w:val="006F30A8"/>
    <w:rsid w:val="006F3327"/>
    <w:rsid w:val="006F333E"/>
    <w:rsid w:val="006F34EB"/>
    <w:rsid w:val="006F37F4"/>
    <w:rsid w:val="006F3864"/>
    <w:rsid w:val="006F3EEB"/>
    <w:rsid w:val="006F40F5"/>
    <w:rsid w:val="006F437F"/>
    <w:rsid w:val="006F4397"/>
    <w:rsid w:val="006F4580"/>
    <w:rsid w:val="006F491F"/>
    <w:rsid w:val="006F4AC5"/>
    <w:rsid w:val="006F4D8E"/>
    <w:rsid w:val="006F4DF3"/>
    <w:rsid w:val="006F4DFC"/>
    <w:rsid w:val="006F5023"/>
    <w:rsid w:val="006F5350"/>
    <w:rsid w:val="006F53FD"/>
    <w:rsid w:val="006F58D4"/>
    <w:rsid w:val="006F5995"/>
    <w:rsid w:val="006F599A"/>
    <w:rsid w:val="006F5BFA"/>
    <w:rsid w:val="006F5C8E"/>
    <w:rsid w:val="006F5C8F"/>
    <w:rsid w:val="006F5D37"/>
    <w:rsid w:val="006F6656"/>
    <w:rsid w:val="006F67DF"/>
    <w:rsid w:val="006F68E7"/>
    <w:rsid w:val="006F6A8A"/>
    <w:rsid w:val="006F6B85"/>
    <w:rsid w:val="006F6D48"/>
    <w:rsid w:val="006F704A"/>
    <w:rsid w:val="006F7588"/>
    <w:rsid w:val="006F7746"/>
    <w:rsid w:val="006F7D97"/>
    <w:rsid w:val="006F7F72"/>
    <w:rsid w:val="006F7F84"/>
    <w:rsid w:val="0070005A"/>
    <w:rsid w:val="00700205"/>
    <w:rsid w:val="0070020E"/>
    <w:rsid w:val="007004A6"/>
    <w:rsid w:val="00700710"/>
    <w:rsid w:val="00701154"/>
    <w:rsid w:val="00701329"/>
    <w:rsid w:val="007013CA"/>
    <w:rsid w:val="00701481"/>
    <w:rsid w:val="00701659"/>
    <w:rsid w:val="0070172F"/>
    <w:rsid w:val="00701879"/>
    <w:rsid w:val="007018DB"/>
    <w:rsid w:val="00701B54"/>
    <w:rsid w:val="00701E1D"/>
    <w:rsid w:val="00702284"/>
    <w:rsid w:val="00702A98"/>
    <w:rsid w:val="00702AFE"/>
    <w:rsid w:val="00702D99"/>
    <w:rsid w:val="00702E1D"/>
    <w:rsid w:val="00702E8C"/>
    <w:rsid w:val="00702FD8"/>
    <w:rsid w:val="00703272"/>
    <w:rsid w:val="007038CB"/>
    <w:rsid w:val="00703952"/>
    <w:rsid w:val="007039B7"/>
    <w:rsid w:val="007039D6"/>
    <w:rsid w:val="007039F4"/>
    <w:rsid w:val="00703A2C"/>
    <w:rsid w:val="00703EAB"/>
    <w:rsid w:val="007040E2"/>
    <w:rsid w:val="007042D2"/>
    <w:rsid w:val="007044E9"/>
    <w:rsid w:val="00704A45"/>
    <w:rsid w:val="00704B1B"/>
    <w:rsid w:val="00704D09"/>
    <w:rsid w:val="00704D0F"/>
    <w:rsid w:val="00704F8A"/>
    <w:rsid w:val="00705488"/>
    <w:rsid w:val="007058E7"/>
    <w:rsid w:val="00705DC1"/>
    <w:rsid w:val="0070616B"/>
    <w:rsid w:val="0070650F"/>
    <w:rsid w:val="00706538"/>
    <w:rsid w:val="0070661A"/>
    <w:rsid w:val="00706774"/>
    <w:rsid w:val="0070685F"/>
    <w:rsid w:val="007068DC"/>
    <w:rsid w:val="0070690F"/>
    <w:rsid w:val="00706974"/>
    <w:rsid w:val="00706F42"/>
    <w:rsid w:val="0070776D"/>
    <w:rsid w:val="00707848"/>
    <w:rsid w:val="0070787F"/>
    <w:rsid w:val="00707A6D"/>
    <w:rsid w:val="00707B1F"/>
    <w:rsid w:val="00707CE8"/>
    <w:rsid w:val="00710087"/>
    <w:rsid w:val="0071014E"/>
    <w:rsid w:val="007101AF"/>
    <w:rsid w:val="007102DD"/>
    <w:rsid w:val="00710347"/>
    <w:rsid w:val="007104D9"/>
    <w:rsid w:val="00710520"/>
    <w:rsid w:val="00710535"/>
    <w:rsid w:val="00710BC0"/>
    <w:rsid w:val="00710D32"/>
    <w:rsid w:val="00710E32"/>
    <w:rsid w:val="00710E5F"/>
    <w:rsid w:val="00710E9E"/>
    <w:rsid w:val="00710F2A"/>
    <w:rsid w:val="0071152B"/>
    <w:rsid w:val="0071161B"/>
    <w:rsid w:val="007116B9"/>
    <w:rsid w:val="0071174D"/>
    <w:rsid w:val="00712286"/>
    <w:rsid w:val="00712316"/>
    <w:rsid w:val="00712404"/>
    <w:rsid w:val="00712607"/>
    <w:rsid w:val="0071305F"/>
    <w:rsid w:val="00713226"/>
    <w:rsid w:val="007132A3"/>
    <w:rsid w:val="0071336D"/>
    <w:rsid w:val="007133A3"/>
    <w:rsid w:val="007135F5"/>
    <w:rsid w:val="00713646"/>
    <w:rsid w:val="007145AF"/>
    <w:rsid w:val="007147AC"/>
    <w:rsid w:val="0071486E"/>
    <w:rsid w:val="007148A9"/>
    <w:rsid w:val="007149EE"/>
    <w:rsid w:val="00714B0C"/>
    <w:rsid w:val="00714C29"/>
    <w:rsid w:val="00714F4D"/>
    <w:rsid w:val="00715023"/>
    <w:rsid w:val="0071529E"/>
    <w:rsid w:val="00715680"/>
    <w:rsid w:val="007157D4"/>
    <w:rsid w:val="0071590E"/>
    <w:rsid w:val="00715B38"/>
    <w:rsid w:val="00715BBC"/>
    <w:rsid w:val="00715DB3"/>
    <w:rsid w:val="00716356"/>
    <w:rsid w:val="007163E5"/>
    <w:rsid w:val="007165D9"/>
    <w:rsid w:val="007166E1"/>
    <w:rsid w:val="007168C8"/>
    <w:rsid w:val="007168FA"/>
    <w:rsid w:val="00716AC4"/>
    <w:rsid w:val="00716B66"/>
    <w:rsid w:val="00717006"/>
    <w:rsid w:val="0071711D"/>
    <w:rsid w:val="00717193"/>
    <w:rsid w:val="0071766B"/>
    <w:rsid w:val="0071774A"/>
    <w:rsid w:val="00717A2C"/>
    <w:rsid w:val="00717C36"/>
    <w:rsid w:val="0072021C"/>
    <w:rsid w:val="00720931"/>
    <w:rsid w:val="00720C14"/>
    <w:rsid w:val="00720E2C"/>
    <w:rsid w:val="0072118C"/>
    <w:rsid w:val="007213E9"/>
    <w:rsid w:val="00721485"/>
    <w:rsid w:val="00721651"/>
    <w:rsid w:val="007217CF"/>
    <w:rsid w:val="007219A6"/>
    <w:rsid w:val="00721A78"/>
    <w:rsid w:val="00721CE7"/>
    <w:rsid w:val="00721EEE"/>
    <w:rsid w:val="007220C1"/>
    <w:rsid w:val="007222B5"/>
    <w:rsid w:val="007222EE"/>
    <w:rsid w:val="0072248C"/>
    <w:rsid w:val="00722748"/>
    <w:rsid w:val="00722836"/>
    <w:rsid w:val="007228CE"/>
    <w:rsid w:val="00722C3F"/>
    <w:rsid w:val="00723696"/>
    <w:rsid w:val="007236DB"/>
    <w:rsid w:val="007238D5"/>
    <w:rsid w:val="00723D19"/>
    <w:rsid w:val="00723E6A"/>
    <w:rsid w:val="00723EA6"/>
    <w:rsid w:val="00723F3D"/>
    <w:rsid w:val="00723F48"/>
    <w:rsid w:val="0072456E"/>
    <w:rsid w:val="007245BB"/>
    <w:rsid w:val="00724763"/>
    <w:rsid w:val="00724839"/>
    <w:rsid w:val="00724E30"/>
    <w:rsid w:val="00725032"/>
    <w:rsid w:val="00725084"/>
    <w:rsid w:val="00725581"/>
    <w:rsid w:val="0072561A"/>
    <w:rsid w:val="00725681"/>
    <w:rsid w:val="007256E1"/>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2EA"/>
    <w:rsid w:val="007278B3"/>
    <w:rsid w:val="007278BE"/>
    <w:rsid w:val="00727C6C"/>
    <w:rsid w:val="00727D87"/>
    <w:rsid w:val="00727E23"/>
    <w:rsid w:val="00727FC8"/>
    <w:rsid w:val="00730070"/>
    <w:rsid w:val="00730422"/>
    <w:rsid w:val="00730464"/>
    <w:rsid w:val="0073059C"/>
    <w:rsid w:val="00730894"/>
    <w:rsid w:val="0073095B"/>
    <w:rsid w:val="00730A09"/>
    <w:rsid w:val="0073103A"/>
    <w:rsid w:val="007310A8"/>
    <w:rsid w:val="0073133C"/>
    <w:rsid w:val="00731598"/>
    <w:rsid w:val="007318DD"/>
    <w:rsid w:val="00731C03"/>
    <w:rsid w:val="00731E90"/>
    <w:rsid w:val="0073217E"/>
    <w:rsid w:val="00732226"/>
    <w:rsid w:val="0073237B"/>
    <w:rsid w:val="007323F6"/>
    <w:rsid w:val="007324D6"/>
    <w:rsid w:val="00732582"/>
    <w:rsid w:val="0073307E"/>
    <w:rsid w:val="007333D7"/>
    <w:rsid w:val="00733449"/>
    <w:rsid w:val="007336E3"/>
    <w:rsid w:val="0073386A"/>
    <w:rsid w:val="0073398D"/>
    <w:rsid w:val="00733C4F"/>
    <w:rsid w:val="00733E8C"/>
    <w:rsid w:val="00734259"/>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04F"/>
    <w:rsid w:val="00737346"/>
    <w:rsid w:val="00737C47"/>
    <w:rsid w:val="00737D02"/>
    <w:rsid w:val="00737E7B"/>
    <w:rsid w:val="00740153"/>
    <w:rsid w:val="00740301"/>
    <w:rsid w:val="00740335"/>
    <w:rsid w:val="00740474"/>
    <w:rsid w:val="007405B7"/>
    <w:rsid w:val="007406B8"/>
    <w:rsid w:val="007406BC"/>
    <w:rsid w:val="00740741"/>
    <w:rsid w:val="00740A8A"/>
    <w:rsid w:val="00740EF2"/>
    <w:rsid w:val="007412C8"/>
    <w:rsid w:val="007416F5"/>
    <w:rsid w:val="007416F8"/>
    <w:rsid w:val="00741754"/>
    <w:rsid w:val="007417DB"/>
    <w:rsid w:val="00741FE3"/>
    <w:rsid w:val="0074221B"/>
    <w:rsid w:val="007424B0"/>
    <w:rsid w:val="0074291F"/>
    <w:rsid w:val="00742CB5"/>
    <w:rsid w:val="00742D4E"/>
    <w:rsid w:val="0074307A"/>
    <w:rsid w:val="00743168"/>
    <w:rsid w:val="00743173"/>
    <w:rsid w:val="00743499"/>
    <w:rsid w:val="007437EC"/>
    <w:rsid w:val="00743B41"/>
    <w:rsid w:val="00743B67"/>
    <w:rsid w:val="00743D03"/>
    <w:rsid w:val="0074406E"/>
    <w:rsid w:val="00744197"/>
    <w:rsid w:val="00744255"/>
    <w:rsid w:val="0074459D"/>
    <w:rsid w:val="0074473F"/>
    <w:rsid w:val="007447B7"/>
    <w:rsid w:val="0074484D"/>
    <w:rsid w:val="00744AD8"/>
    <w:rsid w:val="00744B73"/>
    <w:rsid w:val="00744FC5"/>
    <w:rsid w:val="007453AB"/>
    <w:rsid w:val="00745604"/>
    <w:rsid w:val="00745647"/>
    <w:rsid w:val="007459A9"/>
    <w:rsid w:val="00746080"/>
    <w:rsid w:val="00746129"/>
    <w:rsid w:val="00746220"/>
    <w:rsid w:val="0074622E"/>
    <w:rsid w:val="0074627F"/>
    <w:rsid w:val="00746C34"/>
    <w:rsid w:val="00746CB9"/>
    <w:rsid w:val="00746DBB"/>
    <w:rsid w:val="00746F85"/>
    <w:rsid w:val="00747488"/>
    <w:rsid w:val="0074783A"/>
    <w:rsid w:val="00747947"/>
    <w:rsid w:val="00747AD3"/>
    <w:rsid w:val="00747B2E"/>
    <w:rsid w:val="00747E21"/>
    <w:rsid w:val="00747EF6"/>
    <w:rsid w:val="00750390"/>
    <w:rsid w:val="007504AC"/>
    <w:rsid w:val="00750A38"/>
    <w:rsid w:val="00750EC1"/>
    <w:rsid w:val="007513B5"/>
    <w:rsid w:val="00751655"/>
    <w:rsid w:val="00751828"/>
    <w:rsid w:val="007518FB"/>
    <w:rsid w:val="00751A79"/>
    <w:rsid w:val="00751EAF"/>
    <w:rsid w:val="00751F5B"/>
    <w:rsid w:val="007521DD"/>
    <w:rsid w:val="007522A0"/>
    <w:rsid w:val="00752767"/>
    <w:rsid w:val="0075311D"/>
    <w:rsid w:val="00753637"/>
    <w:rsid w:val="00753C57"/>
    <w:rsid w:val="00753E2F"/>
    <w:rsid w:val="007543C7"/>
    <w:rsid w:val="0075447C"/>
    <w:rsid w:val="0075448C"/>
    <w:rsid w:val="00754686"/>
    <w:rsid w:val="00754787"/>
    <w:rsid w:val="00754913"/>
    <w:rsid w:val="00754D86"/>
    <w:rsid w:val="00754E57"/>
    <w:rsid w:val="007550CB"/>
    <w:rsid w:val="007556C0"/>
    <w:rsid w:val="00755998"/>
    <w:rsid w:val="00755B43"/>
    <w:rsid w:val="00755BB7"/>
    <w:rsid w:val="00755D8D"/>
    <w:rsid w:val="007560B7"/>
    <w:rsid w:val="00756185"/>
    <w:rsid w:val="0075672E"/>
    <w:rsid w:val="007568F0"/>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359"/>
    <w:rsid w:val="0076146E"/>
    <w:rsid w:val="0076182B"/>
    <w:rsid w:val="0076187B"/>
    <w:rsid w:val="00761F44"/>
    <w:rsid w:val="00761F85"/>
    <w:rsid w:val="007621A0"/>
    <w:rsid w:val="007623CF"/>
    <w:rsid w:val="007626A6"/>
    <w:rsid w:val="00762BFD"/>
    <w:rsid w:val="00762D60"/>
    <w:rsid w:val="007630DD"/>
    <w:rsid w:val="00763186"/>
    <w:rsid w:val="007632E9"/>
    <w:rsid w:val="007635F7"/>
    <w:rsid w:val="00763ABA"/>
    <w:rsid w:val="00763D51"/>
    <w:rsid w:val="007641D4"/>
    <w:rsid w:val="00764333"/>
    <w:rsid w:val="007644E8"/>
    <w:rsid w:val="00764696"/>
    <w:rsid w:val="007649BA"/>
    <w:rsid w:val="00765A29"/>
    <w:rsid w:val="00765B2A"/>
    <w:rsid w:val="00765B52"/>
    <w:rsid w:val="00765D81"/>
    <w:rsid w:val="00765E04"/>
    <w:rsid w:val="00765FA6"/>
    <w:rsid w:val="00766239"/>
    <w:rsid w:val="00766442"/>
    <w:rsid w:val="007666C6"/>
    <w:rsid w:val="00766907"/>
    <w:rsid w:val="00766911"/>
    <w:rsid w:val="00766E1A"/>
    <w:rsid w:val="00766EB7"/>
    <w:rsid w:val="00767280"/>
    <w:rsid w:val="007676E8"/>
    <w:rsid w:val="007677F9"/>
    <w:rsid w:val="0076791A"/>
    <w:rsid w:val="00767CCF"/>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67B"/>
    <w:rsid w:val="00773C73"/>
    <w:rsid w:val="00773CC9"/>
    <w:rsid w:val="00773D37"/>
    <w:rsid w:val="00773E3F"/>
    <w:rsid w:val="00773EE7"/>
    <w:rsid w:val="00773FCA"/>
    <w:rsid w:val="00774012"/>
    <w:rsid w:val="007742E4"/>
    <w:rsid w:val="007743E1"/>
    <w:rsid w:val="0077446C"/>
    <w:rsid w:val="007744DC"/>
    <w:rsid w:val="00774539"/>
    <w:rsid w:val="0077456C"/>
    <w:rsid w:val="007746AE"/>
    <w:rsid w:val="0077478B"/>
    <w:rsid w:val="007748F7"/>
    <w:rsid w:val="00774907"/>
    <w:rsid w:val="00774A78"/>
    <w:rsid w:val="00774C42"/>
    <w:rsid w:val="0077513A"/>
    <w:rsid w:val="00775558"/>
    <w:rsid w:val="007756EF"/>
    <w:rsid w:val="00775AC6"/>
    <w:rsid w:val="00775C4C"/>
    <w:rsid w:val="00776027"/>
    <w:rsid w:val="007760BB"/>
    <w:rsid w:val="0077629C"/>
    <w:rsid w:val="007765D2"/>
    <w:rsid w:val="00776AD7"/>
    <w:rsid w:val="00776C1C"/>
    <w:rsid w:val="00776FDB"/>
    <w:rsid w:val="00777014"/>
    <w:rsid w:val="00777065"/>
    <w:rsid w:val="00777505"/>
    <w:rsid w:val="00777614"/>
    <w:rsid w:val="007777CC"/>
    <w:rsid w:val="00777AC0"/>
    <w:rsid w:val="00777C21"/>
    <w:rsid w:val="00777E2D"/>
    <w:rsid w:val="007802C7"/>
    <w:rsid w:val="00780376"/>
    <w:rsid w:val="007811DA"/>
    <w:rsid w:val="007813CA"/>
    <w:rsid w:val="007816AC"/>
    <w:rsid w:val="00781747"/>
    <w:rsid w:val="00781848"/>
    <w:rsid w:val="00781E1C"/>
    <w:rsid w:val="00781EC1"/>
    <w:rsid w:val="00781ED1"/>
    <w:rsid w:val="00781FF2"/>
    <w:rsid w:val="0078214B"/>
    <w:rsid w:val="007822D7"/>
    <w:rsid w:val="00782506"/>
    <w:rsid w:val="00782B53"/>
    <w:rsid w:val="00782E36"/>
    <w:rsid w:val="007831EA"/>
    <w:rsid w:val="00783782"/>
    <w:rsid w:val="007837B4"/>
    <w:rsid w:val="007838AC"/>
    <w:rsid w:val="0078397E"/>
    <w:rsid w:val="007839D6"/>
    <w:rsid w:val="00783EAE"/>
    <w:rsid w:val="00783FAC"/>
    <w:rsid w:val="00784331"/>
    <w:rsid w:val="0078434E"/>
    <w:rsid w:val="00784543"/>
    <w:rsid w:val="00784764"/>
    <w:rsid w:val="007847DB"/>
    <w:rsid w:val="007849FA"/>
    <w:rsid w:val="00785021"/>
    <w:rsid w:val="007851FF"/>
    <w:rsid w:val="00785253"/>
    <w:rsid w:val="00785390"/>
    <w:rsid w:val="00785415"/>
    <w:rsid w:val="00785814"/>
    <w:rsid w:val="00785927"/>
    <w:rsid w:val="00785985"/>
    <w:rsid w:val="00785A84"/>
    <w:rsid w:val="00785BA8"/>
    <w:rsid w:val="00785CCE"/>
    <w:rsid w:val="00786B32"/>
    <w:rsid w:val="00786F2F"/>
    <w:rsid w:val="00787199"/>
    <w:rsid w:val="007871F9"/>
    <w:rsid w:val="007873BE"/>
    <w:rsid w:val="00787448"/>
    <w:rsid w:val="00787754"/>
    <w:rsid w:val="007877F5"/>
    <w:rsid w:val="00787A30"/>
    <w:rsid w:val="00787CA3"/>
    <w:rsid w:val="00787E27"/>
    <w:rsid w:val="007902B0"/>
    <w:rsid w:val="00790347"/>
    <w:rsid w:val="00790362"/>
    <w:rsid w:val="00790427"/>
    <w:rsid w:val="00790577"/>
    <w:rsid w:val="007905A2"/>
    <w:rsid w:val="0079068E"/>
    <w:rsid w:val="007906C9"/>
    <w:rsid w:val="00790727"/>
    <w:rsid w:val="00790806"/>
    <w:rsid w:val="0079081C"/>
    <w:rsid w:val="00790C75"/>
    <w:rsid w:val="00790D05"/>
    <w:rsid w:val="0079123B"/>
    <w:rsid w:val="007914B5"/>
    <w:rsid w:val="007917C5"/>
    <w:rsid w:val="007917F1"/>
    <w:rsid w:val="00791823"/>
    <w:rsid w:val="00791C18"/>
    <w:rsid w:val="007920EA"/>
    <w:rsid w:val="00792470"/>
    <w:rsid w:val="00792894"/>
    <w:rsid w:val="00792B08"/>
    <w:rsid w:val="0079326C"/>
    <w:rsid w:val="007933E9"/>
    <w:rsid w:val="007933F6"/>
    <w:rsid w:val="007935F0"/>
    <w:rsid w:val="00793BFB"/>
    <w:rsid w:val="00793D57"/>
    <w:rsid w:val="00793DD9"/>
    <w:rsid w:val="007940A8"/>
    <w:rsid w:val="0079494D"/>
    <w:rsid w:val="007949E6"/>
    <w:rsid w:val="00794AB6"/>
    <w:rsid w:val="00794B68"/>
    <w:rsid w:val="00794BC4"/>
    <w:rsid w:val="00794E66"/>
    <w:rsid w:val="00794F63"/>
    <w:rsid w:val="00795055"/>
    <w:rsid w:val="00795058"/>
    <w:rsid w:val="00795584"/>
    <w:rsid w:val="00795619"/>
    <w:rsid w:val="00795765"/>
    <w:rsid w:val="007958A5"/>
    <w:rsid w:val="00795C75"/>
    <w:rsid w:val="00795E45"/>
    <w:rsid w:val="0079612F"/>
    <w:rsid w:val="00796153"/>
    <w:rsid w:val="007965AC"/>
    <w:rsid w:val="007967D0"/>
    <w:rsid w:val="0079689C"/>
    <w:rsid w:val="00796A50"/>
    <w:rsid w:val="00796D48"/>
    <w:rsid w:val="00796E8B"/>
    <w:rsid w:val="00796F45"/>
    <w:rsid w:val="00797349"/>
    <w:rsid w:val="00797490"/>
    <w:rsid w:val="0079768A"/>
    <w:rsid w:val="00797A06"/>
    <w:rsid w:val="00797AC3"/>
    <w:rsid w:val="00797BEC"/>
    <w:rsid w:val="00797F2B"/>
    <w:rsid w:val="00797F3B"/>
    <w:rsid w:val="007A0020"/>
    <w:rsid w:val="007A01BB"/>
    <w:rsid w:val="007A03A4"/>
    <w:rsid w:val="007A067E"/>
    <w:rsid w:val="007A0AD4"/>
    <w:rsid w:val="007A0E02"/>
    <w:rsid w:val="007A0EB8"/>
    <w:rsid w:val="007A12A8"/>
    <w:rsid w:val="007A1561"/>
    <w:rsid w:val="007A1DAF"/>
    <w:rsid w:val="007A1F9C"/>
    <w:rsid w:val="007A20E6"/>
    <w:rsid w:val="007A2425"/>
    <w:rsid w:val="007A25C1"/>
    <w:rsid w:val="007A262E"/>
    <w:rsid w:val="007A29E3"/>
    <w:rsid w:val="007A29FB"/>
    <w:rsid w:val="007A2B0A"/>
    <w:rsid w:val="007A2B61"/>
    <w:rsid w:val="007A2C95"/>
    <w:rsid w:val="007A2F49"/>
    <w:rsid w:val="007A3290"/>
    <w:rsid w:val="007A33E5"/>
    <w:rsid w:val="007A341B"/>
    <w:rsid w:val="007A3702"/>
    <w:rsid w:val="007A37B5"/>
    <w:rsid w:val="007A38DE"/>
    <w:rsid w:val="007A445A"/>
    <w:rsid w:val="007A4495"/>
    <w:rsid w:val="007A44D4"/>
    <w:rsid w:val="007A4626"/>
    <w:rsid w:val="007A46BC"/>
    <w:rsid w:val="007A4713"/>
    <w:rsid w:val="007A48B8"/>
    <w:rsid w:val="007A4A38"/>
    <w:rsid w:val="007A4CA7"/>
    <w:rsid w:val="007A4E12"/>
    <w:rsid w:val="007A4F48"/>
    <w:rsid w:val="007A5067"/>
    <w:rsid w:val="007A5287"/>
    <w:rsid w:val="007A528B"/>
    <w:rsid w:val="007A55C1"/>
    <w:rsid w:val="007A57E8"/>
    <w:rsid w:val="007A59FE"/>
    <w:rsid w:val="007A5A3F"/>
    <w:rsid w:val="007A5A4E"/>
    <w:rsid w:val="007A5EC1"/>
    <w:rsid w:val="007A60D7"/>
    <w:rsid w:val="007A675A"/>
    <w:rsid w:val="007A6845"/>
    <w:rsid w:val="007A6932"/>
    <w:rsid w:val="007A6C56"/>
    <w:rsid w:val="007A6C69"/>
    <w:rsid w:val="007A6F4B"/>
    <w:rsid w:val="007A753B"/>
    <w:rsid w:val="007A7961"/>
    <w:rsid w:val="007A7BB0"/>
    <w:rsid w:val="007A7BF8"/>
    <w:rsid w:val="007A7C1E"/>
    <w:rsid w:val="007A7C51"/>
    <w:rsid w:val="007A7C77"/>
    <w:rsid w:val="007A7F21"/>
    <w:rsid w:val="007B002F"/>
    <w:rsid w:val="007B0089"/>
    <w:rsid w:val="007B013B"/>
    <w:rsid w:val="007B039A"/>
    <w:rsid w:val="007B03EE"/>
    <w:rsid w:val="007B054E"/>
    <w:rsid w:val="007B0758"/>
    <w:rsid w:val="007B07A6"/>
    <w:rsid w:val="007B0B13"/>
    <w:rsid w:val="007B0D4B"/>
    <w:rsid w:val="007B0D6B"/>
    <w:rsid w:val="007B0EEB"/>
    <w:rsid w:val="007B1469"/>
    <w:rsid w:val="007B17D8"/>
    <w:rsid w:val="007B1FBF"/>
    <w:rsid w:val="007B2088"/>
    <w:rsid w:val="007B21A9"/>
    <w:rsid w:val="007B25FF"/>
    <w:rsid w:val="007B2655"/>
    <w:rsid w:val="007B28E8"/>
    <w:rsid w:val="007B2970"/>
    <w:rsid w:val="007B29CB"/>
    <w:rsid w:val="007B2AB4"/>
    <w:rsid w:val="007B2B28"/>
    <w:rsid w:val="007B2CAA"/>
    <w:rsid w:val="007B2F31"/>
    <w:rsid w:val="007B3427"/>
    <w:rsid w:val="007B3659"/>
    <w:rsid w:val="007B36EB"/>
    <w:rsid w:val="007B3B35"/>
    <w:rsid w:val="007B3F69"/>
    <w:rsid w:val="007B40CA"/>
    <w:rsid w:val="007B46ED"/>
    <w:rsid w:val="007B483E"/>
    <w:rsid w:val="007B495F"/>
    <w:rsid w:val="007B4FEB"/>
    <w:rsid w:val="007B50AD"/>
    <w:rsid w:val="007B51FD"/>
    <w:rsid w:val="007B5741"/>
    <w:rsid w:val="007B5810"/>
    <w:rsid w:val="007B5A9D"/>
    <w:rsid w:val="007B5C49"/>
    <w:rsid w:val="007B5E3B"/>
    <w:rsid w:val="007B5F34"/>
    <w:rsid w:val="007B614D"/>
    <w:rsid w:val="007B62D0"/>
    <w:rsid w:val="007B65DF"/>
    <w:rsid w:val="007B690E"/>
    <w:rsid w:val="007B69C1"/>
    <w:rsid w:val="007B6B46"/>
    <w:rsid w:val="007B6D5F"/>
    <w:rsid w:val="007B7084"/>
    <w:rsid w:val="007B7155"/>
    <w:rsid w:val="007B74FB"/>
    <w:rsid w:val="007B753F"/>
    <w:rsid w:val="007B77C6"/>
    <w:rsid w:val="007B787E"/>
    <w:rsid w:val="007B7ACE"/>
    <w:rsid w:val="007B7B82"/>
    <w:rsid w:val="007B7CC3"/>
    <w:rsid w:val="007B7ED2"/>
    <w:rsid w:val="007B7F98"/>
    <w:rsid w:val="007C000F"/>
    <w:rsid w:val="007C0325"/>
    <w:rsid w:val="007C03C2"/>
    <w:rsid w:val="007C0510"/>
    <w:rsid w:val="007C06B7"/>
    <w:rsid w:val="007C0764"/>
    <w:rsid w:val="007C07A6"/>
    <w:rsid w:val="007C0A18"/>
    <w:rsid w:val="007C0DE3"/>
    <w:rsid w:val="007C0EDB"/>
    <w:rsid w:val="007C10BF"/>
    <w:rsid w:val="007C12FF"/>
    <w:rsid w:val="007C15CE"/>
    <w:rsid w:val="007C1611"/>
    <w:rsid w:val="007C1774"/>
    <w:rsid w:val="007C1ABB"/>
    <w:rsid w:val="007C1CC7"/>
    <w:rsid w:val="007C1E7A"/>
    <w:rsid w:val="007C211D"/>
    <w:rsid w:val="007C22B0"/>
    <w:rsid w:val="007C23CF"/>
    <w:rsid w:val="007C25D4"/>
    <w:rsid w:val="007C29D3"/>
    <w:rsid w:val="007C2E2D"/>
    <w:rsid w:val="007C30A6"/>
    <w:rsid w:val="007C34F5"/>
    <w:rsid w:val="007C3526"/>
    <w:rsid w:val="007C360A"/>
    <w:rsid w:val="007C37A6"/>
    <w:rsid w:val="007C39A9"/>
    <w:rsid w:val="007C3A90"/>
    <w:rsid w:val="007C3A99"/>
    <w:rsid w:val="007C3AB7"/>
    <w:rsid w:val="007C3C06"/>
    <w:rsid w:val="007C3C79"/>
    <w:rsid w:val="007C3C93"/>
    <w:rsid w:val="007C3EC4"/>
    <w:rsid w:val="007C406F"/>
    <w:rsid w:val="007C42A7"/>
    <w:rsid w:val="007C463A"/>
    <w:rsid w:val="007C48EE"/>
    <w:rsid w:val="007C4C9B"/>
    <w:rsid w:val="007C4E57"/>
    <w:rsid w:val="007C4F31"/>
    <w:rsid w:val="007C4F81"/>
    <w:rsid w:val="007C5376"/>
    <w:rsid w:val="007C544F"/>
    <w:rsid w:val="007C58A0"/>
    <w:rsid w:val="007C5944"/>
    <w:rsid w:val="007C5949"/>
    <w:rsid w:val="007C5AEF"/>
    <w:rsid w:val="007C6138"/>
    <w:rsid w:val="007C620B"/>
    <w:rsid w:val="007C63F1"/>
    <w:rsid w:val="007C6910"/>
    <w:rsid w:val="007C6AB5"/>
    <w:rsid w:val="007C6E3D"/>
    <w:rsid w:val="007C6F42"/>
    <w:rsid w:val="007C70FC"/>
    <w:rsid w:val="007C7131"/>
    <w:rsid w:val="007C7218"/>
    <w:rsid w:val="007C757F"/>
    <w:rsid w:val="007C76D1"/>
    <w:rsid w:val="007C771A"/>
    <w:rsid w:val="007C7959"/>
    <w:rsid w:val="007C7B2C"/>
    <w:rsid w:val="007C7BFF"/>
    <w:rsid w:val="007C7D2F"/>
    <w:rsid w:val="007C7E99"/>
    <w:rsid w:val="007D003F"/>
    <w:rsid w:val="007D015D"/>
    <w:rsid w:val="007D01AC"/>
    <w:rsid w:val="007D029B"/>
    <w:rsid w:val="007D02C1"/>
    <w:rsid w:val="007D03A7"/>
    <w:rsid w:val="007D07D1"/>
    <w:rsid w:val="007D0BB5"/>
    <w:rsid w:val="007D0FF7"/>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FF"/>
    <w:rsid w:val="007D3ABB"/>
    <w:rsid w:val="007D3B06"/>
    <w:rsid w:val="007D3B20"/>
    <w:rsid w:val="007D3D25"/>
    <w:rsid w:val="007D3DF3"/>
    <w:rsid w:val="007D3EDB"/>
    <w:rsid w:val="007D412B"/>
    <w:rsid w:val="007D421F"/>
    <w:rsid w:val="007D4258"/>
    <w:rsid w:val="007D42A1"/>
    <w:rsid w:val="007D4340"/>
    <w:rsid w:val="007D440F"/>
    <w:rsid w:val="007D4421"/>
    <w:rsid w:val="007D4616"/>
    <w:rsid w:val="007D49A1"/>
    <w:rsid w:val="007D49D2"/>
    <w:rsid w:val="007D4ECB"/>
    <w:rsid w:val="007D504F"/>
    <w:rsid w:val="007D50E4"/>
    <w:rsid w:val="007D5120"/>
    <w:rsid w:val="007D513A"/>
    <w:rsid w:val="007D53A8"/>
    <w:rsid w:val="007D5417"/>
    <w:rsid w:val="007D55FC"/>
    <w:rsid w:val="007D5629"/>
    <w:rsid w:val="007D5AD0"/>
    <w:rsid w:val="007D5CAB"/>
    <w:rsid w:val="007D5CDB"/>
    <w:rsid w:val="007D5DEA"/>
    <w:rsid w:val="007D6972"/>
    <w:rsid w:val="007D6A30"/>
    <w:rsid w:val="007D6A69"/>
    <w:rsid w:val="007D71F3"/>
    <w:rsid w:val="007D7735"/>
    <w:rsid w:val="007D7791"/>
    <w:rsid w:val="007D7B99"/>
    <w:rsid w:val="007D7E79"/>
    <w:rsid w:val="007E0209"/>
    <w:rsid w:val="007E04BD"/>
    <w:rsid w:val="007E06DB"/>
    <w:rsid w:val="007E0851"/>
    <w:rsid w:val="007E0D7B"/>
    <w:rsid w:val="007E14E2"/>
    <w:rsid w:val="007E1E0F"/>
    <w:rsid w:val="007E22CB"/>
    <w:rsid w:val="007E23B3"/>
    <w:rsid w:val="007E241C"/>
    <w:rsid w:val="007E27DC"/>
    <w:rsid w:val="007E2905"/>
    <w:rsid w:val="007E295E"/>
    <w:rsid w:val="007E2C5D"/>
    <w:rsid w:val="007E321C"/>
    <w:rsid w:val="007E35F0"/>
    <w:rsid w:val="007E36DC"/>
    <w:rsid w:val="007E3727"/>
    <w:rsid w:val="007E3993"/>
    <w:rsid w:val="007E3ABE"/>
    <w:rsid w:val="007E3E24"/>
    <w:rsid w:val="007E3EDD"/>
    <w:rsid w:val="007E3FB5"/>
    <w:rsid w:val="007E410B"/>
    <w:rsid w:val="007E4290"/>
    <w:rsid w:val="007E4490"/>
    <w:rsid w:val="007E450A"/>
    <w:rsid w:val="007E45C7"/>
    <w:rsid w:val="007E467E"/>
    <w:rsid w:val="007E46AB"/>
    <w:rsid w:val="007E4ABD"/>
    <w:rsid w:val="007E4AD7"/>
    <w:rsid w:val="007E51F3"/>
    <w:rsid w:val="007E5283"/>
    <w:rsid w:val="007E537D"/>
    <w:rsid w:val="007E59FB"/>
    <w:rsid w:val="007E5A0C"/>
    <w:rsid w:val="007E5C6B"/>
    <w:rsid w:val="007E5CDA"/>
    <w:rsid w:val="007E617C"/>
    <w:rsid w:val="007E617D"/>
    <w:rsid w:val="007E620E"/>
    <w:rsid w:val="007E6325"/>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C4"/>
    <w:rsid w:val="007E7FA2"/>
    <w:rsid w:val="007F018C"/>
    <w:rsid w:val="007F0197"/>
    <w:rsid w:val="007F0399"/>
    <w:rsid w:val="007F040D"/>
    <w:rsid w:val="007F1056"/>
    <w:rsid w:val="007F12B3"/>
    <w:rsid w:val="007F14C0"/>
    <w:rsid w:val="007F18D6"/>
    <w:rsid w:val="007F19CC"/>
    <w:rsid w:val="007F1AAF"/>
    <w:rsid w:val="007F1AD6"/>
    <w:rsid w:val="007F1B26"/>
    <w:rsid w:val="007F1BA2"/>
    <w:rsid w:val="007F1FA3"/>
    <w:rsid w:val="007F25F1"/>
    <w:rsid w:val="007F2600"/>
    <w:rsid w:val="007F2CA6"/>
    <w:rsid w:val="007F2D33"/>
    <w:rsid w:val="007F2DCF"/>
    <w:rsid w:val="007F2E5A"/>
    <w:rsid w:val="007F3045"/>
    <w:rsid w:val="007F317B"/>
    <w:rsid w:val="007F3469"/>
    <w:rsid w:val="007F412D"/>
    <w:rsid w:val="007F47A1"/>
    <w:rsid w:val="007F4906"/>
    <w:rsid w:val="007F4D3A"/>
    <w:rsid w:val="007F5102"/>
    <w:rsid w:val="007F540C"/>
    <w:rsid w:val="007F5491"/>
    <w:rsid w:val="007F566E"/>
    <w:rsid w:val="007F5B89"/>
    <w:rsid w:val="007F5DF1"/>
    <w:rsid w:val="007F67B7"/>
    <w:rsid w:val="007F6A22"/>
    <w:rsid w:val="007F6B91"/>
    <w:rsid w:val="007F6BE0"/>
    <w:rsid w:val="007F6CD1"/>
    <w:rsid w:val="007F6D3E"/>
    <w:rsid w:val="007F6E14"/>
    <w:rsid w:val="007F6F42"/>
    <w:rsid w:val="007F6FA9"/>
    <w:rsid w:val="007F71A8"/>
    <w:rsid w:val="007F742D"/>
    <w:rsid w:val="007F75E0"/>
    <w:rsid w:val="007F7751"/>
    <w:rsid w:val="007F78E3"/>
    <w:rsid w:val="007F7F32"/>
    <w:rsid w:val="00800327"/>
    <w:rsid w:val="008004EC"/>
    <w:rsid w:val="008009FF"/>
    <w:rsid w:val="00800D18"/>
    <w:rsid w:val="00800E10"/>
    <w:rsid w:val="008010A7"/>
    <w:rsid w:val="00801148"/>
    <w:rsid w:val="008013ED"/>
    <w:rsid w:val="00801A98"/>
    <w:rsid w:val="00801C0A"/>
    <w:rsid w:val="00801CB1"/>
    <w:rsid w:val="00801D96"/>
    <w:rsid w:val="00801EA6"/>
    <w:rsid w:val="0080208F"/>
    <w:rsid w:val="008020CC"/>
    <w:rsid w:val="0080258D"/>
    <w:rsid w:val="008027CD"/>
    <w:rsid w:val="00802E49"/>
    <w:rsid w:val="00803111"/>
    <w:rsid w:val="008031B0"/>
    <w:rsid w:val="008033D7"/>
    <w:rsid w:val="008036CF"/>
    <w:rsid w:val="00803AA7"/>
    <w:rsid w:val="00803EE2"/>
    <w:rsid w:val="00804570"/>
    <w:rsid w:val="00804823"/>
    <w:rsid w:val="00804912"/>
    <w:rsid w:val="00804A7F"/>
    <w:rsid w:val="00804C30"/>
    <w:rsid w:val="00804D18"/>
    <w:rsid w:val="00804ECF"/>
    <w:rsid w:val="0080500A"/>
    <w:rsid w:val="008050D0"/>
    <w:rsid w:val="00805264"/>
    <w:rsid w:val="008052BA"/>
    <w:rsid w:val="00805643"/>
    <w:rsid w:val="008058C1"/>
    <w:rsid w:val="008058E2"/>
    <w:rsid w:val="00805910"/>
    <w:rsid w:val="00805ADB"/>
    <w:rsid w:val="00805BA4"/>
    <w:rsid w:val="008066A7"/>
    <w:rsid w:val="00806852"/>
    <w:rsid w:val="00806A58"/>
    <w:rsid w:val="008071F0"/>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1366"/>
    <w:rsid w:val="008113AA"/>
    <w:rsid w:val="00811A42"/>
    <w:rsid w:val="00811B05"/>
    <w:rsid w:val="00811B9D"/>
    <w:rsid w:val="00812463"/>
    <w:rsid w:val="00812718"/>
    <w:rsid w:val="00812E23"/>
    <w:rsid w:val="008133D6"/>
    <w:rsid w:val="00813525"/>
    <w:rsid w:val="008135E6"/>
    <w:rsid w:val="00813762"/>
    <w:rsid w:val="008138EB"/>
    <w:rsid w:val="00813AA9"/>
    <w:rsid w:val="00813E9D"/>
    <w:rsid w:val="00814241"/>
    <w:rsid w:val="008142AF"/>
    <w:rsid w:val="0081449E"/>
    <w:rsid w:val="0081482B"/>
    <w:rsid w:val="00814B3C"/>
    <w:rsid w:val="00814E1D"/>
    <w:rsid w:val="00815034"/>
    <w:rsid w:val="00815060"/>
    <w:rsid w:val="008150FE"/>
    <w:rsid w:val="00815254"/>
    <w:rsid w:val="008153B1"/>
    <w:rsid w:val="008157E2"/>
    <w:rsid w:val="0081582D"/>
    <w:rsid w:val="00815A2A"/>
    <w:rsid w:val="00815A67"/>
    <w:rsid w:val="00815BBE"/>
    <w:rsid w:val="00815C0B"/>
    <w:rsid w:val="00816A95"/>
    <w:rsid w:val="00816CF3"/>
    <w:rsid w:val="00817069"/>
    <w:rsid w:val="00817487"/>
    <w:rsid w:val="0081773C"/>
    <w:rsid w:val="008177EC"/>
    <w:rsid w:val="008177F6"/>
    <w:rsid w:val="00817DA3"/>
    <w:rsid w:val="0082011F"/>
    <w:rsid w:val="0082016F"/>
    <w:rsid w:val="0082054C"/>
    <w:rsid w:val="00820A58"/>
    <w:rsid w:val="00820B80"/>
    <w:rsid w:val="00820E0A"/>
    <w:rsid w:val="00820FFD"/>
    <w:rsid w:val="00821356"/>
    <w:rsid w:val="00821974"/>
    <w:rsid w:val="00821A0F"/>
    <w:rsid w:val="00821A1F"/>
    <w:rsid w:val="00821AB1"/>
    <w:rsid w:val="00822168"/>
    <w:rsid w:val="008221CE"/>
    <w:rsid w:val="008227B9"/>
    <w:rsid w:val="00822A95"/>
    <w:rsid w:val="00822B37"/>
    <w:rsid w:val="00822D51"/>
    <w:rsid w:val="00822F02"/>
    <w:rsid w:val="00822F14"/>
    <w:rsid w:val="00822F62"/>
    <w:rsid w:val="00823130"/>
    <w:rsid w:val="008232A0"/>
    <w:rsid w:val="0082337E"/>
    <w:rsid w:val="00823484"/>
    <w:rsid w:val="00823AFD"/>
    <w:rsid w:val="00823DBF"/>
    <w:rsid w:val="00824131"/>
    <w:rsid w:val="00824436"/>
    <w:rsid w:val="00824728"/>
    <w:rsid w:val="00824B0A"/>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7004"/>
    <w:rsid w:val="00827109"/>
    <w:rsid w:val="00827244"/>
    <w:rsid w:val="0082751D"/>
    <w:rsid w:val="00827936"/>
    <w:rsid w:val="00827C76"/>
    <w:rsid w:val="00830005"/>
    <w:rsid w:val="008300EF"/>
    <w:rsid w:val="00830527"/>
    <w:rsid w:val="0083058F"/>
    <w:rsid w:val="008306C0"/>
    <w:rsid w:val="0083092F"/>
    <w:rsid w:val="00830B87"/>
    <w:rsid w:val="00830BAD"/>
    <w:rsid w:val="00830E1A"/>
    <w:rsid w:val="00830F84"/>
    <w:rsid w:val="00831134"/>
    <w:rsid w:val="00831145"/>
    <w:rsid w:val="0083148D"/>
    <w:rsid w:val="0083153B"/>
    <w:rsid w:val="00831584"/>
    <w:rsid w:val="008315B6"/>
    <w:rsid w:val="00831A2E"/>
    <w:rsid w:val="0083202F"/>
    <w:rsid w:val="0083229C"/>
    <w:rsid w:val="008324E0"/>
    <w:rsid w:val="00832B39"/>
    <w:rsid w:val="00832BBF"/>
    <w:rsid w:val="00832C35"/>
    <w:rsid w:val="00832E49"/>
    <w:rsid w:val="00832F25"/>
    <w:rsid w:val="00832FD6"/>
    <w:rsid w:val="008330B9"/>
    <w:rsid w:val="008334A8"/>
    <w:rsid w:val="0083352B"/>
    <w:rsid w:val="0083354E"/>
    <w:rsid w:val="00833963"/>
    <w:rsid w:val="00833999"/>
    <w:rsid w:val="00833BD5"/>
    <w:rsid w:val="00833CE2"/>
    <w:rsid w:val="00833D4C"/>
    <w:rsid w:val="0083463C"/>
    <w:rsid w:val="00834863"/>
    <w:rsid w:val="00834868"/>
    <w:rsid w:val="008348B2"/>
    <w:rsid w:val="00834B8F"/>
    <w:rsid w:val="00834BA0"/>
    <w:rsid w:val="00834BBE"/>
    <w:rsid w:val="00834CBC"/>
    <w:rsid w:val="00834EAD"/>
    <w:rsid w:val="008351E9"/>
    <w:rsid w:val="008353D3"/>
    <w:rsid w:val="0083547D"/>
    <w:rsid w:val="008357CE"/>
    <w:rsid w:val="0083588A"/>
    <w:rsid w:val="00835987"/>
    <w:rsid w:val="00835BCC"/>
    <w:rsid w:val="00835F60"/>
    <w:rsid w:val="00836010"/>
    <w:rsid w:val="00836180"/>
    <w:rsid w:val="008361EA"/>
    <w:rsid w:val="00836263"/>
    <w:rsid w:val="008364E1"/>
    <w:rsid w:val="0083650B"/>
    <w:rsid w:val="008366E4"/>
    <w:rsid w:val="008368DA"/>
    <w:rsid w:val="008369D3"/>
    <w:rsid w:val="008374DB"/>
    <w:rsid w:val="0083755D"/>
    <w:rsid w:val="0083776F"/>
    <w:rsid w:val="00837837"/>
    <w:rsid w:val="00837AF1"/>
    <w:rsid w:val="00837AFA"/>
    <w:rsid w:val="00837CE0"/>
    <w:rsid w:val="00837CE6"/>
    <w:rsid w:val="00837D23"/>
    <w:rsid w:val="00837E93"/>
    <w:rsid w:val="0084006A"/>
    <w:rsid w:val="00840500"/>
    <w:rsid w:val="008405F2"/>
    <w:rsid w:val="008406D0"/>
    <w:rsid w:val="00840B87"/>
    <w:rsid w:val="00840C8D"/>
    <w:rsid w:val="00840D92"/>
    <w:rsid w:val="00840ED2"/>
    <w:rsid w:val="00840F0E"/>
    <w:rsid w:val="008417B6"/>
    <w:rsid w:val="00841804"/>
    <w:rsid w:val="00841DB2"/>
    <w:rsid w:val="0084241D"/>
    <w:rsid w:val="008425CF"/>
    <w:rsid w:val="0084280F"/>
    <w:rsid w:val="008429BF"/>
    <w:rsid w:val="00842A0B"/>
    <w:rsid w:val="00842A17"/>
    <w:rsid w:val="00842C69"/>
    <w:rsid w:val="00842F0D"/>
    <w:rsid w:val="00842F0F"/>
    <w:rsid w:val="00842F51"/>
    <w:rsid w:val="0084300C"/>
    <w:rsid w:val="00843158"/>
    <w:rsid w:val="00843213"/>
    <w:rsid w:val="008434E2"/>
    <w:rsid w:val="008435C4"/>
    <w:rsid w:val="00843608"/>
    <w:rsid w:val="0084374D"/>
    <w:rsid w:val="00843842"/>
    <w:rsid w:val="00843B6B"/>
    <w:rsid w:val="00843C45"/>
    <w:rsid w:val="00843DB8"/>
    <w:rsid w:val="00843DC7"/>
    <w:rsid w:val="0084412B"/>
    <w:rsid w:val="00844318"/>
    <w:rsid w:val="0084434A"/>
    <w:rsid w:val="008443EA"/>
    <w:rsid w:val="008443EE"/>
    <w:rsid w:val="0084452D"/>
    <w:rsid w:val="0084459D"/>
    <w:rsid w:val="00844B38"/>
    <w:rsid w:val="00844F3E"/>
    <w:rsid w:val="00844FEA"/>
    <w:rsid w:val="00845277"/>
    <w:rsid w:val="0084528A"/>
    <w:rsid w:val="00845305"/>
    <w:rsid w:val="0084539C"/>
    <w:rsid w:val="00845CC0"/>
    <w:rsid w:val="00845D7E"/>
    <w:rsid w:val="00845F04"/>
    <w:rsid w:val="00845FA4"/>
    <w:rsid w:val="0084625C"/>
    <w:rsid w:val="0084666B"/>
    <w:rsid w:val="00846B0A"/>
    <w:rsid w:val="00846EC0"/>
    <w:rsid w:val="00847073"/>
    <w:rsid w:val="008471DA"/>
    <w:rsid w:val="00847996"/>
    <w:rsid w:val="00847A7B"/>
    <w:rsid w:val="00847AD2"/>
    <w:rsid w:val="00847B8A"/>
    <w:rsid w:val="00847BA8"/>
    <w:rsid w:val="00847C54"/>
    <w:rsid w:val="00847D1B"/>
    <w:rsid w:val="00847DCE"/>
    <w:rsid w:val="00847E22"/>
    <w:rsid w:val="00847FBC"/>
    <w:rsid w:val="00850160"/>
    <w:rsid w:val="00850338"/>
    <w:rsid w:val="0085036F"/>
    <w:rsid w:val="0085069F"/>
    <w:rsid w:val="00850AD3"/>
    <w:rsid w:val="00850B3D"/>
    <w:rsid w:val="00850D5E"/>
    <w:rsid w:val="00850F42"/>
    <w:rsid w:val="0085162B"/>
    <w:rsid w:val="00851BF3"/>
    <w:rsid w:val="00851D0C"/>
    <w:rsid w:val="0085200A"/>
    <w:rsid w:val="00852406"/>
    <w:rsid w:val="00852F68"/>
    <w:rsid w:val="00852F9C"/>
    <w:rsid w:val="0085302C"/>
    <w:rsid w:val="008531DD"/>
    <w:rsid w:val="0085357D"/>
    <w:rsid w:val="0085396F"/>
    <w:rsid w:val="00853AE6"/>
    <w:rsid w:val="00853DF9"/>
    <w:rsid w:val="0085403D"/>
    <w:rsid w:val="008540C5"/>
    <w:rsid w:val="008541B0"/>
    <w:rsid w:val="008543D4"/>
    <w:rsid w:val="00854767"/>
    <w:rsid w:val="00854B7E"/>
    <w:rsid w:val="00854D40"/>
    <w:rsid w:val="00854DD0"/>
    <w:rsid w:val="008551D9"/>
    <w:rsid w:val="008552A3"/>
    <w:rsid w:val="00855420"/>
    <w:rsid w:val="0085547B"/>
    <w:rsid w:val="008554F0"/>
    <w:rsid w:val="00855D91"/>
    <w:rsid w:val="00855DDA"/>
    <w:rsid w:val="00855E65"/>
    <w:rsid w:val="00855E79"/>
    <w:rsid w:val="008561F9"/>
    <w:rsid w:val="0085634F"/>
    <w:rsid w:val="00856447"/>
    <w:rsid w:val="0085648B"/>
    <w:rsid w:val="00856627"/>
    <w:rsid w:val="00856A91"/>
    <w:rsid w:val="00856B38"/>
    <w:rsid w:val="0085713A"/>
    <w:rsid w:val="00857208"/>
    <w:rsid w:val="00857441"/>
    <w:rsid w:val="0085753C"/>
    <w:rsid w:val="0085762E"/>
    <w:rsid w:val="0085772D"/>
    <w:rsid w:val="00857A38"/>
    <w:rsid w:val="00857F48"/>
    <w:rsid w:val="00860214"/>
    <w:rsid w:val="00860637"/>
    <w:rsid w:val="008607C5"/>
    <w:rsid w:val="0086094D"/>
    <w:rsid w:val="00860B98"/>
    <w:rsid w:val="00860C11"/>
    <w:rsid w:val="00860EB8"/>
    <w:rsid w:val="0086162A"/>
    <w:rsid w:val="0086175D"/>
    <w:rsid w:val="00861761"/>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4107"/>
    <w:rsid w:val="0086441B"/>
    <w:rsid w:val="00864629"/>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B1C"/>
    <w:rsid w:val="00865C72"/>
    <w:rsid w:val="00865D94"/>
    <w:rsid w:val="008660EC"/>
    <w:rsid w:val="0086612C"/>
    <w:rsid w:val="00866174"/>
    <w:rsid w:val="00866364"/>
    <w:rsid w:val="008667C6"/>
    <w:rsid w:val="00866CEB"/>
    <w:rsid w:val="00866D93"/>
    <w:rsid w:val="00866E22"/>
    <w:rsid w:val="00866EEA"/>
    <w:rsid w:val="00867201"/>
    <w:rsid w:val="00867989"/>
    <w:rsid w:val="00867CF5"/>
    <w:rsid w:val="00867DDB"/>
    <w:rsid w:val="00867EC6"/>
    <w:rsid w:val="00870020"/>
    <w:rsid w:val="00870442"/>
    <w:rsid w:val="0087052C"/>
    <w:rsid w:val="00870825"/>
    <w:rsid w:val="00870A7F"/>
    <w:rsid w:val="00870BD6"/>
    <w:rsid w:val="0087122F"/>
    <w:rsid w:val="008712EC"/>
    <w:rsid w:val="0087138D"/>
    <w:rsid w:val="00871544"/>
    <w:rsid w:val="0087154C"/>
    <w:rsid w:val="008715D3"/>
    <w:rsid w:val="00871673"/>
    <w:rsid w:val="00871C8E"/>
    <w:rsid w:val="00871D0F"/>
    <w:rsid w:val="008722B4"/>
    <w:rsid w:val="008725FD"/>
    <w:rsid w:val="00872969"/>
    <w:rsid w:val="00872B46"/>
    <w:rsid w:val="00872D04"/>
    <w:rsid w:val="00872DB9"/>
    <w:rsid w:val="00872EA7"/>
    <w:rsid w:val="00872FA9"/>
    <w:rsid w:val="00873108"/>
    <w:rsid w:val="00873208"/>
    <w:rsid w:val="008732BB"/>
    <w:rsid w:val="00873495"/>
    <w:rsid w:val="00873A63"/>
    <w:rsid w:val="00874077"/>
    <w:rsid w:val="008740E2"/>
    <w:rsid w:val="0087461E"/>
    <w:rsid w:val="0087487C"/>
    <w:rsid w:val="0087487E"/>
    <w:rsid w:val="00874D47"/>
    <w:rsid w:val="00874D65"/>
    <w:rsid w:val="00874F16"/>
    <w:rsid w:val="00875426"/>
    <w:rsid w:val="008754D4"/>
    <w:rsid w:val="0087584F"/>
    <w:rsid w:val="00875884"/>
    <w:rsid w:val="00875A4A"/>
    <w:rsid w:val="00875B94"/>
    <w:rsid w:val="00875CC1"/>
    <w:rsid w:val="00875FD7"/>
    <w:rsid w:val="00876044"/>
    <w:rsid w:val="008760D6"/>
    <w:rsid w:val="008762A4"/>
    <w:rsid w:val="008764A8"/>
    <w:rsid w:val="00876551"/>
    <w:rsid w:val="008766A7"/>
    <w:rsid w:val="008767DF"/>
    <w:rsid w:val="008769AD"/>
    <w:rsid w:val="00876B94"/>
    <w:rsid w:val="00876CC1"/>
    <w:rsid w:val="00876D08"/>
    <w:rsid w:val="00876F06"/>
    <w:rsid w:val="0087724B"/>
    <w:rsid w:val="00877671"/>
    <w:rsid w:val="008776A6"/>
    <w:rsid w:val="008779E9"/>
    <w:rsid w:val="00877B39"/>
    <w:rsid w:val="00877CCD"/>
    <w:rsid w:val="00880E5C"/>
    <w:rsid w:val="00880FDA"/>
    <w:rsid w:val="0088107A"/>
    <w:rsid w:val="00881101"/>
    <w:rsid w:val="00881293"/>
    <w:rsid w:val="008813DB"/>
    <w:rsid w:val="008814FB"/>
    <w:rsid w:val="00881C25"/>
    <w:rsid w:val="00881E86"/>
    <w:rsid w:val="00881F47"/>
    <w:rsid w:val="0088223B"/>
    <w:rsid w:val="00882274"/>
    <w:rsid w:val="008822F9"/>
    <w:rsid w:val="008823A0"/>
    <w:rsid w:val="008823A2"/>
    <w:rsid w:val="00882C57"/>
    <w:rsid w:val="00882D51"/>
    <w:rsid w:val="00882DFE"/>
    <w:rsid w:val="008831AE"/>
    <w:rsid w:val="00883342"/>
    <w:rsid w:val="00883399"/>
    <w:rsid w:val="008833B0"/>
    <w:rsid w:val="008833C8"/>
    <w:rsid w:val="008834C7"/>
    <w:rsid w:val="008834CC"/>
    <w:rsid w:val="00883561"/>
    <w:rsid w:val="008835DE"/>
    <w:rsid w:val="008835E2"/>
    <w:rsid w:val="008835FD"/>
    <w:rsid w:val="008838EA"/>
    <w:rsid w:val="00883960"/>
    <w:rsid w:val="00883B3D"/>
    <w:rsid w:val="00883C85"/>
    <w:rsid w:val="00883F5A"/>
    <w:rsid w:val="00883FCB"/>
    <w:rsid w:val="008840A9"/>
    <w:rsid w:val="008846C6"/>
    <w:rsid w:val="00884820"/>
    <w:rsid w:val="00884A66"/>
    <w:rsid w:val="00884F56"/>
    <w:rsid w:val="0088504D"/>
    <w:rsid w:val="0088505A"/>
    <w:rsid w:val="00885128"/>
    <w:rsid w:val="0088522D"/>
    <w:rsid w:val="008858DC"/>
    <w:rsid w:val="0088595C"/>
    <w:rsid w:val="00885C57"/>
    <w:rsid w:val="00885EF0"/>
    <w:rsid w:val="00886071"/>
    <w:rsid w:val="008865DB"/>
    <w:rsid w:val="008868D8"/>
    <w:rsid w:val="00886950"/>
    <w:rsid w:val="008869B5"/>
    <w:rsid w:val="00886E60"/>
    <w:rsid w:val="0088703A"/>
    <w:rsid w:val="008870E7"/>
    <w:rsid w:val="00887191"/>
    <w:rsid w:val="008871CD"/>
    <w:rsid w:val="00887A8D"/>
    <w:rsid w:val="00887C7E"/>
    <w:rsid w:val="008900C1"/>
    <w:rsid w:val="00890335"/>
    <w:rsid w:val="008903A9"/>
    <w:rsid w:val="008906BA"/>
    <w:rsid w:val="008907E1"/>
    <w:rsid w:val="008908B3"/>
    <w:rsid w:val="00890DB1"/>
    <w:rsid w:val="00890F73"/>
    <w:rsid w:val="0089153D"/>
    <w:rsid w:val="00891623"/>
    <w:rsid w:val="008917AD"/>
    <w:rsid w:val="00891CB7"/>
    <w:rsid w:val="00891D36"/>
    <w:rsid w:val="00891F6A"/>
    <w:rsid w:val="008920F5"/>
    <w:rsid w:val="0089213A"/>
    <w:rsid w:val="0089249D"/>
    <w:rsid w:val="008928A6"/>
    <w:rsid w:val="00892A40"/>
    <w:rsid w:val="00892C85"/>
    <w:rsid w:val="00892C9F"/>
    <w:rsid w:val="00892D8D"/>
    <w:rsid w:val="00892E15"/>
    <w:rsid w:val="00893089"/>
    <w:rsid w:val="0089316D"/>
    <w:rsid w:val="008934BE"/>
    <w:rsid w:val="00893823"/>
    <w:rsid w:val="00893895"/>
    <w:rsid w:val="00893AA4"/>
    <w:rsid w:val="00893AFE"/>
    <w:rsid w:val="00893DBD"/>
    <w:rsid w:val="008942BF"/>
    <w:rsid w:val="00894717"/>
    <w:rsid w:val="008947AA"/>
    <w:rsid w:val="00894B74"/>
    <w:rsid w:val="00894D1A"/>
    <w:rsid w:val="00894F9A"/>
    <w:rsid w:val="0089535B"/>
    <w:rsid w:val="00895549"/>
    <w:rsid w:val="008956FB"/>
    <w:rsid w:val="00895B95"/>
    <w:rsid w:val="00895C5D"/>
    <w:rsid w:val="00895FFE"/>
    <w:rsid w:val="008961FB"/>
    <w:rsid w:val="008963E8"/>
    <w:rsid w:val="008967B6"/>
    <w:rsid w:val="00896BEF"/>
    <w:rsid w:val="00896C68"/>
    <w:rsid w:val="00897055"/>
    <w:rsid w:val="008972EF"/>
    <w:rsid w:val="00897489"/>
    <w:rsid w:val="008974F8"/>
    <w:rsid w:val="00897684"/>
    <w:rsid w:val="008976B4"/>
    <w:rsid w:val="0089780D"/>
    <w:rsid w:val="00897B01"/>
    <w:rsid w:val="00897BB2"/>
    <w:rsid w:val="00897F0D"/>
    <w:rsid w:val="00897FFC"/>
    <w:rsid w:val="008A0434"/>
    <w:rsid w:val="008A0673"/>
    <w:rsid w:val="008A06DA"/>
    <w:rsid w:val="008A0C6C"/>
    <w:rsid w:val="008A0D65"/>
    <w:rsid w:val="008A0E5E"/>
    <w:rsid w:val="008A1450"/>
    <w:rsid w:val="008A16F2"/>
    <w:rsid w:val="008A172C"/>
    <w:rsid w:val="008A1954"/>
    <w:rsid w:val="008A1C07"/>
    <w:rsid w:val="008A1CB8"/>
    <w:rsid w:val="008A1DE8"/>
    <w:rsid w:val="008A1EBB"/>
    <w:rsid w:val="008A2028"/>
    <w:rsid w:val="008A2129"/>
    <w:rsid w:val="008A2659"/>
    <w:rsid w:val="008A27DB"/>
    <w:rsid w:val="008A288C"/>
    <w:rsid w:val="008A2DFC"/>
    <w:rsid w:val="008A341A"/>
    <w:rsid w:val="008A3505"/>
    <w:rsid w:val="008A3518"/>
    <w:rsid w:val="008A399E"/>
    <w:rsid w:val="008A3C07"/>
    <w:rsid w:val="008A40BD"/>
    <w:rsid w:val="008A46C2"/>
    <w:rsid w:val="008A48DD"/>
    <w:rsid w:val="008A4985"/>
    <w:rsid w:val="008A4992"/>
    <w:rsid w:val="008A4DBF"/>
    <w:rsid w:val="008A4F08"/>
    <w:rsid w:val="008A50D1"/>
    <w:rsid w:val="008A50E5"/>
    <w:rsid w:val="008A5159"/>
    <w:rsid w:val="008A5203"/>
    <w:rsid w:val="008A54B7"/>
    <w:rsid w:val="008A5650"/>
    <w:rsid w:val="008A56D4"/>
    <w:rsid w:val="008A5823"/>
    <w:rsid w:val="008A5A23"/>
    <w:rsid w:val="008A5B47"/>
    <w:rsid w:val="008A61F9"/>
    <w:rsid w:val="008A64E7"/>
    <w:rsid w:val="008A64FC"/>
    <w:rsid w:val="008A65E5"/>
    <w:rsid w:val="008A68A4"/>
    <w:rsid w:val="008A6E5E"/>
    <w:rsid w:val="008A6F71"/>
    <w:rsid w:val="008A701E"/>
    <w:rsid w:val="008A7BC3"/>
    <w:rsid w:val="008A7CF3"/>
    <w:rsid w:val="008B0042"/>
    <w:rsid w:val="008B030A"/>
    <w:rsid w:val="008B035A"/>
    <w:rsid w:val="008B061C"/>
    <w:rsid w:val="008B0772"/>
    <w:rsid w:val="008B0924"/>
    <w:rsid w:val="008B0A78"/>
    <w:rsid w:val="008B0B0A"/>
    <w:rsid w:val="008B0B27"/>
    <w:rsid w:val="008B0BFA"/>
    <w:rsid w:val="008B0DEE"/>
    <w:rsid w:val="008B0F83"/>
    <w:rsid w:val="008B0FC0"/>
    <w:rsid w:val="008B1224"/>
    <w:rsid w:val="008B1520"/>
    <w:rsid w:val="008B1565"/>
    <w:rsid w:val="008B1977"/>
    <w:rsid w:val="008B19EB"/>
    <w:rsid w:val="008B1FCF"/>
    <w:rsid w:val="008B2383"/>
    <w:rsid w:val="008B241D"/>
    <w:rsid w:val="008B25BB"/>
    <w:rsid w:val="008B29F8"/>
    <w:rsid w:val="008B2A31"/>
    <w:rsid w:val="008B2C4D"/>
    <w:rsid w:val="008B2D65"/>
    <w:rsid w:val="008B2E0C"/>
    <w:rsid w:val="008B3101"/>
    <w:rsid w:val="008B31A2"/>
    <w:rsid w:val="008B3368"/>
    <w:rsid w:val="008B33F8"/>
    <w:rsid w:val="008B357D"/>
    <w:rsid w:val="008B38FA"/>
    <w:rsid w:val="008B3DD6"/>
    <w:rsid w:val="008B3E11"/>
    <w:rsid w:val="008B3E49"/>
    <w:rsid w:val="008B452C"/>
    <w:rsid w:val="008B46CD"/>
    <w:rsid w:val="008B4CB7"/>
    <w:rsid w:val="008B4DB3"/>
    <w:rsid w:val="008B4E54"/>
    <w:rsid w:val="008B51FC"/>
    <w:rsid w:val="008B52D6"/>
    <w:rsid w:val="008B534C"/>
    <w:rsid w:val="008B5359"/>
    <w:rsid w:val="008B57CF"/>
    <w:rsid w:val="008B5A71"/>
    <w:rsid w:val="008B5CCE"/>
    <w:rsid w:val="008B5E00"/>
    <w:rsid w:val="008B61A1"/>
    <w:rsid w:val="008B6740"/>
    <w:rsid w:val="008B6744"/>
    <w:rsid w:val="008B6946"/>
    <w:rsid w:val="008B6B54"/>
    <w:rsid w:val="008B6CD0"/>
    <w:rsid w:val="008B6F54"/>
    <w:rsid w:val="008B705F"/>
    <w:rsid w:val="008B7230"/>
    <w:rsid w:val="008B7308"/>
    <w:rsid w:val="008B7619"/>
    <w:rsid w:val="008B7645"/>
    <w:rsid w:val="008B775E"/>
    <w:rsid w:val="008B77E4"/>
    <w:rsid w:val="008B7846"/>
    <w:rsid w:val="008B7ECC"/>
    <w:rsid w:val="008C030C"/>
    <w:rsid w:val="008C0402"/>
    <w:rsid w:val="008C0501"/>
    <w:rsid w:val="008C05C4"/>
    <w:rsid w:val="008C0A4B"/>
    <w:rsid w:val="008C0AED"/>
    <w:rsid w:val="008C0BF3"/>
    <w:rsid w:val="008C0F01"/>
    <w:rsid w:val="008C1007"/>
    <w:rsid w:val="008C13F3"/>
    <w:rsid w:val="008C1840"/>
    <w:rsid w:val="008C193D"/>
    <w:rsid w:val="008C1A11"/>
    <w:rsid w:val="008C1AA6"/>
    <w:rsid w:val="008C1CEC"/>
    <w:rsid w:val="008C1D08"/>
    <w:rsid w:val="008C1DAE"/>
    <w:rsid w:val="008C2223"/>
    <w:rsid w:val="008C22D3"/>
    <w:rsid w:val="008C22DE"/>
    <w:rsid w:val="008C22E8"/>
    <w:rsid w:val="008C2542"/>
    <w:rsid w:val="008C2705"/>
    <w:rsid w:val="008C2729"/>
    <w:rsid w:val="008C298F"/>
    <w:rsid w:val="008C2C6E"/>
    <w:rsid w:val="008C2DA0"/>
    <w:rsid w:val="008C2E23"/>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440"/>
    <w:rsid w:val="008C556C"/>
    <w:rsid w:val="008C55BD"/>
    <w:rsid w:val="008C5A46"/>
    <w:rsid w:val="008C5EF0"/>
    <w:rsid w:val="008C61BD"/>
    <w:rsid w:val="008C6495"/>
    <w:rsid w:val="008C666F"/>
    <w:rsid w:val="008C67FB"/>
    <w:rsid w:val="008C6A20"/>
    <w:rsid w:val="008C6C62"/>
    <w:rsid w:val="008C6E61"/>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4F2"/>
    <w:rsid w:val="008D15FE"/>
    <w:rsid w:val="008D1CB4"/>
    <w:rsid w:val="008D1DCE"/>
    <w:rsid w:val="008D1E57"/>
    <w:rsid w:val="008D212C"/>
    <w:rsid w:val="008D219B"/>
    <w:rsid w:val="008D21BA"/>
    <w:rsid w:val="008D22C0"/>
    <w:rsid w:val="008D26D9"/>
    <w:rsid w:val="008D2757"/>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4AD4"/>
    <w:rsid w:val="008D5490"/>
    <w:rsid w:val="008D555D"/>
    <w:rsid w:val="008D55AA"/>
    <w:rsid w:val="008D56E1"/>
    <w:rsid w:val="008D5767"/>
    <w:rsid w:val="008D5769"/>
    <w:rsid w:val="008D5867"/>
    <w:rsid w:val="008D5A38"/>
    <w:rsid w:val="008D5C30"/>
    <w:rsid w:val="008D607C"/>
    <w:rsid w:val="008D6173"/>
    <w:rsid w:val="008D621E"/>
    <w:rsid w:val="008D6615"/>
    <w:rsid w:val="008D66C2"/>
    <w:rsid w:val="008D6A77"/>
    <w:rsid w:val="008D6C46"/>
    <w:rsid w:val="008D70EB"/>
    <w:rsid w:val="008D7758"/>
    <w:rsid w:val="008D79DE"/>
    <w:rsid w:val="008E0616"/>
    <w:rsid w:val="008E0947"/>
    <w:rsid w:val="008E0D7A"/>
    <w:rsid w:val="008E0D7F"/>
    <w:rsid w:val="008E0DC7"/>
    <w:rsid w:val="008E10C3"/>
    <w:rsid w:val="008E12C8"/>
    <w:rsid w:val="008E1472"/>
    <w:rsid w:val="008E19AE"/>
    <w:rsid w:val="008E1F9A"/>
    <w:rsid w:val="008E2296"/>
    <w:rsid w:val="008E22EB"/>
    <w:rsid w:val="008E2529"/>
    <w:rsid w:val="008E27CE"/>
    <w:rsid w:val="008E2897"/>
    <w:rsid w:val="008E29B7"/>
    <w:rsid w:val="008E29B9"/>
    <w:rsid w:val="008E2BB8"/>
    <w:rsid w:val="008E2CB9"/>
    <w:rsid w:val="008E34AF"/>
    <w:rsid w:val="008E3639"/>
    <w:rsid w:val="008E3857"/>
    <w:rsid w:val="008E3AE2"/>
    <w:rsid w:val="008E3C7D"/>
    <w:rsid w:val="008E3D4B"/>
    <w:rsid w:val="008E3EA7"/>
    <w:rsid w:val="008E4147"/>
    <w:rsid w:val="008E41C2"/>
    <w:rsid w:val="008E41EC"/>
    <w:rsid w:val="008E437A"/>
    <w:rsid w:val="008E44AB"/>
    <w:rsid w:val="008E4509"/>
    <w:rsid w:val="008E4881"/>
    <w:rsid w:val="008E4A37"/>
    <w:rsid w:val="008E5270"/>
    <w:rsid w:val="008E5275"/>
    <w:rsid w:val="008E5747"/>
    <w:rsid w:val="008E58DD"/>
    <w:rsid w:val="008E5AFF"/>
    <w:rsid w:val="008E5BD1"/>
    <w:rsid w:val="008E5BF8"/>
    <w:rsid w:val="008E5CB7"/>
    <w:rsid w:val="008E5DFC"/>
    <w:rsid w:val="008E607E"/>
    <w:rsid w:val="008E608F"/>
    <w:rsid w:val="008E650A"/>
    <w:rsid w:val="008E650E"/>
    <w:rsid w:val="008E65CB"/>
    <w:rsid w:val="008E6612"/>
    <w:rsid w:val="008E691C"/>
    <w:rsid w:val="008E6A37"/>
    <w:rsid w:val="008E6A5B"/>
    <w:rsid w:val="008E6D2D"/>
    <w:rsid w:val="008E7435"/>
    <w:rsid w:val="008E74BA"/>
    <w:rsid w:val="008E765E"/>
    <w:rsid w:val="008E7766"/>
    <w:rsid w:val="008E77F3"/>
    <w:rsid w:val="008E78E8"/>
    <w:rsid w:val="008E7C20"/>
    <w:rsid w:val="008E7D1B"/>
    <w:rsid w:val="008E7EE7"/>
    <w:rsid w:val="008E7F27"/>
    <w:rsid w:val="008F0134"/>
    <w:rsid w:val="008F01FE"/>
    <w:rsid w:val="008F044D"/>
    <w:rsid w:val="008F079A"/>
    <w:rsid w:val="008F0813"/>
    <w:rsid w:val="008F0884"/>
    <w:rsid w:val="008F08E4"/>
    <w:rsid w:val="008F0BF2"/>
    <w:rsid w:val="008F0E23"/>
    <w:rsid w:val="008F0F6A"/>
    <w:rsid w:val="008F1301"/>
    <w:rsid w:val="008F1897"/>
    <w:rsid w:val="008F19CB"/>
    <w:rsid w:val="008F1C1C"/>
    <w:rsid w:val="008F1CCC"/>
    <w:rsid w:val="008F242A"/>
    <w:rsid w:val="008F2439"/>
    <w:rsid w:val="008F2AA5"/>
    <w:rsid w:val="008F2AD1"/>
    <w:rsid w:val="008F2E56"/>
    <w:rsid w:val="008F3112"/>
    <w:rsid w:val="008F3263"/>
    <w:rsid w:val="008F32F0"/>
    <w:rsid w:val="008F3BC0"/>
    <w:rsid w:val="008F4354"/>
    <w:rsid w:val="008F437C"/>
    <w:rsid w:val="008F456C"/>
    <w:rsid w:val="008F46DB"/>
    <w:rsid w:val="008F4850"/>
    <w:rsid w:val="008F48B4"/>
    <w:rsid w:val="008F48B7"/>
    <w:rsid w:val="008F4B8D"/>
    <w:rsid w:val="008F4DD0"/>
    <w:rsid w:val="008F4EB9"/>
    <w:rsid w:val="008F5453"/>
    <w:rsid w:val="008F5ADB"/>
    <w:rsid w:val="008F5EC0"/>
    <w:rsid w:val="008F5ED5"/>
    <w:rsid w:val="008F6110"/>
    <w:rsid w:val="008F65A8"/>
    <w:rsid w:val="008F65F3"/>
    <w:rsid w:val="008F6E96"/>
    <w:rsid w:val="008F6FE0"/>
    <w:rsid w:val="008F706D"/>
    <w:rsid w:val="008F725B"/>
    <w:rsid w:val="008F7BC4"/>
    <w:rsid w:val="008F7CD9"/>
    <w:rsid w:val="008F7ED1"/>
    <w:rsid w:val="0090015E"/>
    <w:rsid w:val="009002C6"/>
    <w:rsid w:val="009006A2"/>
    <w:rsid w:val="00900894"/>
    <w:rsid w:val="009008CD"/>
    <w:rsid w:val="00900A20"/>
    <w:rsid w:val="00900AD4"/>
    <w:rsid w:val="00900B8C"/>
    <w:rsid w:val="00900C2A"/>
    <w:rsid w:val="00900CAB"/>
    <w:rsid w:val="00901448"/>
    <w:rsid w:val="009014C4"/>
    <w:rsid w:val="0090199F"/>
    <w:rsid w:val="00901A77"/>
    <w:rsid w:val="009020D5"/>
    <w:rsid w:val="00902240"/>
    <w:rsid w:val="00902723"/>
    <w:rsid w:val="009029E3"/>
    <w:rsid w:val="00902BAF"/>
    <w:rsid w:val="00902C73"/>
    <w:rsid w:val="00902F73"/>
    <w:rsid w:val="00903083"/>
    <w:rsid w:val="00903263"/>
    <w:rsid w:val="00903447"/>
    <w:rsid w:val="009035D1"/>
    <w:rsid w:val="00903851"/>
    <w:rsid w:val="00903883"/>
    <w:rsid w:val="00903940"/>
    <w:rsid w:val="00903C91"/>
    <w:rsid w:val="00903D66"/>
    <w:rsid w:val="00903E84"/>
    <w:rsid w:val="00903FDB"/>
    <w:rsid w:val="009042A1"/>
    <w:rsid w:val="0090433D"/>
    <w:rsid w:val="009044DD"/>
    <w:rsid w:val="00904764"/>
    <w:rsid w:val="00904926"/>
    <w:rsid w:val="00904B22"/>
    <w:rsid w:val="00904C52"/>
    <w:rsid w:val="00904D11"/>
    <w:rsid w:val="00904E5D"/>
    <w:rsid w:val="009054FE"/>
    <w:rsid w:val="00905755"/>
    <w:rsid w:val="00905BC9"/>
    <w:rsid w:val="00905E69"/>
    <w:rsid w:val="00905F68"/>
    <w:rsid w:val="0090615F"/>
    <w:rsid w:val="009061EF"/>
    <w:rsid w:val="00906389"/>
    <w:rsid w:val="0090639B"/>
    <w:rsid w:val="009063EF"/>
    <w:rsid w:val="00906855"/>
    <w:rsid w:val="00906936"/>
    <w:rsid w:val="00906A2E"/>
    <w:rsid w:val="00906B11"/>
    <w:rsid w:val="00906BE2"/>
    <w:rsid w:val="00906F18"/>
    <w:rsid w:val="009070A8"/>
    <w:rsid w:val="0090725D"/>
    <w:rsid w:val="00907302"/>
    <w:rsid w:val="00907336"/>
    <w:rsid w:val="009073E1"/>
    <w:rsid w:val="009075AE"/>
    <w:rsid w:val="009075BB"/>
    <w:rsid w:val="00907918"/>
    <w:rsid w:val="00907AAD"/>
    <w:rsid w:val="00907BEF"/>
    <w:rsid w:val="00910231"/>
    <w:rsid w:val="0091067C"/>
    <w:rsid w:val="009109E9"/>
    <w:rsid w:val="009109F4"/>
    <w:rsid w:val="00910BF5"/>
    <w:rsid w:val="00910D71"/>
    <w:rsid w:val="009110CE"/>
    <w:rsid w:val="00911180"/>
    <w:rsid w:val="00911386"/>
    <w:rsid w:val="009117A9"/>
    <w:rsid w:val="009119FA"/>
    <w:rsid w:val="00911D53"/>
    <w:rsid w:val="00911D92"/>
    <w:rsid w:val="00911F5D"/>
    <w:rsid w:val="00911F7B"/>
    <w:rsid w:val="00912115"/>
    <w:rsid w:val="009123D6"/>
    <w:rsid w:val="009126D5"/>
    <w:rsid w:val="00912A1F"/>
    <w:rsid w:val="00912B9B"/>
    <w:rsid w:val="00912E1E"/>
    <w:rsid w:val="00912EC8"/>
    <w:rsid w:val="0091312C"/>
    <w:rsid w:val="009131AC"/>
    <w:rsid w:val="009133DE"/>
    <w:rsid w:val="009135DB"/>
    <w:rsid w:val="00913748"/>
    <w:rsid w:val="00913772"/>
    <w:rsid w:val="009137BF"/>
    <w:rsid w:val="00913965"/>
    <w:rsid w:val="00913C01"/>
    <w:rsid w:val="00913FBB"/>
    <w:rsid w:val="0091410B"/>
    <w:rsid w:val="009141AB"/>
    <w:rsid w:val="00914436"/>
    <w:rsid w:val="00914688"/>
    <w:rsid w:val="00914B06"/>
    <w:rsid w:val="00914CED"/>
    <w:rsid w:val="00914E5C"/>
    <w:rsid w:val="00914F60"/>
    <w:rsid w:val="009150FE"/>
    <w:rsid w:val="009155A8"/>
    <w:rsid w:val="009158CD"/>
    <w:rsid w:val="00915929"/>
    <w:rsid w:val="00915AE1"/>
    <w:rsid w:val="00915B43"/>
    <w:rsid w:val="00915BF4"/>
    <w:rsid w:val="00915CCC"/>
    <w:rsid w:val="00916769"/>
    <w:rsid w:val="00916BF2"/>
    <w:rsid w:val="00916E71"/>
    <w:rsid w:val="0091717F"/>
    <w:rsid w:val="00917474"/>
    <w:rsid w:val="00917477"/>
    <w:rsid w:val="009179F0"/>
    <w:rsid w:val="00920196"/>
    <w:rsid w:val="00920953"/>
    <w:rsid w:val="0092096E"/>
    <w:rsid w:val="00920F40"/>
    <w:rsid w:val="00921056"/>
    <w:rsid w:val="009210E7"/>
    <w:rsid w:val="0092138B"/>
    <w:rsid w:val="009215FF"/>
    <w:rsid w:val="009218A1"/>
    <w:rsid w:val="00921A65"/>
    <w:rsid w:val="00921FBF"/>
    <w:rsid w:val="009221CA"/>
    <w:rsid w:val="00922416"/>
    <w:rsid w:val="00922AEE"/>
    <w:rsid w:val="00922B5E"/>
    <w:rsid w:val="00922B88"/>
    <w:rsid w:val="00922DAC"/>
    <w:rsid w:val="00922E95"/>
    <w:rsid w:val="00922FBA"/>
    <w:rsid w:val="0092302F"/>
    <w:rsid w:val="009230C8"/>
    <w:rsid w:val="00923189"/>
    <w:rsid w:val="009232DB"/>
    <w:rsid w:val="009232F0"/>
    <w:rsid w:val="009236A6"/>
    <w:rsid w:val="00923948"/>
    <w:rsid w:val="00923B68"/>
    <w:rsid w:val="00923D06"/>
    <w:rsid w:val="0092448D"/>
    <w:rsid w:val="00924598"/>
    <w:rsid w:val="00924654"/>
    <w:rsid w:val="00924918"/>
    <w:rsid w:val="00924924"/>
    <w:rsid w:val="00924A57"/>
    <w:rsid w:val="00924B19"/>
    <w:rsid w:val="00924FEF"/>
    <w:rsid w:val="00925206"/>
    <w:rsid w:val="00925250"/>
    <w:rsid w:val="0092548F"/>
    <w:rsid w:val="009254BA"/>
    <w:rsid w:val="009256AE"/>
    <w:rsid w:val="00925706"/>
    <w:rsid w:val="009257FC"/>
    <w:rsid w:val="00925A4B"/>
    <w:rsid w:val="00925EC3"/>
    <w:rsid w:val="0092680D"/>
    <w:rsid w:val="00926B04"/>
    <w:rsid w:val="00926C1A"/>
    <w:rsid w:val="00926C89"/>
    <w:rsid w:val="00926D40"/>
    <w:rsid w:val="0092708E"/>
    <w:rsid w:val="00927476"/>
    <w:rsid w:val="00927A30"/>
    <w:rsid w:val="00927E8C"/>
    <w:rsid w:val="00927FC7"/>
    <w:rsid w:val="00930389"/>
    <w:rsid w:val="00930589"/>
    <w:rsid w:val="0093067E"/>
    <w:rsid w:val="00930903"/>
    <w:rsid w:val="009309A4"/>
    <w:rsid w:val="00930A20"/>
    <w:rsid w:val="00931508"/>
    <w:rsid w:val="00931B51"/>
    <w:rsid w:val="00931B52"/>
    <w:rsid w:val="00931F5E"/>
    <w:rsid w:val="00931F99"/>
    <w:rsid w:val="00932182"/>
    <w:rsid w:val="009324BE"/>
    <w:rsid w:val="0093255A"/>
    <w:rsid w:val="00932623"/>
    <w:rsid w:val="009328A2"/>
    <w:rsid w:val="00932A78"/>
    <w:rsid w:val="00932BD4"/>
    <w:rsid w:val="00932F5C"/>
    <w:rsid w:val="00933090"/>
    <w:rsid w:val="009331CB"/>
    <w:rsid w:val="00933344"/>
    <w:rsid w:val="009334C2"/>
    <w:rsid w:val="009336E7"/>
    <w:rsid w:val="00933886"/>
    <w:rsid w:val="00934060"/>
    <w:rsid w:val="00934237"/>
    <w:rsid w:val="0093477D"/>
    <w:rsid w:val="00934B71"/>
    <w:rsid w:val="00934D31"/>
    <w:rsid w:val="00934D69"/>
    <w:rsid w:val="00934D6A"/>
    <w:rsid w:val="00934E0B"/>
    <w:rsid w:val="009354D8"/>
    <w:rsid w:val="00935696"/>
    <w:rsid w:val="0093582E"/>
    <w:rsid w:val="0093587A"/>
    <w:rsid w:val="00935FAB"/>
    <w:rsid w:val="0093634E"/>
    <w:rsid w:val="009364A8"/>
    <w:rsid w:val="00936780"/>
    <w:rsid w:val="009367C3"/>
    <w:rsid w:val="0093690D"/>
    <w:rsid w:val="00936EB4"/>
    <w:rsid w:val="0093702E"/>
    <w:rsid w:val="009370B3"/>
    <w:rsid w:val="009375B2"/>
    <w:rsid w:val="009375D3"/>
    <w:rsid w:val="0093767E"/>
    <w:rsid w:val="0093785A"/>
    <w:rsid w:val="009378F1"/>
    <w:rsid w:val="00937B42"/>
    <w:rsid w:val="00937B56"/>
    <w:rsid w:val="00937CC0"/>
    <w:rsid w:val="00937E7A"/>
    <w:rsid w:val="00937E84"/>
    <w:rsid w:val="00937FDE"/>
    <w:rsid w:val="009401D7"/>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250"/>
    <w:rsid w:val="009422F8"/>
    <w:rsid w:val="009423AC"/>
    <w:rsid w:val="00942638"/>
    <w:rsid w:val="0094263B"/>
    <w:rsid w:val="00942AD6"/>
    <w:rsid w:val="00942C2A"/>
    <w:rsid w:val="00942E1C"/>
    <w:rsid w:val="00942E43"/>
    <w:rsid w:val="00942E92"/>
    <w:rsid w:val="00942FE6"/>
    <w:rsid w:val="0094326F"/>
    <w:rsid w:val="009432C9"/>
    <w:rsid w:val="0094353F"/>
    <w:rsid w:val="00943A4F"/>
    <w:rsid w:val="00943A53"/>
    <w:rsid w:val="00943DC4"/>
    <w:rsid w:val="00944069"/>
    <w:rsid w:val="009441FD"/>
    <w:rsid w:val="0094431E"/>
    <w:rsid w:val="009445BE"/>
    <w:rsid w:val="00944692"/>
    <w:rsid w:val="0094483C"/>
    <w:rsid w:val="00944887"/>
    <w:rsid w:val="009448C2"/>
    <w:rsid w:val="009449E4"/>
    <w:rsid w:val="00944A8F"/>
    <w:rsid w:val="00944C28"/>
    <w:rsid w:val="00944CDB"/>
    <w:rsid w:val="00944DB1"/>
    <w:rsid w:val="009451C7"/>
    <w:rsid w:val="0094543D"/>
    <w:rsid w:val="00945B6B"/>
    <w:rsid w:val="00945CD6"/>
    <w:rsid w:val="00945F49"/>
    <w:rsid w:val="0094613B"/>
    <w:rsid w:val="00946209"/>
    <w:rsid w:val="0094658B"/>
    <w:rsid w:val="00946BF6"/>
    <w:rsid w:val="00946C3E"/>
    <w:rsid w:val="00946DD2"/>
    <w:rsid w:val="00946F74"/>
    <w:rsid w:val="00946F89"/>
    <w:rsid w:val="0094701C"/>
    <w:rsid w:val="00947135"/>
    <w:rsid w:val="009471A0"/>
    <w:rsid w:val="00947230"/>
    <w:rsid w:val="009472CA"/>
    <w:rsid w:val="0095052E"/>
    <w:rsid w:val="00950586"/>
    <w:rsid w:val="009509A2"/>
    <w:rsid w:val="00950EF3"/>
    <w:rsid w:val="00951292"/>
    <w:rsid w:val="00951798"/>
    <w:rsid w:val="009518D6"/>
    <w:rsid w:val="00951D39"/>
    <w:rsid w:val="00951FA8"/>
    <w:rsid w:val="009520CF"/>
    <w:rsid w:val="00952379"/>
    <w:rsid w:val="0095244A"/>
    <w:rsid w:val="00952559"/>
    <w:rsid w:val="009525E1"/>
    <w:rsid w:val="0095268F"/>
    <w:rsid w:val="00952C30"/>
    <w:rsid w:val="00952CFA"/>
    <w:rsid w:val="009530A1"/>
    <w:rsid w:val="00953230"/>
    <w:rsid w:val="009536D2"/>
    <w:rsid w:val="00953973"/>
    <w:rsid w:val="00953D1F"/>
    <w:rsid w:val="00953DD2"/>
    <w:rsid w:val="009542C2"/>
    <w:rsid w:val="009544AB"/>
    <w:rsid w:val="00954A6A"/>
    <w:rsid w:val="00954B6B"/>
    <w:rsid w:val="00954BA2"/>
    <w:rsid w:val="00954E71"/>
    <w:rsid w:val="0095530C"/>
    <w:rsid w:val="0095539A"/>
    <w:rsid w:val="009554EE"/>
    <w:rsid w:val="009554F5"/>
    <w:rsid w:val="009557D0"/>
    <w:rsid w:val="009558E8"/>
    <w:rsid w:val="009559B6"/>
    <w:rsid w:val="00955AD8"/>
    <w:rsid w:val="00955B11"/>
    <w:rsid w:val="009561EA"/>
    <w:rsid w:val="00956560"/>
    <w:rsid w:val="0095660F"/>
    <w:rsid w:val="0095661B"/>
    <w:rsid w:val="00956A11"/>
    <w:rsid w:val="00956AEB"/>
    <w:rsid w:val="00956DB9"/>
    <w:rsid w:val="00957086"/>
    <w:rsid w:val="009573DA"/>
    <w:rsid w:val="00957600"/>
    <w:rsid w:val="00957687"/>
    <w:rsid w:val="0095785E"/>
    <w:rsid w:val="009579E6"/>
    <w:rsid w:val="00957A34"/>
    <w:rsid w:val="00957D31"/>
    <w:rsid w:val="00957D4C"/>
    <w:rsid w:val="00957DA7"/>
    <w:rsid w:val="00957F37"/>
    <w:rsid w:val="0096005E"/>
    <w:rsid w:val="0096005F"/>
    <w:rsid w:val="0096028E"/>
    <w:rsid w:val="009606CD"/>
    <w:rsid w:val="00960BE5"/>
    <w:rsid w:val="00960C38"/>
    <w:rsid w:val="00960F3C"/>
    <w:rsid w:val="009611F2"/>
    <w:rsid w:val="00961341"/>
    <w:rsid w:val="00961565"/>
    <w:rsid w:val="00961671"/>
    <w:rsid w:val="00961810"/>
    <w:rsid w:val="0096207C"/>
    <w:rsid w:val="0096224E"/>
    <w:rsid w:val="0096294E"/>
    <w:rsid w:val="00962C90"/>
    <w:rsid w:val="00962DD8"/>
    <w:rsid w:val="0096309F"/>
    <w:rsid w:val="009630B4"/>
    <w:rsid w:val="00963268"/>
    <w:rsid w:val="00963BD0"/>
    <w:rsid w:val="00963BD6"/>
    <w:rsid w:val="00963C63"/>
    <w:rsid w:val="00963E6A"/>
    <w:rsid w:val="00964053"/>
    <w:rsid w:val="009640A7"/>
    <w:rsid w:val="009642EB"/>
    <w:rsid w:val="009643E5"/>
    <w:rsid w:val="00964424"/>
    <w:rsid w:val="0096512F"/>
    <w:rsid w:val="0096549E"/>
    <w:rsid w:val="009658E5"/>
    <w:rsid w:val="00965CA3"/>
    <w:rsid w:val="00965FB4"/>
    <w:rsid w:val="0096601B"/>
    <w:rsid w:val="009660DB"/>
    <w:rsid w:val="0096661E"/>
    <w:rsid w:val="009666B5"/>
    <w:rsid w:val="009666F7"/>
    <w:rsid w:val="009668EC"/>
    <w:rsid w:val="00966AD9"/>
    <w:rsid w:val="00966B12"/>
    <w:rsid w:val="00966BB6"/>
    <w:rsid w:val="00966BF4"/>
    <w:rsid w:val="009678DB"/>
    <w:rsid w:val="00970499"/>
    <w:rsid w:val="009704DE"/>
    <w:rsid w:val="0097055C"/>
    <w:rsid w:val="009706C6"/>
    <w:rsid w:val="00970AC7"/>
    <w:rsid w:val="00970C91"/>
    <w:rsid w:val="00970E02"/>
    <w:rsid w:val="00970E24"/>
    <w:rsid w:val="00971666"/>
    <w:rsid w:val="00971822"/>
    <w:rsid w:val="00971AFE"/>
    <w:rsid w:val="00971C14"/>
    <w:rsid w:val="00971C8C"/>
    <w:rsid w:val="00971D08"/>
    <w:rsid w:val="00971D0F"/>
    <w:rsid w:val="00971DF4"/>
    <w:rsid w:val="00972000"/>
    <w:rsid w:val="009720BE"/>
    <w:rsid w:val="00972176"/>
    <w:rsid w:val="0097222D"/>
    <w:rsid w:val="009722E3"/>
    <w:rsid w:val="009724B1"/>
    <w:rsid w:val="00972A7A"/>
    <w:rsid w:val="00972B7D"/>
    <w:rsid w:val="00973112"/>
    <w:rsid w:val="0097374C"/>
    <w:rsid w:val="0097383A"/>
    <w:rsid w:val="00973D59"/>
    <w:rsid w:val="0097418C"/>
    <w:rsid w:val="00974465"/>
    <w:rsid w:val="009749F9"/>
    <w:rsid w:val="00974E0E"/>
    <w:rsid w:val="00974E18"/>
    <w:rsid w:val="00975634"/>
    <w:rsid w:val="0097582F"/>
    <w:rsid w:val="00975944"/>
    <w:rsid w:val="00975B63"/>
    <w:rsid w:val="00976305"/>
    <w:rsid w:val="00976634"/>
    <w:rsid w:val="009766AF"/>
    <w:rsid w:val="0097676D"/>
    <w:rsid w:val="00976B45"/>
    <w:rsid w:val="00976C58"/>
    <w:rsid w:val="00976CB7"/>
    <w:rsid w:val="00977053"/>
    <w:rsid w:val="0097707C"/>
    <w:rsid w:val="0097750F"/>
    <w:rsid w:val="009778A2"/>
    <w:rsid w:val="009804C7"/>
    <w:rsid w:val="0098081E"/>
    <w:rsid w:val="009811EF"/>
    <w:rsid w:val="0098125F"/>
    <w:rsid w:val="00981B9D"/>
    <w:rsid w:val="00981CE9"/>
    <w:rsid w:val="00981E68"/>
    <w:rsid w:val="00981F91"/>
    <w:rsid w:val="00982046"/>
    <w:rsid w:val="009821A0"/>
    <w:rsid w:val="009825A5"/>
    <w:rsid w:val="009825BB"/>
    <w:rsid w:val="0098260B"/>
    <w:rsid w:val="00982AAC"/>
    <w:rsid w:val="00982CCE"/>
    <w:rsid w:val="00982DA2"/>
    <w:rsid w:val="0098314D"/>
    <w:rsid w:val="00983275"/>
    <w:rsid w:val="009833B8"/>
    <w:rsid w:val="009833E1"/>
    <w:rsid w:val="00983578"/>
    <w:rsid w:val="0098364B"/>
    <w:rsid w:val="00983683"/>
    <w:rsid w:val="0098372F"/>
    <w:rsid w:val="00983947"/>
    <w:rsid w:val="0098398F"/>
    <w:rsid w:val="00983B38"/>
    <w:rsid w:val="00983B9E"/>
    <w:rsid w:val="00983F4D"/>
    <w:rsid w:val="00984383"/>
    <w:rsid w:val="009843FC"/>
    <w:rsid w:val="0098453E"/>
    <w:rsid w:val="009847DF"/>
    <w:rsid w:val="00984992"/>
    <w:rsid w:val="009854F3"/>
    <w:rsid w:val="00985749"/>
    <w:rsid w:val="00985815"/>
    <w:rsid w:val="00985946"/>
    <w:rsid w:val="00985B1D"/>
    <w:rsid w:val="00985B26"/>
    <w:rsid w:val="00985B8C"/>
    <w:rsid w:val="00985D0A"/>
    <w:rsid w:val="00985D55"/>
    <w:rsid w:val="00986465"/>
    <w:rsid w:val="009868C5"/>
    <w:rsid w:val="00986BEF"/>
    <w:rsid w:val="00986CAF"/>
    <w:rsid w:val="009870B3"/>
    <w:rsid w:val="009870BB"/>
    <w:rsid w:val="009873B8"/>
    <w:rsid w:val="00987778"/>
    <w:rsid w:val="009878B9"/>
    <w:rsid w:val="00987997"/>
    <w:rsid w:val="00987A6F"/>
    <w:rsid w:val="00987AC5"/>
    <w:rsid w:val="00987C4D"/>
    <w:rsid w:val="00987E75"/>
    <w:rsid w:val="0099008B"/>
    <w:rsid w:val="009902A5"/>
    <w:rsid w:val="00990AE5"/>
    <w:rsid w:val="00990B66"/>
    <w:rsid w:val="00990CCB"/>
    <w:rsid w:val="00990F47"/>
    <w:rsid w:val="0099148E"/>
    <w:rsid w:val="00991775"/>
    <w:rsid w:val="00991B31"/>
    <w:rsid w:val="0099210B"/>
    <w:rsid w:val="00992325"/>
    <w:rsid w:val="009923B1"/>
    <w:rsid w:val="009928A5"/>
    <w:rsid w:val="00992A65"/>
    <w:rsid w:val="00992A9B"/>
    <w:rsid w:val="00992B71"/>
    <w:rsid w:val="00992DCC"/>
    <w:rsid w:val="00992E2C"/>
    <w:rsid w:val="00992E2D"/>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86C"/>
    <w:rsid w:val="00995879"/>
    <w:rsid w:val="009959DC"/>
    <w:rsid w:val="00996150"/>
    <w:rsid w:val="00996249"/>
    <w:rsid w:val="00996310"/>
    <w:rsid w:val="0099662F"/>
    <w:rsid w:val="00996A3E"/>
    <w:rsid w:val="00996C19"/>
    <w:rsid w:val="00996C9A"/>
    <w:rsid w:val="00996CF5"/>
    <w:rsid w:val="00997144"/>
    <w:rsid w:val="00997291"/>
    <w:rsid w:val="00997BB6"/>
    <w:rsid w:val="00997D19"/>
    <w:rsid w:val="00997D7D"/>
    <w:rsid w:val="00997D8A"/>
    <w:rsid w:val="00997FB1"/>
    <w:rsid w:val="009A0192"/>
    <w:rsid w:val="009A02D3"/>
    <w:rsid w:val="009A04AF"/>
    <w:rsid w:val="009A056E"/>
    <w:rsid w:val="009A0628"/>
    <w:rsid w:val="009A0741"/>
    <w:rsid w:val="009A096B"/>
    <w:rsid w:val="009A0A79"/>
    <w:rsid w:val="009A0D24"/>
    <w:rsid w:val="009A0E17"/>
    <w:rsid w:val="009A1300"/>
    <w:rsid w:val="009A158E"/>
    <w:rsid w:val="009A1EE1"/>
    <w:rsid w:val="009A1F7B"/>
    <w:rsid w:val="009A2327"/>
    <w:rsid w:val="009A23A0"/>
    <w:rsid w:val="009A2911"/>
    <w:rsid w:val="009A2F44"/>
    <w:rsid w:val="009A33EF"/>
    <w:rsid w:val="009A3AAC"/>
    <w:rsid w:val="009A3AC5"/>
    <w:rsid w:val="009A3C03"/>
    <w:rsid w:val="009A3FE3"/>
    <w:rsid w:val="009A3FEC"/>
    <w:rsid w:val="009A40E7"/>
    <w:rsid w:val="009A44AE"/>
    <w:rsid w:val="009A487B"/>
    <w:rsid w:val="009A48E8"/>
    <w:rsid w:val="009A4BC8"/>
    <w:rsid w:val="009A4D4E"/>
    <w:rsid w:val="009A5019"/>
    <w:rsid w:val="009A507A"/>
    <w:rsid w:val="009A53E7"/>
    <w:rsid w:val="009A54BD"/>
    <w:rsid w:val="009A5F2B"/>
    <w:rsid w:val="009A6088"/>
    <w:rsid w:val="009A6121"/>
    <w:rsid w:val="009A644E"/>
    <w:rsid w:val="009A64CB"/>
    <w:rsid w:val="009A6682"/>
    <w:rsid w:val="009A6D93"/>
    <w:rsid w:val="009A6E13"/>
    <w:rsid w:val="009A6F5F"/>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1E"/>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4F2"/>
    <w:rsid w:val="009B3643"/>
    <w:rsid w:val="009B3849"/>
    <w:rsid w:val="009B38E6"/>
    <w:rsid w:val="009B3B18"/>
    <w:rsid w:val="009B3FAA"/>
    <w:rsid w:val="009B409D"/>
    <w:rsid w:val="009B40DF"/>
    <w:rsid w:val="009B4191"/>
    <w:rsid w:val="009B45A4"/>
    <w:rsid w:val="009B45DA"/>
    <w:rsid w:val="009B48A5"/>
    <w:rsid w:val="009B4948"/>
    <w:rsid w:val="009B4D7D"/>
    <w:rsid w:val="009B4E2C"/>
    <w:rsid w:val="009B535C"/>
    <w:rsid w:val="009B54BF"/>
    <w:rsid w:val="009B5507"/>
    <w:rsid w:val="009B5705"/>
    <w:rsid w:val="009B5901"/>
    <w:rsid w:val="009B591F"/>
    <w:rsid w:val="009B5950"/>
    <w:rsid w:val="009B5C59"/>
    <w:rsid w:val="009B5D34"/>
    <w:rsid w:val="009B63BF"/>
    <w:rsid w:val="009B644C"/>
    <w:rsid w:val="009B666E"/>
    <w:rsid w:val="009B68AB"/>
    <w:rsid w:val="009B6F50"/>
    <w:rsid w:val="009B706A"/>
    <w:rsid w:val="009B71F1"/>
    <w:rsid w:val="009B721B"/>
    <w:rsid w:val="009B7465"/>
    <w:rsid w:val="009B7505"/>
    <w:rsid w:val="009B7847"/>
    <w:rsid w:val="009B7E1B"/>
    <w:rsid w:val="009B7E7E"/>
    <w:rsid w:val="009C0217"/>
    <w:rsid w:val="009C02A0"/>
    <w:rsid w:val="009C02BC"/>
    <w:rsid w:val="009C06B1"/>
    <w:rsid w:val="009C07F9"/>
    <w:rsid w:val="009C0A7F"/>
    <w:rsid w:val="009C1669"/>
    <w:rsid w:val="009C1835"/>
    <w:rsid w:val="009C1993"/>
    <w:rsid w:val="009C1A3D"/>
    <w:rsid w:val="009C1A76"/>
    <w:rsid w:val="009C1DDF"/>
    <w:rsid w:val="009C2177"/>
    <w:rsid w:val="009C21FB"/>
    <w:rsid w:val="009C220D"/>
    <w:rsid w:val="009C23BE"/>
    <w:rsid w:val="009C23F4"/>
    <w:rsid w:val="009C24E2"/>
    <w:rsid w:val="009C292B"/>
    <w:rsid w:val="009C2A6F"/>
    <w:rsid w:val="009C2C33"/>
    <w:rsid w:val="009C2C68"/>
    <w:rsid w:val="009C2F1C"/>
    <w:rsid w:val="009C2F2C"/>
    <w:rsid w:val="009C2F3A"/>
    <w:rsid w:val="009C30AB"/>
    <w:rsid w:val="009C367F"/>
    <w:rsid w:val="009C3865"/>
    <w:rsid w:val="009C3987"/>
    <w:rsid w:val="009C3ABD"/>
    <w:rsid w:val="009C3D91"/>
    <w:rsid w:val="009C3F37"/>
    <w:rsid w:val="009C40B9"/>
    <w:rsid w:val="009C4858"/>
    <w:rsid w:val="009C48C0"/>
    <w:rsid w:val="009C4CA0"/>
    <w:rsid w:val="009C4FD1"/>
    <w:rsid w:val="009C5892"/>
    <w:rsid w:val="009C58E0"/>
    <w:rsid w:val="009C6045"/>
    <w:rsid w:val="009C61D4"/>
    <w:rsid w:val="009C6557"/>
    <w:rsid w:val="009C6E24"/>
    <w:rsid w:val="009C6EED"/>
    <w:rsid w:val="009C7080"/>
    <w:rsid w:val="009C709C"/>
    <w:rsid w:val="009C7359"/>
    <w:rsid w:val="009C7529"/>
    <w:rsid w:val="009C78A5"/>
    <w:rsid w:val="009C7921"/>
    <w:rsid w:val="009C7C00"/>
    <w:rsid w:val="009C7D7A"/>
    <w:rsid w:val="009D0138"/>
    <w:rsid w:val="009D029F"/>
    <w:rsid w:val="009D05ED"/>
    <w:rsid w:val="009D08E2"/>
    <w:rsid w:val="009D0D1C"/>
    <w:rsid w:val="009D0D38"/>
    <w:rsid w:val="009D1164"/>
    <w:rsid w:val="009D11EE"/>
    <w:rsid w:val="009D123B"/>
    <w:rsid w:val="009D1293"/>
    <w:rsid w:val="009D17FC"/>
    <w:rsid w:val="009D1C5F"/>
    <w:rsid w:val="009D1E29"/>
    <w:rsid w:val="009D202A"/>
    <w:rsid w:val="009D208F"/>
    <w:rsid w:val="009D2208"/>
    <w:rsid w:val="009D22FD"/>
    <w:rsid w:val="009D2398"/>
    <w:rsid w:val="009D244C"/>
    <w:rsid w:val="009D2609"/>
    <w:rsid w:val="009D270D"/>
    <w:rsid w:val="009D2847"/>
    <w:rsid w:val="009D289F"/>
    <w:rsid w:val="009D2900"/>
    <w:rsid w:val="009D2956"/>
    <w:rsid w:val="009D2998"/>
    <w:rsid w:val="009D3018"/>
    <w:rsid w:val="009D305D"/>
    <w:rsid w:val="009D3081"/>
    <w:rsid w:val="009D36A8"/>
    <w:rsid w:val="009D36B8"/>
    <w:rsid w:val="009D3A84"/>
    <w:rsid w:val="009D3EA7"/>
    <w:rsid w:val="009D3FE9"/>
    <w:rsid w:val="009D43BD"/>
    <w:rsid w:val="009D4425"/>
    <w:rsid w:val="009D4D59"/>
    <w:rsid w:val="009D4D74"/>
    <w:rsid w:val="009D4FB2"/>
    <w:rsid w:val="009D4FD3"/>
    <w:rsid w:val="009D51BB"/>
    <w:rsid w:val="009D52AA"/>
    <w:rsid w:val="009D52EC"/>
    <w:rsid w:val="009D571A"/>
    <w:rsid w:val="009D571B"/>
    <w:rsid w:val="009D5CA4"/>
    <w:rsid w:val="009D5CF3"/>
    <w:rsid w:val="009D5D15"/>
    <w:rsid w:val="009D6076"/>
    <w:rsid w:val="009D6354"/>
    <w:rsid w:val="009D63AF"/>
    <w:rsid w:val="009D6693"/>
    <w:rsid w:val="009D6AC3"/>
    <w:rsid w:val="009D6C61"/>
    <w:rsid w:val="009D6F55"/>
    <w:rsid w:val="009D7261"/>
    <w:rsid w:val="009D7804"/>
    <w:rsid w:val="009D78BD"/>
    <w:rsid w:val="009D7C13"/>
    <w:rsid w:val="009D7D43"/>
    <w:rsid w:val="009D7EA3"/>
    <w:rsid w:val="009D7F92"/>
    <w:rsid w:val="009E0062"/>
    <w:rsid w:val="009E00C0"/>
    <w:rsid w:val="009E023B"/>
    <w:rsid w:val="009E027B"/>
    <w:rsid w:val="009E04F1"/>
    <w:rsid w:val="009E065B"/>
    <w:rsid w:val="009E07FB"/>
    <w:rsid w:val="009E0E8F"/>
    <w:rsid w:val="009E0FCA"/>
    <w:rsid w:val="009E1184"/>
    <w:rsid w:val="009E126C"/>
    <w:rsid w:val="009E1362"/>
    <w:rsid w:val="009E1588"/>
    <w:rsid w:val="009E1693"/>
    <w:rsid w:val="009E1AB8"/>
    <w:rsid w:val="009E1C18"/>
    <w:rsid w:val="009E1D8C"/>
    <w:rsid w:val="009E215B"/>
    <w:rsid w:val="009E25FA"/>
    <w:rsid w:val="009E2E00"/>
    <w:rsid w:val="009E2E68"/>
    <w:rsid w:val="009E3218"/>
    <w:rsid w:val="009E3434"/>
    <w:rsid w:val="009E34FC"/>
    <w:rsid w:val="009E356B"/>
    <w:rsid w:val="009E36C3"/>
    <w:rsid w:val="009E377D"/>
    <w:rsid w:val="009E37BB"/>
    <w:rsid w:val="009E3813"/>
    <w:rsid w:val="009E3D24"/>
    <w:rsid w:val="009E3DE1"/>
    <w:rsid w:val="009E3F74"/>
    <w:rsid w:val="009E3FD3"/>
    <w:rsid w:val="009E418F"/>
    <w:rsid w:val="009E4595"/>
    <w:rsid w:val="009E4639"/>
    <w:rsid w:val="009E4779"/>
    <w:rsid w:val="009E4B78"/>
    <w:rsid w:val="009E4C14"/>
    <w:rsid w:val="009E4D1D"/>
    <w:rsid w:val="009E4E8F"/>
    <w:rsid w:val="009E4EA0"/>
    <w:rsid w:val="009E4F73"/>
    <w:rsid w:val="009E4FD6"/>
    <w:rsid w:val="009E513B"/>
    <w:rsid w:val="009E515A"/>
    <w:rsid w:val="009E51D3"/>
    <w:rsid w:val="009E52E5"/>
    <w:rsid w:val="009E5F1E"/>
    <w:rsid w:val="009E6060"/>
    <w:rsid w:val="009E611F"/>
    <w:rsid w:val="009E619B"/>
    <w:rsid w:val="009E6305"/>
    <w:rsid w:val="009E67A7"/>
    <w:rsid w:val="009E6A3E"/>
    <w:rsid w:val="009E6AC8"/>
    <w:rsid w:val="009E6BD5"/>
    <w:rsid w:val="009E7939"/>
    <w:rsid w:val="009E7D3E"/>
    <w:rsid w:val="009E7E18"/>
    <w:rsid w:val="009E7E53"/>
    <w:rsid w:val="009F0850"/>
    <w:rsid w:val="009F0E1F"/>
    <w:rsid w:val="009F0F5A"/>
    <w:rsid w:val="009F15A6"/>
    <w:rsid w:val="009F1627"/>
    <w:rsid w:val="009F17E3"/>
    <w:rsid w:val="009F21A6"/>
    <w:rsid w:val="009F24CB"/>
    <w:rsid w:val="009F2549"/>
    <w:rsid w:val="009F25EE"/>
    <w:rsid w:val="009F29CA"/>
    <w:rsid w:val="009F2A42"/>
    <w:rsid w:val="009F2AA4"/>
    <w:rsid w:val="009F2BFC"/>
    <w:rsid w:val="009F2C20"/>
    <w:rsid w:val="009F31A3"/>
    <w:rsid w:val="009F3461"/>
    <w:rsid w:val="009F34E6"/>
    <w:rsid w:val="009F36E5"/>
    <w:rsid w:val="009F36F3"/>
    <w:rsid w:val="009F3755"/>
    <w:rsid w:val="009F3788"/>
    <w:rsid w:val="009F38A8"/>
    <w:rsid w:val="009F39EC"/>
    <w:rsid w:val="009F3F68"/>
    <w:rsid w:val="009F43D5"/>
    <w:rsid w:val="009F47B0"/>
    <w:rsid w:val="009F49F8"/>
    <w:rsid w:val="009F4C01"/>
    <w:rsid w:val="009F4C82"/>
    <w:rsid w:val="009F4CA4"/>
    <w:rsid w:val="009F4F6E"/>
    <w:rsid w:val="009F516B"/>
    <w:rsid w:val="009F548F"/>
    <w:rsid w:val="009F5801"/>
    <w:rsid w:val="009F59D7"/>
    <w:rsid w:val="009F5A47"/>
    <w:rsid w:val="009F5AB0"/>
    <w:rsid w:val="009F5AF7"/>
    <w:rsid w:val="009F5E39"/>
    <w:rsid w:val="009F5F6E"/>
    <w:rsid w:val="009F63CD"/>
    <w:rsid w:val="009F693F"/>
    <w:rsid w:val="009F6962"/>
    <w:rsid w:val="009F69B5"/>
    <w:rsid w:val="009F6A78"/>
    <w:rsid w:val="009F6F7D"/>
    <w:rsid w:val="009F7511"/>
    <w:rsid w:val="009F773D"/>
    <w:rsid w:val="009F7745"/>
    <w:rsid w:val="009F7746"/>
    <w:rsid w:val="009F7A97"/>
    <w:rsid w:val="009F7EA5"/>
    <w:rsid w:val="00A000BF"/>
    <w:rsid w:val="00A0011A"/>
    <w:rsid w:val="00A00346"/>
    <w:rsid w:val="00A00369"/>
    <w:rsid w:val="00A003DF"/>
    <w:rsid w:val="00A0047F"/>
    <w:rsid w:val="00A00657"/>
    <w:rsid w:val="00A008D6"/>
    <w:rsid w:val="00A00F2A"/>
    <w:rsid w:val="00A0107A"/>
    <w:rsid w:val="00A0112B"/>
    <w:rsid w:val="00A014B3"/>
    <w:rsid w:val="00A01600"/>
    <w:rsid w:val="00A01671"/>
    <w:rsid w:val="00A01C0C"/>
    <w:rsid w:val="00A01F8C"/>
    <w:rsid w:val="00A01FD6"/>
    <w:rsid w:val="00A021B8"/>
    <w:rsid w:val="00A025DB"/>
    <w:rsid w:val="00A02646"/>
    <w:rsid w:val="00A02668"/>
    <w:rsid w:val="00A026ED"/>
    <w:rsid w:val="00A027CE"/>
    <w:rsid w:val="00A02C5E"/>
    <w:rsid w:val="00A02E2D"/>
    <w:rsid w:val="00A02F4B"/>
    <w:rsid w:val="00A02F70"/>
    <w:rsid w:val="00A02FDC"/>
    <w:rsid w:val="00A03331"/>
    <w:rsid w:val="00A0338B"/>
    <w:rsid w:val="00A035CC"/>
    <w:rsid w:val="00A036E8"/>
    <w:rsid w:val="00A0375A"/>
    <w:rsid w:val="00A03A56"/>
    <w:rsid w:val="00A03F70"/>
    <w:rsid w:val="00A04036"/>
    <w:rsid w:val="00A043F9"/>
    <w:rsid w:val="00A04B42"/>
    <w:rsid w:val="00A04CCE"/>
    <w:rsid w:val="00A04CD0"/>
    <w:rsid w:val="00A04D7B"/>
    <w:rsid w:val="00A04E1A"/>
    <w:rsid w:val="00A04E7D"/>
    <w:rsid w:val="00A05493"/>
    <w:rsid w:val="00A055DF"/>
    <w:rsid w:val="00A056DD"/>
    <w:rsid w:val="00A05750"/>
    <w:rsid w:val="00A058EF"/>
    <w:rsid w:val="00A05BBD"/>
    <w:rsid w:val="00A05FA8"/>
    <w:rsid w:val="00A0615A"/>
    <w:rsid w:val="00A06360"/>
    <w:rsid w:val="00A06379"/>
    <w:rsid w:val="00A06C2B"/>
    <w:rsid w:val="00A06C6B"/>
    <w:rsid w:val="00A06CB3"/>
    <w:rsid w:val="00A06E24"/>
    <w:rsid w:val="00A071B6"/>
    <w:rsid w:val="00A074B1"/>
    <w:rsid w:val="00A07512"/>
    <w:rsid w:val="00A07626"/>
    <w:rsid w:val="00A07732"/>
    <w:rsid w:val="00A0780D"/>
    <w:rsid w:val="00A0799D"/>
    <w:rsid w:val="00A07A21"/>
    <w:rsid w:val="00A07B85"/>
    <w:rsid w:val="00A07DD0"/>
    <w:rsid w:val="00A07E69"/>
    <w:rsid w:val="00A07E93"/>
    <w:rsid w:val="00A07F8A"/>
    <w:rsid w:val="00A105EC"/>
    <w:rsid w:val="00A107D3"/>
    <w:rsid w:val="00A10D83"/>
    <w:rsid w:val="00A10E11"/>
    <w:rsid w:val="00A113DC"/>
    <w:rsid w:val="00A115D4"/>
    <w:rsid w:val="00A11624"/>
    <w:rsid w:val="00A11734"/>
    <w:rsid w:val="00A11893"/>
    <w:rsid w:val="00A1195A"/>
    <w:rsid w:val="00A11A26"/>
    <w:rsid w:val="00A11A40"/>
    <w:rsid w:val="00A11A8F"/>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FFD"/>
    <w:rsid w:val="00A146E6"/>
    <w:rsid w:val="00A14A9E"/>
    <w:rsid w:val="00A14B0A"/>
    <w:rsid w:val="00A14C7C"/>
    <w:rsid w:val="00A14C9F"/>
    <w:rsid w:val="00A14FED"/>
    <w:rsid w:val="00A1517B"/>
    <w:rsid w:val="00A1530E"/>
    <w:rsid w:val="00A156AE"/>
    <w:rsid w:val="00A1594E"/>
    <w:rsid w:val="00A159F2"/>
    <w:rsid w:val="00A159F9"/>
    <w:rsid w:val="00A15A66"/>
    <w:rsid w:val="00A15CBF"/>
    <w:rsid w:val="00A15D7D"/>
    <w:rsid w:val="00A1601B"/>
    <w:rsid w:val="00A16133"/>
    <w:rsid w:val="00A16401"/>
    <w:rsid w:val="00A1661F"/>
    <w:rsid w:val="00A168E0"/>
    <w:rsid w:val="00A16AA5"/>
    <w:rsid w:val="00A16E9B"/>
    <w:rsid w:val="00A17346"/>
    <w:rsid w:val="00A1742D"/>
    <w:rsid w:val="00A17510"/>
    <w:rsid w:val="00A17640"/>
    <w:rsid w:val="00A1766E"/>
    <w:rsid w:val="00A17912"/>
    <w:rsid w:val="00A1793E"/>
    <w:rsid w:val="00A179E0"/>
    <w:rsid w:val="00A17A43"/>
    <w:rsid w:val="00A17BDB"/>
    <w:rsid w:val="00A17D07"/>
    <w:rsid w:val="00A20327"/>
    <w:rsid w:val="00A20B1E"/>
    <w:rsid w:val="00A20DA4"/>
    <w:rsid w:val="00A2136A"/>
    <w:rsid w:val="00A21439"/>
    <w:rsid w:val="00A2156F"/>
    <w:rsid w:val="00A215E7"/>
    <w:rsid w:val="00A21C7B"/>
    <w:rsid w:val="00A21CC4"/>
    <w:rsid w:val="00A21E0B"/>
    <w:rsid w:val="00A22066"/>
    <w:rsid w:val="00A22169"/>
    <w:rsid w:val="00A2223B"/>
    <w:rsid w:val="00A22371"/>
    <w:rsid w:val="00A228E3"/>
    <w:rsid w:val="00A22BE1"/>
    <w:rsid w:val="00A22FEF"/>
    <w:rsid w:val="00A23021"/>
    <w:rsid w:val="00A232A7"/>
    <w:rsid w:val="00A23425"/>
    <w:rsid w:val="00A235A1"/>
    <w:rsid w:val="00A23A9F"/>
    <w:rsid w:val="00A24672"/>
    <w:rsid w:val="00A2486E"/>
    <w:rsid w:val="00A24A27"/>
    <w:rsid w:val="00A24DEF"/>
    <w:rsid w:val="00A24E1C"/>
    <w:rsid w:val="00A253A0"/>
    <w:rsid w:val="00A255CC"/>
    <w:rsid w:val="00A2570E"/>
    <w:rsid w:val="00A258EF"/>
    <w:rsid w:val="00A259C4"/>
    <w:rsid w:val="00A25A42"/>
    <w:rsid w:val="00A25F3C"/>
    <w:rsid w:val="00A26265"/>
    <w:rsid w:val="00A262C4"/>
    <w:rsid w:val="00A262C9"/>
    <w:rsid w:val="00A26513"/>
    <w:rsid w:val="00A265C3"/>
    <w:rsid w:val="00A2661E"/>
    <w:rsid w:val="00A26620"/>
    <w:rsid w:val="00A26699"/>
    <w:rsid w:val="00A267AF"/>
    <w:rsid w:val="00A26943"/>
    <w:rsid w:val="00A26A59"/>
    <w:rsid w:val="00A26B17"/>
    <w:rsid w:val="00A26DA6"/>
    <w:rsid w:val="00A270E7"/>
    <w:rsid w:val="00A271B1"/>
    <w:rsid w:val="00A27307"/>
    <w:rsid w:val="00A2753B"/>
    <w:rsid w:val="00A275F7"/>
    <w:rsid w:val="00A27643"/>
    <w:rsid w:val="00A279E9"/>
    <w:rsid w:val="00A27C72"/>
    <w:rsid w:val="00A27CCC"/>
    <w:rsid w:val="00A27D7E"/>
    <w:rsid w:val="00A27E51"/>
    <w:rsid w:val="00A27E96"/>
    <w:rsid w:val="00A30063"/>
    <w:rsid w:val="00A301EE"/>
    <w:rsid w:val="00A302B2"/>
    <w:rsid w:val="00A311F0"/>
    <w:rsid w:val="00A313C1"/>
    <w:rsid w:val="00A31D1A"/>
    <w:rsid w:val="00A31E02"/>
    <w:rsid w:val="00A31EF7"/>
    <w:rsid w:val="00A3208E"/>
    <w:rsid w:val="00A322A3"/>
    <w:rsid w:val="00A32321"/>
    <w:rsid w:val="00A32806"/>
    <w:rsid w:val="00A32953"/>
    <w:rsid w:val="00A32A5D"/>
    <w:rsid w:val="00A32DCD"/>
    <w:rsid w:val="00A32F00"/>
    <w:rsid w:val="00A33022"/>
    <w:rsid w:val="00A3311A"/>
    <w:rsid w:val="00A333B6"/>
    <w:rsid w:val="00A33539"/>
    <w:rsid w:val="00A336A7"/>
    <w:rsid w:val="00A336AD"/>
    <w:rsid w:val="00A338A6"/>
    <w:rsid w:val="00A33C83"/>
    <w:rsid w:val="00A33E1C"/>
    <w:rsid w:val="00A33E33"/>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DBC"/>
    <w:rsid w:val="00A35E36"/>
    <w:rsid w:val="00A3647F"/>
    <w:rsid w:val="00A36622"/>
    <w:rsid w:val="00A36982"/>
    <w:rsid w:val="00A36D1A"/>
    <w:rsid w:val="00A36F6C"/>
    <w:rsid w:val="00A37116"/>
    <w:rsid w:val="00A372ED"/>
    <w:rsid w:val="00A374FC"/>
    <w:rsid w:val="00A37628"/>
    <w:rsid w:val="00A37B3A"/>
    <w:rsid w:val="00A37CA9"/>
    <w:rsid w:val="00A37CD8"/>
    <w:rsid w:val="00A37DAE"/>
    <w:rsid w:val="00A37EB7"/>
    <w:rsid w:val="00A4001D"/>
    <w:rsid w:val="00A4006B"/>
    <w:rsid w:val="00A401C7"/>
    <w:rsid w:val="00A401CC"/>
    <w:rsid w:val="00A40AE1"/>
    <w:rsid w:val="00A40C44"/>
    <w:rsid w:val="00A40DA1"/>
    <w:rsid w:val="00A41716"/>
    <w:rsid w:val="00A41743"/>
    <w:rsid w:val="00A41B9E"/>
    <w:rsid w:val="00A41E15"/>
    <w:rsid w:val="00A42340"/>
    <w:rsid w:val="00A423EC"/>
    <w:rsid w:val="00A42828"/>
    <w:rsid w:val="00A42AAD"/>
    <w:rsid w:val="00A42B14"/>
    <w:rsid w:val="00A42C73"/>
    <w:rsid w:val="00A42E71"/>
    <w:rsid w:val="00A43389"/>
    <w:rsid w:val="00A43B3B"/>
    <w:rsid w:val="00A440B8"/>
    <w:rsid w:val="00A44830"/>
    <w:rsid w:val="00A44BAF"/>
    <w:rsid w:val="00A44FCD"/>
    <w:rsid w:val="00A44FDB"/>
    <w:rsid w:val="00A451D5"/>
    <w:rsid w:val="00A455F6"/>
    <w:rsid w:val="00A45685"/>
    <w:rsid w:val="00A456A6"/>
    <w:rsid w:val="00A4570A"/>
    <w:rsid w:val="00A45C74"/>
    <w:rsid w:val="00A46243"/>
    <w:rsid w:val="00A465D8"/>
    <w:rsid w:val="00A46A84"/>
    <w:rsid w:val="00A47050"/>
    <w:rsid w:val="00A470A9"/>
    <w:rsid w:val="00A47447"/>
    <w:rsid w:val="00A47D62"/>
    <w:rsid w:val="00A47E60"/>
    <w:rsid w:val="00A47F11"/>
    <w:rsid w:val="00A47F44"/>
    <w:rsid w:val="00A5011B"/>
    <w:rsid w:val="00A50382"/>
    <w:rsid w:val="00A507D1"/>
    <w:rsid w:val="00A50BB9"/>
    <w:rsid w:val="00A50BD7"/>
    <w:rsid w:val="00A50D8C"/>
    <w:rsid w:val="00A50F36"/>
    <w:rsid w:val="00A51025"/>
    <w:rsid w:val="00A51420"/>
    <w:rsid w:val="00A51573"/>
    <w:rsid w:val="00A5178C"/>
    <w:rsid w:val="00A51859"/>
    <w:rsid w:val="00A51983"/>
    <w:rsid w:val="00A51A2C"/>
    <w:rsid w:val="00A51A99"/>
    <w:rsid w:val="00A51B19"/>
    <w:rsid w:val="00A51CD1"/>
    <w:rsid w:val="00A520F9"/>
    <w:rsid w:val="00A52256"/>
    <w:rsid w:val="00A528C0"/>
    <w:rsid w:val="00A52A33"/>
    <w:rsid w:val="00A52B2E"/>
    <w:rsid w:val="00A52BCD"/>
    <w:rsid w:val="00A52D3F"/>
    <w:rsid w:val="00A533A8"/>
    <w:rsid w:val="00A53426"/>
    <w:rsid w:val="00A5348C"/>
    <w:rsid w:val="00A536CC"/>
    <w:rsid w:val="00A53809"/>
    <w:rsid w:val="00A538B9"/>
    <w:rsid w:val="00A53CBB"/>
    <w:rsid w:val="00A53F15"/>
    <w:rsid w:val="00A53FC6"/>
    <w:rsid w:val="00A54197"/>
    <w:rsid w:val="00A542A6"/>
    <w:rsid w:val="00A54472"/>
    <w:rsid w:val="00A544C0"/>
    <w:rsid w:val="00A54604"/>
    <w:rsid w:val="00A54626"/>
    <w:rsid w:val="00A547CA"/>
    <w:rsid w:val="00A54817"/>
    <w:rsid w:val="00A54C02"/>
    <w:rsid w:val="00A54EE3"/>
    <w:rsid w:val="00A55175"/>
    <w:rsid w:val="00A551A1"/>
    <w:rsid w:val="00A554F7"/>
    <w:rsid w:val="00A55F4B"/>
    <w:rsid w:val="00A55FCA"/>
    <w:rsid w:val="00A56059"/>
    <w:rsid w:val="00A560F1"/>
    <w:rsid w:val="00A56AC7"/>
    <w:rsid w:val="00A56C08"/>
    <w:rsid w:val="00A56D11"/>
    <w:rsid w:val="00A56E05"/>
    <w:rsid w:val="00A57138"/>
    <w:rsid w:val="00A571E5"/>
    <w:rsid w:val="00A57953"/>
    <w:rsid w:val="00A57C19"/>
    <w:rsid w:val="00A57EE6"/>
    <w:rsid w:val="00A60032"/>
    <w:rsid w:val="00A60104"/>
    <w:rsid w:val="00A605A9"/>
    <w:rsid w:val="00A609EA"/>
    <w:rsid w:val="00A61258"/>
    <w:rsid w:val="00A6125A"/>
    <w:rsid w:val="00A6135D"/>
    <w:rsid w:val="00A61B2F"/>
    <w:rsid w:val="00A61B3B"/>
    <w:rsid w:val="00A61D80"/>
    <w:rsid w:val="00A61E76"/>
    <w:rsid w:val="00A61FFB"/>
    <w:rsid w:val="00A620D2"/>
    <w:rsid w:val="00A62276"/>
    <w:rsid w:val="00A622C6"/>
    <w:rsid w:val="00A622D0"/>
    <w:rsid w:val="00A62473"/>
    <w:rsid w:val="00A62BDC"/>
    <w:rsid w:val="00A63153"/>
    <w:rsid w:val="00A637E1"/>
    <w:rsid w:val="00A63845"/>
    <w:rsid w:val="00A638CC"/>
    <w:rsid w:val="00A63C03"/>
    <w:rsid w:val="00A63E48"/>
    <w:rsid w:val="00A63FDB"/>
    <w:rsid w:val="00A6463B"/>
    <w:rsid w:val="00A6480C"/>
    <w:rsid w:val="00A6482A"/>
    <w:rsid w:val="00A6488F"/>
    <w:rsid w:val="00A64A4D"/>
    <w:rsid w:val="00A64C04"/>
    <w:rsid w:val="00A64CB3"/>
    <w:rsid w:val="00A65090"/>
    <w:rsid w:val="00A65175"/>
    <w:rsid w:val="00A653B7"/>
    <w:rsid w:val="00A653DE"/>
    <w:rsid w:val="00A654ED"/>
    <w:rsid w:val="00A656DE"/>
    <w:rsid w:val="00A65AE8"/>
    <w:rsid w:val="00A65B48"/>
    <w:rsid w:val="00A65CC8"/>
    <w:rsid w:val="00A65E21"/>
    <w:rsid w:val="00A65ED0"/>
    <w:rsid w:val="00A661A2"/>
    <w:rsid w:val="00A662EC"/>
    <w:rsid w:val="00A66342"/>
    <w:rsid w:val="00A6637D"/>
    <w:rsid w:val="00A667CA"/>
    <w:rsid w:val="00A66BC0"/>
    <w:rsid w:val="00A66BED"/>
    <w:rsid w:val="00A67068"/>
    <w:rsid w:val="00A6712B"/>
    <w:rsid w:val="00A677E4"/>
    <w:rsid w:val="00A67DDF"/>
    <w:rsid w:val="00A7033C"/>
    <w:rsid w:val="00A70348"/>
    <w:rsid w:val="00A7096F"/>
    <w:rsid w:val="00A70B10"/>
    <w:rsid w:val="00A70CED"/>
    <w:rsid w:val="00A70D9D"/>
    <w:rsid w:val="00A70DF1"/>
    <w:rsid w:val="00A70E9D"/>
    <w:rsid w:val="00A70F61"/>
    <w:rsid w:val="00A71076"/>
    <w:rsid w:val="00A7145D"/>
    <w:rsid w:val="00A7145E"/>
    <w:rsid w:val="00A7163B"/>
    <w:rsid w:val="00A71690"/>
    <w:rsid w:val="00A7191B"/>
    <w:rsid w:val="00A719EF"/>
    <w:rsid w:val="00A71DB3"/>
    <w:rsid w:val="00A72039"/>
    <w:rsid w:val="00A7206E"/>
    <w:rsid w:val="00A7213F"/>
    <w:rsid w:val="00A72160"/>
    <w:rsid w:val="00A72633"/>
    <w:rsid w:val="00A72933"/>
    <w:rsid w:val="00A72989"/>
    <w:rsid w:val="00A72CC2"/>
    <w:rsid w:val="00A72D1A"/>
    <w:rsid w:val="00A72F79"/>
    <w:rsid w:val="00A72FA8"/>
    <w:rsid w:val="00A730E4"/>
    <w:rsid w:val="00A73131"/>
    <w:rsid w:val="00A73185"/>
    <w:rsid w:val="00A73235"/>
    <w:rsid w:val="00A7340D"/>
    <w:rsid w:val="00A73748"/>
    <w:rsid w:val="00A73980"/>
    <w:rsid w:val="00A74041"/>
    <w:rsid w:val="00A74320"/>
    <w:rsid w:val="00A74400"/>
    <w:rsid w:val="00A744BB"/>
    <w:rsid w:val="00A74949"/>
    <w:rsid w:val="00A75175"/>
    <w:rsid w:val="00A751CB"/>
    <w:rsid w:val="00A754A6"/>
    <w:rsid w:val="00A754D2"/>
    <w:rsid w:val="00A7560B"/>
    <w:rsid w:val="00A75781"/>
    <w:rsid w:val="00A759DC"/>
    <w:rsid w:val="00A75C4D"/>
    <w:rsid w:val="00A75DFF"/>
    <w:rsid w:val="00A75F23"/>
    <w:rsid w:val="00A7623F"/>
    <w:rsid w:val="00A76771"/>
    <w:rsid w:val="00A76814"/>
    <w:rsid w:val="00A76921"/>
    <w:rsid w:val="00A76955"/>
    <w:rsid w:val="00A76ACB"/>
    <w:rsid w:val="00A76CBF"/>
    <w:rsid w:val="00A77110"/>
    <w:rsid w:val="00A7711B"/>
    <w:rsid w:val="00A77286"/>
    <w:rsid w:val="00A772EF"/>
    <w:rsid w:val="00A77333"/>
    <w:rsid w:val="00A777A1"/>
    <w:rsid w:val="00A77A7C"/>
    <w:rsid w:val="00A77DB6"/>
    <w:rsid w:val="00A77DEC"/>
    <w:rsid w:val="00A77FD5"/>
    <w:rsid w:val="00A8024B"/>
    <w:rsid w:val="00A80262"/>
    <w:rsid w:val="00A8031D"/>
    <w:rsid w:val="00A804BC"/>
    <w:rsid w:val="00A80CB6"/>
    <w:rsid w:val="00A80D6D"/>
    <w:rsid w:val="00A80DD8"/>
    <w:rsid w:val="00A80F2A"/>
    <w:rsid w:val="00A812B0"/>
    <w:rsid w:val="00A818C9"/>
    <w:rsid w:val="00A81A90"/>
    <w:rsid w:val="00A81B2F"/>
    <w:rsid w:val="00A81B8B"/>
    <w:rsid w:val="00A81D3B"/>
    <w:rsid w:val="00A824E9"/>
    <w:rsid w:val="00A82706"/>
    <w:rsid w:val="00A827AF"/>
    <w:rsid w:val="00A828B5"/>
    <w:rsid w:val="00A82D4A"/>
    <w:rsid w:val="00A82D86"/>
    <w:rsid w:val="00A82EBD"/>
    <w:rsid w:val="00A8343F"/>
    <w:rsid w:val="00A835EA"/>
    <w:rsid w:val="00A83639"/>
    <w:rsid w:val="00A838A6"/>
    <w:rsid w:val="00A83CAB"/>
    <w:rsid w:val="00A84651"/>
    <w:rsid w:val="00A84B9B"/>
    <w:rsid w:val="00A84C9C"/>
    <w:rsid w:val="00A84EB7"/>
    <w:rsid w:val="00A84FC2"/>
    <w:rsid w:val="00A84FF5"/>
    <w:rsid w:val="00A85221"/>
    <w:rsid w:val="00A85290"/>
    <w:rsid w:val="00A85314"/>
    <w:rsid w:val="00A853BC"/>
    <w:rsid w:val="00A85470"/>
    <w:rsid w:val="00A85890"/>
    <w:rsid w:val="00A85F81"/>
    <w:rsid w:val="00A85F92"/>
    <w:rsid w:val="00A86068"/>
    <w:rsid w:val="00A8624F"/>
    <w:rsid w:val="00A86645"/>
    <w:rsid w:val="00A86981"/>
    <w:rsid w:val="00A86A72"/>
    <w:rsid w:val="00A86BA4"/>
    <w:rsid w:val="00A86CEA"/>
    <w:rsid w:val="00A86D42"/>
    <w:rsid w:val="00A86D58"/>
    <w:rsid w:val="00A86D61"/>
    <w:rsid w:val="00A8702A"/>
    <w:rsid w:val="00A87098"/>
    <w:rsid w:val="00A87196"/>
    <w:rsid w:val="00A87532"/>
    <w:rsid w:val="00A875EF"/>
    <w:rsid w:val="00A90025"/>
    <w:rsid w:val="00A9015E"/>
    <w:rsid w:val="00A901A3"/>
    <w:rsid w:val="00A905FF"/>
    <w:rsid w:val="00A9073E"/>
    <w:rsid w:val="00A90A3C"/>
    <w:rsid w:val="00A90B51"/>
    <w:rsid w:val="00A90BCC"/>
    <w:rsid w:val="00A90E8F"/>
    <w:rsid w:val="00A90E92"/>
    <w:rsid w:val="00A90E93"/>
    <w:rsid w:val="00A91018"/>
    <w:rsid w:val="00A91223"/>
    <w:rsid w:val="00A915DA"/>
    <w:rsid w:val="00A91776"/>
    <w:rsid w:val="00A9180E"/>
    <w:rsid w:val="00A91B52"/>
    <w:rsid w:val="00A91BF8"/>
    <w:rsid w:val="00A92126"/>
    <w:rsid w:val="00A921A5"/>
    <w:rsid w:val="00A9287C"/>
    <w:rsid w:val="00A92BC1"/>
    <w:rsid w:val="00A92D16"/>
    <w:rsid w:val="00A93170"/>
    <w:rsid w:val="00A93212"/>
    <w:rsid w:val="00A93496"/>
    <w:rsid w:val="00A934AA"/>
    <w:rsid w:val="00A938F9"/>
    <w:rsid w:val="00A939F6"/>
    <w:rsid w:val="00A93A80"/>
    <w:rsid w:val="00A93ACF"/>
    <w:rsid w:val="00A93ECB"/>
    <w:rsid w:val="00A94046"/>
    <w:rsid w:val="00A9405B"/>
    <w:rsid w:val="00A9405D"/>
    <w:rsid w:val="00A940E2"/>
    <w:rsid w:val="00A9482D"/>
    <w:rsid w:val="00A94AE5"/>
    <w:rsid w:val="00A94ED0"/>
    <w:rsid w:val="00A94EDB"/>
    <w:rsid w:val="00A95184"/>
    <w:rsid w:val="00A9519D"/>
    <w:rsid w:val="00A95B8E"/>
    <w:rsid w:val="00A95EB5"/>
    <w:rsid w:val="00A95F4A"/>
    <w:rsid w:val="00A9607A"/>
    <w:rsid w:val="00A963FA"/>
    <w:rsid w:val="00A966F7"/>
    <w:rsid w:val="00A96780"/>
    <w:rsid w:val="00A968B9"/>
    <w:rsid w:val="00A96926"/>
    <w:rsid w:val="00A96CA8"/>
    <w:rsid w:val="00A96D1B"/>
    <w:rsid w:val="00A96D6E"/>
    <w:rsid w:val="00A96DAA"/>
    <w:rsid w:val="00A96E14"/>
    <w:rsid w:val="00A96FBF"/>
    <w:rsid w:val="00A971D9"/>
    <w:rsid w:val="00A97266"/>
    <w:rsid w:val="00A9732E"/>
    <w:rsid w:val="00A975F4"/>
    <w:rsid w:val="00A97934"/>
    <w:rsid w:val="00A97959"/>
    <w:rsid w:val="00A979E5"/>
    <w:rsid w:val="00A97BA8"/>
    <w:rsid w:val="00A97DF8"/>
    <w:rsid w:val="00A97E79"/>
    <w:rsid w:val="00AA0010"/>
    <w:rsid w:val="00AA0284"/>
    <w:rsid w:val="00AA030D"/>
    <w:rsid w:val="00AA040C"/>
    <w:rsid w:val="00AA043B"/>
    <w:rsid w:val="00AA0AC9"/>
    <w:rsid w:val="00AA0BEE"/>
    <w:rsid w:val="00AA0DCD"/>
    <w:rsid w:val="00AA10AF"/>
    <w:rsid w:val="00AA11DE"/>
    <w:rsid w:val="00AA122B"/>
    <w:rsid w:val="00AA1430"/>
    <w:rsid w:val="00AA15FD"/>
    <w:rsid w:val="00AA1A1E"/>
    <w:rsid w:val="00AA1DB3"/>
    <w:rsid w:val="00AA1E7F"/>
    <w:rsid w:val="00AA207A"/>
    <w:rsid w:val="00AA2516"/>
    <w:rsid w:val="00AA2AD0"/>
    <w:rsid w:val="00AA2B02"/>
    <w:rsid w:val="00AA2C73"/>
    <w:rsid w:val="00AA2EAC"/>
    <w:rsid w:val="00AA2F39"/>
    <w:rsid w:val="00AA2FF2"/>
    <w:rsid w:val="00AA316F"/>
    <w:rsid w:val="00AA37C5"/>
    <w:rsid w:val="00AA38FE"/>
    <w:rsid w:val="00AA402E"/>
    <w:rsid w:val="00AA4046"/>
    <w:rsid w:val="00AA408F"/>
    <w:rsid w:val="00AA48E3"/>
    <w:rsid w:val="00AA49C4"/>
    <w:rsid w:val="00AA5616"/>
    <w:rsid w:val="00AA567A"/>
    <w:rsid w:val="00AA5824"/>
    <w:rsid w:val="00AA5929"/>
    <w:rsid w:val="00AA5BC3"/>
    <w:rsid w:val="00AA6020"/>
    <w:rsid w:val="00AA6037"/>
    <w:rsid w:val="00AA61DD"/>
    <w:rsid w:val="00AA6227"/>
    <w:rsid w:val="00AA63D6"/>
    <w:rsid w:val="00AA6756"/>
    <w:rsid w:val="00AA6782"/>
    <w:rsid w:val="00AA67B9"/>
    <w:rsid w:val="00AA6803"/>
    <w:rsid w:val="00AA6A6B"/>
    <w:rsid w:val="00AA6A81"/>
    <w:rsid w:val="00AA6AEA"/>
    <w:rsid w:val="00AA6D33"/>
    <w:rsid w:val="00AA6E77"/>
    <w:rsid w:val="00AA70EA"/>
    <w:rsid w:val="00AA711A"/>
    <w:rsid w:val="00AA7146"/>
    <w:rsid w:val="00AA7234"/>
    <w:rsid w:val="00AA75E2"/>
    <w:rsid w:val="00AA76CF"/>
    <w:rsid w:val="00AA7926"/>
    <w:rsid w:val="00AA7D1F"/>
    <w:rsid w:val="00AA7FB9"/>
    <w:rsid w:val="00AB0C29"/>
    <w:rsid w:val="00AB11B7"/>
    <w:rsid w:val="00AB1CFC"/>
    <w:rsid w:val="00AB1E1C"/>
    <w:rsid w:val="00AB1FC7"/>
    <w:rsid w:val="00AB1FEA"/>
    <w:rsid w:val="00AB2310"/>
    <w:rsid w:val="00AB233A"/>
    <w:rsid w:val="00AB26D1"/>
    <w:rsid w:val="00AB278F"/>
    <w:rsid w:val="00AB29ED"/>
    <w:rsid w:val="00AB2A98"/>
    <w:rsid w:val="00AB3211"/>
    <w:rsid w:val="00AB3434"/>
    <w:rsid w:val="00AB35EA"/>
    <w:rsid w:val="00AB3853"/>
    <w:rsid w:val="00AB3859"/>
    <w:rsid w:val="00AB39A6"/>
    <w:rsid w:val="00AB3B0D"/>
    <w:rsid w:val="00AB3CA1"/>
    <w:rsid w:val="00AB47E7"/>
    <w:rsid w:val="00AB494D"/>
    <w:rsid w:val="00AB4B2B"/>
    <w:rsid w:val="00AB4F17"/>
    <w:rsid w:val="00AB504C"/>
    <w:rsid w:val="00AB5B53"/>
    <w:rsid w:val="00AB5FFE"/>
    <w:rsid w:val="00AB6125"/>
    <w:rsid w:val="00AB636C"/>
    <w:rsid w:val="00AB63C8"/>
    <w:rsid w:val="00AB6B37"/>
    <w:rsid w:val="00AB6CEA"/>
    <w:rsid w:val="00AB6D2D"/>
    <w:rsid w:val="00AB6D7D"/>
    <w:rsid w:val="00AB6FEF"/>
    <w:rsid w:val="00AB711D"/>
    <w:rsid w:val="00AB726B"/>
    <w:rsid w:val="00AB7552"/>
    <w:rsid w:val="00AB7763"/>
    <w:rsid w:val="00AB78AB"/>
    <w:rsid w:val="00AB7944"/>
    <w:rsid w:val="00AB7A2A"/>
    <w:rsid w:val="00AB7B13"/>
    <w:rsid w:val="00AB7BA9"/>
    <w:rsid w:val="00AB7F9D"/>
    <w:rsid w:val="00AC0089"/>
    <w:rsid w:val="00AC026A"/>
    <w:rsid w:val="00AC0538"/>
    <w:rsid w:val="00AC056F"/>
    <w:rsid w:val="00AC0631"/>
    <w:rsid w:val="00AC0754"/>
    <w:rsid w:val="00AC07BD"/>
    <w:rsid w:val="00AC0D11"/>
    <w:rsid w:val="00AC0D28"/>
    <w:rsid w:val="00AC0E90"/>
    <w:rsid w:val="00AC134C"/>
    <w:rsid w:val="00AC1525"/>
    <w:rsid w:val="00AC162A"/>
    <w:rsid w:val="00AC1790"/>
    <w:rsid w:val="00AC1803"/>
    <w:rsid w:val="00AC196D"/>
    <w:rsid w:val="00AC1B71"/>
    <w:rsid w:val="00AC1CA8"/>
    <w:rsid w:val="00AC1D8D"/>
    <w:rsid w:val="00AC1EB4"/>
    <w:rsid w:val="00AC1ECF"/>
    <w:rsid w:val="00AC1F52"/>
    <w:rsid w:val="00AC209A"/>
    <w:rsid w:val="00AC2124"/>
    <w:rsid w:val="00AC2257"/>
    <w:rsid w:val="00AC26A2"/>
    <w:rsid w:val="00AC2B61"/>
    <w:rsid w:val="00AC2C09"/>
    <w:rsid w:val="00AC2CA4"/>
    <w:rsid w:val="00AC2D47"/>
    <w:rsid w:val="00AC2F0F"/>
    <w:rsid w:val="00AC2FC8"/>
    <w:rsid w:val="00AC33D3"/>
    <w:rsid w:val="00AC3463"/>
    <w:rsid w:val="00AC350A"/>
    <w:rsid w:val="00AC35AB"/>
    <w:rsid w:val="00AC35B9"/>
    <w:rsid w:val="00AC38BC"/>
    <w:rsid w:val="00AC3B4E"/>
    <w:rsid w:val="00AC3C1A"/>
    <w:rsid w:val="00AC3D0B"/>
    <w:rsid w:val="00AC3F0F"/>
    <w:rsid w:val="00AC40FC"/>
    <w:rsid w:val="00AC445B"/>
    <w:rsid w:val="00AC475D"/>
    <w:rsid w:val="00AC4D5A"/>
    <w:rsid w:val="00AC4E5B"/>
    <w:rsid w:val="00AC4F8C"/>
    <w:rsid w:val="00AC511C"/>
    <w:rsid w:val="00AC537D"/>
    <w:rsid w:val="00AC537F"/>
    <w:rsid w:val="00AC5539"/>
    <w:rsid w:val="00AC5845"/>
    <w:rsid w:val="00AC5A22"/>
    <w:rsid w:val="00AC5AC8"/>
    <w:rsid w:val="00AC5CE7"/>
    <w:rsid w:val="00AC5D2E"/>
    <w:rsid w:val="00AC5ECA"/>
    <w:rsid w:val="00AC639A"/>
    <w:rsid w:val="00AC65D5"/>
    <w:rsid w:val="00AC6689"/>
    <w:rsid w:val="00AC6765"/>
    <w:rsid w:val="00AC68CF"/>
    <w:rsid w:val="00AC6A48"/>
    <w:rsid w:val="00AC6AC5"/>
    <w:rsid w:val="00AC6B26"/>
    <w:rsid w:val="00AC6B9F"/>
    <w:rsid w:val="00AC6BF2"/>
    <w:rsid w:val="00AC6D5D"/>
    <w:rsid w:val="00AC6ED3"/>
    <w:rsid w:val="00AC7626"/>
    <w:rsid w:val="00AC7C47"/>
    <w:rsid w:val="00AC7CC1"/>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56F"/>
    <w:rsid w:val="00AD17AC"/>
    <w:rsid w:val="00AD17DE"/>
    <w:rsid w:val="00AD1866"/>
    <w:rsid w:val="00AD1B38"/>
    <w:rsid w:val="00AD1E3D"/>
    <w:rsid w:val="00AD2078"/>
    <w:rsid w:val="00AD20BC"/>
    <w:rsid w:val="00AD245D"/>
    <w:rsid w:val="00AD250E"/>
    <w:rsid w:val="00AD25F3"/>
    <w:rsid w:val="00AD2DB0"/>
    <w:rsid w:val="00AD2E2B"/>
    <w:rsid w:val="00AD3268"/>
    <w:rsid w:val="00AD341A"/>
    <w:rsid w:val="00AD34DB"/>
    <w:rsid w:val="00AD37BF"/>
    <w:rsid w:val="00AD39D2"/>
    <w:rsid w:val="00AD3AE2"/>
    <w:rsid w:val="00AD3C94"/>
    <w:rsid w:val="00AD3E69"/>
    <w:rsid w:val="00AD3F4B"/>
    <w:rsid w:val="00AD3F63"/>
    <w:rsid w:val="00AD4329"/>
    <w:rsid w:val="00AD477B"/>
    <w:rsid w:val="00AD4929"/>
    <w:rsid w:val="00AD4AFC"/>
    <w:rsid w:val="00AD4B9F"/>
    <w:rsid w:val="00AD4BA2"/>
    <w:rsid w:val="00AD4C44"/>
    <w:rsid w:val="00AD506C"/>
    <w:rsid w:val="00AD5203"/>
    <w:rsid w:val="00AD53C8"/>
    <w:rsid w:val="00AD55D1"/>
    <w:rsid w:val="00AD5BA6"/>
    <w:rsid w:val="00AD5C34"/>
    <w:rsid w:val="00AD5E68"/>
    <w:rsid w:val="00AD6161"/>
    <w:rsid w:val="00AD62E5"/>
    <w:rsid w:val="00AD6453"/>
    <w:rsid w:val="00AD68F9"/>
    <w:rsid w:val="00AD6A8D"/>
    <w:rsid w:val="00AD6C5A"/>
    <w:rsid w:val="00AD6F16"/>
    <w:rsid w:val="00AD6F6F"/>
    <w:rsid w:val="00AD7034"/>
    <w:rsid w:val="00AD732C"/>
    <w:rsid w:val="00AD7368"/>
    <w:rsid w:val="00AD7AD8"/>
    <w:rsid w:val="00AD7BD1"/>
    <w:rsid w:val="00AE0087"/>
    <w:rsid w:val="00AE0284"/>
    <w:rsid w:val="00AE0538"/>
    <w:rsid w:val="00AE060B"/>
    <w:rsid w:val="00AE0737"/>
    <w:rsid w:val="00AE0897"/>
    <w:rsid w:val="00AE08BF"/>
    <w:rsid w:val="00AE0CBA"/>
    <w:rsid w:val="00AE0E11"/>
    <w:rsid w:val="00AE102E"/>
    <w:rsid w:val="00AE14ED"/>
    <w:rsid w:val="00AE15C8"/>
    <w:rsid w:val="00AE1814"/>
    <w:rsid w:val="00AE1940"/>
    <w:rsid w:val="00AE19A5"/>
    <w:rsid w:val="00AE204E"/>
    <w:rsid w:val="00AE213D"/>
    <w:rsid w:val="00AE23BA"/>
    <w:rsid w:val="00AE2637"/>
    <w:rsid w:val="00AE29B9"/>
    <w:rsid w:val="00AE32CD"/>
    <w:rsid w:val="00AE339C"/>
    <w:rsid w:val="00AE3774"/>
    <w:rsid w:val="00AE3A61"/>
    <w:rsid w:val="00AE3CA7"/>
    <w:rsid w:val="00AE3E20"/>
    <w:rsid w:val="00AE3FD8"/>
    <w:rsid w:val="00AE439C"/>
    <w:rsid w:val="00AE4645"/>
    <w:rsid w:val="00AE46D5"/>
    <w:rsid w:val="00AE4C6D"/>
    <w:rsid w:val="00AE4E40"/>
    <w:rsid w:val="00AE501E"/>
    <w:rsid w:val="00AE5046"/>
    <w:rsid w:val="00AE50ED"/>
    <w:rsid w:val="00AE522C"/>
    <w:rsid w:val="00AE5293"/>
    <w:rsid w:val="00AE5480"/>
    <w:rsid w:val="00AE5B98"/>
    <w:rsid w:val="00AE5CF5"/>
    <w:rsid w:val="00AE6156"/>
    <w:rsid w:val="00AE66A1"/>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A1C"/>
    <w:rsid w:val="00AF1A8B"/>
    <w:rsid w:val="00AF1DB2"/>
    <w:rsid w:val="00AF1DE3"/>
    <w:rsid w:val="00AF1EEB"/>
    <w:rsid w:val="00AF212E"/>
    <w:rsid w:val="00AF213F"/>
    <w:rsid w:val="00AF2221"/>
    <w:rsid w:val="00AF2248"/>
    <w:rsid w:val="00AF2637"/>
    <w:rsid w:val="00AF265B"/>
    <w:rsid w:val="00AF2896"/>
    <w:rsid w:val="00AF28C1"/>
    <w:rsid w:val="00AF2907"/>
    <w:rsid w:val="00AF2909"/>
    <w:rsid w:val="00AF2E0E"/>
    <w:rsid w:val="00AF2EA5"/>
    <w:rsid w:val="00AF3249"/>
    <w:rsid w:val="00AF3270"/>
    <w:rsid w:val="00AF3513"/>
    <w:rsid w:val="00AF3716"/>
    <w:rsid w:val="00AF3823"/>
    <w:rsid w:val="00AF389A"/>
    <w:rsid w:val="00AF3C74"/>
    <w:rsid w:val="00AF3E32"/>
    <w:rsid w:val="00AF3FBB"/>
    <w:rsid w:val="00AF45E7"/>
    <w:rsid w:val="00AF4974"/>
    <w:rsid w:val="00AF4E4E"/>
    <w:rsid w:val="00AF51B4"/>
    <w:rsid w:val="00AF52ED"/>
    <w:rsid w:val="00AF53DB"/>
    <w:rsid w:val="00AF5446"/>
    <w:rsid w:val="00AF54F6"/>
    <w:rsid w:val="00AF56C2"/>
    <w:rsid w:val="00AF582C"/>
    <w:rsid w:val="00AF58E2"/>
    <w:rsid w:val="00AF59F4"/>
    <w:rsid w:val="00AF5E07"/>
    <w:rsid w:val="00AF5E94"/>
    <w:rsid w:val="00AF6044"/>
    <w:rsid w:val="00AF6056"/>
    <w:rsid w:val="00AF637F"/>
    <w:rsid w:val="00AF638E"/>
    <w:rsid w:val="00AF6497"/>
    <w:rsid w:val="00AF6577"/>
    <w:rsid w:val="00AF68F2"/>
    <w:rsid w:val="00AF68F9"/>
    <w:rsid w:val="00AF6A52"/>
    <w:rsid w:val="00AF6F60"/>
    <w:rsid w:val="00AF716B"/>
    <w:rsid w:val="00AF71EC"/>
    <w:rsid w:val="00AF74BB"/>
    <w:rsid w:val="00AF77ED"/>
    <w:rsid w:val="00AF7895"/>
    <w:rsid w:val="00AF78DF"/>
    <w:rsid w:val="00AF7D0F"/>
    <w:rsid w:val="00AF7D56"/>
    <w:rsid w:val="00AF7F67"/>
    <w:rsid w:val="00B00113"/>
    <w:rsid w:val="00B00394"/>
    <w:rsid w:val="00B00525"/>
    <w:rsid w:val="00B00991"/>
    <w:rsid w:val="00B00B79"/>
    <w:rsid w:val="00B00C4F"/>
    <w:rsid w:val="00B00D76"/>
    <w:rsid w:val="00B00E1F"/>
    <w:rsid w:val="00B01099"/>
    <w:rsid w:val="00B01196"/>
    <w:rsid w:val="00B01245"/>
    <w:rsid w:val="00B0138D"/>
    <w:rsid w:val="00B01671"/>
    <w:rsid w:val="00B01993"/>
    <w:rsid w:val="00B022B8"/>
    <w:rsid w:val="00B02360"/>
    <w:rsid w:val="00B024C2"/>
    <w:rsid w:val="00B024EB"/>
    <w:rsid w:val="00B0282B"/>
    <w:rsid w:val="00B02985"/>
    <w:rsid w:val="00B02C50"/>
    <w:rsid w:val="00B02C64"/>
    <w:rsid w:val="00B02ED5"/>
    <w:rsid w:val="00B02F47"/>
    <w:rsid w:val="00B0300A"/>
    <w:rsid w:val="00B03172"/>
    <w:rsid w:val="00B035CA"/>
    <w:rsid w:val="00B03607"/>
    <w:rsid w:val="00B036DF"/>
    <w:rsid w:val="00B03788"/>
    <w:rsid w:val="00B03B4C"/>
    <w:rsid w:val="00B03D27"/>
    <w:rsid w:val="00B03D79"/>
    <w:rsid w:val="00B03E8A"/>
    <w:rsid w:val="00B03F17"/>
    <w:rsid w:val="00B03F84"/>
    <w:rsid w:val="00B04366"/>
    <w:rsid w:val="00B045B8"/>
    <w:rsid w:val="00B048B6"/>
    <w:rsid w:val="00B04C82"/>
    <w:rsid w:val="00B051BC"/>
    <w:rsid w:val="00B05725"/>
    <w:rsid w:val="00B05913"/>
    <w:rsid w:val="00B05A1F"/>
    <w:rsid w:val="00B05A87"/>
    <w:rsid w:val="00B05A9E"/>
    <w:rsid w:val="00B05CEC"/>
    <w:rsid w:val="00B05D81"/>
    <w:rsid w:val="00B05DAB"/>
    <w:rsid w:val="00B06369"/>
    <w:rsid w:val="00B06458"/>
    <w:rsid w:val="00B06C3D"/>
    <w:rsid w:val="00B06E4F"/>
    <w:rsid w:val="00B06EF1"/>
    <w:rsid w:val="00B07012"/>
    <w:rsid w:val="00B0735B"/>
    <w:rsid w:val="00B0748F"/>
    <w:rsid w:val="00B07587"/>
    <w:rsid w:val="00B079FA"/>
    <w:rsid w:val="00B07B79"/>
    <w:rsid w:val="00B07CE8"/>
    <w:rsid w:val="00B07E09"/>
    <w:rsid w:val="00B07E2E"/>
    <w:rsid w:val="00B07F15"/>
    <w:rsid w:val="00B101E4"/>
    <w:rsid w:val="00B10212"/>
    <w:rsid w:val="00B10AE9"/>
    <w:rsid w:val="00B10C52"/>
    <w:rsid w:val="00B10ED3"/>
    <w:rsid w:val="00B1135F"/>
    <w:rsid w:val="00B11517"/>
    <w:rsid w:val="00B1174C"/>
    <w:rsid w:val="00B11811"/>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39DE"/>
    <w:rsid w:val="00B14073"/>
    <w:rsid w:val="00B14139"/>
    <w:rsid w:val="00B1454C"/>
    <w:rsid w:val="00B1473A"/>
    <w:rsid w:val="00B14CAD"/>
    <w:rsid w:val="00B15703"/>
    <w:rsid w:val="00B1572E"/>
    <w:rsid w:val="00B15BC8"/>
    <w:rsid w:val="00B15C3B"/>
    <w:rsid w:val="00B16376"/>
    <w:rsid w:val="00B164CC"/>
    <w:rsid w:val="00B1699F"/>
    <w:rsid w:val="00B171CF"/>
    <w:rsid w:val="00B1727B"/>
    <w:rsid w:val="00B17799"/>
    <w:rsid w:val="00B17B8F"/>
    <w:rsid w:val="00B17CB7"/>
    <w:rsid w:val="00B17FE6"/>
    <w:rsid w:val="00B20070"/>
    <w:rsid w:val="00B204C6"/>
    <w:rsid w:val="00B20626"/>
    <w:rsid w:val="00B20CD9"/>
    <w:rsid w:val="00B2110C"/>
    <w:rsid w:val="00B21726"/>
    <w:rsid w:val="00B218DC"/>
    <w:rsid w:val="00B21A94"/>
    <w:rsid w:val="00B21ED9"/>
    <w:rsid w:val="00B21FEF"/>
    <w:rsid w:val="00B2204E"/>
    <w:rsid w:val="00B22110"/>
    <w:rsid w:val="00B2241E"/>
    <w:rsid w:val="00B2272F"/>
    <w:rsid w:val="00B2278D"/>
    <w:rsid w:val="00B22902"/>
    <w:rsid w:val="00B22BA6"/>
    <w:rsid w:val="00B22BE8"/>
    <w:rsid w:val="00B22CBA"/>
    <w:rsid w:val="00B22D1E"/>
    <w:rsid w:val="00B22F0E"/>
    <w:rsid w:val="00B23020"/>
    <w:rsid w:val="00B230B9"/>
    <w:rsid w:val="00B23592"/>
    <w:rsid w:val="00B23FD8"/>
    <w:rsid w:val="00B24422"/>
    <w:rsid w:val="00B246BA"/>
    <w:rsid w:val="00B24873"/>
    <w:rsid w:val="00B2495F"/>
    <w:rsid w:val="00B249B7"/>
    <w:rsid w:val="00B24FA9"/>
    <w:rsid w:val="00B24FB6"/>
    <w:rsid w:val="00B25158"/>
    <w:rsid w:val="00B253CF"/>
    <w:rsid w:val="00B25526"/>
    <w:rsid w:val="00B25560"/>
    <w:rsid w:val="00B25CFB"/>
    <w:rsid w:val="00B2614A"/>
    <w:rsid w:val="00B26DB5"/>
    <w:rsid w:val="00B26F2C"/>
    <w:rsid w:val="00B27000"/>
    <w:rsid w:val="00B2700A"/>
    <w:rsid w:val="00B2715F"/>
    <w:rsid w:val="00B27263"/>
    <w:rsid w:val="00B2752E"/>
    <w:rsid w:val="00B278CF"/>
    <w:rsid w:val="00B27A12"/>
    <w:rsid w:val="00B27C0B"/>
    <w:rsid w:val="00B27C1F"/>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468"/>
    <w:rsid w:val="00B32B86"/>
    <w:rsid w:val="00B32C28"/>
    <w:rsid w:val="00B32E68"/>
    <w:rsid w:val="00B32E71"/>
    <w:rsid w:val="00B330B5"/>
    <w:rsid w:val="00B3317F"/>
    <w:rsid w:val="00B332E9"/>
    <w:rsid w:val="00B333FB"/>
    <w:rsid w:val="00B336E2"/>
    <w:rsid w:val="00B33780"/>
    <w:rsid w:val="00B33941"/>
    <w:rsid w:val="00B33C63"/>
    <w:rsid w:val="00B33D19"/>
    <w:rsid w:val="00B33D33"/>
    <w:rsid w:val="00B33D52"/>
    <w:rsid w:val="00B34433"/>
    <w:rsid w:val="00B344FE"/>
    <w:rsid w:val="00B34852"/>
    <w:rsid w:val="00B348E7"/>
    <w:rsid w:val="00B34AC1"/>
    <w:rsid w:val="00B34ED2"/>
    <w:rsid w:val="00B35116"/>
    <w:rsid w:val="00B3572B"/>
    <w:rsid w:val="00B35C42"/>
    <w:rsid w:val="00B35D16"/>
    <w:rsid w:val="00B35EED"/>
    <w:rsid w:val="00B36098"/>
    <w:rsid w:val="00B3621E"/>
    <w:rsid w:val="00B36230"/>
    <w:rsid w:val="00B362DF"/>
    <w:rsid w:val="00B3651E"/>
    <w:rsid w:val="00B36DBA"/>
    <w:rsid w:val="00B36DF0"/>
    <w:rsid w:val="00B37303"/>
    <w:rsid w:val="00B3789E"/>
    <w:rsid w:val="00B37C21"/>
    <w:rsid w:val="00B37C82"/>
    <w:rsid w:val="00B37DFE"/>
    <w:rsid w:val="00B37E24"/>
    <w:rsid w:val="00B40264"/>
    <w:rsid w:val="00B404BF"/>
    <w:rsid w:val="00B4060E"/>
    <w:rsid w:val="00B406F4"/>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4A1"/>
    <w:rsid w:val="00B42979"/>
    <w:rsid w:val="00B42C9C"/>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F2F"/>
    <w:rsid w:val="00B454C1"/>
    <w:rsid w:val="00B45C13"/>
    <w:rsid w:val="00B45E23"/>
    <w:rsid w:val="00B465A4"/>
    <w:rsid w:val="00B4668C"/>
    <w:rsid w:val="00B4670C"/>
    <w:rsid w:val="00B469E8"/>
    <w:rsid w:val="00B46D84"/>
    <w:rsid w:val="00B479B7"/>
    <w:rsid w:val="00B47ACD"/>
    <w:rsid w:val="00B47B85"/>
    <w:rsid w:val="00B47EFF"/>
    <w:rsid w:val="00B47FC6"/>
    <w:rsid w:val="00B47FF5"/>
    <w:rsid w:val="00B50052"/>
    <w:rsid w:val="00B5017C"/>
    <w:rsid w:val="00B50330"/>
    <w:rsid w:val="00B503F1"/>
    <w:rsid w:val="00B5047B"/>
    <w:rsid w:val="00B5053B"/>
    <w:rsid w:val="00B506EE"/>
    <w:rsid w:val="00B50B2B"/>
    <w:rsid w:val="00B50B98"/>
    <w:rsid w:val="00B50B9E"/>
    <w:rsid w:val="00B50BC4"/>
    <w:rsid w:val="00B50F3A"/>
    <w:rsid w:val="00B50FA6"/>
    <w:rsid w:val="00B51068"/>
    <w:rsid w:val="00B510D4"/>
    <w:rsid w:val="00B51448"/>
    <w:rsid w:val="00B5153A"/>
    <w:rsid w:val="00B51921"/>
    <w:rsid w:val="00B51949"/>
    <w:rsid w:val="00B51A35"/>
    <w:rsid w:val="00B51A73"/>
    <w:rsid w:val="00B51E71"/>
    <w:rsid w:val="00B51E78"/>
    <w:rsid w:val="00B51EBC"/>
    <w:rsid w:val="00B521EE"/>
    <w:rsid w:val="00B526B8"/>
    <w:rsid w:val="00B529A8"/>
    <w:rsid w:val="00B529BC"/>
    <w:rsid w:val="00B52AF1"/>
    <w:rsid w:val="00B52BCA"/>
    <w:rsid w:val="00B52D94"/>
    <w:rsid w:val="00B52FF8"/>
    <w:rsid w:val="00B5327F"/>
    <w:rsid w:val="00B53B58"/>
    <w:rsid w:val="00B53E96"/>
    <w:rsid w:val="00B54047"/>
    <w:rsid w:val="00B54281"/>
    <w:rsid w:val="00B543F0"/>
    <w:rsid w:val="00B5472F"/>
    <w:rsid w:val="00B54778"/>
    <w:rsid w:val="00B54802"/>
    <w:rsid w:val="00B549C6"/>
    <w:rsid w:val="00B549CD"/>
    <w:rsid w:val="00B54B61"/>
    <w:rsid w:val="00B54E9E"/>
    <w:rsid w:val="00B5511E"/>
    <w:rsid w:val="00B551FD"/>
    <w:rsid w:val="00B55519"/>
    <w:rsid w:val="00B556D2"/>
    <w:rsid w:val="00B5586F"/>
    <w:rsid w:val="00B5592D"/>
    <w:rsid w:val="00B5596E"/>
    <w:rsid w:val="00B559A2"/>
    <w:rsid w:val="00B55B96"/>
    <w:rsid w:val="00B55D0F"/>
    <w:rsid w:val="00B5646B"/>
    <w:rsid w:val="00B564A2"/>
    <w:rsid w:val="00B566E2"/>
    <w:rsid w:val="00B5675D"/>
    <w:rsid w:val="00B56784"/>
    <w:rsid w:val="00B567C4"/>
    <w:rsid w:val="00B56E0C"/>
    <w:rsid w:val="00B57572"/>
    <w:rsid w:val="00B5793A"/>
    <w:rsid w:val="00B57BC7"/>
    <w:rsid w:val="00B57CA8"/>
    <w:rsid w:val="00B57EC2"/>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AF9"/>
    <w:rsid w:val="00B61B10"/>
    <w:rsid w:val="00B61E18"/>
    <w:rsid w:val="00B61E2D"/>
    <w:rsid w:val="00B61F3C"/>
    <w:rsid w:val="00B623FF"/>
    <w:rsid w:val="00B62489"/>
    <w:rsid w:val="00B624B2"/>
    <w:rsid w:val="00B62563"/>
    <w:rsid w:val="00B62BA5"/>
    <w:rsid w:val="00B62C4F"/>
    <w:rsid w:val="00B62D4F"/>
    <w:rsid w:val="00B62ED2"/>
    <w:rsid w:val="00B62FF4"/>
    <w:rsid w:val="00B63300"/>
    <w:rsid w:val="00B63361"/>
    <w:rsid w:val="00B63593"/>
    <w:rsid w:val="00B636AB"/>
    <w:rsid w:val="00B639B0"/>
    <w:rsid w:val="00B63B1A"/>
    <w:rsid w:val="00B63B67"/>
    <w:rsid w:val="00B63BA6"/>
    <w:rsid w:val="00B63C7A"/>
    <w:rsid w:val="00B640AA"/>
    <w:rsid w:val="00B6443C"/>
    <w:rsid w:val="00B64602"/>
    <w:rsid w:val="00B64665"/>
    <w:rsid w:val="00B64B07"/>
    <w:rsid w:val="00B64DEE"/>
    <w:rsid w:val="00B64EF1"/>
    <w:rsid w:val="00B64F23"/>
    <w:rsid w:val="00B64FCB"/>
    <w:rsid w:val="00B6502E"/>
    <w:rsid w:val="00B650A7"/>
    <w:rsid w:val="00B65177"/>
    <w:rsid w:val="00B65303"/>
    <w:rsid w:val="00B6530A"/>
    <w:rsid w:val="00B653A3"/>
    <w:rsid w:val="00B6578A"/>
    <w:rsid w:val="00B657E1"/>
    <w:rsid w:val="00B65812"/>
    <w:rsid w:val="00B65815"/>
    <w:rsid w:val="00B65B46"/>
    <w:rsid w:val="00B65B80"/>
    <w:rsid w:val="00B65BED"/>
    <w:rsid w:val="00B665E0"/>
    <w:rsid w:val="00B66649"/>
    <w:rsid w:val="00B66A7B"/>
    <w:rsid w:val="00B66F2B"/>
    <w:rsid w:val="00B67193"/>
    <w:rsid w:val="00B67247"/>
    <w:rsid w:val="00B674C8"/>
    <w:rsid w:val="00B67B3A"/>
    <w:rsid w:val="00B67BE9"/>
    <w:rsid w:val="00B67C9F"/>
    <w:rsid w:val="00B67D18"/>
    <w:rsid w:val="00B702C9"/>
    <w:rsid w:val="00B70334"/>
    <w:rsid w:val="00B70426"/>
    <w:rsid w:val="00B7050A"/>
    <w:rsid w:val="00B70562"/>
    <w:rsid w:val="00B705C6"/>
    <w:rsid w:val="00B70677"/>
    <w:rsid w:val="00B7077E"/>
    <w:rsid w:val="00B711AF"/>
    <w:rsid w:val="00B71636"/>
    <w:rsid w:val="00B7164B"/>
    <w:rsid w:val="00B71886"/>
    <w:rsid w:val="00B719F2"/>
    <w:rsid w:val="00B71B7E"/>
    <w:rsid w:val="00B71D8F"/>
    <w:rsid w:val="00B7216E"/>
    <w:rsid w:val="00B729B8"/>
    <w:rsid w:val="00B72BFB"/>
    <w:rsid w:val="00B72D63"/>
    <w:rsid w:val="00B72EB9"/>
    <w:rsid w:val="00B731FA"/>
    <w:rsid w:val="00B73493"/>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90F"/>
    <w:rsid w:val="00B75B4E"/>
    <w:rsid w:val="00B75B87"/>
    <w:rsid w:val="00B75BED"/>
    <w:rsid w:val="00B75C70"/>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018"/>
    <w:rsid w:val="00B8010C"/>
    <w:rsid w:val="00B80771"/>
    <w:rsid w:val="00B8093A"/>
    <w:rsid w:val="00B80C92"/>
    <w:rsid w:val="00B80D01"/>
    <w:rsid w:val="00B80E0E"/>
    <w:rsid w:val="00B810B1"/>
    <w:rsid w:val="00B81115"/>
    <w:rsid w:val="00B811F5"/>
    <w:rsid w:val="00B812D6"/>
    <w:rsid w:val="00B81533"/>
    <w:rsid w:val="00B81588"/>
    <w:rsid w:val="00B81BAD"/>
    <w:rsid w:val="00B81BFB"/>
    <w:rsid w:val="00B820F3"/>
    <w:rsid w:val="00B82159"/>
    <w:rsid w:val="00B8229A"/>
    <w:rsid w:val="00B822A2"/>
    <w:rsid w:val="00B822CB"/>
    <w:rsid w:val="00B82409"/>
    <w:rsid w:val="00B8262F"/>
    <w:rsid w:val="00B82C87"/>
    <w:rsid w:val="00B82EB2"/>
    <w:rsid w:val="00B8334B"/>
    <w:rsid w:val="00B835BF"/>
    <w:rsid w:val="00B837E8"/>
    <w:rsid w:val="00B83B34"/>
    <w:rsid w:val="00B83D9A"/>
    <w:rsid w:val="00B840DD"/>
    <w:rsid w:val="00B84369"/>
    <w:rsid w:val="00B84738"/>
    <w:rsid w:val="00B84852"/>
    <w:rsid w:val="00B848B5"/>
    <w:rsid w:val="00B848DE"/>
    <w:rsid w:val="00B849F6"/>
    <w:rsid w:val="00B84B6E"/>
    <w:rsid w:val="00B84B93"/>
    <w:rsid w:val="00B84CEB"/>
    <w:rsid w:val="00B84D15"/>
    <w:rsid w:val="00B84D8C"/>
    <w:rsid w:val="00B8501C"/>
    <w:rsid w:val="00B85248"/>
    <w:rsid w:val="00B853EB"/>
    <w:rsid w:val="00B855DA"/>
    <w:rsid w:val="00B85662"/>
    <w:rsid w:val="00B85819"/>
    <w:rsid w:val="00B8587E"/>
    <w:rsid w:val="00B85C84"/>
    <w:rsid w:val="00B85D0B"/>
    <w:rsid w:val="00B85DD8"/>
    <w:rsid w:val="00B85FAB"/>
    <w:rsid w:val="00B8650E"/>
    <w:rsid w:val="00B866C2"/>
    <w:rsid w:val="00B86782"/>
    <w:rsid w:val="00B86824"/>
    <w:rsid w:val="00B868B9"/>
    <w:rsid w:val="00B86A08"/>
    <w:rsid w:val="00B86D17"/>
    <w:rsid w:val="00B87112"/>
    <w:rsid w:val="00B8712D"/>
    <w:rsid w:val="00B87B54"/>
    <w:rsid w:val="00B87C9D"/>
    <w:rsid w:val="00B904E3"/>
    <w:rsid w:val="00B905B7"/>
    <w:rsid w:val="00B9065D"/>
    <w:rsid w:val="00B9087B"/>
    <w:rsid w:val="00B9093E"/>
    <w:rsid w:val="00B90964"/>
    <w:rsid w:val="00B90A30"/>
    <w:rsid w:val="00B90A83"/>
    <w:rsid w:val="00B90A90"/>
    <w:rsid w:val="00B90F6E"/>
    <w:rsid w:val="00B90FF1"/>
    <w:rsid w:val="00B91159"/>
    <w:rsid w:val="00B911BD"/>
    <w:rsid w:val="00B9180F"/>
    <w:rsid w:val="00B92096"/>
    <w:rsid w:val="00B92257"/>
    <w:rsid w:val="00B9255A"/>
    <w:rsid w:val="00B928F4"/>
    <w:rsid w:val="00B92A4B"/>
    <w:rsid w:val="00B92B5C"/>
    <w:rsid w:val="00B92FD9"/>
    <w:rsid w:val="00B930D3"/>
    <w:rsid w:val="00B9337E"/>
    <w:rsid w:val="00B933DF"/>
    <w:rsid w:val="00B9386E"/>
    <w:rsid w:val="00B93B5B"/>
    <w:rsid w:val="00B93B5C"/>
    <w:rsid w:val="00B93EC1"/>
    <w:rsid w:val="00B9419A"/>
    <w:rsid w:val="00B94387"/>
    <w:rsid w:val="00B94478"/>
    <w:rsid w:val="00B944E6"/>
    <w:rsid w:val="00B94C5A"/>
    <w:rsid w:val="00B94D86"/>
    <w:rsid w:val="00B94F75"/>
    <w:rsid w:val="00B95059"/>
    <w:rsid w:val="00B9519B"/>
    <w:rsid w:val="00B95220"/>
    <w:rsid w:val="00B95661"/>
    <w:rsid w:val="00B95670"/>
    <w:rsid w:val="00B9593B"/>
    <w:rsid w:val="00B95976"/>
    <w:rsid w:val="00B960DF"/>
    <w:rsid w:val="00B9615A"/>
    <w:rsid w:val="00B96480"/>
    <w:rsid w:val="00B964A8"/>
    <w:rsid w:val="00B96760"/>
    <w:rsid w:val="00B96BDB"/>
    <w:rsid w:val="00B972D2"/>
    <w:rsid w:val="00B973BE"/>
    <w:rsid w:val="00B97E07"/>
    <w:rsid w:val="00B97E60"/>
    <w:rsid w:val="00BA0199"/>
    <w:rsid w:val="00BA028C"/>
    <w:rsid w:val="00BA0325"/>
    <w:rsid w:val="00BA0525"/>
    <w:rsid w:val="00BA0551"/>
    <w:rsid w:val="00BA07A7"/>
    <w:rsid w:val="00BA0A72"/>
    <w:rsid w:val="00BA0B99"/>
    <w:rsid w:val="00BA0BA5"/>
    <w:rsid w:val="00BA0BE8"/>
    <w:rsid w:val="00BA0C01"/>
    <w:rsid w:val="00BA12A7"/>
    <w:rsid w:val="00BA154D"/>
    <w:rsid w:val="00BA19A3"/>
    <w:rsid w:val="00BA19EB"/>
    <w:rsid w:val="00BA1AE5"/>
    <w:rsid w:val="00BA201F"/>
    <w:rsid w:val="00BA2400"/>
    <w:rsid w:val="00BA2968"/>
    <w:rsid w:val="00BA2D69"/>
    <w:rsid w:val="00BA2F32"/>
    <w:rsid w:val="00BA2F5F"/>
    <w:rsid w:val="00BA310E"/>
    <w:rsid w:val="00BA3186"/>
    <w:rsid w:val="00BA3880"/>
    <w:rsid w:val="00BA3A19"/>
    <w:rsid w:val="00BA3B76"/>
    <w:rsid w:val="00BA3BB6"/>
    <w:rsid w:val="00BA3C59"/>
    <w:rsid w:val="00BA3D96"/>
    <w:rsid w:val="00BA4395"/>
    <w:rsid w:val="00BA452D"/>
    <w:rsid w:val="00BA4D21"/>
    <w:rsid w:val="00BA4DE2"/>
    <w:rsid w:val="00BA4E26"/>
    <w:rsid w:val="00BA515C"/>
    <w:rsid w:val="00BA5351"/>
    <w:rsid w:val="00BA53E9"/>
    <w:rsid w:val="00BA55AB"/>
    <w:rsid w:val="00BA58B6"/>
    <w:rsid w:val="00BA5BB6"/>
    <w:rsid w:val="00BA5D86"/>
    <w:rsid w:val="00BA642E"/>
    <w:rsid w:val="00BA653A"/>
    <w:rsid w:val="00BA683E"/>
    <w:rsid w:val="00BA6A8D"/>
    <w:rsid w:val="00BA6AA4"/>
    <w:rsid w:val="00BA75FE"/>
    <w:rsid w:val="00BA770E"/>
    <w:rsid w:val="00BA7727"/>
    <w:rsid w:val="00BA7E19"/>
    <w:rsid w:val="00BB080A"/>
    <w:rsid w:val="00BB080E"/>
    <w:rsid w:val="00BB082A"/>
    <w:rsid w:val="00BB082C"/>
    <w:rsid w:val="00BB0988"/>
    <w:rsid w:val="00BB136C"/>
    <w:rsid w:val="00BB1373"/>
    <w:rsid w:val="00BB142F"/>
    <w:rsid w:val="00BB1A23"/>
    <w:rsid w:val="00BB1C2B"/>
    <w:rsid w:val="00BB2039"/>
    <w:rsid w:val="00BB26C0"/>
    <w:rsid w:val="00BB2764"/>
    <w:rsid w:val="00BB28A0"/>
    <w:rsid w:val="00BB29D8"/>
    <w:rsid w:val="00BB2A48"/>
    <w:rsid w:val="00BB2CBE"/>
    <w:rsid w:val="00BB3170"/>
    <w:rsid w:val="00BB334E"/>
    <w:rsid w:val="00BB3880"/>
    <w:rsid w:val="00BB395F"/>
    <w:rsid w:val="00BB3CD3"/>
    <w:rsid w:val="00BB3DC9"/>
    <w:rsid w:val="00BB40EB"/>
    <w:rsid w:val="00BB41C1"/>
    <w:rsid w:val="00BB43D2"/>
    <w:rsid w:val="00BB44D7"/>
    <w:rsid w:val="00BB48C6"/>
    <w:rsid w:val="00BB496F"/>
    <w:rsid w:val="00BB4EAE"/>
    <w:rsid w:val="00BB4F1A"/>
    <w:rsid w:val="00BB5128"/>
    <w:rsid w:val="00BB53AB"/>
    <w:rsid w:val="00BB570B"/>
    <w:rsid w:val="00BB58BF"/>
    <w:rsid w:val="00BB5CCD"/>
    <w:rsid w:val="00BB60D9"/>
    <w:rsid w:val="00BB64E7"/>
    <w:rsid w:val="00BB6528"/>
    <w:rsid w:val="00BB66EA"/>
    <w:rsid w:val="00BB6C1B"/>
    <w:rsid w:val="00BB744C"/>
    <w:rsid w:val="00BB75C7"/>
    <w:rsid w:val="00BB78BA"/>
    <w:rsid w:val="00BB7BCE"/>
    <w:rsid w:val="00BB7D0F"/>
    <w:rsid w:val="00BC05DF"/>
    <w:rsid w:val="00BC0723"/>
    <w:rsid w:val="00BC098D"/>
    <w:rsid w:val="00BC0C04"/>
    <w:rsid w:val="00BC0D75"/>
    <w:rsid w:val="00BC0EAC"/>
    <w:rsid w:val="00BC105F"/>
    <w:rsid w:val="00BC1604"/>
    <w:rsid w:val="00BC161A"/>
    <w:rsid w:val="00BC16C8"/>
    <w:rsid w:val="00BC1953"/>
    <w:rsid w:val="00BC1A9B"/>
    <w:rsid w:val="00BC1C20"/>
    <w:rsid w:val="00BC1CA6"/>
    <w:rsid w:val="00BC1CB6"/>
    <w:rsid w:val="00BC1CC4"/>
    <w:rsid w:val="00BC2476"/>
    <w:rsid w:val="00BC26FF"/>
    <w:rsid w:val="00BC28D2"/>
    <w:rsid w:val="00BC2B0D"/>
    <w:rsid w:val="00BC2B37"/>
    <w:rsid w:val="00BC2B9F"/>
    <w:rsid w:val="00BC340E"/>
    <w:rsid w:val="00BC3412"/>
    <w:rsid w:val="00BC3A6A"/>
    <w:rsid w:val="00BC3AC0"/>
    <w:rsid w:val="00BC3BFF"/>
    <w:rsid w:val="00BC3DE7"/>
    <w:rsid w:val="00BC3E82"/>
    <w:rsid w:val="00BC3FF2"/>
    <w:rsid w:val="00BC401A"/>
    <w:rsid w:val="00BC4383"/>
    <w:rsid w:val="00BC4466"/>
    <w:rsid w:val="00BC4BD9"/>
    <w:rsid w:val="00BC4CA2"/>
    <w:rsid w:val="00BC4E4D"/>
    <w:rsid w:val="00BC5064"/>
    <w:rsid w:val="00BC518D"/>
    <w:rsid w:val="00BC529E"/>
    <w:rsid w:val="00BC54DD"/>
    <w:rsid w:val="00BC5820"/>
    <w:rsid w:val="00BC5905"/>
    <w:rsid w:val="00BC595F"/>
    <w:rsid w:val="00BC5A63"/>
    <w:rsid w:val="00BC5BE9"/>
    <w:rsid w:val="00BC5F90"/>
    <w:rsid w:val="00BC5F91"/>
    <w:rsid w:val="00BC611B"/>
    <w:rsid w:val="00BC61AB"/>
    <w:rsid w:val="00BC6583"/>
    <w:rsid w:val="00BC67F4"/>
    <w:rsid w:val="00BC6AB8"/>
    <w:rsid w:val="00BC6B0A"/>
    <w:rsid w:val="00BC6DB5"/>
    <w:rsid w:val="00BC70C3"/>
    <w:rsid w:val="00BC71AC"/>
    <w:rsid w:val="00BC76EC"/>
    <w:rsid w:val="00BC7718"/>
    <w:rsid w:val="00BC790F"/>
    <w:rsid w:val="00BC7C3C"/>
    <w:rsid w:val="00BD05C1"/>
    <w:rsid w:val="00BD06EC"/>
    <w:rsid w:val="00BD0811"/>
    <w:rsid w:val="00BD0BE4"/>
    <w:rsid w:val="00BD0C0D"/>
    <w:rsid w:val="00BD0D4C"/>
    <w:rsid w:val="00BD10C6"/>
    <w:rsid w:val="00BD12A9"/>
    <w:rsid w:val="00BD1565"/>
    <w:rsid w:val="00BD16E0"/>
    <w:rsid w:val="00BD177E"/>
    <w:rsid w:val="00BD1C0B"/>
    <w:rsid w:val="00BD1D5C"/>
    <w:rsid w:val="00BD1F06"/>
    <w:rsid w:val="00BD20AA"/>
    <w:rsid w:val="00BD2411"/>
    <w:rsid w:val="00BD2557"/>
    <w:rsid w:val="00BD26FC"/>
    <w:rsid w:val="00BD2A33"/>
    <w:rsid w:val="00BD2A37"/>
    <w:rsid w:val="00BD2B45"/>
    <w:rsid w:val="00BD2D17"/>
    <w:rsid w:val="00BD2FF4"/>
    <w:rsid w:val="00BD3119"/>
    <w:rsid w:val="00BD348E"/>
    <w:rsid w:val="00BD356A"/>
    <w:rsid w:val="00BD365F"/>
    <w:rsid w:val="00BD36B3"/>
    <w:rsid w:val="00BD3D4D"/>
    <w:rsid w:val="00BD3DD3"/>
    <w:rsid w:val="00BD40BE"/>
    <w:rsid w:val="00BD4894"/>
    <w:rsid w:val="00BD4B05"/>
    <w:rsid w:val="00BD4DC3"/>
    <w:rsid w:val="00BD4EB2"/>
    <w:rsid w:val="00BD4FC4"/>
    <w:rsid w:val="00BD50C9"/>
    <w:rsid w:val="00BD540E"/>
    <w:rsid w:val="00BD5A48"/>
    <w:rsid w:val="00BD5D1C"/>
    <w:rsid w:val="00BD5FB7"/>
    <w:rsid w:val="00BD6002"/>
    <w:rsid w:val="00BD618A"/>
    <w:rsid w:val="00BD6338"/>
    <w:rsid w:val="00BD63D2"/>
    <w:rsid w:val="00BD661C"/>
    <w:rsid w:val="00BD6AF7"/>
    <w:rsid w:val="00BD7079"/>
    <w:rsid w:val="00BD71C0"/>
    <w:rsid w:val="00BD73D6"/>
    <w:rsid w:val="00BD73EA"/>
    <w:rsid w:val="00BD74F7"/>
    <w:rsid w:val="00BD7EB9"/>
    <w:rsid w:val="00BD7F71"/>
    <w:rsid w:val="00BE00D5"/>
    <w:rsid w:val="00BE01AC"/>
    <w:rsid w:val="00BE0305"/>
    <w:rsid w:val="00BE0470"/>
    <w:rsid w:val="00BE074E"/>
    <w:rsid w:val="00BE08AA"/>
    <w:rsid w:val="00BE0AAC"/>
    <w:rsid w:val="00BE0C02"/>
    <w:rsid w:val="00BE0CF9"/>
    <w:rsid w:val="00BE0DFC"/>
    <w:rsid w:val="00BE0FBB"/>
    <w:rsid w:val="00BE10D6"/>
    <w:rsid w:val="00BE120C"/>
    <w:rsid w:val="00BE1671"/>
    <w:rsid w:val="00BE183B"/>
    <w:rsid w:val="00BE1867"/>
    <w:rsid w:val="00BE18D3"/>
    <w:rsid w:val="00BE197B"/>
    <w:rsid w:val="00BE1B34"/>
    <w:rsid w:val="00BE1D01"/>
    <w:rsid w:val="00BE2071"/>
    <w:rsid w:val="00BE251F"/>
    <w:rsid w:val="00BE2574"/>
    <w:rsid w:val="00BE2EE2"/>
    <w:rsid w:val="00BE2FBA"/>
    <w:rsid w:val="00BE3190"/>
    <w:rsid w:val="00BE33A3"/>
    <w:rsid w:val="00BE3826"/>
    <w:rsid w:val="00BE389C"/>
    <w:rsid w:val="00BE3A06"/>
    <w:rsid w:val="00BE3C68"/>
    <w:rsid w:val="00BE3E89"/>
    <w:rsid w:val="00BE4089"/>
    <w:rsid w:val="00BE40B4"/>
    <w:rsid w:val="00BE40C6"/>
    <w:rsid w:val="00BE411F"/>
    <w:rsid w:val="00BE4131"/>
    <w:rsid w:val="00BE45CD"/>
    <w:rsid w:val="00BE4634"/>
    <w:rsid w:val="00BE46B4"/>
    <w:rsid w:val="00BE4723"/>
    <w:rsid w:val="00BE4A95"/>
    <w:rsid w:val="00BE4D90"/>
    <w:rsid w:val="00BE4E01"/>
    <w:rsid w:val="00BE4F10"/>
    <w:rsid w:val="00BE4FC0"/>
    <w:rsid w:val="00BE5037"/>
    <w:rsid w:val="00BE50CB"/>
    <w:rsid w:val="00BE51A6"/>
    <w:rsid w:val="00BE5395"/>
    <w:rsid w:val="00BE5565"/>
    <w:rsid w:val="00BE55C0"/>
    <w:rsid w:val="00BE55E8"/>
    <w:rsid w:val="00BE58FC"/>
    <w:rsid w:val="00BE599C"/>
    <w:rsid w:val="00BE5BA4"/>
    <w:rsid w:val="00BE5EF8"/>
    <w:rsid w:val="00BE5FA2"/>
    <w:rsid w:val="00BE6523"/>
    <w:rsid w:val="00BE657A"/>
    <w:rsid w:val="00BE692C"/>
    <w:rsid w:val="00BE6C59"/>
    <w:rsid w:val="00BE70B9"/>
    <w:rsid w:val="00BE7122"/>
    <w:rsid w:val="00BE7243"/>
    <w:rsid w:val="00BE73D7"/>
    <w:rsid w:val="00BE7479"/>
    <w:rsid w:val="00BE7694"/>
    <w:rsid w:val="00BE7700"/>
    <w:rsid w:val="00BE796E"/>
    <w:rsid w:val="00BF073D"/>
    <w:rsid w:val="00BF0D5E"/>
    <w:rsid w:val="00BF0DC5"/>
    <w:rsid w:val="00BF10A1"/>
    <w:rsid w:val="00BF11AF"/>
    <w:rsid w:val="00BF1269"/>
    <w:rsid w:val="00BF1318"/>
    <w:rsid w:val="00BF162F"/>
    <w:rsid w:val="00BF16B5"/>
    <w:rsid w:val="00BF1A38"/>
    <w:rsid w:val="00BF1D64"/>
    <w:rsid w:val="00BF1E00"/>
    <w:rsid w:val="00BF2171"/>
    <w:rsid w:val="00BF21FC"/>
    <w:rsid w:val="00BF25C8"/>
    <w:rsid w:val="00BF27EF"/>
    <w:rsid w:val="00BF2C90"/>
    <w:rsid w:val="00BF2C99"/>
    <w:rsid w:val="00BF2F77"/>
    <w:rsid w:val="00BF305E"/>
    <w:rsid w:val="00BF36DB"/>
    <w:rsid w:val="00BF37C1"/>
    <w:rsid w:val="00BF3B3F"/>
    <w:rsid w:val="00BF3F91"/>
    <w:rsid w:val="00BF3FEA"/>
    <w:rsid w:val="00BF41DE"/>
    <w:rsid w:val="00BF41E0"/>
    <w:rsid w:val="00BF4228"/>
    <w:rsid w:val="00BF4359"/>
    <w:rsid w:val="00BF4385"/>
    <w:rsid w:val="00BF4A09"/>
    <w:rsid w:val="00BF4C43"/>
    <w:rsid w:val="00BF50A4"/>
    <w:rsid w:val="00BF50F8"/>
    <w:rsid w:val="00BF51D5"/>
    <w:rsid w:val="00BF5523"/>
    <w:rsid w:val="00BF553C"/>
    <w:rsid w:val="00BF5591"/>
    <w:rsid w:val="00BF5DE9"/>
    <w:rsid w:val="00BF5EF0"/>
    <w:rsid w:val="00BF5FBD"/>
    <w:rsid w:val="00BF5FCA"/>
    <w:rsid w:val="00BF6587"/>
    <w:rsid w:val="00BF69F9"/>
    <w:rsid w:val="00BF6D22"/>
    <w:rsid w:val="00BF7142"/>
    <w:rsid w:val="00BF754C"/>
    <w:rsid w:val="00BF7606"/>
    <w:rsid w:val="00BF773B"/>
    <w:rsid w:val="00BF78DF"/>
    <w:rsid w:val="00BF7909"/>
    <w:rsid w:val="00BF7AD1"/>
    <w:rsid w:val="00BF7BB6"/>
    <w:rsid w:val="00BF7EE7"/>
    <w:rsid w:val="00C00006"/>
    <w:rsid w:val="00C00114"/>
    <w:rsid w:val="00C00118"/>
    <w:rsid w:val="00C001FB"/>
    <w:rsid w:val="00C00336"/>
    <w:rsid w:val="00C008FF"/>
    <w:rsid w:val="00C009C9"/>
    <w:rsid w:val="00C00C27"/>
    <w:rsid w:val="00C00D98"/>
    <w:rsid w:val="00C01517"/>
    <w:rsid w:val="00C015E9"/>
    <w:rsid w:val="00C01A4E"/>
    <w:rsid w:val="00C023BD"/>
    <w:rsid w:val="00C02502"/>
    <w:rsid w:val="00C0267C"/>
    <w:rsid w:val="00C02FB5"/>
    <w:rsid w:val="00C03002"/>
    <w:rsid w:val="00C03225"/>
    <w:rsid w:val="00C037D4"/>
    <w:rsid w:val="00C03AF2"/>
    <w:rsid w:val="00C03BB2"/>
    <w:rsid w:val="00C03CF8"/>
    <w:rsid w:val="00C03DCD"/>
    <w:rsid w:val="00C0407D"/>
    <w:rsid w:val="00C04314"/>
    <w:rsid w:val="00C0431F"/>
    <w:rsid w:val="00C046CF"/>
    <w:rsid w:val="00C04BDD"/>
    <w:rsid w:val="00C051E2"/>
    <w:rsid w:val="00C052A0"/>
    <w:rsid w:val="00C05363"/>
    <w:rsid w:val="00C056AD"/>
    <w:rsid w:val="00C056DD"/>
    <w:rsid w:val="00C05810"/>
    <w:rsid w:val="00C05A14"/>
    <w:rsid w:val="00C05AE6"/>
    <w:rsid w:val="00C05AF0"/>
    <w:rsid w:val="00C05B03"/>
    <w:rsid w:val="00C05B38"/>
    <w:rsid w:val="00C05C91"/>
    <w:rsid w:val="00C05D9F"/>
    <w:rsid w:val="00C05F64"/>
    <w:rsid w:val="00C06249"/>
    <w:rsid w:val="00C06293"/>
    <w:rsid w:val="00C063A2"/>
    <w:rsid w:val="00C0643F"/>
    <w:rsid w:val="00C06584"/>
    <w:rsid w:val="00C06BFD"/>
    <w:rsid w:val="00C06E50"/>
    <w:rsid w:val="00C06E6F"/>
    <w:rsid w:val="00C070A9"/>
    <w:rsid w:val="00C070FF"/>
    <w:rsid w:val="00C07159"/>
    <w:rsid w:val="00C07193"/>
    <w:rsid w:val="00C0741B"/>
    <w:rsid w:val="00C07803"/>
    <w:rsid w:val="00C078F1"/>
    <w:rsid w:val="00C07A5B"/>
    <w:rsid w:val="00C07AA4"/>
    <w:rsid w:val="00C07AFF"/>
    <w:rsid w:val="00C07C31"/>
    <w:rsid w:val="00C07C55"/>
    <w:rsid w:val="00C07DAE"/>
    <w:rsid w:val="00C10058"/>
    <w:rsid w:val="00C10217"/>
    <w:rsid w:val="00C10735"/>
    <w:rsid w:val="00C10813"/>
    <w:rsid w:val="00C10A4C"/>
    <w:rsid w:val="00C10BAA"/>
    <w:rsid w:val="00C10D85"/>
    <w:rsid w:val="00C10DA9"/>
    <w:rsid w:val="00C10E94"/>
    <w:rsid w:val="00C1108D"/>
    <w:rsid w:val="00C1118E"/>
    <w:rsid w:val="00C112B4"/>
    <w:rsid w:val="00C1140B"/>
    <w:rsid w:val="00C11771"/>
    <w:rsid w:val="00C11C03"/>
    <w:rsid w:val="00C11EB8"/>
    <w:rsid w:val="00C12274"/>
    <w:rsid w:val="00C122F9"/>
    <w:rsid w:val="00C1233A"/>
    <w:rsid w:val="00C126CB"/>
    <w:rsid w:val="00C12988"/>
    <w:rsid w:val="00C12D98"/>
    <w:rsid w:val="00C12F35"/>
    <w:rsid w:val="00C131EB"/>
    <w:rsid w:val="00C132C0"/>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54"/>
    <w:rsid w:val="00C157E7"/>
    <w:rsid w:val="00C15B24"/>
    <w:rsid w:val="00C15C8B"/>
    <w:rsid w:val="00C160FB"/>
    <w:rsid w:val="00C161DA"/>
    <w:rsid w:val="00C16811"/>
    <w:rsid w:val="00C16A67"/>
    <w:rsid w:val="00C16AB2"/>
    <w:rsid w:val="00C16E95"/>
    <w:rsid w:val="00C17058"/>
    <w:rsid w:val="00C170A3"/>
    <w:rsid w:val="00C17107"/>
    <w:rsid w:val="00C1712A"/>
    <w:rsid w:val="00C17220"/>
    <w:rsid w:val="00C1779F"/>
    <w:rsid w:val="00C17AA1"/>
    <w:rsid w:val="00C17D81"/>
    <w:rsid w:val="00C2011F"/>
    <w:rsid w:val="00C20169"/>
    <w:rsid w:val="00C201C1"/>
    <w:rsid w:val="00C20243"/>
    <w:rsid w:val="00C2039A"/>
    <w:rsid w:val="00C20456"/>
    <w:rsid w:val="00C205FF"/>
    <w:rsid w:val="00C20985"/>
    <w:rsid w:val="00C20B4D"/>
    <w:rsid w:val="00C20C34"/>
    <w:rsid w:val="00C20F2D"/>
    <w:rsid w:val="00C20F82"/>
    <w:rsid w:val="00C215CD"/>
    <w:rsid w:val="00C217BF"/>
    <w:rsid w:val="00C21B44"/>
    <w:rsid w:val="00C21BA4"/>
    <w:rsid w:val="00C21BBF"/>
    <w:rsid w:val="00C21C56"/>
    <w:rsid w:val="00C21C63"/>
    <w:rsid w:val="00C21ED8"/>
    <w:rsid w:val="00C220B8"/>
    <w:rsid w:val="00C2213D"/>
    <w:rsid w:val="00C221EC"/>
    <w:rsid w:val="00C22467"/>
    <w:rsid w:val="00C22511"/>
    <w:rsid w:val="00C2262F"/>
    <w:rsid w:val="00C227A9"/>
    <w:rsid w:val="00C227CB"/>
    <w:rsid w:val="00C22F0D"/>
    <w:rsid w:val="00C23470"/>
    <w:rsid w:val="00C23944"/>
    <w:rsid w:val="00C23B8E"/>
    <w:rsid w:val="00C23CC1"/>
    <w:rsid w:val="00C23F38"/>
    <w:rsid w:val="00C2437D"/>
    <w:rsid w:val="00C24399"/>
    <w:rsid w:val="00C24843"/>
    <w:rsid w:val="00C2486B"/>
    <w:rsid w:val="00C248CA"/>
    <w:rsid w:val="00C24CD7"/>
    <w:rsid w:val="00C2512B"/>
    <w:rsid w:val="00C25197"/>
    <w:rsid w:val="00C25330"/>
    <w:rsid w:val="00C2542B"/>
    <w:rsid w:val="00C2557F"/>
    <w:rsid w:val="00C257FB"/>
    <w:rsid w:val="00C258B8"/>
    <w:rsid w:val="00C25990"/>
    <w:rsid w:val="00C25B56"/>
    <w:rsid w:val="00C25EC1"/>
    <w:rsid w:val="00C269B7"/>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D5"/>
    <w:rsid w:val="00C30CD8"/>
    <w:rsid w:val="00C30CF1"/>
    <w:rsid w:val="00C31014"/>
    <w:rsid w:val="00C3103B"/>
    <w:rsid w:val="00C31246"/>
    <w:rsid w:val="00C319CD"/>
    <w:rsid w:val="00C31AB3"/>
    <w:rsid w:val="00C31F10"/>
    <w:rsid w:val="00C32070"/>
    <w:rsid w:val="00C32114"/>
    <w:rsid w:val="00C321CA"/>
    <w:rsid w:val="00C32AC9"/>
    <w:rsid w:val="00C33267"/>
    <w:rsid w:val="00C33430"/>
    <w:rsid w:val="00C334D7"/>
    <w:rsid w:val="00C33589"/>
    <w:rsid w:val="00C335D9"/>
    <w:rsid w:val="00C337CA"/>
    <w:rsid w:val="00C33884"/>
    <w:rsid w:val="00C339B7"/>
    <w:rsid w:val="00C33DAD"/>
    <w:rsid w:val="00C344CB"/>
    <w:rsid w:val="00C3456E"/>
    <w:rsid w:val="00C34587"/>
    <w:rsid w:val="00C34822"/>
    <w:rsid w:val="00C34FF6"/>
    <w:rsid w:val="00C350D0"/>
    <w:rsid w:val="00C35574"/>
    <w:rsid w:val="00C355F6"/>
    <w:rsid w:val="00C3562D"/>
    <w:rsid w:val="00C356D8"/>
    <w:rsid w:val="00C3590B"/>
    <w:rsid w:val="00C35981"/>
    <w:rsid w:val="00C35B61"/>
    <w:rsid w:val="00C35E9F"/>
    <w:rsid w:val="00C3604D"/>
    <w:rsid w:val="00C36268"/>
    <w:rsid w:val="00C36363"/>
    <w:rsid w:val="00C3647C"/>
    <w:rsid w:val="00C365DD"/>
    <w:rsid w:val="00C36659"/>
    <w:rsid w:val="00C36702"/>
    <w:rsid w:val="00C36B12"/>
    <w:rsid w:val="00C37711"/>
    <w:rsid w:val="00C37E27"/>
    <w:rsid w:val="00C40165"/>
    <w:rsid w:val="00C401E5"/>
    <w:rsid w:val="00C40528"/>
    <w:rsid w:val="00C40808"/>
    <w:rsid w:val="00C40897"/>
    <w:rsid w:val="00C408B0"/>
    <w:rsid w:val="00C4114E"/>
    <w:rsid w:val="00C411C5"/>
    <w:rsid w:val="00C412CC"/>
    <w:rsid w:val="00C415A7"/>
    <w:rsid w:val="00C415F7"/>
    <w:rsid w:val="00C418D9"/>
    <w:rsid w:val="00C41C7B"/>
    <w:rsid w:val="00C41D87"/>
    <w:rsid w:val="00C42081"/>
    <w:rsid w:val="00C4218D"/>
    <w:rsid w:val="00C421DF"/>
    <w:rsid w:val="00C42674"/>
    <w:rsid w:val="00C42A6A"/>
    <w:rsid w:val="00C42B29"/>
    <w:rsid w:val="00C4309A"/>
    <w:rsid w:val="00C4326A"/>
    <w:rsid w:val="00C434A8"/>
    <w:rsid w:val="00C4358A"/>
    <w:rsid w:val="00C43759"/>
    <w:rsid w:val="00C4396C"/>
    <w:rsid w:val="00C43C92"/>
    <w:rsid w:val="00C4403B"/>
    <w:rsid w:val="00C4411C"/>
    <w:rsid w:val="00C44147"/>
    <w:rsid w:val="00C443E0"/>
    <w:rsid w:val="00C4442C"/>
    <w:rsid w:val="00C448C5"/>
    <w:rsid w:val="00C44C74"/>
    <w:rsid w:val="00C44D44"/>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C"/>
    <w:rsid w:val="00C46648"/>
    <w:rsid w:val="00C466BA"/>
    <w:rsid w:val="00C46A81"/>
    <w:rsid w:val="00C46A95"/>
    <w:rsid w:val="00C46C18"/>
    <w:rsid w:val="00C46F07"/>
    <w:rsid w:val="00C46FED"/>
    <w:rsid w:val="00C473C1"/>
    <w:rsid w:val="00C4742E"/>
    <w:rsid w:val="00C475CA"/>
    <w:rsid w:val="00C477B2"/>
    <w:rsid w:val="00C47B4F"/>
    <w:rsid w:val="00C47BA6"/>
    <w:rsid w:val="00C47BCD"/>
    <w:rsid w:val="00C47FDE"/>
    <w:rsid w:val="00C500DE"/>
    <w:rsid w:val="00C501CE"/>
    <w:rsid w:val="00C501E1"/>
    <w:rsid w:val="00C50317"/>
    <w:rsid w:val="00C50332"/>
    <w:rsid w:val="00C50661"/>
    <w:rsid w:val="00C50728"/>
    <w:rsid w:val="00C507F7"/>
    <w:rsid w:val="00C50861"/>
    <w:rsid w:val="00C508EB"/>
    <w:rsid w:val="00C50928"/>
    <w:rsid w:val="00C50DC3"/>
    <w:rsid w:val="00C50E43"/>
    <w:rsid w:val="00C50F67"/>
    <w:rsid w:val="00C511A1"/>
    <w:rsid w:val="00C512FA"/>
    <w:rsid w:val="00C514C3"/>
    <w:rsid w:val="00C51C3C"/>
    <w:rsid w:val="00C51C6C"/>
    <w:rsid w:val="00C51DE3"/>
    <w:rsid w:val="00C51F4D"/>
    <w:rsid w:val="00C51FC1"/>
    <w:rsid w:val="00C52530"/>
    <w:rsid w:val="00C5253D"/>
    <w:rsid w:val="00C5260C"/>
    <w:rsid w:val="00C52680"/>
    <w:rsid w:val="00C52756"/>
    <w:rsid w:val="00C5293F"/>
    <w:rsid w:val="00C52FE1"/>
    <w:rsid w:val="00C53149"/>
    <w:rsid w:val="00C534AA"/>
    <w:rsid w:val="00C53546"/>
    <w:rsid w:val="00C53709"/>
    <w:rsid w:val="00C53A60"/>
    <w:rsid w:val="00C53DC0"/>
    <w:rsid w:val="00C53E2C"/>
    <w:rsid w:val="00C53E98"/>
    <w:rsid w:val="00C544F7"/>
    <w:rsid w:val="00C5456A"/>
    <w:rsid w:val="00C545AB"/>
    <w:rsid w:val="00C546EF"/>
    <w:rsid w:val="00C54A5C"/>
    <w:rsid w:val="00C54C59"/>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E53"/>
    <w:rsid w:val="00C57F39"/>
    <w:rsid w:val="00C60119"/>
    <w:rsid w:val="00C60155"/>
    <w:rsid w:val="00C6016B"/>
    <w:rsid w:val="00C606F4"/>
    <w:rsid w:val="00C60D0F"/>
    <w:rsid w:val="00C610A2"/>
    <w:rsid w:val="00C61110"/>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6EC"/>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422"/>
    <w:rsid w:val="00C66532"/>
    <w:rsid w:val="00C66590"/>
    <w:rsid w:val="00C6668D"/>
    <w:rsid w:val="00C66771"/>
    <w:rsid w:val="00C667B9"/>
    <w:rsid w:val="00C66DAF"/>
    <w:rsid w:val="00C66E11"/>
    <w:rsid w:val="00C66E16"/>
    <w:rsid w:val="00C66FF8"/>
    <w:rsid w:val="00C67555"/>
    <w:rsid w:val="00C678AC"/>
    <w:rsid w:val="00C678C0"/>
    <w:rsid w:val="00C67E49"/>
    <w:rsid w:val="00C67EDE"/>
    <w:rsid w:val="00C67F4F"/>
    <w:rsid w:val="00C67FE9"/>
    <w:rsid w:val="00C70335"/>
    <w:rsid w:val="00C70862"/>
    <w:rsid w:val="00C70C71"/>
    <w:rsid w:val="00C70C94"/>
    <w:rsid w:val="00C70D61"/>
    <w:rsid w:val="00C70DE4"/>
    <w:rsid w:val="00C71050"/>
    <w:rsid w:val="00C7140D"/>
    <w:rsid w:val="00C714C7"/>
    <w:rsid w:val="00C714D1"/>
    <w:rsid w:val="00C71DC2"/>
    <w:rsid w:val="00C72227"/>
    <w:rsid w:val="00C72466"/>
    <w:rsid w:val="00C72702"/>
    <w:rsid w:val="00C72B80"/>
    <w:rsid w:val="00C72FB5"/>
    <w:rsid w:val="00C731EC"/>
    <w:rsid w:val="00C7333D"/>
    <w:rsid w:val="00C73440"/>
    <w:rsid w:val="00C73498"/>
    <w:rsid w:val="00C73603"/>
    <w:rsid w:val="00C737C5"/>
    <w:rsid w:val="00C73F28"/>
    <w:rsid w:val="00C73FCD"/>
    <w:rsid w:val="00C74069"/>
    <w:rsid w:val="00C74077"/>
    <w:rsid w:val="00C74264"/>
    <w:rsid w:val="00C742AC"/>
    <w:rsid w:val="00C745C1"/>
    <w:rsid w:val="00C748B0"/>
    <w:rsid w:val="00C74D13"/>
    <w:rsid w:val="00C74EFD"/>
    <w:rsid w:val="00C75952"/>
    <w:rsid w:val="00C75C1D"/>
    <w:rsid w:val="00C75C9E"/>
    <w:rsid w:val="00C76571"/>
    <w:rsid w:val="00C769F5"/>
    <w:rsid w:val="00C76BF8"/>
    <w:rsid w:val="00C771BE"/>
    <w:rsid w:val="00C77212"/>
    <w:rsid w:val="00C775B2"/>
    <w:rsid w:val="00C77E97"/>
    <w:rsid w:val="00C77ED0"/>
    <w:rsid w:val="00C80074"/>
    <w:rsid w:val="00C80155"/>
    <w:rsid w:val="00C80612"/>
    <w:rsid w:val="00C80852"/>
    <w:rsid w:val="00C80EE2"/>
    <w:rsid w:val="00C81434"/>
    <w:rsid w:val="00C81626"/>
    <w:rsid w:val="00C81ACE"/>
    <w:rsid w:val="00C81C65"/>
    <w:rsid w:val="00C81FD6"/>
    <w:rsid w:val="00C821C8"/>
    <w:rsid w:val="00C8254B"/>
    <w:rsid w:val="00C825E1"/>
    <w:rsid w:val="00C8270E"/>
    <w:rsid w:val="00C82AD3"/>
    <w:rsid w:val="00C82C6A"/>
    <w:rsid w:val="00C82D9C"/>
    <w:rsid w:val="00C82EA2"/>
    <w:rsid w:val="00C82F4A"/>
    <w:rsid w:val="00C83059"/>
    <w:rsid w:val="00C83456"/>
    <w:rsid w:val="00C83A1B"/>
    <w:rsid w:val="00C83BD5"/>
    <w:rsid w:val="00C83C48"/>
    <w:rsid w:val="00C84154"/>
    <w:rsid w:val="00C844FC"/>
    <w:rsid w:val="00C848D6"/>
    <w:rsid w:val="00C84A36"/>
    <w:rsid w:val="00C84A37"/>
    <w:rsid w:val="00C84C80"/>
    <w:rsid w:val="00C857EE"/>
    <w:rsid w:val="00C85AAD"/>
    <w:rsid w:val="00C85BBD"/>
    <w:rsid w:val="00C85E0B"/>
    <w:rsid w:val="00C8628E"/>
    <w:rsid w:val="00C862B4"/>
    <w:rsid w:val="00C867BA"/>
    <w:rsid w:val="00C86A0F"/>
    <w:rsid w:val="00C876B1"/>
    <w:rsid w:val="00C877F2"/>
    <w:rsid w:val="00C87C90"/>
    <w:rsid w:val="00C87F6C"/>
    <w:rsid w:val="00C9005F"/>
    <w:rsid w:val="00C90411"/>
    <w:rsid w:val="00C9055D"/>
    <w:rsid w:val="00C905DA"/>
    <w:rsid w:val="00C9074F"/>
    <w:rsid w:val="00C90CEA"/>
    <w:rsid w:val="00C90D8C"/>
    <w:rsid w:val="00C913AA"/>
    <w:rsid w:val="00C9150D"/>
    <w:rsid w:val="00C91587"/>
    <w:rsid w:val="00C91670"/>
    <w:rsid w:val="00C91758"/>
    <w:rsid w:val="00C91935"/>
    <w:rsid w:val="00C91E0E"/>
    <w:rsid w:val="00C91E5B"/>
    <w:rsid w:val="00C92206"/>
    <w:rsid w:val="00C9241B"/>
    <w:rsid w:val="00C9257C"/>
    <w:rsid w:val="00C92A84"/>
    <w:rsid w:val="00C92B0F"/>
    <w:rsid w:val="00C92BDB"/>
    <w:rsid w:val="00C92D0D"/>
    <w:rsid w:val="00C92D69"/>
    <w:rsid w:val="00C931BA"/>
    <w:rsid w:val="00C931E0"/>
    <w:rsid w:val="00C93752"/>
    <w:rsid w:val="00C9386B"/>
    <w:rsid w:val="00C938E9"/>
    <w:rsid w:val="00C94120"/>
    <w:rsid w:val="00C943A8"/>
    <w:rsid w:val="00C94676"/>
    <w:rsid w:val="00C94A0D"/>
    <w:rsid w:val="00C94BFD"/>
    <w:rsid w:val="00C94C9E"/>
    <w:rsid w:val="00C94E61"/>
    <w:rsid w:val="00C9508A"/>
    <w:rsid w:val="00C951DB"/>
    <w:rsid w:val="00C952E9"/>
    <w:rsid w:val="00C955D1"/>
    <w:rsid w:val="00C95915"/>
    <w:rsid w:val="00C95D5B"/>
    <w:rsid w:val="00C95E15"/>
    <w:rsid w:val="00C95F4E"/>
    <w:rsid w:val="00C962A1"/>
    <w:rsid w:val="00C962C0"/>
    <w:rsid w:val="00C96494"/>
    <w:rsid w:val="00C964C6"/>
    <w:rsid w:val="00C964F8"/>
    <w:rsid w:val="00C96791"/>
    <w:rsid w:val="00C96BDB"/>
    <w:rsid w:val="00C96EC4"/>
    <w:rsid w:val="00C96F32"/>
    <w:rsid w:val="00C970EF"/>
    <w:rsid w:val="00C971F2"/>
    <w:rsid w:val="00C97840"/>
    <w:rsid w:val="00C97C31"/>
    <w:rsid w:val="00C97FE2"/>
    <w:rsid w:val="00CA0313"/>
    <w:rsid w:val="00CA03B7"/>
    <w:rsid w:val="00CA05A2"/>
    <w:rsid w:val="00CA05B3"/>
    <w:rsid w:val="00CA06BB"/>
    <w:rsid w:val="00CA0918"/>
    <w:rsid w:val="00CA0BEF"/>
    <w:rsid w:val="00CA0CD1"/>
    <w:rsid w:val="00CA0EA5"/>
    <w:rsid w:val="00CA1170"/>
    <w:rsid w:val="00CA13E0"/>
    <w:rsid w:val="00CA172E"/>
    <w:rsid w:val="00CA184D"/>
    <w:rsid w:val="00CA1890"/>
    <w:rsid w:val="00CA1A50"/>
    <w:rsid w:val="00CA1B8A"/>
    <w:rsid w:val="00CA1BA7"/>
    <w:rsid w:val="00CA1FDA"/>
    <w:rsid w:val="00CA2127"/>
    <w:rsid w:val="00CA2129"/>
    <w:rsid w:val="00CA2342"/>
    <w:rsid w:val="00CA2425"/>
    <w:rsid w:val="00CA2557"/>
    <w:rsid w:val="00CA2597"/>
    <w:rsid w:val="00CA2DE8"/>
    <w:rsid w:val="00CA37A2"/>
    <w:rsid w:val="00CA405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88C"/>
    <w:rsid w:val="00CA5912"/>
    <w:rsid w:val="00CA5938"/>
    <w:rsid w:val="00CA5971"/>
    <w:rsid w:val="00CA59A9"/>
    <w:rsid w:val="00CA5A0E"/>
    <w:rsid w:val="00CA5BBF"/>
    <w:rsid w:val="00CA5C17"/>
    <w:rsid w:val="00CA5E38"/>
    <w:rsid w:val="00CA6053"/>
    <w:rsid w:val="00CA6143"/>
    <w:rsid w:val="00CA625F"/>
    <w:rsid w:val="00CA633E"/>
    <w:rsid w:val="00CA6394"/>
    <w:rsid w:val="00CA6448"/>
    <w:rsid w:val="00CA6568"/>
    <w:rsid w:val="00CA6731"/>
    <w:rsid w:val="00CA6BEE"/>
    <w:rsid w:val="00CA714E"/>
    <w:rsid w:val="00CA735C"/>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40D"/>
    <w:rsid w:val="00CB06A4"/>
    <w:rsid w:val="00CB13F9"/>
    <w:rsid w:val="00CB1691"/>
    <w:rsid w:val="00CB1B93"/>
    <w:rsid w:val="00CB2439"/>
    <w:rsid w:val="00CB288C"/>
    <w:rsid w:val="00CB2AB4"/>
    <w:rsid w:val="00CB2C0B"/>
    <w:rsid w:val="00CB2C49"/>
    <w:rsid w:val="00CB2DAB"/>
    <w:rsid w:val="00CB2EBB"/>
    <w:rsid w:val="00CB329D"/>
    <w:rsid w:val="00CB3307"/>
    <w:rsid w:val="00CB3572"/>
    <w:rsid w:val="00CB3CE4"/>
    <w:rsid w:val="00CB40AE"/>
    <w:rsid w:val="00CB43A2"/>
    <w:rsid w:val="00CB447E"/>
    <w:rsid w:val="00CB47F8"/>
    <w:rsid w:val="00CB48F5"/>
    <w:rsid w:val="00CB4B67"/>
    <w:rsid w:val="00CB4E0E"/>
    <w:rsid w:val="00CB501B"/>
    <w:rsid w:val="00CB5133"/>
    <w:rsid w:val="00CB5982"/>
    <w:rsid w:val="00CB5A97"/>
    <w:rsid w:val="00CB5C50"/>
    <w:rsid w:val="00CB5CED"/>
    <w:rsid w:val="00CB5EED"/>
    <w:rsid w:val="00CB5FED"/>
    <w:rsid w:val="00CB644C"/>
    <w:rsid w:val="00CB64B4"/>
    <w:rsid w:val="00CB64BB"/>
    <w:rsid w:val="00CB65C5"/>
    <w:rsid w:val="00CB6865"/>
    <w:rsid w:val="00CB6931"/>
    <w:rsid w:val="00CB6A8A"/>
    <w:rsid w:val="00CB6AD6"/>
    <w:rsid w:val="00CB6BBA"/>
    <w:rsid w:val="00CB6C77"/>
    <w:rsid w:val="00CB6CF3"/>
    <w:rsid w:val="00CB746C"/>
    <w:rsid w:val="00CB7507"/>
    <w:rsid w:val="00CB757D"/>
    <w:rsid w:val="00CB7E82"/>
    <w:rsid w:val="00CC00BA"/>
    <w:rsid w:val="00CC065C"/>
    <w:rsid w:val="00CC0D06"/>
    <w:rsid w:val="00CC0E42"/>
    <w:rsid w:val="00CC0F44"/>
    <w:rsid w:val="00CC167F"/>
    <w:rsid w:val="00CC16D9"/>
    <w:rsid w:val="00CC174E"/>
    <w:rsid w:val="00CC1A5A"/>
    <w:rsid w:val="00CC1C06"/>
    <w:rsid w:val="00CC1C3B"/>
    <w:rsid w:val="00CC1DE7"/>
    <w:rsid w:val="00CC1F25"/>
    <w:rsid w:val="00CC2269"/>
    <w:rsid w:val="00CC278C"/>
    <w:rsid w:val="00CC286A"/>
    <w:rsid w:val="00CC2CFB"/>
    <w:rsid w:val="00CC2FBD"/>
    <w:rsid w:val="00CC3801"/>
    <w:rsid w:val="00CC43AC"/>
    <w:rsid w:val="00CC47A3"/>
    <w:rsid w:val="00CC4E0E"/>
    <w:rsid w:val="00CC4E91"/>
    <w:rsid w:val="00CC51AD"/>
    <w:rsid w:val="00CC53C9"/>
    <w:rsid w:val="00CC56A5"/>
    <w:rsid w:val="00CC571C"/>
    <w:rsid w:val="00CC5829"/>
    <w:rsid w:val="00CC6331"/>
    <w:rsid w:val="00CC6854"/>
    <w:rsid w:val="00CC6A7E"/>
    <w:rsid w:val="00CC6CA5"/>
    <w:rsid w:val="00CC6CFA"/>
    <w:rsid w:val="00CC6FA7"/>
    <w:rsid w:val="00CC739D"/>
    <w:rsid w:val="00CC7511"/>
    <w:rsid w:val="00CC753F"/>
    <w:rsid w:val="00CC7560"/>
    <w:rsid w:val="00CC7E9A"/>
    <w:rsid w:val="00CD0008"/>
    <w:rsid w:val="00CD01A6"/>
    <w:rsid w:val="00CD083F"/>
    <w:rsid w:val="00CD08CC"/>
    <w:rsid w:val="00CD1074"/>
    <w:rsid w:val="00CD120C"/>
    <w:rsid w:val="00CD173B"/>
    <w:rsid w:val="00CD1992"/>
    <w:rsid w:val="00CD1A1C"/>
    <w:rsid w:val="00CD1B9D"/>
    <w:rsid w:val="00CD1BA2"/>
    <w:rsid w:val="00CD1C82"/>
    <w:rsid w:val="00CD1CD9"/>
    <w:rsid w:val="00CD1D33"/>
    <w:rsid w:val="00CD1F00"/>
    <w:rsid w:val="00CD1FCE"/>
    <w:rsid w:val="00CD2297"/>
    <w:rsid w:val="00CD2351"/>
    <w:rsid w:val="00CD276C"/>
    <w:rsid w:val="00CD27A2"/>
    <w:rsid w:val="00CD290C"/>
    <w:rsid w:val="00CD2F7A"/>
    <w:rsid w:val="00CD3178"/>
    <w:rsid w:val="00CD321E"/>
    <w:rsid w:val="00CD3519"/>
    <w:rsid w:val="00CD3AA2"/>
    <w:rsid w:val="00CD3AAF"/>
    <w:rsid w:val="00CD41F7"/>
    <w:rsid w:val="00CD4758"/>
    <w:rsid w:val="00CD4A06"/>
    <w:rsid w:val="00CD4D1D"/>
    <w:rsid w:val="00CD4E99"/>
    <w:rsid w:val="00CD5529"/>
    <w:rsid w:val="00CD553D"/>
    <w:rsid w:val="00CD5A75"/>
    <w:rsid w:val="00CD693A"/>
    <w:rsid w:val="00CD6D13"/>
    <w:rsid w:val="00CD6D78"/>
    <w:rsid w:val="00CD6DE4"/>
    <w:rsid w:val="00CD723D"/>
    <w:rsid w:val="00CD72A8"/>
    <w:rsid w:val="00CD752D"/>
    <w:rsid w:val="00CD7631"/>
    <w:rsid w:val="00CD76F8"/>
    <w:rsid w:val="00CD7895"/>
    <w:rsid w:val="00CD78AD"/>
    <w:rsid w:val="00CD7F38"/>
    <w:rsid w:val="00CE00C9"/>
    <w:rsid w:val="00CE039C"/>
    <w:rsid w:val="00CE053E"/>
    <w:rsid w:val="00CE0634"/>
    <w:rsid w:val="00CE0763"/>
    <w:rsid w:val="00CE08A4"/>
    <w:rsid w:val="00CE0CA5"/>
    <w:rsid w:val="00CE0DFE"/>
    <w:rsid w:val="00CE0FF1"/>
    <w:rsid w:val="00CE149F"/>
    <w:rsid w:val="00CE15A3"/>
    <w:rsid w:val="00CE15B3"/>
    <w:rsid w:val="00CE1637"/>
    <w:rsid w:val="00CE16F7"/>
    <w:rsid w:val="00CE188B"/>
    <w:rsid w:val="00CE1ECD"/>
    <w:rsid w:val="00CE20AF"/>
    <w:rsid w:val="00CE2245"/>
    <w:rsid w:val="00CE22E2"/>
    <w:rsid w:val="00CE2618"/>
    <w:rsid w:val="00CE2637"/>
    <w:rsid w:val="00CE270C"/>
    <w:rsid w:val="00CE27CA"/>
    <w:rsid w:val="00CE2B3B"/>
    <w:rsid w:val="00CE2D50"/>
    <w:rsid w:val="00CE2F8A"/>
    <w:rsid w:val="00CE32CD"/>
    <w:rsid w:val="00CE34A9"/>
    <w:rsid w:val="00CE3757"/>
    <w:rsid w:val="00CE38BD"/>
    <w:rsid w:val="00CE3DFA"/>
    <w:rsid w:val="00CE3F9E"/>
    <w:rsid w:val="00CE45F2"/>
    <w:rsid w:val="00CE463D"/>
    <w:rsid w:val="00CE4670"/>
    <w:rsid w:val="00CE46BC"/>
    <w:rsid w:val="00CE499C"/>
    <w:rsid w:val="00CE4AAA"/>
    <w:rsid w:val="00CE4BA1"/>
    <w:rsid w:val="00CE4EBB"/>
    <w:rsid w:val="00CE4F65"/>
    <w:rsid w:val="00CE50B3"/>
    <w:rsid w:val="00CE53AA"/>
    <w:rsid w:val="00CE53F9"/>
    <w:rsid w:val="00CE5405"/>
    <w:rsid w:val="00CE54B3"/>
    <w:rsid w:val="00CE550B"/>
    <w:rsid w:val="00CE5855"/>
    <w:rsid w:val="00CE592B"/>
    <w:rsid w:val="00CE5C2B"/>
    <w:rsid w:val="00CE5E12"/>
    <w:rsid w:val="00CE60FB"/>
    <w:rsid w:val="00CE61D6"/>
    <w:rsid w:val="00CE6DAD"/>
    <w:rsid w:val="00CE6E6F"/>
    <w:rsid w:val="00CE74A2"/>
    <w:rsid w:val="00CE7BDB"/>
    <w:rsid w:val="00CE7EFC"/>
    <w:rsid w:val="00CF00D5"/>
    <w:rsid w:val="00CF02AC"/>
    <w:rsid w:val="00CF0366"/>
    <w:rsid w:val="00CF043D"/>
    <w:rsid w:val="00CF0878"/>
    <w:rsid w:val="00CF0A7A"/>
    <w:rsid w:val="00CF0E5D"/>
    <w:rsid w:val="00CF10A0"/>
    <w:rsid w:val="00CF1159"/>
    <w:rsid w:val="00CF17AD"/>
    <w:rsid w:val="00CF18D3"/>
    <w:rsid w:val="00CF1AD4"/>
    <w:rsid w:val="00CF1B55"/>
    <w:rsid w:val="00CF1F16"/>
    <w:rsid w:val="00CF1FA1"/>
    <w:rsid w:val="00CF2596"/>
    <w:rsid w:val="00CF2D52"/>
    <w:rsid w:val="00CF2E6D"/>
    <w:rsid w:val="00CF2EAF"/>
    <w:rsid w:val="00CF3104"/>
    <w:rsid w:val="00CF319A"/>
    <w:rsid w:val="00CF3294"/>
    <w:rsid w:val="00CF3452"/>
    <w:rsid w:val="00CF36D5"/>
    <w:rsid w:val="00CF3748"/>
    <w:rsid w:val="00CF37F4"/>
    <w:rsid w:val="00CF397E"/>
    <w:rsid w:val="00CF3C31"/>
    <w:rsid w:val="00CF3CB4"/>
    <w:rsid w:val="00CF3EB7"/>
    <w:rsid w:val="00CF4326"/>
    <w:rsid w:val="00CF4511"/>
    <w:rsid w:val="00CF465B"/>
    <w:rsid w:val="00CF473E"/>
    <w:rsid w:val="00CF4BE6"/>
    <w:rsid w:val="00CF4D98"/>
    <w:rsid w:val="00CF4DBA"/>
    <w:rsid w:val="00CF4F6B"/>
    <w:rsid w:val="00CF4F95"/>
    <w:rsid w:val="00CF542D"/>
    <w:rsid w:val="00CF5490"/>
    <w:rsid w:val="00CF58C1"/>
    <w:rsid w:val="00CF5AD4"/>
    <w:rsid w:val="00CF5D9B"/>
    <w:rsid w:val="00CF5E5F"/>
    <w:rsid w:val="00CF601A"/>
    <w:rsid w:val="00CF60AD"/>
    <w:rsid w:val="00CF6594"/>
    <w:rsid w:val="00CF6821"/>
    <w:rsid w:val="00CF7079"/>
    <w:rsid w:val="00CF742F"/>
    <w:rsid w:val="00CF7460"/>
    <w:rsid w:val="00D0011D"/>
    <w:rsid w:val="00D00449"/>
    <w:rsid w:val="00D007E0"/>
    <w:rsid w:val="00D008CA"/>
    <w:rsid w:val="00D00A6E"/>
    <w:rsid w:val="00D00B83"/>
    <w:rsid w:val="00D00CC7"/>
    <w:rsid w:val="00D01095"/>
    <w:rsid w:val="00D01133"/>
    <w:rsid w:val="00D0133D"/>
    <w:rsid w:val="00D01340"/>
    <w:rsid w:val="00D015FD"/>
    <w:rsid w:val="00D01735"/>
    <w:rsid w:val="00D01960"/>
    <w:rsid w:val="00D01982"/>
    <w:rsid w:val="00D02450"/>
    <w:rsid w:val="00D025C5"/>
    <w:rsid w:val="00D02F43"/>
    <w:rsid w:val="00D03254"/>
    <w:rsid w:val="00D038AB"/>
    <w:rsid w:val="00D038F1"/>
    <w:rsid w:val="00D0396D"/>
    <w:rsid w:val="00D03A3C"/>
    <w:rsid w:val="00D03A98"/>
    <w:rsid w:val="00D03B1B"/>
    <w:rsid w:val="00D03B64"/>
    <w:rsid w:val="00D03C88"/>
    <w:rsid w:val="00D03DA7"/>
    <w:rsid w:val="00D03E2E"/>
    <w:rsid w:val="00D04554"/>
    <w:rsid w:val="00D049F5"/>
    <w:rsid w:val="00D04A2B"/>
    <w:rsid w:val="00D04F20"/>
    <w:rsid w:val="00D04FB6"/>
    <w:rsid w:val="00D053B7"/>
    <w:rsid w:val="00D054B6"/>
    <w:rsid w:val="00D05782"/>
    <w:rsid w:val="00D058F4"/>
    <w:rsid w:val="00D05B0F"/>
    <w:rsid w:val="00D05B41"/>
    <w:rsid w:val="00D05C15"/>
    <w:rsid w:val="00D0601B"/>
    <w:rsid w:val="00D06574"/>
    <w:rsid w:val="00D06742"/>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306"/>
    <w:rsid w:val="00D10437"/>
    <w:rsid w:val="00D1090E"/>
    <w:rsid w:val="00D10A49"/>
    <w:rsid w:val="00D11615"/>
    <w:rsid w:val="00D116D7"/>
    <w:rsid w:val="00D117CD"/>
    <w:rsid w:val="00D118C5"/>
    <w:rsid w:val="00D11E5E"/>
    <w:rsid w:val="00D11F4D"/>
    <w:rsid w:val="00D12095"/>
    <w:rsid w:val="00D124E8"/>
    <w:rsid w:val="00D12938"/>
    <w:rsid w:val="00D12959"/>
    <w:rsid w:val="00D12C27"/>
    <w:rsid w:val="00D12D88"/>
    <w:rsid w:val="00D1309D"/>
    <w:rsid w:val="00D1336C"/>
    <w:rsid w:val="00D1342C"/>
    <w:rsid w:val="00D1353A"/>
    <w:rsid w:val="00D13F13"/>
    <w:rsid w:val="00D140E2"/>
    <w:rsid w:val="00D14223"/>
    <w:rsid w:val="00D14306"/>
    <w:rsid w:val="00D143D5"/>
    <w:rsid w:val="00D14479"/>
    <w:rsid w:val="00D14671"/>
    <w:rsid w:val="00D146F5"/>
    <w:rsid w:val="00D1479C"/>
    <w:rsid w:val="00D1483E"/>
    <w:rsid w:val="00D1493C"/>
    <w:rsid w:val="00D14B27"/>
    <w:rsid w:val="00D14BED"/>
    <w:rsid w:val="00D14C30"/>
    <w:rsid w:val="00D14CCD"/>
    <w:rsid w:val="00D14E23"/>
    <w:rsid w:val="00D151B2"/>
    <w:rsid w:val="00D15242"/>
    <w:rsid w:val="00D153AC"/>
    <w:rsid w:val="00D1558F"/>
    <w:rsid w:val="00D1564E"/>
    <w:rsid w:val="00D15995"/>
    <w:rsid w:val="00D15A36"/>
    <w:rsid w:val="00D15A3A"/>
    <w:rsid w:val="00D15B40"/>
    <w:rsid w:val="00D15E6E"/>
    <w:rsid w:val="00D160B9"/>
    <w:rsid w:val="00D1631D"/>
    <w:rsid w:val="00D163A7"/>
    <w:rsid w:val="00D166A8"/>
    <w:rsid w:val="00D16820"/>
    <w:rsid w:val="00D16918"/>
    <w:rsid w:val="00D16B94"/>
    <w:rsid w:val="00D16CC3"/>
    <w:rsid w:val="00D16D51"/>
    <w:rsid w:val="00D16FC6"/>
    <w:rsid w:val="00D16FCA"/>
    <w:rsid w:val="00D17145"/>
    <w:rsid w:val="00D171D6"/>
    <w:rsid w:val="00D17225"/>
    <w:rsid w:val="00D17B44"/>
    <w:rsid w:val="00D17CE6"/>
    <w:rsid w:val="00D17FBE"/>
    <w:rsid w:val="00D202A8"/>
    <w:rsid w:val="00D206FA"/>
    <w:rsid w:val="00D207E8"/>
    <w:rsid w:val="00D20CC2"/>
    <w:rsid w:val="00D20E69"/>
    <w:rsid w:val="00D211F0"/>
    <w:rsid w:val="00D211FC"/>
    <w:rsid w:val="00D213FC"/>
    <w:rsid w:val="00D2147A"/>
    <w:rsid w:val="00D214A0"/>
    <w:rsid w:val="00D2199A"/>
    <w:rsid w:val="00D21A33"/>
    <w:rsid w:val="00D21BF3"/>
    <w:rsid w:val="00D21C8E"/>
    <w:rsid w:val="00D21C9F"/>
    <w:rsid w:val="00D22A99"/>
    <w:rsid w:val="00D22F38"/>
    <w:rsid w:val="00D22FEE"/>
    <w:rsid w:val="00D23186"/>
    <w:rsid w:val="00D231C6"/>
    <w:rsid w:val="00D23275"/>
    <w:rsid w:val="00D235EA"/>
    <w:rsid w:val="00D23792"/>
    <w:rsid w:val="00D23905"/>
    <w:rsid w:val="00D24227"/>
    <w:rsid w:val="00D243F5"/>
    <w:rsid w:val="00D2452E"/>
    <w:rsid w:val="00D2499E"/>
    <w:rsid w:val="00D24BA8"/>
    <w:rsid w:val="00D24BB0"/>
    <w:rsid w:val="00D24FCD"/>
    <w:rsid w:val="00D25070"/>
    <w:rsid w:val="00D25087"/>
    <w:rsid w:val="00D252EE"/>
    <w:rsid w:val="00D2533D"/>
    <w:rsid w:val="00D256C5"/>
    <w:rsid w:val="00D25AF8"/>
    <w:rsid w:val="00D25B6C"/>
    <w:rsid w:val="00D25DAD"/>
    <w:rsid w:val="00D25E95"/>
    <w:rsid w:val="00D25EA9"/>
    <w:rsid w:val="00D26019"/>
    <w:rsid w:val="00D260B5"/>
    <w:rsid w:val="00D261AC"/>
    <w:rsid w:val="00D261F0"/>
    <w:rsid w:val="00D262E6"/>
    <w:rsid w:val="00D26825"/>
    <w:rsid w:val="00D2693B"/>
    <w:rsid w:val="00D26E7A"/>
    <w:rsid w:val="00D27067"/>
    <w:rsid w:val="00D2720C"/>
    <w:rsid w:val="00D2746E"/>
    <w:rsid w:val="00D27794"/>
    <w:rsid w:val="00D27AA0"/>
    <w:rsid w:val="00D27EBD"/>
    <w:rsid w:val="00D27F78"/>
    <w:rsid w:val="00D27FFC"/>
    <w:rsid w:val="00D308F2"/>
    <w:rsid w:val="00D31323"/>
    <w:rsid w:val="00D313D9"/>
    <w:rsid w:val="00D313DE"/>
    <w:rsid w:val="00D31413"/>
    <w:rsid w:val="00D31575"/>
    <w:rsid w:val="00D31B59"/>
    <w:rsid w:val="00D31BC4"/>
    <w:rsid w:val="00D31F09"/>
    <w:rsid w:val="00D31FCA"/>
    <w:rsid w:val="00D3233A"/>
    <w:rsid w:val="00D323C5"/>
    <w:rsid w:val="00D32D77"/>
    <w:rsid w:val="00D32D90"/>
    <w:rsid w:val="00D33472"/>
    <w:rsid w:val="00D3359A"/>
    <w:rsid w:val="00D33CC8"/>
    <w:rsid w:val="00D33E30"/>
    <w:rsid w:val="00D340B7"/>
    <w:rsid w:val="00D341DD"/>
    <w:rsid w:val="00D3429B"/>
    <w:rsid w:val="00D34317"/>
    <w:rsid w:val="00D3444B"/>
    <w:rsid w:val="00D348BE"/>
    <w:rsid w:val="00D348DC"/>
    <w:rsid w:val="00D34995"/>
    <w:rsid w:val="00D34A32"/>
    <w:rsid w:val="00D34D33"/>
    <w:rsid w:val="00D34D4F"/>
    <w:rsid w:val="00D34E90"/>
    <w:rsid w:val="00D35627"/>
    <w:rsid w:val="00D35646"/>
    <w:rsid w:val="00D358F9"/>
    <w:rsid w:val="00D35B36"/>
    <w:rsid w:val="00D35B86"/>
    <w:rsid w:val="00D35D7E"/>
    <w:rsid w:val="00D3656A"/>
    <w:rsid w:val="00D3694C"/>
    <w:rsid w:val="00D369A0"/>
    <w:rsid w:val="00D36E7F"/>
    <w:rsid w:val="00D37029"/>
    <w:rsid w:val="00D370B4"/>
    <w:rsid w:val="00D37310"/>
    <w:rsid w:val="00D37323"/>
    <w:rsid w:val="00D3769F"/>
    <w:rsid w:val="00D377DD"/>
    <w:rsid w:val="00D378CB"/>
    <w:rsid w:val="00D37E4C"/>
    <w:rsid w:val="00D40455"/>
    <w:rsid w:val="00D4057B"/>
    <w:rsid w:val="00D40738"/>
    <w:rsid w:val="00D41447"/>
    <w:rsid w:val="00D4158F"/>
    <w:rsid w:val="00D41D37"/>
    <w:rsid w:val="00D41E0B"/>
    <w:rsid w:val="00D41EBC"/>
    <w:rsid w:val="00D42131"/>
    <w:rsid w:val="00D42192"/>
    <w:rsid w:val="00D42644"/>
    <w:rsid w:val="00D42759"/>
    <w:rsid w:val="00D4292F"/>
    <w:rsid w:val="00D42C3C"/>
    <w:rsid w:val="00D42CE0"/>
    <w:rsid w:val="00D42E6A"/>
    <w:rsid w:val="00D42EF8"/>
    <w:rsid w:val="00D42F38"/>
    <w:rsid w:val="00D4322A"/>
    <w:rsid w:val="00D4362A"/>
    <w:rsid w:val="00D43821"/>
    <w:rsid w:val="00D43AC0"/>
    <w:rsid w:val="00D43AE6"/>
    <w:rsid w:val="00D43D71"/>
    <w:rsid w:val="00D43E90"/>
    <w:rsid w:val="00D44027"/>
    <w:rsid w:val="00D440C6"/>
    <w:rsid w:val="00D4413A"/>
    <w:rsid w:val="00D446A0"/>
    <w:rsid w:val="00D447E8"/>
    <w:rsid w:val="00D4546C"/>
    <w:rsid w:val="00D4556F"/>
    <w:rsid w:val="00D455C8"/>
    <w:rsid w:val="00D45CA6"/>
    <w:rsid w:val="00D45F42"/>
    <w:rsid w:val="00D45F55"/>
    <w:rsid w:val="00D45F97"/>
    <w:rsid w:val="00D462A6"/>
    <w:rsid w:val="00D464F3"/>
    <w:rsid w:val="00D466D3"/>
    <w:rsid w:val="00D466F2"/>
    <w:rsid w:val="00D467C7"/>
    <w:rsid w:val="00D467FA"/>
    <w:rsid w:val="00D469C8"/>
    <w:rsid w:val="00D46B96"/>
    <w:rsid w:val="00D47042"/>
    <w:rsid w:val="00D47158"/>
    <w:rsid w:val="00D47348"/>
    <w:rsid w:val="00D47492"/>
    <w:rsid w:val="00D474CC"/>
    <w:rsid w:val="00D4763E"/>
    <w:rsid w:val="00D4770F"/>
    <w:rsid w:val="00D4778F"/>
    <w:rsid w:val="00D47DF5"/>
    <w:rsid w:val="00D47F92"/>
    <w:rsid w:val="00D50127"/>
    <w:rsid w:val="00D50264"/>
    <w:rsid w:val="00D5091A"/>
    <w:rsid w:val="00D50D82"/>
    <w:rsid w:val="00D5170B"/>
    <w:rsid w:val="00D51BA3"/>
    <w:rsid w:val="00D51DF7"/>
    <w:rsid w:val="00D51E6A"/>
    <w:rsid w:val="00D51FB2"/>
    <w:rsid w:val="00D5217A"/>
    <w:rsid w:val="00D52280"/>
    <w:rsid w:val="00D52346"/>
    <w:rsid w:val="00D5245B"/>
    <w:rsid w:val="00D5261B"/>
    <w:rsid w:val="00D5267D"/>
    <w:rsid w:val="00D52702"/>
    <w:rsid w:val="00D52983"/>
    <w:rsid w:val="00D52AEF"/>
    <w:rsid w:val="00D52B44"/>
    <w:rsid w:val="00D53153"/>
    <w:rsid w:val="00D53357"/>
    <w:rsid w:val="00D53675"/>
    <w:rsid w:val="00D537AF"/>
    <w:rsid w:val="00D53846"/>
    <w:rsid w:val="00D5397D"/>
    <w:rsid w:val="00D53A78"/>
    <w:rsid w:val="00D53C7F"/>
    <w:rsid w:val="00D53F55"/>
    <w:rsid w:val="00D53FCC"/>
    <w:rsid w:val="00D5408F"/>
    <w:rsid w:val="00D542BF"/>
    <w:rsid w:val="00D54457"/>
    <w:rsid w:val="00D54638"/>
    <w:rsid w:val="00D54AB3"/>
    <w:rsid w:val="00D553D4"/>
    <w:rsid w:val="00D5566F"/>
    <w:rsid w:val="00D55887"/>
    <w:rsid w:val="00D55A26"/>
    <w:rsid w:val="00D55BD7"/>
    <w:rsid w:val="00D55E4B"/>
    <w:rsid w:val="00D5603A"/>
    <w:rsid w:val="00D561B7"/>
    <w:rsid w:val="00D563E9"/>
    <w:rsid w:val="00D56503"/>
    <w:rsid w:val="00D568EA"/>
    <w:rsid w:val="00D56B66"/>
    <w:rsid w:val="00D56C4A"/>
    <w:rsid w:val="00D5701B"/>
    <w:rsid w:val="00D570EF"/>
    <w:rsid w:val="00D572E8"/>
    <w:rsid w:val="00D57525"/>
    <w:rsid w:val="00D57529"/>
    <w:rsid w:val="00D576C1"/>
    <w:rsid w:val="00D578C8"/>
    <w:rsid w:val="00D57AFD"/>
    <w:rsid w:val="00D600C2"/>
    <w:rsid w:val="00D600DC"/>
    <w:rsid w:val="00D6075D"/>
    <w:rsid w:val="00D6095D"/>
    <w:rsid w:val="00D6096E"/>
    <w:rsid w:val="00D60A27"/>
    <w:rsid w:val="00D60DC6"/>
    <w:rsid w:val="00D61372"/>
    <w:rsid w:val="00D61409"/>
    <w:rsid w:val="00D6147D"/>
    <w:rsid w:val="00D61EE1"/>
    <w:rsid w:val="00D6212C"/>
    <w:rsid w:val="00D62423"/>
    <w:rsid w:val="00D625D8"/>
    <w:rsid w:val="00D62B1E"/>
    <w:rsid w:val="00D62B49"/>
    <w:rsid w:val="00D62D14"/>
    <w:rsid w:val="00D62D33"/>
    <w:rsid w:val="00D62DF1"/>
    <w:rsid w:val="00D62F3D"/>
    <w:rsid w:val="00D6313D"/>
    <w:rsid w:val="00D63232"/>
    <w:rsid w:val="00D6353A"/>
    <w:rsid w:val="00D63862"/>
    <w:rsid w:val="00D63C56"/>
    <w:rsid w:val="00D63D5D"/>
    <w:rsid w:val="00D63D8B"/>
    <w:rsid w:val="00D6404F"/>
    <w:rsid w:val="00D6496D"/>
    <w:rsid w:val="00D64D0F"/>
    <w:rsid w:val="00D65504"/>
    <w:rsid w:val="00D65895"/>
    <w:rsid w:val="00D658B1"/>
    <w:rsid w:val="00D65A11"/>
    <w:rsid w:val="00D65FA4"/>
    <w:rsid w:val="00D66159"/>
    <w:rsid w:val="00D66162"/>
    <w:rsid w:val="00D664BE"/>
    <w:rsid w:val="00D665ED"/>
    <w:rsid w:val="00D666B5"/>
    <w:rsid w:val="00D666C3"/>
    <w:rsid w:val="00D66F67"/>
    <w:rsid w:val="00D67113"/>
    <w:rsid w:val="00D6759E"/>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7D7"/>
    <w:rsid w:val="00D71E48"/>
    <w:rsid w:val="00D7204B"/>
    <w:rsid w:val="00D7208C"/>
    <w:rsid w:val="00D720B2"/>
    <w:rsid w:val="00D7264E"/>
    <w:rsid w:val="00D729E0"/>
    <w:rsid w:val="00D72C26"/>
    <w:rsid w:val="00D72EF4"/>
    <w:rsid w:val="00D72F45"/>
    <w:rsid w:val="00D72F8B"/>
    <w:rsid w:val="00D73000"/>
    <w:rsid w:val="00D73186"/>
    <w:rsid w:val="00D7335F"/>
    <w:rsid w:val="00D73658"/>
    <w:rsid w:val="00D7386D"/>
    <w:rsid w:val="00D7388B"/>
    <w:rsid w:val="00D73DEB"/>
    <w:rsid w:val="00D73E9A"/>
    <w:rsid w:val="00D740FD"/>
    <w:rsid w:val="00D74276"/>
    <w:rsid w:val="00D744BF"/>
    <w:rsid w:val="00D74522"/>
    <w:rsid w:val="00D746D1"/>
    <w:rsid w:val="00D747BF"/>
    <w:rsid w:val="00D74BCD"/>
    <w:rsid w:val="00D754F6"/>
    <w:rsid w:val="00D75520"/>
    <w:rsid w:val="00D7572C"/>
    <w:rsid w:val="00D760B3"/>
    <w:rsid w:val="00D766E0"/>
    <w:rsid w:val="00D76791"/>
    <w:rsid w:val="00D7687F"/>
    <w:rsid w:val="00D76C0D"/>
    <w:rsid w:val="00D76CB2"/>
    <w:rsid w:val="00D76D6D"/>
    <w:rsid w:val="00D76DB0"/>
    <w:rsid w:val="00D770F4"/>
    <w:rsid w:val="00D77316"/>
    <w:rsid w:val="00D773BC"/>
    <w:rsid w:val="00D773FF"/>
    <w:rsid w:val="00D77438"/>
    <w:rsid w:val="00D778FD"/>
    <w:rsid w:val="00D8012C"/>
    <w:rsid w:val="00D802D3"/>
    <w:rsid w:val="00D804DC"/>
    <w:rsid w:val="00D804E7"/>
    <w:rsid w:val="00D8068A"/>
    <w:rsid w:val="00D80E5E"/>
    <w:rsid w:val="00D81153"/>
    <w:rsid w:val="00D81251"/>
    <w:rsid w:val="00D81495"/>
    <w:rsid w:val="00D81E32"/>
    <w:rsid w:val="00D82321"/>
    <w:rsid w:val="00D82328"/>
    <w:rsid w:val="00D82574"/>
    <w:rsid w:val="00D8295A"/>
    <w:rsid w:val="00D82C5E"/>
    <w:rsid w:val="00D82FAC"/>
    <w:rsid w:val="00D83130"/>
    <w:rsid w:val="00D8351C"/>
    <w:rsid w:val="00D8365A"/>
    <w:rsid w:val="00D8387E"/>
    <w:rsid w:val="00D83A9E"/>
    <w:rsid w:val="00D83E3A"/>
    <w:rsid w:val="00D84145"/>
    <w:rsid w:val="00D84150"/>
    <w:rsid w:val="00D842F9"/>
    <w:rsid w:val="00D84336"/>
    <w:rsid w:val="00D8447F"/>
    <w:rsid w:val="00D84890"/>
    <w:rsid w:val="00D8496D"/>
    <w:rsid w:val="00D84B2F"/>
    <w:rsid w:val="00D84C3A"/>
    <w:rsid w:val="00D84DD2"/>
    <w:rsid w:val="00D851E4"/>
    <w:rsid w:val="00D85669"/>
    <w:rsid w:val="00D856FE"/>
    <w:rsid w:val="00D8598E"/>
    <w:rsid w:val="00D85B4F"/>
    <w:rsid w:val="00D85F8F"/>
    <w:rsid w:val="00D86023"/>
    <w:rsid w:val="00D86055"/>
    <w:rsid w:val="00D861F3"/>
    <w:rsid w:val="00D864B2"/>
    <w:rsid w:val="00D86743"/>
    <w:rsid w:val="00D869DB"/>
    <w:rsid w:val="00D86F4C"/>
    <w:rsid w:val="00D8746C"/>
    <w:rsid w:val="00D8768B"/>
    <w:rsid w:val="00D87796"/>
    <w:rsid w:val="00D879AF"/>
    <w:rsid w:val="00D90174"/>
    <w:rsid w:val="00D90206"/>
    <w:rsid w:val="00D904D9"/>
    <w:rsid w:val="00D905CB"/>
    <w:rsid w:val="00D90988"/>
    <w:rsid w:val="00D90999"/>
    <w:rsid w:val="00D90B03"/>
    <w:rsid w:val="00D90C32"/>
    <w:rsid w:val="00D90CF1"/>
    <w:rsid w:val="00D90CFA"/>
    <w:rsid w:val="00D91150"/>
    <w:rsid w:val="00D912AA"/>
    <w:rsid w:val="00D9147A"/>
    <w:rsid w:val="00D91EE1"/>
    <w:rsid w:val="00D92297"/>
    <w:rsid w:val="00D92314"/>
    <w:rsid w:val="00D926C7"/>
    <w:rsid w:val="00D928C8"/>
    <w:rsid w:val="00D92906"/>
    <w:rsid w:val="00D9291B"/>
    <w:rsid w:val="00D92C48"/>
    <w:rsid w:val="00D92CF0"/>
    <w:rsid w:val="00D92F57"/>
    <w:rsid w:val="00D93176"/>
    <w:rsid w:val="00D9323E"/>
    <w:rsid w:val="00D9333B"/>
    <w:rsid w:val="00D933E7"/>
    <w:rsid w:val="00D93633"/>
    <w:rsid w:val="00D9395A"/>
    <w:rsid w:val="00D93DB7"/>
    <w:rsid w:val="00D93DC8"/>
    <w:rsid w:val="00D94032"/>
    <w:rsid w:val="00D9448D"/>
    <w:rsid w:val="00D94562"/>
    <w:rsid w:val="00D94755"/>
    <w:rsid w:val="00D94844"/>
    <w:rsid w:val="00D94879"/>
    <w:rsid w:val="00D94A9C"/>
    <w:rsid w:val="00D94BA8"/>
    <w:rsid w:val="00D94CC2"/>
    <w:rsid w:val="00D94E5F"/>
    <w:rsid w:val="00D94F4E"/>
    <w:rsid w:val="00D951CD"/>
    <w:rsid w:val="00D95DD8"/>
    <w:rsid w:val="00D95E1C"/>
    <w:rsid w:val="00D95F18"/>
    <w:rsid w:val="00D95F97"/>
    <w:rsid w:val="00D96286"/>
    <w:rsid w:val="00D962DF"/>
    <w:rsid w:val="00D962F4"/>
    <w:rsid w:val="00D96563"/>
    <w:rsid w:val="00D9670F"/>
    <w:rsid w:val="00D968E2"/>
    <w:rsid w:val="00D96AC8"/>
    <w:rsid w:val="00D96B5F"/>
    <w:rsid w:val="00D9700B"/>
    <w:rsid w:val="00D972A2"/>
    <w:rsid w:val="00D97530"/>
    <w:rsid w:val="00D975CE"/>
    <w:rsid w:val="00D97918"/>
    <w:rsid w:val="00D97A37"/>
    <w:rsid w:val="00D97ACE"/>
    <w:rsid w:val="00D97BFC"/>
    <w:rsid w:val="00D97F9E"/>
    <w:rsid w:val="00DA0398"/>
    <w:rsid w:val="00DA0437"/>
    <w:rsid w:val="00DA0760"/>
    <w:rsid w:val="00DA101B"/>
    <w:rsid w:val="00DA121A"/>
    <w:rsid w:val="00DA17D2"/>
    <w:rsid w:val="00DA1A8B"/>
    <w:rsid w:val="00DA1A99"/>
    <w:rsid w:val="00DA1C89"/>
    <w:rsid w:val="00DA1F1D"/>
    <w:rsid w:val="00DA2065"/>
    <w:rsid w:val="00DA2120"/>
    <w:rsid w:val="00DA2585"/>
    <w:rsid w:val="00DA2AF4"/>
    <w:rsid w:val="00DA315F"/>
    <w:rsid w:val="00DA31E4"/>
    <w:rsid w:val="00DA377F"/>
    <w:rsid w:val="00DA3B23"/>
    <w:rsid w:val="00DA3DD0"/>
    <w:rsid w:val="00DA3E85"/>
    <w:rsid w:val="00DA3EFC"/>
    <w:rsid w:val="00DA40FB"/>
    <w:rsid w:val="00DA421F"/>
    <w:rsid w:val="00DA43F5"/>
    <w:rsid w:val="00DA4986"/>
    <w:rsid w:val="00DA4CDA"/>
    <w:rsid w:val="00DA4D14"/>
    <w:rsid w:val="00DA5415"/>
    <w:rsid w:val="00DA562B"/>
    <w:rsid w:val="00DA5758"/>
    <w:rsid w:val="00DA59B7"/>
    <w:rsid w:val="00DA5DA5"/>
    <w:rsid w:val="00DA5F98"/>
    <w:rsid w:val="00DA617C"/>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568"/>
    <w:rsid w:val="00DB07F4"/>
    <w:rsid w:val="00DB0976"/>
    <w:rsid w:val="00DB0C29"/>
    <w:rsid w:val="00DB0C5C"/>
    <w:rsid w:val="00DB0DE7"/>
    <w:rsid w:val="00DB0F4D"/>
    <w:rsid w:val="00DB10A5"/>
    <w:rsid w:val="00DB14BF"/>
    <w:rsid w:val="00DB1535"/>
    <w:rsid w:val="00DB17A4"/>
    <w:rsid w:val="00DB1941"/>
    <w:rsid w:val="00DB1B0B"/>
    <w:rsid w:val="00DB1B84"/>
    <w:rsid w:val="00DB1DF2"/>
    <w:rsid w:val="00DB1F1C"/>
    <w:rsid w:val="00DB1FE1"/>
    <w:rsid w:val="00DB204D"/>
    <w:rsid w:val="00DB231A"/>
    <w:rsid w:val="00DB26D9"/>
    <w:rsid w:val="00DB2805"/>
    <w:rsid w:val="00DB28F5"/>
    <w:rsid w:val="00DB2D69"/>
    <w:rsid w:val="00DB33AD"/>
    <w:rsid w:val="00DB3433"/>
    <w:rsid w:val="00DB3544"/>
    <w:rsid w:val="00DB3AD8"/>
    <w:rsid w:val="00DB3B06"/>
    <w:rsid w:val="00DB3BBB"/>
    <w:rsid w:val="00DB3CFF"/>
    <w:rsid w:val="00DB3D69"/>
    <w:rsid w:val="00DB3DE4"/>
    <w:rsid w:val="00DB3F9D"/>
    <w:rsid w:val="00DB4020"/>
    <w:rsid w:val="00DB414B"/>
    <w:rsid w:val="00DB464A"/>
    <w:rsid w:val="00DB4B00"/>
    <w:rsid w:val="00DB4B05"/>
    <w:rsid w:val="00DB4F16"/>
    <w:rsid w:val="00DB503F"/>
    <w:rsid w:val="00DB51AB"/>
    <w:rsid w:val="00DB5424"/>
    <w:rsid w:val="00DB5448"/>
    <w:rsid w:val="00DB5526"/>
    <w:rsid w:val="00DB596E"/>
    <w:rsid w:val="00DB5A53"/>
    <w:rsid w:val="00DB5A93"/>
    <w:rsid w:val="00DB5C2C"/>
    <w:rsid w:val="00DB630D"/>
    <w:rsid w:val="00DB644A"/>
    <w:rsid w:val="00DB64C5"/>
    <w:rsid w:val="00DB67C8"/>
    <w:rsid w:val="00DB6BFA"/>
    <w:rsid w:val="00DB6CC0"/>
    <w:rsid w:val="00DB6DC6"/>
    <w:rsid w:val="00DB71BA"/>
    <w:rsid w:val="00DB7573"/>
    <w:rsid w:val="00DB7965"/>
    <w:rsid w:val="00DB7A4D"/>
    <w:rsid w:val="00DB7D48"/>
    <w:rsid w:val="00DB7DFB"/>
    <w:rsid w:val="00DB7E39"/>
    <w:rsid w:val="00DC0132"/>
    <w:rsid w:val="00DC01D6"/>
    <w:rsid w:val="00DC0375"/>
    <w:rsid w:val="00DC0444"/>
    <w:rsid w:val="00DC04B4"/>
    <w:rsid w:val="00DC0544"/>
    <w:rsid w:val="00DC0571"/>
    <w:rsid w:val="00DC0650"/>
    <w:rsid w:val="00DC092B"/>
    <w:rsid w:val="00DC09D8"/>
    <w:rsid w:val="00DC11BB"/>
    <w:rsid w:val="00DC13D1"/>
    <w:rsid w:val="00DC14C1"/>
    <w:rsid w:val="00DC15CB"/>
    <w:rsid w:val="00DC16CA"/>
    <w:rsid w:val="00DC1757"/>
    <w:rsid w:val="00DC1B2B"/>
    <w:rsid w:val="00DC1E9A"/>
    <w:rsid w:val="00DC2069"/>
    <w:rsid w:val="00DC2271"/>
    <w:rsid w:val="00DC233C"/>
    <w:rsid w:val="00DC235E"/>
    <w:rsid w:val="00DC2418"/>
    <w:rsid w:val="00DC2501"/>
    <w:rsid w:val="00DC2BB7"/>
    <w:rsid w:val="00DC2C61"/>
    <w:rsid w:val="00DC2D2B"/>
    <w:rsid w:val="00DC2E6D"/>
    <w:rsid w:val="00DC327C"/>
    <w:rsid w:val="00DC3559"/>
    <w:rsid w:val="00DC3BDD"/>
    <w:rsid w:val="00DC3C70"/>
    <w:rsid w:val="00DC3CE1"/>
    <w:rsid w:val="00DC3DB0"/>
    <w:rsid w:val="00DC41A6"/>
    <w:rsid w:val="00DC435A"/>
    <w:rsid w:val="00DC4456"/>
    <w:rsid w:val="00DC46B0"/>
    <w:rsid w:val="00DC48FE"/>
    <w:rsid w:val="00DC49B7"/>
    <w:rsid w:val="00DC4B56"/>
    <w:rsid w:val="00DC4CBC"/>
    <w:rsid w:val="00DC4DE1"/>
    <w:rsid w:val="00DC4EF2"/>
    <w:rsid w:val="00DC4FA7"/>
    <w:rsid w:val="00DC5233"/>
    <w:rsid w:val="00DC53D5"/>
    <w:rsid w:val="00DC571C"/>
    <w:rsid w:val="00DC58D6"/>
    <w:rsid w:val="00DC5A8D"/>
    <w:rsid w:val="00DC626C"/>
    <w:rsid w:val="00DC6431"/>
    <w:rsid w:val="00DC66F1"/>
    <w:rsid w:val="00DC67FB"/>
    <w:rsid w:val="00DC6A5E"/>
    <w:rsid w:val="00DC6B95"/>
    <w:rsid w:val="00DC6BC3"/>
    <w:rsid w:val="00DC6C22"/>
    <w:rsid w:val="00DC6C69"/>
    <w:rsid w:val="00DC6DB2"/>
    <w:rsid w:val="00DC6E2D"/>
    <w:rsid w:val="00DC7281"/>
    <w:rsid w:val="00DC733A"/>
    <w:rsid w:val="00DC74C7"/>
    <w:rsid w:val="00DC7A44"/>
    <w:rsid w:val="00DC7B6A"/>
    <w:rsid w:val="00DC7FBE"/>
    <w:rsid w:val="00DD0759"/>
    <w:rsid w:val="00DD0C8C"/>
    <w:rsid w:val="00DD112C"/>
    <w:rsid w:val="00DD15F8"/>
    <w:rsid w:val="00DD1690"/>
    <w:rsid w:val="00DD16B7"/>
    <w:rsid w:val="00DD1770"/>
    <w:rsid w:val="00DD1841"/>
    <w:rsid w:val="00DD1C05"/>
    <w:rsid w:val="00DD1CD3"/>
    <w:rsid w:val="00DD1D3F"/>
    <w:rsid w:val="00DD1D4A"/>
    <w:rsid w:val="00DD1F7A"/>
    <w:rsid w:val="00DD202F"/>
    <w:rsid w:val="00DD26B2"/>
    <w:rsid w:val="00DD27CA"/>
    <w:rsid w:val="00DD28B8"/>
    <w:rsid w:val="00DD2981"/>
    <w:rsid w:val="00DD2C24"/>
    <w:rsid w:val="00DD2C4F"/>
    <w:rsid w:val="00DD2D08"/>
    <w:rsid w:val="00DD2DF8"/>
    <w:rsid w:val="00DD2E44"/>
    <w:rsid w:val="00DD2F1B"/>
    <w:rsid w:val="00DD351A"/>
    <w:rsid w:val="00DD358D"/>
    <w:rsid w:val="00DD3654"/>
    <w:rsid w:val="00DD3726"/>
    <w:rsid w:val="00DD3E63"/>
    <w:rsid w:val="00DD4143"/>
    <w:rsid w:val="00DD4323"/>
    <w:rsid w:val="00DD446E"/>
    <w:rsid w:val="00DD45EC"/>
    <w:rsid w:val="00DD46B2"/>
    <w:rsid w:val="00DD4898"/>
    <w:rsid w:val="00DD48EE"/>
    <w:rsid w:val="00DD4991"/>
    <w:rsid w:val="00DD49F6"/>
    <w:rsid w:val="00DD4E43"/>
    <w:rsid w:val="00DD514B"/>
    <w:rsid w:val="00DD51DE"/>
    <w:rsid w:val="00DD56ED"/>
    <w:rsid w:val="00DD587A"/>
    <w:rsid w:val="00DD58EA"/>
    <w:rsid w:val="00DD59F7"/>
    <w:rsid w:val="00DD5A4D"/>
    <w:rsid w:val="00DD5EC0"/>
    <w:rsid w:val="00DD6312"/>
    <w:rsid w:val="00DD6366"/>
    <w:rsid w:val="00DD656B"/>
    <w:rsid w:val="00DD6810"/>
    <w:rsid w:val="00DD68CF"/>
    <w:rsid w:val="00DD695D"/>
    <w:rsid w:val="00DD6A2B"/>
    <w:rsid w:val="00DD6B83"/>
    <w:rsid w:val="00DD6CD4"/>
    <w:rsid w:val="00DD6DDF"/>
    <w:rsid w:val="00DD78BD"/>
    <w:rsid w:val="00DD79E1"/>
    <w:rsid w:val="00DD7D29"/>
    <w:rsid w:val="00DE0244"/>
    <w:rsid w:val="00DE08F8"/>
    <w:rsid w:val="00DE0A0F"/>
    <w:rsid w:val="00DE0CB4"/>
    <w:rsid w:val="00DE0E30"/>
    <w:rsid w:val="00DE0EED"/>
    <w:rsid w:val="00DE171B"/>
    <w:rsid w:val="00DE1A68"/>
    <w:rsid w:val="00DE1C94"/>
    <w:rsid w:val="00DE1E2C"/>
    <w:rsid w:val="00DE20C3"/>
    <w:rsid w:val="00DE22D4"/>
    <w:rsid w:val="00DE2341"/>
    <w:rsid w:val="00DE2348"/>
    <w:rsid w:val="00DE24D2"/>
    <w:rsid w:val="00DE2B11"/>
    <w:rsid w:val="00DE30B8"/>
    <w:rsid w:val="00DE31D6"/>
    <w:rsid w:val="00DE3658"/>
    <w:rsid w:val="00DE404F"/>
    <w:rsid w:val="00DE4072"/>
    <w:rsid w:val="00DE477D"/>
    <w:rsid w:val="00DE51E3"/>
    <w:rsid w:val="00DE5393"/>
    <w:rsid w:val="00DE552C"/>
    <w:rsid w:val="00DE5903"/>
    <w:rsid w:val="00DE5977"/>
    <w:rsid w:val="00DE5DC7"/>
    <w:rsid w:val="00DE5EA5"/>
    <w:rsid w:val="00DE6094"/>
    <w:rsid w:val="00DE6147"/>
    <w:rsid w:val="00DE631C"/>
    <w:rsid w:val="00DE6507"/>
    <w:rsid w:val="00DE6798"/>
    <w:rsid w:val="00DE680F"/>
    <w:rsid w:val="00DE6A63"/>
    <w:rsid w:val="00DE6A94"/>
    <w:rsid w:val="00DE6BAF"/>
    <w:rsid w:val="00DE6D48"/>
    <w:rsid w:val="00DE70A5"/>
    <w:rsid w:val="00DE70DA"/>
    <w:rsid w:val="00DE71AE"/>
    <w:rsid w:val="00DE7743"/>
    <w:rsid w:val="00DE790B"/>
    <w:rsid w:val="00DE79B0"/>
    <w:rsid w:val="00DE79E1"/>
    <w:rsid w:val="00DE7CBF"/>
    <w:rsid w:val="00DF0118"/>
    <w:rsid w:val="00DF07B2"/>
    <w:rsid w:val="00DF07D0"/>
    <w:rsid w:val="00DF08FD"/>
    <w:rsid w:val="00DF0900"/>
    <w:rsid w:val="00DF0F56"/>
    <w:rsid w:val="00DF117B"/>
    <w:rsid w:val="00DF119E"/>
    <w:rsid w:val="00DF1453"/>
    <w:rsid w:val="00DF15D0"/>
    <w:rsid w:val="00DF1600"/>
    <w:rsid w:val="00DF1760"/>
    <w:rsid w:val="00DF1B2D"/>
    <w:rsid w:val="00DF1D16"/>
    <w:rsid w:val="00DF1FA3"/>
    <w:rsid w:val="00DF2220"/>
    <w:rsid w:val="00DF231C"/>
    <w:rsid w:val="00DF23AC"/>
    <w:rsid w:val="00DF272C"/>
    <w:rsid w:val="00DF2EC6"/>
    <w:rsid w:val="00DF2F44"/>
    <w:rsid w:val="00DF3097"/>
    <w:rsid w:val="00DF30A0"/>
    <w:rsid w:val="00DF323D"/>
    <w:rsid w:val="00DF365B"/>
    <w:rsid w:val="00DF3765"/>
    <w:rsid w:val="00DF3A3D"/>
    <w:rsid w:val="00DF3AB3"/>
    <w:rsid w:val="00DF3D01"/>
    <w:rsid w:val="00DF411C"/>
    <w:rsid w:val="00DF4580"/>
    <w:rsid w:val="00DF4759"/>
    <w:rsid w:val="00DF476B"/>
    <w:rsid w:val="00DF477D"/>
    <w:rsid w:val="00DF4A0D"/>
    <w:rsid w:val="00DF4C0C"/>
    <w:rsid w:val="00DF4DDB"/>
    <w:rsid w:val="00DF54E6"/>
    <w:rsid w:val="00DF56F1"/>
    <w:rsid w:val="00DF5ABE"/>
    <w:rsid w:val="00DF5D65"/>
    <w:rsid w:val="00DF5DA1"/>
    <w:rsid w:val="00DF5E9B"/>
    <w:rsid w:val="00DF64B5"/>
    <w:rsid w:val="00DF66DA"/>
    <w:rsid w:val="00DF6839"/>
    <w:rsid w:val="00DF6AD7"/>
    <w:rsid w:val="00DF6C8A"/>
    <w:rsid w:val="00DF6D44"/>
    <w:rsid w:val="00DF6E2A"/>
    <w:rsid w:val="00DF6EAB"/>
    <w:rsid w:val="00DF711A"/>
    <w:rsid w:val="00DF7139"/>
    <w:rsid w:val="00DF715F"/>
    <w:rsid w:val="00DF716A"/>
    <w:rsid w:val="00DF731C"/>
    <w:rsid w:val="00DF73F4"/>
    <w:rsid w:val="00DF7695"/>
    <w:rsid w:val="00DF76AA"/>
    <w:rsid w:val="00DF7728"/>
    <w:rsid w:val="00DF78F8"/>
    <w:rsid w:val="00DF7945"/>
    <w:rsid w:val="00DF7BC4"/>
    <w:rsid w:val="00DF7D69"/>
    <w:rsid w:val="00DF7E66"/>
    <w:rsid w:val="00E0019A"/>
    <w:rsid w:val="00E001AF"/>
    <w:rsid w:val="00E00272"/>
    <w:rsid w:val="00E00360"/>
    <w:rsid w:val="00E008A2"/>
    <w:rsid w:val="00E00C0C"/>
    <w:rsid w:val="00E00CFC"/>
    <w:rsid w:val="00E00FB7"/>
    <w:rsid w:val="00E0120F"/>
    <w:rsid w:val="00E0131E"/>
    <w:rsid w:val="00E01380"/>
    <w:rsid w:val="00E01777"/>
    <w:rsid w:val="00E0182F"/>
    <w:rsid w:val="00E01AB4"/>
    <w:rsid w:val="00E01B20"/>
    <w:rsid w:val="00E01BFD"/>
    <w:rsid w:val="00E01E64"/>
    <w:rsid w:val="00E01FE9"/>
    <w:rsid w:val="00E01FEE"/>
    <w:rsid w:val="00E026F1"/>
    <w:rsid w:val="00E02AA8"/>
    <w:rsid w:val="00E02B2F"/>
    <w:rsid w:val="00E02C44"/>
    <w:rsid w:val="00E02EA2"/>
    <w:rsid w:val="00E0320A"/>
    <w:rsid w:val="00E033B8"/>
    <w:rsid w:val="00E0378E"/>
    <w:rsid w:val="00E03818"/>
    <w:rsid w:val="00E03C18"/>
    <w:rsid w:val="00E03DA9"/>
    <w:rsid w:val="00E03EAB"/>
    <w:rsid w:val="00E04011"/>
    <w:rsid w:val="00E04078"/>
    <w:rsid w:val="00E0415F"/>
    <w:rsid w:val="00E0465E"/>
    <w:rsid w:val="00E047BC"/>
    <w:rsid w:val="00E04A8A"/>
    <w:rsid w:val="00E04CCC"/>
    <w:rsid w:val="00E04D1F"/>
    <w:rsid w:val="00E0505B"/>
    <w:rsid w:val="00E0538C"/>
    <w:rsid w:val="00E0560C"/>
    <w:rsid w:val="00E05847"/>
    <w:rsid w:val="00E05DC6"/>
    <w:rsid w:val="00E06074"/>
    <w:rsid w:val="00E060D0"/>
    <w:rsid w:val="00E062DC"/>
    <w:rsid w:val="00E063C0"/>
    <w:rsid w:val="00E063D1"/>
    <w:rsid w:val="00E0642D"/>
    <w:rsid w:val="00E064CD"/>
    <w:rsid w:val="00E068D2"/>
    <w:rsid w:val="00E06AC2"/>
    <w:rsid w:val="00E070B2"/>
    <w:rsid w:val="00E072CC"/>
    <w:rsid w:val="00E078BA"/>
    <w:rsid w:val="00E079AE"/>
    <w:rsid w:val="00E07AD2"/>
    <w:rsid w:val="00E07B18"/>
    <w:rsid w:val="00E07DE0"/>
    <w:rsid w:val="00E10319"/>
    <w:rsid w:val="00E10416"/>
    <w:rsid w:val="00E10E72"/>
    <w:rsid w:val="00E112CB"/>
    <w:rsid w:val="00E118E3"/>
    <w:rsid w:val="00E11A22"/>
    <w:rsid w:val="00E11B08"/>
    <w:rsid w:val="00E11D0C"/>
    <w:rsid w:val="00E11D53"/>
    <w:rsid w:val="00E12311"/>
    <w:rsid w:val="00E1233A"/>
    <w:rsid w:val="00E1266E"/>
    <w:rsid w:val="00E12683"/>
    <w:rsid w:val="00E1275C"/>
    <w:rsid w:val="00E127C6"/>
    <w:rsid w:val="00E12B84"/>
    <w:rsid w:val="00E12BE9"/>
    <w:rsid w:val="00E1303A"/>
    <w:rsid w:val="00E134D0"/>
    <w:rsid w:val="00E13943"/>
    <w:rsid w:val="00E139DA"/>
    <w:rsid w:val="00E13CED"/>
    <w:rsid w:val="00E13EE5"/>
    <w:rsid w:val="00E13F1F"/>
    <w:rsid w:val="00E13F2B"/>
    <w:rsid w:val="00E13FAB"/>
    <w:rsid w:val="00E13FC5"/>
    <w:rsid w:val="00E13FF5"/>
    <w:rsid w:val="00E14544"/>
    <w:rsid w:val="00E145DE"/>
    <w:rsid w:val="00E1476B"/>
    <w:rsid w:val="00E149DF"/>
    <w:rsid w:val="00E14AD4"/>
    <w:rsid w:val="00E14AEC"/>
    <w:rsid w:val="00E14B76"/>
    <w:rsid w:val="00E14D0C"/>
    <w:rsid w:val="00E14FB0"/>
    <w:rsid w:val="00E154FC"/>
    <w:rsid w:val="00E1575A"/>
    <w:rsid w:val="00E15B18"/>
    <w:rsid w:val="00E15EE1"/>
    <w:rsid w:val="00E16069"/>
    <w:rsid w:val="00E160E0"/>
    <w:rsid w:val="00E164EA"/>
    <w:rsid w:val="00E165D6"/>
    <w:rsid w:val="00E16ABE"/>
    <w:rsid w:val="00E16BC4"/>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17"/>
    <w:rsid w:val="00E20948"/>
    <w:rsid w:val="00E20F60"/>
    <w:rsid w:val="00E20FF8"/>
    <w:rsid w:val="00E21322"/>
    <w:rsid w:val="00E21806"/>
    <w:rsid w:val="00E21892"/>
    <w:rsid w:val="00E21C46"/>
    <w:rsid w:val="00E21E8C"/>
    <w:rsid w:val="00E2207C"/>
    <w:rsid w:val="00E2228C"/>
    <w:rsid w:val="00E2269A"/>
    <w:rsid w:val="00E226D1"/>
    <w:rsid w:val="00E229B9"/>
    <w:rsid w:val="00E22A51"/>
    <w:rsid w:val="00E22B24"/>
    <w:rsid w:val="00E23007"/>
    <w:rsid w:val="00E23063"/>
    <w:rsid w:val="00E230D2"/>
    <w:rsid w:val="00E23247"/>
    <w:rsid w:val="00E235C4"/>
    <w:rsid w:val="00E23A91"/>
    <w:rsid w:val="00E23B04"/>
    <w:rsid w:val="00E242A9"/>
    <w:rsid w:val="00E24391"/>
    <w:rsid w:val="00E2473C"/>
    <w:rsid w:val="00E24779"/>
    <w:rsid w:val="00E2497D"/>
    <w:rsid w:val="00E252C8"/>
    <w:rsid w:val="00E252F8"/>
    <w:rsid w:val="00E25387"/>
    <w:rsid w:val="00E25F90"/>
    <w:rsid w:val="00E26225"/>
    <w:rsid w:val="00E26300"/>
    <w:rsid w:val="00E26480"/>
    <w:rsid w:val="00E264AC"/>
    <w:rsid w:val="00E2660E"/>
    <w:rsid w:val="00E26885"/>
    <w:rsid w:val="00E26B25"/>
    <w:rsid w:val="00E26C47"/>
    <w:rsid w:val="00E26F6F"/>
    <w:rsid w:val="00E270D0"/>
    <w:rsid w:val="00E271E1"/>
    <w:rsid w:val="00E27411"/>
    <w:rsid w:val="00E27517"/>
    <w:rsid w:val="00E27651"/>
    <w:rsid w:val="00E27721"/>
    <w:rsid w:val="00E27BE1"/>
    <w:rsid w:val="00E27C4A"/>
    <w:rsid w:val="00E27C7E"/>
    <w:rsid w:val="00E27F05"/>
    <w:rsid w:val="00E3023E"/>
    <w:rsid w:val="00E3030A"/>
    <w:rsid w:val="00E303D4"/>
    <w:rsid w:val="00E30501"/>
    <w:rsid w:val="00E306FC"/>
    <w:rsid w:val="00E308B6"/>
    <w:rsid w:val="00E30BA2"/>
    <w:rsid w:val="00E311BA"/>
    <w:rsid w:val="00E31281"/>
    <w:rsid w:val="00E31360"/>
    <w:rsid w:val="00E319D6"/>
    <w:rsid w:val="00E31A20"/>
    <w:rsid w:val="00E31D5C"/>
    <w:rsid w:val="00E3213B"/>
    <w:rsid w:val="00E3225E"/>
    <w:rsid w:val="00E32A7C"/>
    <w:rsid w:val="00E32B52"/>
    <w:rsid w:val="00E32F36"/>
    <w:rsid w:val="00E3309C"/>
    <w:rsid w:val="00E33120"/>
    <w:rsid w:val="00E3351E"/>
    <w:rsid w:val="00E33A76"/>
    <w:rsid w:val="00E3425C"/>
    <w:rsid w:val="00E34535"/>
    <w:rsid w:val="00E3459B"/>
    <w:rsid w:val="00E34633"/>
    <w:rsid w:val="00E34809"/>
    <w:rsid w:val="00E349F0"/>
    <w:rsid w:val="00E34E1C"/>
    <w:rsid w:val="00E34FF6"/>
    <w:rsid w:val="00E35617"/>
    <w:rsid w:val="00E357D1"/>
    <w:rsid w:val="00E357D8"/>
    <w:rsid w:val="00E35807"/>
    <w:rsid w:val="00E35E76"/>
    <w:rsid w:val="00E35EA4"/>
    <w:rsid w:val="00E35EDC"/>
    <w:rsid w:val="00E3601B"/>
    <w:rsid w:val="00E36045"/>
    <w:rsid w:val="00E3638D"/>
    <w:rsid w:val="00E36533"/>
    <w:rsid w:val="00E36AF3"/>
    <w:rsid w:val="00E36BC2"/>
    <w:rsid w:val="00E36CAE"/>
    <w:rsid w:val="00E36F52"/>
    <w:rsid w:val="00E36F85"/>
    <w:rsid w:val="00E371B8"/>
    <w:rsid w:val="00E3750D"/>
    <w:rsid w:val="00E377A3"/>
    <w:rsid w:val="00E378C0"/>
    <w:rsid w:val="00E37934"/>
    <w:rsid w:val="00E37982"/>
    <w:rsid w:val="00E37DAB"/>
    <w:rsid w:val="00E405DD"/>
    <w:rsid w:val="00E4078D"/>
    <w:rsid w:val="00E40857"/>
    <w:rsid w:val="00E40AC5"/>
    <w:rsid w:val="00E40DED"/>
    <w:rsid w:val="00E41019"/>
    <w:rsid w:val="00E41078"/>
    <w:rsid w:val="00E41184"/>
    <w:rsid w:val="00E4122D"/>
    <w:rsid w:val="00E4123B"/>
    <w:rsid w:val="00E41395"/>
    <w:rsid w:val="00E4143C"/>
    <w:rsid w:val="00E419A8"/>
    <w:rsid w:val="00E41A46"/>
    <w:rsid w:val="00E41AE6"/>
    <w:rsid w:val="00E41BAF"/>
    <w:rsid w:val="00E41CD1"/>
    <w:rsid w:val="00E41CE1"/>
    <w:rsid w:val="00E41DF3"/>
    <w:rsid w:val="00E4266E"/>
    <w:rsid w:val="00E42873"/>
    <w:rsid w:val="00E42B32"/>
    <w:rsid w:val="00E42C7A"/>
    <w:rsid w:val="00E42D76"/>
    <w:rsid w:val="00E42E89"/>
    <w:rsid w:val="00E42F19"/>
    <w:rsid w:val="00E42FDA"/>
    <w:rsid w:val="00E430B8"/>
    <w:rsid w:val="00E43129"/>
    <w:rsid w:val="00E4323F"/>
    <w:rsid w:val="00E4331E"/>
    <w:rsid w:val="00E4334C"/>
    <w:rsid w:val="00E43617"/>
    <w:rsid w:val="00E43695"/>
    <w:rsid w:val="00E437E1"/>
    <w:rsid w:val="00E438E4"/>
    <w:rsid w:val="00E43B00"/>
    <w:rsid w:val="00E43DD5"/>
    <w:rsid w:val="00E444F9"/>
    <w:rsid w:val="00E4474C"/>
    <w:rsid w:val="00E447FB"/>
    <w:rsid w:val="00E449D0"/>
    <w:rsid w:val="00E44A9B"/>
    <w:rsid w:val="00E44AAC"/>
    <w:rsid w:val="00E44BC3"/>
    <w:rsid w:val="00E44BF4"/>
    <w:rsid w:val="00E44D5E"/>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8F"/>
    <w:rsid w:val="00E503AB"/>
    <w:rsid w:val="00E507C7"/>
    <w:rsid w:val="00E508C6"/>
    <w:rsid w:val="00E50BCE"/>
    <w:rsid w:val="00E50FA8"/>
    <w:rsid w:val="00E50FFF"/>
    <w:rsid w:val="00E5118B"/>
    <w:rsid w:val="00E512BF"/>
    <w:rsid w:val="00E51572"/>
    <w:rsid w:val="00E5188B"/>
    <w:rsid w:val="00E51A40"/>
    <w:rsid w:val="00E51A6F"/>
    <w:rsid w:val="00E51AF5"/>
    <w:rsid w:val="00E51B62"/>
    <w:rsid w:val="00E51E78"/>
    <w:rsid w:val="00E51EB7"/>
    <w:rsid w:val="00E52588"/>
    <w:rsid w:val="00E526E7"/>
    <w:rsid w:val="00E52B7D"/>
    <w:rsid w:val="00E52C08"/>
    <w:rsid w:val="00E52E9A"/>
    <w:rsid w:val="00E52EA3"/>
    <w:rsid w:val="00E52EB1"/>
    <w:rsid w:val="00E531B0"/>
    <w:rsid w:val="00E5333B"/>
    <w:rsid w:val="00E53827"/>
    <w:rsid w:val="00E53DCA"/>
    <w:rsid w:val="00E53ED1"/>
    <w:rsid w:val="00E53FF1"/>
    <w:rsid w:val="00E543C0"/>
    <w:rsid w:val="00E54997"/>
    <w:rsid w:val="00E549CE"/>
    <w:rsid w:val="00E5539A"/>
    <w:rsid w:val="00E55473"/>
    <w:rsid w:val="00E55728"/>
    <w:rsid w:val="00E5574D"/>
    <w:rsid w:val="00E55A6D"/>
    <w:rsid w:val="00E55B05"/>
    <w:rsid w:val="00E55BA1"/>
    <w:rsid w:val="00E55C33"/>
    <w:rsid w:val="00E55E2C"/>
    <w:rsid w:val="00E55EDD"/>
    <w:rsid w:val="00E55F45"/>
    <w:rsid w:val="00E560C4"/>
    <w:rsid w:val="00E56215"/>
    <w:rsid w:val="00E56638"/>
    <w:rsid w:val="00E566AE"/>
    <w:rsid w:val="00E566DF"/>
    <w:rsid w:val="00E56878"/>
    <w:rsid w:val="00E5688F"/>
    <w:rsid w:val="00E569CF"/>
    <w:rsid w:val="00E56EFD"/>
    <w:rsid w:val="00E56F70"/>
    <w:rsid w:val="00E5723D"/>
    <w:rsid w:val="00E57491"/>
    <w:rsid w:val="00E57824"/>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3C5"/>
    <w:rsid w:val="00E614BC"/>
    <w:rsid w:val="00E619EB"/>
    <w:rsid w:val="00E61A38"/>
    <w:rsid w:val="00E61BEE"/>
    <w:rsid w:val="00E61ECC"/>
    <w:rsid w:val="00E623A3"/>
    <w:rsid w:val="00E623AD"/>
    <w:rsid w:val="00E6293A"/>
    <w:rsid w:val="00E62E93"/>
    <w:rsid w:val="00E62FD3"/>
    <w:rsid w:val="00E6329A"/>
    <w:rsid w:val="00E63358"/>
    <w:rsid w:val="00E6353D"/>
    <w:rsid w:val="00E637D4"/>
    <w:rsid w:val="00E639DF"/>
    <w:rsid w:val="00E63C04"/>
    <w:rsid w:val="00E63F91"/>
    <w:rsid w:val="00E63FE8"/>
    <w:rsid w:val="00E642C7"/>
    <w:rsid w:val="00E6454F"/>
    <w:rsid w:val="00E64AD5"/>
    <w:rsid w:val="00E64BF9"/>
    <w:rsid w:val="00E64DA1"/>
    <w:rsid w:val="00E64DE8"/>
    <w:rsid w:val="00E64FB6"/>
    <w:rsid w:val="00E650DB"/>
    <w:rsid w:val="00E6510A"/>
    <w:rsid w:val="00E654CE"/>
    <w:rsid w:val="00E6562E"/>
    <w:rsid w:val="00E65650"/>
    <w:rsid w:val="00E657CA"/>
    <w:rsid w:val="00E65BFA"/>
    <w:rsid w:val="00E65C78"/>
    <w:rsid w:val="00E65D92"/>
    <w:rsid w:val="00E6601B"/>
    <w:rsid w:val="00E660A3"/>
    <w:rsid w:val="00E660E0"/>
    <w:rsid w:val="00E662C8"/>
    <w:rsid w:val="00E66601"/>
    <w:rsid w:val="00E666A1"/>
    <w:rsid w:val="00E66B01"/>
    <w:rsid w:val="00E66CC9"/>
    <w:rsid w:val="00E66FA1"/>
    <w:rsid w:val="00E672FD"/>
    <w:rsid w:val="00E676FE"/>
    <w:rsid w:val="00E67767"/>
    <w:rsid w:val="00E67B41"/>
    <w:rsid w:val="00E67BDF"/>
    <w:rsid w:val="00E67CB4"/>
    <w:rsid w:val="00E701DD"/>
    <w:rsid w:val="00E70242"/>
    <w:rsid w:val="00E7025B"/>
    <w:rsid w:val="00E70507"/>
    <w:rsid w:val="00E705BD"/>
    <w:rsid w:val="00E70648"/>
    <w:rsid w:val="00E708F6"/>
    <w:rsid w:val="00E70B81"/>
    <w:rsid w:val="00E71038"/>
    <w:rsid w:val="00E71164"/>
    <w:rsid w:val="00E7139A"/>
    <w:rsid w:val="00E713F5"/>
    <w:rsid w:val="00E71AE9"/>
    <w:rsid w:val="00E71D3E"/>
    <w:rsid w:val="00E72261"/>
    <w:rsid w:val="00E7260F"/>
    <w:rsid w:val="00E72706"/>
    <w:rsid w:val="00E72861"/>
    <w:rsid w:val="00E72B62"/>
    <w:rsid w:val="00E72BD5"/>
    <w:rsid w:val="00E72E22"/>
    <w:rsid w:val="00E72F44"/>
    <w:rsid w:val="00E73301"/>
    <w:rsid w:val="00E73670"/>
    <w:rsid w:val="00E736E9"/>
    <w:rsid w:val="00E737D4"/>
    <w:rsid w:val="00E73848"/>
    <w:rsid w:val="00E73850"/>
    <w:rsid w:val="00E73881"/>
    <w:rsid w:val="00E73ACA"/>
    <w:rsid w:val="00E73EFB"/>
    <w:rsid w:val="00E73F74"/>
    <w:rsid w:val="00E73F95"/>
    <w:rsid w:val="00E743A6"/>
    <w:rsid w:val="00E746B7"/>
    <w:rsid w:val="00E746F2"/>
    <w:rsid w:val="00E74A1C"/>
    <w:rsid w:val="00E74DE4"/>
    <w:rsid w:val="00E75091"/>
    <w:rsid w:val="00E75402"/>
    <w:rsid w:val="00E75552"/>
    <w:rsid w:val="00E75A3B"/>
    <w:rsid w:val="00E75BD4"/>
    <w:rsid w:val="00E75D02"/>
    <w:rsid w:val="00E75D54"/>
    <w:rsid w:val="00E75EC0"/>
    <w:rsid w:val="00E76458"/>
    <w:rsid w:val="00E764E5"/>
    <w:rsid w:val="00E76742"/>
    <w:rsid w:val="00E767C6"/>
    <w:rsid w:val="00E76958"/>
    <w:rsid w:val="00E76A32"/>
    <w:rsid w:val="00E76B0B"/>
    <w:rsid w:val="00E76D0D"/>
    <w:rsid w:val="00E76D60"/>
    <w:rsid w:val="00E76DAD"/>
    <w:rsid w:val="00E76F75"/>
    <w:rsid w:val="00E77375"/>
    <w:rsid w:val="00E773AE"/>
    <w:rsid w:val="00E7763B"/>
    <w:rsid w:val="00E776FB"/>
    <w:rsid w:val="00E77804"/>
    <w:rsid w:val="00E77E86"/>
    <w:rsid w:val="00E77EA4"/>
    <w:rsid w:val="00E802D9"/>
    <w:rsid w:val="00E805D3"/>
    <w:rsid w:val="00E808CC"/>
    <w:rsid w:val="00E80A77"/>
    <w:rsid w:val="00E80B59"/>
    <w:rsid w:val="00E80D0C"/>
    <w:rsid w:val="00E81106"/>
    <w:rsid w:val="00E81304"/>
    <w:rsid w:val="00E8146C"/>
    <w:rsid w:val="00E817D3"/>
    <w:rsid w:val="00E81E49"/>
    <w:rsid w:val="00E82222"/>
    <w:rsid w:val="00E822E9"/>
    <w:rsid w:val="00E823AD"/>
    <w:rsid w:val="00E82473"/>
    <w:rsid w:val="00E82491"/>
    <w:rsid w:val="00E82992"/>
    <w:rsid w:val="00E829AF"/>
    <w:rsid w:val="00E82A4C"/>
    <w:rsid w:val="00E82B24"/>
    <w:rsid w:val="00E82DB4"/>
    <w:rsid w:val="00E82E4C"/>
    <w:rsid w:val="00E8312A"/>
    <w:rsid w:val="00E83343"/>
    <w:rsid w:val="00E834AE"/>
    <w:rsid w:val="00E839A4"/>
    <w:rsid w:val="00E83BCB"/>
    <w:rsid w:val="00E83CF8"/>
    <w:rsid w:val="00E83DD1"/>
    <w:rsid w:val="00E8402B"/>
    <w:rsid w:val="00E8434C"/>
    <w:rsid w:val="00E84E49"/>
    <w:rsid w:val="00E84E5E"/>
    <w:rsid w:val="00E84FC1"/>
    <w:rsid w:val="00E8505D"/>
    <w:rsid w:val="00E8520E"/>
    <w:rsid w:val="00E85335"/>
    <w:rsid w:val="00E85571"/>
    <w:rsid w:val="00E85763"/>
    <w:rsid w:val="00E85BB5"/>
    <w:rsid w:val="00E85E4E"/>
    <w:rsid w:val="00E8616F"/>
    <w:rsid w:val="00E863AF"/>
    <w:rsid w:val="00E86640"/>
    <w:rsid w:val="00E867A2"/>
    <w:rsid w:val="00E86AC5"/>
    <w:rsid w:val="00E86ADC"/>
    <w:rsid w:val="00E86B0F"/>
    <w:rsid w:val="00E86BF9"/>
    <w:rsid w:val="00E86EC9"/>
    <w:rsid w:val="00E87234"/>
    <w:rsid w:val="00E8725E"/>
    <w:rsid w:val="00E872A9"/>
    <w:rsid w:val="00E873FE"/>
    <w:rsid w:val="00E87482"/>
    <w:rsid w:val="00E87603"/>
    <w:rsid w:val="00E877A7"/>
    <w:rsid w:val="00E87977"/>
    <w:rsid w:val="00E87CD8"/>
    <w:rsid w:val="00E87EF4"/>
    <w:rsid w:val="00E90153"/>
    <w:rsid w:val="00E901BA"/>
    <w:rsid w:val="00E90740"/>
    <w:rsid w:val="00E908BF"/>
    <w:rsid w:val="00E90ABC"/>
    <w:rsid w:val="00E90CDA"/>
    <w:rsid w:val="00E91183"/>
    <w:rsid w:val="00E91784"/>
    <w:rsid w:val="00E91828"/>
    <w:rsid w:val="00E91B9B"/>
    <w:rsid w:val="00E91C8C"/>
    <w:rsid w:val="00E91DBB"/>
    <w:rsid w:val="00E9229A"/>
    <w:rsid w:val="00E924CD"/>
    <w:rsid w:val="00E92D18"/>
    <w:rsid w:val="00E92E4A"/>
    <w:rsid w:val="00E92F0C"/>
    <w:rsid w:val="00E930B3"/>
    <w:rsid w:val="00E93635"/>
    <w:rsid w:val="00E9368F"/>
    <w:rsid w:val="00E9391D"/>
    <w:rsid w:val="00E93C80"/>
    <w:rsid w:val="00E93DBF"/>
    <w:rsid w:val="00E93F83"/>
    <w:rsid w:val="00E94093"/>
    <w:rsid w:val="00E943F0"/>
    <w:rsid w:val="00E9449C"/>
    <w:rsid w:val="00E946D9"/>
    <w:rsid w:val="00E94714"/>
    <w:rsid w:val="00E947DC"/>
    <w:rsid w:val="00E94836"/>
    <w:rsid w:val="00E94913"/>
    <w:rsid w:val="00E9496A"/>
    <w:rsid w:val="00E94A3A"/>
    <w:rsid w:val="00E94EDF"/>
    <w:rsid w:val="00E94F68"/>
    <w:rsid w:val="00E95189"/>
    <w:rsid w:val="00E9523D"/>
    <w:rsid w:val="00E95936"/>
    <w:rsid w:val="00E9597B"/>
    <w:rsid w:val="00E95DA2"/>
    <w:rsid w:val="00E95F9F"/>
    <w:rsid w:val="00E96058"/>
    <w:rsid w:val="00E96327"/>
    <w:rsid w:val="00E966B6"/>
    <w:rsid w:val="00E96AB7"/>
    <w:rsid w:val="00E96C9E"/>
    <w:rsid w:val="00E96DB5"/>
    <w:rsid w:val="00E96F04"/>
    <w:rsid w:val="00E96FFD"/>
    <w:rsid w:val="00E973DA"/>
    <w:rsid w:val="00E97476"/>
    <w:rsid w:val="00E97501"/>
    <w:rsid w:val="00E9762F"/>
    <w:rsid w:val="00E97A8C"/>
    <w:rsid w:val="00E97BB1"/>
    <w:rsid w:val="00E97F53"/>
    <w:rsid w:val="00EA0306"/>
    <w:rsid w:val="00EA048C"/>
    <w:rsid w:val="00EA1205"/>
    <w:rsid w:val="00EA1249"/>
    <w:rsid w:val="00EA15C0"/>
    <w:rsid w:val="00EA2032"/>
    <w:rsid w:val="00EA2273"/>
    <w:rsid w:val="00EA232A"/>
    <w:rsid w:val="00EA24E8"/>
    <w:rsid w:val="00EA2A04"/>
    <w:rsid w:val="00EA2C9C"/>
    <w:rsid w:val="00EA331E"/>
    <w:rsid w:val="00EA347D"/>
    <w:rsid w:val="00EA358F"/>
    <w:rsid w:val="00EA35C3"/>
    <w:rsid w:val="00EA37AF"/>
    <w:rsid w:val="00EA38BD"/>
    <w:rsid w:val="00EA3FDB"/>
    <w:rsid w:val="00EA4108"/>
    <w:rsid w:val="00EA4250"/>
    <w:rsid w:val="00EA42CB"/>
    <w:rsid w:val="00EA4464"/>
    <w:rsid w:val="00EA44EC"/>
    <w:rsid w:val="00EA4579"/>
    <w:rsid w:val="00EA48D1"/>
    <w:rsid w:val="00EA4E3D"/>
    <w:rsid w:val="00EA50F2"/>
    <w:rsid w:val="00EA51FA"/>
    <w:rsid w:val="00EA5563"/>
    <w:rsid w:val="00EA564A"/>
    <w:rsid w:val="00EA589A"/>
    <w:rsid w:val="00EA58A4"/>
    <w:rsid w:val="00EA5C27"/>
    <w:rsid w:val="00EA5E62"/>
    <w:rsid w:val="00EA5F96"/>
    <w:rsid w:val="00EA602D"/>
    <w:rsid w:val="00EA60E0"/>
    <w:rsid w:val="00EA643D"/>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6AD"/>
    <w:rsid w:val="00EA7774"/>
    <w:rsid w:val="00EA7A0E"/>
    <w:rsid w:val="00EA7B02"/>
    <w:rsid w:val="00EA7BBA"/>
    <w:rsid w:val="00EA7E6F"/>
    <w:rsid w:val="00EA7F53"/>
    <w:rsid w:val="00EB029D"/>
    <w:rsid w:val="00EB03F8"/>
    <w:rsid w:val="00EB074B"/>
    <w:rsid w:val="00EB0A32"/>
    <w:rsid w:val="00EB0E13"/>
    <w:rsid w:val="00EB14EF"/>
    <w:rsid w:val="00EB16B4"/>
    <w:rsid w:val="00EB18AA"/>
    <w:rsid w:val="00EB1E83"/>
    <w:rsid w:val="00EB2020"/>
    <w:rsid w:val="00EB2440"/>
    <w:rsid w:val="00EB2517"/>
    <w:rsid w:val="00EB27CD"/>
    <w:rsid w:val="00EB2B68"/>
    <w:rsid w:val="00EB2BB7"/>
    <w:rsid w:val="00EB2C72"/>
    <w:rsid w:val="00EB2D13"/>
    <w:rsid w:val="00EB2D7F"/>
    <w:rsid w:val="00EB303E"/>
    <w:rsid w:val="00EB32EF"/>
    <w:rsid w:val="00EB34F4"/>
    <w:rsid w:val="00EB3540"/>
    <w:rsid w:val="00EB3685"/>
    <w:rsid w:val="00EB37BA"/>
    <w:rsid w:val="00EB37FB"/>
    <w:rsid w:val="00EB3BFB"/>
    <w:rsid w:val="00EB3DD5"/>
    <w:rsid w:val="00EB3E0F"/>
    <w:rsid w:val="00EB3FC1"/>
    <w:rsid w:val="00EB47AA"/>
    <w:rsid w:val="00EB48D3"/>
    <w:rsid w:val="00EB4A17"/>
    <w:rsid w:val="00EB4B15"/>
    <w:rsid w:val="00EB4B57"/>
    <w:rsid w:val="00EB4BEB"/>
    <w:rsid w:val="00EB4C3A"/>
    <w:rsid w:val="00EB4C4D"/>
    <w:rsid w:val="00EB4DCD"/>
    <w:rsid w:val="00EB4FF3"/>
    <w:rsid w:val="00EB51A8"/>
    <w:rsid w:val="00EB54FB"/>
    <w:rsid w:val="00EB5579"/>
    <w:rsid w:val="00EB5934"/>
    <w:rsid w:val="00EB5A12"/>
    <w:rsid w:val="00EB5EAE"/>
    <w:rsid w:val="00EB633D"/>
    <w:rsid w:val="00EB6489"/>
    <w:rsid w:val="00EB6542"/>
    <w:rsid w:val="00EB6545"/>
    <w:rsid w:val="00EB6757"/>
    <w:rsid w:val="00EB697D"/>
    <w:rsid w:val="00EB6D0E"/>
    <w:rsid w:val="00EB6F59"/>
    <w:rsid w:val="00EB6FC3"/>
    <w:rsid w:val="00EB726F"/>
    <w:rsid w:val="00EB7676"/>
    <w:rsid w:val="00EB7776"/>
    <w:rsid w:val="00EB78A2"/>
    <w:rsid w:val="00EB7978"/>
    <w:rsid w:val="00EB7D78"/>
    <w:rsid w:val="00EB7EAB"/>
    <w:rsid w:val="00EC0031"/>
    <w:rsid w:val="00EC00F0"/>
    <w:rsid w:val="00EC011D"/>
    <w:rsid w:val="00EC018F"/>
    <w:rsid w:val="00EC0760"/>
    <w:rsid w:val="00EC0881"/>
    <w:rsid w:val="00EC0E8F"/>
    <w:rsid w:val="00EC1257"/>
    <w:rsid w:val="00EC12E8"/>
    <w:rsid w:val="00EC1388"/>
    <w:rsid w:val="00EC1477"/>
    <w:rsid w:val="00EC14DB"/>
    <w:rsid w:val="00EC1661"/>
    <w:rsid w:val="00EC193C"/>
    <w:rsid w:val="00EC194E"/>
    <w:rsid w:val="00EC1AF1"/>
    <w:rsid w:val="00EC1D7D"/>
    <w:rsid w:val="00EC1F13"/>
    <w:rsid w:val="00EC222D"/>
    <w:rsid w:val="00EC25BE"/>
    <w:rsid w:val="00EC2B79"/>
    <w:rsid w:val="00EC309B"/>
    <w:rsid w:val="00EC3130"/>
    <w:rsid w:val="00EC3521"/>
    <w:rsid w:val="00EC358D"/>
    <w:rsid w:val="00EC3691"/>
    <w:rsid w:val="00EC374F"/>
    <w:rsid w:val="00EC38AD"/>
    <w:rsid w:val="00EC394E"/>
    <w:rsid w:val="00EC3C39"/>
    <w:rsid w:val="00EC3CD8"/>
    <w:rsid w:val="00EC3F32"/>
    <w:rsid w:val="00EC4169"/>
    <w:rsid w:val="00EC41C6"/>
    <w:rsid w:val="00EC4743"/>
    <w:rsid w:val="00EC475F"/>
    <w:rsid w:val="00EC4AA4"/>
    <w:rsid w:val="00EC4E93"/>
    <w:rsid w:val="00EC539B"/>
    <w:rsid w:val="00EC55C8"/>
    <w:rsid w:val="00EC56EF"/>
    <w:rsid w:val="00EC5712"/>
    <w:rsid w:val="00EC5775"/>
    <w:rsid w:val="00EC579F"/>
    <w:rsid w:val="00EC5826"/>
    <w:rsid w:val="00EC5984"/>
    <w:rsid w:val="00EC5AFE"/>
    <w:rsid w:val="00EC5C4F"/>
    <w:rsid w:val="00EC5ECF"/>
    <w:rsid w:val="00EC6242"/>
    <w:rsid w:val="00EC62EB"/>
    <w:rsid w:val="00EC6503"/>
    <w:rsid w:val="00EC65CA"/>
    <w:rsid w:val="00EC65DD"/>
    <w:rsid w:val="00EC6836"/>
    <w:rsid w:val="00EC6B16"/>
    <w:rsid w:val="00EC6ED1"/>
    <w:rsid w:val="00EC718D"/>
    <w:rsid w:val="00EC71CF"/>
    <w:rsid w:val="00EC74C9"/>
    <w:rsid w:val="00EC751D"/>
    <w:rsid w:val="00EC7622"/>
    <w:rsid w:val="00EC764E"/>
    <w:rsid w:val="00EC7A16"/>
    <w:rsid w:val="00EC7A41"/>
    <w:rsid w:val="00ED0247"/>
    <w:rsid w:val="00ED036A"/>
    <w:rsid w:val="00ED040E"/>
    <w:rsid w:val="00ED0755"/>
    <w:rsid w:val="00ED08DC"/>
    <w:rsid w:val="00ED0A25"/>
    <w:rsid w:val="00ED0A9F"/>
    <w:rsid w:val="00ED0D92"/>
    <w:rsid w:val="00ED0DAC"/>
    <w:rsid w:val="00ED0ED0"/>
    <w:rsid w:val="00ED0FAD"/>
    <w:rsid w:val="00ED13B5"/>
    <w:rsid w:val="00ED1556"/>
    <w:rsid w:val="00ED184F"/>
    <w:rsid w:val="00ED19F6"/>
    <w:rsid w:val="00ED239D"/>
    <w:rsid w:val="00ED24BF"/>
    <w:rsid w:val="00ED2CE4"/>
    <w:rsid w:val="00ED2D6E"/>
    <w:rsid w:val="00ED2E10"/>
    <w:rsid w:val="00ED311A"/>
    <w:rsid w:val="00ED3457"/>
    <w:rsid w:val="00ED3833"/>
    <w:rsid w:val="00ED3860"/>
    <w:rsid w:val="00ED3FCB"/>
    <w:rsid w:val="00ED4277"/>
    <w:rsid w:val="00ED43F6"/>
    <w:rsid w:val="00ED4607"/>
    <w:rsid w:val="00ED4BAE"/>
    <w:rsid w:val="00ED4BB8"/>
    <w:rsid w:val="00ED5002"/>
    <w:rsid w:val="00ED5075"/>
    <w:rsid w:val="00ED5116"/>
    <w:rsid w:val="00ED51FD"/>
    <w:rsid w:val="00ED54D9"/>
    <w:rsid w:val="00ED5833"/>
    <w:rsid w:val="00ED5981"/>
    <w:rsid w:val="00ED637B"/>
    <w:rsid w:val="00ED6462"/>
    <w:rsid w:val="00ED6474"/>
    <w:rsid w:val="00ED68DB"/>
    <w:rsid w:val="00ED6B03"/>
    <w:rsid w:val="00ED6E0C"/>
    <w:rsid w:val="00ED6EAD"/>
    <w:rsid w:val="00ED7080"/>
    <w:rsid w:val="00ED7129"/>
    <w:rsid w:val="00ED72D5"/>
    <w:rsid w:val="00ED7365"/>
    <w:rsid w:val="00ED742B"/>
    <w:rsid w:val="00ED74EB"/>
    <w:rsid w:val="00ED7537"/>
    <w:rsid w:val="00ED75E4"/>
    <w:rsid w:val="00ED7946"/>
    <w:rsid w:val="00ED7AAC"/>
    <w:rsid w:val="00ED7D78"/>
    <w:rsid w:val="00ED7DED"/>
    <w:rsid w:val="00EE04DA"/>
    <w:rsid w:val="00EE084C"/>
    <w:rsid w:val="00EE0F3A"/>
    <w:rsid w:val="00EE1136"/>
    <w:rsid w:val="00EE16C0"/>
    <w:rsid w:val="00EE1A41"/>
    <w:rsid w:val="00EE1B8F"/>
    <w:rsid w:val="00EE1BA2"/>
    <w:rsid w:val="00EE2048"/>
    <w:rsid w:val="00EE21B7"/>
    <w:rsid w:val="00EE2256"/>
    <w:rsid w:val="00EE247F"/>
    <w:rsid w:val="00EE25F9"/>
    <w:rsid w:val="00EE28D4"/>
    <w:rsid w:val="00EE2C66"/>
    <w:rsid w:val="00EE2DDE"/>
    <w:rsid w:val="00EE313A"/>
    <w:rsid w:val="00EE31C2"/>
    <w:rsid w:val="00EE3326"/>
    <w:rsid w:val="00EE347B"/>
    <w:rsid w:val="00EE387C"/>
    <w:rsid w:val="00EE3C0C"/>
    <w:rsid w:val="00EE3CEA"/>
    <w:rsid w:val="00EE3D50"/>
    <w:rsid w:val="00EE4172"/>
    <w:rsid w:val="00EE462B"/>
    <w:rsid w:val="00EE4E97"/>
    <w:rsid w:val="00EE5334"/>
    <w:rsid w:val="00EE5820"/>
    <w:rsid w:val="00EE597F"/>
    <w:rsid w:val="00EE5A20"/>
    <w:rsid w:val="00EE5CCB"/>
    <w:rsid w:val="00EE5E27"/>
    <w:rsid w:val="00EE6084"/>
    <w:rsid w:val="00EE6112"/>
    <w:rsid w:val="00EE61AF"/>
    <w:rsid w:val="00EE6B26"/>
    <w:rsid w:val="00EE7405"/>
    <w:rsid w:val="00EE7509"/>
    <w:rsid w:val="00EE78D3"/>
    <w:rsid w:val="00EE7AAF"/>
    <w:rsid w:val="00EE7E08"/>
    <w:rsid w:val="00EF0018"/>
    <w:rsid w:val="00EF05CF"/>
    <w:rsid w:val="00EF06BC"/>
    <w:rsid w:val="00EF0752"/>
    <w:rsid w:val="00EF07E6"/>
    <w:rsid w:val="00EF0965"/>
    <w:rsid w:val="00EF0E15"/>
    <w:rsid w:val="00EF0FBF"/>
    <w:rsid w:val="00EF1271"/>
    <w:rsid w:val="00EF14E1"/>
    <w:rsid w:val="00EF1503"/>
    <w:rsid w:val="00EF17A2"/>
    <w:rsid w:val="00EF1872"/>
    <w:rsid w:val="00EF2150"/>
    <w:rsid w:val="00EF21F0"/>
    <w:rsid w:val="00EF2854"/>
    <w:rsid w:val="00EF2AEA"/>
    <w:rsid w:val="00EF2C72"/>
    <w:rsid w:val="00EF3417"/>
    <w:rsid w:val="00EF34EB"/>
    <w:rsid w:val="00EF37FA"/>
    <w:rsid w:val="00EF39F2"/>
    <w:rsid w:val="00EF3BDB"/>
    <w:rsid w:val="00EF3D1C"/>
    <w:rsid w:val="00EF412E"/>
    <w:rsid w:val="00EF449B"/>
    <w:rsid w:val="00EF44BF"/>
    <w:rsid w:val="00EF44C1"/>
    <w:rsid w:val="00EF4522"/>
    <w:rsid w:val="00EF45E5"/>
    <w:rsid w:val="00EF4A82"/>
    <w:rsid w:val="00EF4B06"/>
    <w:rsid w:val="00EF4C04"/>
    <w:rsid w:val="00EF5525"/>
    <w:rsid w:val="00EF55BC"/>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272"/>
    <w:rsid w:val="00EF76E7"/>
    <w:rsid w:val="00EF7751"/>
    <w:rsid w:val="00EF7769"/>
    <w:rsid w:val="00EF782B"/>
    <w:rsid w:val="00EF7BF6"/>
    <w:rsid w:val="00F0058B"/>
    <w:rsid w:val="00F008F7"/>
    <w:rsid w:val="00F00995"/>
    <w:rsid w:val="00F00B29"/>
    <w:rsid w:val="00F00CC6"/>
    <w:rsid w:val="00F0137D"/>
    <w:rsid w:val="00F0142E"/>
    <w:rsid w:val="00F01612"/>
    <w:rsid w:val="00F01748"/>
    <w:rsid w:val="00F0177C"/>
    <w:rsid w:val="00F01868"/>
    <w:rsid w:val="00F01993"/>
    <w:rsid w:val="00F01ABE"/>
    <w:rsid w:val="00F01B4B"/>
    <w:rsid w:val="00F01F6A"/>
    <w:rsid w:val="00F02089"/>
    <w:rsid w:val="00F021E4"/>
    <w:rsid w:val="00F0223A"/>
    <w:rsid w:val="00F02279"/>
    <w:rsid w:val="00F023EA"/>
    <w:rsid w:val="00F026EC"/>
    <w:rsid w:val="00F0277E"/>
    <w:rsid w:val="00F02A50"/>
    <w:rsid w:val="00F02AF8"/>
    <w:rsid w:val="00F02B1B"/>
    <w:rsid w:val="00F02E8D"/>
    <w:rsid w:val="00F03221"/>
    <w:rsid w:val="00F032FB"/>
    <w:rsid w:val="00F034B9"/>
    <w:rsid w:val="00F034F5"/>
    <w:rsid w:val="00F03544"/>
    <w:rsid w:val="00F0354B"/>
    <w:rsid w:val="00F0368E"/>
    <w:rsid w:val="00F03693"/>
    <w:rsid w:val="00F0378A"/>
    <w:rsid w:val="00F03955"/>
    <w:rsid w:val="00F044C9"/>
    <w:rsid w:val="00F045B2"/>
    <w:rsid w:val="00F052FE"/>
    <w:rsid w:val="00F0530C"/>
    <w:rsid w:val="00F0567E"/>
    <w:rsid w:val="00F05D8B"/>
    <w:rsid w:val="00F05E2E"/>
    <w:rsid w:val="00F06008"/>
    <w:rsid w:val="00F061D1"/>
    <w:rsid w:val="00F0645D"/>
    <w:rsid w:val="00F06667"/>
    <w:rsid w:val="00F0667C"/>
    <w:rsid w:val="00F06863"/>
    <w:rsid w:val="00F06B47"/>
    <w:rsid w:val="00F06D1C"/>
    <w:rsid w:val="00F06F0B"/>
    <w:rsid w:val="00F072F0"/>
    <w:rsid w:val="00F07710"/>
    <w:rsid w:val="00F07773"/>
    <w:rsid w:val="00F07778"/>
    <w:rsid w:val="00F079A9"/>
    <w:rsid w:val="00F07EF1"/>
    <w:rsid w:val="00F100A7"/>
    <w:rsid w:val="00F101D7"/>
    <w:rsid w:val="00F10627"/>
    <w:rsid w:val="00F10698"/>
    <w:rsid w:val="00F1082B"/>
    <w:rsid w:val="00F108B5"/>
    <w:rsid w:val="00F10CB1"/>
    <w:rsid w:val="00F10E2C"/>
    <w:rsid w:val="00F1143A"/>
    <w:rsid w:val="00F114BC"/>
    <w:rsid w:val="00F114FF"/>
    <w:rsid w:val="00F11575"/>
    <w:rsid w:val="00F1159C"/>
    <w:rsid w:val="00F11856"/>
    <w:rsid w:val="00F119E0"/>
    <w:rsid w:val="00F11B75"/>
    <w:rsid w:val="00F11BAD"/>
    <w:rsid w:val="00F12293"/>
    <w:rsid w:val="00F123EB"/>
    <w:rsid w:val="00F12D14"/>
    <w:rsid w:val="00F12D4A"/>
    <w:rsid w:val="00F131C5"/>
    <w:rsid w:val="00F139B9"/>
    <w:rsid w:val="00F13A4C"/>
    <w:rsid w:val="00F13A57"/>
    <w:rsid w:val="00F13EFA"/>
    <w:rsid w:val="00F14169"/>
    <w:rsid w:val="00F149FA"/>
    <w:rsid w:val="00F14B1C"/>
    <w:rsid w:val="00F150D7"/>
    <w:rsid w:val="00F15769"/>
    <w:rsid w:val="00F15AAE"/>
    <w:rsid w:val="00F15B81"/>
    <w:rsid w:val="00F160C0"/>
    <w:rsid w:val="00F1620C"/>
    <w:rsid w:val="00F162AC"/>
    <w:rsid w:val="00F16447"/>
    <w:rsid w:val="00F16978"/>
    <w:rsid w:val="00F16B1C"/>
    <w:rsid w:val="00F16CCF"/>
    <w:rsid w:val="00F17085"/>
    <w:rsid w:val="00F17C76"/>
    <w:rsid w:val="00F17FFC"/>
    <w:rsid w:val="00F20740"/>
    <w:rsid w:val="00F20868"/>
    <w:rsid w:val="00F20BE4"/>
    <w:rsid w:val="00F21008"/>
    <w:rsid w:val="00F21054"/>
    <w:rsid w:val="00F2117D"/>
    <w:rsid w:val="00F2125B"/>
    <w:rsid w:val="00F212CB"/>
    <w:rsid w:val="00F21302"/>
    <w:rsid w:val="00F21599"/>
    <w:rsid w:val="00F215C9"/>
    <w:rsid w:val="00F217D1"/>
    <w:rsid w:val="00F218CD"/>
    <w:rsid w:val="00F21CC9"/>
    <w:rsid w:val="00F22146"/>
    <w:rsid w:val="00F22228"/>
    <w:rsid w:val="00F223C9"/>
    <w:rsid w:val="00F223E6"/>
    <w:rsid w:val="00F227A7"/>
    <w:rsid w:val="00F22AC5"/>
    <w:rsid w:val="00F22C03"/>
    <w:rsid w:val="00F2314B"/>
    <w:rsid w:val="00F231D5"/>
    <w:rsid w:val="00F23951"/>
    <w:rsid w:val="00F2403A"/>
    <w:rsid w:val="00F241BA"/>
    <w:rsid w:val="00F243F9"/>
    <w:rsid w:val="00F2446E"/>
    <w:rsid w:val="00F246B8"/>
    <w:rsid w:val="00F24935"/>
    <w:rsid w:val="00F24BDB"/>
    <w:rsid w:val="00F24FCB"/>
    <w:rsid w:val="00F25322"/>
    <w:rsid w:val="00F253A7"/>
    <w:rsid w:val="00F258F5"/>
    <w:rsid w:val="00F25B8A"/>
    <w:rsid w:val="00F25E86"/>
    <w:rsid w:val="00F2606E"/>
    <w:rsid w:val="00F2610E"/>
    <w:rsid w:val="00F262DB"/>
    <w:rsid w:val="00F26883"/>
    <w:rsid w:val="00F26999"/>
    <w:rsid w:val="00F26BC2"/>
    <w:rsid w:val="00F26EA4"/>
    <w:rsid w:val="00F2728B"/>
    <w:rsid w:val="00F2736C"/>
    <w:rsid w:val="00F27503"/>
    <w:rsid w:val="00F275CA"/>
    <w:rsid w:val="00F27A04"/>
    <w:rsid w:val="00F27C92"/>
    <w:rsid w:val="00F3028C"/>
    <w:rsid w:val="00F3030A"/>
    <w:rsid w:val="00F304A0"/>
    <w:rsid w:val="00F3059A"/>
    <w:rsid w:val="00F30C1A"/>
    <w:rsid w:val="00F30DFA"/>
    <w:rsid w:val="00F30E98"/>
    <w:rsid w:val="00F310E4"/>
    <w:rsid w:val="00F31238"/>
    <w:rsid w:val="00F316D3"/>
    <w:rsid w:val="00F3177F"/>
    <w:rsid w:val="00F31A5B"/>
    <w:rsid w:val="00F3218A"/>
    <w:rsid w:val="00F32823"/>
    <w:rsid w:val="00F32E48"/>
    <w:rsid w:val="00F33822"/>
    <w:rsid w:val="00F33964"/>
    <w:rsid w:val="00F33E33"/>
    <w:rsid w:val="00F34282"/>
    <w:rsid w:val="00F344D1"/>
    <w:rsid w:val="00F34664"/>
    <w:rsid w:val="00F349FB"/>
    <w:rsid w:val="00F34C13"/>
    <w:rsid w:val="00F351B6"/>
    <w:rsid w:val="00F352D6"/>
    <w:rsid w:val="00F353BC"/>
    <w:rsid w:val="00F35439"/>
    <w:rsid w:val="00F35495"/>
    <w:rsid w:val="00F357B0"/>
    <w:rsid w:val="00F35970"/>
    <w:rsid w:val="00F35C85"/>
    <w:rsid w:val="00F36040"/>
    <w:rsid w:val="00F3608F"/>
    <w:rsid w:val="00F36455"/>
    <w:rsid w:val="00F368EB"/>
    <w:rsid w:val="00F36BDF"/>
    <w:rsid w:val="00F36C03"/>
    <w:rsid w:val="00F36CAD"/>
    <w:rsid w:val="00F36E24"/>
    <w:rsid w:val="00F36F9D"/>
    <w:rsid w:val="00F37206"/>
    <w:rsid w:val="00F37412"/>
    <w:rsid w:val="00F375A1"/>
    <w:rsid w:val="00F37614"/>
    <w:rsid w:val="00F377B6"/>
    <w:rsid w:val="00F377E0"/>
    <w:rsid w:val="00F37A95"/>
    <w:rsid w:val="00F37B74"/>
    <w:rsid w:val="00F37D45"/>
    <w:rsid w:val="00F37DA2"/>
    <w:rsid w:val="00F40107"/>
    <w:rsid w:val="00F4067B"/>
    <w:rsid w:val="00F40A21"/>
    <w:rsid w:val="00F40BE0"/>
    <w:rsid w:val="00F40DE1"/>
    <w:rsid w:val="00F41108"/>
    <w:rsid w:val="00F412E0"/>
    <w:rsid w:val="00F417BC"/>
    <w:rsid w:val="00F41811"/>
    <w:rsid w:val="00F41A66"/>
    <w:rsid w:val="00F41BAC"/>
    <w:rsid w:val="00F41F68"/>
    <w:rsid w:val="00F42437"/>
    <w:rsid w:val="00F4249A"/>
    <w:rsid w:val="00F42AA2"/>
    <w:rsid w:val="00F42FB3"/>
    <w:rsid w:val="00F43C80"/>
    <w:rsid w:val="00F43E7D"/>
    <w:rsid w:val="00F442A1"/>
    <w:rsid w:val="00F4459F"/>
    <w:rsid w:val="00F4471C"/>
    <w:rsid w:val="00F448E5"/>
    <w:rsid w:val="00F448EE"/>
    <w:rsid w:val="00F44BBF"/>
    <w:rsid w:val="00F45489"/>
    <w:rsid w:val="00F454A8"/>
    <w:rsid w:val="00F455A0"/>
    <w:rsid w:val="00F456DB"/>
    <w:rsid w:val="00F458C6"/>
    <w:rsid w:val="00F45A4C"/>
    <w:rsid w:val="00F45CE8"/>
    <w:rsid w:val="00F45DC6"/>
    <w:rsid w:val="00F45F22"/>
    <w:rsid w:val="00F4613E"/>
    <w:rsid w:val="00F4621B"/>
    <w:rsid w:val="00F46295"/>
    <w:rsid w:val="00F462A3"/>
    <w:rsid w:val="00F463E1"/>
    <w:rsid w:val="00F463E2"/>
    <w:rsid w:val="00F46493"/>
    <w:rsid w:val="00F467CD"/>
    <w:rsid w:val="00F46C42"/>
    <w:rsid w:val="00F46D44"/>
    <w:rsid w:val="00F47060"/>
    <w:rsid w:val="00F47269"/>
    <w:rsid w:val="00F4737B"/>
    <w:rsid w:val="00F47870"/>
    <w:rsid w:val="00F478AD"/>
    <w:rsid w:val="00F47B4A"/>
    <w:rsid w:val="00F500A6"/>
    <w:rsid w:val="00F50198"/>
    <w:rsid w:val="00F50451"/>
    <w:rsid w:val="00F5050E"/>
    <w:rsid w:val="00F50577"/>
    <w:rsid w:val="00F5058D"/>
    <w:rsid w:val="00F505C2"/>
    <w:rsid w:val="00F507AC"/>
    <w:rsid w:val="00F50938"/>
    <w:rsid w:val="00F50978"/>
    <w:rsid w:val="00F5118D"/>
    <w:rsid w:val="00F511FA"/>
    <w:rsid w:val="00F515BF"/>
    <w:rsid w:val="00F5163C"/>
    <w:rsid w:val="00F51786"/>
    <w:rsid w:val="00F51D15"/>
    <w:rsid w:val="00F51D21"/>
    <w:rsid w:val="00F51F97"/>
    <w:rsid w:val="00F523A8"/>
    <w:rsid w:val="00F526C2"/>
    <w:rsid w:val="00F52700"/>
    <w:rsid w:val="00F52845"/>
    <w:rsid w:val="00F52897"/>
    <w:rsid w:val="00F52917"/>
    <w:rsid w:val="00F52B34"/>
    <w:rsid w:val="00F53384"/>
    <w:rsid w:val="00F53494"/>
    <w:rsid w:val="00F535F7"/>
    <w:rsid w:val="00F53620"/>
    <w:rsid w:val="00F536A2"/>
    <w:rsid w:val="00F53740"/>
    <w:rsid w:val="00F5380D"/>
    <w:rsid w:val="00F53A05"/>
    <w:rsid w:val="00F53E8E"/>
    <w:rsid w:val="00F53F9D"/>
    <w:rsid w:val="00F541AF"/>
    <w:rsid w:val="00F54210"/>
    <w:rsid w:val="00F54298"/>
    <w:rsid w:val="00F54300"/>
    <w:rsid w:val="00F5482F"/>
    <w:rsid w:val="00F54A88"/>
    <w:rsid w:val="00F54B67"/>
    <w:rsid w:val="00F54D27"/>
    <w:rsid w:val="00F54F45"/>
    <w:rsid w:val="00F54FAF"/>
    <w:rsid w:val="00F550ED"/>
    <w:rsid w:val="00F55558"/>
    <w:rsid w:val="00F5556C"/>
    <w:rsid w:val="00F555C9"/>
    <w:rsid w:val="00F55611"/>
    <w:rsid w:val="00F5565D"/>
    <w:rsid w:val="00F5581E"/>
    <w:rsid w:val="00F55A00"/>
    <w:rsid w:val="00F55ADB"/>
    <w:rsid w:val="00F55DF3"/>
    <w:rsid w:val="00F55F42"/>
    <w:rsid w:val="00F5644B"/>
    <w:rsid w:val="00F56540"/>
    <w:rsid w:val="00F568D4"/>
    <w:rsid w:val="00F56AEF"/>
    <w:rsid w:val="00F56CFD"/>
    <w:rsid w:val="00F56DE4"/>
    <w:rsid w:val="00F575C1"/>
    <w:rsid w:val="00F578B8"/>
    <w:rsid w:val="00F57E69"/>
    <w:rsid w:val="00F60210"/>
    <w:rsid w:val="00F604A0"/>
    <w:rsid w:val="00F60993"/>
    <w:rsid w:val="00F60C35"/>
    <w:rsid w:val="00F60DBD"/>
    <w:rsid w:val="00F60FBC"/>
    <w:rsid w:val="00F61011"/>
    <w:rsid w:val="00F610A1"/>
    <w:rsid w:val="00F6132E"/>
    <w:rsid w:val="00F61951"/>
    <w:rsid w:val="00F61A7C"/>
    <w:rsid w:val="00F61D22"/>
    <w:rsid w:val="00F61EBC"/>
    <w:rsid w:val="00F6223D"/>
    <w:rsid w:val="00F6277D"/>
    <w:rsid w:val="00F6289F"/>
    <w:rsid w:val="00F628F3"/>
    <w:rsid w:val="00F62CE9"/>
    <w:rsid w:val="00F62F31"/>
    <w:rsid w:val="00F638D7"/>
    <w:rsid w:val="00F63B86"/>
    <w:rsid w:val="00F63C21"/>
    <w:rsid w:val="00F63C9B"/>
    <w:rsid w:val="00F63F10"/>
    <w:rsid w:val="00F64085"/>
    <w:rsid w:val="00F64361"/>
    <w:rsid w:val="00F643FB"/>
    <w:rsid w:val="00F64451"/>
    <w:rsid w:val="00F645DC"/>
    <w:rsid w:val="00F64714"/>
    <w:rsid w:val="00F64950"/>
    <w:rsid w:val="00F64B9D"/>
    <w:rsid w:val="00F64E3A"/>
    <w:rsid w:val="00F651E9"/>
    <w:rsid w:val="00F652D4"/>
    <w:rsid w:val="00F65CCA"/>
    <w:rsid w:val="00F661E0"/>
    <w:rsid w:val="00F664A0"/>
    <w:rsid w:val="00F66547"/>
    <w:rsid w:val="00F66672"/>
    <w:rsid w:val="00F66D5D"/>
    <w:rsid w:val="00F66E6F"/>
    <w:rsid w:val="00F67060"/>
    <w:rsid w:val="00F67082"/>
    <w:rsid w:val="00F671DE"/>
    <w:rsid w:val="00F67AAD"/>
    <w:rsid w:val="00F67B05"/>
    <w:rsid w:val="00F67F15"/>
    <w:rsid w:val="00F7003D"/>
    <w:rsid w:val="00F7007D"/>
    <w:rsid w:val="00F701C5"/>
    <w:rsid w:val="00F70464"/>
    <w:rsid w:val="00F70494"/>
    <w:rsid w:val="00F705E5"/>
    <w:rsid w:val="00F7065B"/>
    <w:rsid w:val="00F70699"/>
    <w:rsid w:val="00F7097D"/>
    <w:rsid w:val="00F70A2B"/>
    <w:rsid w:val="00F70B24"/>
    <w:rsid w:val="00F7107D"/>
    <w:rsid w:val="00F71654"/>
    <w:rsid w:val="00F717E0"/>
    <w:rsid w:val="00F719D6"/>
    <w:rsid w:val="00F71BFE"/>
    <w:rsid w:val="00F71CBF"/>
    <w:rsid w:val="00F71DB2"/>
    <w:rsid w:val="00F72961"/>
    <w:rsid w:val="00F72AFE"/>
    <w:rsid w:val="00F72FFA"/>
    <w:rsid w:val="00F7316E"/>
    <w:rsid w:val="00F735F2"/>
    <w:rsid w:val="00F73770"/>
    <w:rsid w:val="00F739E9"/>
    <w:rsid w:val="00F73CF1"/>
    <w:rsid w:val="00F73DE0"/>
    <w:rsid w:val="00F73F9F"/>
    <w:rsid w:val="00F74646"/>
    <w:rsid w:val="00F74949"/>
    <w:rsid w:val="00F74CCD"/>
    <w:rsid w:val="00F750A0"/>
    <w:rsid w:val="00F75137"/>
    <w:rsid w:val="00F75174"/>
    <w:rsid w:val="00F75584"/>
    <w:rsid w:val="00F75A3F"/>
    <w:rsid w:val="00F75A8B"/>
    <w:rsid w:val="00F75D11"/>
    <w:rsid w:val="00F75EED"/>
    <w:rsid w:val="00F75F80"/>
    <w:rsid w:val="00F763CC"/>
    <w:rsid w:val="00F76BB0"/>
    <w:rsid w:val="00F76D65"/>
    <w:rsid w:val="00F76D67"/>
    <w:rsid w:val="00F76FAB"/>
    <w:rsid w:val="00F7702B"/>
    <w:rsid w:val="00F7706C"/>
    <w:rsid w:val="00F77327"/>
    <w:rsid w:val="00F7783E"/>
    <w:rsid w:val="00F77AA5"/>
    <w:rsid w:val="00F77C52"/>
    <w:rsid w:val="00F77CC9"/>
    <w:rsid w:val="00F77E7D"/>
    <w:rsid w:val="00F77EC1"/>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811"/>
    <w:rsid w:val="00F81B3A"/>
    <w:rsid w:val="00F81C6D"/>
    <w:rsid w:val="00F81F01"/>
    <w:rsid w:val="00F81F9F"/>
    <w:rsid w:val="00F82557"/>
    <w:rsid w:val="00F828CD"/>
    <w:rsid w:val="00F82BC0"/>
    <w:rsid w:val="00F82D4F"/>
    <w:rsid w:val="00F82D74"/>
    <w:rsid w:val="00F82DD6"/>
    <w:rsid w:val="00F8308F"/>
    <w:rsid w:val="00F8380F"/>
    <w:rsid w:val="00F8393A"/>
    <w:rsid w:val="00F839E2"/>
    <w:rsid w:val="00F83B03"/>
    <w:rsid w:val="00F83C32"/>
    <w:rsid w:val="00F84013"/>
    <w:rsid w:val="00F84159"/>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464"/>
    <w:rsid w:val="00F87490"/>
    <w:rsid w:val="00F875BF"/>
    <w:rsid w:val="00F875DA"/>
    <w:rsid w:val="00F8777E"/>
    <w:rsid w:val="00F87A24"/>
    <w:rsid w:val="00F87D39"/>
    <w:rsid w:val="00F87E1A"/>
    <w:rsid w:val="00F90187"/>
    <w:rsid w:val="00F901D1"/>
    <w:rsid w:val="00F90272"/>
    <w:rsid w:val="00F902AC"/>
    <w:rsid w:val="00F90723"/>
    <w:rsid w:val="00F907D2"/>
    <w:rsid w:val="00F907EB"/>
    <w:rsid w:val="00F90B39"/>
    <w:rsid w:val="00F90DD3"/>
    <w:rsid w:val="00F9114D"/>
    <w:rsid w:val="00F91233"/>
    <w:rsid w:val="00F91330"/>
    <w:rsid w:val="00F9198C"/>
    <w:rsid w:val="00F919E1"/>
    <w:rsid w:val="00F919FD"/>
    <w:rsid w:val="00F91A46"/>
    <w:rsid w:val="00F91B45"/>
    <w:rsid w:val="00F91DC2"/>
    <w:rsid w:val="00F91F2C"/>
    <w:rsid w:val="00F91F9D"/>
    <w:rsid w:val="00F922F3"/>
    <w:rsid w:val="00F92430"/>
    <w:rsid w:val="00F92454"/>
    <w:rsid w:val="00F92677"/>
    <w:rsid w:val="00F9282E"/>
    <w:rsid w:val="00F92926"/>
    <w:rsid w:val="00F92986"/>
    <w:rsid w:val="00F92EC6"/>
    <w:rsid w:val="00F92F12"/>
    <w:rsid w:val="00F92F96"/>
    <w:rsid w:val="00F93907"/>
    <w:rsid w:val="00F9398F"/>
    <w:rsid w:val="00F93D84"/>
    <w:rsid w:val="00F9441C"/>
    <w:rsid w:val="00F944DE"/>
    <w:rsid w:val="00F94532"/>
    <w:rsid w:val="00F9463F"/>
    <w:rsid w:val="00F9490E"/>
    <w:rsid w:val="00F94AFD"/>
    <w:rsid w:val="00F94C79"/>
    <w:rsid w:val="00F94E12"/>
    <w:rsid w:val="00F94E9C"/>
    <w:rsid w:val="00F95296"/>
    <w:rsid w:val="00F952D2"/>
    <w:rsid w:val="00F9551B"/>
    <w:rsid w:val="00F95896"/>
    <w:rsid w:val="00F95949"/>
    <w:rsid w:val="00F95C3E"/>
    <w:rsid w:val="00F95D11"/>
    <w:rsid w:val="00F962AC"/>
    <w:rsid w:val="00F963C3"/>
    <w:rsid w:val="00F96514"/>
    <w:rsid w:val="00F96941"/>
    <w:rsid w:val="00F96B3C"/>
    <w:rsid w:val="00F96D4F"/>
    <w:rsid w:val="00F977D1"/>
    <w:rsid w:val="00F97DD6"/>
    <w:rsid w:val="00FA0677"/>
    <w:rsid w:val="00FA067C"/>
    <w:rsid w:val="00FA07CB"/>
    <w:rsid w:val="00FA07F8"/>
    <w:rsid w:val="00FA081F"/>
    <w:rsid w:val="00FA088C"/>
    <w:rsid w:val="00FA0898"/>
    <w:rsid w:val="00FA08BF"/>
    <w:rsid w:val="00FA08DD"/>
    <w:rsid w:val="00FA0994"/>
    <w:rsid w:val="00FA0A8F"/>
    <w:rsid w:val="00FA0E8B"/>
    <w:rsid w:val="00FA131E"/>
    <w:rsid w:val="00FA144D"/>
    <w:rsid w:val="00FA14E1"/>
    <w:rsid w:val="00FA1666"/>
    <w:rsid w:val="00FA17F5"/>
    <w:rsid w:val="00FA180E"/>
    <w:rsid w:val="00FA18C9"/>
    <w:rsid w:val="00FA1B18"/>
    <w:rsid w:val="00FA1BD6"/>
    <w:rsid w:val="00FA1CA1"/>
    <w:rsid w:val="00FA2368"/>
    <w:rsid w:val="00FA24D9"/>
    <w:rsid w:val="00FA2B01"/>
    <w:rsid w:val="00FA2BA9"/>
    <w:rsid w:val="00FA2F01"/>
    <w:rsid w:val="00FA2F21"/>
    <w:rsid w:val="00FA30CC"/>
    <w:rsid w:val="00FA3188"/>
    <w:rsid w:val="00FA35CF"/>
    <w:rsid w:val="00FA3626"/>
    <w:rsid w:val="00FA3957"/>
    <w:rsid w:val="00FA39B8"/>
    <w:rsid w:val="00FA3FB9"/>
    <w:rsid w:val="00FA46F6"/>
    <w:rsid w:val="00FA4D8C"/>
    <w:rsid w:val="00FA5178"/>
    <w:rsid w:val="00FA56EE"/>
    <w:rsid w:val="00FA57CE"/>
    <w:rsid w:val="00FA58E2"/>
    <w:rsid w:val="00FA5CB7"/>
    <w:rsid w:val="00FA6236"/>
    <w:rsid w:val="00FA65A6"/>
    <w:rsid w:val="00FA65F7"/>
    <w:rsid w:val="00FA6779"/>
    <w:rsid w:val="00FA679D"/>
    <w:rsid w:val="00FA693B"/>
    <w:rsid w:val="00FA6AF7"/>
    <w:rsid w:val="00FA731E"/>
    <w:rsid w:val="00FA7A80"/>
    <w:rsid w:val="00FB0093"/>
    <w:rsid w:val="00FB009B"/>
    <w:rsid w:val="00FB02F7"/>
    <w:rsid w:val="00FB0380"/>
    <w:rsid w:val="00FB03D1"/>
    <w:rsid w:val="00FB0492"/>
    <w:rsid w:val="00FB0580"/>
    <w:rsid w:val="00FB0953"/>
    <w:rsid w:val="00FB0A0F"/>
    <w:rsid w:val="00FB0AA6"/>
    <w:rsid w:val="00FB0D98"/>
    <w:rsid w:val="00FB0E5A"/>
    <w:rsid w:val="00FB1135"/>
    <w:rsid w:val="00FB144D"/>
    <w:rsid w:val="00FB1789"/>
    <w:rsid w:val="00FB1D3D"/>
    <w:rsid w:val="00FB1D63"/>
    <w:rsid w:val="00FB1EA9"/>
    <w:rsid w:val="00FB2570"/>
    <w:rsid w:val="00FB2756"/>
    <w:rsid w:val="00FB27D8"/>
    <w:rsid w:val="00FB2907"/>
    <w:rsid w:val="00FB2AD7"/>
    <w:rsid w:val="00FB302E"/>
    <w:rsid w:val="00FB32D2"/>
    <w:rsid w:val="00FB3409"/>
    <w:rsid w:val="00FB358E"/>
    <w:rsid w:val="00FB3643"/>
    <w:rsid w:val="00FB37AC"/>
    <w:rsid w:val="00FB3AD4"/>
    <w:rsid w:val="00FB3AF8"/>
    <w:rsid w:val="00FB3B6C"/>
    <w:rsid w:val="00FB3C09"/>
    <w:rsid w:val="00FB3F9E"/>
    <w:rsid w:val="00FB3FC8"/>
    <w:rsid w:val="00FB4223"/>
    <w:rsid w:val="00FB44A6"/>
    <w:rsid w:val="00FB453E"/>
    <w:rsid w:val="00FB4856"/>
    <w:rsid w:val="00FB48FE"/>
    <w:rsid w:val="00FB4A6C"/>
    <w:rsid w:val="00FB4C10"/>
    <w:rsid w:val="00FB4E18"/>
    <w:rsid w:val="00FB5183"/>
    <w:rsid w:val="00FB51D3"/>
    <w:rsid w:val="00FB5338"/>
    <w:rsid w:val="00FB54E2"/>
    <w:rsid w:val="00FB54F8"/>
    <w:rsid w:val="00FB5767"/>
    <w:rsid w:val="00FB5899"/>
    <w:rsid w:val="00FB6344"/>
    <w:rsid w:val="00FB63CE"/>
    <w:rsid w:val="00FB6534"/>
    <w:rsid w:val="00FB6760"/>
    <w:rsid w:val="00FB6867"/>
    <w:rsid w:val="00FB68B4"/>
    <w:rsid w:val="00FB6ABD"/>
    <w:rsid w:val="00FB6CD1"/>
    <w:rsid w:val="00FB6EF3"/>
    <w:rsid w:val="00FB72F0"/>
    <w:rsid w:val="00FB7359"/>
    <w:rsid w:val="00FB74FC"/>
    <w:rsid w:val="00FB7532"/>
    <w:rsid w:val="00FB7B21"/>
    <w:rsid w:val="00FB7C0F"/>
    <w:rsid w:val="00FC0651"/>
    <w:rsid w:val="00FC0A77"/>
    <w:rsid w:val="00FC0C83"/>
    <w:rsid w:val="00FC0CA7"/>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83D"/>
    <w:rsid w:val="00FC28EC"/>
    <w:rsid w:val="00FC2C3B"/>
    <w:rsid w:val="00FC2DD2"/>
    <w:rsid w:val="00FC2DE8"/>
    <w:rsid w:val="00FC348B"/>
    <w:rsid w:val="00FC34AE"/>
    <w:rsid w:val="00FC3750"/>
    <w:rsid w:val="00FC38F7"/>
    <w:rsid w:val="00FC3E67"/>
    <w:rsid w:val="00FC3FF1"/>
    <w:rsid w:val="00FC4032"/>
    <w:rsid w:val="00FC4325"/>
    <w:rsid w:val="00FC48F9"/>
    <w:rsid w:val="00FC4A17"/>
    <w:rsid w:val="00FC4C4A"/>
    <w:rsid w:val="00FC4C90"/>
    <w:rsid w:val="00FC4E91"/>
    <w:rsid w:val="00FC512E"/>
    <w:rsid w:val="00FC52A8"/>
    <w:rsid w:val="00FC56C9"/>
    <w:rsid w:val="00FC5D04"/>
    <w:rsid w:val="00FC5D53"/>
    <w:rsid w:val="00FC5E2D"/>
    <w:rsid w:val="00FC5EA9"/>
    <w:rsid w:val="00FC662A"/>
    <w:rsid w:val="00FC664E"/>
    <w:rsid w:val="00FC6E50"/>
    <w:rsid w:val="00FC7032"/>
    <w:rsid w:val="00FC718D"/>
    <w:rsid w:val="00FC7215"/>
    <w:rsid w:val="00FC7219"/>
    <w:rsid w:val="00FC7471"/>
    <w:rsid w:val="00FC74F8"/>
    <w:rsid w:val="00FC7632"/>
    <w:rsid w:val="00FC7887"/>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D6C"/>
    <w:rsid w:val="00FD1F3A"/>
    <w:rsid w:val="00FD1F6D"/>
    <w:rsid w:val="00FD2173"/>
    <w:rsid w:val="00FD2318"/>
    <w:rsid w:val="00FD2497"/>
    <w:rsid w:val="00FD24BD"/>
    <w:rsid w:val="00FD28B3"/>
    <w:rsid w:val="00FD2CB4"/>
    <w:rsid w:val="00FD2D3E"/>
    <w:rsid w:val="00FD2D4D"/>
    <w:rsid w:val="00FD2E33"/>
    <w:rsid w:val="00FD3038"/>
    <w:rsid w:val="00FD329D"/>
    <w:rsid w:val="00FD34D9"/>
    <w:rsid w:val="00FD3593"/>
    <w:rsid w:val="00FD3676"/>
    <w:rsid w:val="00FD3C0A"/>
    <w:rsid w:val="00FD4098"/>
    <w:rsid w:val="00FD40C4"/>
    <w:rsid w:val="00FD41F0"/>
    <w:rsid w:val="00FD4262"/>
    <w:rsid w:val="00FD42DD"/>
    <w:rsid w:val="00FD48E0"/>
    <w:rsid w:val="00FD49E3"/>
    <w:rsid w:val="00FD4C6D"/>
    <w:rsid w:val="00FD4E44"/>
    <w:rsid w:val="00FD4E8D"/>
    <w:rsid w:val="00FD50E3"/>
    <w:rsid w:val="00FD520A"/>
    <w:rsid w:val="00FD52BB"/>
    <w:rsid w:val="00FD52DD"/>
    <w:rsid w:val="00FD5704"/>
    <w:rsid w:val="00FD5744"/>
    <w:rsid w:val="00FD5920"/>
    <w:rsid w:val="00FD5ACF"/>
    <w:rsid w:val="00FD5FCD"/>
    <w:rsid w:val="00FD6020"/>
    <w:rsid w:val="00FD6034"/>
    <w:rsid w:val="00FD64D2"/>
    <w:rsid w:val="00FD6846"/>
    <w:rsid w:val="00FD6BEE"/>
    <w:rsid w:val="00FD7495"/>
    <w:rsid w:val="00FD7737"/>
    <w:rsid w:val="00FD7770"/>
    <w:rsid w:val="00FD77BF"/>
    <w:rsid w:val="00FD7E5E"/>
    <w:rsid w:val="00FE0126"/>
    <w:rsid w:val="00FE018D"/>
    <w:rsid w:val="00FE02C0"/>
    <w:rsid w:val="00FE0642"/>
    <w:rsid w:val="00FE06ED"/>
    <w:rsid w:val="00FE08BE"/>
    <w:rsid w:val="00FE0B0F"/>
    <w:rsid w:val="00FE12F3"/>
    <w:rsid w:val="00FE167B"/>
    <w:rsid w:val="00FE19C7"/>
    <w:rsid w:val="00FE1CD0"/>
    <w:rsid w:val="00FE1CE7"/>
    <w:rsid w:val="00FE214A"/>
    <w:rsid w:val="00FE219D"/>
    <w:rsid w:val="00FE2286"/>
    <w:rsid w:val="00FE22E9"/>
    <w:rsid w:val="00FE23BE"/>
    <w:rsid w:val="00FE2474"/>
    <w:rsid w:val="00FE28C0"/>
    <w:rsid w:val="00FE2C74"/>
    <w:rsid w:val="00FE2D1D"/>
    <w:rsid w:val="00FE2D6A"/>
    <w:rsid w:val="00FE2DD6"/>
    <w:rsid w:val="00FE2FDB"/>
    <w:rsid w:val="00FE346C"/>
    <w:rsid w:val="00FE3664"/>
    <w:rsid w:val="00FE3673"/>
    <w:rsid w:val="00FE396F"/>
    <w:rsid w:val="00FE3BF0"/>
    <w:rsid w:val="00FE4377"/>
    <w:rsid w:val="00FE43C3"/>
    <w:rsid w:val="00FE49AB"/>
    <w:rsid w:val="00FE4B71"/>
    <w:rsid w:val="00FE532A"/>
    <w:rsid w:val="00FE53C4"/>
    <w:rsid w:val="00FE5463"/>
    <w:rsid w:val="00FE57A8"/>
    <w:rsid w:val="00FE5A05"/>
    <w:rsid w:val="00FE5CEB"/>
    <w:rsid w:val="00FE5D15"/>
    <w:rsid w:val="00FE5D24"/>
    <w:rsid w:val="00FE5E0E"/>
    <w:rsid w:val="00FE5F19"/>
    <w:rsid w:val="00FE5F43"/>
    <w:rsid w:val="00FE63DB"/>
    <w:rsid w:val="00FE6507"/>
    <w:rsid w:val="00FE657D"/>
    <w:rsid w:val="00FE6BAC"/>
    <w:rsid w:val="00FE6DB2"/>
    <w:rsid w:val="00FE6E24"/>
    <w:rsid w:val="00FE71E7"/>
    <w:rsid w:val="00FE7ACC"/>
    <w:rsid w:val="00FE7E0B"/>
    <w:rsid w:val="00FF04C7"/>
    <w:rsid w:val="00FF05D7"/>
    <w:rsid w:val="00FF0968"/>
    <w:rsid w:val="00FF0A27"/>
    <w:rsid w:val="00FF0B62"/>
    <w:rsid w:val="00FF0DA1"/>
    <w:rsid w:val="00FF113C"/>
    <w:rsid w:val="00FF1146"/>
    <w:rsid w:val="00FF12AD"/>
    <w:rsid w:val="00FF14D5"/>
    <w:rsid w:val="00FF14DB"/>
    <w:rsid w:val="00FF18DC"/>
    <w:rsid w:val="00FF1B55"/>
    <w:rsid w:val="00FF21DE"/>
    <w:rsid w:val="00FF259D"/>
    <w:rsid w:val="00FF2A10"/>
    <w:rsid w:val="00FF2A5D"/>
    <w:rsid w:val="00FF2CEE"/>
    <w:rsid w:val="00FF2F08"/>
    <w:rsid w:val="00FF3067"/>
    <w:rsid w:val="00FF30AA"/>
    <w:rsid w:val="00FF317C"/>
    <w:rsid w:val="00FF322F"/>
    <w:rsid w:val="00FF3491"/>
    <w:rsid w:val="00FF34FB"/>
    <w:rsid w:val="00FF3529"/>
    <w:rsid w:val="00FF3764"/>
    <w:rsid w:val="00FF3BCB"/>
    <w:rsid w:val="00FF423F"/>
    <w:rsid w:val="00FF4257"/>
    <w:rsid w:val="00FF453D"/>
    <w:rsid w:val="00FF4562"/>
    <w:rsid w:val="00FF472D"/>
    <w:rsid w:val="00FF47B8"/>
    <w:rsid w:val="00FF47FD"/>
    <w:rsid w:val="00FF4B00"/>
    <w:rsid w:val="00FF4C9B"/>
    <w:rsid w:val="00FF50B2"/>
    <w:rsid w:val="00FF54EF"/>
    <w:rsid w:val="00FF5640"/>
    <w:rsid w:val="00FF5708"/>
    <w:rsid w:val="00FF5788"/>
    <w:rsid w:val="00FF622B"/>
    <w:rsid w:val="00FF6259"/>
    <w:rsid w:val="00FF625A"/>
    <w:rsid w:val="00FF63DA"/>
    <w:rsid w:val="00FF6B38"/>
    <w:rsid w:val="00FF6CBC"/>
    <w:rsid w:val="00FF73D9"/>
    <w:rsid w:val="00FF7457"/>
    <w:rsid w:val="00FF747E"/>
    <w:rsid w:val="00FF75FE"/>
    <w:rsid w:val="00FF7611"/>
    <w:rsid w:val="00FF797D"/>
    <w:rsid w:val="00FF79E1"/>
    <w:rsid w:val="00FF7C63"/>
    <w:rsid w:val="00FF7E8F"/>
    <w:rsid w:val="00FF7F35"/>
    <w:rsid w:val="04FA3F82"/>
    <w:rsid w:val="0737670A"/>
    <w:rsid w:val="0B4F3C5A"/>
    <w:rsid w:val="13314F49"/>
    <w:rsid w:val="14AB0824"/>
    <w:rsid w:val="176D1AE8"/>
    <w:rsid w:val="19876C92"/>
    <w:rsid w:val="1A276AE1"/>
    <w:rsid w:val="257D2AA7"/>
    <w:rsid w:val="28644A8A"/>
    <w:rsid w:val="287B39FE"/>
    <w:rsid w:val="2C184D71"/>
    <w:rsid w:val="31115BB5"/>
    <w:rsid w:val="34D11CD6"/>
    <w:rsid w:val="35272E73"/>
    <w:rsid w:val="35E67331"/>
    <w:rsid w:val="37801494"/>
    <w:rsid w:val="37A748D6"/>
    <w:rsid w:val="381504EE"/>
    <w:rsid w:val="3B6C7D34"/>
    <w:rsid w:val="3B922549"/>
    <w:rsid w:val="3C5E2139"/>
    <w:rsid w:val="3D3758C6"/>
    <w:rsid w:val="4A8E6E05"/>
    <w:rsid w:val="4CD75970"/>
    <w:rsid w:val="4FD01553"/>
    <w:rsid w:val="50C83622"/>
    <w:rsid w:val="53436AEE"/>
    <w:rsid w:val="59CE4CB0"/>
    <w:rsid w:val="59CF2E01"/>
    <w:rsid w:val="5D9E24C4"/>
    <w:rsid w:val="630B7CF0"/>
    <w:rsid w:val="69E84E90"/>
    <w:rsid w:val="6D7D6855"/>
    <w:rsid w:val="6E3E480D"/>
    <w:rsid w:val="6E9539FA"/>
    <w:rsid w:val="72590A31"/>
    <w:rsid w:val="733D41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57943B66"/>
  <w15:docId w15:val="{570DB9C0-BEDD-470A-B417-7CA3D471B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9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kinsoku w:val="0"/>
      <w:overflowPunct w:val="0"/>
      <w:autoSpaceDE w:val="0"/>
      <w:autoSpaceDN w:val="0"/>
      <w:adjustRightInd w:val="0"/>
      <w:spacing w:after="60"/>
      <w:textAlignment w:val="baseline"/>
    </w:pPr>
    <w:rPr>
      <w:rFonts w:eastAsia="Batang"/>
      <w:snapToGrid w:val="0"/>
      <w:kern w:val="2"/>
      <w:szCs w:val="22"/>
      <w:lang w:val="en-GB"/>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Batang" w:hAnsi="Arial"/>
      <w:sz w:val="36"/>
      <w:lang w:val="en-GB" w:eastAsia="en-US"/>
    </w:rPr>
  </w:style>
  <w:style w:type="paragraph" w:styleId="Heading2">
    <w:name w:val="heading 2"/>
    <w:basedOn w:val="Heading1"/>
    <w:next w:val="Normal"/>
    <w:qFormat/>
    <w:pPr>
      <w:numPr>
        <w:ilvl w:val="1"/>
        <w:numId w:val="2"/>
      </w:numPr>
      <w:pBdr>
        <w:top w:val="none" w:sz="0" w:space="0" w:color="auto"/>
      </w:pBdr>
      <w:ind w:left="720"/>
      <w:outlineLvl w:val="1"/>
    </w:pPr>
    <w:rPr>
      <w:sz w:val="32"/>
      <w:szCs w:val="32"/>
    </w:rPr>
  </w:style>
  <w:style w:type="paragraph" w:styleId="Heading3">
    <w:name w:val="heading 3"/>
    <w:basedOn w:val="Heading2"/>
    <w:next w:val="Normal"/>
    <w:link w:val="Heading3Char"/>
    <w:qFormat/>
    <w:pPr>
      <w:numPr>
        <w:ilvl w:val="2"/>
      </w:numPr>
      <w:tabs>
        <w:tab w:val="left" w:pos="990"/>
      </w:tabs>
      <w:spacing w:before="120"/>
      <w:outlineLvl w:val="2"/>
    </w:pPr>
    <w:rPr>
      <w:sz w:val="28"/>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numPr>
        <w:ilvl w:val="4"/>
        <w:numId w:val="1"/>
      </w:numPr>
      <w:tabs>
        <w:tab w:val="clear" w:pos="1008"/>
        <w:tab w:val="left" w:pos="432"/>
      </w:tabs>
      <w:ind w:left="432" w:hanging="432"/>
      <w:outlineLvl w:val="4"/>
    </w:pPr>
    <w:rPr>
      <w:b/>
      <w:bCs/>
      <w:sz w:val="24"/>
    </w:rPr>
  </w:style>
  <w:style w:type="paragraph" w:styleId="Heading6">
    <w:name w:val="heading 6"/>
    <w:basedOn w:val="Normal"/>
    <w:next w:val="Normal"/>
    <w:qFormat/>
    <w:pPr>
      <w:widowControl/>
      <w:numPr>
        <w:ilvl w:val="5"/>
        <w:numId w:val="1"/>
      </w:numPr>
      <w:tabs>
        <w:tab w:val="clear" w:pos="1152"/>
        <w:tab w:val="left" w:pos="432"/>
      </w:tabs>
      <w:spacing w:before="240" w:line="360" w:lineRule="auto"/>
      <w:ind w:left="432" w:hanging="432"/>
      <w:outlineLvl w:val="5"/>
    </w:pPr>
    <w:rPr>
      <w:rFonts w:eastAsia="SimSun"/>
      <w:b/>
      <w:bCs/>
      <w:kern w:val="0"/>
      <w:sz w:val="22"/>
      <w:lang w:eastAsia="en-US"/>
    </w:rPr>
  </w:style>
  <w:style w:type="paragraph" w:styleId="Heading7">
    <w:name w:val="heading 7"/>
    <w:basedOn w:val="Normal"/>
    <w:next w:val="Normal"/>
    <w:qFormat/>
    <w:pPr>
      <w:widowControl/>
      <w:numPr>
        <w:ilvl w:val="6"/>
        <w:numId w:val="1"/>
      </w:numPr>
      <w:tabs>
        <w:tab w:val="clear" w:pos="1296"/>
        <w:tab w:val="left" w:pos="432"/>
      </w:tabs>
      <w:spacing w:before="240" w:line="360" w:lineRule="auto"/>
      <w:ind w:left="432" w:hanging="432"/>
      <w:outlineLvl w:val="6"/>
    </w:pPr>
    <w:rPr>
      <w:rFonts w:eastAsia="SimSun"/>
      <w:kern w:val="0"/>
      <w:sz w:val="24"/>
      <w:lang w:eastAsia="en-US"/>
    </w:rPr>
  </w:style>
  <w:style w:type="paragraph" w:styleId="Heading8">
    <w:name w:val="heading 8"/>
    <w:basedOn w:val="Normal"/>
    <w:next w:val="Normal"/>
    <w:qFormat/>
    <w:pPr>
      <w:widowControl/>
      <w:numPr>
        <w:ilvl w:val="7"/>
        <w:numId w:val="1"/>
      </w:numPr>
      <w:tabs>
        <w:tab w:val="clear" w:pos="1440"/>
        <w:tab w:val="left" w:pos="432"/>
      </w:tabs>
      <w:spacing w:before="240" w:line="360" w:lineRule="auto"/>
      <w:ind w:left="432" w:hanging="432"/>
      <w:outlineLvl w:val="7"/>
    </w:pPr>
    <w:rPr>
      <w:rFonts w:eastAsia="SimSun"/>
      <w:i/>
      <w:iCs/>
      <w:kern w:val="0"/>
      <w:sz w:val="24"/>
      <w:lang w:eastAsia="en-US"/>
    </w:rPr>
  </w:style>
  <w:style w:type="paragraph" w:styleId="Heading9">
    <w:name w:val="heading 9"/>
    <w:basedOn w:val="Normal"/>
    <w:next w:val="Normal"/>
    <w:qFormat/>
    <w:pPr>
      <w:widowControl/>
      <w:numPr>
        <w:ilvl w:val="8"/>
        <w:numId w:val="1"/>
      </w:numPr>
      <w:tabs>
        <w:tab w:val="clear" w:pos="1584"/>
        <w:tab w:val="left" w:pos="432"/>
      </w:tabs>
      <w:spacing w:before="240" w:line="360" w:lineRule="auto"/>
      <w:ind w:left="432" w:hanging="432"/>
      <w:outlineLvl w:val="8"/>
    </w:pPr>
    <w:rPr>
      <w:rFonts w:ascii="Arial" w:eastAsia="SimSun"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1080" w:hanging="360"/>
      <w:contextualSpacing/>
    </w:pPr>
  </w:style>
  <w:style w:type="paragraph" w:styleId="Caption">
    <w:name w:val="caption"/>
    <w:basedOn w:val="Normal"/>
    <w:next w:val="Normal"/>
    <w:link w:val="CaptionChar"/>
    <w:qFormat/>
    <w:pPr>
      <w:widowControl/>
      <w:spacing w:before="120" w:after="120"/>
      <w:jc w:val="left"/>
    </w:pPr>
    <w:rPr>
      <w:b/>
      <w:kern w:val="0"/>
      <w:szCs w:val="20"/>
      <w:lang w:eastAsia="en-US"/>
    </w:rPr>
  </w:style>
  <w:style w:type="paragraph" w:styleId="ListBullet">
    <w:name w:val="List Bullet"/>
    <w:basedOn w:val="Normal"/>
    <w:qFormat/>
    <w:pPr>
      <w:numPr>
        <w:numId w:val="3"/>
      </w:numPr>
      <w:autoSpaceDE/>
      <w:autoSpaceDN/>
      <w:ind w:hangingChars="200" w:hanging="200"/>
    </w:pPr>
    <w:rPr>
      <w:rFonts w:eastAsia="MS Gothic"/>
      <w:szCs w:val="20"/>
      <w:lang w:eastAsia="ja-JP"/>
    </w:rPr>
  </w:style>
  <w:style w:type="paragraph" w:styleId="DocumentMap">
    <w:name w:val="Document Map"/>
    <w:basedOn w:val="Normal"/>
    <w:semiHidden/>
    <w:qFormat/>
    <w:pPr>
      <w:shd w:val="clear" w:color="auto" w:fill="000080"/>
    </w:pPr>
    <w:rPr>
      <w:rFonts w:ascii="Arial" w:eastAsia="Dotum" w:hAnsi="Arial"/>
    </w:rPr>
  </w:style>
  <w:style w:type="paragraph" w:styleId="CommentText">
    <w:name w:val="annotation text"/>
    <w:basedOn w:val="Normal"/>
    <w:link w:val="CommentTextChar"/>
    <w:qFormat/>
    <w:pPr>
      <w:jc w:val="left"/>
    </w:pPr>
  </w:style>
  <w:style w:type="paragraph" w:styleId="BodyText">
    <w:name w:val="Body Text"/>
    <w:basedOn w:val="Normal"/>
    <w:link w:val="BodyTextChar"/>
    <w:qFormat/>
    <w:pPr>
      <w:widowControl/>
      <w:autoSpaceDE/>
      <w:autoSpaceDN/>
    </w:pPr>
    <w:rPr>
      <w:snapToGrid/>
      <w:kern w:val="0"/>
      <w:sz w:val="22"/>
      <w:szCs w:val="20"/>
    </w:rPr>
  </w:style>
  <w:style w:type="paragraph" w:styleId="List2">
    <w:name w:val="List 2"/>
    <w:basedOn w:val="Normal"/>
    <w:qFormat/>
    <w:pPr>
      <w:ind w:left="720" w:hanging="360"/>
      <w:contextualSpacing/>
    </w:pPr>
  </w:style>
  <w:style w:type="paragraph" w:styleId="TOC3">
    <w:name w:val="toc 3"/>
    <w:basedOn w:val="Normal"/>
    <w:next w:val="Normal"/>
    <w:qFormat/>
    <w:pPr>
      <w:spacing w:after="100"/>
      <w:ind w:left="400"/>
    </w:pPr>
  </w:style>
  <w:style w:type="paragraph" w:styleId="PlainText">
    <w:name w:val="Plain Text"/>
    <w:basedOn w:val="Normal"/>
    <w:link w:val="PlainTextChar"/>
    <w:uiPriority w:val="99"/>
    <w:unhideWhenUsed/>
    <w:qFormat/>
    <w:pPr>
      <w:jc w:val="left"/>
    </w:pPr>
    <w:rPr>
      <w:rFonts w:ascii="Courier New" w:eastAsia="Gulim" w:hAnsi="Courier New"/>
      <w:szCs w:val="20"/>
      <w:lang w:val="zh-CN" w:eastAsia="zh-CN"/>
    </w:rPr>
  </w:style>
  <w:style w:type="paragraph" w:styleId="TOC8">
    <w:name w:val="toc 8"/>
    <w:basedOn w:val="Normal"/>
    <w:next w:val="Normal"/>
    <w:qFormat/>
    <w:pPr>
      <w:ind w:leftChars="1400" w:left="2975"/>
    </w:pPr>
  </w:style>
  <w:style w:type="paragraph" w:styleId="BalloonText">
    <w:name w:val="Balloon Text"/>
    <w:basedOn w:val="Normal"/>
    <w:semiHidden/>
    <w:qFormat/>
    <w:rPr>
      <w:rFonts w:ascii="Arial" w:eastAsia="Dotum" w:hAnsi="Arial"/>
      <w:sz w:val="18"/>
      <w:szCs w:val="18"/>
    </w:rPr>
  </w:style>
  <w:style w:type="paragraph" w:styleId="Footer">
    <w:name w:val="footer"/>
    <w:basedOn w:val="Normal"/>
    <w:link w:val="FooterChar"/>
    <w:qFormat/>
    <w:pPr>
      <w:tabs>
        <w:tab w:val="center" w:pos="4252"/>
        <w:tab w:val="right" w:pos="8504"/>
      </w:tabs>
      <w:snapToGrid w:val="0"/>
    </w:pPr>
  </w:style>
  <w:style w:type="paragraph" w:styleId="Header">
    <w:name w:val="header"/>
    <w:basedOn w:val="Normal"/>
    <w:link w:val="HeaderChar"/>
    <w:qFormat/>
    <w:pPr>
      <w:tabs>
        <w:tab w:val="center" w:pos="4252"/>
        <w:tab w:val="right" w:pos="8504"/>
      </w:tabs>
      <w:snapToGrid w:val="0"/>
    </w:pPr>
  </w:style>
  <w:style w:type="paragraph" w:styleId="List">
    <w:name w:val="List"/>
    <w:basedOn w:val="Normal"/>
    <w:qFormat/>
    <w:pPr>
      <w:ind w:left="360" w:hanging="360"/>
      <w:contextualSpacing/>
    </w:pPr>
  </w:style>
  <w:style w:type="paragraph" w:styleId="FootnoteText">
    <w:name w:val="footnote text"/>
    <w:basedOn w:val="Normal"/>
    <w:link w:val="FootnoteTextChar"/>
    <w:qFormat/>
    <w:pPr>
      <w:snapToGrid w:val="0"/>
      <w:jc w:val="left"/>
    </w:pPr>
    <w:rPr>
      <w:lang w:val="zh-CN" w:eastAsia="zh-CN"/>
    </w:rPr>
  </w:style>
  <w:style w:type="paragraph" w:styleId="NormalWeb">
    <w:name w:val="Normal (Web)"/>
    <w:basedOn w:val="Normal"/>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uiPriority w:val="99"/>
    <w:qFormat/>
    <w:pPr>
      <w:widowControl w:val="0"/>
      <w:wordWrap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666666"/>
      <w:u w:val="none"/>
    </w:rPr>
  </w:style>
  <w:style w:type="character" w:styleId="Emphasis">
    <w:name w:val="Emphasis"/>
    <w:uiPriority w:val="20"/>
    <w:qFormat/>
    <w:rPr>
      <w:i/>
      <w:iCs/>
    </w:rPr>
  </w:style>
  <w:style w:type="character" w:styleId="HTMLDefinition">
    <w:name w:val="HTML Definition"/>
    <w:basedOn w:val="DefaultParagraphFont"/>
    <w:semiHidden/>
    <w:unhideWhenUsed/>
  </w:style>
  <w:style w:type="character" w:styleId="HTMLAcronym">
    <w:name w:val="HTML Acronym"/>
    <w:basedOn w:val="DefaultParagraphFont"/>
    <w:semiHidden/>
    <w:unhideWhenUsed/>
    <w:qFormat/>
  </w:style>
  <w:style w:type="character" w:styleId="HTMLVariable">
    <w:name w:val="HTML Variable"/>
    <w:basedOn w:val="DefaultParagraphFont"/>
    <w:semiHidden/>
    <w:unhideWhenUsed/>
    <w:qFormat/>
  </w:style>
  <w:style w:type="character" w:styleId="Hyperlink">
    <w:name w:val="Hyperlink"/>
    <w:qFormat/>
    <w:rPr>
      <w:rFonts w:ascii="Arial" w:eastAsia="SimSun" w:hAnsi="Arial" w:cs="Arial"/>
      <w:color w:val="0000FF"/>
      <w:kern w:val="2"/>
      <w:u w:val="single"/>
      <w:lang w:val="en-US" w:eastAsia="zh-CN" w:bidi="ar-SA"/>
    </w:rPr>
  </w:style>
  <w:style w:type="character" w:styleId="HTMLCode">
    <w:name w:val="HTML Code"/>
    <w:basedOn w:val="DefaultParagraphFont"/>
    <w:semiHidden/>
    <w:unhideWhenUsed/>
    <w:rPr>
      <w:rFonts w:ascii="Courier New" w:hAnsi="Courier New"/>
      <w:sz w:val="20"/>
    </w:rPr>
  </w:style>
  <w:style w:type="character" w:styleId="CommentReference">
    <w:name w:val="annotation reference"/>
    <w:qFormat/>
    <w:rPr>
      <w:sz w:val="18"/>
      <w:szCs w:val="18"/>
    </w:rPr>
  </w:style>
  <w:style w:type="character" w:styleId="HTMLCite">
    <w:name w:val="HTML Cite"/>
    <w:basedOn w:val="DefaultParagraphFont"/>
    <w:semiHidden/>
    <w:unhideWhenUsed/>
    <w:qFormat/>
  </w:style>
  <w:style w:type="character" w:styleId="FootnoteReference">
    <w:name w:val="footnote reference"/>
    <w:qFormat/>
    <w:rPr>
      <w:vertAlign w:val="superscript"/>
    </w:rPr>
  </w:style>
  <w:style w:type="paragraph" w:customStyle="1" w:styleId="LGTdoc1">
    <w:name w:val="LGTdoc_제목1"/>
    <w:basedOn w:val="Normal"/>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sz w:val="24"/>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4"/>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paragraph" w:customStyle="1" w:styleId="CharCharCharCharCharCharCharChar">
    <w:name w:val="Char Char Char Char Char Char Char Char"/>
    <w:basedOn w:val="Normal"/>
    <w:semiHidden/>
    <w:qFormat/>
    <w:pPr>
      <w:keepNext/>
      <w:widowControl/>
      <w:numPr>
        <w:numId w:val="5"/>
      </w:numPr>
      <w:spacing w:before="60"/>
    </w:pPr>
    <w:rPr>
      <w:rFonts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qFormat/>
    <w:pPr>
      <w:widowControl/>
      <w:autoSpaceDE/>
      <w:autoSpaceDN/>
    </w:pPr>
    <w:rPr>
      <w:rFonts w:eastAsia="Times New Roman"/>
      <w:kern w:val="0"/>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pPr>
    <w:rPr>
      <w:rFonts w:ascii="Arial Unicode MS" w:hAnsi="Arial Unicode MS" w:cs="Arial"/>
      <w:kern w:val="2"/>
      <w:lang w:eastAsia="zh-CN"/>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11">
    <w:name w:val="変更箇所1"/>
    <w:hidden/>
    <w:uiPriority w:val="99"/>
    <w:semiHidden/>
    <w:qFormat/>
    <w:rPr>
      <w:rFonts w:ascii="Batang" w:eastAsia="Batang"/>
      <w:kern w:val="2"/>
      <w:szCs w:val="24"/>
    </w:rPr>
  </w:style>
  <w:style w:type="paragraph" w:styleId="ListParagraph">
    <w:name w:val="List Paragraph"/>
    <w:aliases w:val="- Bullets,목록 단락,?? ??,?????,????,Lista1,中等深浅网格 1 - 着色 21,列表段落1,—ño’i—Ž,列表段落,¥¡¡¡¡ì¬º¥¹¥È¶ÎÂä,ÁÐ³ö¶ÎÂä,¥ê¥¹¥È¶ÎÂä,1st level - Bullet List Paragraph,Lettre d'introduction,Paragrafo elenco,Normal bullet 2,Bullet list,목록단락,列表段落11,列出段落,列出段落1"/>
    <w:basedOn w:val="Normal"/>
    <w:link w:val="ListParagraphChar"/>
    <w:uiPriority w:val="34"/>
    <w:qFormat/>
    <w:pPr>
      <w:widowControl/>
      <w:numPr>
        <w:numId w:val="6"/>
      </w:numPr>
      <w:autoSpaceDE/>
      <w:autoSpaceDN/>
      <w:jc w:val="left"/>
    </w:pPr>
    <w:rPr>
      <w:rFonts w:eastAsia="Gulim"/>
      <w:kern w:val="0"/>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rPr>
      <w:rFonts w:eastAsia="Malgun Gothic"/>
      <w:szCs w:val="22"/>
    </w:rPr>
  </w:style>
  <w:style w:type="paragraph" w:customStyle="1" w:styleId="CRCoverPage">
    <w:name w:val="CR Cover Page"/>
    <w:qFormat/>
    <w:pPr>
      <w:spacing w:after="120"/>
    </w:pPr>
    <w:rPr>
      <w:rFonts w:ascii="Arial" w:eastAsia="MS Mincho" w:hAnsi="Arial"/>
      <w:lang w:val="en-GB" w:eastAsia="en-US"/>
    </w:rPr>
  </w:style>
  <w:style w:type="paragraph" w:customStyle="1" w:styleId="Default">
    <w:name w:val="Default"/>
    <w:qFormat/>
    <w:pPr>
      <w:autoSpaceDE w:val="0"/>
      <w:autoSpaceDN w:val="0"/>
      <w:adjustRightInd w:val="0"/>
    </w:pPr>
    <w:rPr>
      <w:rFonts w:ascii="Arial" w:eastAsia="Batang" w:hAnsi="Arial" w:cs="Arial"/>
      <w:color w:val="000000"/>
      <w:sz w:val="24"/>
      <w:szCs w:val="24"/>
      <w:lang w:eastAsia="zh-CN"/>
    </w:rPr>
  </w:style>
  <w:style w:type="paragraph" w:customStyle="1" w:styleId="TAN">
    <w:name w:val="TAN"/>
    <w:basedOn w:val="TAL"/>
    <w:qFormat/>
    <w:pPr>
      <w:ind w:left="851" w:hanging="851"/>
    </w:pPr>
    <w:rPr>
      <w:rFonts w:eastAsia="Times New Roman"/>
    </w:rPr>
  </w:style>
  <w:style w:type="table" w:customStyle="1" w:styleId="2-31">
    <w:name w:val="网格表 2 - 着色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aliases w:val="- Bullets Char,목록 단락 Char,?? ?? Char,????? Char,???? Char,Lista1 Char,中等深浅网格 1 - 着色 21 Char,列表段落1 Char,—ño’i—Ž Char,列表段落 Char,¥¡¡¡¡ì¬º¥¹¥È¶ÎÂä Char,ÁÐ³ö¶ÎÂä Char,¥ê¥¹¥È¶ÎÂä Char,1st level - Bullet List Paragraph Char,목록단락 Char"/>
    <w:link w:val="ListParagraph"/>
    <w:uiPriority w:val="34"/>
    <w:qFormat/>
    <w:rPr>
      <w:rFonts w:eastAsia="Gulim"/>
      <w:snapToGrid w:val="0"/>
      <w:szCs w:val="22"/>
      <w:lang w:val="en-GB" w:eastAsia="ko-KR"/>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qFormat/>
    <w:rPr>
      <w:rFonts w:ascii="Arial" w:eastAsia="Batang" w:hAnsi="Arial"/>
      <w:sz w:val="28"/>
      <w:szCs w:val="32"/>
      <w:lang w:val="en-GB" w:eastAsia="en-US"/>
    </w:rPr>
  </w:style>
  <w:style w:type="table" w:customStyle="1" w:styleId="31">
    <w:name w:val="无格式表格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qFormat/>
    <w:pPr>
      <w:keepLines/>
      <w:widowControl/>
      <w:numPr>
        <w:numId w:val="7"/>
      </w:numPr>
      <w:spacing w:after="180"/>
      <w:jc w:val="left"/>
    </w:pPr>
    <w:rPr>
      <w:rFonts w:eastAsia="Times New Roman"/>
      <w:kern w:val="0"/>
      <w:szCs w:val="20"/>
      <w:lang w:eastAsia="en-GB"/>
    </w:rPr>
  </w:style>
  <w:style w:type="paragraph" w:customStyle="1" w:styleId="proposal0">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0"/>
    <w:qFormat/>
    <w:rPr>
      <w:b/>
      <w:sz w:val="28"/>
      <w:lang w:val="en-GB" w:eastAsia="ko-KR"/>
    </w:rPr>
  </w:style>
  <w:style w:type="paragraph" w:customStyle="1" w:styleId="bullet">
    <w:name w:val="bullet"/>
    <w:basedOn w:val="ListParagraph"/>
    <w:link w:val="bulletChar"/>
    <w:qFormat/>
    <w:pPr>
      <w:widowControl w:val="0"/>
      <w:numPr>
        <w:numId w:val="8"/>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Normal"/>
    <w:next w:val="Normal"/>
    <w:qFormat/>
    <w:pPr>
      <w:keepNext/>
      <w:keepLines/>
      <w:widowControl/>
      <w:numPr>
        <w:numId w:val="9"/>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0"/>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widowControl/>
      <w:kinsoku/>
      <w:spacing w:after="180"/>
      <w:ind w:left="720"/>
      <w:contextualSpacing/>
      <w:jc w:val="left"/>
    </w:pPr>
    <w:rPr>
      <w:rFonts w:eastAsia="SimSun"/>
      <w:snapToGrid/>
      <w:kern w:val="0"/>
      <w:szCs w:val="20"/>
      <w:lang w:eastAsia="ja-JP"/>
    </w:rPr>
  </w:style>
  <w:style w:type="paragraph" w:customStyle="1" w:styleId="00BodyText">
    <w:name w:val="00 BodyText"/>
    <w:basedOn w:val="Normal"/>
    <w:qFormat/>
    <w:pPr>
      <w:widowControl/>
      <w:kinsoku/>
      <w:overflowPunct/>
      <w:autoSpaceDE/>
      <w:autoSpaceDN/>
      <w:adjustRightInd/>
      <w:spacing w:after="220"/>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DefaultParagraphFont"/>
    <w:qFormat/>
  </w:style>
  <w:style w:type="paragraph" w:customStyle="1" w:styleId="BN">
    <w:name w:val="BN"/>
    <w:basedOn w:val="Normal"/>
    <w:qFormat/>
    <w:pPr>
      <w:widowControl/>
      <w:numPr>
        <w:numId w:val="11"/>
      </w:numPr>
      <w:kinsoku/>
      <w:spacing w:after="180"/>
      <w:jc w:val="left"/>
    </w:pPr>
    <w:rPr>
      <w:rFonts w:eastAsia="Times New Roman"/>
      <w:snapToGrid/>
      <w:kern w:val="0"/>
      <w:szCs w:val="20"/>
      <w:lang w:eastAsia="en-US"/>
    </w:rPr>
  </w:style>
  <w:style w:type="paragraph" w:customStyle="1" w:styleId="Comments">
    <w:name w:val="Comments"/>
    <w:basedOn w:val="Normal"/>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character" w:customStyle="1" w:styleId="12">
    <w:name w:val="未处理的提及1"/>
    <w:basedOn w:val="DefaultParagraphFont"/>
    <w:uiPriority w:val="99"/>
    <w:unhideWhenUsed/>
    <w:qFormat/>
    <w:rPr>
      <w:color w:val="605E5C"/>
      <w:shd w:val="clear" w:color="auto" w:fill="E1DFDD"/>
    </w:rPr>
  </w:style>
  <w:style w:type="character" w:customStyle="1" w:styleId="13">
    <w:name w:val="@他1"/>
    <w:basedOn w:val="DefaultParagraphFont"/>
    <w:uiPriority w:val="99"/>
    <w:unhideWhenUsed/>
    <w:qFormat/>
    <w:rPr>
      <w:color w:val="2B579A"/>
      <w:shd w:val="clear" w:color="auto" w:fill="E1DFDD"/>
    </w:rPr>
  </w:style>
  <w:style w:type="paragraph" w:customStyle="1" w:styleId="discussionpoint">
    <w:name w:val="discussion point"/>
    <w:basedOn w:val="Normal"/>
    <w:link w:val="discussionpointChar"/>
    <w:qFormat/>
    <w:pPr>
      <w:outlineLvl w:val="4"/>
    </w:pPr>
    <w:rPr>
      <w:lang w:eastAsia="en-US"/>
    </w:rPr>
  </w:style>
  <w:style w:type="character" w:customStyle="1" w:styleId="discussionpointChar">
    <w:name w:val="discussion point Char"/>
    <w:basedOn w:val="DefaultParagraphFont"/>
    <w:link w:val="discussionpoint"/>
    <w:qFormat/>
    <w:rPr>
      <w:snapToGrid w:val="0"/>
      <w:kern w:val="2"/>
      <w:szCs w:val="22"/>
      <w:lang w:val="en-GB" w:eastAsia="en-US"/>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Revision1">
    <w:name w:val="Revision1"/>
    <w:hidden/>
    <w:uiPriority w:val="99"/>
    <w:semiHidden/>
    <w:qFormat/>
    <w:rPr>
      <w:rFonts w:eastAsia="Batang"/>
      <w:snapToGrid w:val="0"/>
      <w:kern w:val="2"/>
      <w:szCs w:val="22"/>
      <w:lang w:val="en-GB"/>
    </w:rPr>
  </w:style>
  <w:style w:type="character" w:customStyle="1" w:styleId="focus">
    <w:name w:val="focus"/>
    <w:basedOn w:val="DefaultParagraphFont"/>
    <w:qFormat/>
  </w:style>
  <w:style w:type="paragraph" w:customStyle="1" w:styleId="Proposal">
    <w:name w:val="Proposal"/>
    <w:basedOn w:val="BodyText"/>
    <w:qFormat/>
    <w:pPr>
      <w:numPr>
        <w:numId w:val="12"/>
      </w:numPr>
      <w:tabs>
        <w:tab w:val="left" w:pos="1701"/>
      </w:tabs>
      <w:kinsoku/>
      <w:autoSpaceDE w:val="0"/>
      <w:autoSpaceDN w:val="0"/>
      <w:spacing w:after="120" w:line="240" w:lineRule="auto"/>
    </w:pPr>
    <w:rPr>
      <w:rFonts w:ascii="Arial" w:eastAsia="Times New Roman" w:hAnsi="Arial" w:cs="Arial"/>
      <w:b/>
      <w:bCs/>
      <w:sz w:val="20"/>
      <w:lang w:eastAsia="zh-CN"/>
    </w:rPr>
  </w:style>
  <w:style w:type="paragraph" w:customStyle="1" w:styleId="Observation">
    <w:name w:val="Observation"/>
    <w:basedOn w:val="Proposal"/>
    <w:qFormat/>
    <w:pPr>
      <w:numPr>
        <w:numId w:val="13"/>
      </w:numPr>
    </w:pPr>
    <w:rPr>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oleObject" Target="embeddings/Microsoft_Visio_2003-2010_Drawing1.vsd"/><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5.e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2.emf"/><Relationship Id="rId25" Type="http://schemas.openxmlformats.org/officeDocument/2006/relationships/package" Target="embeddings/Microsoft_Visio_Drawing.vsdx"/><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oleObject" Target="embeddings/Microsoft_Visio_2003-2010_Drawing.vsd"/><Relationship Id="rId20" Type="http://schemas.openxmlformats.org/officeDocument/2006/relationships/image" Target="media/image4.pn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image" Target="media/image6.emf"/><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oleObject" Target="embeddings/Microsoft_Visio_2003-2010_Drawing3.vsd"/><Relationship Id="rId28" Type="http://schemas.openxmlformats.org/officeDocument/2006/relationships/footer" Target="footer1.xml"/><Relationship Id="rId10" Type="http://schemas.openxmlformats.org/officeDocument/2006/relationships/styles" Target="styles.xml"/><Relationship Id="rId19" Type="http://schemas.openxmlformats.org/officeDocument/2006/relationships/image" Target="media/image3.png"/><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oleObject" Target="embeddings/Microsoft_Visio_2003-2010_Drawing2.vsd"/><Relationship Id="rId27" Type="http://schemas.openxmlformats.org/officeDocument/2006/relationships/header" Target="header2.xml"/><Relationship Id="rId30"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6.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5NUHHDQN7SK2-1476151046-499846</_dlc_DocId>
    <_dlc_DocIdUrl xmlns="f166a696-7b5b-4ccd-9f0c-ffde0cceec81">
      <Url>https://ericsson.sharepoint.com/sites/star/_layouts/15/DocIdRedir.aspx?ID=5NUHHDQN7SK2-1476151046-499846</Url>
      <Description>5NUHHDQN7SK2-1476151046-499846</Description>
    </_dlc_DocIdUrl>
    <TaxCatchAll xmlns="d8762117-8292-4133-b1c7-eab5c6487cfd">
      <Value>5</Value>
      <Value>4</Value>
    </TaxCatchAll>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8F458A-A3DD-4795-AB98-436B5EF07DD3}">
  <ds:schemaRefs>
    <ds:schemaRef ds:uri="http://schemas.microsoft.com/sharepoint/v3/contenttype/forms"/>
  </ds:schemaRefs>
</ds:datastoreItem>
</file>

<file path=customXml/itemProps2.xml><?xml version="1.0" encoding="utf-8"?>
<ds:datastoreItem xmlns:ds="http://schemas.openxmlformats.org/officeDocument/2006/customXml" ds:itemID="{21052A0E-5F18-49C1-8FC0-91AE736A56DE}">
  <ds:schemaRefs>
    <ds:schemaRef ds:uri="http://schemas.openxmlformats.org/officeDocument/2006/bibliography"/>
  </ds:schemaRefs>
</ds:datastoreItem>
</file>

<file path=customXml/itemProps3.xml><?xml version="1.0" encoding="utf-8"?>
<ds:datastoreItem xmlns:ds="http://schemas.openxmlformats.org/officeDocument/2006/customXml" ds:itemID="{8DFCF2A4-7262-4C43-9AA8-4FA41B34A076}">
  <ds:schemaRefs>
    <ds:schemaRef ds:uri="Microsoft.SharePoint.Taxonomy.ContentTypeSync"/>
  </ds:schemaRefs>
</ds:datastoreItem>
</file>

<file path=customXml/itemProps4.xml><?xml version="1.0" encoding="utf-8"?>
<ds:datastoreItem xmlns:ds="http://schemas.openxmlformats.org/officeDocument/2006/customXml" ds:itemID="{1A8B8042-0EE1-46C3-BDBD-4E88449AA714}">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7.xml><?xml version="1.0" encoding="utf-8"?>
<ds:datastoreItem xmlns:ds="http://schemas.openxmlformats.org/officeDocument/2006/customXml" ds:itemID="{42080D1A-3460-4E89-9CA0-618AF13A41B3}">
  <ds:schemaRefs>
    <ds:schemaRef ds:uri="http://schemas.openxmlformats.org/officeDocument/2006/bibliography"/>
  </ds:schemaRefs>
</ds:datastoreItem>
</file>

<file path=customXml/itemProps8.xml><?xml version="1.0" encoding="utf-8"?>
<ds:datastoreItem xmlns:ds="http://schemas.openxmlformats.org/officeDocument/2006/customXml" ds:itemID="{21F81B20-34A6-4A57-924E-731AFFF7CD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72</Pages>
  <Words>29030</Words>
  <Characters>165475</Characters>
  <Application>Microsoft Office Word</Application>
  <DocSecurity>0</DocSecurity>
  <Lines>1378</Lines>
  <Paragraphs>388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Updated for review</vt:lpstr>
      <vt:lpstr>Updated for review</vt:lpstr>
      <vt:lpstr>Updated for review</vt:lpstr>
    </vt:vector>
  </TitlesOfParts>
  <Company>LGE</Company>
  <LinksUpToDate>false</LinksUpToDate>
  <CharactersWithSpaces>194117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JS</cp:lastModifiedBy>
  <cp:revision>4</cp:revision>
  <cp:lastPrinted>2019-01-10T09:30:00Z</cp:lastPrinted>
  <dcterms:created xsi:type="dcterms:W3CDTF">2021-04-15T02:08:00Z</dcterms:created>
  <dcterms:modified xsi:type="dcterms:W3CDTF">2021-04-15T07:13:00Z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Order">
    <vt:r8>3538400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CWMecc61c1d1a1e46e596905aebd537cbaf">
    <vt:lpwstr>CWMOZwHS3LsOnv3AZUeYS0eOvDV4CriQNKOuIsBnME44cjJSXlJ9HAd/ls6pIfK5N8Fh1Khy3yCzzJq0yf/SBOQoA==</vt:lpwstr>
  </property>
  <property fmtid="{D5CDD505-2E9C-101B-9397-08002B2CF9AE}" pid="8" name="KSOProductBuildVer">
    <vt:lpwstr>2052-11.8.2.9022</vt:lpwstr>
  </property>
  <property fmtid="{D5CDD505-2E9C-101B-9397-08002B2CF9AE}" pid="9" name="EriCOLLCategory">
    <vt:lpwstr>4;#Research|7f1f7aab-c784-40ec-8666-825d2ac7abef</vt:lpwstr>
  </property>
  <property fmtid="{D5CDD505-2E9C-101B-9397-08002B2CF9AE}" pid="10" name="TaxKeyword">
    <vt:lpwstr/>
  </property>
  <property fmtid="{D5CDD505-2E9C-101B-9397-08002B2CF9AE}" pid="11" name="EriCOLLProjectsTaxHTField0">
    <vt:lpwstr/>
  </property>
  <property fmtid="{D5CDD505-2E9C-101B-9397-08002B2CF9AE}" pid="12" name="EriCOLLCountry">
    <vt:lpwstr/>
  </property>
  <property fmtid="{D5CDD505-2E9C-101B-9397-08002B2CF9AE}" pid="13" name="EriCOLLCompetence">
    <vt:lpwstr/>
  </property>
  <property fmtid="{D5CDD505-2E9C-101B-9397-08002B2CF9AE}" pid="14" name="EriCOLLOrganizationUnit">
    <vt:lpwstr>5;#GFTE ER Radio Access Technologies|692a7af5-c1f7-4d68-b1ab-a7920dfecb78</vt:lpwstr>
  </property>
  <property fmtid="{D5CDD505-2E9C-101B-9397-08002B2CF9AE}" pid="15" name="EriCOLLCategoryTaxHTField0">
    <vt:lpwstr>Research|7f1f7aab-c784-40ec-8666-825d2ac7abef</vt:lpwstr>
  </property>
  <property fmtid="{D5CDD505-2E9C-101B-9397-08002B2CF9AE}" pid="16" name="EriCOLLOrganizationUnitTaxHTField0">
    <vt:lpwstr>GFTE ER Radio Access Technologies|692a7af5-c1f7-4d68-b1ab-a7920dfecb78</vt:lpwstr>
  </property>
  <property fmtid="{D5CDD505-2E9C-101B-9397-08002B2CF9AE}" pid="17" name="EriCOLLProducts">
    <vt:lpwstr/>
  </property>
  <property fmtid="{D5CDD505-2E9C-101B-9397-08002B2CF9AE}" pid="18" name="EriCOLLCustomer">
    <vt:lpwstr/>
  </property>
  <property fmtid="{D5CDD505-2E9C-101B-9397-08002B2CF9AE}" pid="19" name="EriCOLLCompetenceTaxHTField0">
    <vt:lpwstr/>
  </property>
  <property fmtid="{D5CDD505-2E9C-101B-9397-08002B2CF9AE}" pid="20" name="EriCOLLCustomerTaxHTField0">
    <vt:lpwstr/>
  </property>
  <property fmtid="{D5CDD505-2E9C-101B-9397-08002B2CF9AE}" pid="21" name="EriCOLLCountryTaxHTField0">
    <vt:lpwstr/>
  </property>
  <property fmtid="{D5CDD505-2E9C-101B-9397-08002B2CF9AE}" pid="22" name="EriCOLLProductsTaxHTField0">
    <vt:lpwstr/>
  </property>
  <property fmtid="{D5CDD505-2E9C-101B-9397-08002B2CF9AE}" pid="23" name="EriCOLLProcessTaxHTField0">
    <vt:lpwstr/>
  </property>
  <property fmtid="{D5CDD505-2E9C-101B-9397-08002B2CF9AE}" pid="24" name="EriCOLLProjects">
    <vt:lpwstr/>
  </property>
  <property fmtid="{D5CDD505-2E9C-101B-9397-08002B2CF9AE}" pid="25" name="EriCOLLProcess">
    <vt:lpwstr/>
  </property>
  <property fmtid="{D5CDD505-2E9C-101B-9397-08002B2CF9AE}" pid="26" name="_dlc_DocIdItemGuid">
    <vt:lpwstr>291e13a8-0af5-411a-bae6-a17b47e996f7</vt:lpwstr>
  </property>
</Properties>
</file>