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Heading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Heading1"/>
        <w:ind w:left="864" w:hanging="864"/>
        <w:jc w:val="both"/>
        <w:rPr>
          <w:lang w:eastAsia="ko-KR"/>
        </w:rPr>
      </w:pPr>
      <w:r>
        <w:rPr>
          <w:lang w:eastAsia="ko-KR"/>
        </w:rPr>
        <w:t>Multi-PDSCH/PUSCH scheduling</w:t>
      </w:r>
    </w:p>
    <w:p w14:paraId="501063FF" w14:textId="77777777" w:rsidR="007504E2" w:rsidRDefault="00A16B20">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lastRenderedPageBreak/>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w:t>
            </w:r>
            <w:r>
              <w:rPr>
                <w:iCs/>
                <w:lang w:val="en-US" w:eastAsia="ko-KR"/>
              </w:rPr>
              <w:lastRenderedPageBreak/>
              <w:t xml:space="preserve">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SimSun"/>
                <w:iCs/>
                <w:lang w:val="en-US" w:eastAsia="zh-CN"/>
              </w:rPr>
            </w:pPr>
            <w:r>
              <w:rPr>
                <w:rFonts w:eastAsia="SimSun"/>
                <w:iCs/>
                <w:lang w:val="en-US" w:eastAsia="zh-CN"/>
              </w:rPr>
              <w:t>Support</w:t>
            </w:r>
            <w:r w:rsidR="001D03F5">
              <w:rPr>
                <w:rFonts w:eastAsia="SimSun"/>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SimSun"/>
                <w:iCs/>
                <w:lang w:val="en-US" w:eastAsia="zh-CN"/>
              </w:rPr>
            </w:pPr>
            <w:r>
              <w:rPr>
                <w:rFonts w:eastAsia="SimSun"/>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SimSun"/>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w:t>
      </w:r>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w:t>
      </w:r>
      <w:r w:rsidR="00424CA9">
        <w:rPr>
          <w:rFonts w:ascii="Times New Roman" w:eastAsia="Malgun Gothic"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SimSun"/>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SimSun" w:hint="eastAsia"/>
                <w:iCs/>
                <w:lang w:val="en-US" w:eastAsia="zh-CN"/>
              </w:rPr>
              <w:t>W</w:t>
            </w:r>
            <w:r>
              <w:rPr>
                <w:rFonts w:eastAsia="SimSun"/>
                <w:iCs/>
                <w:lang w:val="en-US" w:eastAsia="zh-CN"/>
              </w:rPr>
              <w:t xml:space="preserve">e support proposal #2. </w:t>
            </w:r>
          </w:p>
        </w:tc>
      </w:tr>
      <w:tr w:rsidR="0016017F" w:rsidRPr="001D03F5" w14:paraId="305A4C33" w14:textId="77777777">
        <w:tc>
          <w:tcPr>
            <w:tcW w:w="1652" w:type="dxa"/>
            <w:tcBorders>
              <w:top w:val="single" w:sz="4" w:space="0" w:color="auto"/>
              <w:left w:val="single" w:sz="4" w:space="0" w:color="auto"/>
              <w:bottom w:val="single" w:sz="4" w:space="0" w:color="auto"/>
              <w:right w:val="single" w:sz="4" w:space="0" w:color="auto"/>
            </w:tcBorders>
          </w:tcPr>
          <w:p w14:paraId="41301F70" w14:textId="5099BFDE" w:rsidR="0016017F" w:rsidRDefault="0016017F" w:rsidP="0016017F">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32DD22" w14:textId="356288E8" w:rsidR="0016017F" w:rsidRDefault="0016017F" w:rsidP="0016017F">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EC3DF9" w:rsidRPr="001D03F5" w14:paraId="7C5B38CE" w14:textId="77777777">
        <w:tc>
          <w:tcPr>
            <w:tcW w:w="1652" w:type="dxa"/>
            <w:tcBorders>
              <w:top w:val="single" w:sz="4" w:space="0" w:color="auto"/>
              <w:left w:val="single" w:sz="4" w:space="0" w:color="auto"/>
              <w:bottom w:val="single" w:sz="4" w:space="0" w:color="auto"/>
              <w:right w:val="single" w:sz="4" w:space="0" w:color="auto"/>
            </w:tcBorders>
          </w:tcPr>
          <w:p w14:paraId="2EDCCB28" w14:textId="757146DC" w:rsidR="00EC3DF9" w:rsidRDefault="00EC3DF9" w:rsidP="0016017F">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676A841D" w14:textId="3EB7B29A" w:rsidR="00EC3DF9" w:rsidRDefault="00EC3DF9" w:rsidP="0016017F">
            <w:pPr>
              <w:jc w:val="both"/>
              <w:rPr>
                <w:rFonts w:eastAsia="SimSun"/>
                <w:iCs/>
                <w:lang w:val="en-US" w:eastAsia="zh-CN"/>
              </w:rPr>
            </w:pPr>
            <w:r>
              <w:rPr>
                <w:rFonts w:eastAsia="SimSun"/>
                <w:iCs/>
                <w:lang w:val="en-US" w:eastAsia="zh-CN"/>
              </w:rPr>
              <w:t>We support the proposal.</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lastRenderedPageBreak/>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lastRenderedPageBreak/>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lastRenderedPageBreak/>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lastRenderedPageBreak/>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78AFD40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463BA3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C054DF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SimSun"/>
                <w:iCs/>
                <w:lang w:val="en-US" w:eastAsia="zh-CN"/>
              </w:rPr>
            </w:pPr>
            <w:r>
              <w:rPr>
                <w:rFonts w:eastAsia="SimSun"/>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SimSun"/>
                <w:iCs/>
                <w:lang w:val="en-US" w:eastAsia="zh-CN"/>
              </w:rPr>
            </w:pPr>
            <w:r>
              <w:rPr>
                <w:rFonts w:eastAsia="SimSun"/>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w:t>
            </w:r>
            <w:r>
              <w:rPr>
                <w:rFonts w:eastAsia="SimSun"/>
                <w:iCs/>
                <w:lang w:val="en-US" w:eastAsia="zh-CN"/>
              </w:rPr>
              <w:lastRenderedPageBreak/>
              <w:t xml:space="preserve">band unlicensed band in Rel-16, with the assumption of targeting different scenarios, but not ok for 52.6~71GHz ?  </w:t>
            </w:r>
          </w:p>
        </w:tc>
      </w:tr>
      <w:tr w:rsidR="0016017F" w14:paraId="1D38D9EE" w14:textId="77777777">
        <w:tc>
          <w:tcPr>
            <w:tcW w:w="1653" w:type="dxa"/>
            <w:tcBorders>
              <w:top w:val="single" w:sz="4" w:space="0" w:color="auto"/>
              <w:left w:val="single" w:sz="4" w:space="0" w:color="auto"/>
              <w:bottom w:val="single" w:sz="4" w:space="0" w:color="auto"/>
              <w:right w:val="single" w:sz="4" w:space="0" w:color="auto"/>
            </w:tcBorders>
          </w:tcPr>
          <w:p w14:paraId="6B8A3F0B" w14:textId="0A42A5D1" w:rsidR="0016017F" w:rsidRDefault="0016017F" w:rsidP="0016017F">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1A18A06" w14:textId="39DFF9ED" w:rsidR="0016017F" w:rsidRDefault="0016017F" w:rsidP="0016017F">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0B381B" w14:paraId="2D03ED3C" w14:textId="77777777">
        <w:tc>
          <w:tcPr>
            <w:tcW w:w="1653" w:type="dxa"/>
            <w:tcBorders>
              <w:top w:val="single" w:sz="4" w:space="0" w:color="auto"/>
              <w:left w:val="single" w:sz="4" w:space="0" w:color="auto"/>
              <w:bottom w:val="single" w:sz="4" w:space="0" w:color="auto"/>
              <w:right w:val="single" w:sz="4" w:space="0" w:color="auto"/>
            </w:tcBorders>
          </w:tcPr>
          <w:p w14:paraId="354A62C7" w14:textId="7314967B" w:rsidR="000B381B" w:rsidRDefault="000B381B" w:rsidP="000B381B">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01BC39D9" w14:textId="77DDEB16" w:rsidR="000B381B" w:rsidRDefault="000B381B" w:rsidP="000B381B">
            <w:pPr>
              <w:jc w:val="both"/>
              <w:rPr>
                <w:rFonts w:eastAsia="SimSun"/>
                <w:iCs/>
                <w:lang w:val="en-US" w:eastAsia="zh-CN"/>
              </w:rPr>
            </w:pPr>
            <w:r>
              <w:rPr>
                <w:rFonts w:eastAsia="SimSun"/>
                <w:iCs/>
                <w:lang w:val="en-US" w:eastAsia="zh-CN"/>
              </w:rPr>
              <w:t>We support the proposal</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Heading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the proposal in principle. But we suggest </w:t>
            </w:r>
            <w:r w:rsidRPr="008725C9">
              <w:rPr>
                <w:rFonts w:eastAsia="SimSun"/>
                <w:iCs/>
                <w:lang w:val="en-US" w:eastAsia="zh-CN"/>
              </w:rPr>
              <w:t>minor wording modification</w:t>
            </w:r>
            <w:r>
              <w:rPr>
                <w:rFonts w:eastAsia="SimSun"/>
                <w:iCs/>
                <w:lang w:val="en-US" w:eastAsia="zh-CN"/>
              </w:rPr>
              <w:t>:</w:t>
            </w:r>
          </w:p>
          <w:p w14:paraId="3EFC017F" w14:textId="77777777" w:rsidR="007504E2" w:rsidRDefault="00A16B20">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w:t>
            </w:r>
            <w:r w:rsidRPr="0077290D">
              <w:rPr>
                <w:rFonts w:eastAsia="SimSun" w:hint="eastAsia"/>
                <w:iCs/>
                <w:lang w:val="en-US" w:eastAsia="zh-CN"/>
              </w:rPr>
              <w:t>suffer potential LBT failure</w:t>
            </w:r>
            <w:r>
              <w:rPr>
                <w:rFonts w:eastAsia="SimSun"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SimSun"/>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16017F" w:rsidRPr="001D03F5" w14:paraId="6012E5EC" w14:textId="77777777">
        <w:tc>
          <w:tcPr>
            <w:tcW w:w="1652" w:type="dxa"/>
            <w:tcBorders>
              <w:top w:val="single" w:sz="4" w:space="0" w:color="auto"/>
              <w:left w:val="single" w:sz="4" w:space="0" w:color="auto"/>
              <w:bottom w:val="single" w:sz="4" w:space="0" w:color="auto"/>
              <w:right w:val="single" w:sz="4" w:space="0" w:color="auto"/>
            </w:tcBorders>
          </w:tcPr>
          <w:p w14:paraId="0D46C007" w14:textId="30070055" w:rsidR="0016017F" w:rsidRDefault="0016017F" w:rsidP="0016017F">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41742D" w14:textId="17A47EF8" w:rsidR="0016017F" w:rsidRDefault="0016017F" w:rsidP="0016017F">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RAN1#104-e</w:t>
        </w:r>
      </w:ins>
    </w:p>
    <w:p w14:paraId="6B0947D1" w14:textId="03F1154B" w:rsidR="00B35783" w:rsidRDefault="00B35783" w:rsidP="00B35783">
      <w:pPr>
        <w:pStyle w:val="ListParagraph"/>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ListParagraph"/>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ListParagraph"/>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ListParagraph"/>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SimSun"/>
                <w:lang w:eastAsia="zh-CN"/>
              </w:rPr>
            </w:pPr>
            <w:r>
              <w:rPr>
                <w:rFonts w:eastAsia="SimSun"/>
                <w:lang w:eastAsia="zh-CN"/>
              </w:rPr>
              <w:t>We’r</w:t>
            </w:r>
            <w:r w:rsidR="001B080C">
              <w:rPr>
                <w:rFonts w:eastAsia="SimSun"/>
                <w:lang w:eastAsia="zh-CN"/>
              </w:rPr>
              <w:t xml:space="preserve">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SimSun"/>
                <w:lang w:eastAsia="zh-CN"/>
              </w:rPr>
              <w:t>For 2</w:t>
            </w:r>
            <w:r w:rsidRPr="001B080C">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sidRPr="001B080C">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47F28A5" w14:textId="386B67F3" w:rsidR="001B080C" w:rsidRPr="001B080C" w:rsidRDefault="001B080C" w:rsidP="001B080C">
            <w:pPr>
              <w:jc w:val="both"/>
              <w:rPr>
                <w:rFonts w:ascii="Times New Roman" w:eastAsia="Malgun Gothic" w:hAnsi="Times New Roman"/>
                <w:lang w:val="en-US" w:eastAsia="ko-KR"/>
              </w:rPr>
            </w:pPr>
          </w:p>
        </w:tc>
      </w:tr>
      <w:tr w:rsidR="006248D4" w14:paraId="70BB9FC5" w14:textId="77777777" w:rsidTr="0016017F">
        <w:tc>
          <w:tcPr>
            <w:tcW w:w="1652" w:type="dxa"/>
            <w:tcBorders>
              <w:top w:val="single" w:sz="4" w:space="0" w:color="auto"/>
              <w:left w:val="single" w:sz="4" w:space="0" w:color="auto"/>
              <w:bottom w:val="single" w:sz="4" w:space="0" w:color="auto"/>
              <w:right w:val="single" w:sz="4" w:space="0" w:color="auto"/>
            </w:tcBorders>
          </w:tcPr>
          <w:p w14:paraId="2B13B833" w14:textId="77777777" w:rsidR="006248D4" w:rsidRDefault="006248D4" w:rsidP="0016017F">
            <w:pPr>
              <w:jc w:val="both"/>
              <w:rPr>
                <w:lang w:eastAsia="ko-KR"/>
              </w:rPr>
            </w:pPr>
            <w:r>
              <w:rPr>
                <w:rFonts w:eastAsia="SimSun" w:hint="eastAsia"/>
                <w:lang w:eastAsia="zh-CN"/>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2EBB4D1" w14:textId="77777777" w:rsidR="006248D4" w:rsidRDefault="006248D4" w:rsidP="0016017F">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2E8E559E" w14:textId="37849862" w:rsidR="006248D4" w:rsidRDefault="006248D4" w:rsidP="0016017F">
            <w:pPr>
              <w:jc w:val="both"/>
              <w:rPr>
                <w:lang w:eastAsia="ko-KR"/>
              </w:rPr>
            </w:pPr>
            <w:r>
              <w:rPr>
                <w:lang w:eastAsia="ko-KR"/>
              </w:rPr>
              <w:t xml:space="preserve"> </w:t>
            </w:r>
          </w:p>
          <w:p w14:paraId="2577671E" w14:textId="77777777" w:rsidR="006248D4" w:rsidRDefault="006248D4" w:rsidP="0016017F">
            <w:pPr>
              <w:jc w:val="both"/>
              <w:rPr>
                <w:lang w:eastAsia="ko-KR"/>
              </w:rPr>
            </w:pPr>
            <w:r>
              <w:rPr>
                <w:lang w:eastAsia="ko-KR"/>
              </w:rPr>
              <w:t>The FFS point on Alt3 seems already covered by the first FFS on signalling details.</w:t>
            </w:r>
          </w:p>
        </w:tc>
      </w:tr>
      <w:tr w:rsidR="00D93A40"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5228A627" w:rsidR="00D93A40" w:rsidRPr="006248D4" w:rsidRDefault="00D93A40" w:rsidP="00D93A40">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AC9EBC" w14:textId="3177288C" w:rsidR="00D93A40" w:rsidRDefault="00D93A40" w:rsidP="00D93A40">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support proposal #3a. and we </w:t>
            </w:r>
            <w:r w:rsidR="00394A1B">
              <w:rPr>
                <w:rFonts w:eastAsia="SimSun"/>
                <w:lang w:eastAsia="zh-CN"/>
              </w:rPr>
              <w:t xml:space="preserve">also </w:t>
            </w:r>
            <w:r>
              <w:rPr>
                <w:rFonts w:eastAsia="SimSun"/>
                <w:lang w:eastAsia="zh-CN"/>
              </w:rPr>
              <w:t>support it for PDSCH.</w:t>
            </w:r>
          </w:p>
        </w:tc>
      </w:tr>
      <w:tr w:rsidR="0075278D" w14:paraId="1960B097" w14:textId="77777777" w:rsidTr="00BA00ED">
        <w:tc>
          <w:tcPr>
            <w:tcW w:w="1652" w:type="dxa"/>
            <w:tcBorders>
              <w:top w:val="single" w:sz="4" w:space="0" w:color="auto"/>
              <w:left w:val="single" w:sz="4" w:space="0" w:color="auto"/>
              <w:bottom w:val="single" w:sz="4" w:space="0" w:color="auto"/>
              <w:right w:val="single" w:sz="4" w:space="0" w:color="auto"/>
            </w:tcBorders>
          </w:tcPr>
          <w:p w14:paraId="51DD3BFB" w14:textId="10C43116" w:rsidR="0075278D" w:rsidRDefault="0075278D" w:rsidP="0075278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9BC8A5" w14:textId="77777777" w:rsidR="0075278D" w:rsidRDefault="0075278D" w:rsidP="0075278D">
            <w:pPr>
              <w:jc w:val="both"/>
              <w:rPr>
                <w:rFonts w:eastAsia="SimSun"/>
                <w:lang w:eastAsia="zh-CN"/>
              </w:rPr>
            </w:pPr>
            <w:r>
              <w:rPr>
                <w:rFonts w:eastAsia="SimSun" w:hint="eastAsia"/>
                <w:lang w:eastAsia="zh-CN"/>
              </w:rPr>
              <w:t>W</w:t>
            </w:r>
            <w:r>
              <w:rPr>
                <w:rFonts w:eastAsia="SimSun"/>
                <w:lang w:eastAsia="zh-CN"/>
              </w:rPr>
              <w:t>e support the proposal in principle.</w:t>
            </w:r>
          </w:p>
          <w:p w14:paraId="606D4FDC" w14:textId="77777777" w:rsidR="0075278D" w:rsidRDefault="0075278D" w:rsidP="0075278D">
            <w:pPr>
              <w:jc w:val="both"/>
              <w:rPr>
                <w:rFonts w:eastAsia="SimSun"/>
                <w:lang w:eastAsia="zh-CN"/>
              </w:rPr>
            </w:pPr>
            <w:r>
              <w:rPr>
                <w:rFonts w:eastAsia="SimSun" w:hint="eastAsia"/>
                <w:lang w:eastAsia="zh-CN"/>
              </w:rPr>
              <w:t>F</w:t>
            </w:r>
            <w:r>
              <w:rPr>
                <w:rFonts w:eastAsia="SimSun"/>
                <w:lang w:eastAsia="zh-CN"/>
              </w:rPr>
              <w:t>or the 2</w:t>
            </w:r>
            <w:r w:rsidRPr="008C3F25">
              <w:rPr>
                <w:rFonts w:eastAsia="SimSun"/>
                <w:vertAlign w:val="superscript"/>
                <w:lang w:eastAsia="zh-CN"/>
              </w:rPr>
              <w:t>nd</w:t>
            </w:r>
            <w:r>
              <w:rPr>
                <w:rFonts w:eastAsia="SimSun"/>
                <w:lang w:eastAsia="zh-CN"/>
              </w:rPr>
              <w:t xml:space="preserve"> FFS, we prefer it applicable to multi-PDSCH.</w:t>
            </w:r>
          </w:p>
          <w:p w14:paraId="2F52DFCE" w14:textId="5C9D96AB" w:rsidR="0075278D" w:rsidRDefault="0075278D" w:rsidP="0075278D">
            <w:pPr>
              <w:jc w:val="both"/>
              <w:rPr>
                <w:rFonts w:eastAsia="SimSun"/>
                <w:lang w:eastAsia="zh-CN"/>
              </w:rPr>
            </w:pPr>
            <w:r>
              <w:rPr>
                <w:rFonts w:eastAsia="SimSun" w:hint="eastAsia"/>
                <w:lang w:eastAsia="zh-CN"/>
              </w:rPr>
              <w:t>F</w:t>
            </w:r>
            <w:r>
              <w:rPr>
                <w:rFonts w:eastAsia="SimSun"/>
                <w:lang w:eastAsia="zh-CN"/>
              </w:rPr>
              <w:t>or the 3</w:t>
            </w:r>
            <w:r w:rsidRPr="008C3F25">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30327E" w14:paraId="1CA48799" w14:textId="77777777" w:rsidTr="00BA00ED">
        <w:tc>
          <w:tcPr>
            <w:tcW w:w="1652" w:type="dxa"/>
            <w:tcBorders>
              <w:top w:val="single" w:sz="4" w:space="0" w:color="auto"/>
              <w:left w:val="single" w:sz="4" w:space="0" w:color="auto"/>
              <w:bottom w:val="single" w:sz="4" w:space="0" w:color="auto"/>
              <w:right w:val="single" w:sz="4" w:space="0" w:color="auto"/>
            </w:tcBorders>
          </w:tcPr>
          <w:p w14:paraId="15022C69" w14:textId="280466FB" w:rsidR="0030327E" w:rsidRDefault="0030327E" w:rsidP="0075278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6109BD0C" w14:textId="77777777" w:rsidR="0030327E" w:rsidRDefault="0030327E" w:rsidP="0075278D">
            <w:pPr>
              <w:jc w:val="both"/>
              <w:rPr>
                <w:rFonts w:eastAsia="SimSun"/>
                <w:lang w:eastAsia="zh-CN"/>
              </w:rPr>
            </w:pPr>
            <w:r>
              <w:rPr>
                <w:rFonts w:eastAsia="SimSun"/>
                <w:lang w:eastAsia="zh-CN"/>
              </w:rPr>
              <w:t>We are fine with the proposal. Also share similar views as other companies that 3</w:t>
            </w:r>
            <w:r w:rsidRPr="0030327E">
              <w:rPr>
                <w:rFonts w:eastAsia="SimSun"/>
                <w:vertAlign w:val="superscript"/>
                <w:lang w:eastAsia="zh-CN"/>
              </w:rPr>
              <w:t>rd</w:t>
            </w:r>
            <w:r>
              <w:rPr>
                <w:rFonts w:eastAsia="SimSun"/>
                <w:lang w:eastAsia="zh-CN"/>
              </w:rPr>
              <w:t xml:space="preserve"> FFS should be removed. </w:t>
            </w:r>
          </w:p>
          <w:p w14:paraId="0F6E7C55" w14:textId="554D88F6" w:rsidR="0030327E" w:rsidRDefault="0030327E" w:rsidP="0075278D">
            <w:pPr>
              <w:jc w:val="both"/>
              <w:rPr>
                <w:rFonts w:eastAsia="SimSun"/>
                <w:lang w:eastAsia="zh-CN"/>
              </w:rPr>
            </w:pPr>
            <w:r>
              <w:rPr>
                <w:rFonts w:eastAsia="SimSun"/>
                <w:lang w:eastAsia="zh-CN"/>
              </w:rPr>
              <w:t>We are also fine to apply this to multi-PDSCH</w:t>
            </w:r>
            <w:r w:rsidR="004C0622">
              <w:rPr>
                <w:rFonts w:eastAsia="SimSun"/>
                <w:lang w:eastAsia="zh-CN"/>
              </w:rPr>
              <w:t xml:space="preserve"> scheduling.</w:t>
            </w:r>
          </w:p>
        </w:tc>
      </w:tr>
      <w:tr w:rsidR="004E7BE5" w14:paraId="162707BF" w14:textId="77777777" w:rsidTr="004E7BE5">
        <w:tc>
          <w:tcPr>
            <w:tcW w:w="1652" w:type="dxa"/>
            <w:tcBorders>
              <w:top w:val="single" w:sz="4" w:space="0" w:color="auto"/>
              <w:left w:val="single" w:sz="4" w:space="0" w:color="auto"/>
              <w:bottom w:val="single" w:sz="4" w:space="0" w:color="auto"/>
              <w:right w:val="single" w:sz="4" w:space="0" w:color="auto"/>
            </w:tcBorders>
          </w:tcPr>
          <w:p w14:paraId="0DCF028D" w14:textId="77777777" w:rsidR="004E7BE5" w:rsidRDefault="004E7BE5" w:rsidP="0083178E">
            <w:pPr>
              <w:jc w:val="both"/>
              <w:rPr>
                <w:rFonts w:eastAsia="SimSun" w:hint="eastAsia"/>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59A189AD" w14:textId="77777777" w:rsidR="004E7BE5" w:rsidRPr="004E7BE5" w:rsidRDefault="004E7BE5" w:rsidP="0083178E">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For the 3</w:t>
            </w:r>
            <w:r w:rsidRPr="004E7BE5">
              <w:rPr>
                <w:rFonts w:eastAsia="SimSun"/>
                <w:lang w:eastAsia="zh-CN"/>
              </w:rPr>
              <w:t>rd</w:t>
            </w:r>
            <w:r>
              <w:rPr>
                <w:rFonts w:eastAsia="SimSun"/>
                <w:lang w:eastAsia="zh-CN"/>
              </w:rPr>
              <w:t xml:space="preserve"> FFS, we agree with Samsung and DOCOMO. We </w:t>
            </w:r>
            <w:r w:rsidRPr="004E7BE5">
              <w:rPr>
                <w:rFonts w:eastAsia="SimSun"/>
                <w:lang w:eastAsia="zh-CN"/>
              </w:rPr>
              <w:t xml:space="preserve">already agreed the maximum number of PDSCH/PUSCH cannot be larger than 8. Therefore, this bullet can be deleted. </w:t>
            </w:r>
          </w:p>
          <w:p w14:paraId="252BA35E" w14:textId="77777777" w:rsidR="004E7BE5" w:rsidRDefault="004E7BE5" w:rsidP="0083178E">
            <w:pPr>
              <w:jc w:val="both"/>
              <w:rPr>
                <w:rFonts w:eastAsia="SimSun" w:hint="eastAsia"/>
                <w:lang w:eastAsia="zh-CN"/>
              </w:rPr>
            </w:pP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Heading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SimSun"/>
                <w:iCs/>
                <w:lang w:val="en-US" w:eastAsia="zh-CN"/>
              </w:rPr>
            </w:pPr>
            <w:r>
              <w:rPr>
                <w:rFonts w:eastAsia="SimSun"/>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SimSun"/>
                <w:iCs/>
                <w:lang w:val="en-US" w:eastAsia="zh-CN"/>
              </w:rPr>
            </w:pPr>
            <w:r>
              <w:rPr>
                <w:rFonts w:eastAsia="SimSun"/>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436611" w:rsidRPr="001D03F5" w14:paraId="4ECFC573" w14:textId="77777777">
        <w:tc>
          <w:tcPr>
            <w:tcW w:w="1653" w:type="dxa"/>
            <w:tcBorders>
              <w:top w:val="single" w:sz="4" w:space="0" w:color="auto"/>
              <w:left w:val="single" w:sz="4" w:space="0" w:color="auto"/>
              <w:bottom w:val="single" w:sz="4" w:space="0" w:color="auto"/>
              <w:right w:val="single" w:sz="4" w:space="0" w:color="auto"/>
            </w:tcBorders>
          </w:tcPr>
          <w:p w14:paraId="0DEFAD2E" w14:textId="54003C86" w:rsidR="00436611" w:rsidRDefault="00436611" w:rsidP="00436611">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ED364D3" w14:textId="281EB1E7" w:rsidR="00436611" w:rsidRDefault="00436611" w:rsidP="00436611">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F07904" w:rsidRPr="001D03F5" w14:paraId="7E05CA48" w14:textId="77777777">
        <w:tc>
          <w:tcPr>
            <w:tcW w:w="1653" w:type="dxa"/>
            <w:tcBorders>
              <w:top w:val="single" w:sz="4" w:space="0" w:color="auto"/>
              <w:left w:val="single" w:sz="4" w:space="0" w:color="auto"/>
              <w:bottom w:val="single" w:sz="4" w:space="0" w:color="auto"/>
              <w:right w:val="single" w:sz="4" w:space="0" w:color="auto"/>
            </w:tcBorders>
          </w:tcPr>
          <w:p w14:paraId="098C8083" w14:textId="74C52709" w:rsidR="00F07904" w:rsidRDefault="00F07904" w:rsidP="00F07904">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E2AE0FA" w14:textId="4A7767D9" w:rsidR="00F07904" w:rsidRDefault="00F07904" w:rsidP="00F07904">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Heading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lastRenderedPageBreak/>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lastRenderedPageBreak/>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ListParagraph"/>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ListParagraph"/>
              <w:numPr>
                <w:ilvl w:val="0"/>
                <w:numId w:val="4"/>
              </w:numPr>
              <w:ind w:leftChars="0"/>
              <w:jc w:val="both"/>
              <w:rPr>
                <w:bCs/>
                <w:iCs/>
              </w:rPr>
            </w:pPr>
            <w:r>
              <w:rPr>
                <w:bCs/>
                <w:iCs/>
              </w:rPr>
              <w:t>Rate matching indicator</w:t>
            </w:r>
          </w:p>
          <w:p w14:paraId="718E0DCA" w14:textId="77777777" w:rsidR="007504E2" w:rsidRDefault="00A16B20">
            <w:pPr>
              <w:pStyle w:val="ListParagraph"/>
              <w:numPr>
                <w:ilvl w:val="0"/>
                <w:numId w:val="4"/>
              </w:numPr>
              <w:ind w:leftChars="0"/>
              <w:jc w:val="both"/>
              <w:rPr>
                <w:bCs/>
                <w:iCs/>
              </w:rPr>
            </w:pPr>
            <w:r>
              <w:rPr>
                <w:bCs/>
                <w:iCs/>
              </w:rPr>
              <w:t>ZP-CSI-RS trigger</w:t>
            </w:r>
          </w:p>
          <w:p w14:paraId="71B3F7B0" w14:textId="77777777" w:rsidR="007504E2" w:rsidRDefault="00A16B20">
            <w:pPr>
              <w:pStyle w:val="ListParagraph"/>
              <w:numPr>
                <w:ilvl w:val="0"/>
                <w:numId w:val="4"/>
              </w:numPr>
              <w:ind w:leftChars="0"/>
              <w:jc w:val="both"/>
              <w:rPr>
                <w:bCs/>
                <w:iCs/>
              </w:rPr>
            </w:pPr>
            <w:r>
              <w:rPr>
                <w:bCs/>
                <w:iCs/>
              </w:rPr>
              <w:t>CBGFI</w:t>
            </w:r>
          </w:p>
          <w:p w14:paraId="20321E24" w14:textId="77777777" w:rsidR="007504E2" w:rsidRDefault="00A16B20">
            <w:pPr>
              <w:pStyle w:val="ListParagraph"/>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lastRenderedPageBreak/>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lastRenderedPageBreak/>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SimSun"/>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SimSun"/>
                <w:iCs/>
                <w:lang w:val="en-US" w:eastAsia="zh-CN"/>
              </w:rPr>
            </w:pPr>
            <w:r>
              <w:rPr>
                <w:rFonts w:eastAsia="SimSun"/>
                <w:iCs/>
                <w:lang w:val="en-US" w:eastAsia="zh-CN"/>
              </w:rPr>
              <w:t>Generally OK with the proposal, but we think some sub-bullet of FFS can be agreed without FFS</w:t>
            </w:r>
          </w:p>
          <w:p w14:paraId="1B14664C" w14:textId="77777777" w:rsidR="00C178A1" w:rsidRDefault="00C178A1" w:rsidP="00C178A1">
            <w:pPr>
              <w:pStyle w:val="ListParagraph"/>
              <w:numPr>
                <w:ilvl w:val="0"/>
                <w:numId w:val="7"/>
              </w:numPr>
              <w:ind w:leftChars="0"/>
              <w:jc w:val="both"/>
              <w:rPr>
                <w:rFonts w:eastAsia="SimSun"/>
                <w:iCs/>
                <w:lang w:val="en-US"/>
              </w:rPr>
            </w:pPr>
            <w:r w:rsidRPr="00720BA8">
              <w:rPr>
                <w:rFonts w:eastAsia="SimSun"/>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ListParagraph"/>
              <w:numPr>
                <w:ilvl w:val="0"/>
                <w:numId w:val="7"/>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SimSun"/>
                <w:iCs/>
                <w:lang w:val="en-US" w:eastAsia="zh-CN"/>
              </w:rPr>
            </w:pPr>
          </w:p>
          <w:p w14:paraId="2859E9D3" w14:textId="229A25BF" w:rsidR="00C178A1" w:rsidRDefault="00C178A1" w:rsidP="00C178A1">
            <w:pPr>
              <w:jc w:val="both"/>
              <w:rPr>
                <w:rFonts w:eastAsia="MS Mincho"/>
                <w:iCs/>
                <w:lang w:val="en-US" w:eastAsia="ja-JP"/>
              </w:rPr>
            </w:pPr>
            <w:r>
              <w:rPr>
                <w:rFonts w:eastAsia="SimSun"/>
                <w:iCs/>
                <w:lang w:val="en-US" w:eastAsia="zh-CN"/>
              </w:rPr>
              <w:t>For 1</w:t>
            </w:r>
            <w:r w:rsidRPr="00985035">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2CBD2A74"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70127C41"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2AD0362C" w14:textId="4E18B409"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lastRenderedPageBreak/>
        <w:t>Agreement:</w:t>
      </w:r>
    </w:p>
    <w:p w14:paraId="6F983D87" w14:textId="77777777" w:rsidR="00240C2C" w:rsidRDefault="00240C2C" w:rsidP="00240C2C">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E6EFF4F"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F0DABA4"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Heading1"/>
        <w:ind w:left="864" w:hanging="864"/>
        <w:jc w:val="both"/>
        <w:rPr>
          <w:lang w:eastAsia="ko-KR"/>
        </w:rPr>
      </w:pPr>
      <w:r>
        <w:rPr>
          <w:lang w:eastAsia="ko-KR"/>
        </w:rPr>
        <w:t>HARQ</w:t>
      </w:r>
    </w:p>
    <w:p w14:paraId="7598180F" w14:textId="77777777" w:rsidR="007504E2" w:rsidRDefault="00A16B20">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lastRenderedPageBreak/>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ListParagraph"/>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ListParagraph"/>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SimSun"/>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6C446021"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FD64E1" w:rsidRPr="001D03F5" w14:paraId="1755E10F" w14:textId="77777777">
        <w:tc>
          <w:tcPr>
            <w:tcW w:w="1653" w:type="dxa"/>
            <w:tcBorders>
              <w:top w:val="single" w:sz="4" w:space="0" w:color="auto"/>
              <w:left w:val="single" w:sz="4" w:space="0" w:color="auto"/>
              <w:bottom w:val="single" w:sz="4" w:space="0" w:color="auto"/>
              <w:right w:val="single" w:sz="4" w:space="0" w:color="auto"/>
            </w:tcBorders>
          </w:tcPr>
          <w:p w14:paraId="43D81339" w14:textId="2F7EF56E" w:rsidR="00FD64E1" w:rsidRDefault="00FD64E1" w:rsidP="00FD64E1">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366519D" w14:textId="349A4AAA" w:rsidR="00FD64E1" w:rsidRDefault="00FD64E1" w:rsidP="00FD64E1">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ListParagraph"/>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SimSun"/>
                <w:lang w:eastAsia="zh-CN"/>
              </w:rPr>
            </w:pPr>
            <w:r>
              <w:rPr>
                <w:rFonts w:eastAsia="SimSun"/>
                <w:lang w:eastAsia="zh-CN"/>
              </w:rPr>
              <w:t>For option 3, it is unclear how to determine the union of SLIVs over all rows</w:t>
            </w:r>
            <w:r w:rsidR="00B37F05">
              <w:rPr>
                <w:rFonts w:eastAsia="SimSun"/>
                <w:lang w:eastAsia="zh-CN"/>
              </w:rPr>
              <w:t xml:space="preserve">, when SLIVs within a row are in different slots, or SLIVs in different rows are in different slots. </w:t>
            </w:r>
            <w:r w:rsidR="00802710">
              <w:rPr>
                <w:rFonts w:eastAsia="SimSun"/>
                <w:lang w:eastAsia="zh-CN"/>
              </w:rPr>
              <w:t>If the intention is to include all DL slots for all SLIVs in TDRA table, it seems aligned with option</w:t>
            </w:r>
            <w:r w:rsidR="009C3D7C">
              <w:rPr>
                <w:rFonts w:eastAsia="SimSun"/>
                <w:lang w:eastAsia="zh-CN"/>
              </w:rPr>
              <w:t xml:space="preserve"> 1. </w:t>
            </w:r>
          </w:p>
          <w:p w14:paraId="12BB7016" w14:textId="77777777" w:rsidR="00802710" w:rsidRDefault="00802710" w:rsidP="00802710">
            <w:pPr>
              <w:rPr>
                <w:rFonts w:eastAsia="SimSun"/>
                <w:lang w:eastAsia="zh-CN"/>
              </w:rPr>
            </w:pPr>
          </w:p>
          <w:p w14:paraId="2C009FA9" w14:textId="22FBCBC0" w:rsidR="0092405B" w:rsidRDefault="00802710" w:rsidP="00802710">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SimSun"/>
                <w:lang w:eastAsia="zh-CN"/>
              </w:rPr>
              <w:t xml:space="preserve">ot. </w:t>
            </w:r>
            <w:r w:rsidR="00625E2C" w:rsidRPr="00625E2C">
              <w:rPr>
                <w:rFonts w:eastAsia="SimSun"/>
                <w:lang w:eastAsia="zh-CN"/>
              </w:rPr>
              <w:t xml:space="preserve">Take figure 1 provided by FL </w:t>
            </w:r>
            <w:r w:rsidR="0037203B">
              <w:rPr>
                <w:rFonts w:eastAsia="SimSun"/>
                <w:lang w:eastAsia="zh-CN"/>
              </w:rPr>
              <w:t xml:space="preserve">as an example, </w:t>
            </w:r>
            <w:r w:rsidR="0031500A">
              <w:rPr>
                <w:rFonts w:eastAsia="SimSun"/>
                <w:lang w:eastAsia="zh-CN"/>
              </w:rPr>
              <w:t>K1=2, “</w:t>
            </w:r>
            <w:r w:rsidR="0031500A">
              <w:rPr>
                <w:lang w:eastAsia="ko-KR"/>
              </w:rPr>
              <w:t>based on extension of K1 set</w:t>
            </w:r>
            <w:r w:rsidR="0031500A">
              <w:rPr>
                <w:rFonts w:eastAsia="SimSun"/>
                <w:lang w:eastAsia="zh-CN"/>
              </w:rPr>
              <w:t xml:space="preserve">” means, we add additional K1’=K1+slot offset to last PDSCH=2+1=3. 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SimSun"/>
                <w:lang w:eastAsia="zh-CN"/>
              </w:rPr>
              <w:t xml:space="preserve"> = {2,3}, and we reuse “</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 xml:space="preserve">” to determine candidate PDSCH occasion in slot N-2 (K1=2) and slot N-3(K1=3). For another example, if a row includes 8 PDSCH in 8 consecutive slots, then, there’re 7 slot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SimSun"/>
                <w:lang w:eastAsia="zh-CN"/>
              </w:rPr>
              <w:t xml:space="preserve">{2,3,4,5,6,7,8,9}.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lastRenderedPageBreak/>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SimSun"/>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SimSun"/>
                <w:lang w:eastAsia="zh-CN"/>
              </w:rPr>
            </w:pPr>
            <w:r>
              <w:rPr>
                <w:rFonts w:eastAsia="SimSun" w:hint="eastAsia"/>
                <w:lang w:eastAsia="zh-CN"/>
              </w:rPr>
              <w:t>F</w:t>
            </w:r>
            <w:r>
              <w:rPr>
                <w:rFonts w:eastAsia="SimSun"/>
                <w:lang w:eastAsia="zh-CN"/>
              </w:rPr>
              <w:t>igure 1.</w:t>
            </w:r>
          </w:p>
        </w:tc>
      </w:tr>
      <w:tr w:rsidR="001808E6" w14:paraId="66010E30" w14:textId="77777777" w:rsidTr="0016017F">
        <w:tc>
          <w:tcPr>
            <w:tcW w:w="1652" w:type="dxa"/>
            <w:tcBorders>
              <w:top w:val="single" w:sz="4" w:space="0" w:color="auto"/>
              <w:left w:val="single" w:sz="4" w:space="0" w:color="auto"/>
              <w:bottom w:val="single" w:sz="4" w:space="0" w:color="auto"/>
              <w:right w:val="single" w:sz="4" w:space="0" w:color="auto"/>
            </w:tcBorders>
          </w:tcPr>
          <w:p w14:paraId="7E264938" w14:textId="36A47B0A" w:rsidR="001808E6" w:rsidRDefault="001808E6" w:rsidP="001808E6">
            <w:pPr>
              <w:jc w:val="both"/>
              <w:rPr>
                <w:lang w:eastAsia="ko-KR"/>
              </w:rPr>
            </w:pPr>
            <w:r>
              <w:rPr>
                <w:rFonts w:eastAsia="SimSun"/>
                <w:lang w:eastAsia="zh-CN"/>
              </w:rPr>
              <w:lastRenderedPageBreak/>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1DD3EB92" w14:textId="5F11003A" w:rsidR="001808E6" w:rsidRDefault="001808E6" w:rsidP="001808E6">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F83DFA"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4584333A" w:rsidR="00F83DFA" w:rsidRPr="006248D4" w:rsidRDefault="00F83DFA" w:rsidP="00F83DFA">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E1EB8" w14:textId="77777777" w:rsidR="00F83DFA" w:rsidRDefault="00F83DFA" w:rsidP="00F83DFA">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61DD7333" w14:textId="77777777" w:rsidR="00F83DFA" w:rsidRPr="00FA6679" w:rsidRDefault="00F83DFA" w:rsidP="00F83DFA">
            <w:pPr>
              <w:pStyle w:val="ListParagraph"/>
              <w:numPr>
                <w:ilvl w:val="0"/>
                <w:numId w:val="11"/>
              </w:numPr>
              <w:ind w:leftChars="0"/>
              <w:rPr>
                <w:rFonts w:eastAsia="SimSun"/>
              </w:rPr>
            </w:pPr>
            <w:r w:rsidRPr="00FA6679">
              <w:rPr>
                <w:rFonts w:eastAsia="SimSun"/>
              </w:rPr>
              <w:t xml:space="preserve">Alt 1: </w:t>
            </w:r>
            <w:r w:rsidRPr="00FA6679">
              <w:rPr>
                <w:rFonts w:eastAsia="SimSun"/>
                <w:color w:val="FF0000"/>
              </w:rPr>
              <w:t>HARQ-ACK window (i.e. slots associated with the HARQ-ACK PUCCH determined based on K1 set) is extended to include slots of scheduled PDSCHs by the DCI.</w:t>
            </w:r>
            <w:r w:rsidRPr="00FA6679">
              <w:rPr>
                <w:rFonts w:eastAsia="SimSun"/>
              </w:rPr>
              <w:t xml:space="preserve"> Procedures after HARQ-ACK window determination for type 1 HARQ-ACK CB in Rel-16 can be reused. (In other words, PDSCH candidate occasion determination </w:t>
            </w:r>
            <w:r>
              <w:rPr>
                <w:rFonts w:eastAsia="SimSun"/>
              </w:rPr>
              <w:t xml:space="preserve">for each slot </w:t>
            </w:r>
            <w:r w:rsidRPr="00FA6679">
              <w:rPr>
                <w:rFonts w:eastAsia="SimSun"/>
              </w:rPr>
              <w:t>and HARQ-ACK bit generation is the same as Rel-16 procedure.</w:t>
            </w:r>
            <w:r>
              <w:rPr>
                <w:rFonts w:eastAsia="SimSun"/>
              </w:rPr>
              <w:t>)</w:t>
            </w:r>
          </w:p>
          <w:p w14:paraId="07995D33" w14:textId="77777777" w:rsidR="00F83DFA" w:rsidRPr="00670FCF" w:rsidRDefault="00F83DFA" w:rsidP="00F83DFA">
            <w:pPr>
              <w:pStyle w:val="ListParagraph"/>
              <w:numPr>
                <w:ilvl w:val="1"/>
                <w:numId w:val="11"/>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21990FB2" w14:textId="77777777" w:rsidR="00F83DFA" w:rsidRPr="006C504C" w:rsidRDefault="00F83DFA" w:rsidP="00F83DFA">
            <w:pPr>
              <w:pStyle w:val="ListParagraph"/>
              <w:numPr>
                <w:ilvl w:val="0"/>
                <w:numId w:val="11"/>
              </w:numPr>
              <w:ind w:leftChars="0"/>
              <w:rPr>
                <w:rFonts w:eastAsia="SimSun"/>
              </w:rPr>
            </w:pPr>
            <w:r w:rsidRPr="00670FCF">
              <w:rPr>
                <w:rFonts w:eastAsia="SimSun" w:hint="eastAsia"/>
              </w:rPr>
              <w:t>A</w:t>
            </w:r>
            <w:r w:rsidRPr="00670FCF">
              <w:rPr>
                <w:rFonts w:eastAsia="SimSun"/>
              </w:rPr>
              <w:t xml:space="preserve">lt 2: HARQ-ACK window determination is the same as Rel-16, i.e. no extension. </w:t>
            </w:r>
            <w:r>
              <w:rPr>
                <w:rFonts w:eastAsia="SimSun"/>
                <w:color w:val="FF0000"/>
              </w:rPr>
              <w:t>After PDSCH candidate occasion is determined,</w:t>
            </w:r>
            <w:r w:rsidRPr="00670FCF">
              <w:rPr>
                <w:rFonts w:eastAsia="SimSun"/>
                <w:color w:val="FF0000"/>
              </w:rPr>
              <w:t xml:space="preserve"> HARQ-ACK information of the multiple PDSCHs scheduled by one DCI will be mapped to </w:t>
            </w:r>
            <w:r>
              <w:rPr>
                <w:rFonts w:eastAsia="SimSun"/>
                <w:color w:val="FF0000"/>
              </w:rPr>
              <w:t>one</w:t>
            </w:r>
            <w:r w:rsidRPr="00670FCF">
              <w:rPr>
                <w:rFonts w:eastAsia="SimSun"/>
                <w:color w:val="FF0000"/>
              </w:rPr>
              <w:t xml:space="preserve"> PDSCH candidate occasion.</w:t>
            </w:r>
          </w:p>
          <w:p w14:paraId="07FBF2EA" w14:textId="77777777" w:rsidR="00F83DFA" w:rsidRDefault="00F83DFA" w:rsidP="00F83DFA">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sidRPr="00EF5800">
              <w:rPr>
                <w:rFonts w:eastAsia="SimSun"/>
                <w:color w:val="FF0000"/>
                <w:lang w:eastAsia="zh-CN"/>
              </w:rPr>
              <w:t>red color</w:t>
            </w:r>
            <w:r>
              <w:rPr>
                <w:rFonts w:eastAsia="SimSun"/>
                <w:lang w:eastAsia="zh-CN"/>
              </w:rPr>
              <w:t xml:space="preserve">). </w:t>
            </w:r>
          </w:p>
          <w:p w14:paraId="67A2A6EA" w14:textId="77777777" w:rsidR="00F83DFA" w:rsidRDefault="00F83DFA" w:rsidP="00F83DFA">
            <w:pPr>
              <w:rPr>
                <w:rFonts w:eastAsia="SimSun"/>
                <w:lang w:eastAsia="zh-CN"/>
              </w:rPr>
            </w:pPr>
            <w:r>
              <w:rPr>
                <w:rFonts w:eastAsia="SimSun"/>
                <w:lang w:eastAsia="zh-CN"/>
              </w:rPr>
              <w:t xml:space="preserve">For Alt 1, the specification impact is HARQ-ACK window determination is enhanced. </w:t>
            </w:r>
            <w:r w:rsidRPr="00F83DFA">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65EA49C7" w14:textId="77777777" w:rsidR="00F83DFA" w:rsidRDefault="00F83DFA" w:rsidP="00F83DFA">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sidRPr="00F83DFA">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74A08AF7" w14:textId="681D5146" w:rsidR="00F83DFA" w:rsidRDefault="00F83DFA" w:rsidP="00F83DFA">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51531E" w14:paraId="5C713EFA" w14:textId="77777777" w:rsidTr="003F12CC">
        <w:tc>
          <w:tcPr>
            <w:tcW w:w="1652" w:type="dxa"/>
            <w:tcBorders>
              <w:top w:val="single" w:sz="4" w:space="0" w:color="auto"/>
              <w:left w:val="single" w:sz="4" w:space="0" w:color="auto"/>
              <w:bottom w:val="single" w:sz="4" w:space="0" w:color="auto"/>
              <w:right w:val="single" w:sz="4" w:space="0" w:color="auto"/>
            </w:tcBorders>
          </w:tcPr>
          <w:p w14:paraId="46C61250" w14:textId="5F4D4650" w:rsidR="0051531E" w:rsidRDefault="0051531E" w:rsidP="0051531E">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7B957FC" w14:textId="328F57C9" w:rsidR="0051531E" w:rsidRDefault="0051531E" w:rsidP="0051531E">
            <w:pPr>
              <w:jc w:val="both"/>
              <w:rPr>
                <w:rFonts w:eastAsia="SimSun"/>
                <w:lang w:eastAsia="zh-CN"/>
              </w:rPr>
            </w:pPr>
            <w:r>
              <w:rPr>
                <w:lang w:eastAsia="ko-KR"/>
              </w:rPr>
              <w:t xml:space="preserve">We are fine for the FL proposal. </w:t>
            </w: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lastRenderedPageBreak/>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lastRenderedPageBreak/>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lastRenderedPageBreak/>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6" w:author="Stephen Grant" w:date="2021-04-14T15:28:00Z">
        <w:r w:rsidR="001C7DE3">
          <w:t>, Ericsson</w:t>
        </w:r>
      </w:ins>
    </w:p>
    <w:p w14:paraId="50DB986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5AD04A0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Heading3"/>
        <w:numPr>
          <w:ilvl w:val="0"/>
          <w:numId w:val="0"/>
        </w:numPr>
        <w:ind w:left="720" w:hanging="720"/>
        <w:jc w:val="both"/>
        <w:rPr>
          <w:highlight w:val="cyan"/>
          <w:u w:val="single"/>
          <w:lang w:eastAsia="ko-KR"/>
        </w:rPr>
      </w:pPr>
      <w:bookmarkStart w:id="57" w:name="_Hlk69308712"/>
      <w:r>
        <w:rPr>
          <w:highlight w:val="cyan"/>
          <w:u w:val="single"/>
          <w:lang w:eastAsia="ko-KR"/>
        </w:rPr>
        <w:t>Observation #1 (High priority):</w:t>
      </w:r>
    </w:p>
    <w:bookmarkEnd w:id="57"/>
    <w:p w14:paraId="62DC9D5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lastRenderedPageBreak/>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SimSun"/>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SimSun"/>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 xml:space="preserve">Firstly, the issue and intention of the second bullet is not clear. The sub-title is for “T-DAI in UL DCI”, but corresponding description is “need additional UL DAI </w:t>
            </w:r>
            <w:r w:rsidRPr="008725C9">
              <w:rPr>
                <w:rFonts w:eastAsia="SimSun"/>
                <w:iCs/>
                <w:lang w:val="en-US" w:eastAsia="zh-CN"/>
              </w:rPr>
              <w:t>field for multi-PDSCH DCI</w:t>
            </w:r>
            <w:r>
              <w:rPr>
                <w:rFonts w:eastAsia="SimSun"/>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 xml:space="preserve">Secondly, we would like to add more observations for HARQ-ACK CB generation. If HARQ-ACK </w:t>
            </w:r>
            <w:r w:rsidRPr="008725C9">
              <w:rPr>
                <w:rFonts w:eastAsia="SimSun"/>
                <w:iCs/>
                <w:lang w:val="en-US" w:eastAsia="zh-CN"/>
              </w:rPr>
              <w:t>bundling across PDSCHs is applied, e.g. bundled into 1 bit, there is no need to apply separate sub-codebook. And the number of HARQ-ACK bits is determined by T-DAI indication. So we suggest some</w:t>
            </w:r>
            <w:r>
              <w:rPr>
                <w:rFonts w:eastAsia="SimSun"/>
                <w:iCs/>
                <w:lang w:val="en-US" w:eastAsia="zh-CN"/>
              </w:rPr>
              <w:t xml:space="preserve"> modifications:</w:t>
            </w:r>
          </w:p>
          <w:p w14:paraId="39709E4E" w14:textId="77777777" w:rsidR="007504E2" w:rsidRDefault="00A16B20">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SimSun"/>
                <w:iCs/>
                <w:lang w:val="en-US" w:eastAsia="zh-CN"/>
              </w:rPr>
              <w:t>If M is not larger than 8, a single codebook would be sufficient where multi-PDSCH TX is treated as CBG-based TX</w:t>
            </w:r>
            <w:r>
              <w:rPr>
                <w:rFonts w:eastAsia="SimSun"/>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 xml:space="preserve">t prefer Alt1 because </w:t>
            </w:r>
            <w:r w:rsidRPr="00CF6466">
              <w:rPr>
                <w:rFonts w:eastAsia="SimSun" w:hint="eastAsia"/>
                <w:iCs/>
                <w:lang w:val="en-US" w:eastAsia="zh-CN"/>
              </w:rPr>
              <w:t>UE will fail to know the exact number of scheduled PDSCH</w:t>
            </w:r>
            <w:r>
              <w:rPr>
                <w:rFonts w:eastAsia="SimSun"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SimSun"/>
                <w:iCs/>
                <w:lang w:val="en-US" w:eastAsia="zh-CN"/>
              </w:rPr>
            </w:pPr>
            <w:r w:rsidRPr="008725C9">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r>
              <w:rPr>
                <w:rFonts w:eastAsia="SimSun"/>
                <w:lang w:val="en-US"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SimSun"/>
                <w:iCs/>
                <w:lang w:val="en-US" w:eastAsia="zh-CN"/>
              </w:rPr>
            </w:pPr>
            <w:r w:rsidRPr="008725C9">
              <w:rPr>
                <w:rFonts w:eastAsia="SimSun"/>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SimSun"/>
                <w:iCs/>
                <w:lang w:val="en-US" w:eastAsia="zh-CN"/>
              </w:rPr>
            </w:pPr>
            <w:ins w:id="58" w:author="Yuk, Youngsoo (Nokia - KR/Seoul)" w:date="2021-04-14T23:04:00Z">
              <w:r w:rsidRPr="008725C9">
                <w:t>A separate sub-codebook is generated for multi-PDSCH scheduling case</w:t>
              </w:r>
              <w:r w:rsidRPr="008725C9">
                <w:rPr>
                  <w:lang w:val="en-US" w:eastAsia="ko-KR"/>
                </w:rPr>
                <w:t xml:space="preserve"> </w:t>
              </w:r>
            </w:ins>
            <w:del w:id="59"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don't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45BFB8D3"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ListParagraph"/>
              <w:numPr>
                <w:ilvl w:val="0"/>
                <w:numId w:val="4"/>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ListParagraph"/>
              <w:numPr>
                <w:ilvl w:val="0"/>
                <w:numId w:val="4"/>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r w:rsidRPr="00630477">
              <w:rPr>
                <w:rFonts w:eastAsia="SimSun"/>
                <w:iCs/>
                <w:lang w:val="en-US"/>
              </w:rPr>
              <w:t xml:space="preserve"> </w:t>
            </w:r>
          </w:p>
          <w:p w14:paraId="75F1B788"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w:t>
            </w:r>
            <w:r>
              <w:rPr>
                <w:rFonts w:ascii="Times New Roman" w:eastAsia="Malgun Gothic" w:hAnsi="Times New Roman"/>
                <w:lang w:val="en-US"/>
              </w:rPr>
              <w:lastRenderedPageBreak/>
              <w:t xml:space="preserve">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0"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30C228CB"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ListParagraph"/>
        <w:numPr>
          <w:ilvl w:val="2"/>
          <w:numId w:val="3"/>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4-15T11:00:00Z">
        <w:r>
          <w:rPr>
            <w:lang w:val="en-US" w:eastAsia="ko-KR"/>
          </w:rPr>
          <w:t>A separate sub-codebook is generated for multi-PDSCH case</w:t>
        </w:r>
      </w:ins>
      <w:ins w:id="62"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3"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4"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5" w:author="김선욱/책임연구원/미래기술센터 C&amp;M표준(연)5G무선통신표준Task(seonwook.kim@lge.com)" w:date="2021-04-15T11:01:00Z">
        <w:r>
          <w:rPr>
            <w:lang w:val="en-US" w:eastAsia="ko-KR"/>
          </w:rPr>
          <w:t>-based scheduling</w:t>
        </w:r>
      </w:ins>
      <w:del w:id="66"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7"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8"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69"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0"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1"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2"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3"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SimSun"/>
                <w:lang w:eastAsia="zh-CN"/>
              </w:rPr>
            </w:pPr>
            <w:r>
              <w:rPr>
                <w:rFonts w:eastAsia="SimSun"/>
                <w:lang w:eastAsia="zh-CN"/>
              </w:rPr>
              <w:t xml:space="preserve">We’re fine with the observation. </w:t>
            </w:r>
          </w:p>
        </w:tc>
      </w:tr>
      <w:tr w:rsidR="006248D4" w14:paraId="202197E7" w14:textId="77777777" w:rsidTr="0016017F">
        <w:tc>
          <w:tcPr>
            <w:tcW w:w="1652" w:type="dxa"/>
            <w:tcBorders>
              <w:top w:val="single" w:sz="4" w:space="0" w:color="auto"/>
              <w:left w:val="single" w:sz="4" w:space="0" w:color="auto"/>
              <w:bottom w:val="single" w:sz="4" w:space="0" w:color="auto"/>
              <w:right w:val="single" w:sz="4" w:space="0" w:color="auto"/>
            </w:tcBorders>
          </w:tcPr>
          <w:p w14:paraId="682EDA77"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87FF55F" w14:textId="77777777" w:rsidR="006248D4" w:rsidRDefault="006248D4" w:rsidP="0016017F">
            <w:pPr>
              <w:jc w:val="both"/>
              <w:rPr>
                <w:lang w:eastAsia="ko-KR"/>
              </w:rPr>
            </w:pPr>
            <w:r>
              <w:rPr>
                <w:rFonts w:hint="eastAsia"/>
                <w:lang w:eastAsia="ko-KR"/>
              </w:rPr>
              <w:t xml:space="preserve">Thank you for the clarifications from the proponents. </w:t>
            </w:r>
            <w:r>
              <w:rPr>
                <w:lang w:eastAsia="ko-KR"/>
              </w:rPr>
              <w:t xml:space="preserve">We understand that if the number of HARQ bits for each DCI is always equal to N (the maximum number of PDSCHs that can be scheduled </w:t>
            </w:r>
            <w:r>
              <w:rPr>
                <w:lang w:eastAsia="ko-KR"/>
              </w:rPr>
              <w:lastRenderedPageBreak/>
              <w:t>by a single DCI) then there is no ambiguity. However, the overhead is greatly increased, as correctly reflected in the sub-bullet of observation #1a.</w:t>
            </w:r>
          </w:p>
          <w:p w14:paraId="0FF53E2B" w14:textId="77777777" w:rsidR="006248D4" w:rsidRDefault="006248D4" w:rsidP="0016017F">
            <w:pPr>
              <w:jc w:val="both"/>
              <w:rPr>
                <w:lang w:eastAsia="ko-KR"/>
              </w:rPr>
            </w:pPr>
          </w:p>
          <w:p w14:paraId="4E5EA660" w14:textId="77777777" w:rsidR="006248D4" w:rsidRDefault="006248D4" w:rsidP="0016017F">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650173"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32DB649" w:rsidR="00650173" w:rsidRPr="006248D4" w:rsidRDefault="00650173" w:rsidP="00650173">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46874D9" w14:textId="3BB70728" w:rsidR="00650173" w:rsidRDefault="00650173" w:rsidP="00650173">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02231C" w14:paraId="7CB3F5CD" w14:textId="77777777" w:rsidTr="00BA00ED">
        <w:tc>
          <w:tcPr>
            <w:tcW w:w="1652" w:type="dxa"/>
            <w:tcBorders>
              <w:top w:val="single" w:sz="4" w:space="0" w:color="auto"/>
              <w:left w:val="single" w:sz="4" w:space="0" w:color="auto"/>
              <w:bottom w:val="single" w:sz="4" w:space="0" w:color="auto"/>
              <w:right w:val="single" w:sz="4" w:space="0" w:color="auto"/>
            </w:tcBorders>
          </w:tcPr>
          <w:p w14:paraId="350022B5" w14:textId="009D8E6B" w:rsidR="0002231C" w:rsidRDefault="0002231C" w:rsidP="0002231C">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405970" w14:textId="376D581E" w:rsidR="0002231C" w:rsidRDefault="0002231C" w:rsidP="0002231C">
            <w:pPr>
              <w:jc w:val="both"/>
              <w:rPr>
                <w:rFonts w:eastAsia="SimSun"/>
                <w:lang w:eastAsia="zh-CN"/>
              </w:rPr>
            </w:pPr>
            <w:r>
              <w:rPr>
                <w:rFonts w:eastAsia="SimSun" w:hint="eastAsia"/>
                <w:lang w:eastAsia="zh-CN"/>
              </w:rPr>
              <w:t>W</w:t>
            </w:r>
            <w:r>
              <w:rPr>
                <w:rFonts w:eastAsia="SimSun"/>
                <w:lang w:eastAsia="zh-CN"/>
              </w:rPr>
              <w:t>e are fine with the observation but we don’t prefer Alt 1 due to redundant PUCCH overhead.</w:t>
            </w:r>
          </w:p>
        </w:tc>
      </w:tr>
      <w:tr w:rsidR="00616FAD" w14:paraId="437ABF58" w14:textId="77777777" w:rsidTr="00BA00ED">
        <w:tc>
          <w:tcPr>
            <w:tcW w:w="1652" w:type="dxa"/>
            <w:tcBorders>
              <w:top w:val="single" w:sz="4" w:space="0" w:color="auto"/>
              <w:left w:val="single" w:sz="4" w:space="0" w:color="auto"/>
              <w:bottom w:val="single" w:sz="4" w:space="0" w:color="auto"/>
              <w:right w:val="single" w:sz="4" w:space="0" w:color="auto"/>
            </w:tcBorders>
          </w:tcPr>
          <w:p w14:paraId="5C8A9871" w14:textId="6CF7BABB" w:rsidR="00616FAD" w:rsidRDefault="00616FAD" w:rsidP="00616FA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8378DE5" w14:textId="77777777" w:rsidR="00616FAD" w:rsidRDefault="00616FAD" w:rsidP="00616FA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164B57E5" w14:textId="77777777" w:rsidR="00616FAD" w:rsidRPr="000A419C" w:rsidRDefault="00616FAD" w:rsidP="00616FAD">
            <w:pPr>
              <w:pStyle w:val="ListParagraph"/>
              <w:numPr>
                <w:ilvl w:val="0"/>
                <w:numId w:val="12"/>
              </w:numPr>
              <w:ind w:leftChars="0"/>
              <w:jc w:val="both"/>
              <w:rPr>
                <w:rFonts w:ascii="Times New Roman" w:eastAsia="Malgun Gothic" w:hAnsi="Times New Roman"/>
                <w:lang w:val="en-US"/>
              </w:rPr>
            </w:pPr>
            <w:r w:rsidRPr="000A419C">
              <w:rPr>
                <w:rFonts w:ascii="Times New Roman" w:eastAsia="Malgun Gothic" w:hAnsi="Times New Roman"/>
                <w:lang w:val="en-US"/>
              </w:rPr>
              <w:t>Option 1: for the case one PDSCH is scheduled by a DCI for multi-PDSCH scheduling, the HARQ-ACK bit(s) for the PDSCH are included in the first sub-codebook</w:t>
            </w:r>
          </w:p>
          <w:p w14:paraId="01CAD27C" w14:textId="77777777" w:rsidR="00616FAD" w:rsidRDefault="00616FAD" w:rsidP="00616FAD">
            <w:pPr>
              <w:jc w:val="both"/>
              <w:rPr>
                <w:rFonts w:ascii="Times New Roman" w:eastAsia="Malgun Gothic" w:hAnsi="Times New Roman"/>
                <w:lang w:val="en-US"/>
              </w:rPr>
            </w:pPr>
            <w:r w:rsidRPr="000A419C">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6D79D039" w14:textId="77777777" w:rsidR="00616FAD" w:rsidRDefault="00616FAD" w:rsidP="00616FAD">
            <w:pPr>
              <w:jc w:val="both"/>
              <w:rPr>
                <w:rFonts w:ascii="Times New Roman" w:eastAsia="Malgun Gothic" w:hAnsi="Times New Roman"/>
              </w:rPr>
            </w:pPr>
          </w:p>
          <w:p w14:paraId="4C06FF3E" w14:textId="030DA624" w:rsidR="00616FAD" w:rsidRDefault="00616FAD" w:rsidP="00616FAD">
            <w:pPr>
              <w:jc w:val="both"/>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xml:space="preserve">” may be confusing. In our opinion, the number of HARQ-ACK bits corresponding to each DAI is just that </w:t>
            </w:r>
            <w:r w:rsidRPr="00386DE4">
              <w:rPr>
                <w:rFonts w:eastAsia="SimSun"/>
                <w:iCs/>
                <w:kern w:val="2"/>
                <w:lang w:val="en-US" w:eastAsia="zh-CN"/>
              </w:rPr>
              <w:t>corresponding to a scheduled PDSCH,</w:t>
            </w:r>
            <w:r>
              <w:rPr>
                <w:rFonts w:eastAsia="SimSun"/>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nd we would like to clarify the observations on HARQ-ACK CB generation are for the case when </w:t>
            </w:r>
            <w:r w:rsidRPr="00386DE4">
              <w:rPr>
                <w:rFonts w:eastAsia="SimSun"/>
                <w:iCs/>
                <w:lang w:val="en-US" w:eastAsia="zh-CN"/>
              </w:rPr>
              <w:t>HARQ-ACK bund</w:t>
            </w:r>
            <w:r>
              <w:rPr>
                <w:rFonts w:eastAsia="SimSun"/>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SimSun"/>
                <w:iCs/>
                <w:lang w:val="en-US" w:eastAsia="zh-CN"/>
              </w:rPr>
              <w:t>DAI counting mechanism</w:t>
            </w:r>
            <w:r>
              <w:rPr>
                <w:rFonts w:eastAsia="SimSun"/>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t xml:space="preserve">A </w:t>
            </w:r>
            <w:r w:rsidRPr="00386DE4">
              <w:rPr>
                <w:rFonts w:eastAsia="SimSun"/>
                <w:iCs/>
                <w:lang w:val="en-US" w:eastAsia="zh-CN"/>
              </w:rPr>
              <w:t>key aspect</w:t>
            </w:r>
            <w:r>
              <w:rPr>
                <w:rFonts w:eastAsia="SimSun"/>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7A4A29EE" w14:textId="77777777" w:rsidR="00C178A1" w:rsidRDefault="00C178A1" w:rsidP="00C178A1">
            <w:pPr>
              <w:jc w:val="both"/>
              <w:rPr>
                <w:rFonts w:eastAsia="SimSun"/>
                <w:iCs/>
                <w:lang w:val="en-US" w:eastAsia="zh-CN"/>
              </w:rPr>
            </w:pPr>
            <w:r>
              <w:rPr>
                <w:rFonts w:eastAsia="SimSun"/>
                <w:iCs/>
                <w:lang w:val="en-US" w:eastAsia="zh-CN"/>
              </w:rPr>
              <w:t xml:space="preserve">From our point of view, we do not think increasing DAI is not critical drawback. DAI is not a single bit field, it has </w:t>
            </w:r>
            <w:r w:rsidRPr="00386DE4">
              <w:rPr>
                <w:rFonts w:eastAsia="SimSun"/>
                <w:iCs/>
                <w:lang w:val="en-US" w:eastAsia="zh-CN"/>
              </w:rPr>
              <w:t>C-DAI, T-DAI, T-DCI for 2</w:t>
            </w:r>
            <w:r w:rsidRPr="00386DE4">
              <w:rPr>
                <w:rFonts w:eastAsia="SimSun"/>
                <w:iCs/>
                <w:vertAlign w:val="superscript"/>
                <w:lang w:val="en-US" w:eastAsia="zh-CN"/>
              </w:rPr>
              <w:t>nd</w:t>
            </w:r>
            <w:r w:rsidRPr="00386DE4">
              <w:rPr>
                <w:rFonts w:eastAsia="SimSun"/>
                <w:iCs/>
                <w:lang w:val="en-US" w:eastAsia="zh-CN"/>
              </w:rPr>
              <w:t xml:space="preserve"> PDSCH group, UL-DAI, UL-DAI for 2</w:t>
            </w:r>
            <w:r w:rsidRPr="00386DE4">
              <w:rPr>
                <w:rFonts w:eastAsia="SimSun"/>
                <w:iCs/>
                <w:vertAlign w:val="superscript"/>
                <w:lang w:val="en-US" w:eastAsia="zh-CN"/>
              </w:rPr>
              <w:t>nd</w:t>
            </w:r>
            <w:r w:rsidRPr="00386DE4">
              <w:rPr>
                <w:rFonts w:eastAsia="SimSun"/>
                <w:iCs/>
                <w:lang w:val="en-US" w:eastAsia="zh-CN"/>
              </w:rPr>
              <w:t xml:space="preserve"> PDSCH group.</w:t>
            </w:r>
            <w:r>
              <w:rPr>
                <w:rFonts w:eastAsia="SimSun"/>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SimSun"/>
                <w:iCs/>
                <w:lang w:val="en-US" w:eastAsia="zh-CN"/>
              </w:rPr>
              <w:t>PDCCH coverage</w:t>
            </w:r>
            <w:r>
              <w:rPr>
                <w:rFonts w:eastAsia="SimSun"/>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4" w:author="김선욱/책임연구원/미래기술센터 C&amp;M표준(연)5G무선통신표준Task(seonwook.kim@lge.com)" w:date="2021-04-15T11:40:00Z">
        <w:r w:rsidR="00EE08CD">
          <w:rPr>
            <w:lang w:val="en-US"/>
          </w:rPr>
          <w:t>a</w:t>
        </w:r>
      </w:ins>
      <w:r>
        <w:rPr>
          <w:lang w:val="en-US"/>
        </w:rPr>
        <w:t xml:space="preserve"> (C-DAI/T-DAI is counted per PDSCH</w:t>
      </w:r>
      <w:ins w:id="75"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6"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ListParagraph"/>
        <w:numPr>
          <w:ilvl w:val="1"/>
          <w:numId w:val="3"/>
        </w:numPr>
        <w:spacing w:after="160" w:line="256" w:lineRule="auto"/>
        <w:ind w:leftChars="0"/>
        <w:contextualSpacing/>
        <w:jc w:val="both"/>
        <w:rPr>
          <w:ins w:id="77"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847B26F" w14:textId="51F694AF"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ins w:id="78"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79"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0" w:author="김선욱/책임연구원/미래기술센터 C&amp;M표준(연)5G무선통신표준Task(seonwook.kim@lge.com)" w:date="2021-04-15T11:33:00Z">
        <w:r>
          <w:rPr>
            <w:rFonts w:ascii="Times New Roman" w:eastAsia="Malgun Gothic" w:hAnsi="Times New Roman"/>
            <w:lang w:val="en-US" w:eastAsia="ko-KR"/>
          </w:rPr>
          <w:t>across</w:t>
        </w:r>
      </w:ins>
      <w:ins w:id="81"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A30CE86"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ListParagraph"/>
        <w:numPr>
          <w:ilvl w:val="2"/>
          <w:numId w:val="3"/>
        </w:numPr>
        <w:spacing w:after="160" w:line="256" w:lineRule="auto"/>
        <w:ind w:leftChars="0"/>
        <w:contextualSpacing/>
        <w:jc w:val="both"/>
        <w:rPr>
          <w:del w:id="82" w:author="김선욱/책임연구원/미래기술센터 C&amp;M표준(연)5G무선통신표준Task(seonwook.kim@lge.com)" w:date="2021-04-15T11:33:00Z"/>
          <w:rFonts w:ascii="Times New Roman" w:eastAsia="Malgun Gothic" w:hAnsi="Times New Roman"/>
          <w:lang w:val="en-US"/>
        </w:rPr>
      </w:pPr>
      <w:del w:id="8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B3600EA" w14:textId="26070FA6" w:rsidR="008C0A1F" w:rsidRPr="008C0A1F" w:rsidRDefault="008C0A1F" w:rsidP="008C0A1F">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6248D4" w14:paraId="5076353E" w14:textId="77777777" w:rsidTr="0016017F">
        <w:tc>
          <w:tcPr>
            <w:tcW w:w="1652" w:type="dxa"/>
            <w:tcBorders>
              <w:top w:val="single" w:sz="4" w:space="0" w:color="auto"/>
              <w:left w:val="single" w:sz="4" w:space="0" w:color="auto"/>
              <w:bottom w:val="single" w:sz="4" w:space="0" w:color="auto"/>
              <w:right w:val="single" w:sz="4" w:space="0" w:color="auto"/>
            </w:tcBorders>
          </w:tcPr>
          <w:p w14:paraId="745B769C"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3E23761" w14:textId="77777777" w:rsidR="006248D4" w:rsidRDefault="006248D4" w:rsidP="0016017F">
            <w:pPr>
              <w:jc w:val="both"/>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4873760E" w14:textId="77777777" w:rsidR="006248D4" w:rsidRDefault="006248D4" w:rsidP="0016017F">
            <w:pPr>
              <w:jc w:val="both"/>
              <w:rPr>
                <w:lang w:eastAsia="ko-KR"/>
              </w:rPr>
            </w:pPr>
          </w:p>
          <w:p w14:paraId="1084CDA2" w14:textId="77777777" w:rsidR="006248D4" w:rsidRDefault="006248D4" w:rsidP="0016017F">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85" w:author="David mazzarese" w:date="2021-04-15T18:30:00Z">
              <w:r w:rsidDel="00441267">
                <w:rPr>
                  <w:rFonts w:ascii="Times New Roman" w:eastAsia="Malgun Gothic" w:hAnsi="Times New Roman"/>
                  <w:lang w:val="en-US"/>
                </w:rPr>
                <w:delText>, not only</w:delText>
              </w:r>
            </w:del>
            <w:r>
              <w:rPr>
                <w:rFonts w:ascii="Times New Roman" w:eastAsia="Malgun Gothic" w:hAnsi="Times New Roman"/>
                <w:lang w:val="en-US"/>
              </w:rPr>
              <w:t xml:space="preserve"> for </w:t>
            </w:r>
            <w:ins w:id="86"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87" w:author="David mazzarese" w:date="2021-04-15T18:30:00Z">
              <w:r>
                <w:rPr>
                  <w:rFonts w:ascii="Times New Roman" w:eastAsia="Malgun Gothic" w:hAnsi="Times New Roman"/>
                  <w:lang w:val="en-US"/>
                </w:rPr>
                <w:t xml:space="preserve"> (when at least one entry of the TDRA table allow</w:t>
              </w:r>
            </w:ins>
            <w:ins w:id="88" w:author="David mazzarese" w:date="2021-04-15T19:54:00Z">
              <w:r>
                <w:rPr>
                  <w:rFonts w:ascii="Times New Roman" w:eastAsia="Malgun Gothic" w:hAnsi="Times New Roman"/>
                  <w:lang w:val="en-US"/>
                </w:rPr>
                <w:t>s</w:t>
              </w:r>
            </w:ins>
            <w:ins w:id="89"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90" w:author="David mazzarese" w:date="2021-04-15T18:30:00Z">
              <w:r w:rsidDel="00441267">
                <w:rPr>
                  <w:rFonts w:ascii="Times New Roman" w:eastAsia="Malgun Gothic" w:hAnsi="Times New Roman"/>
                  <w:lang w:val="en-US"/>
                </w:rPr>
                <w:delText>but also for single-PDSCH DCI for all serving cells including one not configured with multi-PDSCH DCI</w:delText>
              </w:r>
            </w:del>
          </w:p>
          <w:p w14:paraId="51D16B76" w14:textId="77777777" w:rsidR="006248D4" w:rsidRPr="009F0808" w:rsidRDefault="006248D4" w:rsidP="0016017F">
            <w:pPr>
              <w:jc w:val="both"/>
              <w:rPr>
                <w:lang w:eastAsia="ko-KR"/>
              </w:rPr>
            </w:pPr>
          </w:p>
          <w:p w14:paraId="6A145CC4" w14:textId="77777777" w:rsidR="006248D4" w:rsidRDefault="006248D4" w:rsidP="0016017F">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2A37AF4F" w14:textId="77777777" w:rsidR="006248D4" w:rsidRDefault="006248D4" w:rsidP="0016017F">
            <w:pPr>
              <w:jc w:val="both"/>
              <w:rPr>
                <w:lang w:eastAsia="ko-KR"/>
              </w:rPr>
            </w:pPr>
          </w:p>
          <w:p w14:paraId="354D36F4" w14:textId="77777777" w:rsidR="006248D4" w:rsidRDefault="006248D4" w:rsidP="0016017F">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E41EC87" w14:textId="77777777" w:rsidR="006248D4" w:rsidDel="00567D53" w:rsidRDefault="006248D4" w:rsidP="0016017F">
            <w:pPr>
              <w:pStyle w:val="ListParagraph"/>
              <w:numPr>
                <w:ilvl w:val="2"/>
                <w:numId w:val="3"/>
              </w:numPr>
              <w:spacing w:after="160" w:line="256" w:lineRule="auto"/>
              <w:ind w:leftChars="0"/>
              <w:contextualSpacing/>
              <w:jc w:val="both"/>
              <w:rPr>
                <w:del w:id="91" w:author="김선욱/책임연구원/미래기술센터 C&amp;M표준(연)5G무선통신표준Task(seonwook.kim@lge.com)" w:date="2021-04-15T11:33:00Z"/>
                <w:rFonts w:ascii="Times New Roman" w:eastAsia="Malgun Gothic" w:hAnsi="Times New Roman"/>
                <w:lang w:val="en-US"/>
              </w:rPr>
            </w:pPr>
            <w:del w:id="92"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721BF897" w14:textId="77777777" w:rsidR="006248D4" w:rsidRDefault="006248D4" w:rsidP="0016017F">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93"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61CBB4E" w14:textId="77777777" w:rsidR="006248D4" w:rsidRDefault="006248D4" w:rsidP="0016017F">
            <w:pPr>
              <w:pStyle w:val="ListParagraph"/>
              <w:numPr>
                <w:ilvl w:val="2"/>
                <w:numId w:val="3"/>
              </w:numPr>
              <w:spacing w:after="160" w:line="256" w:lineRule="auto"/>
              <w:ind w:leftChars="0"/>
              <w:contextualSpacing/>
              <w:jc w:val="both"/>
              <w:rPr>
                <w:ins w:id="94" w:author="David mazzarese" w:date="2021-04-15T18:31:00Z"/>
                <w:rFonts w:ascii="Times New Roman" w:eastAsia="Malgun Gothic" w:hAnsi="Times New Roman"/>
                <w:lang w:val="en-US"/>
              </w:rPr>
            </w:pPr>
            <w:ins w:id="95" w:author="David mazzarese" w:date="2021-04-15T18:31:00Z">
              <w:r>
                <w:rPr>
                  <w:rFonts w:ascii="Times New Roman" w:eastAsia="Malgun Gothic" w:hAnsi="Times New Roman"/>
                  <w:lang w:val="en-US" w:eastAsia="ko-KR"/>
                </w:rPr>
                <w:lastRenderedPageBreak/>
                <w:t>FFS: ordering of the PDSCHs</w:t>
              </w:r>
            </w:ins>
          </w:p>
          <w:p w14:paraId="074A8252" w14:textId="77777777" w:rsidR="006248D4" w:rsidRPr="009F0808" w:rsidRDefault="006248D4" w:rsidP="0016017F">
            <w:pPr>
              <w:pStyle w:val="ListParagraph"/>
              <w:spacing w:after="160" w:line="256" w:lineRule="auto"/>
              <w:ind w:leftChars="0" w:left="2160"/>
              <w:contextualSpacing/>
              <w:jc w:val="both"/>
              <w:rPr>
                <w:lang w:val="en-US" w:eastAsia="ko-KR"/>
              </w:rPr>
            </w:pPr>
          </w:p>
        </w:tc>
      </w:tr>
      <w:tr w:rsidR="00EC1C9F"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67F8265A" w:rsidR="00EC1C9F" w:rsidRDefault="00EC1C9F" w:rsidP="00EC1C9F">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4210B31" w14:textId="35E42A3B" w:rsidR="00EC1C9F" w:rsidRDefault="00EC1C9F" w:rsidP="00EC1C9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68420E" w14:paraId="6F5CB144" w14:textId="77777777" w:rsidTr="003F12CC">
        <w:tc>
          <w:tcPr>
            <w:tcW w:w="1652" w:type="dxa"/>
            <w:tcBorders>
              <w:top w:val="single" w:sz="4" w:space="0" w:color="auto"/>
              <w:left w:val="single" w:sz="4" w:space="0" w:color="auto"/>
              <w:bottom w:val="single" w:sz="4" w:space="0" w:color="auto"/>
              <w:right w:val="single" w:sz="4" w:space="0" w:color="auto"/>
            </w:tcBorders>
          </w:tcPr>
          <w:p w14:paraId="61E0B2CA" w14:textId="3CD48879" w:rsidR="0068420E" w:rsidRDefault="0068420E" w:rsidP="0068420E">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64D8" w14:textId="77777777" w:rsidR="0068420E" w:rsidRDefault="0068420E" w:rsidP="0068420E">
            <w:pPr>
              <w:jc w:val="both"/>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321D98F9" w14:textId="77777777" w:rsidR="0068420E" w:rsidRPr="004C659B" w:rsidRDefault="0068420E" w:rsidP="0068420E">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BA27F1">
              <w:rPr>
                <w:rFonts w:eastAsia="SimSun"/>
                <w:vertAlign w:val="subscript"/>
                <w:lang w:eastAsia="zh-CN"/>
              </w:rPr>
              <w:t>DCI</w:t>
            </w:r>
            <w:r w:rsidRPr="00BA27F1">
              <w:rPr>
                <w:rFonts w:eastAsia="SimSun"/>
                <w:lang w:eastAsia="zh-CN"/>
              </w:rPr>
              <w:t xml:space="preserve"> </w:t>
            </w:r>
            <w:r>
              <w:rPr>
                <w:rFonts w:eastAsia="SimSun"/>
                <w:lang w:eastAsia="zh-CN"/>
              </w:rPr>
              <w:t xml:space="preserve">is the number of maximum consecutively missed DCIs, the new DAI field is </w:t>
            </w:r>
            <w:r w:rsidRPr="00166582">
              <w:rPr>
                <w:rFonts w:eastAsia="SimSun"/>
                <w:lang w:eastAsia="zh-CN"/>
              </w:rPr>
              <w:t>log2(N_max</w:t>
            </w:r>
            <w:r>
              <w:rPr>
                <w:rFonts w:eastAsia="SimSun"/>
                <w:lang w:eastAsia="zh-CN"/>
              </w:rPr>
              <w:t>* M</w:t>
            </w:r>
            <w:r w:rsidRPr="00BA27F1">
              <w:rPr>
                <w:rFonts w:eastAsia="SimSun"/>
                <w:vertAlign w:val="subscript"/>
                <w:lang w:eastAsia="zh-CN"/>
              </w:rPr>
              <w:t>DCI</w:t>
            </w:r>
            <w:r w:rsidRPr="00166582">
              <w:rPr>
                <w:rFonts w:eastAsia="SimSun"/>
                <w:lang w:eastAsia="zh-CN"/>
              </w:rPr>
              <w:t>)</w:t>
            </w:r>
            <w:r>
              <w:rPr>
                <w:rFonts w:eastAsia="SimSun"/>
                <w:lang w:eastAsia="zh-CN"/>
              </w:rPr>
              <w:t>.</w:t>
            </w:r>
          </w:p>
          <w:p w14:paraId="0437E519" w14:textId="34824E84" w:rsidR="0068420E" w:rsidRDefault="0068420E" w:rsidP="0068420E">
            <w:pPr>
              <w:jc w:val="both"/>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F96C84" w14:paraId="55804BC8" w14:textId="77777777" w:rsidTr="003F12CC">
        <w:tc>
          <w:tcPr>
            <w:tcW w:w="1652" w:type="dxa"/>
            <w:tcBorders>
              <w:top w:val="single" w:sz="4" w:space="0" w:color="auto"/>
              <w:left w:val="single" w:sz="4" w:space="0" w:color="auto"/>
              <w:bottom w:val="single" w:sz="4" w:space="0" w:color="auto"/>
              <w:right w:val="single" w:sz="4" w:space="0" w:color="auto"/>
            </w:tcBorders>
          </w:tcPr>
          <w:p w14:paraId="2D5697D6" w14:textId="16DEBB55" w:rsidR="00F96C84" w:rsidRDefault="00F96C84" w:rsidP="00F96C84">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E0BCB39" w14:textId="79C5778E" w:rsidR="00F96C84" w:rsidRDefault="00F96C84" w:rsidP="00F96C84">
            <w:pPr>
              <w:jc w:val="both"/>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9D271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lastRenderedPageBreak/>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SimSun"/>
                <w:iCs/>
                <w:lang w:eastAsia="zh-CN"/>
              </w:rPr>
            </w:pPr>
            <w:r w:rsidRPr="00B8201E">
              <w:rPr>
                <w:rFonts w:eastAsia="SimSun" w:hint="eastAsia"/>
                <w:iCs/>
                <w:lang w:eastAsia="zh-CN"/>
              </w:rPr>
              <w:t>W</w:t>
            </w:r>
            <w:r w:rsidRPr="00B8201E">
              <w:rPr>
                <w:rFonts w:eastAsia="SimSun"/>
                <w:iCs/>
                <w:lang w:eastAsia="zh-CN"/>
              </w:rPr>
              <w:t>e have following questions on the observation:</w:t>
            </w:r>
          </w:p>
          <w:p w14:paraId="106EE170" w14:textId="77777777" w:rsidR="007504E2" w:rsidRPr="00B8201E" w:rsidRDefault="00A16B20">
            <w:pPr>
              <w:jc w:val="both"/>
              <w:rPr>
                <w:rFonts w:eastAsia="SimSun"/>
                <w:iCs/>
                <w:lang w:val="en-US" w:eastAsia="zh-CN"/>
              </w:rPr>
            </w:pPr>
            <w:r w:rsidRPr="00B8201E">
              <w:rPr>
                <w:rFonts w:eastAsia="SimSun"/>
                <w:iCs/>
                <w:lang w:eastAsia="zh-CN"/>
              </w:rPr>
              <w:t xml:space="preserve">Can we guess the motivation for two sub-codebooks here is to only extend DAI field for “multi-PDSCH DCI”? However, it </w:t>
            </w:r>
            <w:r w:rsidRPr="00B8201E">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SimSun"/>
                <w:iCs/>
                <w:lang w:val="en-US" w:eastAsia="zh-CN"/>
              </w:rPr>
            </w:pPr>
            <w:r w:rsidRPr="00B8201E">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SimSun"/>
                <w:lang w:eastAsia="zh-CN"/>
              </w:rPr>
              <w:t>it seems not reasonable that the field is extended when multiple PDSCHs are scheduled case and not extended for single PDSCH case.</w:t>
            </w:r>
            <w:r w:rsidRPr="00B8201E">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SimSun"/>
                <w:iCs/>
                <w:lang w:val="en-US" w:eastAsia="zh-CN"/>
              </w:rPr>
            </w:pPr>
            <w:r w:rsidRPr="00B8201E">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SimSun"/>
                <w:iCs/>
                <w:lang w:val="en-US" w:eastAsia="zh-CN"/>
              </w:rPr>
            </w:pPr>
            <w:r w:rsidRPr="00B8201E">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SimSun"/>
                <w:iCs/>
                <w:lang w:val="en-US" w:eastAsia="zh-CN"/>
              </w:rPr>
            </w:pPr>
            <w:r w:rsidRPr="00B8201E">
              <w:rPr>
                <w:rFonts w:eastAsia="SimSun"/>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SimSun"/>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SimSun"/>
                <w:iCs/>
                <w:lang w:val="en-US" w:eastAsia="zh-CN"/>
              </w:rPr>
            </w:pPr>
            <w:r w:rsidRPr="00B8201E">
              <w:rPr>
                <w:rFonts w:eastAsia="SimSun"/>
                <w:iCs/>
                <w:lang w:val="en-US" w:eastAsia="zh-CN"/>
              </w:rPr>
              <w:t>Generally okay with the observation</w:t>
            </w:r>
          </w:p>
          <w:p w14:paraId="666A990A" w14:textId="77777777" w:rsidR="001D03F5" w:rsidRPr="00B8201E" w:rsidRDefault="001D03F5" w:rsidP="001D03F5">
            <w:pPr>
              <w:jc w:val="both"/>
              <w:rPr>
                <w:rFonts w:eastAsia="SimSun"/>
                <w:iCs/>
                <w:lang w:val="en-US" w:eastAsia="zh-CN"/>
              </w:rPr>
            </w:pPr>
          </w:p>
          <w:p w14:paraId="227E02B4" w14:textId="77777777" w:rsidR="001D03F5" w:rsidRPr="00B8201E" w:rsidRDefault="001D03F5" w:rsidP="001D03F5">
            <w:pPr>
              <w:jc w:val="both"/>
              <w:rPr>
                <w:rFonts w:eastAsia="SimSun"/>
                <w:iCs/>
                <w:lang w:val="en-US" w:eastAsia="zh-CN"/>
              </w:rPr>
            </w:pPr>
            <w:r w:rsidRPr="00B8201E">
              <w:rPr>
                <w:rFonts w:eastAsia="SimSun"/>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SimSun"/>
                <w:iCs/>
                <w:lang w:val="en-US" w:eastAsia="zh-CN"/>
              </w:rPr>
            </w:pPr>
          </w:p>
          <w:p w14:paraId="4655BD52" w14:textId="7B4ECD5A" w:rsidR="001D03F5" w:rsidRPr="00B8201E" w:rsidRDefault="001D03F5" w:rsidP="001D03F5">
            <w:pPr>
              <w:jc w:val="both"/>
              <w:rPr>
                <w:iCs/>
                <w:lang w:val="en-US" w:eastAsia="ko-KR"/>
              </w:rPr>
            </w:pPr>
            <w:r w:rsidRPr="00B8201E">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SimSun"/>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08BF4C37" w14:textId="305B72D2" w:rsidR="00EE08CD" w:rsidRPr="00BA00E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96" w:author="김선욱/책임연구원/미래기술센터 C&amp;M표준(연)5G무선통신표준Task(seonwook.kim@lge.com)" w:date="2021-04-15T11:45:00Z">
        <w:r>
          <w:rPr>
            <w:lang w:val="en-US"/>
          </w:rPr>
          <w:t>b</w:t>
        </w:r>
      </w:ins>
      <w:r>
        <w:rPr>
          <w:lang w:val="en-US"/>
        </w:rPr>
        <w:t xml:space="preserve"> (C-DAI/T-DAI is counted per PDSCH</w:t>
      </w:r>
      <w:ins w:id="97"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98"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4D771EE8"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ListParagraph"/>
        <w:numPr>
          <w:ilvl w:val="1"/>
          <w:numId w:val="3"/>
        </w:numPr>
        <w:spacing w:after="160" w:line="256" w:lineRule="auto"/>
        <w:ind w:leftChars="0"/>
        <w:contextualSpacing/>
        <w:jc w:val="both"/>
        <w:rPr>
          <w:ins w:id="99" w:author="김선욱/책임연구원/미래기술센터 C&amp;M표준(연)5G무선통신표준Task(seonwook.kim@lge.com)" w:date="2021-04-15T11:45:00Z"/>
          <w:rFonts w:ascii="Times New Roman" w:eastAsia="Malgun Gothic" w:hAnsi="Times New Roman"/>
          <w:lang w:val="en-US"/>
        </w:rPr>
      </w:pPr>
      <w:ins w:id="100"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 xml:space="preserve">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lastRenderedPageBreak/>
        <w:t>HARQ-ACK codebook generation:</w:t>
      </w:r>
    </w:p>
    <w:p w14:paraId="331B13D9" w14:textId="77777777"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ListParagraph"/>
        <w:numPr>
          <w:ilvl w:val="2"/>
          <w:numId w:val="3"/>
        </w:numPr>
        <w:spacing w:after="160" w:line="256" w:lineRule="auto"/>
        <w:ind w:leftChars="0"/>
        <w:contextualSpacing/>
        <w:jc w:val="both"/>
        <w:rPr>
          <w:del w:id="101" w:author="김선욱/책임연구원/미래기술센터 C&amp;M표준(연)5G무선통신표준Task(seonwook.kim@lge.com)" w:date="2021-04-15T11:45:00Z"/>
          <w:rFonts w:ascii="Times New Roman" w:eastAsia="Malgun Gothic" w:hAnsi="Times New Roman"/>
          <w:lang w:val="en-US"/>
        </w:rPr>
      </w:pPr>
      <w:del w:id="102"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03"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36A8C05" w14:textId="6F85D543" w:rsidR="008273EA" w:rsidRPr="008C0A1F" w:rsidRDefault="008273EA" w:rsidP="008273EA">
            <w:pPr>
              <w:jc w:val="both"/>
              <w:rPr>
                <w:rFonts w:eastAsia="SimSun"/>
                <w:lang w:eastAsia="zh-CN"/>
              </w:rPr>
            </w:pPr>
            <w:r>
              <w:rPr>
                <w:rFonts w:eastAsia="SimSun"/>
                <w:lang w:eastAsia="zh-CN"/>
              </w:rPr>
              <w:t xml:space="preserve">Therefore, we suggest to remove this Alternative. </w:t>
            </w:r>
          </w:p>
        </w:tc>
      </w:tr>
      <w:tr w:rsidR="006248D4" w14:paraId="7F6969B6" w14:textId="77777777" w:rsidTr="0016017F">
        <w:tc>
          <w:tcPr>
            <w:tcW w:w="1652" w:type="dxa"/>
            <w:tcBorders>
              <w:top w:val="single" w:sz="4" w:space="0" w:color="auto"/>
              <w:left w:val="single" w:sz="4" w:space="0" w:color="auto"/>
              <w:bottom w:val="single" w:sz="4" w:space="0" w:color="auto"/>
              <w:right w:val="single" w:sz="4" w:space="0" w:color="auto"/>
            </w:tcBorders>
          </w:tcPr>
          <w:p w14:paraId="189D1241"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CD2007C" w14:textId="4BD18874" w:rsidR="006248D4" w:rsidRDefault="006248D4" w:rsidP="006248D4">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7F56B6"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0131518" w:rsidR="007F56B6" w:rsidRPr="006248D4" w:rsidRDefault="007F56B6" w:rsidP="007F56B6">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FEC2DE8" w14:textId="271D3354" w:rsidR="007F56B6" w:rsidRDefault="007F56B6" w:rsidP="007F56B6">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3F0209" w14:paraId="3DD2DAE4" w14:textId="77777777" w:rsidTr="003F12CC">
        <w:tc>
          <w:tcPr>
            <w:tcW w:w="1652" w:type="dxa"/>
            <w:tcBorders>
              <w:top w:val="single" w:sz="4" w:space="0" w:color="auto"/>
              <w:left w:val="single" w:sz="4" w:space="0" w:color="auto"/>
              <w:bottom w:val="single" w:sz="4" w:space="0" w:color="auto"/>
              <w:right w:val="single" w:sz="4" w:space="0" w:color="auto"/>
            </w:tcBorders>
          </w:tcPr>
          <w:p w14:paraId="514D4B02" w14:textId="3CCD0657" w:rsidR="003F0209" w:rsidRDefault="003F0209" w:rsidP="003F0209">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07916D7" w14:textId="77777777" w:rsidR="003F0209" w:rsidRDefault="003F0209" w:rsidP="003F0209">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1D4366FE" w14:textId="606E0AC6" w:rsidR="003F0209" w:rsidRDefault="003F0209" w:rsidP="003F0209">
            <w:pPr>
              <w:jc w:val="both"/>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F96C84" w14:paraId="5248CB4F" w14:textId="77777777" w:rsidTr="003F12CC">
        <w:tc>
          <w:tcPr>
            <w:tcW w:w="1652" w:type="dxa"/>
            <w:tcBorders>
              <w:top w:val="single" w:sz="4" w:space="0" w:color="auto"/>
              <w:left w:val="single" w:sz="4" w:space="0" w:color="auto"/>
              <w:bottom w:val="single" w:sz="4" w:space="0" w:color="auto"/>
              <w:right w:val="single" w:sz="4" w:space="0" w:color="auto"/>
            </w:tcBorders>
          </w:tcPr>
          <w:p w14:paraId="6ED441BD" w14:textId="72808F4D" w:rsidR="00F96C84" w:rsidRDefault="00F96C84" w:rsidP="00F96C84">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906753B" w14:textId="77777777" w:rsidR="00F96C84" w:rsidRDefault="00F96C84" w:rsidP="00F96C84">
            <w:pPr>
              <w:jc w:val="both"/>
              <w:rPr>
                <w:lang w:eastAsia="ko-KR"/>
              </w:rPr>
            </w:pPr>
            <w:r>
              <w:rPr>
                <w:lang w:eastAsia="ko-KR"/>
              </w:rPr>
              <w:t xml:space="preserve">The size of DAI field in a DCI depends on which sub-codebook is used to carry HARQ-ACK bits. </w:t>
            </w:r>
          </w:p>
          <w:p w14:paraId="17CC46CE"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12C515AB"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2DDD09E1"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13D0BE87" w14:textId="77777777" w:rsidR="00F96C84" w:rsidRDefault="00F96C84" w:rsidP="00F96C84">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4A2A06F3" w14:textId="77777777" w:rsidR="00F96C84" w:rsidRDefault="00F96C84" w:rsidP="00F96C84">
            <w:pPr>
              <w:pStyle w:val="ListParagraph"/>
              <w:numPr>
                <w:ilvl w:val="0"/>
                <w:numId w:val="14"/>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4959842D" w14:textId="77777777" w:rsidR="00F96C84" w:rsidRDefault="00F96C84" w:rsidP="00F96C84">
            <w:pPr>
              <w:pStyle w:val="ListParagraph"/>
              <w:numPr>
                <w:ilvl w:val="0"/>
                <w:numId w:val="14"/>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5FEAEB11" w14:textId="0A307B68" w:rsidR="00F96C84" w:rsidRDefault="00F96C84" w:rsidP="00F96C84">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SimSun"/>
                <w:iCs/>
                <w:kern w:val="2"/>
                <w:lang w:val="en-US" w:eastAsia="zh-CN"/>
              </w:rPr>
            </w:pPr>
            <w:r w:rsidRPr="00DB1109">
              <w:rPr>
                <w:rFonts w:eastAsia="SimSun" w:hint="eastAsia"/>
                <w:iCs/>
                <w:lang w:val="en-US" w:eastAsia="zh-CN"/>
              </w:rPr>
              <w:t>A</w:t>
            </w:r>
            <w:r w:rsidRPr="00DB1109">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SimSun"/>
                <w:iCs/>
                <w:lang w:val="en-US" w:eastAsia="zh-CN"/>
              </w:rPr>
            </w:pPr>
            <w:r w:rsidRPr="00DB1109">
              <w:rPr>
                <w:rFonts w:eastAsia="SimSun" w:hint="eastAsia"/>
                <w:iCs/>
                <w:lang w:val="en-US" w:eastAsia="zh-CN"/>
              </w:rPr>
              <w:t>We are generally fine with the observation and we also observe that:</w:t>
            </w:r>
          </w:p>
          <w:p w14:paraId="0DB22003" w14:textId="77777777" w:rsidR="007504E2" w:rsidRPr="00DB1109"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SimSun"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SimSun"/>
                <w:iCs/>
                <w:lang w:val="en-US" w:eastAsia="zh-CN"/>
              </w:rPr>
            </w:pPr>
            <w:r w:rsidRPr="00DB1109">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SimSun"/>
                <w:iCs/>
                <w:lang w:val="en-US" w:eastAsia="zh-CN"/>
              </w:rPr>
            </w:pPr>
            <w:r w:rsidRPr="00DB1109">
              <w:rPr>
                <w:rFonts w:eastAsia="SimSun"/>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SimSun"/>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SimSun"/>
                <w:iCs/>
                <w:lang w:val="en-US" w:eastAsia="zh-CN"/>
              </w:rPr>
            </w:pPr>
            <w:r w:rsidRPr="00DB1109">
              <w:rPr>
                <w:rFonts w:eastAsia="SimSun"/>
                <w:iCs/>
                <w:lang w:val="en-US" w:eastAsia="zh-CN"/>
              </w:rPr>
              <w:t>Generally okay with the observation</w:t>
            </w:r>
          </w:p>
          <w:p w14:paraId="02B212D5" w14:textId="77777777" w:rsidR="001D03F5" w:rsidRPr="00DB1109" w:rsidRDefault="001D03F5" w:rsidP="001D03F5">
            <w:pPr>
              <w:jc w:val="both"/>
              <w:rPr>
                <w:rFonts w:eastAsia="SimSun"/>
                <w:iCs/>
                <w:lang w:val="en-US" w:eastAsia="zh-CN"/>
              </w:rPr>
            </w:pPr>
          </w:p>
          <w:p w14:paraId="0489373F" w14:textId="77777777" w:rsidR="001D03F5" w:rsidRPr="00DB1109" w:rsidRDefault="001D03F5" w:rsidP="001D03F5">
            <w:pPr>
              <w:jc w:val="both"/>
              <w:rPr>
                <w:rFonts w:eastAsia="SimSun"/>
                <w:iCs/>
                <w:lang w:val="en-US" w:eastAsia="zh-CN"/>
              </w:rPr>
            </w:pPr>
            <w:r w:rsidRPr="00DB1109">
              <w:rPr>
                <w:rFonts w:eastAsia="SimSun"/>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SimSun"/>
                <w:iCs/>
                <w:lang w:val="en-US" w:eastAsia="zh-CN"/>
              </w:rPr>
            </w:pPr>
          </w:p>
          <w:p w14:paraId="4AF0E9AC" w14:textId="1FE3D1D4" w:rsidR="001D03F5" w:rsidRPr="00DB1109" w:rsidRDefault="001D03F5" w:rsidP="001D03F5">
            <w:pPr>
              <w:jc w:val="both"/>
              <w:rPr>
                <w:iCs/>
                <w:lang w:val="en-US" w:eastAsia="ko-KR"/>
              </w:rPr>
            </w:pPr>
            <w:r w:rsidRPr="00DB1109">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SimSun"/>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SimSun"/>
                <w:iCs/>
                <w:lang w:val="en-US" w:eastAsia="zh-CN"/>
              </w:rPr>
            </w:pPr>
            <w:r w:rsidRPr="00DB1109">
              <w:rPr>
                <w:rFonts w:eastAsia="SimSun"/>
                <w:iCs/>
                <w:lang w:val="en-US" w:eastAsia="zh-CN"/>
              </w:rPr>
              <w:t>We have different understanding for 1</w:t>
            </w:r>
            <w:r w:rsidRPr="00DB1109">
              <w:rPr>
                <w:rFonts w:eastAsia="SimSun"/>
                <w:iCs/>
                <w:vertAlign w:val="superscript"/>
                <w:lang w:val="en-US" w:eastAsia="zh-CN"/>
              </w:rPr>
              <w:t>st</w:t>
            </w:r>
            <w:r w:rsidRPr="00DB1109">
              <w:rPr>
                <w:rFonts w:eastAsia="SimSun"/>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Heading3"/>
        <w:numPr>
          <w:ilvl w:val="0"/>
          <w:numId w:val="0"/>
        </w:numPr>
        <w:ind w:left="720" w:hanging="720"/>
        <w:jc w:val="both"/>
        <w:rPr>
          <w:highlight w:val="cyan"/>
          <w:u w:val="single"/>
          <w:lang w:eastAsia="ko-KR"/>
        </w:rPr>
      </w:pPr>
      <w:r>
        <w:rPr>
          <w:highlight w:val="cyan"/>
          <w:u w:val="single"/>
          <w:lang w:eastAsia="ko-KR"/>
        </w:rPr>
        <w:lastRenderedPageBreak/>
        <w:t>Observation #3a (High priority):</w:t>
      </w:r>
    </w:p>
    <w:p w14:paraId="18BECB80" w14:textId="77777777" w:rsidR="00DB1109" w:rsidRDefault="00DB1109" w:rsidP="00DB1109">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04"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0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06"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2D4CAA12" w14:textId="4C0B286E"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07"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08" w:author="김선욱/책임연구원/미래기술센터 C&amp;M표준(연)5G무선통신표준Task(seonwook.kim@lge.com)" w:date="2021-04-15T15:22:00Z">
        <w:r w:rsidR="00EC4D89">
          <w:rPr>
            <w:rFonts w:ascii="Times New Roman" w:eastAsia="Malgun Gothic" w:hAnsi="Times New Roman"/>
            <w:lang w:val="en-US"/>
          </w:rPr>
          <w:t>C-</w:t>
        </w:r>
      </w:ins>
      <w:ins w:id="109"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ListParagraph"/>
        <w:numPr>
          <w:ilvl w:val="2"/>
          <w:numId w:val="3"/>
        </w:numPr>
        <w:spacing w:after="160" w:line="256" w:lineRule="auto"/>
        <w:ind w:leftChars="0"/>
        <w:contextualSpacing/>
        <w:jc w:val="both"/>
        <w:rPr>
          <w:ins w:id="110"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ins w:id="111"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12" w:author="김선욱/책임연구원/미래기술센터 C&amp;M표준(연)5G무선통신표준Task(seonwook.kim@lge.com)" w:date="2021-04-15T11:51:00Z">
        <w:r>
          <w:rPr>
            <w:rFonts w:ascii="Times New Roman" w:eastAsia="Malgun Gothic" w:hAnsi="Times New Roman"/>
            <w:lang w:val="en-US"/>
          </w:rPr>
          <w:t>s</w:t>
        </w:r>
      </w:ins>
      <w:ins w:id="113"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14"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15"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31321C7F" w14:textId="079AE6CB" w:rsidR="008273EA" w:rsidRPr="008273EA" w:rsidRDefault="008273EA" w:rsidP="008273EA">
            <w:pPr>
              <w:jc w:val="both"/>
              <w:rPr>
                <w:rFonts w:eastAsia="SimSun"/>
                <w:lang w:eastAsia="zh-CN"/>
              </w:rPr>
            </w:pPr>
            <w:r>
              <w:rPr>
                <w:rFonts w:eastAsia="SimSun"/>
                <w:lang w:eastAsia="zh-CN"/>
              </w:rPr>
              <w:t>We’d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xml:space="preserve">”. Therefore, the impact of DL coverage wouild be still critical. </w:t>
            </w:r>
          </w:p>
        </w:tc>
      </w:tr>
      <w:tr w:rsidR="006248D4" w14:paraId="56712777" w14:textId="77777777" w:rsidTr="0016017F">
        <w:tc>
          <w:tcPr>
            <w:tcW w:w="1652" w:type="dxa"/>
            <w:tcBorders>
              <w:top w:val="single" w:sz="4" w:space="0" w:color="auto"/>
              <w:left w:val="single" w:sz="4" w:space="0" w:color="auto"/>
              <w:bottom w:val="single" w:sz="4" w:space="0" w:color="auto"/>
              <w:right w:val="single" w:sz="4" w:space="0" w:color="auto"/>
            </w:tcBorders>
          </w:tcPr>
          <w:p w14:paraId="78DED94A" w14:textId="77777777" w:rsidR="006248D4" w:rsidRDefault="006248D4" w:rsidP="0016017F">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1842D1A3" w14:textId="77777777" w:rsidR="006248D4" w:rsidRDefault="006248D4" w:rsidP="0016017F">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4D0ECB"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65F89D9B" w:rsidR="004D0ECB" w:rsidRPr="006248D4" w:rsidRDefault="004D0ECB" w:rsidP="004D0ECB">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FF3FC56" w14:textId="6B40FD6B" w:rsidR="004D0ECB" w:rsidRDefault="004D0ECB" w:rsidP="004D0ECB">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w:t>
            </w:r>
            <w:r w:rsidR="00630AD6">
              <w:rPr>
                <w:rFonts w:eastAsia="SimSun"/>
                <w:iCs/>
                <w:lang w:val="en-US" w:eastAsia="zh-CN"/>
              </w:rPr>
              <w:t xml:space="preserve"> Alt 3 is just a tradeoff of alt 1 and alt 2.</w:t>
            </w:r>
          </w:p>
        </w:tc>
      </w:tr>
      <w:tr w:rsidR="00036041" w14:paraId="49000D27" w14:textId="77777777" w:rsidTr="003F12CC">
        <w:tc>
          <w:tcPr>
            <w:tcW w:w="1652" w:type="dxa"/>
            <w:tcBorders>
              <w:top w:val="single" w:sz="4" w:space="0" w:color="auto"/>
              <w:left w:val="single" w:sz="4" w:space="0" w:color="auto"/>
              <w:bottom w:val="single" w:sz="4" w:space="0" w:color="auto"/>
              <w:right w:val="single" w:sz="4" w:space="0" w:color="auto"/>
            </w:tcBorders>
          </w:tcPr>
          <w:p w14:paraId="6B31484A" w14:textId="0B3E457A" w:rsidR="00036041" w:rsidRDefault="00036041" w:rsidP="00036041">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6EFC0BBF" w14:textId="77777777" w:rsidR="00036041" w:rsidRDefault="00036041" w:rsidP="00036041">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5CAF37E4" w14:textId="565B8197" w:rsidR="00036041" w:rsidRDefault="00036041" w:rsidP="00036041">
            <w:pPr>
              <w:jc w:val="both"/>
              <w:rPr>
                <w:rFonts w:eastAsia="SimSun"/>
                <w:lang w:eastAsia="zh-CN"/>
              </w:rPr>
            </w:pPr>
            <w:r>
              <w:rPr>
                <w:rFonts w:eastAsia="SimSun"/>
                <w:lang w:eastAsia="zh-CN"/>
              </w:rPr>
              <w:t>But we don’t prefer such a design which is not as straightforward as At 1 or Alt 2.</w:t>
            </w:r>
          </w:p>
        </w:tc>
      </w:tr>
      <w:tr w:rsidR="00173803" w14:paraId="01B932E4" w14:textId="77777777" w:rsidTr="003F12CC">
        <w:tc>
          <w:tcPr>
            <w:tcW w:w="1652" w:type="dxa"/>
            <w:tcBorders>
              <w:top w:val="single" w:sz="4" w:space="0" w:color="auto"/>
              <w:left w:val="single" w:sz="4" w:space="0" w:color="auto"/>
              <w:bottom w:val="single" w:sz="4" w:space="0" w:color="auto"/>
              <w:right w:val="single" w:sz="4" w:space="0" w:color="auto"/>
            </w:tcBorders>
          </w:tcPr>
          <w:p w14:paraId="21B218C1" w14:textId="6428E23E" w:rsidR="00173803" w:rsidRDefault="00173803" w:rsidP="00173803">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F7C4A34" w14:textId="77777777" w:rsidR="00173803" w:rsidRDefault="00173803" w:rsidP="00173803">
            <w:pPr>
              <w:jc w:val="both"/>
              <w:rPr>
                <w:lang w:eastAsia="ko-KR"/>
              </w:rPr>
            </w:pPr>
            <w:r>
              <w:rPr>
                <w:lang w:eastAsia="ko-KR"/>
              </w:rPr>
              <w:t>We support the observation in general. Just some elaborations</w:t>
            </w:r>
          </w:p>
          <w:p w14:paraId="2E377306" w14:textId="77777777" w:rsidR="00173803" w:rsidRDefault="00173803" w:rsidP="00173803">
            <w:pPr>
              <w:jc w:val="both"/>
              <w:rPr>
                <w:lang w:eastAsia="ko-KR"/>
              </w:rPr>
            </w:pPr>
            <w:r>
              <w:rPr>
                <w:lang w:eastAsia="ko-KR"/>
              </w:rPr>
              <w:t>Better to clarify the second sub-bullet</w:t>
            </w:r>
          </w:p>
          <w:p w14:paraId="2044879F" w14:textId="77777777" w:rsidR="00173803" w:rsidRDefault="00173803" w:rsidP="00173803">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16"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486C6706" w14:textId="00139B75" w:rsidR="00173803" w:rsidRDefault="00173803" w:rsidP="00173803">
            <w:pPr>
              <w:jc w:val="both"/>
              <w:rPr>
                <w:rFonts w:eastAsia="SimSun"/>
                <w:lang w:eastAsia="zh-CN"/>
              </w:rPr>
            </w:pPr>
            <w:r>
              <w:rPr>
                <w:rFonts w:ascii="Times New Roman" w:eastAsia="Malgun Gothic" w:hAnsi="Times New Roman"/>
                <w:lang w:val="en-US"/>
              </w:rPr>
              <w:t xml:space="preserve">Better to clarify the size of C-DAI in DCI 1_0 is 2 bits. </w:t>
            </w: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lastRenderedPageBreak/>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62288" w:rsidRPr="001D03F5" w14:paraId="472BD13C" w14:textId="77777777">
        <w:tc>
          <w:tcPr>
            <w:tcW w:w="1650" w:type="dxa"/>
            <w:tcBorders>
              <w:top w:val="single" w:sz="4" w:space="0" w:color="auto"/>
              <w:left w:val="single" w:sz="4" w:space="0" w:color="auto"/>
              <w:bottom w:val="single" w:sz="4" w:space="0" w:color="auto"/>
              <w:right w:val="single" w:sz="4" w:space="0" w:color="auto"/>
            </w:tcBorders>
          </w:tcPr>
          <w:p w14:paraId="2DE24AE5" w14:textId="65A0B6B2" w:rsidR="00B62288" w:rsidRDefault="00B62288" w:rsidP="00B62288">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6001A4" w14:textId="618DCA7D" w:rsidR="00B62288" w:rsidRDefault="00B62288" w:rsidP="00B62288">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6F3908" w:rsidRPr="001D03F5" w14:paraId="0BFB859C" w14:textId="77777777">
        <w:tc>
          <w:tcPr>
            <w:tcW w:w="1650" w:type="dxa"/>
            <w:tcBorders>
              <w:top w:val="single" w:sz="4" w:space="0" w:color="auto"/>
              <w:left w:val="single" w:sz="4" w:space="0" w:color="auto"/>
              <w:bottom w:val="single" w:sz="4" w:space="0" w:color="auto"/>
              <w:right w:val="single" w:sz="4" w:space="0" w:color="auto"/>
            </w:tcBorders>
          </w:tcPr>
          <w:p w14:paraId="7B27B0D9" w14:textId="01938DB2" w:rsidR="006F3908" w:rsidRDefault="006F3908" w:rsidP="00B6228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3CB878B5" w14:textId="353A52F0" w:rsidR="006F3908" w:rsidRDefault="006F3908" w:rsidP="00B62288">
            <w:pPr>
              <w:jc w:val="both"/>
              <w:rPr>
                <w:rFonts w:eastAsia="SimSun"/>
                <w:iCs/>
                <w:lang w:val="en-US" w:eastAsia="zh-CN"/>
              </w:rPr>
            </w:pPr>
            <w:r>
              <w:rPr>
                <w:rFonts w:eastAsia="SimSun"/>
                <w:iCs/>
                <w:lang w:val="en-US" w:eastAsia="zh-CN"/>
              </w:rPr>
              <w:t xml:space="preserve">We are fine with the proposal.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17" w:author="Prasanna Herath" w:date="2021-04-14T15:34:00Z">
              <w:r w:rsidDel="00440781">
                <w:rPr>
                  <w:rFonts w:eastAsia="MS Mincho"/>
                  <w:iCs/>
                  <w:lang w:val="en-US" w:eastAsia="ja-JP"/>
                </w:rPr>
                <w:delText>'</w:delText>
              </w:r>
            </w:del>
            <w:ins w:id="118"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7AA50AB9" w:rsidR="00440781" w:rsidRDefault="00440781" w:rsidP="00C05A2A">
            <w:pPr>
              <w:jc w:val="both"/>
              <w:rPr>
                <w:rFonts w:eastAsia="SimSun"/>
                <w:lang w:eastAsia="zh-CN"/>
              </w:rPr>
            </w:pPr>
            <w:r>
              <w:rPr>
                <w:rFonts w:eastAsia="SimSun"/>
                <w:lang w:eastAsia="zh-CN"/>
              </w:rPr>
              <w:t>Inte</w:t>
            </w:r>
            <w:r w:rsidR="003B7B0F">
              <w:rPr>
                <w:rFonts w:eastAsia="SimSun"/>
                <w:lang w:eastAsia="zh-CN"/>
              </w:rPr>
              <w:t>rDigi</w:t>
            </w:r>
            <w:r w:rsidR="00086C60">
              <w:rPr>
                <w:rFonts w:eastAsia="SimSun"/>
                <w:lang w:eastAsia="zh-CN"/>
              </w:rPr>
              <w:t>t</w:t>
            </w:r>
            <w:r w:rsidR="003B7B0F">
              <w:rPr>
                <w:rFonts w:eastAsia="SimSun"/>
                <w:lang w:eastAsia="zh-CN"/>
              </w:rPr>
              <w:t>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SimSun"/>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SimSun"/>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F56DFC" w:rsidRPr="001D03F5" w14:paraId="7D976FB1" w14:textId="77777777">
        <w:tc>
          <w:tcPr>
            <w:tcW w:w="1651" w:type="dxa"/>
            <w:tcBorders>
              <w:top w:val="single" w:sz="4" w:space="0" w:color="auto"/>
              <w:left w:val="single" w:sz="4" w:space="0" w:color="auto"/>
              <w:bottom w:val="single" w:sz="4" w:space="0" w:color="auto"/>
              <w:right w:val="single" w:sz="4" w:space="0" w:color="auto"/>
            </w:tcBorders>
          </w:tcPr>
          <w:p w14:paraId="137B9A36" w14:textId="35A4E68B" w:rsidR="00F56DFC" w:rsidRDefault="00F56DFC" w:rsidP="00C178A1">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7D7D1C7" w14:textId="2AD51BEC" w:rsidR="00F56DFC" w:rsidRPr="00A87D32" w:rsidRDefault="00A87D32" w:rsidP="00C178A1">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EE59F3" w:rsidRPr="001D03F5" w14:paraId="4B30C46A" w14:textId="77777777">
        <w:tc>
          <w:tcPr>
            <w:tcW w:w="1651" w:type="dxa"/>
            <w:tcBorders>
              <w:top w:val="single" w:sz="4" w:space="0" w:color="auto"/>
              <w:left w:val="single" w:sz="4" w:space="0" w:color="auto"/>
              <w:bottom w:val="single" w:sz="4" w:space="0" w:color="auto"/>
              <w:right w:val="single" w:sz="4" w:space="0" w:color="auto"/>
            </w:tcBorders>
          </w:tcPr>
          <w:p w14:paraId="3BE99F7D" w14:textId="0C776254" w:rsidR="00EE59F3" w:rsidRDefault="00EE59F3" w:rsidP="00C178A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C98563B" w14:textId="44C30ECE" w:rsidR="00EE59F3" w:rsidRDefault="00EE59F3" w:rsidP="00C178A1">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Heading1"/>
        <w:jc w:val="both"/>
      </w:pPr>
      <w:r>
        <w:rPr>
          <w:lang w:eastAsia="ko-KR"/>
        </w:rPr>
        <w:t>Reference</w:t>
      </w:r>
    </w:p>
    <w:p w14:paraId="3B753460" w14:textId="77777777" w:rsidR="007504E2" w:rsidRDefault="00A16B20">
      <w:pPr>
        <w:pStyle w:val="ListParagraph"/>
        <w:numPr>
          <w:ilvl w:val="0"/>
          <w:numId w:val="5"/>
        </w:numPr>
        <w:ind w:leftChars="0"/>
      </w:pPr>
      <w:r>
        <w:t>R1-2102331</w:t>
      </w:r>
      <w:r>
        <w:tab/>
        <w:t>PDSCH/PUSCH enhancements for 52-71GHz spectrum</w:t>
      </w:r>
      <w:r>
        <w:tab/>
        <w:t>Huawei, HiSilicon</w:t>
      </w:r>
    </w:p>
    <w:p w14:paraId="1A6721FE" w14:textId="77777777" w:rsidR="007504E2" w:rsidRDefault="00A16B20">
      <w:pPr>
        <w:pStyle w:val="ListParagraph"/>
        <w:numPr>
          <w:ilvl w:val="0"/>
          <w:numId w:val="5"/>
        </w:numPr>
        <w:ind w:leftChars="0"/>
      </w:pPr>
      <w:r>
        <w:t>R1-2102389</w:t>
      </w:r>
      <w:r>
        <w:tab/>
        <w:t>Discussion on PDSCH/PUSCH enhancements</w:t>
      </w:r>
      <w:r>
        <w:tab/>
        <w:t>OPPO</w:t>
      </w:r>
    </w:p>
    <w:p w14:paraId="018FBBF5" w14:textId="77777777" w:rsidR="007504E2" w:rsidRDefault="00A16B20">
      <w:pPr>
        <w:pStyle w:val="ListParagraph"/>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ListParagraph"/>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ListParagraph"/>
        <w:numPr>
          <w:ilvl w:val="0"/>
          <w:numId w:val="5"/>
        </w:numPr>
        <w:ind w:leftChars="0"/>
      </w:pPr>
      <w:r>
        <w:t>R1-2102562</w:t>
      </w:r>
      <w:r>
        <w:tab/>
        <w:t>PDSCH/PUSCH enhancements</w:t>
      </w:r>
      <w:r>
        <w:tab/>
        <w:t>Nokia, Nokia Shanghai Bell</w:t>
      </w:r>
    </w:p>
    <w:p w14:paraId="37BDFDE0" w14:textId="77777777" w:rsidR="007504E2" w:rsidRDefault="00A16B20">
      <w:pPr>
        <w:pStyle w:val="ListParagraph"/>
        <w:numPr>
          <w:ilvl w:val="0"/>
          <w:numId w:val="5"/>
        </w:numPr>
        <w:ind w:leftChars="0"/>
      </w:pPr>
      <w:r>
        <w:t>R1-2102569</w:t>
      </w:r>
      <w:r>
        <w:tab/>
        <w:t>Discussions on scheduling enhancements for PDSCH and PUSCH</w:t>
      </w:r>
      <w:r>
        <w:tab/>
        <w:t>CAICT</w:t>
      </w:r>
    </w:p>
    <w:p w14:paraId="0EC138FB" w14:textId="77777777" w:rsidR="007504E2" w:rsidRDefault="00A16B20">
      <w:pPr>
        <w:pStyle w:val="ListParagraph"/>
        <w:numPr>
          <w:ilvl w:val="0"/>
          <w:numId w:val="5"/>
        </w:numPr>
        <w:ind w:leftChars="0"/>
      </w:pPr>
      <w:r>
        <w:t>R1-2102625</w:t>
      </w:r>
      <w:r>
        <w:tab/>
        <w:t>PDSCH/PUSCH enhancements for up to 71GHz operation</w:t>
      </w:r>
      <w:r>
        <w:tab/>
        <w:t>CATT</w:t>
      </w:r>
    </w:p>
    <w:p w14:paraId="25B3B2A0" w14:textId="77777777" w:rsidR="007504E2" w:rsidRDefault="00A16B20">
      <w:pPr>
        <w:pStyle w:val="ListParagraph"/>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ListParagraph"/>
        <w:numPr>
          <w:ilvl w:val="0"/>
          <w:numId w:val="5"/>
        </w:numPr>
        <w:ind w:leftChars="0"/>
      </w:pPr>
      <w:r>
        <w:t>R1-2102776</w:t>
      </w:r>
      <w:r>
        <w:tab/>
        <w:t>Considerations on PDSCH/PUSCH enhancements</w:t>
      </w:r>
      <w:r>
        <w:tab/>
        <w:t>FUTUREWEI</w:t>
      </w:r>
    </w:p>
    <w:p w14:paraId="0114C207" w14:textId="77777777" w:rsidR="007504E2" w:rsidRDefault="00A16B20">
      <w:pPr>
        <w:pStyle w:val="ListParagraph"/>
        <w:numPr>
          <w:ilvl w:val="0"/>
          <w:numId w:val="5"/>
        </w:numPr>
        <w:ind w:leftChars="0"/>
      </w:pPr>
      <w:r>
        <w:t>R1-2102792</w:t>
      </w:r>
      <w:r>
        <w:tab/>
        <w:t>PDSCH-PUSCH Enhancements</w:t>
      </w:r>
      <w:r>
        <w:tab/>
        <w:t>Ericsson</w:t>
      </w:r>
    </w:p>
    <w:p w14:paraId="14643A06" w14:textId="77777777" w:rsidR="007504E2" w:rsidRDefault="00A16B20">
      <w:pPr>
        <w:pStyle w:val="ListParagraph"/>
        <w:numPr>
          <w:ilvl w:val="0"/>
          <w:numId w:val="5"/>
        </w:numPr>
        <w:ind w:leftChars="0"/>
      </w:pPr>
      <w:r>
        <w:t>R1-2102980</w:t>
      </w:r>
      <w:r>
        <w:tab/>
        <w:t>PDSCH and PUSCH enhancements for NR 52.6-71GHz</w:t>
      </w:r>
      <w:r>
        <w:tab/>
        <w:t>Xiaomi</w:t>
      </w:r>
    </w:p>
    <w:p w14:paraId="6412A37D" w14:textId="77777777" w:rsidR="007504E2" w:rsidRDefault="00A16B20">
      <w:pPr>
        <w:pStyle w:val="ListParagraph"/>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ListParagraph"/>
        <w:numPr>
          <w:ilvl w:val="0"/>
          <w:numId w:val="5"/>
        </w:numPr>
        <w:ind w:leftChars="0"/>
      </w:pPr>
      <w:r>
        <w:t>R1-2103012</w:t>
      </w:r>
      <w:r>
        <w:tab/>
        <w:t>PT-RS enhancements for NR from 52.6GHz to 71GHz</w:t>
      </w:r>
      <w:r>
        <w:tab/>
        <w:t>Mitsubishi Electric RCE</w:t>
      </w:r>
    </w:p>
    <w:p w14:paraId="194E81E3" w14:textId="77777777" w:rsidR="007504E2" w:rsidRDefault="00A16B20">
      <w:pPr>
        <w:pStyle w:val="ListParagraph"/>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ListParagraph"/>
        <w:numPr>
          <w:ilvl w:val="0"/>
          <w:numId w:val="5"/>
        </w:numPr>
        <w:ind w:leftChars="0"/>
      </w:pPr>
      <w:r>
        <w:t>R1-2103100</w:t>
      </w:r>
      <w:r>
        <w:tab/>
        <w:t>Discussion on PDSCH/PUSCH enhancements for above 52.6 GHz</w:t>
      </w:r>
      <w:r>
        <w:tab/>
        <w:t>Apple</w:t>
      </w:r>
    </w:p>
    <w:p w14:paraId="7E8CA3B3" w14:textId="77777777" w:rsidR="007504E2" w:rsidRDefault="00A16B20">
      <w:pPr>
        <w:pStyle w:val="ListParagraph"/>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ListParagraph"/>
        <w:numPr>
          <w:ilvl w:val="0"/>
          <w:numId w:val="5"/>
        </w:numPr>
        <w:ind w:leftChars="0"/>
      </w:pPr>
      <w:r>
        <w:t>R1-2103233</w:t>
      </w:r>
      <w:r>
        <w:tab/>
        <w:t>PDSCH/PUSCH enhancements for NR from 52.6 GHz to 71 GHz</w:t>
      </w:r>
      <w:r>
        <w:tab/>
        <w:t>Samsung</w:t>
      </w:r>
    </w:p>
    <w:p w14:paraId="3037C475" w14:textId="77777777" w:rsidR="007504E2" w:rsidRDefault="00A16B20">
      <w:pPr>
        <w:pStyle w:val="ListParagraph"/>
        <w:numPr>
          <w:ilvl w:val="0"/>
          <w:numId w:val="5"/>
        </w:numPr>
        <w:ind w:leftChars="0"/>
      </w:pPr>
      <w:r>
        <w:t>R1-2103298</w:t>
      </w:r>
      <w:r>
        <w:tab/>
        <w:t>PDSCH/PUSCH enhancements for NR from 52.6 GHz to 71 GHz</w:t>
      </w:r>
      <w:r>
        <w:tab/>
        <w:t>Sony</w:t>
      </w:r>
    </w:p>
    <w:p w14:paraId="66788675" w14:textId="77777777" w:rsidR="007504E2" w:rsidRDefault="00A16B20">
      <w:pPr>
        <w:pStyle w:val="ListParagraph"/>
        <w:numPr>
          <w:ilvl w:val="0"/>
          <w:numId w:val="5"/>
        </w:numPr>
        <w:ind w:leftChars="0"/>
      </w:pPr>
      <w:r>
        <w:t>R1-2103343</w:t>
      </w:r>
      <w:r>
        <w:tab/>
        <w:t>PDSCH/PUSCH enhancements to support NR above 52.6 GHz</w:t>
      </w:r>
      <w:r>
        <w:tab/>
        <w:t>LG Electronics</w:t>
      </w:r>
    </w:p>
    <w:p w14:paraId="38CB1B0F" w14:textId="77777777" w:rsidR="007504E2" w:rsidRDefault="00A16B20">
      <w:pPr>
        <w:pStyle w:val="ListParagraph"/>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ListParagraph"/>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ListParagraph"/>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ListParagraph"/>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ListParagraph"/>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ListParagraph"/>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ListParagraph"/>
        <w:numPr>
          <w:ilvl w:val="0"/>
          <w:numId w:val="5"/>
        </w:numPr>
        <w:ind w:leftChars="0"/>
      </w:pPr>
      <w:r>
        <w:t>R1-2103571</w:t>
      </w:r>
      <w:r>
        <w:tab/>
        <w:t>PDSCH/PUSCH enhancements for NR from 52.6 to 71 GHz</w:t>
      </w:r>
      <w:r>
        <w:tab/>
        <w:t>NTT DOCOMO, INC.</w:t>
      </w:r>
    </w:p>
    <w:p w14:paraId="5E6544A0" w14:textId="77777777" w:rsidR="007504E2" w:rsidRDefault="00A16B20">
      <w:pPr>
        <w:pStyle w:val="ListParagraph"/>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ListParagraph"/>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Heading1"/>
        <w:numPr>
          <w:ilvl w:val="0"/>
          <w:numId w:val="0"/>
        </w:numPr>
        <w:ind w:left="864" w:hanging="864"/>
        <w:jc w:val="both"/>
      </w:pPr>
      <w:r>
        <w:rPr>
          <w:lang w:eastAsia="ko-KR"/>
        </w:rPr>
        <w:lastRenderedPageBreak/>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6708" w14:textId="77777777" w:rsidR="00B16DCF" w:rsidRDefault="00B16DCF" w:rsidP="00160B7B">
      <w:r>
        <w:separator/>
      </w:r>
    </w:p>
  </w:endnote>
  <w:endnote w:type="continuationSeparator" w:id="0">
    <w:p w14:paraId="7DA2DBB4" w14:textId="77777777" w:rsidR="00B16DCF" w:rsidRDefault="00B16DCF"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8067B" w14:textId="77777777" w:rsidR="00B16DCF" w:rsidRDefault="00B16DCF" w:rsidP="00160B7B">
      <w:r>
        <w:separator/>
      </w:r>
    </w:p>
  </w:footnote>
  <w:footnote w:type="continuationSeparator" w:id="0">
    <w:p w14:paraId="5106C69C" w14:textId="77777777" w:rsidR="00B16DCF" w:rsidRDefault="00B16DCF" w:rsidP="0016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5F5CC3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FD5A16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5F5CC3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AEB7A9C"/>
    <w:multiLevelType w:val="hybridMultilevel"/>
    <w:tmpl w:val="FB6E54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1"/>
  </w:num>
  <w:num w:numId="5">
    <w:abstractNumId w:val="5"/>
    <w:lvlOverride w:ilvl="0">
      <w:startOverride w:val="1"/>
    </w:lvlOverride>
  </w:num>
  <w:num w:numId="6">
    <w:abstractNumId w:val="6"/>
  </w:num>
  <w:num w:numId="7">
    <w:abstractNumId w:val="0"/>
  </w:num>
  <w:num w:numId="8">
    <w:abstractNumId w:val="3"/>
  </w:num>
  <w:num w:numId="9">
    <w:abstractNumId w:val="8"/>
  </w:num>
  <w:num w:numId="10">
    <w:abstractNumId w:val="8"/>
  </w:num>
  <w:num w:numId="11">
    <w:abstractNumId w:val="11"/>
  </w:num>
  <w:num w:numId="12">
    <w:abstractNumId w:val="2"/>
  </w:num>
  <w:num w:numId="13">
    <w:abstractNumId w:val="4"/>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327E"/>
    <w:rsid w:val="00304A42"/>
    <w:rsid w:val="00313FFD"/>
    <w:rsid w:val="0031500A"/>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564B"/>
    <w:rsid w:val="00424CA9"/>
    <w:rsid w:val="00436611"/>
    <w:rsid w:val="00440781"/>
    <w:rsid w:val="00441AE5"/>
    <w:rsid w:val="00460B5E"/>
    <w:rsid w:val="00461E28"/>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90451"/>
    <w:rsid w:val="00CA04D4"/>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93A40"/>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9F3"/>
    <w:rsid w:val="00EF3223"/>
    <w:rsid w:val="00EF4784"/>
    <w:rsid w:val="00EF5C0A"/>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849B95-4A2D-4313-8B4E-62A646A95FB1}">
  <ds:schemaRefs>
    <ds:schemaRef ds:uri="http://schemas.openxmlformats.org/officeDocument/2006/bibliography"/>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EA6D26E7-DBCA-4902-8D5B-F8882ABAD1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22090</Words>
  <Characters>125918</Characters>
  <Application>Microsoft Office Word</Application>
  <DocSecurity>0</DocSecurity>
  <Lines>1049</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Prasanna Herath</cp:lastModifiedBy>
  <cp:revision>4</cp:revision>
  <dcterms:created xsi:type="dcterms:W3CDTF">2021-04-15T20:22:00Z</dcterms:created>
  <dcterms:modified xsi:type="dcterms:W3CDTF">2021-04-15T20:24:00Z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