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April 12th – 20th,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#3 of [104b-e-NR-52-71GHz-05]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Discussion and decision</w:t>
      </w:r>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#104b-e.</w:t>
      </w:r>
    </w:p>
    <w:p>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Channel bandwidth(s) related</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88"/>
              <w:spacing w:before="120" w:after="0" w:line="280" w:lineRule="atLeast"/>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pPr>
              <w:pStyle w:val="88"/>
              <w:numPr>
                <w:ilvl w:val="0"/>
                <w:numId w:val="8"/>
              </w:numPr>
              <w:spacing w:before="120" w:after="0" w:line="280" w:lineRule="atLeast"/>
              <w:jc w:val="left"/>
              <w:rPr>
                <w:bCs/>
                <w:lang w:eastAsia="ja-JP"/>
              </w:rPr>
            </w:pPr>
            <w:r>
              <w:rPr>
                <w:i/>
                <w:iCs/>
                <w:lang w:eastAsia="ja-JP"/>
              </w:rPr>
              <w:t>Maximum bandwidth</w:t>
            </w:r>
          </w:p>
          <w:p>
            <w:pPr>
              <w:pStyle w:val="88"/>
              <w:numPr>
                <w:ilvl w:val="0"/>
                <w:numId w:val="8"/>
              </w:numPr>
              <w:spacing w:before="120" w:after="0" w:line="280" w:lineRule="atLeast"/>
              <w:jc w:val="left"/>
              <w:rPr>
                <w:bCs/>
                <w:lang w:eastAsia="ja-JP"/>
              </w:rPr>
            </w:pPr>
            <w:r>
              <w:rPr>
                <w:i/>
                <w:iCs/>
                <w:lang w:eastAsia="ja-JP"/>
              </w:rPr>
              <w:t>Channelization</w:t>
            </w:r>
          </w:p>
          <w:p>
            <w:pPr>
              <w:pStyle w:val="88"/>
              <w:numPr>
                <w:ilvl w:val="0"/>
                <w:numId w:val="8"/>
              </w:numPr>
              <w:spacing w:before="120" w:after="0" w:line="280" w:lineRule="atLeast"/>
              <w:jc w:val="left"/>
              <w:rPr>
                <w:bCs/>
                <w:lang w:eastAsia="ja-JP"/>
              </w:rPr>
            </w:pPr>
            <w:r>
              <w:rPr>
                <w:i/>
                <w:iCs/>
                <w:lang w:eastAsia="ja-JP"/>
              </w:rPr>
              <w:t>Supported CA options.</w:t>
            </w:r>
          </w:p>
          <w:p>
            <w:pPr>
              <w:pStyle w:val="32"/>
              <w:spacing w:before="120"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88"/>
              <w:spacing w:before="120" w:beforeLines="50" w:after="120" w:line="280" w:lineRule="atLeast"/>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[18,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NEC]</w:t>
            </w:r>
          </w:p>
        </w:tc>
        <w:tc>
          <w:tcPr>
            <w:tcW w:w="8100" w:type="dxa"/>
          </w:tcPr>
          <w:p>
            <w:pPr>
              <w:pStyle w:val="32"/>
              <w:spacing w:before="120" w:line="280" w:lineRule="atLeast"/>
              <w:rPr>
                <w:rFonts w:ascii="Times New Roman" w:hAnsi="Times New Roman"/>
                <w:szCs w:val="20"/>
                <w:lang w:eastAsia="zh-CN"/>
              </w:rPr>
            </w:pPr>
            <w:r>
              <w:rPr>
                <w:rFonts w:ascii="Times New Roman" w:hAnsi="Times New Roman" w:eastAsiaTheme="minorEastAsia"/>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eastAsiaTheme="minorEastAsia"/>
                <w:szCs w:val="20"/>
                <w:lang w:eastAsia="zh-CN"/>
              </w:rPr>
              <w:t>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related </w:t>
      </w:r>
    </w:p>
    <w:p>
      <w:pPr>
        <w:rPr>
          <w:lang w:eastAsia="zh-CN"/>
        </w:rPr>
      </w:pPr>
      <w:r>
        <w:rPr>
          <w:lang w:eastAsia="zh-CN"/>
        </w:rPr>
        <w:t>In last RAN1 meeting, the following were agreed.</w:t>
      </w:r>
    </w:p>
    <w:p>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pPr>
        <w:numPr>
          <w:ilvl w:val="2"/>
          <w:numId w:val="9"/>
        </w:numPr>
        <w:overflowPunct/>
        <w:autoSpaceDE/>
        <w:autoSpaceDN/>
        <w:adjustRightInd/>
        <w:spacing w:after="0"/>
        <w:textAlignment w:val="auto"/>
        <w:rPr>
          <w:lang w:eastAsia="zh-CN"/>
        </w:rPr>
      </w:pPr>
      <w:r>
        <w:rPr>
          <w:lang w:eastAsia="zh-CN"/>
        </w:rPr>
        <w:t>2000 MHz</w:t>
      </w:r>
    </w:p>
    <w:p>
      <w:pPr>
        <w:numPr>
          <w:ilvl w:val="2"/>
          <w:numId w:val="9"/>
        </w:numPr>
        <w:overflowPunct/>
        <w:autoSpaceDE/>
        <w:autoSpaceDN/>
        <w:adjustRightInd/>
        <w:spacing w:after="0"/>
        <w:textAlignment w:val="auto"/>
        <w:rPr>
          <w:lang w:eastAsia="zh-CN"/>
        </w:rPr>
      </w:pPr>
      <w:r>
        <w:rPr>
          <w:lang w:eastAsia="zh-CN"/>
        </w:rPr>
        <w:t>2160 MHz</w:t>
      </w:r>
    </w:p>
    <w:p>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pPr>
        <w:rPr>
          <w:lang w:eastAsia="zh-CN"/>
        </w:rPr>
      </w:pPr>
    </w:p>
    <w:p>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pPr>
        <w:numPr>
          <w:ilvl w:val="1"/>
          <w:numId w:val="10"/>
        </w:numPr>
        <w:overflowPunct/>
        <w:autoSpaceDE/>
        <w:autoSpaceDN/>
        <w:adjustRightInd/>
        <w:spacing w:after="0"/>
        <w:textAlignment w:val="auto"/>
        <w:rPr>
          <w:lang w:eastAsia="zh-CN"/>
        </w:rPr>
      </w:pPr>
      <w:r>
        <w:rPr>
          <w:lang w:eastAsia="zh-CN"/>
        </w:rPr>
        <w:t>for 120 kHz SCS</w:t>
      </w:r>
    </w:p>
    <w:p>
      <w:pPr>
        <w:numPr>
          <w:ilvl w:val="2"/>
          <w:numId w:val="10"/>
        </w:numPr>
        <w:overflowPunct/>
        <w:autoSpaceDE/>
        <w:autoSpaceDN/>
        <w:adjustRightInd/>
        <w:spacing w:after="0"/>
        <w:textAlignment w:val="auto"/>
        <w:rPr>
          <w:lang w:eastAsia="zh-CN"/>
        </w:rPr>
      </w:pPr>
      <w:r>
        <w:rPr>
          <w:lang w:eastAsia="zh-CN"/>
        </w:rPr>
        <w:t>Option 1-1: 100 MHz</w:t>
      </w:r>
    </w:p>
    <w:p>
      <w:pPr>
        <w:numPr>
          <w:ilvl w:val="2"/>
          <w:numId w:val="10"/>
        </w:numPr>
        <w:overflowPunct/>
        <w:autoSpaceDE/>
        <w:autoSpaceDN/>
        <w:adjustRightInd/>
        <w:spacing w:after="0"/>
        <w:textAlignment w:val="auto"/>
        <w:rPr>
          <w:lang w:eastAsia="zh-CN"/>
        </w:rPr>
      </w:pPr>
      <w:r>
        <w:rPr>
          <w:lang w:eastAsia="zh-CN"/>
        </w:rPr>
        <w:t>Option 1-2: 200 MHz</w:t>
      </w:r>
    </w:p>
    <w:p>
      <w:pPr>
        <w:numPr>
          <w:ilvl w:val="2"/>
          <w:numId w:val="10"/>
        </w:numPr>
        <w:overflowPunct/>
        <w:autoSpaceDE/>
        <w:autoSpaceDN/>
        <w:adjustRightInd/>
        <w:spacing w:after="0"/>
        <w:textAlignment w:val="auto"/>
        <w:rPr>
          <w:lang w:eastAsia="zh-CN"/>
        </w:rPr>
      </w:pPr>
      <w:r>
        <w:rPr>
          <w:lang w:eastAsia="zh-CN"/>
        </w:rPr>
        <w:t>Option 1-3: 400 MHz</w:t>
      </w:r>
    </w:p>
    <w:p>
      <w:pPr>
        <w:numPr>
          <w:ilvl w:val="1"/>
          <w:numId w:val="10"/>
        </w:numPr>
        <w:overflowPunct/>
        <w:autoSpaceDE/>
        <w:autoSpaceDN/>
        <w:adjustRightInd/>
        <w:spacing w:after="0"/>
        <w:textAlignment w:val="auto"/>
        <w:rPr>
          <w:lang w:eastAsia="zh-CN"/>
        </w:rPr>
      </w:pPr>
      <w:r>
        <w:rPr>
          <w:lang w:eastAsia="zh-CN"/>
        </w:rPr>
        <w:t>for 480 kHz SCS</w:t>
      </w:r>
    </w:p>
    <w:p>
      <w:pPr>
        <w:numPr>
          <w:ilvl w:val="2"/>
          <w:numId w:val="10"/>
        </w:numPr>
        <w:overflowPunct/>
        <w:autoSpaceDE/>
        <w:autoSpaceDN/>
        <w:adjustRightInd/>
        <w:spacing w:after="0"/>
        <w:textAlignment w:val="auto"/>
        <w:rPr>
          <w:lang w:eastAsia="zh-CN"/>
        </w:rPr>
      </w:pPr>
      <w:r>
        <w:rPr>
          <w:lang w:eastAsia="zh-CN"/>
        </w:rPr>
        <w:t>Option 2-1: 200 MHz</w:t>
      </w:r>
    </w:p>
    <w:p>
      <w:pPr>
        <w:numPr>
          <w:ilvl w:val="2"/>
          <w:numId w:val="10"/>
        </w:numPr>
        <w:overflowPunct/>
        <w:autoSpaceDE/>
        <w:autoSpaceDN/>
        <w:adjustRightInd/>
        <w:spacing w:after="0"/>
        <w:textAlignment w:val="auto"/>
        <w:rPr>
          <w:lang w:eastAsia="zh-CN"/>
        </w:rPr>
      </w:pPr>
      <w:r>
        <w:rPr>
          <w:lang w:eastAsia="zh-CN"/>
        </w:rPr>
        <w:t>Option 2-2: 400 MHz</w:t>
      </w:r>
    </w:p>
    <w:p>
      <w:pPr>
        <w:numPr>
          <w:ilvl w:val="1"/>
          <w:numId w:val="10"/>
        </w:numPr>
        <w:overflowPunct/>
        <w:autoSpaceDE/>
        <w:autoSpaceDN/>
        <w:adjustRightInd/>
        <w:spacing w:after="0"/>
        <w:textAlignment w:val="auto"/>
        <w:rPr>
          <w:lang w:eastAsia="zh-CN"/>
        </w:rPr>
      </w:pPr>
      <w:r>
        <w:rPr>
          <w:lang w:eastAsia="zh-CN"/>
        </w:rPr>
        <w:t>for 960 kHz SCS</w:t>
      </w:r>
    </w:p>
    <w:p>
      <w:pPr>
        <w:numPr>
          <w:ilvl w:val="2"/>
          <w:numId w:val="10"/>
        </w:numPr>
        <w:overflowPunct/>
        <w:autoSpaceDE/>
        <w:autoSpaceDN/>
        <w:adjustRightInd/>
        <w:spacing w:after="0"/>
        <w:textAlignment w:val="auto"/>
        <w:rPr>
          <w:lang w:eastAsia="zh-CN"/>
        </w:rPr>
      </w:pPr>
      <w:r>
        <w:rPr>
          <w:lang w:eastAsia="zh-CN"/>
        </w:rPr>
        <w:t>Option 3-1: 400 MHz</w:t>
      </w:r>
    </w:p>
    <w:p>
      <w:pPr>
        <w:numPr>
          <w:ilvl w:val="2"/>
          <w:numId w:val="10"/>
        </w:numPr>
        <w:overflowPunct/>
        <w:autoSpaceDE/>
        <w:autoSpaceDN/>
        <w:adjustRightInd/>
        <w:spacing w:after="0"/>
        <w:textAlignment w:val="auto"/>
        <w:rPr>
          <w:lang w:eastAsia="zh-CN"/>
        </w:rPr>
      </w:pPr>
      <w:r>
        <w:rPr>
          <w:lang w:eastAsia="zh-CN"/>
        </w:rPr>
        <w:t>Option 3-2: 800 MHz</w:t>
      </w:r>
    </w:p>
    <w:p>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
        <w:rPr>
          <w:lang w:eastAsia="zh-CN"/>
        </w:rPr>
        <w:t xml:space="preserve">[5, Nokia] </w:t>
      </w:r>
      <w:r>
        <w:t>proposed to take one harmonized value for all the SCSs, i.e. 400 MHz as the minimum channel bandwidth for all SCSs in this frequency range.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spacing w:before="0" w:after="0" w:line="240" w:lineRule="auto"/>
              <w:jc w:val="both"/>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pPr>
              <w:spacing w:before="0" w:after="0" w:line="240" w:lineRule="auto"/>
              <w:jc w:val="both"/>
            </w:pPr>
            <w:r>
              <w:t>Since Tc is defined as 1/(4098 x 480 kHz), support of signal description for 960kHz with 164 PRB would be sufficient to express using the same Tc value = 1/(2048 x 960 kHz).</w:t>
            </w:r>
          </w:p>
          <w:p>
            <w:pPr>
              <w:spacing w:before="0" w:after="0" w:line="240" w:lineRule="auto"/>
              <w:jc w:val="both"/>
            </w:pPr>
            <w:r>
              <w:t>So based on our understanding, as long as maximum number of PRB is less than 170 PRB (2040 subcarriers), the existing Tc should be sufficient to express the minimum time unit.</w:t>
            </w:r>
          </w:p>
          <w:p>
            <w:pPr>
              <w:spacing w:before="0" w:after="0" w:line="240" w:lineRule="auto"/>
              <w:jc w:val="both"/>
            </w:pPr>
            <w:r>
              <w:t>Even if the number of PRB that RAN4 specifies somehow happens to be larger than 170 PRB for 960kHz, it may be possible to describe the specification in unit of Tc by utilizing Tc/2 or Tc/4.</w:t>
            </w:r>
          </w:p>
          <w:p>
            <w:pPr>
              <w:spacing w:before="0" w:after="0" w:line="240" w:lineRule="auto"/>
              <w:jc w:val="both"/>
            </w:pPr>
            <w:r>
              <w:t>However, in our opinion this is the job for the editors, as representation of a time unit in the specification description is not technical and is purely an editorial work.</w:t>
            </w:r>
          </w:p>
          <w:p>
            <w:pPr>
              <w:spacing w:before="0" w:after="0" w:line="240" w:lineRule="auto"/>
              <w:jc w:val="both"/>
            </w:pPr>
            <w:r>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pPr>
              <w:spacing w:before="0" w:after="0" w:line="240" w:lineRule="auto"/>
              <w:jc w:val="both"/>
            </w:pPr>
            <w:r>
              <w:t>From this point, we don’t think Tc should be an issue that needs consideration for any discussion making process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spacing w:before="120" w:after="0" w:line="240" w:lineRule="auto"/>
              <w:jc w:val="both"/>
            </w:pPr>
            <w:r>
              <w:rPr>
                <w:lang w:eastAsia="zh-CN"/>
              </w:rPr>
              <w:t>RAN4 actually just agreed today (April 14) on the minimum channel bandwidths of 100 MHz, 400 MHz and 400 MHz for 120/480/960 kHz SCS. Discussion should be left to RAN4 as agreed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spacing w:before="120" w:after="0" w:line="240" w:lineRule="auto"/>
              <w:jc w:val="both"/>
              <w:rPr>
                <w:lang w:eastAsia="zh-CN"/>
              </w:rPr>
            </w:pPr>
            <w:r>
              <w:rPr>
                <w:rFonts w:eastAsia="MS PMincho"/>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OPPO</w:t>
            </w:r>
          </w:p>
        </w:tc>
        <w:tc>
          <w:tcPr>
            <w:tcW w:w="8021" w:type="dxa"/>
          </w:tcPr>
          <w:p>
            <w:pPr>
              <w:tabs>
                <w:tab w:val="left" w:pos="2565"/>
              </w:tabs>
              <w:spacing w:before="120" w:after="0" w:line="240" w:lineRule="auto"/>
              <w:jc w:val="both"/>
              <w:rPr>
                <w:lang w:eastAsia="zh-CN"/>
              </w:rPr>
            </w:pPr>
            <w:r>
              <w:rPr>
                <w:lang w:eastAsia="zh-CN"/>
              </w:rPr>
              <w:t>A</w:t>
            </w:r>
            <w:r>
              <w:rPr>
                <w:rFonts w:hint="eastAsia"/>
                <w:lang w:eastAsia="zh-CN"/>
              </w:rPr>
              <w:t xml:space="preserve">gree </w:t>
            </w:r>
            <w:r>
              <w:rPr>
                <w:lang w:eastAsia="zh-CN"/>
              </w:rPr>
              <w:t>with Moderator</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tabs>
                <w:tab w:val="left" w:pos="2565"/>
              </w:tabs>
              <w:spacing w:before="120" w:after="0" w:line="240" w:lineRule="auto"/>
              <w:jc w:val="both"/>
              <w:rPr>
                <w:lang w:eastAsia="zh-CN"/>
              </w:rPr>
            </w:pPr>
            <w:r>
              <w:rPr>
                <w:rFonts w:eastAsia="MS PMincho"/>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vivo</w:t>
            </w:r>
          </w:p>
        </w:tc>
        <w:tc>
          <w:tcPr>
            <w:tcW w:w="8021" w:type="dxa"/>
          </w:tcPr>
          <w:p>
            <w:pPr>
              <w:tabs>
                <w:tab w:val="left" w:pos="2565"/>
              </w:tabs>
              <w:spacing w:before="120" w:after="0" w:line="240" w:lineRule="auto"/>
              <w:jc w:val="both"/>
              <w:rPr>
                <w:rFonts w:eastAsia="MS PMincho"/>
                <w:lang w:eastAsia="zh-CN"/>
              </w:rPr>
            </w:pPr>
            <w:r>
              <w:rPr>
                <w:rFonts w:hint="eastAsia"/>
                <w:lang w:eastAsia="zh-CN"/>
              </w:rPr>
              <w:t>W</w:t>
            </w:r>
            <w:r>
              <w:rPr>
                <w:lang w:eastAsia="zh-CN"/>
              </w:rPr>
              <w:t>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eastAsiaTheme="minorEastAsia"/>
                <w:szCs w:val="20"/>
                <w:lang w:eastAsia="ko-KR"/>
              </w:rPr>
              <w:t>LG Electronics</w:t>
            </w:r>
          </w:p>
        </w:tc>
        <w:tc>
          <w:tcPr>
            <w:tcW w:w="8021" w:type="dxa"/>
          </w:tcPr>
          <w:p>
            <w:pPr>
              <w:tabs>
                <w:tab w:val="left" w:pos="2565"/>
              </w:tabs>
              <w:spacing w:before="120" w:after="0" w:line="240" w:lineRule="auto"/>
              <w:jc w:val="both"/>
              <w:rPr>
                <w:rFonts w:eastAsia="MS PMincho"/>
                <w:lang w:eastAsia="zh-CN"/>
              </w:rPr>
            </w:pPr>
            <w:r>
              <w:rPr>
                <w:rFonts w:hint="eastAsia" w:eastAsiaTheme="minorEastAsia"/>
                <w:lang w:eastAsia="ko-KR"/>
              </w:rPr>
              <w:t>Agree with Moderator</w:t>
            </w:r>
            <w:r>
              <w:rPr>
                <w:rFonts w:eastAsiaTheme="minorEastAsia"/>
                <w:lang w:eastAsia="ko-KR"/>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21" w:type="dxa"/>
          </w:tcPr>
          <w:p>
            <w:pPr>
              <w:tabs>
                <w:tab w:val="left" w:pos="2565"/>
              </w:tabs>
              <w:spacing w:before="120" w:after="0" w:line="240" w:lineRule="auto"/>
              <w:jc w:val="both"/>
              <w:rPr>
                <w:rFonts w:eastAsiaTheme="minorEastAsia"/>
                <w:lang w:eastAsia="ko-KR"/>
              </w:rPr>
            </w:pPr>
            <w:r>
              <w:rPr>
                <w:rFonts w:eastAsiaTheme="minorEastAsia"/>
                <w:lang w:eastAsia="ko-KR"/>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tabs>
                <w:tab w:val="left" w:pos="2565"/>
              </w:tabs>
              <w:spacing w:before="120" w:after="0" w:line="240" w:lineRule="auto"/>
              <w:jc w:val="both"/>
              <w:rPr>
                <w:lang w:eastAsia="zh-CN"/>
              </w:rPr>
            </w:pPr>
            <w:r>
              <w:rPr>
                <w:rFonts w:hint="eastAsia"/>
                <w:lang w:eastAsia="zh-CN"/>
              </w:rPr>
              <w:t>A</w:t>
            </w:r>
            <w:r>
              <w:rPr>
                <w:lang w:eastAsia="zh-CN"/>
              </w:rPr>
              <w:t>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tabs>
                <w:tab w:val="left" w:pos="2565"/>
              </w:tabs>
              <w:spacing w:before="120" w:after="0" w:line="240" w:lineRule="auto"/>
              <w:jc w:val="both"/>
              <w:rPr>
                <w:lang w:eastAsia="zh-CN"/>
              </w:rPr>
            </w:pPr>
            <w:r>
              <w:rPr>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tabs>
                <w:tab w:val="left" w:pos="2565"/>
              </w:tabs>
              <w:spacing w:before="120" w:after="0" w:line="240" w:lineRule="auto"/>
              <w:jc w:val="both"/>
              <w:rPr>
                <w:lang w:eastAsia="zh-CN"/>
              </w:rPr>
            </w:pPr>
            <w:r>
              <w:rPr>
                <w:lang w:eastAsia="zh-CN"/>
              </w:rPr>
              <w:t xml:space="preserve">We agree with moderator that no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tabs>
                <w:tab w:val="left" w:pos="2565"/>
              </w:tabs>
              <w:spacing w:before="120" w:after="0" w:line="240" w:lineRule="auto"/>
              <w:jc w:val="both"/>
              <w:rPr>
                <w:lang w:eastAsia="zh-CN"/>
              </w:rPr>
            </w:pPr>
            <w:r>
              <w:rPr>
                <w:lang w:eastAsia="zh-CN"/>
              </w:rPr>
              <w:t>We agree with the moderator’s recommendation of having no further discussion/agreement in RAN1 before RAN4’s feedback.</w:t>
            </w:r>
          </w:p>
        </w:tc>
      </w:tr>
    </w:tbl>
    <w:p>
      <w:pPr>
        <w:pStyle w:val="32"/>
        <w:spacing w:after="0"/>
        <w:ind w:left="720"/>
        <w:jc w:val="left"/>
        <w:rPr>
          <w:rFonts w:ascii="Times New Roman" w:hAnsi="Times New Roman"/>
          <w:szCs w:val="20"/>
          <w:lang w:eastAsia="zh-CN"/>
        </w:rPr>
      </w:pPr>
    </w:p>
    <w:p>
      <w:pPr>
        <w:rPr>
          <w:lang w:eastAsia="zh-CN"/>
        </w:rPr>
      </w:pPr>
    </w:p>
    <w:p>
      <w:pPr>
        <w:pStyle w:val="3"/>
        <w:rPr>
          <w:lang w:eastAsia="zh-CN"/>
        </w:rPr>
      </w:pPr>
      <w:r>
        <w:rPr>
          <w:lang w:eastAsia="zh-CN"/>
        </w:rPr>
        <w:t>2.2. Timeline</w:t>
      </w:r>
    </w:p>
    <w:p>
      <w:pPr>
        <w:pStyle w:val="115"/>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14:textFill>
                  <w14:solidFill>
                    <w14:schemeClr w14:val="tx1"/>
                  </w14:solidFill>
                </w14:textFill>
              </w:rPr>
            </w:pPr>
            <w:r>
              <w:rPr>
                <w:i/>
                <w:color w:val="000000" w:themeColor="text1"/>
                <w14:textFill>
                  <w14:solidFill>
                    <w14:schemeClr w14:val="tx1"/>
                  </w14:solidFill>
                </w14:textFill>
              </w:rPr>
              <w:t>Proposal 1: The absolute time of 120 kHz SCS timelines should be adopted by default unless the reduced value for specific timeline(s) can be verified by implementation.</w:t>
            </w:r>
          </w:p>
          <w:p>
            <w:pPr>
              <w:spacing w:before="120" w:line="280" w:lineRule="atLeast"/>
              <w:jc w:val="both"/>
              <w:rPr>
                <w:color w:val="000000" w:themeColor="text1"/>
                <w:lang w:val="en-GB"/>
                <w14:textFill>
                  <w14:solidFill>
                    <w14:schemeClr w14:val="tx1"/>
                  </w14:solidFill>
                </w14:textFill>
              </w:rPr>
            </w:pPr>
            <w:r>
              <w:rPr>
                <w:bCs/>
                <w:i/>
                <w:iCs/>
                <w:color w:val="000000" w:themeColor="text1"/>
                <w:lang w:eastAsia="zh-CN"/>
                <w14:textFill>
                  <w14:solidFill>
                    <w14:schemeClr w14:val="tx1"/>
                  </w14:solidFill>
                </w14:textFill>
              </w:rPr>
              <w:t>Proposal 2</w:t>
            </w:r>
            <w:r>
              <w:rPr>
                <w:i/>
                <w:color w:val="000000" w:themeColor="text1"/>
                <w:lang w:eastAsia="zh-CN"/>
                <w14:textFill>
                  <w14:solidFill>
                    <w14:schemeClr w14:val="tx1"/>
                  </w14:solidFill>
                </w14:textFill>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spacing w:before="120" w:line="280" w:lineRule="atLeast"/>
              <w:jc w:val="both"/>
              <w:rPr>
                <w:color w:val="000000" w:themeColor="text1"/>
                <w:lang w:eastAsia="ja-JP"/>
                <w14:textFill>
                  <w14:solidFill>
                    <w14:schemeClr w14:val="tx1"/>
                  </w14:solidFill>
                </w14:textFill>
              </w:rPr>
            </w:pPr>
            <w:r>
              <w:rPr>
                <w:i/>
                <w:color w:val="000000" w:themeColor="text1"/>
                <w:lang w:eastAsia="zh-CN"/>
                <w14:textFill>
                  <w14:solidFill>
                    <w14:schemeClr w14:val="tx1"/>
                  </w14:solidFill>
                </w14:textFill>
              </w:rPr>
              <w:t>Proposal 3: The unit of k0, k1 and k2 should be defined as multiple slots for multi-PDSCH/PUSCH scheduling for 480 kHz and 960 kHz SCS.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Proposal 4</w:t>
            </w:r>
            <w:r>
              <w:rPr>
                <w:i/>
                <w:color w:val="000000" w:themeColor="text1"/>
                <w:lang w:eastAsia="zh-CN"/>
                <w14:textFill>
                  <w14:solidFill>
                    <w14:schemeClr w14:val="tx1"/>
                  </w14:solidFill>
                </w14:textFill>
              </w:rPr>
              <w:t>: For 480 kHz and 960 kHz SCS, Z1, Z2 and Z3 values providing same absolute processing time as that of 120 kHz SCS in FR2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28"/>
              <w:spacing w:line="280" w:lineRule="atLeast"/>
              <w:jc w:val="both"/>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N1/N3</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39~41;</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53~57.</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N2</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87~95;</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137~153.</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119~123;</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202~209.</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102~114;</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172~201.</w:t>
            </w:r>
          </w:p>
          <w:p>
            <w:pPr>
              <w:pStyle w:val="32"/>
              <w:spacing w:before="120"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pPr>
              <w:pStyle w:val="28"/>
              <w:spacing w:line="280" w:lineRule="atLeast"/>
              <w:jc w:val="both"/>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28"/>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pPr>
              <w:spacing w:before="120" w:line="280" w:lineRule="atLeast"/>
              <w:jc w:val="left"/>
              <w:rPr>
                <w:strike/>
              </w:rPr>
            </w:pPr>
            <w:r>
              <w:rPr>
                <w:lang w:eastAsia="ko-KR"/>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pPr>
              <w:pStyle w:val="88"/>
              <w:spacing w:before="120" w:after="0" w:line="280" w:lineRule="atLeast"/>
              <w:ind w:left="0" w:firstLine="0"/>
              <w:jc w:val="left"/>
              <w:rPr>
                <w:rStyle w:val="152"/>
                <w:i/>
                <w:iCs/>
                <w:color w:val="000000"/>
                <w:shd w:val="clear" w:color="auto" w:fill="FFFFFF"/>
              </w:rPr>
            </w:pPr>
            <w:bookmarkStart w:id="6" w:name="_Hlk68078418"/>
            <w:r>
              <w:rPr>
                <w:rStyle w:val="152"/>
                <w:bCs/>
                <w:iCs/>
                <w:color w:val="000000"/>
                <w:shd w:val="clear" w:color="auto" w:fill="FFFFFF"/>
              </w:rPr>
              <w:t xml:space="preserve">Proposal 3: </w:t>
            </w:r>
            <w:r>
              <w:rPr>
                <w:rStyle w:val="152"/>
                <w:iCs/>
                <w:color w:val="000000"/>
                <w:shd w:val="clear" w:color="auto" w:fill="FFFFFF"/>
              </w:rPr>
              <w:t xml:space="preserve">Consider proposing times shown in Table 2 for PDSCH and PUSCH. </w:t>
            </w:r>
          </w:p>
          <w:bookmarkEnd w:id="6"/>
          <w:p>
            <w:pPr>
              <w:pStyle w:val="88"/>
              <w:spacing w:before="180" w:line="280" w:lineRule="atLeast"/>
              <w:ind w:left="0" w:firstLine="0"/>
              <w:jc w:val="left"/>
            </w:pPr>
            <w:bookmarkStart w:id="7" w:name="_Hlk61849149"/>
            <w:r>
              <w:rPr>
                <w:rStyle w:val="152"/>
                <w:color w:val="000000" w:themeColor="text1"/>
                <w14:textFill>
                  <w14:solidFill>
                    <w14:schemeClr w14:val="tx1"/>
                  </w14:solidFill>
                </w14:textFill>
              </w:rPr>
              <w:t xml:space="preserve">Observation 2: CSI computation delay has relation with PDCCH decoding complexity including BD/CCE limt. </w:t>
            </w:r>
            <w:r>
              <w:t xml:space="preserve"> </w:t>
            </w:r>
          </w:p>
          <w:p>
            <w:pPr>
              <w:pStyle w:val="88"/>
              <w:spacing w:before="180" w:line="280" w:lineRule="atLeast"/>
              <w:ind w:left="0" w:firstLine="0"/>
              <w:jc w:val="left"/>
            </w:pPr>
            <w:bookmarkStart w:id="8" w:name="_Hlk66733201"/>
            <w:bookmarkStart w:id="9" w:name="_Hlk68078432"/>
            <w:r>
              <w:rPr>
                <w:rStyle w:val="152"/>
                <w:color w:val="000000" w:themeColor="text1"/>
                <w14:textFill>
                  <w14:solidFill>
                    <w14:schemeClr w14:val="tx1"/>
                  </w14:solidFill>
                </w14:textFill>
              </w:rPr>
              <w:t xml:space="preserve">Proposal 4: Consider CSI computation delay parameters for new SCSs only after determination of BD/CCE limit for new SCSs. </w:t>
            </w:r>
            <w:bookmarkEnd w:id="8"/>
          </w:p>
          <w:bookmarkEnd w:id="7"/>
          <w:bookmarkEnd w:id="9"/>
          <w:p>
            <w:pPr>
              <w:spacing w:before="120" w:after="0" w:line="280" w:lineRule="atLeast"/>
              <w:jc w:val="left"/>
              <w:rPr>
                <w:rStyle w:val="152"/>
                <w:i/>
                <w:iCs/>
                <w:color w:val="000000"/>
                <w:shd w:val="clear" w:color="auto" w:fill="FFFFFF"/>
              </w:rPr>
            </w:pPr>
            <w:bookmarkStart w:id="10" w:name="_Hlk61849163"/>
            <w:bookmarkStart w:id="11" w:name="_Hlk61849173"/>
            <w:r>
              <w:rPr>
                <w:rStyle w:val="152"/>
                <w:color w:val="000000" w:themeColor="text1"/>
                <w14:textFill>
                  <w14:solidFill>
                    <w14:schemeClr w14:val="tx1"/>
                  </w14:solidFill>
                </w14:textFill>
              </w:rPr>
              <w:t xml:space="preserve">Observation 3: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10"/>
          </w:p>
          <w:bookmarkEnd w:id="11"/>
          <w:p>
            <w:pPr>
              <w:pStyle w:val="32"/>
              <w:spacing w:before="120" w:after="0" w:line="280" w:lineRule="atLeast"/>
              <w:jc w:val="left"/>
              <w:rPr>
                <w:rStyle w:val="152"/>
                <w:rFonts w:ascii="Times New Roman" w:hAnsi="Times New Roman"/>
                <w:i/>
                <w:color w:val="000000" w:themeColor="text1"/>
                <w:szCs w:val="20"/>
                <w14:textFill>
                  <w14:solidFill>
                    <w14:schemeClr w14:val="tx1"/>
                  </w14:solidFill>
                </w14:textFill>
              </w:rPr>
            </w:pPr>
            <w:bookmarkStart w:id="12" w:name="_Hlk68078441"/>
            <w:r>
              <w:rPr>
                <w:rStyle w:val="152"/>
                <w:rFonts w:ascii="Times New Roman" w:hAnsi="Times New Roman"/>
                <w:color w:val="000000" w:themeColor="text1"/>
                <w:szCs w:val="20"/>
                <w14:textFill>
                  <w14:solidFill>
                    <w14:schemeClr w14:val="tx1"/>
                  </w14:solidFill>
                </w14:textFill>
              </w:rPr>
              <w:t>Proposal 5: Deprioritize the discussion on the additional processing timelines below.</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pPr>
              <w:pStyle w:val="32"/>
              <w:spacing w:before="120" w:after="0" w:line="280" w:lineRule="atLeast"/>
              <w:jc w:val="lef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153"/>
              <w:spacing w:before="120" w:line="280" w:lineRule="atLeast"/>
              <w:jc w:val="both"/>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pPr>
              <w:pStyle w:val="153"/>
              <w:spacing w:before="120" w:line="280" w:lineRule="atLeast"/>
              <w:jc w:val="both"/>
              <w:rPr>
                <w:rFonts w:eastAsiaTheme="minorEastAsia"/>
                <w:bCs/>
                <w:szCs w:val="20"/>
                <w:lang w:eastAsia="zh-CN"/>
              </w:rPr>
            </w:pP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 xml:space="preserve">for SCS=480KHz , the N1/N2 can be 1.5 times as 120KHz N1/N2 value. </w:t>
            </w: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for SCS=960KHz , the N1/N2 can be 1.25 times as 480KHz N1/N2 value.</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N1/14</m:t>
                  </m:r>
                  <m:ctrlPr>
                    <w:rPr>
                      <w:rFonts w:ascii="Cambria Math" w:hAnsi="Cambria Math" w:eastAsiaTheme="minorEastAsia"/>
                      <w:szCs w:val="20"/>
                      <w:lang w:eastAsia="zh-CN"/>
                    </w:rPr>
                  </m:ctrlPr>
                </m:e>
              </m:d>
            </m:oMath>
            <w:r>
              <w:rPr>
                <w:rFonts w:eastAsiaTheme="minorEastAsia"/>
                <w:szCs w:val="20"/>
                <w:lang w:eastAsia="zh-CN"/>
              </w:rPr>
              <w:t xml:space="preserve">.    </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N2/14</m:t>
                  </m:r>
                  <m:ctrlPr>
                    <w:rPr>
                      <w:rFonts w:ascii="Cambria Math" w:hAnsi="Cambria Math" w:eastAsiaTheme="minorEastAsia"/>
                      <w:szCs w:val="20"/>
                      <w:lang w:eastAsia="zh-CN"/>
                    </w:rPr>
                  </m:ctrlPr>
                </m:e>
              </m:d>
            </m:oMath>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pStyle w:val="142"/>
              <w:numPr>
                <w:ilvl w:val="0"/>
                <w:numId w:val="15"/>
              </w:numPr>
              <w:spacing w:before="120"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pPr>
              <w:pStyle w:val="141"/>
              <w:numPr>
                <w:ilvl w:val="0"/>
                <w:numId w:val="16"/>
              </w:numPr>
              <w:tabs>
                <w:tab w:val="left" w:pos="1310"/>
              </w:tabs>
              <w:spacing w:before="120" w:line="259" w:lineRule="auto"/>
              <w:ind w:left="1310" w:hanging="1310"/>
              <w:rPr>
                <w:rFonts w:ascii="Times New Roman" w:hAnsi="Times New Roman" w:cs="Times New Roman"/>
                <w:b w:val="0"/>
                <w:sz w:val="20"/>
                <w:szCs w:val="20"/>
              </w:rPr>
            </w:pPr>
            <w:bookmarkStart w:id="14" w:name="_Toc61523259"/>
            <w:bookmarkEnd w:id="14"/>
            <w:bookmarkStart w:id="15" w:name="_Toc61523188"/>
            <w:bookmarkEnd w:id="15"/>
            <w:bookmarkStart w:id="16" w:name="_Toc61808990"/>
            <w:bookmarkEnd w:id="16"/>
            <w:bookmarkStart w:id="17" w:name="_Toc61808880"/>
            <w:bookmarkEnd w:id="17"/>
            <w:bookmarkStart w:id="18" w:name="_Toc61523208"/>
            <w:bookmarkEnd w:id="18"/>
            <w:bookmarkStart w:id="19" w:name="_Toc61523318"/>
            <w:bookmarkEnd w:id="19"/>
            <w:bookmarkStart w:id="20" w:name="_Toc61523184"/>
            <w:bookmarkEnd w:id="20"/>
            <w:bookmarkStart w:id="21" w:name="_Toc61523257"/>
            <w:bookmarkEnd w:id="21"/>
            <w:bookmarkStart w:id="22" w:name="_Toc61808856"/>
            <w:bookmarkEnd w:id="22"/>
            <w:bookmarkStart w:id="23" w:name="_Toc61808860"/>
            <w:bookmarkEnd w:id="23"/>
            <w:bookmarkStart w:id="24" w:name="_Toc61523215"/>
            <w:bookmarkEnd w:id="24"/>
            <w:bookmarkStart w:id="25" w:name="_Toc61523183"/>
            <w:bookmarkEnd w:id="25"/>
            <w:bookmarkStart w:id="26" w:name="_Toc61808931"/>
            <w:bookmarkEnd w:id="26"/>
            <w:bookmarkStart w:id="27" w:name="_Toc61808927"/>
            <w:bookmarkEnd w:id="27"/>
            <w:bookmarkStart w:id="28" w:name="_Toc61808855"/>
            <w:bookmarkEnd w:id="28"/>
            <w:bookmarkStart w:id="29" w:name="_Toc61523255"/>
            <w:bookmarkEnd w:id="29"/>
            <w:bookmarkStart w:id="30" w:name="_Toc61808887"/>
            <w:bookmarkEnd w:id="30"/>
            <w:bookmarkStart w:id="31" w:name="_Toc61808988"/>
            <w:bookmarkEnd w:id="31"/>
            <w:bookmarkStart w:id="32" w:name="_Toc61808989"/>
            <w:bookmarkEnd w:id="32"/>
            <w:bookmarkStart w:id="33" w:name="_Toc61523209"/>
            <w:bookmarkEnd w:id="33"/>
            <w:bookmarkStart w:id="34" w:name="_Toc61808881"/>
            <w:bookmarkEnd w:id="34"/>
            <w:bookmarkStart w:id="35" w:name="_Toc61523182"/>
            <w:bookmarkEnd w:id="35"/>
            <w:bookmarkStart w:id="36" w:name="_Toc61808929"/>
            <w:bookmarkEnd w:id="36"/>
            <w:bookmarkStart w:id="37" w:name="_Toc61523256"/>
            <w:bookmarkEnd w:id="37"/>
            <w:bookmarkStart w:id="38" w:name="_Toc61808928"/>
            <w:bookmarkEnd w:id="38"/>
            <w:bookmarkStart w:id="39" w:name="_Toc61808854"/>
            <w:bookmarkEnd w:id="39"/>
            <w:bookmarkStart w:id="40" w:name="_Toc61523258"/>
            <w:bookmarkEnd w:id="40"/>
            <w:bookmarkStart w:id="41" w:name="_Toc61523316"/>
            <w:bookmarkEnd w:id="41"/>
            <w:bookmarkStart w:id="42" w:name="_Toc61808930"/>
            <w:bookmarkEnd w:id="42"/>
            <w:bookmarkStart w:id="43" w:name="_Toc61523317"/>
            <w:bookmarkEnd w:id="43"/>
            <w:bookmarkStart w:id="44" w:name="_Toc68628854"/>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ctrlPr>
                    <w:rPr>
                      <w:rFonts w:ascii="Cambria Math" w:hAnsi="Cambria Math" w:cs="Times New Roman"/>
                      <w:b w:val="0"/>
                      <w:i/>
                      <w:iCs/>
                      <w:sz w:val="20"/>
                      <w:szCs w:val="20"/>
                    </w:rPr>
                  </m:ctrlPr>
                </m:e>
                <m:sup>
                  <m:r>
                    <m:rPr>
                      <m:sty m:val="bi"/>
                    </m:rPr>
                    <w:rPr>
                      <w:rFonts w:ascii="Cambria Math" w:hAnsi="Cambria Math" w:cs="Times New Roman"/>
                      <w:sz w:val="20"/>
                      <w:szCs w:val="20"/>
                    </w:rPr>
                    <m:t>b∙μ</m:t>
                  </m:r>
                  <m:ctrlPr>
                    <w:rPr>
                      <w:rFonts w:ascii="Cambria Math" w:hAnsi="Cambria Math" w:cs="Times New Roman"/>
                      <w:b w:val="0"/>
                      <w:i/>
                      <w:iCs/>
                      <w:sz w:val="20"/>
                      <w:szCs w:val="20"/>
                    </w:rPr>
                  </m:ctrlP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pPr>
              <w:pStyle w:val="153"/>
              <w:spacing w:before="120" w:line="280" w:lineRule="atLeast"/>
              <w:jc w:val="both"/>
              <w:rPr>
                <w:rFonts w:eastAsia="Malgun Gothic"/>
                <w:bCs/>
                <w:szCs w:val="20"/>
                <w:lang w:val="en-US"/>
              </w:rPr>
            </w:pPr>
            <w:r>
              <w:rPr>
                <w:rFonts w:eastAsia="Malgun Gothic"/>
                <w:bCs/>
                <w:szCs w:val="20"/>
                <w:lang w:val="en-US"/>
              </w:rPr>
              <w:t>Observation 2</w:t>
            </w:r>
            <w:r>
              <w:rPr>
                <w:rFonts w:eastAsia="Malgun Gothic"/>
                <w:bCs/>
                <w:szCs w:val="20"/>
                <w:lang w:val="en-US"/>
              </w:rPr>
              <w:tab/>
            </w:r>
            <w:r>
              <w:rPr>
                <w:rFonts w:eastAsia="Malgun Gothic"/>
                <w:bCs/>
                <w:szCs w:val="20"/>
                <w:lang w:val="en-US"/>
              </w:rPr>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pPr>
              <w:spacing w:before="120" w:line="280" w:lineRule="atLeast"/>
              <w:jc w:val="both"/>
              <w:rPr>
                <w:lang w:val="en-GB"/>
              </w:rPr>
            </w:pPr>
            <w:r>
              <w:rPr>
                <w:lang w:val="en-GB"/>
              </w:rPr>
              <w:t>Proposal 15</w:t>
            </w:r>
            <w:r>
              <w:rPr>
                <w:lang w:val="en-GB"/>
              </w:rPr>
              <w:tab/>
            </w:r>
            <w:r>
              <w:rPr>
                <w:lang w:val="en-GB"/>
              </w:rPr>
              <w:t>The discussion on increasing K0, K1 and K2 for multi-PDSCH/PUSCH scheduling should be based on the outcome from the discussion on the UE processing timeline tightening.</w:t>
            </w:r>
          </w:p>
          <w:p>
            <w:pPr>
              <w:spacing w:before="120" w:line="280" w:lineRule="atLeast"/>
              <w:jc w:val="both"/>
              <w:rPr>
                <w:lang w:val="en-GB"/>
              </w:rPr>
            </w:pPr>
            <w:r>
              <w:rPr>
                <w:lang w:val="en-GB"/>
              </w:rPr>
              <w:t>Observation 3</w:t>
            </w:r>
            <w:r>
              <w:rPr>
                <w:lang w:val="en-GB"/>
              </w:rPr>
              <w:tab/>
            </w:r>
            <w:r>
              <w:rPr>
                <w:lang w:val="en-GB"/>
              </w:rPr>
              <w:t xml:space="preserve">Defining K1 granularity in slot bundle places unnecessary restriction on HARQ ACK scheduling which can result in longer HARQ feedback latency. </w:t>
            </w:r>
          </w:p>
          <w:p>
            <w:pPr>
              <w:spacing w:before="120" w:line="280" w:lineRule="atLeast"/>
              <w:jc w:val="both"/>
              <w:rPr>
                <w:lang w:val="en-GB"/>
              </w:rPr>
            </w:pPr>
            <w:r>
              <w:rPr>
                <w:lang w:val="en-GB"/>
              </w:rPr>
              <w:t>Observation 4</w:t>
            </w:r>
            <w:r>
              <w:rPr>
                <w:lang w:val="en-GB"/>
              </w:rPr>
              <w:tab/>
            </w:r>
            <w:r>
              <w:rPr>
                <w:lang w:val="en-GB"/>
              </w:rPr>
              <w:t>For legacy single-slot PDSCH transmission, restricting K1 being multiple times of slot bundle size makes it almost impossible to multiplex HARQ ACKs corresponding to adjacent PDSCHs in a single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[11, Xiaomi]</w:t>
            </w:r>
          </w:p>
        </w:tc>
        <w:tc>
          <w:tcPr>
            <w:tcW w:w="8100" w:type="dxa"/>
          </w:tcPr>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[12, Lenovo]</w:t>
            </w:r>
          </w:p>
        </w:tc>
        <w:tc>
          <w:tcPr>
            <w:tcW w:w="8100" w:type="dxa"/>
          </w:tcPr>
          <w:p>
            <w:pPr>
              <w:spacing w:before="120" w:after="0" w:line="280" w:lineRule="atLeast"/>
              <w:jc w:val="both"/>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pPr>
              <w:pStyle w:val="115"/>
              <w:numPr>
                <w:ilvl w:val="0"/>
                <w:numId w:val="17"/>
              </w:numPr>
              <w:spacing w:before="120" w:after="180" w:line="280" w:lineRule="atLeast"/>
              <w:jc w:val="both"/>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[15, Apple]</w:t>
            </w:r>
          </w:p>
        </w:tc>
        <w:tc>
          <w:tcPr>
            <w:tcW w:w="8100" w:type="dxa"/>
          </w:tcPr>
          <w:p>
            <w:pPr>
              <w:tabs>
                <w:tab w:val="left" w:pos="640"/>
              </w:tabs>
              <w:spacing w:before="120" w:line="280" w:lineRule="atLeast"/>
              <w:jc w:val="both"/>
              <w:rPr>
                <w:lang w:val="en-GB"/>
              </w:rPr>
            </w:pPr>
            <w:r>
              <w:rPr>
                <w:bCs/>
                <w:i/>
                <w:iCs/>
              </w:rPr>
              <w:t>Proposal 1:</w:t>
            </w:r>
            <w:r>
              <w:rPr>
                <w:i/>
                <w:iCs/>
              </w:rPr>
              <w:t xml:space="preserve"> Timelines are derived on a case-by-case basis and not a model based approach.</w:t>
            </w:r>
          </w:p>
          <w:p>
            <w:pPr>
              <w:spacing w:before="120" w:after="0" w:line="280" w:lineRule="atLeast"/>
              <w:jc w:val="both"/>
              <w:rPr>
                <w:i/>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[16, Qualcomm]</w:t>
            </w:r>
          </w:p>
        </w:tc>
        <w:tc>
          <w:tcPr>
            <w:tcW w:w="8100" w:type="dxa"/>
          </w:tcPr>
          <w:p>
            <w:pPr>
              <w:spacing w:before="120" w:line="280" w:lineRule="atLeast"/>
              <w:jc w:val="both"/>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pPr>
              <w:pStyle w:val="115"/>
              <w:numPr>
                <w:ilvl w:val="0"/>
                <w:numId w:val="18"/>
              </w:numPr>
              <w:spacing w:before="120" w:line="280" w:lineRule="atLeast"/>
              <w:jc w:val="both"/>
              <w:rPr>
                <w:rFonts w:ascii="Times New Roman" w:hAnsi="Times New Roman"/>
                <w:bCs/>
                <w:sz w:val="20"/>
                <w:szCs w:val="20"/>
              </w:rPr>
            </w:pPr>
            <w:r>
              <w:rPr>
                <w:rFonts w:ascii="Times New Roman" w:hAnsi="Times New Roman"/>
                <w:bCs/>
                <w:sz w:val="20"/>
                <w:szCs w:val="20"/>
              </w:rPr>
              <w:t>Timeline is calculated based on the worst case</w:t>
            </w:r>
          </w:p>
          <w:p>
            <w:pPr>
              <w:pStyle w:val="115"/>
              <w:numPr>
                <w:ilvl w:val="0"/>
                <w:numId w:val="18"/>
              </w:numPr>
              <w:spacing w:before="120" w:line="280" w:lineRule="atLeast"/>
              <w:jc w:val="both"/>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bookmarkEnd w:id="45"/>
          <w:p>
            <w:pPr>
              <w:spacing w:before="120" w:line="280" w:lineRule="atLeast"/>
              <w:jc w:val="both"/>
              <w:rPr>
                <w:bCs/>
              </w:rPr>
            </w:pPr>
            <w:bookmarkStart w:id="46" w:name="p1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bookmarkEnd w:id="46"/>
          <w:p>
            <w:pPr>
              <w:spacing w:before="120" w:line="280" w:lineRule="atLeast"/>
              <w:jc w:val="both"/>
              <w:rPr>
                <w:bCs/>
                <w:i/>
                <w:iCs/>
              </w:rPr>
            </w:pPr>
            <w:bookmarkStart w:id="47" w:name="p14"/>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[17, Samsung]</w:t>
            </w:r>
          </w:p>
        </w:tc>
        <w:tc>
          <w:tcPr>
            <w:tcW w:w="8100" w:type="dxa"/>
          </w:tcPr>
          <w:p>
            <w:pPr>
              <w:spacing w:before="120" w:line="280" w:lineRule="atLeast"/>
              <w:jc w:val="both"/>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pPr>
              <w:spacing w:before="120" w:line="280" w:lineRule="atLeast"/>
              <w:jc w:val="both"/>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pPr>
              <w:spacing w:before="120" w:line="280" w:lineRule="atLeast"/>
              <w:jc w:val="both"/>
              <w:rPr>
                <w:bCs/>
              </w:rPr>
            </w:pPr>
            <w:r>
              <w:rPr>
                <w:u w:val="single"/>
              </w:rPr>
              <w:t>Proposal 3: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pPr>
              <w:spacing w:before="120" w:line="280" w:lineRule="atLeast"/>
              <w:jc w:val="both"/>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pPr>
              <w:spacing w:before="120" w:after="120" w:line="240" w:lineRule="auto"/>
              <w:jc w:val="both"/>
              <w:rPr>
                <w:rFonts w:eastAsia="Batang"/>
                <w:lang w:eastAsia="ko-KR"/>
              </w:rPr>
            </w:pPr>
            <w:r>
              <w:rPr>
                <w:rFonts w:eastAsia="Batang"/>
                <w:lang w:eastAsia="ko-KR"/>
              </w:rPr>
              <w:t>Proposal #14: The configuration and default value of k1 (or PDSCH-to-HARQ_feedback), should be adjusted to practical value considering the increased N1.</w:t>
            </w:r>
          </w:p>
          <w:p>
            <w:pPr>
              <w:spacing w:before="120" w:after="120" w:line="240" w:lineRule="auto"/>
              <w:jc w:val="both"/>
              <w:rPr>
                <w:rFonts w:eastAsia="Batang"/>
                <w:lang w:eastAsia="ko-KR"/>
              </w:rPr>
            </w:pPr>
            <w:r>
              <w:rPr>
                <w:rFonts w:eastAsia="Batang"/>
                <w:lang w:eastAsia="ko-KR"/>
              </w:rPr>
              <w:t>Proposal #15: The configuration and default value of k2 should be adjusted to practical value considering the increased N2.</w:t>
            </w:r>
          </w:p>
          <w:p>
            <w:pPr>
              <w:spacing w:before="120" w:after="120" w:line="240" w:lineRule="auto"/>
              <w:jc w:val="both"/>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spacing w:before="120" w:after="120" w:line="240" w:lineRule="auto"/>
              <w:jc w:val="both"/>
              <w:rPr>
                <w:rFonts w:eastAsia="Batang"/>
                <w:lang w:eastAsia="ko-KR"/>
              </w:rPr>
            </w:pPr>
            <w:r>
              <w:rPr>
                <w:rFonts w:eastAsia="Batang"/>
                <w:lang w:eastAsia="ko-KR"/>
              </w:rPr>
              <w:t xml:space="preserve">Proposal #17: Consider the dependence of each other when determining the value range of k0 and k1. </w:t>
            </w:r>
          </w:p>
          <w:p>
            <w:pPr>
              <w:spacing w:before="120" w:after="120" w:line="240" w:lineRule="auto"/>
              <w:jc w:val="both"/>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[22, InterDigital]</w:t>
            </w:r>
          </w:p>
        </w:tc>
        <w:tc>
          <w:tcPr>
            <w:tcW w:w="8100" w:type="dxa"/>
          </w:tcPr>
          <w:p>
            <w:pPr>
              <w:spacing w:before="120" w:after="120" w:line="276" w:lineRule="auto"/>
              <w:jc w:val="both"/>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bookmarkEnd w:id="48"/>
          <w:p>
            <w:pPr>
              <w:spacing w:before="120" w:after="120" w:line="276" w:lineRule="auto"/>
              <w:jc w:val="both"/>
              <w:rPr>
                <w:bCs/>
                <w:i/>
                <w:iCs/>
              </w:rPr>
            </w:pPr>
            <w:bookmarkStart w:id="49" w:name="_Hlk68605755"/>
            <w:r>
              <w:rPr>
                <w:i/>
                <w:iCs/>
              </w:rPr>
              <w:t>Observation 13:</w:t>
            </w:r>
            <w:r>
              <w:rPr>
                <w:bCs/>
                <w:i/>
                <w:iCs/>
              </w:rPr>
              <w:t xml:space="preserve"> Existing processing time determination methods are based on worst case scenarios and may require more redundant processing time for higher frequencies. </w:t>
            </w:r>
          </w:p>
          <w:bookmarkEnd w:id="49"/>
          <w:p>
            <w:pPr>
              <w:spacing w:before="120" w:after="120" w:line="276" w:lineRule="auto"/>
              <w:jc w:val="both"/>
              <w:rPr>
                <w:bCs/>
                <w:i/>
                <w:iCs/>
              </w:rPr>
            </w:pPr>
            <w:bookmarkStart w:id="50" w:name="_Hlk68605764"/>
            <w:r>
              <w:rPr>
                <w:i/>
                <w:iCs/>
              </w:rPr>
              <w:t>Proposal 15:</w:t>
            </w:r>
            <w:r>
              <w:rPr>
                <w:bCs/>
                <w:i/>
                <w:iCs/>
              </w:rPr>
              <w:t xml:space="preserve"> Study application of different processing time requirements based on parameters which contribute UE processing time.</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ZTE]</w:t>
            </w:r>
          </w:p>
        </w:tc>
        <w:tc>
          <w:tcPr>
            <w:tcW w:w="8100" w:type="dxa"/>
          </w:tcPr>
          <w:p>
            <w:pPr>
              <w:widowControl w:val="0"/>
              <w:spacing w:before="120" w:line="260" w:lineRule="auto"/>
              <w:jc w:val="both"/>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pPr>
              <w:widowControl w:val="0"/>
              <w:spacing w:before="120" w:line="260" w:lineRule="auto"/>
              <w:jc w:val="both"/>
              <w:rPr>
                <w:bCs/>
                <w:lang w:eastAsia="zh-CN"/>
              </w:rPr>
            </w:pPr>
            <w:r>
              <w:rPr>
                <w:bCs/>
                <w:lang w:eastAsia="zh-CN"/>
              </w:rPr>
              <w:t>Proposal 7: Consider the phase noise estimation and compensation time on timeline design when PTRS is configured.</w:t>
            </w:r>
          </w:p>
          <w:p>
            <w:pPr>
              <w:spacing w:before="120" w:line="280" w:lineRule="atLeast"/>
              <w:jc w:val="both"/>
              <w:rPr>
                <w:bCs/>
                <w:lang w:eastAsia="zh-CN"/>
              </w:rPr>
            </w:pPr>
            <w:r>
              <w:rPr>
                <w:bCs/>
                <w:lang w:eastAsia="zh-CN"/>
              </w:rPr>
              <w:t>Proposal 8: The following methods can be considered to interpret k0, k1 and k2, and we prefer Method 1.</w:t>
            </w:r>
          </w:p>
          <w:p>
            <w:pPr>
              <w:numPr>
                <w:ilvl w:val="0"/>
                <w:numId w:val="19"/>
              </w:numPr>
              <w:overflowPunct/>
              <w:autoSpaceDE/>
              <w:autoSpaceDN/>
              <w:adjustRightInd/>
              <w:spacing w:before="120" w:line="280" w:lineRule="atLeast"/>
              <w:jc w:val="both"/>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pPr>
              <w:numPr>
                <w:ilvl w:val="0"/>
                <w:numId w:val="19"/>
              </w:numPr>
              <w:overflowPunct/>
              <w:autoSpaceDE/>
              <w:autoSpaceDN/>
              <w:adjustRightInd/>
              <w:spacing w:before="120" w:line="280" w:lineRule="atLeast"/>
              <w:jc w:val="both"/>
              <w:textAlignment w:val="auto"/>
              <w:rPr>
                <w:bCs/>
                <w:lang w:eastAsia="zh-CN"/>
              </w:rPr>
            </w:pPr>
            <w:r>
              <w:rPr>
                <w:bCs/>
                <w:lang w:eastAsia="zh-CN"/>
              </w:rPr>
              <w:t>Method 2: some new candidate values of k0, k1 and k2 should be defined considering the UE processing capability.</w:t>
            </w:r>
          </w:p>
          <w:p>
            <w:pPr>
              <w:numPr>
                <w:ilvl w:val="0"/>
                <w:numId w:val="19"/>
              </w:numPr>
              <w:overflowPunct/>
              <w:autoSpaceDE/>
              <w:autoSpaceDN/>
              <w:adjustRightInd/>
              <w:spacing w:before="120" w:line="280" w:lineRule="atLeast"/>
              <w:jc w:val="both"/>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[26, NTT DOCOMO]</w:t>
            </w:r>
          </w:p>
        </w:tc>
        <w:tc>
          <w:tcPr>
            <w:tcW w:w="8100" w:type="dxa"/>
          </w:tcPr>
          <w:p>
            <w:pPr>
              <w:spacing w:before="120" w:line="280" w:lineRule="atLeast"/>
              <w:jc w:val="both"/>
              <w:rPr>
                <w:lang w:eastAsia="zh-CN"/>
              </w:rPr>
            </w:pPr>
            <w:r>
              <w:rPr>
                <w:bCs/>
                <w:lang w:eastAsia="zh-CN"/>
              </w:rPr>
              <w:t>Proposal 1: FFS how to derive the accurate timeline values for 480/960kHz SCS for NR52.6-71GHz.</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5"/>
        <w:numPr>
          <w:ilvl w:val="3"/>
          <w:numId w:val="20"/>
        </w:numPr>
      </w:pPr>
      <w:r>
        <w:t>Dependence to scheduling and/or PDCCH monitoring</w:t>
      </w:r>
    </w:p>
    <w:p>
      <w:r>
        <w:t>Several contributions mentioned the dependence of determining some UE processing timeline with some related discussions.</w:t>
      </w:r>
    </w:p>
    <w:p>
      <w:r>
        <w:t>[4, vivo], [16, Qualcomm], [19, LG] and [24, ZTE] all mentioned to consider the phase noise estimation and compensation time on timeline design. [15, Apple] thought that channel estimation (depends whether new DMRS pattern) and ICI PN compensation may affect N1.</w:t>
      </w:r>
    </w:p>
    <w:p>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pPr>
        <w:pStyle w:val="6"/>
        <w:rPr>
          <w:lang w:eastAsia="zh-CN"/>
        </w:rPr>
      </w:pPr>
      <w:r>
        <w:rPr>
          <w:lang w:eastAsia="zh-CN"/>
        </w:rPr>
        <w:t>Discussion point 2-1:</w:t>
      </w:r>
    </w:p>
    <w:p>
      <w:pPr>
        <w:spacing w:after="0"/>
      </w:pPr>
      <w:r>
        <w:rPr>
          <w:lang w:val="en-GB" w:eastAsia="zh-CN"/>
        </w:rPr>
        <w:t xml:space="preserve">Whether to define a single or separate sets of timelines for </w:t>
      </w:r>
      <w:r>
        <w:t>single PDSCH/PUSCH and multi-PDSCH/PUSCH scheduling for NR operation in 52.6 GHz to 71 GHz?</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pPr>
        <w:rPr>
          <w:lang w:val="en-GB" w:eastAsia="zh-CN"/>
        </w:rPr>
      </w:pPr>
      <w:r>
        <w:rPr>
          <w:lang w:val="en-GB"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also suggest to first consider to define the single PDCSH/PUSCH timeline, since currently it</w:t>
            </w:r>
            <w:r>
              <w:rPr>
                <w:rFonts w:ascii="Times New Roman" w:hAnsi="Times New Roman"/>
                <w:szCs w:val="20"/>
                <w:lang w:eastAsia="zh-CN"/>
              </w:rPr>
              <w:t>’</w:t>
            </w:r>
            <w:r>
              <w:rPr>
                <w:rFonts w:hint="eastAsia" w:ascii="Times New Roman" w:hAnsi="Times New Roman"/>
                <w:szCs w:val="20"/>
                <w:lang w:eastAsia="zh-CN"/>
              </w:rPr>
              <w:t xml:space="preserve">s not clear that whether multi-PUSCH/PDSCH can be applied to all SCSs, besides, the maximum scheduling number is not determined.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share similar view with Futurewei that phase noise compensation time should be considered on timeline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lang w:eastAsia="zh-CN"/>
              </w:rPr>
              <w:t>We support a single set of timelines with considering the worst case as commented by Qualcomm,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pPr>
              <w:pStyle w:val="32"/>
              <w:spacing w:before="0" w:after="0" w:line="240" w:lineRule="auto"/>
              <w:rPr>
                <w:rFonts w:ascii="Times New Roman" w:hAnsi="Times New Roman"/>
                <w:szCs w:val="20"/>
                <w:lang w:eastAsia="zh-CN"/>
              </w:rPr>
            </w:pPr>
          </w:p>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tabs>
                <w:tab w:val="left" w:pos="2565"/>
              </w:tabs>
              <w:spacing w:before="120" w:after="0" w:line="240" w:lineRule="auto"/>
              <w:jc w:val="both"/>
              <w:rPr>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 </w:t>
            </w:r>
            <w:r>
              <w:rPr>
                <w:rFonts w:hint="eastAsia" w:ascii="Times New Roman" w:hAnsi="Times New Roman"/>
                <w:szCs w:val="20"/>
                <w:lang w:eastAsia="zh-CN"/>
              </w:rPr>
              <w:t xml:space="preserve"> suggest to first consider to define the single PDCSH/PUSCH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tabs>
                <w:tab w:val="left" w:pos="7119"/>
              </w:tabs>
              <w:spacing w:before="120"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pPr>
              <w:pStyle w:val="32"/>
              <w:tabs>
                <w:tab w:val="left" w:pos="7119"/>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pPr>
        <w:rPr>
          <w:lang w:val="en-GB"/>
        </w:rPr>
      </w:pPr>
    </w:p>
    <w:p>
      <w:pPr>
        <w:pStyle w:val="45"/>
        <w:rPr>
          <w:lang w:eastAsia="zh-CN"/>
        </w:rPr>
      </w:pPr>
      <w:r>
        <w:rPr>
          <w:lang w:eastAsia="zh-CN"/>
        </w:rPr>
        <w:t>Proposal 2-1:</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p>
      <w:pPr>
        <w:pStyle w:val="6"/>
        <w:rPr>
          <w:lang w:eastAsia="zh-CN"/>
        </w:rPr>
      </w:pPr>
      <w:r>
        <w:rPr>
          <w:highlight w:val="cyan"/>
          <w:lang w:eastAsia="zh-CN"/>
        </w:rPr>
        <w:t>Proposal 2-1a:</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w:t>
            </w:r>
            <w:r>
              <w:rPr>
                <w:rFonts w:hint="eastAsia" w:ascii="Times New Roman" w:hAnsi="Times New Roman" w:eastAsiaTheme="minorEastAsia"/>
                <w:szCs w:val="20"/>
                <w:lang w:eastAsia="ko-KR"/>
              </w:rPr>
              <w:t xml:space="preserve">upport the </w:t>
            </w:r>
            <w:r>
              <w:rPr>
                <w:rFonts w:ascii="Times New Roman" w:hAnsi="Times New Roman" w:eastAsiaTheme="minorEastAsia"/>
                <w:szCs w:val="20"/>
                <w:lang w:eastAsia="ko-KR"/>
              </w:rPr>
              <w:t>p</w:t>
            </w:r>
            <w:r>
              <w:rPr>
                <w:rFonts w:hint="eastAsia" w:ascii="Times New Roman" w:hAnsi="Times New Roman" w:eastAsiaTheme="minorEastAsia"/>
                <w:szCs w:val="20"/>
                <w:lang w:eastAsia="ko-KR"/>
              </w:rPr>
              <w:t>roposal</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Ok with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p>
        </w:tc>
        <w:tc>
          <w:tcPr>
            <w:tcW w:w="801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MediaTek:</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pPr>
              <w:pStyle w:val="88"/>
              <w:numPr>
                <w:ilvl w:val="1"/>
                <w:numId w:val="6"/>
              </w:numPr>
              <w:spacing w:before="180" w:line="280" w:lineRule="atLeast"/>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Qualcomm and Futurewei:</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lang w:eastAsia="zh-CN"/>
              </w:rPr>
            </w:pPr>
            <w:r>
              <w:rPr>
                <w:rFonts w:ascii="Times New Roman" w:hAnsi="Times New Roman"/>
                <w:lang w:eastAsia="zh-CN"/>
              </w:rPr>
              <w:t>Respond to Moderator:</w:t>
            </w:r>
          </w:p>
          <w:p>
            <w:pPr>
              <w:pStyle w:val="32"/>
              <w:spacing w:before="120" w:after="0" w:line="240" w:lineRule="auto"/>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pPr>
              <w:pStyle w:val="32"/>
              <w:spacing w:before="120"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pPr>
              <w:pStyle w:val="32"/>
              <w:spacing w:before="120" w:after="0" w:line="240" w:lineRule="auto"/>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PDCCH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CA number</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 mapping type (Type A vs. Type B)</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PDSCH time length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PUCCH</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PUCCH formats</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pPr>
              <w:pStyle w:val="32"/>
              <w:numPr>
                <w:ilvl w:val="0"/>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DMRS</w:t>
            </w:r>
          </w:p>
          <w:p>
            <w:pPr>
              <w:pStyle w:val="32"/>
              <w:numPr>
                <w:ilvl w:val="1"/>
                <w:numId w:val="23"/>
              </w:numPr>
              <w:adjustRightInd/>
              <w:spacing w:before="120" w:after="0" w:line="240" w:lineRule="auto"/>
              <w:textAlignment w:val="auto"/>
              <w:rPr>
                <w:rFonts w:ascii="Times New Roman" w:hAnsi="Times New Roman"/>
                <w:lang w:eastAsia="zh-CN"/>
              </w:rPr>
            </w:pPr>
            <w:r>
              <w:rPr>
                <w:rFonts w:ascii="Times New Roman" w:hAnsi="Times New Roman"/>
                <w:lang w:eastAsia="zh-CN"/>
              </w:rPr>
              <w:t>DMRS configurations</w:t>
            </w:r>
          </w:p>
          <w:p>
            <w:pPr>
              <w:pStyle w:val="32"/>
              <w:spacing w:before="120" w:after="0" w:line="240" w:lineRule="auto"/>
              <w:ind w:left="1490"/>
              <w:rPr>
                <w:rFonts w:ascii="Times New Roman" w:hAnsi="Times New Roman"/>
                <w:lang w:eastAsia="zh-CN"/>
              </w:rPr>
            </w:pPr>
          </w:p>
          <w:p>
            <w:pPr>
              <w:pStyle w:val="32"/>
              <w:spacing w:before="120"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pPr>
              <w:pStyle w:val="32"/>
              <w:spacing w:before="120" w:after="0" w:line="240" w:lineRule="auto"/>
              <w:rPr>
                <w:rFonts w:ascii="Times New Roman" w:hAnsi="Times New Roman"/>
                <w:lang w:eastAsia="zh-CN"/>
              </w:rPr>
            </w:pPr>
            <w:r>
              <w:rPr>
                <w:rFonts w:ascii="Times New Roman" w:hAnsi="Times New Roman"/>
                <w:lang w:eastAsia="zh-CN"/>
              </w:rPr>
              <w:t xml:space="preserve">  </w:t>
            </w:r>
          </w:p>
          <w:p>
            <w:pPr>
              <w:spacing w:before="120" w:line="280" w:lineRule="atLeast"/>
              <w:jc w:val="both"/>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lang w:eastAsia="zh-CN"/>
              </w:rPr>
            </w:pPr>
            <w:r>
              <w:rPr>
                <w:rFonts w:ascii="Times New Roman" w:hAnsi="Times New Roman"/>
                <w:lang w:eastAsia="zh-CN"/>
              </w:rPr>
              <w:t>Respond to MediaTek:</w:t>
            </w:r>
          </w:p>
          <w:p>
            <w:pPr>
              <w:pStyle w:val="32"/>
              <w:spacing w:before="120" w:after="0" w:line="240" w:lineRule="auto"/>
              <w:rPr>
                <w:rFonts w:ascii="Times New Roman" w:hAnsi="Times New Roman"/>
                <w:lang w:eastAsia="zh-CN"/>
              </w:rPr>
            </w:pPr>
            <w:r>
              <w:rPr>
                <w:rFonts w:ascii="Times New Roman" w:hAnsi="Times New Roman"/>
                <w:lang w:eastAsia="zh-CN"/>
              </w:rPr>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p>
      <w:pPr>
        <w:rPr>
          <w:lang w:val="en-GB"/>
        </w:rPr>
      </w:pPr>
    </w:p>
    <w:p>
      <w:pPr>
        <w:pStyle w:val="5"/>
        <w:numPr>
          <w:ilvl w:val="3"/>
          <w:numId w:val="20"/>
        </w:numPr>
      </w:pPr>
      <w:r>
        <w:t>Methodology</w:t>
      </w:r>
    </w:p>
    <w:p>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pPr>
        <w:rPr>
          <w:lang w:val="en-GB"/>
        </w:rPr>
      </w:pPr>
      <w:r>
        <w:rPr>
          <w:lang w:val="en-GB"/>
        </w:rPr>
        <w:t xml:space="preserve">In [1, Huawei], it proposed </w:t>
      </w:r>
      <w:r>
        <w:rPr>
          <w:color w:val="000000" w:themeColor="text1"/>
          <w14:textFill>
            <w14:solidFill>
              <w14:schemeClr w14:val="tx1"/>
            </w14:solidFill>
          </w14:textFill>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pPr>
        <w:pStyle w:val="6"/>
        <w:rPr>
          <w:lang w:eastAsia="zh-CN"/>
        </w:rPr>
      </w:pPr>
      <w:r>
        <w:rPr>
          <w:lang w:eastAsia="zh-CN"/>
        </w:rPr>
        <w:t>Discussion point 2-2: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pPr>
              <w:tabs>
                <w:tab w:val="left" w:pos="2565"/>
              </w:tabs>
              <w:spacing w:before="120" w:after="0" w:line="240" w:lineRule="auto"/>
              <w:jc w:val="both"/>
              <w:rPr>
                <w:lang w:eastAsia="zh-CN"/>
              </w:rPr>
            </w:pPr>
            <w:r>
              <w:rPr>
                <w:lang w:eastAsia="zh-CN"/>
              </w:rPr>
              <w:t>One approach is the decide the number of HARQ processes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pPr>
        <w:rPr>
          <w:lang w:val="en-GB"/>
        </w:rPr>
      </w:pPr>
    </w:p>
    <w:p>
      <w:pPr>
        <w:pStyle w:val="6"/>
        <w:rPr>
          <w:lang w:eastAsia="zh-CN"/>
        </w:rPr>
      </w:pPr>
      <w:r>
        <w:rPr>
          <w:highlight w:val="cyan"/>
          <w:lang w:eastAsia="zh-CN"/>
        </w:rPr>
        <w:t>Proposal 2-2 (closed):</w:t>
      </w:r>
    </w:p>
    <w:p>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
      <w:pPr>
        <w:pStyle w:val="5"/>
        <w:numPr>
          <w:ilvl w:val="3"/>
          <w:numId w:val="20"/>
        </w:numPr>
      </w:pPr>
      <w:r>
        <w:t>N1, N2 and N3</w:t>
      </w:r>
    </w:p>
    <w:p>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rPr>
          <w:lang w:val="en-GB"/>
        </w:rPr>
      </w:pPr>
      <w:r>
        <w:rPr>
          <w:lang w:val="en-GB"/>
        </w:rPr>
        <w:t xml:space="preserve">[16, Qualcomm] proposed that </w:t>
      </w:r>
      <w:r>
        <w:rPr>
          <w:bCs/>
          <w:lang w:eastAsia="zh-CN"/>
        </w:rPr>
        <w:t>RAN1 design for 480kHz and 960kHz SCS, should assume a timeline similar to the absolute timeline of 120kHz.</w:t>
      </w:r>
    </w:p>
    <w:p>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pPr>
        <w:rPr>
          <w:lang w:val="en-GB"/>
        </w:rPr>
      </w:pPr>
    </w:p>
    <w:p>
      <w:pPr>
        <w:pStyle w:val="28"/>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Style w:val="4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4"/>
              <w:rPr>
                <w:rFonts w:ascii="Times New Roman" w:hAnsi="Times New Roman" w:eastAsia="Batang"/>
                <w:color w:val="000000"/>
                <w:sz w:val="20"/>
              </w:rPr>
            </w:pPr>
            <w:r>
              <w:rPr>
                <w:rFonts w:ascii="Times New Roman" w:hAnsi="Times New Roman" w:eastAsia="Batang"/>
                <w:color w:val="000000"/>
                <w:position w:val="-8"/>
                <w:sz w:val="20"/>
              </w:rPr>
              <w:object>
                <v:shape id="_x0000_i102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8666" w:type="dxa"/>
            <w:gridSpan w:val="2"/>
            <w:shd w:val="clear" w:color="auto" w:fill="auto"/>
          </w:tcPr>
          <w:p>
            <w:pPr>
              <w:pStyle w:val="64"/>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4"/>
              <w:rPr>
                <w:rFonts w:ascii="Times New Roman" w:hAnsi="Times New Roman" w:eastAsia="Batang"/>
                <w:color w:val="000000"/>
                <w:sz w:val="20"/>
              </w:rPr>
            </w:pPr>
          </w:p>
        </w:tc>
        <w:tc>
          <w:tcPr>
            <w:tcW w:w="4590" w:type="dxa"/>
            <w:shd w:val="clear" w:color="auto" w:fill="auto"/>
          </w:tcPr>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4"/>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hAnsi="Times New Roman" w:eastAsia="Batang"/>
                <w:b w:val="0"/>
                <w:i/>
                <w:color w:val="000000"/>
                <w:sz w:val="20"/>
              </w:rPr>
              <w:t xml:space="preserve"> </w:t>
            </w:r>
          </w:p>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5"/>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5"/>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30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36 ([7,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80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42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([7, CATT])</w:t>
            </w:r>
          </w:p>
        </w:tc>
      </w:tr>
    </w:tbl>
    <w:p/>
    <w:p>
      <w:pPr>
        <w:pStyle w:val="28"/>
        <w:ind w:left="933" w:firstLine="219"/>
        <w:jc w:val="center"/>
        <w:rPr>
          <w:b w:val="0"/>
        </w:rPr>
      </w:pPr>
      <w:r>
        <w:rPr>
          <w:b w:val="0"/>
        </w:rPr>
        <w:t>Table 2 PUSCH preparation time for PUSCH timing capability 1</w:t>
      </w:r>
    </w:p>
    <w:tbl>
      <w:tblPr>
        <w:tblStyle w:val="49"/>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tc>
        <w:tc>
          <w:tcPr>
            <w:tcW w:w="4920"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144 ([1, Huawei], [16, Qualcomm])</w:t>
            </w:r>
          </w:p>
          <w:p>
            <w:pPr>
              <w:pStyle w:val="65"/>
              <w:ind w:firstLine="1350" w:firstLineChars="750"/>
              <w:jc w:val="left"/>
              <w:rPr>
                <w:rFonts w:ascii="Times New Roman" w:hAnsi="Times New Roman"/>
              </w:rPr>
            </w:pPr>
            <w:r>
              <w:rPr>
                <w:rFonts w:ascii="Times New Roman" w:hAnsi="Times New Roman"/>
              </w:rPr>
              <w:t>87~95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52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60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91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288 ([1, Huawei], [16, Qualcomm])</w:t>
            </w:r>
          </w:p>
          <w:p>
            <w:pPr>
              <w:pStyle w:val="65"/>
              <w:ind w:firstLine="1350" w:firstLineChars="750"/>
              <w:jc w:val="left"/>
              <w:rPr>
                <w:rFonts w:ascii="Times New Roman" w:hAnsi="Times New Roman"/>
              </w:rPr>
            </w:pPr>
            <w:r>
              <w:rPr>
                <w:rFonts w:ascii="Times New Roman" w:hAnsi="Times New Roman"/>
              </w:rPr>
              <w:t>137~153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108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72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144 ([10, Ericsson])</w:t>
            </w:r>
          </w:p>
          <w:p>
            <w:pPr>
              <w:pStyle w:val="65"/>
              <w:ind w:firstLine="1500" w:firstLineChars="750"/>
              <w:jc w:val="left"/>
              <w:rPr>
                <w:rFonts w:ascii="Times New Roman" w:hAnsi="Times New Roman" w:eastAsiaTheme="minorEastAsia"/>
                <w:color w:val="000000"/>
                <w:sz w:val="20"/>
                <w:lang w:val="en-GB"/>
              </w:rPr>
            </w:pPr>
          </w:p>
        </w:tc>
      </w:tr>
    </w:tbl>
    <w:p/>
    <w:p>
      <w:pPr>
        <w:pStyle w:val="28"/>
        <w:ind w:left="933" w:firstLine="219"/>
        <w:jc w:val="center"/>
        <w:rPr>
          <w:b w:val="0"/>
        </w:rPr>
      </w:pPr>
      <w:r>
        <w:rPr>
          <w:b w:val="0"/>
        </w:rPr>
        <w:t>Table 3 Minimum gap between the second detected DCI and the beginning of the first PUCCH resources</w:t>
      </w:r>
    </w:p>
    <w:tbl>
      <w:tblPr>
        <w:tblStyle w:val="49"/>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7"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p>
        </w:tc>
        <w:tc>
          <w:tcPr>
            <w:tcW w:w="5777"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jc w:val="left"/>
              <w:rPr>
                <w:rFonts w:ascii="Times New Roman" w:hAnsi="Times New Roman" w:eastAsiaTheme="minorEastAsia"/>
                <w:color w:val="000000"/>
                <w:sz w:val="20"/>
                <w:lang w:val="en-GB"/>
              </w:rPr>
            </w:pP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No clear majority on any values of N1, N2 and N3.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pPr>
        <w:pStyle w:val="6"/>
        <w:rPr>
          <w:lang w:eastAsia="zh-CN"/>
        </w:rPr>
      </w:pPr>
      <w:r>
        <w:rPr>
          <w:lang w:eastAsia="zh-CN"/>
        </w:rPr>
        <w:t>Discussion point 2-3:</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3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55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550" w:type="dxa"/>
          </w:tcPr>
          <w:p>
            <w:pPr>
              <w:tabs>
                <w:tab w:val="left" w:pos="2565"/>
              </w:tabs>
              <w:spacing w:before="120" w:after="0" w:line="240" w:lineRule="auto"/>
              <w:jc w:val="both"/>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pStyle w:val="32"/>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type="textWrapping"/>
            </w:r>
            <w:r>
              <w:object>
                <v:shape id="_x0000_i1028" o:spt="75" type="#_x0000_t75" style="height:103.5pt;width:216pt;" o:ole="t" filled="f" o:preferrelative="t" stroked="f" coordsize="21600,21600">
                  <v:path/>
                  <v:fill on="f" focussize="0,0"/>
                  <v:stroke on="f" joinstyle="miter"/>
                  <v:imagedata r:id="rId13" o:title=""/>
                  <o:lock v:ext="edit" aspectratio="t"/>
                  <w10:wrap type="none"/>
                  <w10:anchorlock/>
                </v:shape>
                <o:OLEObject Type="Embed" ProgID="PBrush" ShapeID="_x0000_i1028" DrawAspect="Content" ObjectID="_1468075728"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bl>
    <w:p/>
    <w:p>
      <w:pPr>
        <w:pStyle w:val="5"/>
        <w:numPr>
          <w:ilvl w:val="3"/>
          <w:numId w:val="20"/>
        </w:numPr>
      </w:pPr>
      <w:r>
        <w:t>k0, k1 and k2</w:t>
      </w:r>
    </w:p>
    <w:p>
      <w:pPr>
        <w:pStyle w:val="32"/>
        <w:spacing w:before="120" w:beforeLines="5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pPr>
        <w:pStyle w:val="32"/>
        <w:spacing w:before="120" w:beforeLines="5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pPr>
        <w:pStyle w:val="32"/>
        <w:spacing w:before="120" w:beforeLines="5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pPr>
        <w:pStyle w:val="6"/>
        <w:rPr>
          <w:lang w:eastAsia="zh-CN"/>
        </w:rPr>
      </w:pPr>
      <w:r>
        <w:rPr>
          <w:lang w:eastAsia="zh-CN"/>
        </w:rPr>
        <w:t>Discussion point 2-4:</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are ok</w:t>
            </w:r>
            <w:r>
              <w:rPr>
                <w:rFonts w:hint="eastAsia" w:ascii="Times New Roman" w:hAnsi="Times New Roman"/>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rPr>
          <w:lang w:val="en-GB"/>
        </w:rPr>
      </w:pPr>
    </w:p>
    <w:p>
      <w:pPr>
        <w:rPr>
          <w:lang w:val="en-GB"/>
        </w:rPr>
      </w:pPr>
    </w:p>
    <w:p>
      <w:pPr>
        <w:pStyle w:val="5"/>
        <w:numPr>
          <w:ilvl w:val="3"/>
          <w:numId w:val="20"/>
        </w:numPr>
      </w:pPr>
      <w:r>
        <w:t>Z1, Z2 and Z3</w:t>
      </w:r>
    </w:p>
    <w:p>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pPr>
        <w:pStyle w:val="32"/>
        <w:spacing w:before="120" w:beforeLines="5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pPr>
        <w:pStyle w:val="32"/>
        <w:spacing w:before="120" w:beforeLines="5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152"/>
          <w:color w:val="000000" w:themeColor="text1"/>
          <w14:textFill>
            <w14:solidFill>
              <w14:schemeClr w14:val="tx1"/>
            </w14:solidFill>
          </w14:textFill>
        </w:rPr>
        <w:t xml:space="preserve">It also </w:t>
      </w:r>
      <w:r>
        <w:rPr>
          <w:lang w:val="en-GB"/>
        </w:rPr>
        <w:t>argued that in Rel-15, N_CPU is independent from numerology, and proposed that the existing specification can be reused for 480kHz and 960kHz SCS</w:t>
      </w:r>
    </w:p>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pPr>
        <w:pStyle w:val="6"/>
        <w:rPr>
          <w:lang w:eastAsia="zh-CN"/>
        </w:rPr>
      </w:pPr>
      <w:r>
        <w:rPr>
          <w:lang w:eastAsia="zh-CN"/>
        </w:rPr>
        <w:t>Discussion point 2-5:</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agree with Moderator</w:t>
            </w:r>
            <w:r>
              <w:rPr>
                <w:rFonts w:ascii="Times New Roman" w:hAnsi="Times New Roman" w:eastAsiaTheme="minorEastAsia"/>
                <w:szCs w:val="20"/>
                <w:lang w:eastAsia="ko-KR"/>
              </w:rPr>
              <w:t>’s view. Since, in last meeting, we agreed that the discussion on Z and Z’ can be deprioritized than N1/N2/N3/k0/k1/k2, we can discuss it later with more companies’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propose to decide the PDCCH capabilities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Response to Lenovo:</w:t>
            </w:r>
          </w:p>
          <w:p>
            <w:pPr>
              <w:pStyle w:val="32"/>
              <w:spacing w:before="120"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pPr>
              <w:pStyle w:val="32"/>
              <w:spacing w:before="120"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pPr>
              <w:pStyle w:val="32"/>
              <w:spacing w:before="120" w:after="0" w:line="280" w:lineRule="atLeast"/>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p>
      <w:pPr>
        <w:pStyle w:val="32"/>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rPr>
          <w:lang w:val="en-GB"/>
        </w:rPr>
      </w:pPr>
    </w:p>
    <w:p>
      <w:pPr>
        <w:pStyle w:val="3"/>
        <w:rPr>
          <w:lang w:eastAsia="zh-CN"/>
        </w:rPr>
      </w:pPr>
      <w:r>
        <w:rPr>
          <w:lang w:eastAsia="zh-CN"/>
        </w:rPr>
        <w:t>2.3. PTRS</w:t>
      </w:r>
    </w:p>
    <w:p>
      <w:pPr>
        <w:pStyle w:val="115"/>
        <w:keepNext/>
        <w:keepLines/>
        <w:numPr>
          <w:ilvl w:val="0"/>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5"/>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Block PTRS </w:t>
            </w:r>
            <w:r>
              <w:rPr>
                <w:bCs/>
                <w:i/>
                <w:iCs/>
                <w:color w:val="000000" w:themeColor="text1"/>
                <w:lang w:eastAsia="zh-CN"/>
                <w14:textFill>
                  <w14:solidFill>
                    <w14:schemeClr w14:val="tx1"/>
                  </w14:solidFill>
                </w14:textFill>
              </w:rPr>
              <w:t xml:space="preserve">with the designed sequence </w:t>
            </w:r>
            <w:r>
              <w:rPr>
                <w:i/>
                <w:color w:val="000000" w:themeColor="text1"/>
                <w:lang w:eastAsia="zh-CN"/>
                <w14:textFill>
                  <w14:solidFill>
                    <w14:schemeClr w14:val="tx1"/>
                  </w14:solidFill>
                </w14:textFill>
              </w:rPr>
              <w:t>has better BLER and spectrum efficiency than distributed PTRS with narrow scheduled bandwidth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14:</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Support block PTRS with ZC sequence </w:t>
            </w:r>
            <w:r>
              <w:rPr>
                <w:bCs/>
                <w:i/>
                <w:iCs/>
                <w:color w:val="000000" w:themeColor="text1"/>
                <w:lang w:eastAsia="zh-CN"/>
                <w14:textFill>
                  <w14:solidFill>
                    <w14:schemeClr w14:val="tx1"/>
                  </w14:solidFill>
                </w14:textFill>
              </w:rPr>
              <w:t xml:space="preserve">as a base sequence and circular sequence attached in both head and tail of the base sequence </w:t>
            </w:r>
            <w:r>
              <w:rPr>
                <w:i/>
                <w:color w:val="000000" w:themeColor="text1"/>
                <w:lang w:eastAsia="zh-CN"/>
                <w14:textFill>
                  <w14:solidFill>
                    <w14:schemeClr w14:val="tx1"/>
                  </w14:solidFill>
                </w14:textFill>
              </w:rPr>
              <w:t>for 120 kHz, 480 kHz and 960 kHz SCS with CP-OFDM for ICI estimation of high MCS,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6:</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the BLER performance of all the SCSs are improved significantly.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new PTRS pattern 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within one DFT-s-OFDM symbol should be supported for large scheduling bandwidth and high scheduled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7</w:t>
            </w:r>
            <w:r>
              <w:rPr>
                <w:i/>
                <w:color w:val="000000" w:themeColor="text1"/>
                <w:lang w:eastAsia="zh-CN"/>
                <w14:textFill>
                  <w14:solidFill>
                    <w14:schemeClr w14:val="tx1"/>
                  </w14:solidFill>
                </w14:textFill>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8</w:t>
            </w:r>
            <w:r>
              <w:rPr>
                <w:i/>
                <w:color w:val="000000" w:themeColor="text1"/>
                <w:lang w:eastAsia="zh-CN"/>
                <w14:textFill>
                  <w14:solidFill>
                    <w14:schemeClr w14:val="tx1"/>
                  </w14:solidFill>
                </w14:textFill>
              </w:rPr>
              <w:t>: New PTRS location which is in the middle of each interval can solve the influence on BLER performance caused by Rx advance timing shift.</w:t>
            </w:r>
          </w:p>
          <w:p>
            <w:pPr>
              <w:spacing w:before="120" w:line="280" w:lineRule="atLeast"/>
              <w:jc w:val="both"/>
              <w:rPr>
                <w:color w:val="000000" w:themeColor="text1"/>
                <w:kern w:val="2"/>
                <w:lang w:val="en-GB" w:eastAsia="zh-CN"/>
                <w14:textFill>
                  <w14:solidFill>
                    <w14:schemeClr w14:val="tx1"/>
                  </w14:solidFill>
                </w14:textFill>
              </w:rPr>
            </w:pPr>
            <w:r>
              <w:rPr>
                <w:bCs/>
                <w:i/>
                <w:iCs/>
                <w:color w:val="000000" w:themeColor="text1"/>
                <w:lang w:eastAsia="zh-CN"/>
                <w14:textFill>
                  <w14:solidFill>
                    <w14:schemeClr w14:val="tx1"/>
                  </w14:solidFill>
                </w14:textFill>
              </w:rPr>
              <w:t>Proposal 16</w:t>
            </w:r>
            <w:r>
              <w:rPr>
                <w:i/>
                <w:color w:val="000000" w:themeColor="text1"/>
                <w:lang w:eastAsia="zh-CN"/>
                <w14:textFill>
                  <w14:solidFill>
                    <w14:schemeClr w14:val="tx1"/>
                  </w14:solidFill>
                </w14:textFill>
              </w:rPr>
              <w:t xml:space="preserve">: For PTRS with </w:t>
            </w:r>
            <m:oMath>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sample</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group</m:t>
                  </m:r>
                  <m:ctrlPr>
                    <w:rPr>
                      <w:rFonts w:ascii="Cambria Math" w:hAnsi="Cambria Math"/>
                      <w:i/>
                      <w:color w:val="000000" w:themeColor="text1"/>
                      <w:lang w:eastAsia="zh-CN"/>
                      <w14:textFill>
                        <w14:solidFill>
                          <w14:schemeClr w14:val="tx1"/>
                        </w14:solidFill>
                      </w14:textFill>
                    </w:rPr>
                  </m:ctrlPr>
                </m:sup>
              </m:sSubSup>
              <m:r>
                <w:rPr>
                  <w:rFonts w:ascii="Cambria Math" w:hAnsi="Cambria Math"/>
                  <w:color w:val="000000" w:themeColor="text1"/>
                  <w:lang w:eastAsia="zh-CN"/>
                  <w14:textFill>
                    <w14:solidFill>
                      <w14:schemeClr w14:val="tx1"/>
                    </w14:solidFill>
                  </w14:textFill>
                </w:rPr>
                <m:t>=4</m:t>
              </m:r>
            </m:oMath>
            <w:r>
              <w:rPr>
                <w:i/>
                <w:color w:val="000000" w:themeColor="text1"/>
                <w:lang w:eastAsia="zh-CN"/>
                <w14:textFill>
                  <w14:solidFill>
                    <w14:schemeClr w14:val="tx1"/>
                  </w14:solidFill>
                </w14:textFill>
              </w:rPr>
              <w:t xml:space="preserve">, the mapping of </w:t>
            </w:r>
            <w:r>
              <w:rPr>
                <w:i/>
                <w:iCs/>
                <w:color w:val="000000" w:themeColor="text1"/>
                <w:lang w:eastAsia="zh-CN"/>
                <w14:textFill>
                  <w14:solidFill>
                    <w14:schemeClr w14:val="tx1"/>
                  </w14:solidFill>
                </w14:textFill>
              </w:rPr>
              <w:t>last</w:t>
            </w:r>
            <w:r>
              <w:rPr>
                <w:i/>
                <w:color w:val="000000" w:themeColor="text1"/>
                <w:lang w:eastAsia="zh-CN"/>
                <w14:textFill>
                  <w14:solidFill>
                    <w14:schemeClr w14:val="tx1"/>
                  </w14:solidFill>
                </w14:textFill>
              </w:rPr>
              <w:t xml:space="preserve"> PTRS group should consider potential Rx timing shift and avoid the last X pre-DFT symbol(s).</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of de-ICI with K_PTRS = 2 is the worst when PDSCH RB number &lt;= 8, and K_PTRS = 1 helps to improve the performance of de-ICI in this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When PDSCH RB number &lt;= 8, CPE only with K_PTRS = 2 has much better performance than de-ICI with K_PTRS =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de-ICI with K_PTRS = 1 is not the preferred PN compensation method (i.e. with the best performance) for different simulation setup (the number of RB allocation, SCS and MCS). Therefore, there is no benefit to introduce K_PTRS = 1 in terms of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pPr>
              <w:pStyle w:val="28"/>
              <w:spacing w:line="280" w:lineRule="atLeast"/>
              <w:jc w:val="both"/>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pPr>
              <w:pStyle w:val="28"/>
              <w:spacing w:line="280" w:lineRule="atLeast"/>
              <w:jc w:val="both"/>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pPr>
              <w:pStyle w:val="28"/>
              <w:spacing w:line="280" w:lineRule="atLeast"/>
              <w:jc w:val="both"/>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pPr>
              <w:pStyle w:val="28"/>
              <w:spacing w:line="280" w:lineRule="atLeast"/>
              <w:jc w:val="both"/>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spacing w:before="120" w:line="280" w:lineRule="atLeast"/>
              <w:jc w:val="both"/>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bookmarkEnd w:id="57"/>
          <w:p>
            <w:pPr>
              <w:spacing w:before="120" w:line="280" w:lineRule="atLeast"/>
              <w:jc w:val="both"/>
              <w:rPr>
                <w:bCs/>
                <w:i/>
                <w:iCs/>
              </w:rPr>
            </w:pPr>
            <w:bookmarkStart w:id="58" w:name="_Hlk61849250"/>
            <w:r>
              <w:rPr>
                <w:bCs/>
                <w:i/>
                <w:iCs/>
              </w:rPr>
              <w:t xml:space="preserve">Observation 7. </w:t>
            </w:r>
            <w:r>
              <w:rPr>
                <w:i/>
                <w:iCs/>
              </w:rPr>
              <w:t>Existing PTRS configurations provide the best performance for CPE compensation, and increasing frequency density does not provide any gain.</w:t>
            </w:r>
          </w:p>
          <w:p>
            <w:pPr>
              <w:tabs>
                <w:tab w:val="left" w:pos="665"/>
              </w:tabs>
              <w:spacing w:before="120" w:line="280" w:lineRule="atLeast"/>
              <w:jc w:val="both"/>
              <w:rPr>
                <w:lang w:eastAsia="ja-JP"/>
              </w:rPr>
            </w:pPr>
            <w:r>
              <w:rPr>
                <w:bCs/>
                <w:i/>
                <w:iCs/>
              </w:rPr>
              <w:t xml:space="preserve">Observation 8. </w:t>
            </w:r>
            <w:r>
              <w:rPr>
                <w:i/>
                <w:iCs/>
              </w:rPr>
              <w:t>CPE compensation cannot provide reasonable performance for 120kHz SCS with 400MHz bandwidth when 64-QAM is used.</w:t>
            </w:r>
          </w:p>
          <w:p>
            <w:pPr>
              <w:tabs>
                <w:tab w:val="left" w:pos="665"/>
              </w:tabs>
              <w:spacing w:before="120" w:line="280" w:lineRule="atLeast"/>
              <w:jc w:val="both"/>
              <w:rPr>
                <w:bCs/>
                <w:i/>
                <w:iCs/>
              </w:rPr>
            </w:pPr>
            <w:r>
              <w:rPr>
                <w:bCs/>
                <w:i/>
                <w:iCs/>
              </w:rPr>
              <w:t xml:space="preserve">Observation 9. </w:t>
            </w:r>
            <w:r>
              <w:rPr>
                <w:i/>
                <w:iCs/>
              </w:rPr>
              <w:t>CPE compensation cannot provide reasonable performance for 480kHz SCS with 1600MHz bandwidth when 64-QAM is used.</w:t>
            </w:r>
          </w:p>
          <w:p>
            <w:pPr>
              <w:tabs>
                <w:tab w:val="left" w:pos="665"/>
              </w:tabs>
              <w:spacing w:before="120" w:line="280" w:lineRule="atLeast"/>
              <w:jc w:val="both"/>
              <w:rPr>
                <w:lang w:eastAsia="ja-JP"/>
              </w:rPr>
            </w:pPr>
            <w:r>
              <w:rPr>
                <w:bCs/>
                <w:i/>
                <w:iCs/>
              </w:rPr>
              <w:t xml:space="preserve">Observation 10. </w:t>
            </w:r>
            <w:r>
              <w:rPr>
                <w:i/>
                <w:iCs/>
              </w:rPr>
              <w:t>CPE compensation provides good performance for 960kHz SCS with 2000MHz bandwidth even when 64-QAM is used.</w:t>
            </w:r>
          </w:p>
          <w:bookmarkEnd w:id="58"/>
          <w:p>
            <w:pPr>
              <w:spacing w:before="120" w:line="280" w:lineRule="atLeast"/>
              <w:jc w:val="both"/>
              <w:rPr>
                <w:bCs/>
                <w:i/>
                <w:iCs/>
              </w:rPr>
            </w:pPr>
            <w:bookmarkStart w:id="59" w:name="_Hlk61849277"/>
            <w:bookmarkStart w:id="60" w:name="_Hlk68078140"/>
            <w:r>
              <w:rPr>
                <w:bCs/>
                <w:i/>
                <w:iCs/>
              </w:rPr>
              <w:t xml:space="preserve">Observation 11. </w:t>
            </w:r>
            <w:r>
              <w:rPr>
                <w:i/>
                <w:iCs/>
              </w:rPr>
              <w:t>Existing PTRS configurations provide the best performance for ICI compensation, and increasing frequency density does not provide any gain.</w:t>
            </w:r>
          </w:p>
          <w:p>
            <w:pPr>
              <w:spacing w:before="120" w:line="280" w:lineRule="atLeast"/>
              <w:jc w:val="both"/>
              <w:rPr>
                <w:i/>
                <w:iCs/>
              </w:rPr>
            </w:pPr>
            <w:r>
              <w:rPr>
                <w:bCs/>
                <w:i/>
                <w:iCs/>
              </w:rPr>
              <w:t xml:space="preserve">Observation 12. </w:t>
            </w:r>
            <w:r>
              <w:rPr>
                <w:i/>
                <w:iCs/>
              </w:rPr>
              <w:t>Phase noise compensation is an implementation specific aspect.</w:t>
            </w:r>
          </w:p>
          <w:bookmarkEnd w:id="59"/>
          <w:p>
            <w:pPr>
              <w:spacing w:before="120" w:line="280" w:lineRule="atLeast"/>
              <w:jc w:val="both"/>
              <w:rPr>
                <w:i/>
                <w:iCs/>
              </w:rPr>
            </w:pPr>
            <w:bookmarkStart w:id="61" w:name="_Hlk68078629"/>
            <w:r>
              <w:rPr>
                <w:bCs/>
                <w:i/>
                <w:iCs/>
              </w:rPr>
              <w:t xml:space="preserve">Proposal 18. </w:t>
            </w:r>
            <w:r>
              <w:rPr>
                <w:i/>
                <w:iCs/>
              </w:rPr>
              <w:t>Use existing PTRS configurations for CP-OFDM.</w:t>
            </w:r>
          </w:p>
          <w:bookmarkEnd w:id="61"/>
          <w:p>
            <w:pPr>
              <w:spacing w:before="120" w:line="280" w:lineRule="atLeast"/>
              <w:jc w:val="both"/>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bookmarkEnd w:id="60"/>
          <w:p>
            <w:pPr>
              <w:spacing w:before="120" w:line="280" w:lineRule="atLeast"/>
              <w:jc w:val="both"/>
            </w:pPr>
            <w:bookmarkStart w:id="62" w:name="_Hlk61849444"/>
            <w:r>
              <w:rPr>
                <w:bCs/>
                <w:i/>
                <w:iCs/>
              </w:rPr>
              <w:t xml:space="preserve">Observation 14. </w:t>
            </w:r>
            <w:r>
              <w:rPr>
                <w:i/>
                <w:iCs/>
              </w:rPr>
              <w:t>PUSCH performance of DFT-s-OFDM may be improved by increasing the maximum number of PTRS groups with well affordable PTRS overhead.</w:t>
            </w:r>
          </w:p>
          <w:p>
            <w:pPr>
              <w:spacing w:before="120" w:line="280" w:lineRule="atLeast"/>
              <w:jc w:val="both"/>
              <w:rPr>
                <w:bCs/>
                <w:i/>
                <w:iCs/>
              </w:rPr>
            </w:pPr>
            <w:r>
              <w:rPr>
                <w:bCs/>
                <w:i/>
                <w:iCs/>
              </w:rPr>
              <w:t xml:space="preserve">Observation 15. </w:t>
            </w:r>
            <w:r>
              <w:rPr>
                <w:i/>
                <w:iCs/>
              </w:rPr>
              <w:t>New PTRS configurations can give performance gains for high order modulations.</w:t>
            </w:r>
          </w:p>
          <w:bookmarkEnd w:id="62"/>
          <w:p>
            <w:pPr>
              <w:spacing w:before="120" w:line="280" w:lineRule="atLeast"/>
              <w:jc w:val="both"/>
              <w:rPr>
                <w:i/>
                <w:iCs/>
              </w:rPr>
            </w:pPr>
            <w:r>
              <w:rPr>
                <w:bCs/>
                <w:i/>
                <w:iCs/>
              </w:rPr>
              <w:t xml:space="preserve">Observation 16. </w:t>
            </w:r>
            <w:r>
              <w:rPr>
                <w:i/>
                <w:iCs/>
              </w:rPr>
              <w:t>Performance can be significantly improved by combinations of existing PTRS patterns.</w:t>
            </w:r>
          </w:p>
          <w:p>
            <w:pPr>
              <w:spacing w:before="120" w:line="280" w:lineRule="atLeast"/>
              <w:jc w:val="both"/>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pPr>
              <w:spacing w:before="120" w:line="280" w:lineRule="atLeast"/>
              <w:jc w:val="both"/>
              <w:rPr>
                <w:bCs/>
                <w:i/>
                <w:iCs/>
              </w:rPr>
            </w:pPr>
            <w:r>
              <w:rPr>
                <w:bCs/>
                <w:i/>
                <w:iCs/>
              </w:rPr>
              <w:t xml:space="preserve">Proposal 20. </w:t>
            </w:r>
            <w:r>
              <w:rPr>
                <w:i/>
                <w:iCs/>
              </w:rPr>
              <w:t xml:space="preserve">Support the new PTRS configurations as combinations of existing PTRS configurations to a single configuration. </w:t>
            </w:r>
          </w:p>
          <w:bookmarkEnd w:id="63"/>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[9, Futurewei]</w:t>
            </w:r>
          </w:p>
        </w:tc>
        <w:tc>
          <w:tcPr>
            <w:tcW w:w="8100" w:type="dxa"/>
          </w:tcPr>
          <w:p>
            <w:pPr>
              <w:spacing w:before="120" w:line="280" w:lineRule="atLeast"/>
              <w:jc w:val="both"/>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pPr>
              <w:spacing w:before="120" w:line="280" w:lineRule="atLeast"/>
              <w:jc w:val="both"/>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pPr>
              <w:spacing w:before="120" w:line="280" w:lineRule="atLeast"/>
              <w:jc w:val="both"/>
              <w:rPr>
                <w:bCs/>
                <w:i/>
                <w:iCs/>
              </w:rPr>
            </w:pPr>
            <w:r>
              <w:rPr>
                <w:bCs/>
                <w:i/>
                <w:iCs/>
              </w:rPr>
              <w:t xml:space="preserve">Proposal 3: If block-PT-RS is used for beyond 52.6GHz, power-boosting is a recommended technique to improve ICI cancellation. </w:t>
            </w:r>
          </w:p>
          <w:p>
            <w:pPr>
              <w:spacing w:before="120" w:line="280" w:lineRule="atLeast"/>
              <w:jc w:val="both"/>
              <w:rPr>
                <w:bCs/>
                <w:i/>
                <w:iCs/>
              </w:rPr>
            </w:pPr>
            <w:r>
              <w:rPr>
                <w:bCs/>
                <w:i/>
                <w:iCs/>
              </w:rPr>
              <w:t>Observation 6: Cluster-PT-RS is a pattern that can achieve a tradeoff between the scattering over frequency-domain and the level of ICI imposed on data subcarriers.</w:t>
            </w:r>
          </w:p>
          <w:p>
            <w:pPr>
              <w:spacing w:before="120" w:line="280" w:lineRule="atLeast"/>
              <w:jc w:val="both"/>
              <w:rPr>
                <w:bCs/>
                <w:i/>
                <w:iCs/>
              </w:rPr>
            </w:pPr>
            <w:r>
              <w:rPr>
                <w:bCs/>
                <w:i/>
                <w:iCs/>
              </w:rPr>
              <w:t xml:space="preserve">Observation 7:  Cluster-PT-RS with non-uniform selective boosting window can improve performance while limit excessive power usage. </w:t>
            </w:r>
          </w:p>
          <w:p>
            <w:pPr>
              <w:pStyle w:val="28"/>
              <w:spacing w:line="280" w:lineRule="atLeast"/>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spacing w:before="120" w:line="280" w:lineRule="atLeast"/>
              <w:jc w:val="both"/>
            </w:pPr>
            <w:r>
              <w:t>Observation 5</w:t>
            </w:r>
            <w:r>
              <w:tab/>
            </w:r>
            <w:r>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pPr>
              <w:spacing w:before="120" w:line="280" w:lineRule="atLeast"/>
              <w:jc w:val="both"/>
            </w:pPr>
            <w:r>
              <w:t>Observation 6</w:t>
            </w:r>
            <w:r>
              <w:tab/>
            </w:r>
            <w:r>
              <w:t>Enhanced Rel-15 PT-RS with 1 PT-RS every RB (K = 1) does not provide additional performance gain over the existing Rel-15 PT-RS structure (K = 2).</w:t>
            </w:r>
          </w:p>
          <w:p>
            <w:pPr>
              <w:spacing w:before="120" w:line="280" w:lineRule="atLeast"/>
              <w:jc w:val="both"/>
            </w:pPr>
            <w:r>
              <w:t>Observation 7</w:t>
            </w:r>
            <w:r>
              <w:tab/>
            </w:r>
            <w:r>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pPr>
              <w:spacing w:before="120" w:line="280" w:lineRule="atLeast"/>
              <w:jc w:val="both"/>
            </w:pPr>
            <w:r>
              <w:t>Observation 8</w:t>
            </w:r>
            <w:r>
              <w:tab/>
            </w:r>
            <w:r>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pPr>
              <w:spacing w:before="120" w:line="280" w:lineRule="atLeast"/>
              <w:jc w:val="both"/>
            </w:pPr>
            <w:r>
              <w:t>1. ICI filter approximation with block PTRS does not fully utilize all received PTRS symbols.</w:t>
            </w:r>
          </w:p>
          <w:p>
            <w:pPr>
              <w:spacing w:before="120" w:line="280" w:lineRule="atLeast"/>
              <w:jc w:val="both"/>
            </w:pPr>
            <w:r>
              <w:t>2. Phase noise compensation with ICI filter approximation approach relies on an auto-deconvolution assumption that is not valid in practice.</w:t>
            </w:r>
          </w:p>
          <w:p>
            <w:pPr>
              <w:spacing w:before="120" w:line="280" w:lineRule="atLeast"/>
              <w:jc w:val="both"/>
            </w:pPr>
            <w:r>
              <w:t>3. The construction of a circulant matrix with cyclic block PTRS sequence relies on an assumption that is invalid for frequency selective channels.</w:t>
            </w:r>
          </w:p>
          <w:p>
            <w:pPr>
              <w:spacing w:before="120" w:line="280" w:lineRule="atLeast"/>
              <w:jc w:val="both"/>
            </w:pPr>
            <w:r>
              <w:t>4. ICI filter approximation with circulant PTRS matrix involves anti-match-filter combining, which amplifies noise from clusters and subcarriers with weak received SNR.</w:t>
            </w:r>
          </w:p>
          <w:p>
            <w:pPr>
              <w:spacing w:before="120" w:line="280" w:lineRule="atLeast"/>
              <w:jc w:val="both"/>
            </w:pPr>
            <w:r>
              <w:t>Proposal 23</w:t>
            </w:r>
            <w:r>
              <w:tab/>
            </w:r>
            <w:r>
              <w:t>For NR operation in 52.6 to 71 GHz with OFDM, support only the existing Rel-15 distributed PT-RS design. Cyclic block PT-RS structure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[13, Mitsubishi]</w:t>
            </w:r>
          </w:p>
        </w:tc>
        <w:tc>
          <w:tcPr>
            <w:tcW w:w="8100" w:type="dxa"/>
          </w:tcPr>
          <w:p>
            <w:pPr>
              <w:pStyle w:val="28"/>
              <w:spacing w:line="280" w:lineRule="atLeast"/>
              <w:jc w:val="both"/>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pPr>
              <w:spacing w:before="120" w:line="280" w:lineRule="atLeast"/>
              <w:jc w:val="both"/>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pPr>
              <w:spacing w:before="120" w:line="280" w:lineRule="atLeast"/>
              <w:jc w:val="both"/>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pPr>
              <w:spacing w:before="120" w:line="280" w:lineRule="atLeast"/>
              <w:jc w:val="both"/>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pPr>
              <w:spacing w:before="120" w:line="280" w:lineRule="atLeast"/>
              <w:jc w:val="both"/>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pPr>
              <w:spacing w:before="120" w:line="280" w:lineRule="atLeast"/>
              <w:jc w:val="both"/>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pPr>
              <w:spacing w:before="120" w:line="280" w:lineRule="atLeast"/>
              <w:jc w:val="both"/>
            </w:pPr>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pPr>
              <w:spacing w:before="120" w:line="280" w:lineRule="atLeast"/>
              <w:jc w:val="both"/>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pPr>
              <w:spacing w:before="120" w:line="280" w:lineRule="atLeast"/>
              <w:jc w:val="both"/>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pPr>
              <w:spacing w:before="120" w:line="280" w:lineRule="atLeast"/>
              <w:jc w:val="both"/>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pPr>
              <w:spacing w:before="120" w:line="280" w:lineRule="atLeast"/>
              <w:jc w:val="both"/>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Intel]</w:t>
            </w:r>
          </w:p>
        </w:tc>
        <w:tc>
          <w:tcPr>
            <w:tcW w:w="8100" w:type="dxa"/>
          </w:tcPr>
          <w:p>
            <w:pPr>
              <w:tabs>
                <w:tab w:val="left" w:pos="1361"/>
              </w:tabs>
              <w:spacing w:before="120" w:line="280" w:lineRule="atLeast"/>
              <w:ind w:left="1361" w:hanging="1361"/>
              <w:jc w:val="both"/>
            </w:pPr>
            <w:r>
              <w:rPr>
                <w:rStyle w:val="53"/>
                <w:b w:val="0"/>
              </w:rPr>
              <w:t>Observation 1:</w:t>
            </w:r>
            <w:r>
              <w:tab/>
            </w:r>
            <w:r>
              <w:t>the PTRS frequency densities currently specified in NR don’t allow to support 64QAM for allocations &lt;12 PRB (Rank 1) and ≤32 PRB (Rank 2).</w:t>
            </w:r>
          </w:p>
          <w:p>
            <w:pPr>
              <w:tabs>
                <w:tab w:val="left" w:pos="1361"/>
              </w:tabs>
              <w:spacing w:before="120" w:line="280" w:lineRule="atLeast"/>
              <w:ind w:left="1361" w:hanging="1361"/>
              <w:jc w:val="both"/>
            </w:pPr>
            <w:r>
              <w:rPr>
                <w:rStyle w:val="53"/>
                <w:b w:val="0"/>
              </w:rPr>
              <w:t>Observation 2:</w:t>
            </w:r>
            <w:r>
              <w:tab/>
            </w:r>
            <w:r>
              <w:t xml:space="preserve">K=1 </w:t>
            </w:r>
            <w:bookmarkStart w:id="113" w:name="_Hlk68681152"/>
            <w:r>
              <w:t xml:space="preserve">allows the support of FDRA down to 8 PRB </w:t>
            </w:r>
            <w:bookmarkEnd w:id="113"/>
            <w:r>
              <w:t>with for Rank 1 64QAM Tx.</w:t>
            </w:r>
          </w:p>
          <w:p>
            <w:pPr>
              <w:tabs>
                <w:tab w:val="left" w:pos="1361"/>
              </w:tabs>
              <w:spacing w:before="120" w:line="280" w:lineRule="atLeast"/>
              <w:ind w:left="1361" w:hanging="1361"/>
              <w:jc w:val="both"/>
            </w:pPr>
            <w:r>
              <w:rPr>
                <w:rStyle w:val="53"/>
                <w:b w:val="0"/>
              </w:rPr>
              <w:t>Observation 3:</w:t>
            </w:r>
            <w:r>
              <w:tab/>
            </w:r>
            <w:r>
              <w:t>K=0.5 allows the support of FDRA down to 4 PRB with Rank 1 64QAM Tx.</w:t>
            </w:r>
          </w:p>
          <w:p>
            <w:pPr>
              <w:tabs>
                <w:tab w:val="left" w:pos="1361"/>
              </w:tabs>
              <w:spacing w:before="120" w:line="280" w:lineRule="atLeast"/>
              <w:jc w:val="both"/>
              <w:rPr>
                <w:lang w:val="en-GB" w:eastAsia="zh-CN"/>
              </w:rPr>
            </w:pPr>
            <w:r>
              <w:rPr>
                <w:bCs/>
                <w:lang w:val="en-GB" w:eastAsia="zh-CN"/>
              </w:rPr>
              <w:t>Proposal 9:</w:t>
            </w:r>
            <w:r>
              <w:rPr>
                <w:lang w:val="en-GB" w:eastAsia="zh-CN"/>
              </w:rPr>
              <w:tab/>
            </w:r>
            <w:r>
              <w:rPr>
                <w:lang w:val="en-GB" w:eastAsia="zh-CN"/>
              </w:rPr>
              <w:t>NR to support new PTRS frequency densities K=0.5, 1.</w:t>
            </w:r>
          </w:p>
          <w:p>
            <w:pPr>
              <w:tabs>
                <w:tab w:val="left" w:pos="1361"/>
              </w:tabs>
              <w:spacing w:before="120" w:line="280" w:lineRule="atLeast"/>
              <w:ind w:left="1361" w:hanging="1361"/>
              <w:jc w:val="both"/>
            </w:pPr>
            <w:bookmarkStart w:id="114" w:name="_Hlk68647787"/>
            <w:r>
              <w:rPr>
                <w:rStyle w:val="53"/>
                <w:b w:val="0"/>
              </w:rPr>
              <w:t>Observation 4:</w:t>
            </w:r>
            <w:r>
              <w:tab/>
            </w:r>
            <w:r>
              <w:t xml:space="preserve">7 tap de-ICI filter doesn’t allow to support MCS&gt;26 with rank 1 Tx and MCS&gt;24 with rank 2 Tx. </w:t>
            </w:r>
          </w:p>
          <w:bookmarkEnd w:id="114"/>
          <w:p>
            <w:pPr>
              <w:tabs>
                <w:tab w:val="left" w:pos="1361"/>
              </w:tabs>
              <w:spacing w:before="120" w:line="280" w:lineRule="atLeast"/>
              <w:ind w:left="1360" w:hanging="1360"/>
              <w:jc w:val="both"/>
              <w:rPr>
                <w:lang w:val="en-GB" w:eastAsia="zh-CN"/>
              </w:rPr>
            </w:pPr>
            <w:r>
              <w:rPr>
                <w:bCs/>
                <w:lang w:val="en-GB" w:eastAsia="zh-CN"/>
              </w:rPr>
              <w:t>Proposal 10:</w:t>
            </w:r>
            <w:r>
              <w:rPr>
                <w:lang w:val="en-GB" w:eastAsia="zh-CN"/>
              </w:rPr>
              <w:tab/>
            </w:r>
            <w:r>
              <w:rPr>
                <w:lang w:val="en-GB" w:eastAsia="zh-CN"/>
              </w:rPr>
              <w:t>Study the means of supporting MCS&gt;24 with rank 2 Tx with advanced phase noise compensation techniques while factoring into account receiver processing complexity.</w:t>
            </w:r>
          </w:p>
          <w:p>
            <w:pPr>
              <w:tabs>
                <w:tab w:val="left" w:pos="1361"/>
              </w:tabs>
              <w:spacing w:before="120" w:line="280" w:lineRule="atLeast"/>
              <w:ind w:left="1361" w:hanging="1361"/>
              <w:jc w:val="both"/>
            </w:pPr>
            <w:bookmarkStart w:id="115" w:name="_Hlk68654575"/>
            <w:r>
              <w:rPr>
                <w:bCs/>
              </w:rPr>
              <w:t>Observation 5:</w:t>
            </w:r>
            <w:r>
              <w:tab/>
            </w:r>
            <w:r>
              <w:t>Unequal distribution of PN estimation error among DFT-s-ODFM samples may lead to systematic unbalance between code blocks’ BLERs.</w:t>
            </w:r>
          </w:p>
          <w:bookmarkEnd w:id="115"/>
          <w:p>
            <w:pPr>
              <w:tabs>
                <w:tab w:val="left" w:pos="1361"/>
              </w:tabs>
              <w:spacing w:before="120" w:line="280" w:lineRule="atLeast"/>
              <w:ind w:left="1361" w:hanging="1361"/>
              <w:jc w:val="both"/>
            </w:pPr>
            <w:r>
              <w:rPr>
                <w:bCs/>
              </w:rPr>
              <w:t>Observation 6:</w:t>
            </w:r>
            <w:r>
              <w:tab/>
            </w:r>
            <w:r>
              <w:t>PUSCH PTRS patterns with only 4 and 8 PTRS groups provide acceptable performance with 120kHz SCS.</w:t>
            </w:r>
          </w:p>
          <w:p>
            <w:pPr>
              <w:tabs>
                <w:tab w:val="left" w:pos="1361"/>
              </w:tabs>
              <w:spacing w:before="120" w:line="280" w:lineRule="atLeast"/>
              <w:ind w:left="1361" w:hanging="1361"/>
              <w:jc w:val="both"/>
            </w:pPr>
            <w:r>
              <w:rPr>
                <w:bCs/>
              </w:rPr>
              <w:t>Observation 7:</w:t>
            </w:r>
            <w:r>
              <w:tab/>
            </w:r>
            <w:r>
              <w:t>Code blocks interlacing within a DFT-s-OFDM symbol provides performance gain from 0.5dB to 1.7dB at MCS22.</w:t>
            </w:r>
          </w:p>
          <w:p>
            <w:pPr>
              <w:tabs>
                <w:tab w:val="left" w:pos="1361"/>
              </w:tabs>
              <w:spacing w:before="120" w:line="280" w:lineRule="atLeast"/>
              <w:jc w:val="both"/>
              <w:rPr>
                <w:rFonts w:eastAsia="MS Mincho"/>
                <w:lang w:val="en-GB" w:eastAsia="ja-JP"/>
              </w:rPr>
            </w:pPr>
            <w:r>
              <w:rPr>
                <w:bCs/>
                <w:lang w:val="en-GB" w:eastAsia="zh-CN"/>
              </w:rPr>
              <w:t>Proposal 11:</w:t>
            </w:r>
            <w:r>
              <w:rPr>
                <w:lang w:val="en-GB" w:eastAsia="zh-CN"/>
              </w:rPr>
              <w:tab/>
            </w:r>
            <w:r>
              <w:rPr>
                <w:lang w:val="en-GB" w:eastAsia="zh-CN"/>
              </w:rPr>
              <w:t>RAN1 to consider code blocks interlacing for PUSCH with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100" w:type="dxa"/>
          </w:tcPr>
          <w:p>
            <w:pPr>
              <w:tabs>
                <w:tab w:val="left" w:pos="540"/>
              </w:tabs>
              <w:spacing w:before="120" w:line="280" w:lineRule="atLeast"/>
              <w:jc w:val="both"/>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pPr>
              <w:tabs>
                <w:tab w:val="left" w:pos="540"/>
              </w:tabs>
              <w:spacing w:before="120" w:line="280" w:lineRule="atLeast"/>
              <w:jc w:val="both"/>
              <w:rPr>
                <w:rStyle w:val="5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100" w:type="dxa"/>
          </w:tcPr>
          <w:p>
            <w:pPr>
              <w:pStyle w:val="28"/>
              <w:spacing w:before="0" w:after="60" w:line="280" w:lineRule="atLeast"/>
              <w:jc w:val="both"/>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pPr>
              <w:pStyle w:val="115"/>
              <w:numPr>
                <w:ilvl w:val="0"/>
                <w:numId w:val="26"/>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pPr>
              <w:pStyle w:val="115"/>
              <w:numPr>
                <w:ilvl w:val="0"/>
                <w:numId w:val="26"/>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bookmarkEnd w:id="118"/>
          <w:p>
            <w:pPr>
              <w:spacing w:before="120" w:line="280" w:lineRule="atLeast"/>
              <w:jc w:val="both"/>
              <w:rPr>
                <w:bCs/>
                <w:lang w:val="en-GB"/>
              </w:rPr>
            </w:pPr>
            <w:bookmarkStart w:id="119" w:name="o2"/>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bookmarkEnd w:id="119"/>
          <w:p>
            <w:pPr>
              <w:spacing w:before="120" w:line="280" w:lineRule="atLeast"/>
              <w:jc w:val="both"/>
              <w:rPr>
                <w:bCs/>
                <w:lang w:val="en-GB"/>
              </w:rPr>
            </w:pPr>
            <w:bookmarkStart w:id="120" w:name="o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bookmarkEnd w:id="120"/>
          <w:p>
            <w:pPr>
              <w:spacing w:before="120" w:line="280" w:lineRule="atLeast"/>
              <w:jc w:val="both"/>
              <w:rPr>
                <w:bCs/>
                <w:lang w:val="en-GB"/>
              </w:rPr>
            </w:pPr>
            <w:bookmarkStart w:id="121" w:name="o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bookmarkEnd w:id="121"/>
          <w:p>
            <w:pPr>
              <w:spacing w:before="120" w:after="60" w:line="280" w:lineRule="atLeast"/>
              <w:jc w:val="both"/>
              <w:rPr>
                <w:bCs/>
                <w:lang w:val="en-GB"/>
              </w:rPr>
            </w:pPr>
            <w:bookmarkStart w:id="122" w:name="p1to3"/>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pPr>
              <w:pStyle w:val="28"/>
              <w:spacing w:before="0" w:line="280" w:lineRule="atLeast"/>
              <w:jc w:val="both"/>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pPr>
              <w:pStyle w:val="28"/>
              <w:spacing w:before="0" w:line="280" w:lineRule="atLeast"/>
              <w:jc w:val="both"/>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bookmarkEnd w:id="122"/>
          <w:bookmarkEnd w:id="123"/>
          <w:p>
            <w:pPr>
              <w:spacing w:before="120" w:after="60" w:line="280" w:lineRule="atLeast"/>
              <w:jc w:val="both"/>
              <w:rPr>
                <w:bCs/>
                <w:lang w:val="en-GB"/>
              </w:rPr>
            </w:pPr>
            <w:bookmarkStart w:id="124" w:name="o5"/>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bookmarkEnd w:id="124"/>
          <w:p>
            <w:pPr>
              <w:spacing w:before="120" w:after="60" w:line="280" w:lineRule="atLeast"/>
              <w:jc w:val="both"/>
              <w:rPr>
                <w:rFonts w:eastAsia="Batang"/>
                <w:bCs/>
                <w:i/>
                <w:color w:val="000000"/>
                <w:kern w:val="2"/>
                <w:lang w:val="en-GB"/>
              </w:rPr>
            </w:pPr>
            <w:bookmarkStart w:id="125" w:name="p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100" w:type="dxa"/>
          </w:tcPr>
          <w:p>
            <w:pPr>
              <w:spacing w:before="120" w:line="280" w:lineRule="atLeast"/>
              <w:jc w:val="both"/>
              <w:rPr>
                <w:u w:val="single"/>
              </w:rPr>
            </w:pPr>
            <w:r>
              <w:rPr>
                <w:u w:val="single"/>
              </w:rPr>
              <w:t>Observation 1: In the scenario of our evaluation, we don’t observe significant performance gain for block PTRS pattern with cyclic sequence comparing to Rel-15 PTRS with de-ICI algorithm.</w:t>
            </w:r>
          </w:p>
          <w:p>
            <w:pPr>
              <w:spacing w:before="120" w:line="280" w:lineRule="atLeast"/>
              <w:jc w:val="both"/>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pPr>
              <w:spacing w:before="120" w:after="120" w:line="240" w:lineRule="auto"/>
              <w:jc w:val="both"/>
              <w:rPr>
                <w:u w:val="single"/>
              </w:rPr>
            </w:pPr>
            <w:r>
              <w:rPr>
                <w:rFonts w:eastAsia="Batang"/>
                <w:lang w:eastAsia="ko-KR"/>
              </w:rPr>
              <w:t>Proposal #9: Consider to introduce new K values more than 4 to achieve the additional enhancements from large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100" w:type="dxa"/>
          </w:tcPr>
          <w:p>
            <w:pPr>
              <w:spacing w:before="120" w:line="280" w:lineRule="atLeast"/>
              <w:jc w:val="both"/>
              <w:rPr>
                <w:rFonts w:eastAsia="MS Mincho"/>
                <w:lang w:eastAsia="ja-JP"/>
              </w:rPr>
            </w:pPr>
            <w:r>
              <w:rPr>
                <w:rFonts w:eastAsia="MS Mincho"/>
                <w:lang w:eastAsia="ja-JP"/>
              </w:rPr>
              <w:t>Observation 1: The specification impact due to the introduction of new PTRS design should be carefully studied.</w:t>
            </w:r>
          </w:p>
          <w:p>
            <w:pPr>
              <w:spacing w:before="120" w:line="280" w:lineRule="atLeast"/>
              <w:jc w:val="both"/>
            </w:pPr>
            <w:r>
              <w:rPr>
                <w:rFonts w:eastAsia="MS Mincho"/>
                <w:lang w:eastAsia="ja-JP"/>
              </w:rPr>
              <w:t>Proposal 5: Support for new PT-RS for NR above 52.6GHz at least for 120KHz SCS.</w:t>
            </w:r>
          </w:p>
          <w:p>
            <w:pPr>
              <w:spacing w:before="120" w:line="280" w:lineRule="atLeast"/>
              <w:jc w:val="both"/>
              <w:rPr>
                <w:rFonts w:eastAsia="MS Mincho"/>
                <w:lang w:eastAsia="ja-JP"/>
              </w:rPr>
            </w:pPr>
            <w:r>
              <w:rPr>
                <w:rFonts w:eastAsia="MS Mincho"/>
                <w:lang w:eastAsia="ja-JP"/>
              </w:rPr>
              <w:t>Proposal 6: Support for Block-PTRS as one of the candidates for new PTRS design for NR above 52.6GHz.</w:t>
            </w:r>
          </w:p>
          <w:p>
            <w:pPr>
              <w:spacing w:before="120" w:line="280" w:lineRule="atLeast"/>
              <w:jc w:val="both"/>
              <w:rPr>
                <w:rFonts w:eastAsia="MS Mincho"/>
                <w:lang w:eastAsia="ja-JP"/>
              </w:rPr>
            </w:pPr>
            <w:r>
              <w:rPr>
                <w:rFonts w:eastAsia="MS Mincho"/>
                <w:lang w:eastAsia="ja-JP"/>
              </w:rPr>
              <w:t>Proposal 7: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[22, InterDigital]</w:t>
            </w:r>
          </w:p>
        </w:tc>
        <w:tc>
          <w:tcPr>
            <w:tcW w:w="8100" w:type="dxa"/>
          </w:tcPr>
          <w:p>
            <w:pPr>
              <w:spacing w:before="120" w:after="120" w:line="276" w:lineRule="auto"/>
              <w:jc w:val="both"/>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pPr>
              <w:spacing w:before="120" w:after="120" w:line="276" w:lineRule="auto"/>
              <w:jc w:val="both"/>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bookmarkEnd w:id="126"/>
          <w:bookmarkEnd w:id="128"/>
          <w:p>
            <w:pPr>
              <w:spacing w:before="120" w:after="120" w:line="276" w:lineRule="auto"/>
              <w:jc w:val="both"/>
            </w:pPr>
            <w:bookmarkStart w:id="129" w:name="_Hlk68605732"/>
            <w:r>
              <w:rPr>
                <w:i/>
                <w:iCs/>
              </w:rPr>
              <w:t>Proposal 13:</w:t>
            </w:r>
            <w:r>
              <w:rPr>
                <w:bCs/>
              </w:rPr>
              <w:t xml:space="preserve"> </w:t>
            </w:r>
            <w:r>
              <w:rPr>
                <w:bCs/>
                <w:i/>
                <w:iCs/>
              </w:rPr>
              <w:t>PTRS enhancement is not considered for NR 52.6 – 71 GHz.</w:t>
            </w:r>
            <w:r>
              <w:t xml:space="preserve"> </w:t>
            </w:r>
            <w:bookmarkEnd w:id="129"/>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[24, ZTE]</w:t>
            </w:r>
          </w:p>
        </w:tc>
        <w:tc>
          <w:tcPr>
            <w:tcW w:w="8100" w:type="dxa"/>
          </w:tcPr>
          <w:p>
            <w:pPr>
              <w:spacing w:before="120" w:line="280" w:lineRule="atLeast"/>
              <w:jc w:val="both"/>
              <w:rPr>
                <w:bCs/>
                <w:lang w:eastAsia="zh-CN"/>
              </w:rPr>
            </w:pPr>
            <w:r>
              <w:rPr>
                <w:bCs/>
                <w:lang w:eastAsia="zh-CN"/>
              </w:rPr>
              <w:t>Observation 3: Block PTRS with cyclic sequence cannot provide performance gain compared with legacy PTRS.</w:t>
            </w:r>
          </w:p>
          <w:p>
            <w:pPr>
              <w:spacing w:before="120" w:line="280" w:lineRule="atLeast"/>
              <w:jc w:val="both"/>
              <w:rPr>
                <w:bCs/>
                <w:lang w:eastAsia="zh-CN"/>
              </w:rPr>
            </w:pPr>
            <w:r>
              <w:rPr>
                <w:bCs/>
                <w:lang w:eastAsia="zh-CN"/>
              </w:rPr>
              <w:t xml:space="preserve">Observation 4: Block PTRS with power boosting cannot achieve better performance than legacy PTRS. </w:t>
            </w:r>
          </w:p>
          <w:p>
            <w:pPr>
              <w:spacing w:before="120" w:line="280" w:lineRule="atLeast"/>
              <w:jc w:val="both"/>
              <w:rPr>
                <w:bCs/>
                <w:lang w:eastAsia="zh-CN"/>
              </w:rPr>
            </w:pPr>
            <w:r>
              <w:rPr>
                <w:bCs/>
                <w:lang w:eastAsia="zh-CN"/>
              </w:rPr>
              <w:t>Proposal 9: Reuse the Rel-15 legacy PTRS pattern for 52.6GHz~71GHz.</w:t>
            </w:r>
          </w:p>
          <w:p>
            <w:pPr>
              <w:spacing w:before="120" w:line="280" w:lineRule="atLeast"/>
              <w:jc w:val="both"/>
              <w:rPr>
                <w:bCs/>
                <w:lang w:eastAsia="zh-CN"/>
              </w:rPr>
            </w:pPr>
            <w:r>
              <w:rPr>
                <w:bCs/>
                <w:lang w:eastAsia="zh-CN"/>
              </w:rPr>
              <w:t>Observation 5: Enhancement on PTRS density for DFT-s-OFDM waveform can bring benefit to performance of 120kHz SCS and 64QAM modulation.</w:t>
            </w:r>
          </w:p>
          <w:p>
            <w:pPr>
              <w:pStyle w:val="32"/>
              <w:spacing w:before="120" w:after="0" w:line="280" w:lineRule="atLeast"/>
              <w:rPr>
                <w:rFonts w:ascii="Times New Roman" w:hAnsi="Times New Roman"/>
                <w:bCs/>
                <w:szCs w:val="20"/>
                <w:lang w:eastAsia="zh-CN"/>
              </w:rPr>
            </w:pPr>
          </w:p>
        </w:tc>
      </w:tr>
    </w:tbl>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pPr>
        <w:pStyle w:val="115"/>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pPr>
        <w:pStyle w:val="32"/>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pPr>
        <w:pStyle w:val="32"/>
        <w:spacing w:after="0"/>
      </w:pPr>
    </w:p>
    <w:p>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pPr>
        <w:pStyle w:val="32"/>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pPr>
        <w:pStyle w:val="32"/>
        <w:spacing w:after="0"/>
        <w:rPr>
          <w:rFonts w:ascii="Times New Roman" w:hAnsi="Times New Roman"/>
          <w:szCs w:val="20"/>
          <w:lang w:eastAsia="zh-CN"/>
        </w:rPr>
      </w:pPr>
    </w:p>
    <w:p>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pPr>
        <w:pStyle w:val="32"/>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pPr>
        <w:pStyle w:val="32"/>
        <w:spacing w:after="0"/>
        <w:rPr>
          <w:rFonts w:ascii="Times New Roman" w:hAnsi="Times New Roman"/>
          <w:szCs w:val="20"/>
          <w:lang w:eastAsia="zh-CN"/>
        </w:rPr>
      </w:pPr>
    </w:p>
    <w:p>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pPr>
        <w:pStyle w:val="32"/>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pPr>
        <w:pStyle w:val="32"/>
        <w:spacing w:after="0"/>
      </w:pPr>
    </w:p>
    <w:p>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pPr>
        <w:pStyle w:val="32"/>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pPr>
        <w:pStyle w:val="32"/>
        <w:spacing w:after="0"/>
        <w:rPr>
          <w:rFonts w:ascii="Times New Roman" w:hAnsi="Times New Roman"/>
          <w:szCs w:val="20"/>
          <w:lang w:eastAsia="zh-CN"/>
        </w:rPr>
      </w:pPr>
    </w:p>
    <w:p>
      <w:pPr>
        <w:pStyle w:val="6"/>
      </w:pPr>
      <w:r>
        <w:rPr>
          <w:highlight w:val="cyan"/>
        </w:rPr>
        <w:t>Discussion point 3-1:</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pPr>
              <w:pStyle w:val="32"/>
              <w:spacing w:before="0" w:after="0" w:line="240" w:lineRule="auto"/>
              <w:rPr>
                <w:rFonts w:ascii="Times New Roman" w:hAnsi="Times New Roman"/>
                <w:szCs w:val="20"/>
                <w:lang w:eastAsia="zh-CN"/>
              </w:rPr>
            </w:pPr>
          </w:p>
          <w:p>
            <w:pPr>
              <w:pStyle w:val="32"/>
              <w:spacing w:before="0" w:after="0" w:line="240" w:lineRule="auto"/>
              <w:jc w:val="center"/>
              <w:rPr>
                <w:rFonts w:ascii="Times New Roman" w:hAnsi="Times New Roman"/>
                <w:szCs w:val="20"/>
                <w:lang w:eastAsia="zh-CN"/>
              </w:rPr>
            </w:pPr>
            <w:r>
              <w:rPr>
                <w:szCs w:val="20"/>
                <w:lang w:eastAsia="ko-KR"/>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Since most companies do not observe performance loss based on legacy PTRS in Rel-15, we don</w:t>
            </w:r>
            <w:r>
              <w:rPr>
                <w:rFonts w:ascii="Times New Roman" w:hAnsi="Times New Roman"/>
                <w:szCs w:val="20"/>
                <w:lang w:eastAsia="zh-CN"/>
              </w:rPr>
              <w:t>’</w:t>
            </w:r>
            <w:r>
              <w:rPr>
                <w:rFonts w:hint="eastAsia" w:ascii="Times New Roman" w:hAnsi="Times New Roman"/>
                <w:szCs w:val="20"/>
                <w:lang w:eastAsia="zh-CN"/>
              </w:rPr>
              <w:t>t think it</w:t>
            </w:r>
            <w:r>
              <w:rPr>
                <w:rFonts w:ascii="Times New Roman" w:hAnsi="Times New Roman"/>
                <w:szCs w:val="20"/>
                <w:lang w:eastAsia="zh-CN"/>
              </w:rPr>
              <w:t>’</w:t>
            </w:r>
            <w:r>
              <w:rPr>
                <w:rFonts w:hint="eastAsia" w:ascii="Times New Roman" w:hAnsi="Times New Roman"/>
                <w:szCs w:val="20"/>
                <w:lang w:eastAsia="zh-CN"/>
              </w:rPr>
              <w:t>s necessary to introduce further enhancement on PTRS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 and block PTRS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our simulation, the block PTRS pattern with cyclic ZC sequence is designed as below:</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b/>
                <w:bCs/>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148"/>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640"/>
              <w:gridCol w:w="270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b/>
                      <w:bCs/>
                      <w:sz w:val="18"/>
                      <w:szCs w:val="22"/>
                      <w:lang w:eastAsia="zh-CN"/>
                    </w:rPr>
                    <w:t>MCS</w:t>
                  </w:r>
                </w:p>
              </w:tc>
              <w:tc>
                <w:tcPr>
                  <w:tcW w:w="2640" w:type="dxa"/>
                  <w:vMerge w:val="restart"/>
                </w:tcPr>
                <w:p>
                  <w:pPr>
                    <w:pStyle w:val="32"/>
                    <w:spacing w:before="120"/>
                    <w:rPr>
                      <w:rFonts w:eastAsia="Yu Mincho"/>
                      <w:sz w:val="18"/>
                      <w:szCs w:val="22"/>
                      <w:lang w:eastAsia="zh-CN"/>
                    </w:rPr>
                  </w:pPr>
                  <w:r>
                    <w:rPr>
                      <w:rFonts w:eastAsia="Yu Mincho"/>
                      <w:b/>
                      <w:bCs/>
                      <w:sz w:val="18"/>
                      <w:szCs w:val="22"/>
                      <w:lang w:eastAsia="zh-CN"/>
                    </w:rPr>
                    <w:t xml:space="preserve">Power boosting level </w:t>
                  </w:r>
                </w:p>
              </w:tc>
              <w:tc>
                <w:tcPr>
                  <w:tcW w:w="5660" w:type="dxa"/>
                  <w:gridSpan w:val="2"/>
                </w:tcPr>
                <w:p>
                  <w:pPr>
                    <w:pStyle w:val="32"/>
                    <w:spacing w:before="120"/>
                    <w:rPr>
                      <w:rFonts w:eastAsia="Yu Mincho"/>
                      <w:sz w:val="18"/>
                      <w:szCs w:val="22"/>
                      <w:lang w:eastAsia="zh-CN"/>
                    </w:rPr>
                  </w:pPr>
                  <w:r>
                    <w:rPr>
                      <w:rFonts w:eastAsia="Yu Mincho"/>
                      <w:b/>
                      <w:bCs/>
                      <w:sz w:val="18"/>
                      <w:szCs w:val="22"/>
                      <w:lang w:eastAsia="zh-CN"/>
                    </w:rPr>
                    <w:t xml:space="preserve">10%/1%BLER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vMerge w:val="continue"/>
                </w:tcPr>
                <w:p>
                  <w:pPr>
                    <w:pStyle w:val="32"/>
                    <w:spacing w:before="120"/>
                    <w:rPr>
                      <w:rFonts w:eastAsia="Yu Mincho"/>
                      <w:sz w:val="18"/>
                      <w:szCs w:val="22"/>
                      <w:lang w:eastAsia="zh-CN"/>
                    </w:rPr>
                  </w:pPr>
                </w:p>
              </w:tc>
              <w:tc>
                <w:tcPr>
                  <w:tcW w:w="2700" w:type="dxa"/>
                </w:tcPr>
                <w:p>
                  <w:pPr>
                    <w:pStyle w:val="32"/>
                    <w:spacing w:before="120"/>
                    <w:rPr>
                      <w:rFonts w:eastAsia="Yu Mincho"/>
                      <w:sz w:val="18"/>
                      <w:szCs w:val="22"/>
                      <w:lang w:eastAsia="zh-CN"/>
                    </w:rPr>
                  </w:pPr>
                  <w:r>
                    <w:rPr>
                      <w:rFonts w:eastAsia="Yu Mincho"/>
                      <w:sz w:val="18"/>
                      <w:szCs w:val="22"/>
                      <w:lang w:eastAsia="zh-CN"/>
                    </w:rPr>
                    <w:t xml:space="preserve">Algorithm 1 </w:t>
                  </w:r>
                </w:p>
              </w:tc>
              <w:tc>
                <w:tcPr>
                  <w:tcW w:w="2960" w:type="dxa"/>
                </w:tcPr>
                <w:p>
                  <w:pPr>
                    <w:pStyle w:val="32"/>
                    <w:spacing w:before="120"/>
                    <w:rPr>
                      <w:rFonts w:eastAsia="Yu Mincho"/>
                      <w:sz w:val="18"/>
                      <w:szCs w:val="22"/>
                      <w:lang w:eastAsia="zh-CN"/>
                    </w:rPr>
                  </w:pPr>
                  <w:r>
                    <w:rPr>
                      <w:rFonts w:eastAsia="Yu Mincho"/>
                      <w:sz w:val="18"/>
                      <w:szCs w:val="22"/>
                      <w:lang w:eastAsia="zh-CN"/>
                    </w:rPr>
                    <w:t>Algorithm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22</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6.65 / 13.86</w:t>
                  </w:r>
                </w:p>
              </w:tc>
              <w:tc>
                <w:tcPr>
                  <w:tcW w:w="2960" w:type="dxa"/>
                </w:tcPr>
                <w:p>
                  <w:pPr>
                    <w:pStyle w:val="32"/>
                    <w:spacing w:before="120"/>
                    <w:rPr>
                      <w:rFonts w:eastAsia="Yu Mincho"/>
                      <w:sz w:val="18"/>
                      <w:szCs w:val="22"/>
                      <w:lang w:eastAsia="zh-CN"/>
                    </w:rPr>
                  </w:pPr>
                  <w:r>
                    <w:rPr>
                      <w:rFonts w:eastAsia="Yu Mincho"/>
                      <w:sz w:val="18"/>
                      <w:szCs w:val="22"/>
                      <w:lang w:eastAsia="zh-CN"/>
                    </w:rPr>
                    <w:t>6.66 / 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7.88 / 15.15</w:t>
                  </w:r>
                </w:p>
              </w:tc>
              <w:tc>
                <w:tcPr>
                  <w:tcW w:w="2960" w:type="dxa"/>
                </w:tcPr>
                <w:p>
                  <w:pPr>
                    <w:pStyle w:val="32"/>
                    <w:spacing w:before="120"/>
                    <w:rPr>
                      <w:rFonts w:eastAsia="Yu Mincho"/>
                      <w:sz w:val="18"/>
                      <w:szCs w:val="22"/>
                      <w:lang w:eastAsia="zh-CN"/>
                    </w:rPr>
                  </w:pPr>
                  <w:r>
                    <w:rPr>
                      <w:rFonts w:eastAsia="Yu Mincho"/>
                      <w:sz w:val="18"/>
                      <w:szCs w:val="22"/>
                      <w:lang w:eastAsia="zh-CN"/>
                    </w:rPr>
                    <w:t>9.37 / 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7.33 / 14.62</w:t>
                  </w:r>
                </w:p>
              </w:tc>
              <w:tc>
                <w:tcPr>
                  <w:tcW w:w="2960" w:type="dxa"/>
                </w:tcPr>
                <w:p>
                  <w:pPr>
                    <w:pStyle w:val="32"/>
                    <w:spacing w:before="120"/>
                    <w:rPr>
                      <w:rFonts w:eastAsia="Yu Mincho"/>
                      <w:sz w:val="18"/>
                      <w:szCs w:val="22"/>
                      <w:lang w:eastAsia="zh-CN"/>
                    </w:rPr>
                  </w:pPr>
                  <w:r>
                    <w:rPr>
                      <w:rFonts w:eastAsia="Yu Mincho"/>
                      <w:sz w:val="18"/>
                      <w:szCs w:val="22"/>
                      <w:lang w:eastAsia="zh-CN"/>
                    </w:rPr>
                    <w:t>7.96 / 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6.88 / 14.24</w:t>
                  </w:r>
                </w:p>
              </w:tc>
              <w:tc>
                <w:tcPr>
                  <w:tcW w:w="2960" w:type="dxa"/>
                </w:tcPr>
                <w:p>
                  <w:pPr>
                    <w:pStyle w:val="32"/>
                    <w:spacing w:before="120"/>
                    <w:rPr>
                      <w:rFonts w:eastAsia="Yu Mincho"/>
                      <w:sz w:val="18"/>
                      <w:szCs w:val="22"/>
                      <w:lang w:eastAsia="zh-CN"/>
                    </w:rPr>
                  </w:pPr>
                  <w:r>
                    <w:rPr>
                      <w:rFonts w:eastAsia="Yu Mincho"/>
                      <w:sz w:val="18"/>
                      <w:szCs w:val="22"/>
                      <w:lang w:eastAsia="zh-CN"/>
                    </w:rPr>
                    <w:t>7.14 / 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6.73 / 13.86</w:t>
                  </w:r>
                </w:p>
              </w:tc>
              <w:tc>
                <w:tcPr>
                  <w:tcW w:w="2960" w:type="dxa"/>
                </w:tcPr>
                <w:p>
                  <w:pPr>
                    <w:pStyle w:val="32"/>
                    <w:spacing w:before="120"/>
                    <w:rPr>
                      <w:rFonts w:eastAsia="Yu Mincho"/>
                      <w:sz w:val="18"/>
                      <w:szCs w:val="22"/>
                      <w:lang w:eastAsia="zh-CN"/>
                    </w:rPr>
                  </w:pPr>
                  <w:r>
                    <w:rPr>
                      <w:rFonts w:eastAsia="Yu Mincho"/>
                      <w:sz w:val="18"/>
                      <w:szCs w:val="22"/>
                      <w:lang w:eastAsia="zh-CN"/>
                    </w:rPr>
                    <w:t>6.81 / 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6.84 / 14.18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24</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9.20 / 16.69</w:t>
                  </w:r>
                </w:p>
              </w:tc>
              <w:tc>
                <w:tcPr>
                  <w:tcW w:w="2960" w:type="dxa"/>
                </w:tcPr>
                <w:p>
                  <w:pPr>
                    <w:pStyle w:val="32"/>
                    <w:spacing w:before="120"/>
                    <w:rPr>
                      <w:rFonts w:eastAsia="Yu Mincho"/>
                      <w:sz w:val="18"/>
                      <w:szCs w:val="22"/>
                      <w:lang w:eastAsia="zh-CN"/>
                    </w:rPr>
                  </w:pPr>
                  <w:r>
                    <w:rPr>
                      <w:rFonts w:eastAsia="Yu Mincho"/>
                      <w:sz w:val="18"/>
                      <w:szCs w:val="22"/>
                      <w:lang w:eastAsia="zh-CN"/>
                    </w:rPr>
                    <w:t>9.28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10.53 / 17.80</w:t>
                  </w:r>
                </w:p>
              </w:tc>
              <w:tc>
                <w:tcPr>
                  <w:tcW w:w="2960" w:type="dxa"/>
                </w:tcPr>
                <w:p>
                  <w:pPr>
                    <w:pStyle w:val="32"/>
                    <w:spacing w:before="120"/>
                    <w:rPr>
                      <w:rFonts w:eastAsia="Yu Mincho"/>
                      <w:sz w:val="18"/>
                      <w:szCs w:val="22"/>
                      <w:lang w:eastAsia="zh-CN"/>
                    </w:rPr>
                  </w:pPr>
                  <w:r>
                    <w:rPr>
                      <w:rFonts w:eastAsia="Yu Mincho"/>
                      <w:sz w:val="18"/>
                      <w:szCs w:val="22"/>
                      <w:lang w:eastAsia="zh-CN"/>
                    </w:rPr>
                    <w:t>11.97 / 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9.88 / 17.25</w:t>
                  </w:r>
                </w:p>
              </w:tc>
              <w:tc>
                <w:tcPr>
                  <w:tcW w:w="2960" w:type="dxa"/>
                </w:tcPr>
                <w:p>
                  <w:pPr>
                    <w:pStyle w:val="32"/>
                    <w:spacing w:before="120"/>
                    <w:rPr>
                      <w:rFonts w:eastAsia="Yu Mincho"/>
                      <w:sz w:val="18"/>
                      <w:szCs w:val="22"/>
                      <w:lang w:eastAsia="zh-CN"/>
                    </w:rPr>
                  </w:pPr>
                  <w:r>
                    <w:rPr>
                      <w:rFonts w:eastAsia="Yu Mincho"/>
                      <w:sz w:val="18"/>
                      <w:szCs w:val="22"/>
                      <w:lang w:eastAsia="zh-CN"/>
                    </w:rPr>
                    <w:t>10.51 / 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9.50 / 16.89</w:t>
                  </w:r>
                </w:p>
              </w:tc>
              <w:tc>
                <w:tcPr>
                  <w:tcW w:w="2960" w:type="dxa"/>
                </w:tcPr>
                <w:p>
                  <w:pPr>
                    <w:pStyle w:val="32"/>
                    <w:spacing w:before="120"/>
                    <w:rPr>
                      <w:rFonts w:eastAsia="Yu Mincho"/>
                      <w:sz w:val="18"/>
                      <w:szCs w:val="22"/>
                      <w:lang w:eastAsia="zh-CN"/>
                    </w:rPr>
                  </w:pPr>
                  <w:r>
                    <w:rPr>
                      <w:rFonts w:eastAsia="Yu Mincho"/>
                      <w:sz w:val="18"/>
                      <w:szCs w:val="22"/>
                      <w:lang w:eastAsia="zh-CN"/>
                    </w:rPr>
                    <w:t>9.62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9.41 / 16.74</w:t>
                  </w:r>
                </w:p>
              </w:tc>
              <w:tc>
                <w:tcPr>
                  <w:tcW w:w="2960" w:type="dxa"/>
                </w:tcPr>
                <w:p>
                  <w:pPr>
                    <w:pStyle w:val="32"/>
                    <w:spacing w:before="120"/>
                    <w:rPr>
                      <w:rFonts w:eastAsia="Yu Mincho"/>
                      <w:sz w:val="18"/>
                      <w:szCs w:val="22"/>
                      <w:lang w:eastAsia="zh-CN"/>
                    </w:rPr>
                  </w:pPr>
                  <w:r>
                    <w:rPr>
                      <w:rFonts w:eastAsia="Yu Mincho"/>
                      <w:sz w:val="18"/>
                      <w:szCs w:val="22"/>
                      <w:lang w:eastAsia="zh-CN"/>
                    </w:rPr>
                    <w:t>9.46 / 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9.36 / 16.88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26</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12.40/20.10</w:t>
                  </w:r>
                </w:p>
              </w:tc>
              <w:tc>
                <w:tcPr>
                  <w:tcW w:w="2960" w:type="dxa"/>
                </w:tcPr>
                <w:p>
                  <w:pPr>
                    <w:pStyle w:val="32"/>
                    <w:spacing w:before="120"/>
                    <w:rPr>
                      <w:rFonts w:eastAsia="Yu Mincho"/>
                      <w:sz w:val="18"/>
                      <w:szCs w:val="22"/>
                      <w:lang w:eastAsia="zh-CN"/>
                    </w:rPr>
                  </w:pPr>
                  <w:r>
                    <w:rPr>
                      <w:rFonts w:eastAsia="Yu Mincho"/>
                      <w:sz w:val="18"/>
                      <w:szCs w:val="22"/>
                      <w:lang w:eastAsia="zh-CN"/>
                    </w:rPr>
                    <w:t>12.41/20.15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13.71 / 21.56</w:t>
                  </w:r>
                </w:p>
              </w:tc>
              <w:tc>
                <w:tcPr>
                  <w:tcW w:w="2960" w:type="dxa"/>
                </w:tcPr>
                <w:p>
                  <w:pPr>
                    <w:pStyle w:val="32"/>
                    <w:spacing w:before="120"/>
                    <w:rPr>
                      <w:rFonts w:eastAsia="Yu Mincho"/>
                      <w:sz w:val="18"/>
                      <w:szCs w:val="22"/>
                      <w:lang w:eastAsia="zh-CN"/>
                    </w:rPr>
                  </w:pPr>
                  <w:r>
                    <w:rPr>
                      <w:rFonts w:eastAsia="Yu Mincho"/>
                      <w:sz w:val="18"/>
                      <w:szCs w:val="22"/>
                      <w:lang w:eastAsia="zh-CN"/>
                    </w:rPr>
                    <w:t>15.32 / 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13.12 / 20.88</w:t>
                  </w:r>
                </w:p>
              </w:tc>
              <w:tc>
                <w:tcPr>
                  <w:tcW w:w="2960" w:type="dxa"/>
                </w:tcPr>
                <w:p>
                  <w:pPr>
                    <w:pStyle w:val="32"/>
                    <w:spacing w:before="120"/>
                    <w:rPr>
                      <w:rFonts w:eastAsia="Yu Mincho"/>
                      <w:sz w:val="18"/>
                      <w:szCs w:val="22"/>
                      <w:lang w:eastAsia="zh-CN"/>
                    </w:rPr>
                  </w:pPr>
                  <w:r>
                    <w:rPr>
                      <w:rFonts w:eastAsia="Yu Mincho"/>
                      <w:sz w:val="18"/>
                      <w:szCs w:val="22"/>
                      <w:lang w:eastAsia="zh-CN"/>
                    </w:rPr>
                    <w:t>13.68 / 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12.78 / 20.48</w:t>
                  </w:r>
                </w:p>
              </w:tc>
              <w:tc>
                <w:tcPr>
                  <w:tcW w:w="2960" w:type="dxa"/>
                </w:tcPr>
                <w:p>
                  <w:pPr>
                    <w:pStyle w:val="32"/>
                    <w:spacing w:before="120"/>
                    <w:rPr>
                      <w:rFonts w:eastAsia="Yu Mincho"/>
                      <w:sz w:val="18"/>
                      <w:szCs w:val="22"/>
                      <w:lang w:eastAsia="zh-CN"/>
                    </w:rPr>
                  </w:pPr>
                  <w:r>
                    <w:rPr>
                      <w:rFonts w:eastAsia="Yu Mincho"/>
                      <w:sz w:val="18"/>
                      <w:szCs w:val="22"/>
                      <w:lang w:eastAsia="zh-CN"/>
                    </w:rPr>
                    <w:t>12.91 / 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12.54 / 20.26</w:t>
                  </w:r>
                </w:p>
              </w:tc>
              <w:tc>
                <w:tcPr>
                  <w:tcW w:w="2960" w:type="dxa"/>
                </w:tcPr>
                <w:p>
                  <w:pPr>
                    <w:pStyle w:val="32"/>
                    <w:spacing w:before="120"/>
                    <w:rPr>
                      <w:rFonts w:eastAsia="Yu Mincho"/>
                      <w:sz w:val="18"/>
                      <w:szCs w:val="22"/>
                      <w:lang w:eastAsia="zh-CN"/>
                    </w:rPr>
                  </w:pPr>
                  <w:r>
                    <w:rPr>
                      <w:rFonts w:eastAsia="Yu Mincho"/>
                      <w:sz w:val="18"/>
                      <w:szCs w:val="22"/>
                      <w:lang w:eastAsia="zh-CN"/>
                    </w:rPr>
                    <w:t>12.63 / 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12.66 / 20.44</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bl>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dB. We don't think RAN4 will allow this, so the scheme does not seem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eastAsia="MS PMincho"/>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highlight w:val="none"/>
                <w:lang w:eastAsia="zh-CN"/>
                <w:rPrChange w:id="0"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 w:author="David mazzarese" w:date="2021-04-15T19:40:00Z">
                  <w:rPr>
                    <w:rFonts w:ascii="Times New Roman" w:hAnsi="Times New Roman"/>
                    <w:szCs w:val="20"/>
                    <w:highlight w:val="yellow"/>
                    <w:lang w:eastAsia="zh-CN"/>
                  </w:rPr>
                </w:rPrChange>
              </w:rPr>
              <w:t xml:space="preserve">Huawei, </w:t>
            </w:r>
            <w:r>
              <w:rPr>
                <w:rFonts w:ascii="Times New Roman" w:hAnsi="Times New Roman"/>
                <w:szCs w:val="20"/>
                <w:highlight w:val="none"/>
                <w:lang w:eastAsia="zh-CN"/>
                <w:rPrChange w:id="2" w:author="David mazzarese" w:date="2021-04-15T19:40:00Z">
                  <w:rPr>
                    <w:rFonts w:ascii="Times New Roman" w:hAnsi="Times New Roman"/>
                    <w:szCs w:val="20"/>
                    <w:highlight w:val="yellow"/>
                    <w:lang w:eastAsia="zh-CN"/>
                  </w:rPr>
                </w:rPrChange>
              </w:rPr>
              <w:t>HiSilicon</w:t>
            </w:r>
          </w:p>
        </w:tc>
        <w:tc>
          <w:tcPr>
            <w:tcW w:w="8021" w:type="dxa"/>
          </w:tcPr>
          <w:p>
            <w:pPr>
              <w:pStyle w:val="32"/>
              <w:spacing w:before="120" w:after="0" w:line="240" w:lineRule="auto"/>
              <w:rPr>
                <w:rFonts w:ascii="Times New Roman" w:hAnsi="Times New Roman"/>
                <w:szCs w:val="20"/>
                <w:highlight w:val="none"/>
                <w:lang w:eastAsia="zh-CN"/>
                <w:rPrChange w:id="3"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4" w:author="David mazzarese" w:date="2021-04-15T19:40:00Z">
                  <w:rPr>
                    <w:rFonts w:ascii="Times New Roman" w:hAnsi="Times New Roman"/>
                    <w:szCs w:val="20"/>
                    <w:highlight w:val="yellow"/>
                    <w:lang w:eastAsia="zh-CN"/>
                  </w:rPr>
                </w:rPrChange>
              </w:rPr>
              <w:t>Here are our answers to the above questions and comments.</w:t>
            </w:r>
          </w:p>
          <w:p>
            <w:pPr>
              <w:pStyle w:val="32"/>
              <w:spacing w:before="120" w:after="0" w:line="240" w:lineRule="auto"/>
              <w:rPr>
                <w:rFonts w:ascii="Times New Roman" w:hAnsi="Times New Roman"/>
                <w:szCs w:val="20"/>
                <w:highlight w:val="none"/>
                <w:lang w:eastAsia="zh-CN"/>
                <w:rPrChange w:id="5"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6" w:author="David mazzarese" w:date="2021-04-15T19:40:00Z">
                  <w:rPr>
                    <w:rFonts w:ascii="Times New Roman" w:hAnsi="Times New Roman"/>
                    <w:szCs w:val="20"/>
                    <w:highlight w:val="yellow"/>
                    <w:lang w:eastAsia="zh-CN"/>
                  </w:rPr>
                </w:rPrChange>
              </w:rPr>
              <w:t>@vivo</w:t>
            </w:r>
          </w:p>
          <w:p>
            <w:pPr>
              <w:pStyle w:val="32"/>
              <w:spacing w:before="120" w:after="0" w:line="240" w:lineRule="auto"/>
              <w:rPr>
                <w:rFonts w:ascii="Times New Roman" w:hAnsi="Times New Roman"/>
                <w:szCs w:val="20"/>
                <w:highlight w:val="none"/>
                <w:lang w:eastAsia="zh-CN"/>
                <w:rPrChange w:id="7"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pPr>
              <w:pStyle w:val="32"/>
              <w:spacing w:before="120" w:after="0" w:line="240" w:lineRule="auto"/>
              <w:rPr>
                <w:rFonts w:ascii="Times New Roman" w:hAnsi="Times New Roman"/>
                <w:szCs w:val="20"/>
                <w:highlight w:val="none"/>
                <w:lang w:eastAsia="zh-CN"/>
                <w:rPrChange w:id="9"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pPr>
              <w:pStyle w:val="32"/>
              <w:spacing w:before="120" w:after="0" w:line="240" w:lineRule="auto"/>
              <w:rPr>
                <w:rFonts w:ascii="Times New Roman" w:hAnsi="Times New Roman"/>
                <w:szCs w:val="20"/>
                <w:highlight w:val="none"/>
                <w:lang w:eastAsia="zh-CN"/>
                <w:rPrChange w:id="11" w:author="David mazzarese" w:date="2021-04-15T19:40:00Z">
                  <w:rPr>
                    <w:rFonts w:ascii="Times New Roman" w:hAnsi="Times New Roman"/>
                    <w:szCs w:val="20"/>
                    <w:highlight w:val="yellow"/>
                    <w:lang w:eastAsia="zh-CN"/>
                  </w:rPr>
                </w:rPrChange>
              </w:rPr>
            </w:pPr>
            <w:bookmarkStart w:id="130" w:name="_Hlk69417803"/>
            <w:r>
              <w:rPr>
                <w:rFonts w:ascii="Times New Roman" w:hAnsi="Times New Roman"/>
                <w:szCs w:val="20"/>
                <w:highlight w:val="none"/>
                <w:lang w:eastAsia="zh-CN"/>
                <w:rPrChange w:id="12" w:author="David mazzarese" w:date="2021-04-15T19:40:00Z">
                  <w:rPr>
                    <w:rFonts w:ascii="Times New Roman" w:hAnsi="Times New Roman"/>
                    <w:szCs w:val="20"/>
                    <w:highlight w:val="yellow"/>
                    <w:lang w:eastAsia="zh-CN"/>
                  </w:rPr>
                </w:rPrChange>
              </w:rPr>
              <w:t>@Ericsson</w:t>
            </w:r>
          </w:p>
          <w:p>
            <w:pPr>
              <w:pStyle w:val="32"/>
              <w:spacing w:before="120" w:after="0" w:line="240" w:lineRule="auto"/>
              <w:rPr>
                <w:rFonts w:ascii="Times New Roman" w:hAnsi="Times New Roman"/>
                <w:szCs w:val="20"/>
                <w:highlight w:val="none"/>
                <w:lang w:eastAsia="zh-CN"/>
                <w:rPrChange w:id="13"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pPr>
              <w:pStyle w:val="32"/>
              <w:numPr>
                <w:ilvl w:val="0"/>
                <w:numId w:val="17"/>
              </w:numPr>
              <w:spacing w:before="120"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pPr>
              <w:pStyle w:val="32"/>
              <w:numPr>
                <w:ilvl w:val="0"/>
                <w:numId w:val="17"/>
              </w:numPr>
              <w:spacing w:before="120" w:after="0" w:line="240" w:lineRule="auto"/>
              <w:rPr>
                <w:rFonts w:ascii="Times New Roman" w:hAnsi="Times New Roman"/>
                <w:color w:val="00B050"/>
                <w:szCs w:val="20"/>
                <w:lang w:eastAsia="zh-CN"/>
              </w:rPr>
            </w:pPr>
            <w:r>
              <w:rPr>
                <w:lang w:eastAsia="ko-KR"/>
              </w:rPr>
              <w:drawing>
                <wp:inline distT="0" distB="0" distL="0" distR="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pPr>
              <w:pStyle w:val="32"/>
              <w:spacing w:before="120" w:after="0" w:line="240" w:lineRule="auto"/>
              <w:rPr>
                <w:rFonts w:ascii="Times New Roman" w:hAnsi="Times New Roman"/>
                <w:color w:val="00B050"/>
                <w:szCs w:val="20"/>
                <w:lang w:eastAsia="zh-CN"/>
              </w:rPr>
            </w:pP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pPr>
              <w:pStyle w:val="32"/>
              <w:spacing w:before="120"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pPr>
              <w:pStyle w:val="32"/>
              <w:numPr>
                <w:ilvl w:val="0"/>
                <w:numId w:val="17"/>
              </w:numPr>
              <w:spacing w:before="120" w:after="0" w:line="240" w:lineRule="auto"/>
              <w:rPr>
                <w:rFonts w:ascii="Times New Roman" w:hAnsi="Times New Roman"/>
                <w:szCs w:val="20"/>
                <w:lang w:eastAsia="zh-CN"/>
              </w:rPr>
            </w:pPr>
            <w:r>
              <w:rPr>
                <w:lang w:eastAsia="ko-KR"/>
              </w:rPr>
              <w:drawing>
                <wp:inline distT="0" distB="0" distL="0" distR="0">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6"/>
                          <a:stretch>
                            <a:fillRect/>
                          </a:stretch>
                        </pic:blipFill>
                        <pic:spPr>
                          <a:xfrm>
                            <a:off x="0" y="0"/>
                            <a:ext cx="2180442" cy="1911692"/>
                          </a:xfrm>
                          <a:prstGeom prst="rect">
                            <a:avLst/>
                          </a:prstGeom>
                        </pic:spPr>
                      </pic:pic>
                    </a:graphicData>
                  </a:graphic>
                </wp:inline>
              </w:drawing>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pPr>
              <w:pStyle w:val="32"/>
              <w:numPr>
                <w:ilvl w:val="1"/>
                <w:numId w:val="17"/>
              </w:numPr>
              <w:spacing w:before="120" w:after="0" w:line="240" w:lineRule="auto"/>
              <w:rPr>
                <w:rFonts w:ascii="Times New Roman" w:hAnsi="Times New Roman"/>
                <w:szCs w:val="20"/>
                <w:lang w:eastAsia="zh-CN"/>
              </w:rPr>
            </w:pPr>
            <w:r>
              <w:rPr>
                <w:rFonts w:ascii="Times New Roman" w:hAnsi="Times New Roman"/>
                <w:szCs w:val="20"/>
                <w:lang w:eastAsia="zh-CN"/>
              </w:rPr>
              <w:t>the cyclic block pattern that you chose is unclear and might not be the best choice f(if you did as in your table 7 for example that seems to be something like 2x64), while we show best results (including in spectral efficiency) with 16x16 and 8x16, as in the capture below</w:t>
            </w:r>
          </w:p>
          <w:p>
            <w:pPr>
              <w:pStyle w:val="32"/>
              <w:numPr>
                <w:ilvl w:val="1"/>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pPr>
              <w:pStyle w:val="32"/>
              <w:spacing w:before="120" w:after="0" w:line="240" w:lineRule="auto"/>
              <w:rPr>
                <w:rFonts w:ascii="Times New Roman" w:hAnsi="Times New Roman"/>
                <w:szCs w:val="20"/>
                <w:lang w:eastAsia="zh-CN"/>
              </w:rPr>
            </w:pPr>
            <w:r>
              <w:rPr>
                <w:lang w:eastAsia="ko-KR"/>
              </w:rPr>
              <w:drawing>
                <wp:inline distT="0" distB="0" distL="0" distR="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7"/>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lang w:eastAsia="ko-KR"/>
              </w:rPr>
              <w:drawing>
                <wp:inline distT="0" distB="0" distL="0" distR="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8"/>
                          <a:stretch>
                            <a:fillRect/>
                          </a:stretch>
                        </pic:blipFill>
                        <pic:spPr>
                          <a:xfrm>
                            <a:off x="0" y="0"/>
                            <a:ext cx="2341428" cy="3206590"/>
                          </a:xfrm>
                          <a:prstGeom prst="rect">
                            <a:avLst/>
                          </a:prstGeom>
                        </pic:spPr>
                      </pic:pic>
                    </a:graphicData>
                  </a:graphic>
                </wp:inline>
              </w:drawing>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bl>
    <w:p>
      <w:pPr>
        <w:pStyle w:val="32"/>
        <w:spacing w:after="0"/>
        <w:ind w:left="720"/>
        <w:jc w:val="left"/>
        <w:rPr>
          <w:rFonts w:ascii="Times New Roman" w:hAnsi="Times New Roman"/>
          <w:szCs w:val="20"/>
          <w:lang w:eastAsia="zh-CN"/>
        </w:rPr>
      </w:pPr>
    </w:p>
    <w:p>
      <w:pPr>
        <w:pStyle w:val="6"/>
      </w:pPr>
      <w:r>
        <w:rPr>
          <w:highlight w:val="cyan"/>
        </w:rPr>
        <w:t>Proposal 3-1 (closed):</w:t>
      </w:r>
      <w:r>
        <w:t xml:space="preserve"> </w:t>
      </w:r>
    </w:p>
    <w:p>
      <w:pPr>
        <w:pStyle w:val="115"/>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pPr>
        <w:pStyle w:val="115"/>
        <w:numPr>
          <w:ilvl w:val="1"/>
          <w:numId w:val="27"/>
        </w:numPr>
        <w:rPr>
          <w:rFonts w:ascii="Times New Roman" w:hAnsi="Times New Roman"/>
          <w:sz w:val="20"/>
          <w:szCs w:val="20"/>
          <w:lang w:eastAsia="zh-CN"/>
        </w:rPr>
      </w:pPr>
      <w:r>
        <w:rPr>
          <w:rFonts w:ascii="Times New Roman" w:hAnsi="Times New Roman"/>
          <w:sz w:val="20"/>
          <w:szCs w:val="20"/>
          <w:lang w:eastAsia="zh-CN"/>
        </w:rPr>
        <w:t>Note: evaluation based on optional model/scenario/parameter values are not precluded from being considered for discussion and decisions</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Companies are encouraged to report results at least for SINR in dB achieving PDSCH/PUSCH BLER of 10% in a numerical and tabular way (e.g. adapted from LLS result report template in SI).</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Note: other ways of presentation of results (e.g. BLER curve)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pPr>
              <w:pStyle w:val="32"/>
              <w:numPr>
                <w:ilvl w:val="0"/>
                <w:numId w:val="28"/>
              </w:numPr>
              <w:spacing w:before="120"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pPr>
              <w:pStyle w:val="32"/>
              <w:numPr>
                <w:ilvl w:val="1"/>
                <w:numId w:val="28"/>
              </w:numPr>
              <w:spacing w:before="120"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pPr>
              <w:pStyle w:val="32"/>
              <w:spacing w:before="120" w:after="0" w:line="240" w:lineRule="auto"/>
              <w:rPr>
                <w:rFonts w:ascii="Times New Roman" w:hAnsi="Times New Roman"/>
                <w:szCs w:val="20"/>
                <w:lang w:eastAsia="zh-CN"/>
              </w:rPr>
            </w:pPr>
            <w:r>
              <w:rPr>
                <w:rFonts w:ascii="Times New Roman" w:hAnsi="Times New Roman"/>
                <w:szCs w:val="20"/>
                <w:lang w:eastAsia="ko-KR"/>
              </w:rPr>
              <mc:AlternateContent>
                <mc:Choice Requires="wps">
                  <w:drawing>
                    <wp:anchor distT="0" distB="0" distL="114300" distR="114300" simplePos="0" relativeHeight="251660288" behindDoc="0" locked="0" layoutInCell="1" allowOverlap="1">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szCs w:val="20"/>
                <w:lang w:eastAsia="ko-KR"/>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lang w:eastAsia="ko-KR"/>
              </w:rPr>
              <w:drawing>
                <wp:inline distT="0" distB="0" distL="0" distR="0">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6"/>
                          <a:stretch>
                            <a:fillRect/>
                          </a:stretch>
                        </pic:blipFill>
                        <pic:spPr>
                          <a:xfrm>
                            <a:off x="0" y="0"/>
                            <a:ext cx="3850090" cy="3375548"/>
                          </a:xfrm>
                          <a:prstGeom prst="rect">
                            <a:avLst/>
                          </a:prstGeom>
                        </pic:spPr>
                      </pic:pic>
                    </a:graphicData>
                  </a:graphic>
                </wp:inline>
              </w:drawing>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also think that 10% BLER should be </w:t>
            </w:r>
            <w:r>
              <w:rPr>
                <w:rFonts w:ascii="Times New Roman" w:hAnsi="Times New Roman"/>
                <w:szCs w:val="20"/>
                <w:lang w:eastAsia="zh-CN"/>
              </w:rPr>
              <w:t>prioritized</w:t>
            </w:r>
            <w:r>
              <w:rPr>
                <w:rFonts w:hint="eastAsia" w:ascii="Times New Roman" w:hAnsi="Times New Roman"/>
                <w:szCs w:val="20"/>
                <w:lang w:eastAsia="zh-CN"/>
              </w:rPr>
              <w:t xml:space="preserve">, 1% can be optional. </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hint="eastAsia" w:ascii="Times New Roman" w:hAnsi="Times New Roman"/>
                <w:szCs w:val="20"/>
                <w:lang w:eastAsia="zh-CN"/>
              </w:rPr>
              <w:t>, block size, number of blocks). Companies that want to evaluate the block PTRS will meet the difficulty of deciding on the factors.</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One question to proponents of block PTRS: Do we need to evaluate every combination of (</w:t>
            </w:r>
            <w:r>
              <w:rPr>
                <w:rFonts w:ascii="Times New Roman" w:hAnsi="Times New Roman"/>
                <w:szCs w:val="20"/>
                <w:lang w:eastAsia="zh-CN"/>
              </w:rPr>
              <w:t>filter length</w:t>
            </w:r>
            <w:r>
              <w:rPr>
                <w:rFonts w:hint="eastAsia" w:ascii="Times New Roman" w:hAnsi="Times New Roman"/>
                <w:szCs w:val="20"/>
                <w:lang w:eastAsia="zh-CN"/>
              </w:rPr>
              <w:t>, block size, number of blocks) to compare with legacy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comments on 1% BLER:</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Ericsson: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pPr>
        <w:pStyle w:val="32"/>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pPr>
        <w:pStyle w:val="32"/>
        <w:spacing w:after="0"/>
        <w:rPr>
          <w:rFonts w:ascii="Times New Roman" w:hAnsi="Times New Roman"/>
          <w:szCs w:val="20"/>
          <w:lang w:eastAsia="zh-CN"/>
        </w:rPr>
      </w:pPr>
      <w:r>
        <w:rPr>
          <w:rFonts w:ascii="Times New Roman" w:hAnsi="Times New Roman"/>
          <w:szCs w:val="20"/>
          <w:lang w:eastAsia="zh-CN"/>
        </w:rPr>
        <w:t>No: [4, vivo], [5, Nokia], [10, Ericsson], [22, InterDigital]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pPr>
        <w:pStyle w:val="32"/>
        <w:spacing w:after="0"/>
        <w:rPr>
          <w:rFonts w:ascii="Times New Roman" w:hAnsi="Times New Roman"/>
          <w:szCs w:val="20"/>
          <w:lang w:eastAsia="zh-CN"/>
        </w:rPr>
      </w:pPr>
    </w:p>
    <w:p>
      <w:pPr>
        <w:pStyle w:val="6"/>
      </w:pPr>
      <w:r>
        <w:rPr>
          <w:highlight w:val="cyan"/>
        </w:rPr>
        <w:t>Discussion point 3-2:</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 xml:space="preserve">s conclusion.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Qualcomm</w:t>
            </w:r>
            <w:r>
              <w:rPr>
                <w:rFonts w:ascii="Times New Roman" w:hAnsi="Times New Roman"/>
                <w:szCs w:val="20"/>
                <w:lang w:eastAsia="zh-CN"/>
              </w:rPr>
              <w:t>’</w:t>
            </w:r>
            <w:r>
              <w:rPr>
                <w:rFonts w:hint="eastAsia" w:ascii="Times New Roman" w:hAnsi="Times New Roman"/>
                <w:szCs w:val="20"/>
                <w:lang w:eastAsia="zh-CN"/>
              </w:rPr>
              <w:t>s observation, according to Vivo</w:t>
            </w:r>
            <w:r>
              <w:rPr>
                <w:rFonts w:ascii="Times New Roman" w:hAnsi="Times New Roman"/>
                <w:szCs w:val="20"/>
                <w:lang w:eastAsia="zh-CN"/>
              </w:rPr>
              <w:t>’</w:t>
            </w:r>
            <w:r>
              <w:rPr>
                <w:rFonts w:hint="eastAsia" w:ascii="Times New Roman" w:hAnsi="Times New Roman"/>
                <w:szCs w:val="20"/>
                <w:lang w:eastAsia="zh-CN"/>
              </w:rPr>
              <w:t xml:space="preserve">s simulation results, for smaller number of PRB allocation, CPE only with lower PTRS density(K=2) will have better performance than ICI compensation with higher density(K=1).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pPr>
              <w:pStyle w:val="32"/>
              <w:spacing w:before="120" w:after="0" w:line="240" w:lineRule="auto"/>
              <w:rPr>
                <w:rFonts w:ascii="Times New Roman" w:hAnsi="Times New Roman" w:eastAsia="MS PMincho"/>
                <w:szCs w:val="20"/>
                <w:lang w:eastAsia="zh-CN"/>
              </w:rPr>
            </w:pPr>
            <w:r>
              <w:object>
                <v:shape id="_x0000_i1029" o:spt="75" type="#_x0000_t75" style="height:216.75pt;width:390.75pt;" o:ole="t" filled="f" o:preferrelative="t" stroked="f" coordsize="21600,21600">
                  <v:path/>
                  <v:fill on="f" focussize="0,0"/>
                  <v:stroke on="f" joinstyle="miter"/>
                  <v:imagedata r:id="rId20" o:title=""/>
                  <o:lock v:ext="edit" aspectratio="t"/>
                  <w10:wrap type="none"/>
                  <w10:anchorlock/>
                </v:shape>
                <o:OLEObject Type="Embed" ProgID="PBrush"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can </w:t>
            </w: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conclusion</w:t>
            </w:r>
            <w:r>
              <w:rPr>
                <w:rFonts w:ascii="Times New Roman" w:hAnsi="Times New Roman"/>
                <w:szCs w:val="20"/>
                <w:lang w:eastAsia="zh-CN"/>
              </w:rPr>
              <w:t xml:space="preserve">. </w:t>
            </w:r>
            <w:r>
              <w:rPr>
                <w:rFonts w:hint="eastAsia" w:ascii="Times New Roman" w:hAnsi="Times New Roman"/>
                <w:szCs w:val="20"/>
                <w:lang w:eastAsia="zh-CN"/>
              </w:rPr>
              <w:t xml:space="preserve"> </w:t>
            </w:r>
            <w:r>
              <w:rPr>
                <w:rFonts w:ascii="Times New Roman" w:hAnsi="Times New Roman"/>
                <w:szCs w:val="20"/>
                <w:lang w:eastAsia="zh-CN"/>
              </w:rPr>
              <w:t>B</w:t>
            </w:r>
            <w:r>
              <w:rPr>
                <w:rFonts w:hint="eastAsia" w:ascii="Times New Roman" w:hAnsi="Times New Roman"/>
                <w:szCs w:val="20"/>
                <w:lang w:eastAsia="zh-CN"/>
              </w:rPr>
              <w:t xml:space="preserve">ut </w:t>
            </w:r>
            <w:r>
              <w:rPr>
                <w:rFonts w:ascii="Times New Roman" w:hAnsi="Times New Roman"/>
                <w:szCs w:val="20"/>
                <w:lang w:eastAsia="zh-CN"/>
              </w:rPr>
              <w:t xml:space="preserve">are </w:t>
            </w:r>
            <w:r>
              <w:rPr>
                <w:rFonts w:hint="eastAsia" w:ascii="Times New Roman" w:hAnsi="Times New Roman"/>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In our view more </w:t>
            </w:r>
            <w:r>
              <w:rPr>
                <w:rFonts w:ascii="Times New Roman" w:hAnsi="Times New Roman"/>
                <w:szCs w:val="20"/>
                <w:lang w:eastAsia="zh-CN"/>
              </w:rPr>
              <w:t>evaluation</w:t>
            </w:r>
            <w:r>
              <w:rPr>
                <w:rFonts w:hint="eastAsia" w:ascii="Times New Roman" w:hAnsi="Times New Roman"/>
                <w:szCs w:val="20"/>
                <w:lang w:eastAsia="zh-CN"/>
              </w:rPr>
              <w:t>s should be provided at least for the cases of small RB allocations before we can draw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pPr>
        <w:pStyle w:val="32"/>
        <w:spacing w:after="0"/>
        <w:ind w:left="720"/>
        <w:jc w:val="left"/>
        <w:rPr>
          <w:rFonts w:ascii="Times New Roman" w:hAnsi="Times New Roman"/>
          <w:szCs w:val="20"/>
          <w:lang w:eastAsia="zh-CN"/>
        </w:rPr>
      </w:pPr>
    </w:p>
    <w:p>
      <w:pPr>
        <w:pStyle w:val="6"/>
      </w:pPr>
      <w:r>
        <w:rPr>
          <w:highlight w:val="cyan"/>
        </w:rPr>
        <w:t>Proposal 3-2:</w:t>
      </w:r>
      <w:r>
        <w:t xml:space="preserve"> </w:t>
      </w:r>
    </w:p>
    <w:p>
      <w:pPr>
        <w:pStyle w:val="115"/>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CPE and ICI PN compensation </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(K = 0.5, L = 1), (K = 1, L = 1), (K = 2, L = 1),</w:t>
      </w:r>
    </w:p>
    <w:p>
      <w:pPr>
        <w:pStyle w:val="32"/>
        <w:numPr>
          <w:ilvl w:val="2"/>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Note: PTRS per K number of PRBs, and PTRS every L number of OFDM symbols</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Number of RBs: 8, 16, 32</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Other values of K and number of RBs are not precluded </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Study on other aspects of potential PTRS enhancement (e.g., decreased PTRS frequency density)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pPr>
              <w:pStyle w:val="32"/>
              <w:numPr>
                <w:ilvl w:val="1"/>
                <w:numId w:val="27"/>
              </w:numPr>
              <w:spacing w:before="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CPE and ICI PN compensation </w:t>
            </w:r>
          </w:p>
          <w:p>
            <w:pPr>
              <w:pStyle w:val="32"/>
              <w:numPr>
                <w:ilvl w:val="2"/>
                <w:numId w:val="27"/>
              </w:numPr>
              <w:spacing w:before="0" w:after="0" w:line="280" w:lineRule="atLeast"/>
              <w:rPr>
                <w:rFonts w:ascii="Times New Roman" w:hAnsi="Times New Roman" w:eastAsia="MS PMincho"/>
                <w:szCs w:val="20"/>
                <w:lang w:eastAsia="ja-JP"/>
              </w:rPr>
            </w:pPr>
            <w:r>
              <w:rPr>
                <w:rFonts w:ascii="Times New Roman" w:hAnsi="Times New Roman" w:eastAsia="MS PMincho"/>
                <w:color w:val="FF0000"/>
                <w:szCs w:val="20"/>
                <w:lang w:eastAsia="ja-JP"/>
              </w:rPr>
              <w:t>Note: Results for CPE compensation only must be reported for reference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pPr>
              <w:pStyle w:val="68"/>
              <w:spacing w:line="280" w:lineRule="atLeast"/>
            </w:pPr>
            <w:r>
              <w:t>Table 5.1.6.3-2: Frequency density of PT-RS as a function of scheduled bandwidth</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E7E6E6"/>
                  <w:vAlign w:val="center"/>
                </w:tcPr>
                <w:p>
                  <w:pPr>
                    <w:pStyle w:val="64"/>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pPr>
                    <w:pStyle w:val="64"/>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v:shape id="_x0000_i1030" o:spt="75" type="#_x0000_t75" style="height:21.75pt;width:36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v:shape id="_x0000_i1031" o:spt="75" type="#_x0000_t75" style="height:14.25pt;width:7.5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shd w:val="clear" w:color="auto" w:fill="auto"/>
                  <w:vAlign w:val="center"/>
                </w:tcPr>
                <w:p>
                  <w:pPr>
                    <w:pStyle w:val="65"/>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v:shape id="_x0000_i1032" o:spt="75" type="#_x0000_t75" style="height:14.25pt;width:7.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5">
                        <o:LockedField>false</o:LockedField>
                      </o:OLEObject>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pPr>
                    <w:pStyle w:val="65"/>
                    <w:tabs>
                      <w:tab w:val="left" w:pos="851"/>
                    </w:tabs>
                    <w:spacing w:before="60"/>
                    <w:ind w:left="851" w:hanging="851"/>
                    <w:rPr>
                      <w:rFonts w:cs="Arial"/>
                      <w:color w:val="000000"/>
                      <w:kern w:val="2"/>
                      <w:lang w:eastAsia="zh-CN"/>
                    </w:rPr>
                  </w:pPr>
                  <w:r>
                    <w:rPr>
                      <w:rFonts w:cs="Arial"/>
                      <w:color w:val="000000"/>
                      <w:kern w:val="2"/>
                      <w:lang w:eastAsia="zh-CN"/>
                    </w:rPr>
                    <w:t>4</w:t>
                  </w:r>
                </w:p>
              </w:tc>
            </w:tr>
          </w:tbl>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To clarify our position, what we worry the most is that UE will not be able to declare support of specific modulation and layer combination (for example, 1 layer + 256 QAM, 2 layer + 64 QAM, 2 layer 16 QAM, etc), simply because it cannot support this (lower) rate combination even though it can support the larger PRB cases.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Therefore, either we study into how theses cases should be supported as stated in the updated proposal in 3-2 or we make sure (and state) that UE is not required to support these problematic cases.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used for power limited case, and MCS should be lower.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are OK with the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With smaller RB allocation, it</w:t>
            </w:r>
            <w:r>
              <w:rPr>
                <w:rFonts w:ascii="Times New Roman" w:hAnsi="Times New Roman"/>
                <w:szCs w:val="20"/>
                <w:lang w:eastAsia="zh-CN"/>
              </w:rPr>
              <w:t>’</w:t>
            </w:r>
            <w:r>
              <w:rPr>
                <w:rFonts w:hint="eastAsia" w:ascii="Times New Roman" w:hAnsi="Times New Roman"/>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hint="eastAsia" w:ascii="Times New Roman" w:hAnsi="Times New Roman"/>
                <w:szCs w:val="20"/>
                <w:lang w:eastAsia="zh-CN"/>
              </w:rPr>
              <w:t xml:space="preserve">s strange to us to increase the frequency density of PTRS for smaller PRB allocation case. </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Although the purpose to study such case is not clear,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pPr>
        <w:pStyle w:val="32"/>
        <w:spacing w:after="0"/>
        <w:rPr>
          <w:rFonts w:ascii="Times New Roman" w:hAnsi="Times New Roman"/>
          <w:szCs w:val="20"/>
          <w:lang w:eastAsia="zh-CN"/>
        </w:rPr>
      </w:pPr>
    </w:p>
    <w:p>
      <w:pPr>
        <w:pStyle w:val="32"/>
        <w:spacing w:after="0"/>
        <w:ind w:left="720"/>
        <w:jc w:val="left"/>
        <w:rPr>
          <w:rFonts w:ascii="Times New Roman" w:hAnsi="Times New Roman"/>
          <w:szCs w:val="20"/>
          <w:lang w:eastAsia="zh-CN"/>
        </w:rPr>
      </w:pPr>
    </w:p>
    <w:p>
      <w:pPr>
        <w:pStyle w:val="6"/>
      </w:pPr>
      <w:r>
        <w:rPr>
          <w:highlight w:val="cyan"/>
        </w:rPr>
        <w:t>Proposal 3-2a (closed):</w:t>
      </w:r>
      <w:r>
        <w:t xml:space="preserve"> </w:t>
      </w:r>
    </w:p>
    <w:p>
      <w:pPr>
        <w:pStyle w:val="115"/>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t>
      </w:r>
      <w:r>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CPE and ICI PN compensation</w:t>
      </w:r>
    </w:p>
    <w:p>
      <w:pPr>
        <w:pStyle w:val="32"/>
        <w:numPr>
          <w:ilvl w:val="2"/>
          <w:numId w:val="27"/>
        </w:numPr>
        <w:spacing w:after="0" w:line="280" w:lineRule="atLeast"/>
        <w:rPr>
          <w:rFonts w:ascii="Times New Roman" w:hAnsi="Times New Roman" w:eastAsia="MS PMincho"/>
          <w:szCs w:val="20"/>
          <w:lang w:eastAsia="ja-JP"/>
        </w:rPr>
      </w:pPr>
      <w:r>
        <w:rPr>
          <w:rFonts w:ascii="Times New Roman" w:hAnsi="Times New Roman" w:eastAsia="MS PMincho"/>
          <w:color w:val="FF0000"/>
          <w:szCs w:val="20"/>
          <w:lang w:eastAsia="ja-JP"/>
        </w:rPr>
        <w:t>Note: Results for CPE compensation only are to be reported for reference</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(K = 0.5, L = 1), (K = 1, L = 1), (K = 2, L = 1),</w:t>
      </w:r>
    </w:p>
    <w:p>
      <w:pPr>
        <w:pStyle w:val="32"/>
        <w:numPr>
          <w:ilvl w:val="2"/>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Note: PTRS per K number of PRBs, and PTRS every L number of OFDM symbols</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Number of RBs: 8, 16, 32</w:t>
      </w:r>
    </w:p>
    <w:p>
      <w:pPr>
        <w:pStyle w:val="32"/>
        <w:numPr>
          <w:ilvl w:val="1"/>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Other values of K and number of RBs are not precluded </w:t>
      </w:r>
    </w:p>
    <w:p>
      <w:pPr>
        <w:pStyle w:val="32"/>
        <w:numPr>
          <w:ilvl w:val="0"/>
          <w:numId w:val="27"/>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Study on other aspects of potential PTRS enhancement (e.g., decreased PTRS frequency density)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Pr>
        <w:pStyle w:val="32"/>
        <w:spacing w:after="0"/>
        <w:rPr>
          <w:rFonts w:ascii="Times New Roman" w:hAnsi="Times New Roman"/>
          <w:szCs w:val="20"/>
          <w:lang w:eastAsia="zh-CN"/>
        </w:rPr>
      </w:pPr>
    </w:p>
    <w:p>
      <w:pPr>
        <w:pStyle w:val="32"/>
        <w:spacing w:after="0"/>
        <w:ind w:left="72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In last RAN1 meeting, the following was agreed.</w:t>
      </w:r>
    </w:p>
    <w:p>
      <w:r>
        <w:t>Companies are encouraged to study at least the following aspects for potential PTRS enhancement for DFT-s-OFDM for NR operation in 52.6 to 71 GHz</w:t>
      </w:r>
    </w:p>
    <w:p>
      <w:pPr>
        <w:pStyle w:val="32"/>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pPr>
        <w:pStyle w:val="115"/>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[5, Nokia], [24, ZTE] </w:t>
      </w:r>
    </w:p>
    <w:p>
      <w:pPr>
        <w:pStyle w:val="32"/>
        <w:spacing w:after="0"/>
        <w:rPr>
          <w:rFonts w:ascii="Times New Roman" w:hAnsi="Times New Roman"/>
          <w:szCs w:val="20"/>
          <w:lang w:eastAsia="zh-CN"/>
        </w:rPr>
      </w:pPr>
      <w:r>
        <w:rPr>
          <w:rFonts w:ascii="Times New Roman" w:hAnsi="Times New Roman"/>
          <w:szCs w:val="20"/>
          <w:lang w:eastAsia="zh-CN"/>
        </w:rPr>
        <w:t>No: [4, vivo], [14, Intel], [16,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pPr>
        <w:pStyle w:val="32"/>
        <w:spacing w:after="0"/>
        <w:rPr>
          <w:rFonts w:ascii="Times New Roman" w:hAnsi="Times New Roman"/>
          <w:szCs w:val="20"/>
          <w:lang w:eastAsia="zh-CN"/>
        </w:rPr>
      </w:pPr>
    </w:p>
    <w:p>
      <w:pPr>
        <w:pStyle w:val="6"/>
      </w:pPr>
      <w:r>
        <w:t xml:space="preserve">Discussion point 3-3: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 to continue the study the need of potential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Some contributions are missing in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 xml:space="preserve">summary (Mitsubishi’s) or conclusions may not be clearly reflected in the summary.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Mitsubishi</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Generally OK, but some simulation assumptions would be helpful in order to be able to make some progress the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w:t>
            </w:r>
            <w:r>
              <w:rPr>
                <w:rFonts w:ascii="Times New Roman" w:hAnsi="Times New Roman"/>
                <w:szCs w:val="20"/>
                <w:lang w:eastAsia="zh-CN"/>
              </w:rPr>
              <w:t>.</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I</w:t>
            </w:r>
            <w:r>
              <w:rPr>
                <w:rFonts w:ascii="Times New Roman" w:hAnsi="Times New Roman"/>
                <w:szCs w:val="20"/>
                <w:lang w:eastAsia="zh-CN"/>
              </w:rPr>
              <w:t>n our contribution, the scheduled bandwidth for DFT-s-OFDM was defined in Table 7: PUSCH allocation (RB)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are 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pPr>
        <w:pStyle w:val="32"/>
        <w:spacing w:after="0"/>
        <w:ind w:left="720"/>
        <w:jc w:val="left"/>
        <w:rPr>
          <w:rFonts w:ascii="Times New Roman" w:hAnsi="Times New Roman"/>
          <w:szCs w:val="20"/>
          <w:lang w:eastAsia="zh-CN"/>
        </w:rPr>
      </w:pPr>
    </w:p>
    <w:p>
      <w:pPr>
        <w:pStyle w:val="6"/>
      </w:pPr>
      <w:r>
        <w:rPr>
          <w:highlight w:val="cyan"/>
        </w:rPr>
        <w:t>Proposal 3-3 (closed):</w:t>
      </w:r>
      <w:r>
        <w:t xml:space="preserve">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115"/>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pPr>
        <w:pStyle w:val="115"/>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Pr>
        <w:pStyle w:val="32"/>
        <w:spacing w:after="0"/>
        <w:ind w:left="720"/>
        <w:jc w:val="left"/>
        <w:rPr>
          <w:rFonts w:ascii="Times New Roman" w:hAnsi="Times New Roman"/>
          <w:szCs w:val="20"/>
          <w:lang w:eastAsia="zh-CN"/>
        </w:rPr>
      </w:pPr>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Apple</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Sources</w:t>
            </w:r>
          </w:p>
        </w:tc>
        <w:tc>
          <w:tcPr>
            <w:tcW w:w="837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 Huawei]</w:t>
            </w:r>
          </w:p>
        </w:tc>
        <w:tc>
          <w:tcPr>
            <w:tcW w:w="8370" w:type="dxa"/>
          </w:tcPr>
          <w:p>
            <w:pPr>
              <w:spacing w:before="120" w:line="280" w:lineRule="atLeast"/>
              <w:jc w:val="both"/>
              <w:rPr>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3: For 480 kHz and 960 kHz, increasing frequency density of DMRS type I provides no gain, when compared with the existed DMRS frequency density.</w:t>
            </w:r>
          </w:p>
          <w:p>
            <w:pPr>
              <w:spacing w:before="120" w:line="280" w:lineRule="atLeast"/>
              <w:jc w:val="both"/>
              <w:rPr>
                <w:color w:val="000000" w:themeColor="text1"/>
                <w14:textFill>
                  <w14:solidFill>
                    <w14:schemeClr w14:val="tx1"/>
                  </w14:solidFill>
                </w14:textFill>
              </w:rPr>
            </w:pPr>
            <w:r>
              <w:rPr>
                <w:i/>
                <w:color w:val="000000" w:themeColor="text1"/>
                <w:lang w:eastAsia="zh-CN"/>
                <w14:textFill>
                  <w14:solidFill>
                    <w14:schemeClr w14:val="tx1"/>
                  </w14:solidFill>
                </w14:textFill>
              </w:rPr>
              <w:t>Proposal 12: The existing DMRS density in frequency domain of DMRS type I can be reused for 480 kHz and 960 kHz directly, and increasing the frequency density of DMRS type I is unnecessary.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4: For 480 kHz and 960 kHz, bundling DMRS per multi-slot performs better than the reused DMRS pattern mapped per slot.</w:t>
            </w:r>
          </w:p>
          <w:p>
            <w:pPr>
              <w:spacing w:before="120" w:line="280" w:lineRule="atLeast"/>
              <w:jc w:val="left"/>
            </w:pPr>
            <w:r>
              <w:rPr>
                <w:i/>
                <w:color w:val="000000" w:themeColor="text1"/>
                <w:lang w:eastAsia="zh-CN"/>
                <w14:textFill>
                  <w14:solidFill>
                    <w14:schemeClr w14:val="tx1"/>
                  </w14:solidFill>
                </w14:textFill>
              </w:rPr>
              <w:t>Proposal 13: Support multiple consecutive symbols of DMRS for the multi-slot scheduling, whose absolute time duration is same as that of 120 kHz DMRS with the same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 OPPO]</w:t>
            </w:r>
          </w:p>
        </w:tc>
        <w:tc>
          <w:tcPr>
            <w:tcW w:w="8370" w:type="dxa"/>
          </w:tcPr>
          <w:p>
            <w:pPr>
              <w:pStyle w:val="32"/>
              <w:spacing w:before="120"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[4, vivo]</w:t>
            </w:r>
          </w:p>
        </w:tc>
        <w:tc>
          <w:tcPr>
            <w:tcW w:w="8370" w:type="dxa"/>
          </w:tcPr>
          <w:p>
            <w:pPr>
              <w:spacing w:before="120" w:after="120" w:line="280" w:lineRule="atLeast"/>
              <w:jc w:val="both"/>
            </w:pPr>
            <w:bookmarkStart w:id="131" w:name="_Ref68170168"/>
            <w:r>
              <w:t xml:space="preserve">Observation </w:t>
            </w:r>
            <w:r>
              <w:fldChar w:fldCharType="begin"/>
            </w:r>
            <w:r>
              <w:instrText xml:space="preserve"> SEQ Observation \* ARABIC </w:instrText>
            </w:r>
            <w:r>
              <w:fldChar w:fldCharType="separate"/>
            </w:r>
            <w:r>
              <w:t>4</w:t>
            </w:r>
            <w:r>
              <w:fldChar w:fldCharType="end"/>
            </w:r>
            <w:r>
              <w:t>:</w:t>
            </w:r>
            <w:bookmarkEnd w:id="131"/>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pPr>
              <w:pStyle w:val="115"/>
              <w:widowControl w:val="0"/>
              <w:numPr>
                <w:ilvl w:val="0"/>
                <w:numId w:val="29"/>
              </w:numPr>
              <w:spacing w:before="120" w:after="120" w:line="280" w:lineRule="atLeast"/>
              <w:jc w:val="both"/>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pPr>
              <w:pStyle w:val="28"/>
              <w:spacing w:line="280" w:lineRule="atLeast"/>
              <w:jc w:val="both"/>
              <w:rPr>
                <w:b w:val="0"/>
              </w:rPr>
            </w:pPr>
            <w:bookmarkStart w:id="13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2"/>
            <w:r>
              <w:rPr>
                <w:b w:val="0"/>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[5, Nokia]</w:t>
            </w:r>
          </w:p>
        </w:tc>
        <w:tc>
          <w:tcPr>
            <w:tcW w:w="8370" w:type="dxa"/>
          </w:tcPr>
          <w:p>
            <w:pPr>
              <w:pStyle w:val="28"/>
              <w:spacing w:line="280" w:lineRule="atLeast"/>
              <w:jc w:val="both"/>
              <w:rPr>
                <w:rFonts w:eastAsia="Times New Roman"/>
                <w:b w:val="0"/>
                <w:i/>
                <w:iCs/>
              </w:rPr>
            </w:pPr>
            <w:bookmarkStart w:id="133" w:name="_Hlk61849566"/>
            <w:r>
              <w:rPr>
                <w:b w:val="0"/>
                <w:i/>
                <w:iCs/>
              </w:rPr>
              <w:t xml:space="preserve">Observation 17: Existing RAN1 specification provides support for flexible configuration of different DMRS antenna ports belonging into same or different CDM groups for rank-1 and rank-2. </w:t>
            </w:r>
          </w:p>
          <w:bookmarkEnd w:id="133"/>
          <w:p>
            <w:pPr>
              <w:pStyle w:val="28"/>
              <w:spacing w:line="280" w:lineRule="atLeast"/>
              <w:jc w:val="both"/>
              <w:rPr>
                <w:b w:val="0"/>
                <w:i/>
                <w:iCs/>
              </w:rPr>
            </w:pPr>
            <w:bookmarkStart w:id="134" w:name="_Hlk61849589"/>
            <w:r>
              <w:rPr>
                <w:b w:val="0"/>
                <w:i/>
                <w:iCs/>
              </w:rPr>
              <w:t>Observation 18: For rank-1, type-1 and new type (“comb-1”) w/o OCC-2 can achieve better BLER performance of PDSCH compared with the type-2 DMRS w/o OCC-2 with SCSs =480 and 960 kHz.</w:t>
            </w:r>
          </w:p>
          <w:bookmarkEnd w:id="134"/>
          <w:p>
            <w:pPr>
              <w:pStyle w:val="28"/>
              <w:spacing w:line="280" w:lineRule="atLeast"/>
              <w:jc w:val="both"/>
              <w:rPr>
                <w:b w:val="0"/>
                <w:i/>
                <w:iCs/>
              </w:rPr>
            </w:pPr>
            <w:bookmarkStart w:id="135" w:name="_Hlk61849605"/>
            <w:r>
              <w:rPr>
                <w:b w:val="0"/>
                <w:i/>
                <w:iCs/>
              </w:rPr>
              <w:t>Observation 19: For rank-2, both type-1 and type-2 DMRS w/o OCC-2 outperfom other DMRS types in BLER performance with SCSs=480 and 960 kHz.</w:t>
            </w:r>
          </w:p>
          <w:bookmarkEnd w:id="135"/>
          <w:p>
            <w:pPr>
              <w:pStyle w:val="28"/>
              <w:spacing w:line="280" w:lineRule="atLeast"/>
              <w:jc w:val="both"/>
              <w:rPr>
                <w:b w:val="0"/>
                <w:i/>
                <w:iCs/>
              </w:rPr>
            </w:pPr>
            <w:bookmarkStart w:id="136" w:name="_Hlk61849622"/>
            <w:r>
              <w:rPr>
                <w:b w:val="0"/>
                <w:i/>
                <w:iCs/>
              </w:rPr>
              <w:t xml:space="preserve">Observation 20: Type-1 w/o OCC-2 outperforms in BLER performance other DMRS types in the most of the considered cases. </w:t>
            </w:r>
          </w:p>
          <w:bookmarkEnd w:id="136"/>
          <w:p>
            <w:pPr>
              <w:pStyle w:val="28"/>
              <w:spacing w:line="280" w:lineRule="atLeast"/>
              <w:jc w:val="both"/>
              <w:rPr>
                <w:b w:val="0"/>
                <w:bCs w:val="0"/>
                <w:i/>
                <w:iCs/>
              </w:rPr>
            </w:pPr>
            <w:bookmarkStart w:id="137" w:name="_Hlk61849637"/>
            <w:r>
              <w:rPr>
                <w:b w:val="0"/>
                <w:i/>
                <w:iCs/>
              </w:rPr>
              <w:t>Observation 21: It is reasonable to provide a specification support for DMRS of PDSCH/PUSCH to be optimized only up to rank-2 in Rel-17 for at higher carrier frequencies (&gt;52.6 GHz).</w:t>
            </w:r>
          </w:p>
          <w:bookmarkEnd w:id="137"/>
          <w:p>
            <w:pPr>
              <w:pStyle w:val="28"/>
              <w:spacing w:line="280" w:lineRule="atLeast"/>
              <w:jc w:val="both"/>
              <w:rPr>
                <w:b w:val="0"/>
                <w:i/>
                <w:iCs/>
              </w:rPr>
            </w:pPr>
            <w:bookmarkStart w:id="138" w:name="_Hlk618496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pPr>
              <w:pStyle w:val="28"/>
              <w:spacing w:line="280" w:lineRule="atLeast"/>
              <w:jc w:val="both"/>
              <w:rPr>
                <w:b w:val="0"/>
                <w:bCs w:val="0"/>
                <w:i/>
                <w:iCs/>
              </w:rPr>
            </w:pPr>
            <w:r>
              <w:rPr>
                <w:b w:val="0"/>
                <w:i/>
                <w:iCs/>
              </w:rPr>
              <w:t>Observation 23: Due to additional RS overhead associated with the new DMRS type, the usage of new DMRS type leads to reduced achievable PUSCH/PDSCH throughput in comparison with type-1 DMRS w/o OCC.</w:t>
            </w:r>
          </w:p>
          <w:bookmarkEnd w:id="138"/>
          <w:p>
            <w:pPr>
              <w:pStyle w:val="28"/>
              <w:spacing w:line="280" w:lineRule="atLeast"/>
              <w:jc w:val="both"/>
              <w:rPr>
                <w:b w:val="0"/>
                <w:i/>
                <w:iCs/>
              </w:rPr>
            </w:pPr>
            <w:bookmarkStart w:id="139" w:name="_Hlk61849660"/>
            <w:r>
              <w:rPr>
                <w:b w:val="0"/>
                <w:i/>
                <w:iCs/>
              </w:rPr>
              <w:t>Observation 24:</w:t>
            </w:r>
            <w:r>
              <w:rPr>
                <w:b w:val="0"/>
              </w:rPr>
              <w:t xml:space="preserve"> </w:t>
            </w:r>
            <w:r>
              <w:rPr>
                <w:b w:val="0"/>
                <w:i/>
                <w:iCs/>
              </w:rPr>
              <w:t>New DMRS type approximately doubles the computational complexity of the channel estimation associated with PUSCH/PDSCH.</w:t>
            </w:r>
          </w:p>
          <w:bookmarkEnd w:id="139"/>
          <w:p>
            <w:pPr>
              <w:pStyle w:val="28"/>
              <w:spacing w:line="280" w:lineRule="atLeast"/>
              <w:jc w:val="both"/>
              <w:rPr>
                <w:b w:val="0"/>
                <w:bCs w:val="0"/>
                <w:i/>
                <w:iCs/>
              </w:rPr>
            </w:pPr>
            <w:bookmarkStart w:id="140" w:name="_Hlk61849668"/>
            <w:bookmarkStart w:id="141" w:name="_Hlk68078285"/>
            <w:r>
              <w:rPr>
                <w:b w:val="0"/>
                <w:i/>
                <w:iCs/>
              </w:rPr>
              <w:t>Observation 25: It is not feasible to introduce new DMRS type for PUSCH/PDSCH in Rel-17 for above 52.6 GHz.</w:t>
            </w:r>
            <w:bookmarkEnd w:id="140"/>
          </w:p>
          <w:bookmarkEnd w:id="141"/>
          <w:p>
            <w:pPr>
              <w:pStyle w:val="28"/>
              <w:spacing w:line="280" w:lineRule="atLeast"/>
              <w:jc w:val="both"/>
              <w:rPr>
                <w:b w:val="0"/>
                <w:i/>
                <w:iCs/>
              </w:rPr>
            </w:pPr>
            <w:bookmarkStart w:id="142" w:name="_Hlk61849698"/>
            <w:bookmarkStart w:id="143" w:name="_Hlk66733819"/>
            <w:r>
              <w:rPr>
                <w:b w:val="0"/>
                <w:i/>
                <w:iCs/>
              </w:rPr>
              <w:t>Proposal 21:</w:t>
            </w:r>
            <w:r>
              <w:rPr>
                <w:b w:val="0"/>
              </w:rPr>
              <w:t xml:space="preserve"> </w:t>
            </w:r>
            <w:r>
              <w:rPr>
                <w:b w:val="0"/>
                <w:i/>
                <w:iCs/>
              </w:rPr>
              <w:t>No additional DMRS pattern is supported in Rel-17 for above 52.6 GHz.</w:t>
            </w:r>
            <w:bookmarkEnd w:id="142"/>
          </w:p>
          <w:bookmarkEnd w:id="143"/>
          <w:p>
            <w:pPr>
              <w:pStyle w:val="28"/>
              <w:spacing w:line="280" w:lineRule="atLeast"/>
              <w:jc w:val="both"/>
              <w:rPr>
                <w:b w:val="0"/>
                <w:bCs w:val="0"/>
                <w:i/>
                <w:iCs/>
              </w:rPr>
            </w:pPr>
            <w:bookmarkStart w:id="144" w:name="_Hlk68078661"/>
            <w:r>
              <w:rPr>
                <w:b w:val="0"/>
                <w:i/>
                <w:iCs/>
              </w:rPr>
              <w:t>Proposal 22:</w:t>
            </w:r>
            <w:r>
              <w:rPr>
                <w:b w:val="0"/>
              </w:rPr>
              <w:t xml:space="preserve"> </w:t>
            </w:r>
            <w:r>
              <w:rPr>
                <w:b w:val="0"/>
                <w:i/>
                <w:iCs/>
              </w:rPr>
              <w:t>Support one of following alternatives for enhancement of the rank 1 PDSCH DM-RS reception.</w:t>
            </w:r>
          </w:p>
          <w:p>
            <w:pPr>
              <w:pStyle w:val="115"/>
              <w:numPr>
                <w:ilvl w:val="0"/>
                <w:numId w:val="30"/>
              </w:numPr>
              <w:spacing w:before="120" w:line="280" w:lineRule="atLeast"/>
              <w:contextualSpacing/>
              <w:jc w:val="both"/>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pPr>
              <w:pStyle w:val="115"/>
              <w:numPr>
                <w:ilvl w:val="0"/>
                <w:numId w:val="30"/>
              </w:numPr>
              <w:spacing w:before="120" w:line="280" w:lineRule="atLeast"/>
              <w:contextualSpacing/>
              <w:jc w:val="both"/>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4"/>
          <w:p>
            <w:pPr>
              <w:spacing w:before="120" w:line="280" w:lineRule="atLeast"/>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[7, CATT]</w:t>
            </w:r>
          </w:p>
        </w:tc>
        <w:tc>
          <w:tcPr>
            <w:tcW w:w="8370" w:type="dxa"/>
          </w:tcPr>
          <w:p>
            <w:pPr>
              <w:pStyle w:val="32"/>
              <w:spacing w:before="12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Proposal 9:</w:t>
            </w:r>
            <w:r>
              <w:rPr>
                <w:rFonts w:ascii="Times New Roman" w:hAnsi="Times New Roman"/>
                <w:szCs w:val="20"/>
              </w:rPr>
              <w:t xml:space="preserve"> Use existing DMRS patterns for NR operation in 52.6 to 71 GHz</w:t>
            </w:r>
            <w:r>
              <w:rPr>
                <w:rFonts w:ascii="Times New Roman" w:hAnsi="Times New Roman" w:eastAsiaTheme="minorEastAsia"/>
                <w:szCs w:val="20"/>
                <w:lang w:eastAsia="zh-CN"/>
              </w:rPr>
              <w:t>, d</w:t>
            </w:r>
            <w:r>
              <w:rPr>
                <w:rFonts w:ascii="Times New Roman" w:hAnsi="Times New Roman" w:eastAsia="MS PMincho"/>
                <w:szCs w:val="20"/>
                <w:lang w:eastAsia="ja-JP"/>
              </w:rPr>
              <w:t>ifferent DMRS pattern with increased frequency domain density</w:t>
            </w:r>
            <w:r>
              <w:rPr>
                <w:rFonts w:ascii="Times New Roman" w:hAnsi="Times New Roman" w:eastAsiaTheme="minorEastAsia"/>
                <w:szCs w:val="20"/>
                <w:lang w:eastAsia="zh-CN"/>
              </w:rPr>
              <w:t xml:space="preserve"> is not supported.</w:t>
            </w:r>
          </w:p>
          <w:p>
            <w:pPr>
              <w:spacing w:before="120" w:line="280" w:lineRule="atLeast"/>
              <w:jc w:val="both"/>
              <w:rPr>
                <w:rFonts w:eastAsiaTheme="minorEastAsia"/>
                <w:lang w:eastAsia="zh-CN"/>
              </w:rPr>
            </w:pPr>
            <w:r>
              <w:rPr>
                <w:rFonts w:eastAsiaTheme="minorEastAsia"/>
                <w:lang w:eastAsia="zh-CN"/>
              </w:rPr>
              <w:t>Proposal 10: Additional potential DMRS enhancement for multi-PDSCH/PUSCH scheduling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[9, Futurewei]</w:t>
            </w:r>
          </w:p>
        </w:tc>
        <w:tc>
          <w:tcPr>
            <w:tcW w:w="8370" w:type="dxa"/>
          </w:tcPr>
          <w:p>
            <w:pPr>
              <w:spacing w:before="120" w:line="280" w:lineRule="atLeast"/>
              <w:jc w:val="both"/>
              <w:rPr>
                <w:bCs/>
                <w:i/>
                <w:iCs/>
              </w:rPr>
            </w:pPr>
            <w:r>
              <w:rPr>
                <w:bCs/>
                <w:i/>
                <w:iCs/>
              </w:rPr>
              <w:t xml:space="preserve">Observation 1: The inherent interplays between CE and PN-induced ICI for beyond 52.6GHz worth in-depth further studies.  </w:t>
            </w:r>
          </w:p>
          <w:p>
            <w:pPr>
              <w:spacing w:before="120" w:line="280" w:lineRule="atLeast"/>
              <w:jc w:val="both"/>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pPr>
              <w:spacing w:before="120" w:line="280" w:lineRule="atLeast"/>
              <w:jc w:val="both"/>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pPr>
              <w:spacing w:before="120" w:line="280" w:lineRule="atLeast"/>
              <w:jc w:val="both"/>
              <w:rPr>
                <w:bCs/>
                <w:i/>
                <w:iCs/>
              </w:rPr>
            </w:pPr>
            <w:r>
              <w:rPr>
                <w:bCs/>
                <w:i/>
                <w:iCs/>
              </w:rPr>
              <w:t xml:space="preserve">Observation 3: The CE with dual-purpose PT-RS outperforms legacy CE and CE with DMRS staggering under the larger SCSs with larger DSs for both MSE and BLER. </w:t>
            </w:r>
          </w:p>
          <w:p>
            <w:pPr>
              <w:spacing w:before="120" w:line="280" w:lineRule="atLeast"/>
              <w:jc w:val="both"/>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pPr>
              <w:spacing w:before="120" w:line="280" w:lineRule="atLeast"/>
              <w:jc w:val="both"/>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pPr>
              <w:spacing w:before="120" w:line="280" w:lineRule="atLeast"/>
              <w:jc w:val="both"/>
              <w:rPr>
                <w:bCs/>
                <w:i/>
                <w:iCs/>
              </w:rPr>
            </w:pPr>
            <w:r>
              <w:rPr>
                <w:bCs/>
                <w:i/>
                <w:iCs/>
              </w:rPr>
              <w:t xml:space="preserve">Proposal 4: Consider non-uniform DMRS reallocation in the time-domain to improve CE for multi-PDSCH/PUSCH. </w:t>
            </w:r>
          </w:p>
          <w:p>
            <w:pPr>
              <w:pStyle w:val="32"/>
              <w:spacing w:before="120" w:line="280" w:lineRule="atLeast"/>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[10, Ericsson]</w:t>
            </w:r>
          </w:p>
        </w:tc>
        <w:tc>
          <w:tcPr>
            <w:tcW w:w="8370" w:type="dxa"/>
          </w:tcPr>
          <w:p>
            <w:pPr>
              <w:spacing w:before="120" w:line="280" w:lineRule="atLeast"/>
              <w:jc w:val="both"/>
            </w:pPr>
            <w:r>
              <w:t>Proposal 24</w:t>
            </w:r>
            <w:r>
              <w:tab/>
            </w:r>
            <w:r>
              <w:t>For DMRS-Type 1 for 480 and 960 kHz SCS, support a method for rank-1 transmission that enables the UE to assume that all the remaining orthogonal antenna ports within a CDM group are not associated with transmission of PDSCH to another UE.</w:t>
            </w:r>
          </w:p>
          <w:p>
            <w:pPr>
              <w:spacing w:before="120" w:line="280" w:lineRule="atLeast"/>
              <w:jc w:val="both"/>
            </w:pPr>
            <w:r>
              <w:t>Proposal 25</w:t>
            </w:r>
            <w:r>
              <w:tab/>
            </w:r>
            <w:r>
              <w:t>The existing DMRS patterns in Rel-15/16 are sufficient for NR operation in 52.6 – 71 GHz. Do not support introduction of a new DMRS pattern with larger density.</w:t>
            </w:r>
          </w:p>
          <w:p>
            <w:pPr>
              <w:spacing w:before="120" w:line="280" w:lineRule="atLeast"/>
              <w:jc w:val="both"/>
              <w:rPr>
                <w:bCs/>
                <w:i/>
                <w:iCs/>
              </w:rPr>
            </w:pPr>
            <w:r>
              <w:t>Proposal 26</w:t>
            </w:r>
            <w:r>
              <w:tab/>
            </w:r>
            <w:r>
              <w:t>If there is a need to restrict the number of ports that can be indicated for NR operation in the 52.6 – 71 GHz band, that can be discussed in the context of UE capabilities. Do not support introduction of restrictions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[12, Lenovo]</w:t>
            </w:r>
          </w:p>
        </w:tc>
        <w:tc>
          <w:tcPr>
            <w:tcW w:w="8370" w:type="dxa"/>
          </w:tcPr>
          <w:p>
            <w:pPr>
              <w:spacing w:before="120" w:line="280" w:lineRule="atLeast"/>
              <w:jc w:val="both"/>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spacing w:before="120" w:after="0" w:line="280" w:lineRule="atLeast"/>
              <w:jc w:val="both"/>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pPr>
              <w:pStyle w:val="115"/>
              <w:numPr>
                <w:ilvl w:val="0"/>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pPr>
              <w:spacing w:before="120" w:after="0" w:line="280" w:lineRule="atLeast"/>
              <w:jc w:val="both"/>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1:</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2</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4</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2:</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3</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6</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[14, Intel]</w:t>
            </w:r>
          </w:p>
        </w:tc>
        <w:tc>
          <w:tcPr>
            <w:tcW w:w="8370" w:type="dxa"/>
          </w:tcPr>
          <w:p>
            <w:pPr>
              <w:overflowPunct/>
              <w:autoSpaceDE/>
              <w:autoSpaceDN/>
              <w:adjustRightInd/>
              <w:spacing w:before="60" w:after="120" w:line="280" w:lineRule="atLeast"/>
              <w:jc w:val="both"/>
              <w:textAlignment w:val="auto"/>
              <w:rPr>
                <w:lang w:eastAsia="zh-CN"/>
              </w:rPr>
            </w:pPr>
            <w:r>
              <w:rPr>
                <w:lang w:eastAsia="zh-CN"/>
              </w:rPr>
              <w:t>Proposal 6: Indicate to UE that CDM groups, signaled in scheduling DCI, do not contain potential co-scheduled DMRS ports at least for DMRS Type-1 and maxLength=1.</w:t>
            </w:r>
          </w:p>
          <w:p>
            <w:pPr>
              <w:overflowPunct/>
              <w:autoSpaceDE/>
              <w:autoSpaceDN/>
              <w:adjustRightInd/>
              <w:spacing w:before="60" w:after="120" w:line="280" w:lineRule="atLeast"/>
              <w:jc w:val="both"/>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fldChar w:fldCharType="separate"/>
            </w:r>
            <w:r>
              <w:t>Table 3</w:t>
            </w:r>
            <w:r>
              <w:noBreakHyphen/>
            </w:r>
            <w:r>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fldChar w:fldCharType="separate"/>
            </w:r>
            <w:r>
              <w:t>Table 3</w:t>
            </w:r>
            <w:r>
              <w:noBreakHyphen/>
            </w:r>
            <w:r>
              <w:t>2</w:t>
            </w:r>
            <w:r>
              <w:rPr>
                <w:lang w:eastAsia="zh-CN"/>
              </w:rPr>
              <w:fldChar w:fldCharType="end"/>
            </w:r>
            <w:r>
              <w:rPr>
                <w:lang w:eastAsia="zh-CN"/>
              </w:rPr>
              <w:t>.</w:t>
            </w:r>
          </w:p>
          <w:p>
            <w:pPr>
              <w:pStyle w:val="28"/>
              <w:keepNext/>
              <w:spacing w:line="280" w:lineRule="atLeast"/>
              <w:jc w:val="center"/>
              <w:rPr>
                <w:b w:val="0"/>
              </w:rPr>
            </w:pPr>
            <w:bookmarkStart w:id="145"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12</w:t>
                  </w:r>
                </w:p>
              </w:tc>
              <w:tc>
                <w:tcPr>
                  <w:tcW w:w="1862" w:type="dxa"/>
                </w:tcPr>
                <w:p>
                  <w:pPr>
                    <w:pStyle w:val="65"/>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15</w:t>
                  </w:r>
                </w:p>
              </w:tc>
              <w:tc>
                <w:tcPr>
                  <w:tcW w:w="1862" w:type="dxa"/>
                </w:tcPr>
                <w:p>
                  <w:pPr>
                    <w:pStyle w:val="65"/>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0,2, no co-scheduled DMRS ports</w:t>
                  </w:r>
                </w:p>
              </w:tc>
            </w:tr>
          </w:tbl>
          <w:p>
            <w:pPr>
              <w:pStyle w:val="28"/>
              <w:keepNext/>
              <w:spacing w:line="280" w:lineRule="atLeast"/>
              <w:jc w:val="center"/>
              <w:rPr>
                <w:b w:val="0"/>
              </w:rPr>
            </w:pPr>
            <w:bookmarkStart w:id="14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12</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15</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0,2, no co-scheduled DMRS ports</w:t>
                  </w:r>
                </w:p>
              </w:tc>
            </w:tr>
          </w:tbl>
          <w:p>
            <w:pPr>
              <w:overflowPunct/>
              <w:autoSpaceDE/>
              <w:autoSpaceDN/>
              <w:adjustRightInd/>
              <w:spacing w:before="60" w:after="120" w:line="280" w:lineRule="atLeast"/>
              <w:jc w:val="both"/>
              <w:textAlignment w:val="auto"/>
              <w:rPr>
                <w:lang w:eastAsia="zh-CN"/>
              </w:rPr>
            </w:pPr>
          </w:p>
          <w:p>
            <w:pPr>
              <w:overflowPunct/>
              <w:autoSpaceDE/>
              <w:autoSpaceDN/>
              <w:adjustRightInd/>
              <w:spacing w:before="60" w:after="120" w:line="280" w:lineRule="atLeast"/>
              <w:jc w:val="both"/>
              <w:textAlignment w:val="auto"/>
              <w:rPr>
                <w:lang w:eastAsia="zh-CN"/>
              </w:rPr>
            </w:pPr>
            <w:r>
              <w:rPr>
                <w:lang w:eastAsia="zh-CN"/>
              </w:rPr>
              <w:t>Proposal 8: Do not introduce new DMRS patterns for NR extension from 52.6 GHz up to 71 GHz.</w:t>
            </w:r>
          </w:p>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370" w:type="dxa"/>
          </w:tcPr>
          <w:p>
            <w:pPr>
              <w:spacing w:before="120" w:line="280" w:lineRule="atLeast"/>
              <w:jc w:val="both"/>
              <w:rPr>
                <w:i/>
                <w:iCs/>
                <w:lang w:val="en-GB"/>
              </w:rPr>
            </w:pPr>
            <w:r>
              <w:rPr>
                <w:bCs/>
                <w:i/>
                <w:iCs/>
              </w:rPr>
              <w:t>Proposal 8:</w:t>
            </w:r>
            <w:r>
              <w:rPr>
                <w:i/>
                <w:iCs/>
              </w:rPr>
              <w:t xml:space="preserve"> </w:t>
            </w:r>
            <w:r>
              <w:rPr>
                <w:i/>
                <w:iCs/>
                <w:lang w:val="en-GB"/>
              </w:rPr>
              <w:t>Use existing DMRS patterns for NR operation in 52.6 to 71 GHz.</w:t>
            </w:r>
          </w:p>
          <w:p>
            <w:pPr>
              <w:spacing w:before="120" w:line="280" w:lineRule="atLeast"/>
              <w:jc w:val="both"/>
              <w:rPr>
                <w:i/>
                <w:iCs/>
              </w:rPr>
            </w:pPr>
            <w:r>
              <w:rPr>
                <w:bCs/>
                <w:i/>
                <w:iCs/>
              </w:rPr>
              <w:t xml:space="preserve">Proposal 9: </w:t>
            </w:r>
            <w:r>
              <w:rPr>
                <w:i/>
                <w:iCs/>
              </w:rPr>
              <w:t xml:space="preserve"> To account for transmission with large SCSs in low coherence BW channels, </w:t>
            </w:r>
          </w:p>
          <w:p>
            <w:pPr>
              <w:pStyle w:val="115"/>
              <w:numPr>
                <w:ilvl w:val="0"/>
                <w:numId w:val="31"/>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pPr>
              <w:pStyle w:val="115"/>
              <w:numPr>
                <w:ilvl w:val="0"/>
                <w:numId w:val="31"/>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pPr>
              <w:spacing w:before="120" w:line="280" w:lineRule="atLeast"/>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370" w:type="dxa"/>
          </w:tcPr>
          <w:p>
            <w:pPr>
              <w:spacing w:before="120" w:line="280" w:lineRule="atLeast"/>
              <w:jc w:val="both"/>
              <w:rPr>
                <w:bCs/>
              </w:rPr>
            </w:pPr>
            <w:bookmarkStart w:id="14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bookmarkEnd w:id="147"/>
          <w:p>
            <w:pPr>
              <w:spacing w:before="120" w:line="280" w:lineRule="atLeast"/>
              <w:jc w:val="both"/>
              <w:rPr>
                <w:bCs/>
              </w:rPr>
            </w:pPr>
            <w:bookmarkStart w:id="148" w:name="o8to9"/>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pPr>
              <w:spacing w:before="120" w:line="280" w:lineRule="atLeast"/>
              <w:jc w:val="both"/>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bookmarkEnd w:id="148"/>
          <w:p>
            <w:pPr>
              <w:spacing w:before="120" w:line="280" w:lineRule="atLeast"/>
              <w:jc w:val="both"/>
              <w:rPr>
                <w:bCs/>
              </w:rPr>
            </w:pPr>
            <w:bookmarkStart w:id="149" w:name="p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bookmarkEnd w:id="149"/>
          <w:p>
            <w:pPr>
              <w:pStyle w:val="28"/>
              <w:spacing w:line="280" w:lineRule="atLeast"/>
              <w:jc w:val="both"/>
              <w:rPr>
                <w:b w:val="0"/>
              </w:rPr>
            </w:pPr>
            <w:bookmarkStart w:id="150" w:name="p6"/>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370" w:type="dxa"/>
          </w:tcPr>
          <w:p>
            <w:pPr>
              <w:spacing w:before="120" w:line="280" w:lineRule="atLeast"/>
              <w:jc w:val="both"/>
              <w:rPr>
                <w:u w:val="single"/>
                <w:lang w:eastAsia="ja-JP"/>
              </w:rPr>
            </w:pPr>
            <w:r>
              <w:rPr>
                <w:u w:val="single"/>
              </w:rPr>
              <w:t xml:space="preserve">Proposal 4: Support DMRS overhead reduction in time domain and DMRS bundling across multiple PDSCH/PUSCHs. </w:t>
            </w:r>
          </w:p>
          <w:p>
            <w:pPr>
              <w:spacing w:before="120" w:line="280" w:lineRule="atLeast"/>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[18. Sony]</w:t>
            </w:r>
          </w:p>
        </w:tc>
        <w:tc>
          <w:tcPr>
            <w:tcW w:w="8370" w:type="dxa"/>
          </w:tcPr>
          <w:p>
            <w:pPr>
              <w:spacing w:before="120" w:line="280" w:lineRule="atLeast"/>
              <w:jc w:val="both"/>
              <w:rPr>
                <w:rFonts w:eastAsia="Yu Mincho"/>
                <w:bCs/>
                <w:lang w:eastAsia="ja-JP"/>
              </w:rPr>
            </w:pPr>
            <w:r>
              <w:rPr>
                <w:rFonts w:eastAsia="Yu Mincho"/>
                <w:bCs/>
                <w:lang w:eastAsia="ja-JP"/>
              </w:rPr>
              <w:t>Proposal 9: High frequency dense DMRS mapping should be supported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370" w:type="dxa"/>
          </w:tcPr>
          <w:p>
            <w:pPr>
              <w:spacing w:before="120" w:after="120" w:line="240" w:lineRule="auto"/>
              <w:ind w:firstLine="200" w:firstLineChars="100"/>
              <w:jc w:val="both"/>
              <w:rPr>
                <w:rFonts w:eastAsia="Batang"/>
                <w:lang w:eastAsia="ko-KR"/>
              </w:rPr>
            </w:pPr>
            <w:r>
              <w:rPr>
                <w:rFonts w:eastAsia="Batang"/>
                <w:lang w:eastAsia="ko-KR"/>
              </w:rPr>
              <w:t>Proposal #10: DM-RS configuration without FD-OCC should be supported for high SCS.</w:t>
            </w:r>
          </w:p>
          <w:p>
            <w:pPr>
              <w:spacing w:before="120" w:after="120" w:line="240" w:lineRule="auto"/>
              <w:ind w:firstLine="200" w:firstLineChars="100"/>
              <w:jc w:val="both"/>
              <w:rPr>
                <w:rFonts w:eastAsia="Batang"/>
                <w:lang w:eastAsia="ko-KR"/>
              </w:rPr>
            </w:pPr>
            <w:r>
              <w:rPr>
                <w:rFonts w:eastAsia="Batang"/>
                <w:lang w:eastAsia="ko-KR"/>
              </w:rPr>
              <w:t>Proposal #11: Further study on how to indicate implicitly that FD-OCC is not applied to DM-RS port is required.</w:t>
            </w:r>
          </w:p>
          <w:p>
            <w:pPr>
              <w:spacing w:before="120" w:line="280" w:lineRule="atLeast"/>
              <w:jc w:val="both"/>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370" w:type="dxa"/>
          </w:tcPr>
          <w:p>
            <w:pPr>
              <w:spacing w:before="120" w:line="280" w:lineRule="atLeast"/>
              <w:jc w:val="both"/>
              <w:rPr>
                <w:lang w:eastAsia="zh-CN"/>
              </w:rPr>
            </w:pPr>
            <w:r>
              <w:rPr>
                <w:rFonts w:eastAsia="MS Mincho"/>
                <w:lang w:eastAsia="ja-JP"/>
              </w:rPr>
              <w:t xml:space="preserve">Proposal 8: Support for a new DMRS design for NR above 52.6GHz to improve channel estimation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eastAsia="zh-CN"/>
              </w:rPr>
            </w:pPr>
            <w:r>
              <w:rPr>
                <w:lang w:eastAsia="zh-CN"/>
              </w:rPr>
              <w:t>[22, InterDigital]</w:t>
            </w:r>
          </w:p>
        </w:tc>
        <w:tc>
          <w:tcPr>
            <w:tcW w:w="8370" w:type="dxa"/>
          </w:tcPr>
          <w:p>
            <w:pPr>
              <w:spacing w:before="120" w:after="120" w:line="276" w:lineRule="auto"/>
              <w:jc w:val="both"/>
              <w:rPr>
                <w:bCs/>
                <w:i/>
                <w:iCs/>
              </w:rPr>
            </w:pPr>
            <w:bookmarkStart w:id="151" w:name="_Hlk68605485"/>
            <w:r>
              <w:rPr>
                <w:i/>
                <w:iCs/>
              </w:rPr>
              <w:t>Observation 1:</w:t>
            </w:r>
            <w:r>
              <w:rPr>
                <w:bCs/>
                <w:i/>
                <w:iCs/>
              </w:rPr>
              <w:t xml:space="preserve"> Type-2 DM-RS shows performance loss due to insufficient RS density in low SNR. </w:t>
            </w:r>
          </w:p>
          <w:p>
            <w:pPr>
              <w:spacing w:before="120" w:after="120" w:line="276" w:lineRule="auto"/>
              <w:jc w:val="both"/>
              <w:rPr>
                <w:bCs/>
                <w:i/>
                <w:iCs/>
              </w:rPr>
            </w:pPr>
            <w:r>
              <w:rPr>
                <w:i/>
                <w:iCs/>
              </w:rPr>
              <w:t>Observation 2:</w:t>
            </w:r>
            <w:r>
              <w:rPr>
                <w:bCs/>
                <w:i/>
                <w:iCs/>
              </w:rPr>
              <w:t xml:space="preserve"> Type-1 DM-RS shows performance loss due to FD-CDM in nonconsecutive REs. </w:t>
            </w:r>
          </w:p>
          <w:p>
            <w:pPr>
              <w:spacing w:before="120" w:after="120" w:line="276" w:lineRule="auto"/>
              <w:jc w:val="both"/>
              <w:rPr>
                <w:bCs/>
                <w:i/>
                <w:iCs/>
              </w:rPr>
            </w:pPr>
            <w:r>
              <w:rPr>
                <w:i/>
                <w:iCs/>
              </w:rPr>
              <w:t xml:space="preserve">Observation 3: </w:t>
            </w:r>
            <w:r>
              <w:rPr>
                <w:bCs/>
                <w:i/>
                <w:iCs/>
              </w:rPr>
              <w:t xml:space="preserve">Dynamic switching between the existing pattern and DM-RS with enhanced density provides best performance. </w:t>
            </w:r>
          </w:p>
          <w:p>
            <w:pPr>
              <w:spacing w:before="120" w:after="120" w:line="276" w:lineRule="auto"/>
              <w:jc w:val="both"/>
              <w:rPr>
                <w:bCs/>
                <w:i/>
                <w:iCs/>
              </w:rPr>
            </w:pPr>
            <w:r>
              <w:rPr>
                <w:i/>
                <w:iCs/>
              </w:rPr>
              <w:t>Proposal 1:</w:t>
            </w:r>
            <w:r>
              <w:rPr>
                <w:bCs/>
                <w:i/>
                <w:iCs/>
              </w:rPr>
              <w:t xml:space="preserve"> Support proposed DM-RS pattern with dynamic switching for PDSCH and PUSCH with larger SCSs.</w:t>
            </w:r>
          </w:p>
          <w:bookmarkEnd w:id="151"/>
          <w:p>
            <w:pPr>
              <w:spacing w:before="120" w:after="120" w:line="276" w:lineRule="auto"/>
              <w:jc w:val="both"/>
              <w:rPr>
                <w:bCs/>
                <w:i/>
                <w:iCs/>
              </w:rPr>
            </w:pPr>
            <w:bookmarkStart w:id="152" w:name="_Hlk68605497"/>
            <w:r>
              <w:rPr>
                <w:i/>
                <w:iCs/>
              </w:rPr>
              <w:t xml:space="preserve">Observation 4: </w:t>
            </w:r>
            <w:r>
              <w:rPr>
                <w:bCs/>
                <w:i/>
                <w:iCs/>
              </w:rPr>
              <w:t xml:space="preserve">Dynamic switching can be achieved by utilizing reserved values for antenna port(s) indication table in DCI. </w:t>
            </w:r>
          </w:p>
          <w:bookmarkEnd w:id="152"/>
          <w:p>
            <w:pPr>
              <w:spacing w:before="120" w:after="120" w:line="276" w:lineRule="auto"/>
              <w:jc w:val="both"/>
              <w:rPr>
                <w:bCs/>
                <w:i/>
                <w:iCs/>
              </w:rPr>
            </w:pPr>
            <w:bookmarkStart w:id="153" w:name="_Hlk68605503"/>
            <w:r>
              <w:rPr>
                <w:i/>
                <w:iCs/>
              </w:rPr>
              <w:t>Proposal 2:</w:t>
            </w:r>
            <w:r>
              <w:rPr>
                <w:bCs/>
                <w:i/>
                <w:iCs/>
              </w:rPr>
              <w:t xml:space="preserve"> Support the updated antenna port(s) indication table for enhanced density DM-RS. </w:t>
            </w:r>
          </w:p>
          <w:bookmarkEnd w:id="153"/>
          <w:p>
            <w:pPr>
              <w:pStyle w:val="32"/>
              <w:spacing w:before="120" w:after="0" w:line="280" w:lineRule="atLeast"/>
              <w:jc w:val="center"/>
              <w:rPr>
                <w:rFonts w:ascii="Times New Roman" w:hAnsi="Times New Roman"/>
                <w:szCs w:val="20"/>
                <w:lang w:eastAsia="zh-CN"/>
              </w:rPr>
            </w:pPr>
            <w:r>
              <w:rPr>
                <w:rFonts w:ascii="Times New Roman" w:hAnsi="Times New Roman"/>
                <w:bCs/>
                <w:szCs w:val="20"/>
                <w:lang w:eastAsia="ko-KR"/>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[24, ZTE]</w:t>
            </w:r>
          </w:p>
        </w:tc>
        <w:tc>
          <w:tcPr>
            <w:tcW w:w="8370" w:type="dxa"/>
          </w:tcPr>
          <w:p>
            <w:pPr>
              <w:spacing w:before="120" w:line="280" w:lineRule="atLeast"/>
              <w:jc w:val="both"/>
              <w:rPr>
                <w:bCs/>
                <w:lang w:eastAsia="zh-CN"/>
              </w:rPr>
            </w:pPr>
            <w:r>
              <w:rPr>
                <w:bCs/>
                <w:lang w:eastAsia="zh-CN"/>
              </w:rPr>
              <w:t>Observation 6: With the same total RS power, Rel-15 DMRS Type 1 pattern and the new DMRS pattern that fully occupied in frequency domain show comparable performance.</w:t>
            </w:r>
          </w:p>
          <w:p>
            <w:pPr>
              <w:spacing w:before="120" w:line="280" w:lineRule="atLeast"/>
              <w:jc w:val="both"/>
              <w:rPr>
                <w:bCs/>
                <w:lang w:eastAsia="zh-CN"/>
              </w:rPr>
            </w:pPr>
            <w:r>
              <w:rPr>
                <w:bCs/>
                <w:lang w:eastAsia="zh-CN"/>
              </w:rPr>
              <w:t>Proposal 10: Reuse the Rel-15 legacy DMRS pattern for 52.6GHz~71GHz.</w:t>
            </w:r>
          </w:p>
          <w:p>
            <w:pPr>
              <w:spacing w:before="120" w:line="280" w:lineRule="atLeast"/>
              <w:jc w:val="both"/>
              <w:rPr>
                <w:bCs/>
                <w:lang w:eastAsia="zh-CN"/>
              </w:rPr>
            </w:pPr>
            <w:r>
              <w:rPr>
                <w:bCs/>
                <w:lang w:eastAsia="zh-CN"/>
              </w:rPr>
              <w:t>Proposal 11: Consider to relax the restriction on DMRS ports for PUSCH and PDSCH when PTRS is configured.</w:t>
            </w:r>
          </w:p>
          <w:p>
            <w:pPr>
              <w:spacing w:before="120" w:line="280" w:lineRule="atLeast"/>
              <w:jc w:val="both"/>
              <w:rPr>
                <w:bCs/>
                <w:lang w:eastAsia="zh-CN"/>
              </w:rPr>
            </w:pPr>
            <w:r>
              <w:rPr>
                <w:bCs/>
                <w:lang w:eastAsia="zh-CN"/>
              </w:rPr>
              <w:t xml:space="preserve">Proposal 12: Consider the impact of phase noise on port number of other reference signals and control signals.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370" w:type="dxa"/>
          </w:tcPr>
          <w:p>
            <w:pPr>
              <w:spacing w:before="120" w:line="280" w:lineRule="atLeast"/>
              <w:jc w:val="both"/>
              <w:rPr>
                <w:bCs/>
                <w:lang w:eastAsia="zh-CN"/>
              </w:rPr>
            </w:pPr>
            <w:r>
              <w:rPr>
                <w:bCs/>
                <w:lang w:eastAsia="zh-CN"/>
              </w:rPr>
              <w:t>Proposal 2: Support DMRS configuration, in which FD-OCC is not applied for 480 kHz and 960 kHz SCS, for Type1 and/or Type 2 DMRS  </w:t>
            </w:r>
          </w:p>
          <w:p>
            <w:pPr>
              <w:spacing w:before="120" w:line="280" w:lineRule="atLeast"/>
              <w:jc w:val="both"/>
              <w:rPr>
                <w:lang w:eastAsia="zh-CN"/>
              </w:rPr>
            </w:pPr>
            <w:r>
              <w:rPr>
                <w:bCs/>
                <w:lang w:eastAsia="zh-CN"/>
              </w:rPr>
              <w:t>Proposal 3: Support new DMRS pattern with increased frequency domain density than the existing DMRS patterns for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[28, Charter]</w:t>
            </w:r>
          </w:p>
        </w:tc>
        <w:tc>
          <w:tcPr>
            <w:tcW w:w="8370" w:type="dxa"/>
          </w:tcPr>
          <w:p>
            <w:pPr>
              <w:spacing w:before="120" w:line="280" w:lineRule="atLeast"/>
              <w:jc w:val="both"/>
            </w:pPr>
            <w:r>
              <w:rPr>
                <w:lang w:eastAsia="zh-CN"/>
              </w:rPr>
              <w:t>Observation 1: H</w:t>
            </w:r>
            <w:r>
              <w:t>igh-density DMRS (12 REs per PRB), enhances PDSCH performance of high MCSs in NR beyond 52.6 GHz when the MCS (effective code rate) is the same as Rel-15 DMRS.</w:t>
            </w:r>
          </w:p>
          <w:p>
            <w:pPr>
              <w:spacing w:before="120" w:line="280" w:lineRule="atLeast"/>
              <w:jc w:val="both"/>
            </w:pPr>
            <w:r>
              <w:rPr>
                <w:lang w:eastAsia="zh-CN"/>
              </w:rPr>
              <w:t>Observation 2: H</w:t>
            </w:r>
            <w:r>
              <w:t>igh-density DMRS (12 REs per PRB), when keeping TBS the same with respect to Rel-15 DMRS, may yield a performance degradation for both CPE compensation and de-ICI filtering.</w:t>
            </w:r>
          </w:p>
          <w:p>
            <w:pPr>
              <w:spacing w:before="120" w:line="280" w:lineRule="atLeast"/>
              <w:jc w:val="both"/>
              <w:rPr>
                <w:bCs/>
              </w:rPr>
            </w:pPr>
            <w:r>
              <w:rPr>
                <w:bCs/>
              </w:rPr>
              <w:t>Proposal 1: Do not introduce high-density PDSCH DMRS for 960 kHz SCS.</w:t>
            </w:r>
          </w:p>
          <w:p>
            <w:pPr>
              <w:pStyle w:val="32"/>
              <w:spacing w:before="120" w:after="0" w:line="280" w:lineRule="atLeast"/>
              <w:rPr>
                <w:rFonts w:ascii="Times New Roman" w:hAnsi="Times New Roman"/>
                <w:szCs w:val="20"/>
                <w:lang w:eastAsia="zh-CN"/>
              </w:rPr>
            </w:pPr>
          </w:p>
        </w:tc>
      </w:tr>
    </w:tbl>
    <w:p>
      <w:pPr>
        <w:rPr>
          <w:lang w:val="en-GB" w:eastAsia="zh-CN"/>
        </w:rPr>
      </w:pPr>
    </w:p>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32"/>
        </w:numPr>
        <w:rPr>
          <w:lang w:eastAsia="zh-CN"/>
        </w:rPr>
      </w:pPr>
      <w:r>
        <w:rPr>
          <w:lang w:eastAsia="zh-CN"/>
        </w:rPr>
        <w:t xml:space="preserve">Summary on DMRS </w:t>
      </w:r>
    </w:p>
    <w:p>
      <w:pPr>
        <w:pStyle w:val="32"/>
        <w:spacing w:after="0"/>
        <w:rPr>
          <w:rFonts w:ascii="Times New Roman" w:hAnsi="Times New Roman"/>
          <w:szCs w:val="20"/>
          <w:lang w:eastAsia="zh-CN"/>
        </w:rPr>
      </w:pPr>
    </w:p>
    <w:p>
      <w:pPr>
        <w:pStyle w:val="5"/>
        <w:numPr>
          <w:ilvl w:val="3"/>
          <w:numId w:val="32"/>
        </w:numPr>
      </w:pPr>
      <w:r>
        <w:t>Frequency domain density and number of DMRS port</w:t>
      </w:r>
    </w:p>
    <w:p>
      <w:r>
        <w:t>The following was agreed in last RAN1 meeting.</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
      <w:r>
        <w:t>On the need of DMRS enhancement for 480 and 960 kHz SCS, the following contributions submitted to this meeting evaluated and compared BLER performance using the existing comb DMRS pattern against some new DMRS patterns.</w:t>
      </w:r>
    </w:p>
    <w:p>
      <w:r>
        <w:t xml:space="preserve">[1, Huawei] </w:t>
      </w:r>
      <w:r>
        <w:rPr>
          <w:color w:val="000000" w:themeColor="text1"/>
          <w:lang w:eastAsia="zh-CN"/>
          <w14:textFill>
            <w14:solidFill>
              <w14:schemeClr w14:val="tx1"/>
            </w14:solidFill>
          </w14:textFill>
        </w:rPr>
        <w:t>compared two DMRS frequency densities of type 1: DMRS is mapped on all the subcarriers with no power boosting, and DMRS is mapped on every 2</w:t>
      </w:r>
      <w:r>
        <w:rPr>
          <w:color w:val="000000" w:themeColor="text1"/>
          <w:vertAlign w:val="superscript"/>
          <w:lang w:eastAsia="zh-CN"/>
          <w14:textFill>
            <w14:solidFill>
              <w14:schemeClr w14:val="tx1"/>
            </w14:solidFill>
          </w14:textFill>
        </w:rPr>
        <w:t>nd</w:t>
      </w:r>
      <w:r>
        <w:rPr>
          <w:color w:val="000000" w:themeColor="text1"/>
          <w:lang w:eastAsia="zh-CN"/>
          <w14:textFill>
            <w14:solidFill>
              <w14:schemeClr w14:val="tx1"/>
            </w14:solidFill>
          </w14:textFill>
        </w:rPr>
        <w:t xml:space="preserve"> subcarrier with 3dB power boosting, which means PDSCH is not multiplexed with DMRS at a same symbol. It is observed that increasing DMRS frequency density provides no gain.</w:t>
      </w:r>
    </w:p>
    <w:p>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[4, vivo] compared performance of Rel-15 Type-1 DMRS and DMRS on every RE for high MCS with different DS. It is observed that ‘DMRS on every RE with FD-OCC’ has better performance than ‘Type-1 with FD-OCC’.</w:t>
      </w:r>
    </w:p>
    <w:p>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
        <w:t>It is observed in [24, ZTE] that with the same total RS power, Rel-15 DMRS Type 1 pattern and the new DMRS pattern that fully occupied in frequency domain show comparable performance.</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
        <w:t>In addition to BLER performance, other aspects of block DMRS including the possibility for multiplexing of it with any other type of signal/RS/channel into same OFDM symbol, extra overhead and computational complexity of channel estimation are discussed in [5, Nokia].</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pPr>
        <w:pStyle w:val="32"/>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5"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pPr>
        <w:pStyle w:val="32"/>
        <w:spacing w:after="0"/>
        <w:rPr>
          <w:rFonts w:ascii="Times New Roman" w:hAnsi="Times New Roman"/>
          <w:szCs w:val="20"/>
          <w:lang w:eastAsia="zh-CN"/>
        </w:rPr>
      </w:pPr>
    </w:p>
    <w:p>
      <w:pPr>
        <w:pStyle w:val="6"/>
      </w:pPr>
      <w:r>
        <w:t xml:space="preserve">Discussion point 4-1: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pPr>
              <w:pStyle w:val="32"/>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the restriction on DMRS port, we share similar view with Qualcomm, in some cases such as lower modulation order(QPSK or 16QAM), there is no need to restrict the DMRS 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 xml:space="preserve">Agree with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pPr>
              <w:overflowPunct/>
              <w:autoSpaceDE/>
              <w:autoSpaceDN/>
              <w:adjustRightInd/>
              <w:spacing w:before="100" w:beforeAutospacing="1" w:after="100" w:afterAutospacing="1" w:line="240" w:lineRule="auto"/>
              <w:jc w:val="both"/>
              <w:textAlignment w:val="auto"/>
              <w:rPr>
                <w:rFonts w:ascii="宋体" w:hAnsi="宋体" w:cs="宋体"/>
                <w:sz w:val="24"/>
                <w:szCs w:val="24"/>
                <w:lang w:eastAsia="zh-CN"/>
              </w:rPr>
            </w:pPr>
            <w:r>
              <w:rPr>
                <w:rFonts w:ascii="宋体" w:hAnsi="宋体" w:cs="宋体"/>
                <w:sz w:val="24"/>
                <w:szCs w:val="24"/>
                <w:lang w:eastAsia="ko-KR"/>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new DMRS design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are fine with first bullet to not consider new DMRS.</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Regarding second bullet, we think that DMRS port restriction should be discussed under FD OCC as it will be natural outcome if FD OCC switching off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Same view with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 and OK with Huawie’s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on the first bullet.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Ericsson and Apple.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pPr>
        <w:pStyle w:val="32"/>
        <w:spacing w:after="0"/>
        <w:ind w:left="720"/>
        <w:jc w:val="left"/>
        <w:rPr>
          <w:rFonts w:ascii="Times New Roman" w:hAnsi="Times New Roman"/>
          <w:szCs w:val="20"/>
          <w:lang w:eastAsia="zh-CN"/>
        </w:rPr>
      </w:pPr>
    </w:p>
    <w:p>
      <w:pPr>
        <w:pStyle w:val="6"/>
      </w:pPr>
      <w:r>
        <w:rPr>
          <w:highlight w:val="cyan"/>
        </w:rPr>
        <w:t>Conclusion 4-1:</w:t>
      </w:r>
      <w:r>
        <w:t xml:space="preserve">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are ok with the proposed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conclusion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conclusion 4-1. </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Therefore, it can be safer to add a note, that for a different BW an observation may subject to change for either the DMRS or the PTRS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DOCOMO</w:t>
            </w:r>
          </w:p>
        </w:tc>
        <w:tc>
          <w:tcPr>
            <w:tcW w:w="8025"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hint="eastAsia" w:ascii="Times New Roman" w:hAnsi="Times New Roman"/>
                <w:szCs w:val="20"/>
                <w:lang w:eastAsia="zh-CN"/>
              </w:rPr>
              <w:t xml:space="preserve"> </w:t>
            </w:r>
            <w:r>
              <w:rPr>
                <w:rFonts w:ascii="Times New Roman" w:hAnsi="Times New Roman"/>
                <w:szCs w:val="20"/>
                <w:lang w:eastAsia="zh-CN"/>
              </w:rPr>
              <w:t xml:space="preserve">compared to Type 1-DMRS with comb configuration. </w:t>
            </w:r>
            <w:r>
              <w:rPr>
                <w:rFonts w:ascii="Times New Roman" w:hAnsi="Times New Roman" w:eastAsia="MS PMincho"/>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Ericsson</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support the conclusion.</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To avoid misinterpretation of the wording, suggest to move the latter part of the sentence to the beginning. “In Rel-17, for NR operation in 52.6 – 71 GHz with 480 and/or 960 kHz SCS, conclude that … than the existing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Theme="minorEastAsia"/>
                <w:szCs w:val="20"/>
                <w:lang w:eastAsia="ko-KR"/>
              </w:rPr>
              <w:t>Ok with with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r>
              <w:rPr>
                <w:rFonts w:ascii="Times New Roman" w:hAnsi="Times New Roman"/>
                <w:szCs w:val="20"/>
                <w:lang w:eastAsia="zh-CN"/>
              </w:rPr>
              <w:t>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pPr>
        <w:pStyle w:val="32"/>
        <w:spacing w:after="0"/>
        <w:ind w:left="720"/>
        <w:jc w:val="left"/>
        <w:rPr>
          <w:rFonts w:ascii="Times New Roman" w:hAnsi="Times New Roman"/>
          <w:szCs w:val="20"/>
          <w:lang w:eastAsia="zh-CN"/>
        </w:rPr>
      </w:pPr>
    </w:p>
    <w:p/>
    <w:p>
      <w:pPr>
        <w:pStyle w:val="5"/>
        <w:numPr>
          <w:ilvl w:val="3"/>
          <w:numId w:val="32"/>
        </w:numPr>
      </w:pPr>
      <w:r>
        <w:t>Frequency domain OCC</w:t>
      </w:r>
    </w:p>
    <w:p>
      <w:pPr>
        <w:pStyle w:val="32"/>
        <w:rPr>
          <w:rFonts w:ascii="Times New Roman" w:hAnsi="Times New Roman"/>
          <w:lang w:eastAsia="ja-JP"/>
        </w:rPr>
      </w:pPr>
      <w:r>
        <w:rPr>
          <w:rFonts w:ascii="Times New Roman" w:hAnsi="Times New Roman"/>
          <w:lang w:eastAsia="ja-JP"/>
        </w:rPr>
        <w:t xml:space="preserve">The following was agreed in last RAN1 meeting. </w:t>
      </w:r>
    </w:p>
    <w:p>
      <w:pPr>
        <w:pStyle w:val="32"/>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pPr>
        <w:pStyle w:val="32"/>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pPr>
        <w:pStyle w:val="32"/>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p>
      <w:r>
        <w:t>The following contributions studied and evaluated performance with respect to FD-OCC.</w:t>
      </w:r>
    </w:p>
    <w:p>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
        <w:t>[15, Apple] evaluated PDSCH performance of type-1 DMRS with and without FD-OCC for 960 kHz SCS. It observed that at high frequency selectivity (low coherence bandwidth for large delay spread) there is a benefit in turning off the FD-OCC.</w:t>
      </w:r>
    </w:p>
    <w:p>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pPr>
        <w:pStyle w:val="32"/>
        <w:spacing w:after="0"/>
        <w:rPr>
          <w:rFonts w:ascii="Times New Roman" w:hAnsi="Times New Roman"/>
          <w:szCs w:val="20"/>
          <w:lang w:eastAsia="zh-CN"/>
        </w:rPr>
      </w:pPr>
      <w:r>
        <w:rPr>
          <w:rFonts w:ascii="Times New Roman" w:hAnsi="Times New Roman"/>
          <w:szCs w:val="20"/>
          <w:lang w:eastAsia="zh-CN"/>
        </w:rPr>
        <w:t xml:space="preserve">No: </w:t>
      </w:r>
      <w:del w:id="16" w:author="Hongbo Si/5G Standards /SRA/Engineer/Samsung Electronics " w:date="2021-04-15T22:06:00Z">
        <w:r>
          <w:rPr>
            <w:rFonts w:ascii="Times New Roman" w:hAnsi="Times New Roman"/>
            <w:szCs w:val="20"/>
            <w:lang w:eastAsia="zh-CN"/>
          </w:rPr>
          <w:delText>[17, Samsung]</w:delText>
        </w:r>
      </w:del>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pPr>
        <w:pStyle w:val="32"/>
        <w:spacing w:after="0"/>
        <w:rPr>
          <w:rFonts w:ascii="Times New Roman" w:hAnsi="Times New Roman"/>
          <w:szCs w:val="20"/>
          <w:lang w:eastAsia="zh-CN"/>
        </w:rPr>
      </w:pPr>
    </w:p>
    <w:p>
      <w:pPr>
        <w:pStyle w:val="6"/>
      </w:pPr>
      <w:r>
        <w:t xml:space="preserve">Proposal 4-2: </w:t>
      </w:r>
    </w:p>
    <w:p>
      <w:pPr>
        <w:pStyle w:val="115"/>
        <w:numPr>
          <w:ilvl w:val="0"/>
          <w:numId w:val="10"/>
        </w:numPr>
        <w:rPr>
          <w:rFonts w:ascii="Times New Roman" w:hAnsi="Times New Roman"/>
          <w:sz w:val="20"/>
          <w:szCs w:val="20"/>
        </w:rPr>
      </w:pPr>
      <w:r>
        <w:rPr>
          <w:rFonts w:ascii="Times New Roman" w:hAnsi="Times New Roman" w:eastAsia="MS PMincho"/>
          <w:szCs w:val="20"/>
          <w:lang w:eastAsia="ja-JP"/>
        </w:rPr>
        <w:t>At least for DMRS type-1, support a configuration of DMRS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Cs w:val="20"/>
          <w:lang w:eastAsia="ja-JP"/>
        </w:rPr>
        <w:t>FFS details on whether and how to indicate that FD-OCC is not applied to DMRS port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pPr>
              <w:pStyle w:val="115"/>
              <w:numPr>
                <w:ilvl w:val="0"/>
                <w:numId w:val="10"/>
              </w:numPr>
              <w:spacing w:before="0" w:line="240" w:lineRule="auto"/>
              <w:jc w:val="both"/>
              <w:rPr>
                <w:rFonts w:ascii="Times New Roman" w:hAnsi="Times New Roman" w:eastAsia="Times New Roman"/>
                <w:sz w:val="20"/>
                <w:szCs w:val="20"/>
                <w:lang w:eastAsia="ja-JP"/>
              </w:rPr>
            </w:pPr>
            <w:r>
              <w:rPr>
                <w:rFonts w:ascii="Times New Roman" w:hAnsi="Times New Roman" w:eastAsia="MS PMincho"/>
                <w:lang w:eastAsia="ja-JP"/>
              </w:rPr>
              <w:t>At least for DMRS type-1, support dynamic indication that there is no co-scheduled DMRS ports within a CDM group (i.e. FD-OCC is not applied to DMRS ports).</w:t>
            </w:r>
          </w:p>
          <w:p>
            <w:pPr>
              <w:pStyle w:val="115"/>
              <w:numPr>
                <w:ilvl w:val="1"/>
                <w:numId w:val="10"/>
              </w:numPr>
              <w:spacing w:before="0" w:line="240" w:lineRule="auto"/>
              <w:jc w:val="both"/>
              <w:rPr>
                <w:rFonts w:ascii="Times New Roman" w:hAnsi="Times New Roman"/>
                <w:sz w:val="20"/>
                <w:szCs w:val="20"/>
              </w:rPr>
            </w:pPr>
            <w:r>
              <w:rPr>
                <w:rFonts w:ascii="Times New Roman" w:hAnsi="Times New Roman"/>
                <w:sz w:val="20"/>
                <w:szCs w:val="20"/>
              </w:rPr>
              <w:t>FFS whether applies to DMRS type-2</w:t>
            </w:r>
          </w:p>
          <w:p>
            <w:pPr>
              <w:pStyle w:val="32"/>
              <w:spacing w:before="120" w:after="0" w:line="240" w:lineRule="auto"/>
              <w:rPr>
                <w:rFonts w:ascii="Times New Roman" w:hAnsi="Times New Roman"/>
                <w:szCs w:val="20"/>
                <w:lang w:eastAsia="zh-CN"/>
              </w:rPr>
            </w:pPr>
            <w:r>
              <w:rPr>
                <w:rFonts w:ascii="Times New Roman" w:hAnsi="Times New Roman" w:eastAsia="MS PMincho"/>
                <w:lang w:eastAsia="ja-JP"/>
              </w:rPr>
              <w:t>FFS details on how to support the dynamic indication that there is no co-scheduled DMRS ports within a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this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Although we think that simply it could be agreed that FD OCC is always off when applying SCS value of 480kHz and 960kHz and no explicit indication might be needed.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However, we are open to further discuss, if dynamic switching off is needed or not as suggested by Intel.</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A</w:t>
            </w:r>
            <w:r>
              <w:rPr>
                <w:rFonts w:ascii="Times New Roman" w:hAnsi="Times New Roman"/>
                <w:szCs w:val="20"/>
                <w:lang w:eastAsia="zh-CN"/>
              </w:rPr>
              <w:t>s we discussed in 4-1, this issue could be discussed together with 4-1 and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support the proposal. We also open to further discuss on both implicit and explicit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pPr>
              <w:pStyle w:val="32"/>
              <w:spacing w:before="120" w:after="0" w:line="240" w:lineRule="auto"/>
              <w:rPr>
                <w:rFonts w:ascii="Times New Roman" w:hAnsi="Times New Roman" w:eastAsia="MS PMincho"/>
                <w:szCs w:val="20"/>
                <w:lang w:eastAsia="zh-CN"/>
              </w:rPr>
            </w:pPr>
          </w:p>
          <w:p>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keepNext/>
                    <w:keepLines/>
                    <w:spacing w:after="0" w:line="240" w:lineRule="auto"/>
                    <w:jc w:val="center"/>
                    <w:rPr>
                      <w:rFonts w:cs="Arial"/>
                      <w:b/>
                      <w:bCs/>
                      <w:sz w:val="16"/>
                      <w:szCs w:val="16"/>
                      <w:lang w:val="en-GB" w:eastAsia="zh-CN"/>
                    </w:rPr>
                  </w:pPr>
                  <w:r>
                    <w:rPr>
                      <w:rFonts w:hint="eastAsia" w:cs="Arial"/>
                      <w:b/>
                      <w:bCs/>
                      <w:sz w:val="16"/>
                      <w:szCs w:val="16"/>
                      <w:lang w:val="en-GB" w:eastAsia="zh-CN"/>
                    </w:rPr>
                    <w:t>One Codeword:</w:t>
                  </w:r>
                </w:p>
                <w:p>
                  <w:pPr>
                    <w:snapToGrid w:val="0"/>
                    <w:spacing w:after="0" w:line="240" w:lineRule="auto"/>
                    <w:jc w:val="center"/>
                    <w:rPr>
                      <w:rFonts w:cs="Arial"/>
                      <w:b/>
                      <w:bCs/>
                      <w:sz w:val="16"/>
                      <w:szCs w:val="16"/>
                      <w:lang w:val="en-GB"/>
                    </w:rPr>
                  </w:pPr>
                  <w:r>
                    <w:rPr>
                      <w:rFonts w:cs="Arial"/>
                      <w:b/>
                      <w:bCs/>
                      <w:sz w:val="16"/>
                      <w:szCs w:val="16"/>
                      <w:lang w:val="en-GB"/>
                    </w:rPr>
                    <w:t>Codeword 0 enabled,</w:t>
                  </w:r>
                </w:p>
                <w:p>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 xml:space="preserve">Number of </w:t>
                  </w:r>
                  <w:r>
                    <w:rPr>
                      <w:rFonts w:hint="eastAsia" w:cs="Arial"/>
                      <w:b/>
                      <w:bCs/>
                      <w:sz w:val="16"/>
                      <w:szCs w:val="16"/>
                      <w:lang w:val="en-GB" w:eastAsia="zh-CN"/>
                    </w:rPr>
                    <w:t xml:space="preserve">DMRS </w:t>
                  </w:r>
                  <w:r>
                    <w:rPr>
                      <w:rFonts w:cs="Arial"/>
                      <w:b/>
                      <w:bCs/>
                      <w:sz w:val="16"/>
                      <w:szCs w:val="16"/>
                      <w:lang w:val="en-GB"/>
                    </w:rPr>
                    <w:t>CDM group(s)</w:t>
                  </w:r>
                  <w:r>
                    <w:rPr>
                      <w:rFonts w:hint="eastAsia" w:cs="Arial"/>
                      <w:b/>
                      <w:bCs/>
                      <w:sz w:val="16"/>
                      <w:szCs w:val="16"/>
                      <w:lang w:val="en-GB" w:eastAsia="zh-CN"/>
                    </w:rPr>
                    <w:t xml:space="preserve"> without data</w:t>
                  </w:r>
                </w:p>
              </w:tc>
              <w:tc>
                <w:tcPr>
                  <w:tcW w:w="1215" w:type="dxa"/>
                  <w:shd w:val="clear" w:color="auto" w:fill="D9D9D9"/>
                  <w:vAlign w:val="center"/>
                </w:tcPr>
                <w:p>
                  <w:pPr>
                    <w:keepNext/>
                    <w:keepLines/>
                    <w:spacing w:after="0" w:line="240" w:lineRule="auto"/>
                    <w:jc w:val="center"/>
                    <w:rPr>
                      <w:sz w:val="18"/>
                      <w:lang w:val="en-GB"/>
                    </w:rPr>
                  </w:pPr>
                  <w:r>
                    <w:rPr>
                      <w:rFonts w:cs="Arial"/>
                      <w:b/>
                      <w:bCs/>
                      <w:sz w:val="16"/>
                      <w:szCs w:val="16"/>
                      <w:lang w:val="en-GB"/>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2</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3</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4</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5</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6</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7</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8</w:t>
                  </w:r>
                </w:p>
              </w:tc>
              <w:tc>
                <w:tcPr>
                  <w:tcW w:w="1862" w:type="dxa"/>
                </w:tcPr>
                <w:p>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9</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10</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FFFF00"/>
                </w:tcPr>
                <w:p>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12-15</w:t>
                  </w:r>
                </w:p>
              </w:tc>
              <w:tc>
                <w:tcPr>
                  <w:tcW w:w="1862" w:type="dxa"/>
                </w:tcPr>
                <w:p>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Reserved</w:t>
                  </w:r>
                </w:p>
              </w:tc>
            </w:tr>
          </w:tbl>
          <w:p>
            <w:pPr>
              <w:pStyle w:val="32"/>
              <w:spacing w:before="120" w:line="280" w:lineRule="atLeast"/>
              <w:rPr>
                <w:lang w:val="en-GB"/>
              </w:rPr>
            </w:pPr>
          </w:p>
          <w:p>
            <w:pPr>
              <w:spacing w:before="120" w:line="280" w:lineRule="atLeast"/>
              <w:jc w:val="both"/>
              <w:rPr>
                <w:color w:val="000000"/>
                <w:kern w:val="2"/>
                <w:lang w:val="en-GB" w:eastAsia="ko-KR"/>
              </w:rPr>
            </w:pPr>
            <w:r>
              <w:rPr>
                <w:color w:val="000000"/>
                <w:kern w:val="2"/>
                <w:lang w:val="en-GB" w:eastAsia="ko-KR"/>
              </w:rPr>
              <w:t xml:space="preserve">For DM-RS configuration type 1, </w:t>
            </w:r>
          </w:p>
          <w:p>
            <w:pPr>
              <w:spacing w:before="120" w:line="240" w:lineRule="auto"/>
              <w:ind w:left="568" w:hanging="284"/>
              <w:jc w:val="both"/>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pPr>
              <w:spacing w:before="120" w:line="240" w:lineRule="auto"/>
              <w:ind w:left="568" w:hanging="284"/>
              <w:jc w:val="both"/>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{2, 9, 10, 11 or 12} in Table 7.3.1.2.2-1A and {2, 9, 10, 11, 30 or 31} in Table 7.3.1.2.2-2A of Clause 7.3.1.2 of [5, TS 38.212], or</w:t>
            </w:r>
          </w:p>
          <w:p>
            <w:pPr>
              <w:spacing w:before="120" w:line="240" w:lineRule="auto"/>
              <w:ind w:left="568" w:hanging="284"/>
              <w:jc w:val="both"/>
              <w:rPr>
                <w:lang w:eastAsia="ko-KR"/>
              </w:rPr>
            </w:pPr>
            <w:r>
              <w:rPr>
                <w:lang w:eastAsia="ko-KR"/>
              </w:rPr>
              <w:t>-</w:t>
            </w:r>
            <w:r>
              <w:rPr>
                <w:lang w:eastAsia="ko-KR"/>
              </w:rPr>
              <w:tab/>
            </w:r>
            <w:r>
              <w:rPr>
                <w:lang w:eastAsia="ko-KR"/>
              </w:rPr>
              <w:t xml:space="preserve">if a UE is scheduled with two codewords, </w:t>
            </w:r>
          </w:p>
          <w:p>
            <w:pPr>
              <w:spacing w:before="120" w:line="240" w:lineRule="auto"/>
              <w:jc w:val="both"/>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Meanwhile, we want to clarify the proposal is for PDSCH only or for both PDSCH and PUSCH? We believe lots of the comments above are only applicable to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eastAsia="MS PMincho"/>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Respond to Intel: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The WID limits the scope of DMRS enhancement to 480 and 960 KHz SCS. Whether dynamic signaling is part of FFS on how to indicate.</w:t>
            </w:r>
          </w:p>
          <w:p>
            <w:pPr>
              <w:pStyle w:val="32"/>
              <w:spacing w:before="120" w:after="0" w:line="240" w:lineRule="auto"/>
              <w:rPr>
                <w:rFonts w:ascii="Times New Roman" w:hAnsi="Times New Roman" w:eastAsia="MS PMincho"/>
                <w:szCs w:val="20"/>
                <w:lang w:eastAsia="zh-CN"/>
              </w:rPr>
            </w:pP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Specific to Rank 1 is added as commented by Ericsson into proposal 4-2a. Moved the 2</w:t>
            </w:r>
            <w:r>
              <w:rPr>
                <w:rFonts w:ascii="Times New Roman" w:hAnsi="Times New Roman" w:eastAsia="MS PMincho"/>
                <w:szCs w:val="20"/>
                <w:vertAlign w:val="superscript"/>
                <w:lang w:eastAsia="zh-CN"/>
              </w:rPr>
              <w:t>nd</w:t>
            </w:r>
            <w:r>
              <w:rPr>
                <w:rFonts w:ascii="Times New Roman" w:hAnsi="Times New Roman" w:eastAsia="MS PMincho"/>
                <w:szCs w:val="20"/>
                <w:lang w:eastAsia="zh-CN"/>
              </w:rPr>
              <w:t xml:space="preserve"> bullet from Discussion point 4-1 into the 3</w:t>
            </w:r>
            <w:r>
              <w:rPr>
                <w:rFonts w:ascii="Times New Roman" w:hAnsi="Times New Roman" w:eastAsia="MS PMincho"/>
                <w:szCs w:val="20"/>
                <w:vertAlign w:val="superscript"/>
                <w:lang w:eastAsia="zh-CN"/>
              </w:rPr>
              <w:t>rd</w:t>
            </w:r>
            <w:r>
              <w:rPr>
                <w:rFonts w:ascii="Times New Roman" w:hAnsi="Times New Roman" w:eastAsia="MS PMincho"/>
                <w:szCs w:val="20"/>
                <w:lang w:eastAsia="zh-CN"/>
              </w:rPr>
              <w:t xml:space="preserve"> FFS sub-bullet of proposal 4-2a.</w:t>
            </w:r>
          </w:p>
        </w:tc>
      </w:tr>
    </w:tbl>
    <w:p>
      <w:pPr>
        <w:pStyle w:val="32"/>
        <w:spacing w:after="0"/>
        <w:ind w:left="720"/>
        <w:jc w:val="left"/>
        <w:rPr>
          <w:rFonts w:ascii="Times New Roman" w:hAnsi="Times New Roman"/>
          <w:szCs w:val="20"/>
          <w:lang w:eastAsia="zh-CN"/>
        </w:rPr>
      </w:pPr>
    </w:p>
    <w:p>
      <w:pPr>
        <w:pStyle w:val="6"/>
      </w:pPr>
      <w:r>
        <w:rPr>
          <w:highlight w:val="cyan"/>
        </w:rPr>
        <w:t>Proposal 4-2a:</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Pr>
        <w:pStyle w:val="115"/>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p>
          <w:p>
            <w:pPr>
              <w:overflowPunct/>
              <w:autoSpaceDE/>
              <w:autoSpaceDN/>
              <w:adjustRightInd/>
              <w:spacing w:before="120" w:line="280" w:lineRule="atLeast"/>
              <w:jc w:val="center"/>
              <w:textAlignment w:val="auto"/>
            </w:pPr>
            <w:r>
              <w:rPr>
                <w:b/>
                <w:bCs/>
              </w:rPr>
              <w:t>Table 1: Maximum # of DMRS ports when FD-OCC is not applied</w:t>
            </w:r>
          </w:p>
          <w:tbl>
            <w:tblPr>
              <w:tblStyle w:val="49"/>
              <w:tblpPr w:leftFromText="141" w:rightFromText="141" w:vertAnchor="text"/>
              <w:tblW w:w="6227" w:type="dxa"/>
              <w:tblInd w:w="0" w:type="dxa"/>
              <w:tblLayout w:type="fixed"/>
              <w:tblCellMar>
                <w:top w:w="0" w:type="dxa"/>
                <w:left w:w="0" w:type="dxa"/>
                <w:bottom w:w="0" w:type="dxa"/>
                <w:right w:w="0" w:type="dxa"/>
              </w:tblCellMar>
            </w:tblPr>
            <w:tblGrid>
              <w:gridCol w:w="709"/>
              <w:gridCol w:w="1266"/>
              <w:gridCol w:w="1417"/>
              <w:gridCol w:w="1843"/>
              <w:gridCol w:w="992"/>
            </w:tblGrid>
            <w:tr>
              <w:tblPrEx>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Theme="minorHAnsi"/>
                      <w:b/>
                      <w:bCs/>
                    </w:rPr>
                  </w:pPr>
                  <w:r>
                    <w:rPr>
                      <w:b/>
                      <w:bCs/>
                    </w:rPr>
                    <w:t>SCS</w:t>
                  </w:r>
                </w:p>
                <w:p>
                  <w:pPr>
                    <w:jc w:val="center"/>
                    <w:rPr>
                      <w:b/>
                      <w:bCs/>
                    </w:rPr>
                  </w:pPr>
                  <w:r>
                    <w:rPr>
                      <w:b/>
                      <w:bCs/>
                    </w:rPr>
                    <w:t>(kHz)</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Reference Signal Type</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Length in time domain</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Time domain multiplexing type</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Max # of ports</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480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960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bl>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 4-2a.</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How to indicate that FD-OCC is not applied to DMRS port can be discussed further, e.g., it could be indicated explicitly, implicitly or by the pre-defined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5"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5"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share similar view with Qualcomm, there is no need to restrict the number of ports since in some scenarios such as lower MCS, FD-OCC can be turned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5"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We support the Proposal 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Ericsson</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Also, even if UE1 is scheduled in CDM group 1 and UE2 is scheduled in CDM group 2, there is no guarantee that other users are not allocated a port in the same CDM group. So the UE cannot know that FD-OCC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Ok to accept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support the Proposal 4-2a.</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Lenovo and Futurewei’s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 and InterDigital: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pPr>
        <w:pStyle w:val="32"/>
        <w:spacing w:after="0"/>
        <w:ind w:left="720"/>
        <w:jc w:val="left"/>
        <w:rPr>
          <w:rFonts w:ascii="Times New Roman" w:hAnsi="Times New Roman"/>
          <w:szCs w:val="20"/>
          <w:lang w:eastAsia="zh-CN"/>
        </w:rPr>
      </w:pPr>
    </w:p>
    <w:p>
      <w:pPr>
        <w:pStyle w:val="6"/>
      </w:pPr>
      <w:r>
        <w:rPr>
          <w:highlight w:val="cyan"/>
        </w:rPr>
        <w:t>Proposal 4-2b:</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pPr>
              <w:pStyle w:val="32"/>
              <w:spacing w:before="12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pPr>
              <w:spacing w:before="120" w:line="280" w:lineRule="atLeast"/>
              <w:jc w:val="both"/>
              <w:rPr>
                <w:lang w:eastAsia="zh-CN"/>
              </w:rPr>
            </w:pPr>
            <w:r>
              <w:rPr>
                <w:lang w:eastAsia="zh-CN"/>
              </w:rPr>
              <w:t>Alt4: if antenna port index = 0 and CDM group without data =1, UE assume no FD-CDD when MCS is higher than a threshold.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5"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proposal 4-2b.</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wonder if it would be an efficient way to list all of the possible alternatives in detail. So, we agree with Ericsson that it should be more generic if we want to use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5"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are fine with proposal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Most contributions submitted to this meeting focused on the study whether this UE configuration is beneficial (e.g., via evaluation results) or not. The details of UE indication are not fully studied and discussed. Given the 2</w:t>
            </w:r>
            <w:r>
              <w:rPr>
                <w:rFonts w:ascii="Times New Roman" w:hAnsi="Times New Roman"/>
                <w:szCs w:val="20"/>
                <w:vertAlign w:val="superscript"/>
                <w:lang w:eastAsia="zh-CN"/>
              </w:rPr>
              <w:t>nd</w:t>
            </w:r>
            <w:r>
              <w:rPr>
                <w:rFonts w:ascii="Times New Roman" w:hAnsi="Times New Roman"/>
                <w:szCs w:val="20"/>
                <w:lang w:eastAsia="zh-CN"/>
              </w:rPr>
              <w:t xml:space="preserve"> FFS is on the details of UE indication, it gives companies more time to study and to discuss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InterDigital’s comment in GTW session: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All the evaluation results on this issue submitted to this meeting showed the performance benefits and hence the recommendation of this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You said something about UE blind detection in GTW session. First of all, I don’t think relying on UE blind detection on this matter is desirable at all. It’s not clear to me whether you were objecting to the main bullet or were referring to UE blind detection as part of the 2</w:t>
            </w:r>
            <w:r>
              <w:rPr>
                <w:rFonts w:ascii="Times New Roman" w:hAnsi="Times New Roman"/>
                <w:szCs w:val="20"/>
                <w:vertAlign w:val="superscript"/>
                <w:lang w:eastAsia="zh-CN"/>
              </w:rPr>
              <w:t>nd</w:t>
            </w:r>
            <w:r>
              <w:rPr>
                <w:rFonts w:ascii="Times New Roman" w:hAnsi="Times New Roman"/>
                <w:szCs w:val="20"/>
                <w:lang w:eastAsia="zh-CN"/>
              </w:rPr>
              <w:t xml:space="preserve"> FFS so that no explicit UE indication is need. If your point is the latter, that’s still part of the 2</w:t>
            </w:r>
            <w:r>
              <w:rPr>
                <w:rFonts w:ascii="Times New Roman" w:hAnsi="Times New Roman"/>
                <w:szCs w:val="20"/>
                <w:vertAlign w:val="superscript"/>
                <w:lang w:eastAsia="zh-CN"/>
              </w:rPr>
              <w:t>nd</w:t>
            </w:r>
            <w:r>
              <w:rPr>
                <w:rFonts w:ascii="Times New Roman" w:hAnsi="Times New Roman"/>
                <w:szCs w:val="20"/>
                <w:lang w:eastAsia="zh-CN"/>
              </w:rPr>
              <w:t xml:space="preserve"> FFS when it said “</w:t>
            </w:r>
            <w:r>
              <w:rPr>
                <w:rFonts w:ascii="Times New Roman" w:hAnsi="Times New Roman" w:eastAsia="MS PMincho"/>
                <w:szCs w:val="20"/>
                <w:lang w:eastAsia="ja-JP"/>
              </w:rPr>
              <w:t xml:space="preserve">whether … to indicate”. </w:t>
            </w:r>
            <w:r>
              <w:rPr>
                <w:rFonts w:ascii="Times New Roman" w:hAnsi="Times New Roman"/>
                <w:szCs w:val="20"/>
                <w:lang w:eastAsia="zh-CN"/>
              </w:rPr>
              <w:t>Please input and elaborate your written technical arguments here so that I can understand your objection/concern better.</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To all companies: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If you have concern and/or objection to this proposal, again, please input and elaborate your written technical arguments here so that I can understand your objection/concern better.  In case you have a compromised proposal and/or better wording suggestion, please feel free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pPr>
              <w:pStyle w:val="32"/>
              <w:spacing w:before="120" w:after="0" w:line="240" w:lineRule="auto"/>
              <w:rPr>
                <w:rFonts w:ascii="Times New Roman" w:hAnsi="Times New Roman"/>
                <w:szCs w:val="20"/>
                <w:lang w:eastAsia="zh-CN"/>
              </w:rPr>
            </w:pPr>
          </w:p>
          <w:p>
            <w:pPr>
              <w:pStyle w:val="115"/>
              <w:numPr>
                <w:ilvl w:val="0"/>
                <w:numId w:val="10"/>
              </w:numPr>
              <w:spacing w:before="120" w:line="280" w:lineRule="atLeast"/>
              <w:jc w:val="both"/>
              <w:rPr>
                <w:rFonts w:ascii="Times New Roman" w:hAnsi="Times New Roman"/>
                <w:sz w:val="20"/>
                <w:szCs w:val="20"/>
              </w:rPr>
            </w:pPr>
            <w:del w:id="17" w:author="Young Woo Kwak" w:date="2021-04-19T20:19:00Z">
              <w:r>
                <w:rPr>
                  <w:rFonts w:ascii="Times New Roman" w:hAnsi="Times New Roman" w:eastAsia="MS PMincho"/>
                  <w:sz w:val="20"/>
                  <w:szCs w:val="20"/>
                  <w:lang w:eastAsia="ja-JP"/>
                </w:rPr>
                <w:delText>At least f</w:delText>
              </w:r>
            </w:del>
            <w:ins w:id="18" w:author="Young Woo Kwak" w:date="2021-04-19T20:19:00Z">
              <w:r>
                <w:rPr>
                  <w:rFonts w:ascii="Times New Roman" w:hAnsi="Times New Roman" w:eastAsia="MS PMincho"/>
                  <w:sz w:val="20"/>
                  <w:szCs w:val="20"/>
                  <w:lang w:eastAsia="ja-JP"/>
                </w:rPr>
                <w:t>F</w:t>
              </w:r>
            </w:ins>
            <w:r>
              <w:rPr>
                <w:rFonts w:ascii="Times New Roman" w:hAnsi="Times New Roman" w:eastAsia="MS PMincho"/>
                <w:sz w:val="20"/>
                <w:szCs w:val="20"/>
                <w:lang w:eastAsia="ja-JP"/>
              </w:rPr>
              <w:t xml:space="preserve">or DMRS type-1, support a </w:t>
            </w:r>
            <w:ins w:id="19" w:author="Young Woo Kwak" w:date="2021-04-19T20:19:00Z">
              <w:r>
                <w:rPr>
                  <w:rFonts w:ascii="Times New Roman" w:hAnsi="Times New Roman" w:eastAsia="MS PMincho"/>
                  <w:sz w:val="20"/>
                  <w:szCs w:val="20"/>
                  <w:lang w:eastAsia="ja-JP"/>
                </w:rPr>
                <w:t xml:space="preserve">RRC </w:t>
              </w:r>
            </w:ins>
            <w:r>
              <w:rPr>
                <w:rFonts w:ascii="Times New Roman" w:hAnsi="Times New Roman" w:eastAsia="MS PMincho"/>
                <w:sz w:val="20"/>
                <w:szCs w:val="20"/>
                <w:lang w:eastAsia="ja-JP"/>
              </w:rPr>
              <w:t>configuration of DMRS for rank 1 transmission in PDSCH in which FD-OCC is not applied for 480 kHz and 960 kHz SCS</w:t>
            </w:r>
            <w:r>
              <w:rPr>
                <w:rFonts w:ascii="Times New Roman" w:hAnsi="Times New Roman"/>
                <w:sz w:val="20"/>
                <w:szCs w:val="20"/>
              </w:rPr>
              <w:t>.</w:t>
            </w:r>
          </w:p>
          <w:p>
            <w:pPr>
              <w:pStyle w:val="115"/>
              <w:numPr>
                <w:ilvl w:val="1"/>
                <w:numId w:val="10"/>
              </w:numPr>
              <w:spacing w:before="120" w:line="280" w:lineRule="atLeast"/>
              <w:jc w:val="both"/>
              <w:rPr>
                <w:del w:id="20" w:author="Young Woo Kwak" w:date="2021-04-19T20:20:00Z"/>
                <w:rFonts w:ascii="Times New Roman" w:hAnsi="Times New Roman"/>
                <w:sz w:val="20"/>
                <w:szCs w:val="20"/>
              </w:rPr>
            </w:pPr>
            <w:del w:id="21" w:author="Young Woo Kwak" w:date="2021-04-19T20:20:00Z">
              <w:r>
                <w:rPr>
                  <w:rFonts w:ascii="Times New Roman" w:hAnsi="Times New Roman"/>
                  <w:sz w:val="20"/>
                  <w:szCs w:val="20"/>
                </w:rPr>
                <w:delText>FFS whether applies to DMRS type-2</w:delText>
              </w:r>
            </w:del>
          </w:p>
          <w:p>
            <w:pPr>
              <w:pStyle w:val="115"/>
              <w:numPr>
                <w:ilvl w:val="1"/>
                <w:numId w:val="10"/>
              </w:numPr>
              <w:spacing w:before="120" w:line="280" w:lineRule="atLeast"/>
              <w:jc w:val="both"/>
              <w:rPr>
                <w:del w:id="22" w:author="Young Woo Kwak" w:date="2021-04-19T20:20:00Z"/>
                <w:rFonts w:ascii="Times New Roman" w:hAnsi="Times New Roman"/>
                <w:sz w:val="20"/>
                <w:szCs w:val="20"/>
              </w:rPr>
            </w:pPr>
            <w:del w:id="23" w:author="Young Woo Kwak" w:date="2021-04-19T20:20:00Z">
              <w:r>
                <w:rPr>
                  <w:rFonts w:ascii="Times New Roman" w:hAnsi="Times New Roman" w:eastAsia="MS PMincho"/>
                  <w:sz w:val="20"/>
                  <w:szCs w:val="20"/>
                  <w:lang w:eastAsia="ja-JP"/>
                </w:rPr>
                <w:delText>FFS details on whether and how to indicate that FD-OCC is not applied to DMRS port</w:delText>
              </w:r>
            </w:del>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Moderator3</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InterDigital: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Appreciate your willingness to compromise. On your suggested proposal, I think it is actually one step ahead of proposal 4-2b with UE indication (RRC configuration) also in the main bullet to be agreed. I captured it into proposal 4-2b.alt for companies to comment. </w:t>
            </w:r>
          </w:p>
        </w:tc>
      </w:tr>
    </w:tbl>
    <w:p/>
    <w:p>
      <w:pPr>
        <w:pStyle w:val="6"/>
      </w:pPr>
      <w:r>
        <w:rPr>
          <w:highlight w:val="cyan"/>
        </w:rPr>
        <w:t>Proposal 4-2b.alt:</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After re-reading comments from various companies, it seems like the wording of Proposal 4-2b could do with some small clarification – the issue is not the configuration, but how the UE may assume that OCC is disabled</w:t>
            </w:r>
          </w:p>
          <w:p>
            <w:pPr>
              <w:pStyle w:val="32"/>
              <w:spacing w:before="0" w:after="0" w:line="240" w:lineRule="auto"/>
              <w:rPr>
                <w:rFonts w:ascii="Times New Roman" w:hAnsi="Times New Roman"/>
                <w:szCs w:val="20"/>
                <w:lang w:eastAsia="zh-CN"/>
              </w:rPr>
            </w:pPr>
          </w:p>
          <w:p>
            <w:pPr>
              <w:pStyle w:val="6"/>
              <w:spacing w:line="280" w:lineRule="atLeast"/>
              <w:jc w:val="both"/>
              <w:outlineLvl w:val="4"/>
            </w:pPr>
            <w:r>
              <w:rPr>
                <w:highlight w:val="cyan"/>
              </w:rPr>
              <w:t>Proposal 4-2b:</w:t>
            </w:r>
            <w:r>
              <w:t xml:space="preserve"> </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eastAsia="MS PMincho"/>
                <w:sz w:val="20"/>
                <w:szCs w:val="20"/>
                <w:lang w:eastAsia="ja-JP"/>
              </w:rPr>
              <w:t xml:space="preserve">At least for DMRS type-1, support a configuration of DMRS for rank 1 transmission </w:t>
            </w:r>
            <w:r>
              <w:rPr>
                <w:rFonts w:ascii="Times New Roman" w:hAnsi="Times New Roman" w:eastAsia="MS PMincho"/>
                <w:color w:val="FF0000"/>
                <w:sz w:val="20"/>
                <w:szCs w:val="20"/>
                <w:lang w:eastAsia="ja-JP"/>
              </w:rPr>
              <w:t xml:space="preserve">for </w:t>
            </w:r>
            <w:r>
              <w:rPr>
                <w:rFonts w:ascii="Times New Roman" w:hAnsi="Times New Roman" w:eastAsia="MS PMincho"/>
                <w:strike/>
                <w:color w:val="FF0000"/>
                <w:sz w:val="20"/>
                <w:szCs w:val="20"/>
                <w:lang w:eastAsia="ja-JP"/>
              </w:rPr>
              <w:t>in</w:t>
            </w:r>
            <w:r>
              <w:rPr>
                <w:rFonts w:ascii="Times New Roman" w:hAnsi="Times New Roman" w:eastAsia="MS PMincho"/>
                <w:color w:val="FF0000"/>
                <w:sz w:val="20"/>
                <w:szCs w:val="20"/>
                <w:lang w:eastAsia="ja-JP"/>
              </w:rPr>
              <w:t xml:space="preserve"> </w:t>
            </w:r>
            <w:r>
              <w:rPr>
                <w:rFonts w:ascii="Times New Roman" w:hAnsi="Times New Roman" w:eastAsia="MS PMincho"/>
                <w:sz w:val="20"/>
                <w:szCs w:val="20"/>
                <w:lang w:eastAsia="ja-JP"/>
              </w:rPr>
              <w:t xml:space="preserve">PDSCH in which </w:t>
            </w:r>
            <w:r>
              <w:rPr>
                <w:rFonts w:ascii="Times New Roman" w:hAnsi="Times New Roman" w:eastAsia="MS PMincho"/>
                <w:color w:val="FF0000"/>
                <w:sz w:val="20"/>
                <w:szCs w:val="20"/>
                <w:lang w:eastAsia="ja-JP"/>
              </w:rPr>
              <w:t xml:space="preserve">the UE is able to assume that </w:t>
            </w:r>
            <w:r>
              <w:rPr>
                <w:rFonts w:ascii="Times New Roman" w:hAnsi="Times New Roman" w:eastAsia="MS PMincho"/>
                <w:sz w:val="20"/>
                <w:szCs w:val="20"/>
                <w:lang w:eastAsia="ja-JP"/>
              </w:rPr>
              <w:t>FD-OCC is not applied for 480 kHz and 960 kHz SCS</w:t>
            </w:r>
            <w:r>
              <w:rPr>
                <w:rFonts w:ascii="Times New Roman" w:hAnsi="Times New Roman"/>
                <w:sz w:val="20"/>
                <w:szCs w:val="20"/>
              </w:rPr>
              <w:t>.</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This is more consistent with how the current specification is written</w:t>
            </w:r>
          </w:p>
          <w:p>
            <w:pPr>
              <w:spacing w:before="120" w:line="280" w:lineRule="atLeast"/>
              <w:ind w:left="576"/>
              <w:jc w:val="both"/>
              <w:rPr>
                <w:color w:val="000000"/>
                <w:kern w:val="2"/>
                <w:lang w:val="en-GB" w:eastAsia="ko-KR"/>
              </w:rPr>
            </w:pPr>
            <w:r>
              <w:rPr>
                <w:color w:val="000000"/>
                <w:kern w:val="2"/>
                <w:lang w:val="en-GB" w:eastAsia="ko-KR"/>
              </w:rPr>
              <w:t xml:space="preserve">For DM-RS configuration type 1, </w:t>
            </w:r>
          </w:p>
          <w:p>
            <w:pPr>
              <w:spacing w:before="120" w:line="240" w:lineRule="auto"/>
              <w:ind w:left="1144" w:hanging="284"/>
              <w:jc w:val="both"/>
              <w:rPr>
                <w:lang w:eastAsia="ko-KR"/>
              </w:rPr>
            </w:pPr>
            <w:r>
              <w:rPr>
                <w:lang w:eastAsia="ko-KR"/>
              </w:rPr>
              <w:t>-</w:t>
            </w:r>
            <w:r>
              <w:rPr>
                <w:lang w:eastAsia="ko-KR"/>
              </w:rPr>
              <w:tab/>
            </w:r>
            <w:r>
              <w:rPr>
                <w:shd w:val="clear" w:color="auto" w:fill="FFFF00"/>
                <w:lang w:eastAsia="ko-KR"/>
              </w:rPr>
              <w:t xml:space="preserve">if a UE is scheduled with one codeword and assigned with the antenna port mapping with indices </w:t>
            </w:r>
            <w:r>
              <w:rPr>
                <w:highlight w:val="yellow"/>
                <w:shd w:val="clear" w:color="auto" w:fill="FFFF00"/>
                <w:lang w:eastAsia="ko-KR"/>
              </w:rPr>
              <w:t>of</w:t>
            </w:r>
            <w:r>
              <w:rPr>
                <w:highlight w:val="yellow"/>
                <w:lang w:eastAsia="ko-KR"/>
              </w:rPr>
              <w:t xml:space="preserve"> {2, 9, 10, 11 or 30}</w:t>
            </w:r>
            <w:r>
              <w:rPr>
                <w:lang w:eastAsia="ko-KR"/>
              </w:rPr>
              <w:t xml:space="preserve"> in Table 7.3.1.2.2-1 and Table 7.3.1.2.2-2 of Clause 7.3.1.2 of [5, TS 38.212], or</w:t>
            </w:r>
          </w:p>
          <w:p>
            <w:pPr>
              <w:spacing w:before="120" w:line="240" w:lineRule="auto"/>
              <w:ind w:left="1144" w:hanging="284"/>
              <w:jc w:val="both"/>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{2, 9, 10, 11 or 12} in Table 7.3.1.2.2-1A and {2, 9, 10, 11, 30 or 31} in Table 7.3.1.2.2-2A of Clause 7.3.1.2 of [5, TS 38.212], or</w:t>
            </w:r>
          </w:p>
          <w:p>
            <w:pPr>
              <w:spacing w:before="120" w:line="240" w:lineRule="auto"/>
              <w:ind w:left="1144" w:hanging="284"/>
              <w:jc w:val="both"/>
              <w:rPr>
                <w:lang w:eastAsia="ko-KR"/>
              </w:rPr>
            </w:pPr>
            <w:r>
              <w:rPr>
                <w:lang w:eastAsia="ko-KR"/>
              </w:rPr>
              <w:t>-</w:t>
            </w:r>
            <w:r>
              <w:rPr>
                <w:lang w:eastAsia="ko-KR"/>
              </w:rPr>
              <w:tab/>
            </w:r>
            <w:r>
              <w:rPr>
                <w:lang w:eastAsia="ko-KR"/>
              </w:rPr>
              <w:t xml:space="preserve">if a UE is scheduled with two codewords, </w:t>
            </w:r>
          </w:p>
          <w:p>
            <w:pPr>
              <w:pStyle w:val="32"/>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pPr>
              <w:pStyle w:val="32"/>
              <w:spacing w:before="0" w:after="0" w:line="240" w:lineRule="auto"/>
              <w:ind w:left="576"/>
              <w:rPr>
                <w:color w:val="000000"/>
                <w:kern w:val="2"/>
                <w:lang w:val="en-GB" w:eastAsia="ko-KR"/>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Regarding Proposal 4-2b-alt, in principle, we can be okay with an RRC parameter to indicate to the UE that it may assume that FD-OCC is not applied for the indicated port. However, we want to clarify the scope of Proposal 4-2b-alt. Which of the following two alternatives is the intention?</w:t>
            </w:r>
          </w:p>
          <w:p>
            <w:pPr>
              <w:pStyle w:val="32"/>
              <w:spacing w:before="0" w:after="0" w:line="240" w:lineRule="auto"/>
              <w:rPr>
                <w:rFonts w:ascii="Times New Roman" w:hAnsi="Times New Roman"/>
                <w:szCs w:val="20"/>
                <w:lang w:eastAsia="zh-CN"/>
              </w:rPr>
            </w:pPr>
          </w:p>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pPr>
              <w:pStyle w:val="32"/>
              <w:spacing w:before="0" w:after="0" w:line="240" w:lineRule="auto"/>
              <w:ind w:left="288"/>
              <w:rPr>
                <w:rFonts w:ascii="Times New Roman" w:hAnsi="Times New Roman"/>
                <w:szCs w:val="20"/>
                <w:lang w:eastAsia="zh-CN"/>
              </w:rPr>
            </w:pPr>
          </w:p>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 index, # of CDM groups without data, and an indication that the UE can assume that FD-OCC is not used for that CDM group.</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pPr>
              <w:pStyle w:val="32"/>
              <w:spacing w:before="0" w:after="0" w:line="240" w:lineRule="auto"/>
              <w:rPr>
                <w:rFonts w:ascii="Times New Roman" w:hAnsi="Times New Roman"/>
                <w:szCs w:val="20"/>
                <w:lang w:eastAsia="zh-CN"/>
              </w:rPr>
            </w:pPr>
          </w:p>
          <w:p>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keepNext/>
                    <w:keepLines/>
                    <w:spacing w:after="0" w:line="240" w:lineRule="auto"/>
                    <w:jc w:val="center"/>
                    <w:rPr>
                      <w:rFonts w:cs="Arial"/>
                      <w:b/>
                      <w:bCs/>
                      <w:sz w:val="16"/>
                      <w:szCs w:val="16"/>
                      <w:lang w:val="en-GB" w:eastAsia="zh-CN"/>
                    </w:rPr>
                  </w:pPr>
                  <w:r>
                    <w:rPr>
                      <w:rFonts w:hint="eastAsia" w:cs="Arial"/>
                      <w:b/>
                      <w:bCs/>
                      <w:sz w:val="16"/>
                      <w:szCs w:val="16"/>
                      <w:lang w:val="en-GB" w:eastAsia="zh-CN"/>
                    </w:rPr>
                    <w:t>One Codeword:</w:t>
                  </w:r>
                </w:p>
                <w:p>
                  <w:pPr>
                    <w:snapToGrid w:val="0"/>
                    <w:spacing w:after="0" w:line="240" w:lineRule="auto"/>
                    <w:jc w:val="center"/>
                    <w:rPr>
                      <w:rFonts w:cs="Arial"/>
                      <w:b/>
                      <w:bCs/>
                      <w:sz w:val="16"/>
                      <w:szCs w:val="16"/>
                      <w:lang w:val="en-GB"/>
                    </w:rPr>
                  </w:pPr>
                  <w:r>
                    <w:rPr>
                      <w:rFonts w:cs="Arial"/>
                      <w:b/>
                      <w:bCs/>
                      <w:sz w:val="16"/>
                      <w:szCs w:val="16"/>
                      <w:lang w:val="en-GB"/>
                    </w:rPr>
                    <w:t>Codeword 0 enabled,</w:t>
                  </w:r>
                </w:p>
                <w:p>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 xml:space="preserve">Number of </w:t>
                  </w:r>
                  <w:r>
                    <w:rPr>
                      <w:rFonts w:hint="eastAsia" w:cs="Arial"/>
                      <w:b/>
                      <w:bCs/>
                      <w:sz w:val="16"/>
                      <w:szCs w:val="16"/>
                      <w:lang w:val="en-GB" w:eastAsia="zh-CN"/>
                    </w:rPr>
                    <w:t xml:space="preserve">DMRS </w:t>
                  </w:r>
                  <w:r>
                    <w:rPr>
                      <w:rFonts w:cs="Arial"/>
                      <w:b/>
                      <w:bCs/>
                      <w:sz w:val="16"/>
                      <w:szCs w:val="16"/>
                      <w:lang w:val="en-GB"/>
                    </w:rPr>
                    <w:t>CDM group(s)</w:t>
                  </w:r>
                  <w:r>
                    <w:rPr>
                      <w:rFonts w:hint="eastAsia" w:cs="Arial"/>
                      <w:b/>
                      <w:bCs/>
                      <w:sz w:val="16"/>
                      <w:szCs w:val="16"/>
                      <w:lang w:val="en-GB" w:eastAsia="zh-CN"/>
                    </w:rPr>
                    <w:t xml:space="preserve"> without data</w:t>
                  </w:r>
                </w:p>
              </w:tc>
              <w:tc>
                <w:tcPr>
                  <w:tcW w:w="1215" w:type="dxa"/>
                  <w:shd w:val="clear" w:color="auto" w:fill="D9D9D9"/>
                  <w:vAlign w:val="center"/>
                </w:tcPr>
                <w:p>
                  <w:pPr>
                    <w:keepNext/>
                    <w:keepLines/>
                    <w:spacing w:after="0" w:line="240" w:lineRule="auto"/>
                    <w:jc w:val="center"/>
                    <w:rPr>
                      <w:sz w:val="18"/>
                      <w:lang w:val="en-GB"/>
                    </w:rPr>
                  </w:pPr>
                  <w:r>
                    <w:rPr>
                      <w:rFonts w:cs="Arial"/>
                      <w:b/>
                      <w:bCs/>
                      <w:sz w:val="16"/>
                      <w:szCs w:val="16"/>
                      <w:lang w:val="en-GB"/>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2</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3</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4</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5</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6</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7</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8</w:t>
                  </w:r>
                </w:p>
              </w:tc>
              <w:tc>
                <w:tcPr>
                  <w:tcW w:w="1862" w:type="dxa"/>
                </w:tcPr>
                <w:p>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9</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10</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FFFF00"/>
                </w:tcPr>
                <w:p>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12-15</w:t>
                  </w:r>
                </w:p>
              </w:tc>
              <w:tc>
                <w:tcPr>
                  <w:tcW w:w="1862" w:type="dxa"/>
                </w:tcPr>
                <w:p>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Reserved</w:t>
                  </w:r>
                </w:p>
              </w:tc>
            </w:tr>
          </w:tbl>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eastAsia="MS PMincho"/>
                <w:sz w:val="20"/>
                <w:szCs w:val="20"/>
                <w:lang w:eastAsia="ja-JP"/>
              </w:rPr>
              <w:t>For rank 1 PDSCH with DMRS type-1, support RRC configuration which indicates FD-OCC is not applied to an DMRS port indicated by antenna port(s) field in DCI scheduling the rank 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p>
        </w:tc>
        <w:tc>
          <w:tcPr>
            <w:tcW w:w="802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p>
      <w:pPr>
        <w:pStyle w:val="6"/>
      </w:pPr>
      <w:r>
        <w:rPr>
          <w:highlight w:val="cyan"/>
        </w:rPr>
        <w:t>Proposal 4-2c:</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 xml:space="preserve">At least for DMRS type-1, support a configuration of DMRS for rank 1 transmission </w:t>
      </w:r>
      <w:r>
        <w:rPr>
          <w:rFonts w:ascii="Times New Roman" w:hAnsi="Times New Roman" w:eastAsia="MS PMincho"/>
          <w:color w:val="FF0000"/>
          <w:sz w:val="20"/>
          <w:szCs w:val="20"/>
          <w:lang w:eastAsia="ja-JP"/>
        </w:rPr>
        <w:t xml:space="preserve">for </w:t>
      </w:r>
      <w:r>
        <w:rPr>
          <w:rFonts w:ascii="Times New Roman" w:hAnsi="Times New Roman" w:eastAsia="MS PMincho"/>
          <w:sz w:val="20"/>
          <w:szCs w:val="20"/>
          <w:lang w:eastAsia="ja-JP"/>
        </w:rPr>
        <w:t xml:space="preserve">PDSCH in which </w:t>
      </w:r>
      <w:r>
        <w:rPr>
          <w:rFonts w:ascii="Times New Roman" w:hAnsi="Times New Roman" w:eastAsia="MS PMincho"/>
          <w:color w:val="FF0000"/>
          <w:sz w:val="20"/>
          <w:szCs w:val="20"/>
          <w:lang w:eastAsia="ja-JP"/>
        </w:rPr>
        <w:t xml:space="preserve">the UE is able to assume that </w:t>
      </w:r>
      <w:r>
        <w:rPr>
          <w:rFonts w:ascii="Times New Roman" w:hAnsi="Times New Roman" w:eastAsia="MS PMincho"/>
          <w:sz w:val="20"/>
          <w:szCs w:val="20"/>
          <w:lang w:eastAsia="ja-JP"/>
        </w:rPr>
        <w:t>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
      <w:pPr>
        <w:pStyle w:val="6"/>
      </w:pPr>
      <w:r>
        <w:rPr>
          <w:highlight w:val="cyan"/>
        </w:rPr>
        <w:t>Proposal 4-2c.alt:</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2"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4-2c as the second FFS is there to allow further discussions on how to convey this information to UE.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Proposal 4-2c alt is about static indication to UE, which is one option, that implies restrictions which may not be needed for example for low MCS or LOS channels. As mentioned by many companies, simple extension of the DMRS tables can be sufficient for dynamic indication, with same DCI overhead as Rel 16, and it allows gNB to multiplex other UEs based on the channel conditions. Therefore, we do not support to conclude this discussion by agreeing on proposal 4-2c alt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5" w:type="dxa"/>
          </w:tcPr>
          <w:p>
            <w:pPr>
              <w:pStyle w:val="32"/>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 xml:space="preserve">e support the Proposal 4-2c as it is. </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We also think that the details of UE indication are not fully studied and discussed in this meeting. Throughout the discussion many alternatives have been suggested, but it seems that different companies have different preference on how to indicate that FD-OCC is not applied to DMRS port. Therefore, it would be better to keep the second FFS as is and to further discuss it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tcPr>
          <w:p>
            <w:pPr>
              <w:pStyle w:val="32"/>
              <w:spacing w:before="120" w:after="0" w:line="240" w:lineRule="auto"/>
              <w:rPr>
                <w:rFonts w:hint="eastAsia" w:ascii="Times New Roman" w:hAnsi="Times New Roman" w:eastAsiaTheme="minorEastAsia"/>
                <w:szCs w:val="20"/>
                <w:lang w:eastAsia="ko-KR"/>
              </w:rPr>
            </w:pPr>
            <w:r>
              <w:rPr>
                <w:rFonts w:ascii="Times New Roman" w:hAnsi="Times New Roman" w:eastAsiaTheme="minorEastAsia"/>
                <w:szCs w:val="20"/>
                <w:lang w:eastAsia="ko-KR"/>
              </w:rPr>
              <w:t>Lenovo, Motorola Mobility</w:t>
            </w:r>
          </w:p>
        </w:tc>
        <w:tc>
          <w:tcPr>
            <w:tcW w:w="802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pPr>
              <w:pStyle w:val="32"/>
              <w:spacing w:before="120" w:after="0" w:line="240" w:lineRule="auto"/>
              <w:rPr>
                <w:rFonts w:hint="eastAsia" w:ascii="Times New Roman" w:hAnsi="Times New Roman" w:eastAsiaTheme="minorEastAsia"/>
                <w:szCs w:val="20"/>
                <w:lang w:eastAsia="ko-KR"/>
              </w:rPr>
            </w:pPr>
            <w:r>
              <w:rPr>
                <w:rFonts w:ascii="Times New Roman" w:hAnsi="Times New Roman"/>
                <w:szCs w:val="20"/>
                <w:lang w:eastAsia="zh-CN"/>
              </w:rPr>
              <w:t>Proposal 4-2c alt is already proposing details that are yet to be discussed in terms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2" w:type="dxa"/>
            <w:vAlign w:val="top"/>
          </w:tcPr>
          <w:p>
            <w:pPr>
              <w:pStyle w:val="32"/>
              <w:spacing w:before="120" w:after="0" w:line="240" w:lineRule="auto"/>
              <w:rPr>
                <w:rFonts w:hint="default" w:ascii="Times New Roman" w:hAnsi="Times New Roman" w:eastAsia="宋体" w:cs="Times New Roman"/>
                <w:szCs w:val="20"/>
                <w:lang w:val="en-US" w:eastAsia="ko-KR" w:bidi="ar-SA"/>
              </w:rPr>
            </w:pPr>
            <w:bookmarkStart w:id="154" w:name="_GoBack" w:colFirst="0" w:colLast="1"/>
            <w:r>
              <w:rPr>
                <w:rFonts w:hint="eastAsia" w:ascii="Times New Roman" w:hAnsi="Times New Roman"/>
                <w:szCs w:val="20"/>
                <w:lang w:val="en-US" w:eastAsia="zh-CN"/>
              </w:rPr>
              <w:t>ZTE, Sanechips</w:t>
            </w:r>
          </w:p>
        </w:tc>
        <w:tc>
          <w:tcPr>
            <w:tcW w:w="8025" w:type="dxa"/>
            <w:vAlign w:val="top"/>
          </w:tcPr>
          <w:p>
            <w:pPr>
              <w:pStyle w:val="32"/>
              <w:spacing w:before="12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We support Proposal 4-2c and prefer to futher discuss the details of the 2</w:t>
            </w:r>
            <w:r>
              <w:rPr>
                <w:rFonts w:hint="eastAsia" w:ascii="Times New Roman" w:hAnsi="Times New Roman"/>
                <w:szCs w:val="20"/>
                <w:vertAlign w:val="superscript"/>
                <w:lang w:val="en-US" w:eastAsia="zh-CN"/>
              </w:rPr>
              <w:t>nd</w:t>
            </w:r>
            <w:r>
              <w:rPr>
                <w:rFonts w:hint="eastAsia" w:ascii="Times New Roman" w:hAnsi="Times New Roman"/>
                <w:szCs w:val="20"/>
                <w:lang w:val="en-US" w:eastAsia="zh-CN"/>
              </w:rPr>
              <w:t xml:space="preserve"> FFS in the next meeting.</w:t>
            </w:r>
          </w:p>
        </w:tc>
      </w:tr>
      <w:bookmarkEnd w:id="154"/>
    </w:tbl>
    <w:p/>
    <w:p>
      <w:pPr>
        <w:pStyle w:val="5"/>
        <w:numPr>
          <w:ilvl w:val="3"/>
          <w:numId w:val="32"/>
        </w:numPr>
      </w:pPr>
      <w:r>
        <w:t>DMRS for multi-PDSCH/PUSCH scheduling</w:t>
      </w:r>
    </w:p>
    <w:p>
      <w:pPr>
        <w:rPr>
          <w:color w:val="000000" w:themeColor="text1"/>
          <w:lang w:eastAsia="zh-CN"/>
          <w14:textFill>
            <w14:solidFill>
              <w14:schemeClr w14:val="tx1"/>
            </w14:solidFill>
          </w14:textFill>
        </w:rPr>
      </w:pPr>
      <w:r>
        <w:rPr>
          <w:lang w:val="en-GB"/>
        </w:rPr>
        <w:t xml:space="preserve">[1, Huawei] </w:t>
      </w:r>
      <w:r>
        <w:rPr>
          <w:color w:val="000000" w:themeColor="text1"/>
          <w:lang w:eastAsia="zh-CN"/>
          <w14:textFill>
            <w14:solidFill>
              <w14:schemeClr w14:val="tx1"/>
            </w14:solidFill>
          </w14:textFill>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
        <w:t>[9, Futurewei] observed that channel differences between consecutive slots of multi-PDSCH/PUSCH under higher SCS are typically smaller than that of the lower SCSs and proposed to consider a non-uniform DMRS allocation in time-domain to improve CE for multi-PDSCH/PUSCH.</w:t>
      </w:r>
    </w:p>
    <w:p>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pPr>
        <w:pStyle w:val="32"/>
        <w:spacing w:after="0"/>
        <w:rPr>
          <w:rFonts w:ascii="Times New Roman" w:hAnsi="Times New Roman"/>
          <w:szCs w:val="20"/>
          <w:lang w:eastAsia="zh-CN"/>
        </w:rPr>
      </w:pPr>
    </w:p>
    <w:p>
      <w:pPr>
        <w:pStyle w:val="6"/>
      </w:pPr>
      <w:r>
        <w:t xml:space="preserve">Discussion point 4-3: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proposal to further discuss the multi slot DMRS bundling.</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Assuming that a baseline UE capability </w:t>
            </w:r>
            <w:r>
              <w:rPr>
                <w:rFonts w:ascii="Times New Roman" w:hAnsi="Times New Roman"/>
                <w:szCs w:val="20"/>
                <w:lang w:eastAsia="zh-CN"/>
              </w:rPr>
              <w:t xml:space="preserve">for 480/960 kHz </w:t>
            </w:r>
            <w:r>
              <w:rPr>
                <w:rFonts w:hint="eastAsia" w:ascii="Times New Roman" w:hAnsi="Times New Roman"/>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We are open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This part should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hint="eastAsia" w:ascii="Times New Roman" w:hAnsi="Times New Roman"/>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DMRS bundling for PUSCH is being discussed in coverage enhancement WI, and we should not duplicate the effort here.</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also about DMRS-less slot (DMRS skipping). Huawei suggests the following:</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 xml:space="preserve">We are ok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pPr>
        <w:pStyle w:val="32"/>
        <w:spacing w:after="0"/>
        <w:ind w:left="720"/>
        <w:jc w:val="left"/>
        <w:rPr>
          <w:rFonts w:ascii="Times New Roman" w:hAnsi="Times New Roman"/>
          <w:szCs w:val="20"/>
          <w:lang w:eastAsia="zh-CN"/>
        </w:rPr>
      </w:pPr>
    </w:p>
    <w:p>
      <w:pPr>
        <w:rPr>
          <w:lang w:val="en-GB"/>
        </w:rPr>
      </w:pPr>
    </w:p>
    <w:p>
      <w:pPr>
        <w:pStyle w:val="5"/>
        <w:numPr>
          <w:ilvl w:val="3"/>
          <w:numId w:val="32"/>
        </w:numPr>
      </w:pPr>
      <w:r>
        <w:t>Dual-purpose RS</w:t>
      </w:r>
    </w:p>
    <w:p>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p>
      <w:pPr>
        <w:pStyle w:val="5"/>
        <w:numPr>
          <w:ilvl w:val="3"/>
          <w:numId w:val="32"/>
        </w:numPr>
      </w:pPr>
      <w: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5"/>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"https://www.3gpp.org/ftp/tsg_ran/WG1_RL1/TSGR1_104b-e/Docs/R1-2102331.zip" </w:instrText>
      </w:r>
      <w:r>
        <w:fldChar w:fldCharType="separate"/>
      </w:r>
      <w:r>
        <w:rPr>
          <w:rStyle w:val="58"/>
          <w:rFonts w:ascii="Times New Roman" w:hAnsi="Times New Roman"/>
          <w:sz w:val="20"/>
          <w:szCs w:val="20"/>
        </w:rPr>
        <w:t>R1-2102331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52-71GHz spectrum</w:t>
      </w:r>
      <w:r>
        <w:rPr>
          <w:rFonts w:ascii="Times New Roman" w:hAnsi="Times New Roman"/>
          <w:sz w:val="20"/>
          <w:szCs w:val="20"/>
        </w:rPr>
        <w:tab/>
      </w:r>
      <w:r>
        <w:rPr>
          <w:rFonts w:ascii="Times New Roman" w:hAnsi="Times New Roman"/>
          <w:sz w:val="20"/>
          <w:szCs w:val="20"/>
        </w:rPr>
        <w:t>Huawei, HiSilicon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"https://www.3gpp.org/ftp/tsg_ran/WG1_RL1/TSGR1_104b-e/Docs/R1-2102389.zip" </w:instrText>
      </w:r>
      <w:r>
        <w:fldChar w:fldCharType="separate"/>
      </w:r>
      <w:r>
        <w:rPr>
          <w:rStyle w:val="58"/>
          <w:rFonts w:ascii="Times New Roman" w:hAnsi="Times New Roman"/>
          <w:sz w:val="20"/>
          <w:szCs w:val="20"/>
        </w:rPr>
        <w:t>R1-2102389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w:t>
      </w:r>
      <w:r>
        <w:rPr>
          <w:rFonts w:ascii="Times New Roman" w:hAnsi="Times New Roman"/>
          <w:sz w:val="20"/>
          <w:szCs w:val="20"/>
        </w:rPr>
        <w:tab/>
      </w:r>
      <w:r>
        <w:rPr>
          <w:rFonts w:ascii="Times New Roman" w:hAnsi="Times New Roman"/>
          <w:sz w:val="20"/>
          <w:szCs w:val="20"/>
        </w:rPr>
        <w:t>OPPO</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"https://www.3gpp.org/ftp/tsg_ran/WG1_RL1/TSGR1_104b-e/Docs/R1-2102452.zip" </w:instrText>
      </w:r>
      <w:r>
        <w:fldChar w:fldCharType="separate"/>
      </w:r>
      <w:r>
        <w:rPr>
          <w:rStyle w:val="58"/>
          <w:rFonts w:ascii="Times New Roman" w:hAnsi="Times New Roman"/>
          <w:sz w:val="20"/>
          <w:szCs w:val="20"/>
        </w:rPr>
        <w:t>R1-2102452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above 52.6GHz</w:t>
      </w:r>
      <w:r>
        <w:rPr>
          <w:rFonts w:ascii="Times New Roman" w:hAnsi="Times New Roman"/>
          <w:sz w:val="20"/>
          <w:szCs w:val="20"/>
        </w:rPr>
        <w:tab/>
      </w:r>
      <w:r>
        <w:rPr>
          <w:rFonts w:ascii="Times New Roman" w:hAnsi="Times New Roman"/>
          <w:sz w:val="20"/>
          <w:szCs w:val="20"/>
        </w:rPr>
        <w:t>Spreadtrum Communications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"https://www.3gpp.org/ftp/tsg_ran/WG1_RL1/TSGR1_104b-e/Docs/R1-2102518.zip" </w:instrText>
      </w:r>
      <w:r>
        <w:fldChar w:fldCharType="separate"/>
      </w:r>
      <w:r>
        <w:rPr>
          <w:rStyle w:val="58"/>
          <w:rFonts w:ascii="Times New Roman" w:hAnsi="Times New Roman"/>
          <w:sz w:val="20"/>
          <w:szCs w:val="20"/>
        </w:rPr>
        <w:t>R1-2102518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PDSCH/PUSCH enhancements for NR operation from 52.6GHz to 71GHz</w:t>
      </w:r>
      <w:r>
        <w:rPr>
          <w:rFonts w:ascii="Times New Roman" w:hAnsi="Times New Roman"/>
          <w:sz w:val="20"/>
          <w:szCs w:val="20"/>
        </w:rPr>
        <w:tab/>
      </w:r>
      <w:r>
        <w:rPr>
          <w:rFonts w:ascii="Times New Roman" w:hAnsi="Times New Roman"/>
          <w:sz w:val="20"/>
          <w:szCs w:val="20"/>
        </w:rPr>
        <w:t>vivo</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"https://www.3gpp.org/ftp/tsg_ran/WG1_RL1/TSGR1_104b-e/Docs/R1-2102562.zip" </w:instrText>
      </w:r>
      <w:r>
        <w:fldChar w:fldCharType="separate"/>
      </w:r>
      <w:r>
        <w:rPr>
          <w:rStyle w:val="58"/>
          <w:rFonts w:ascii="Times New Roman" w:hAnsi="Times New Roman"/>
          <w:sz w:val="20"/>
          <w:szCs w:val="20"/>
        </w:rPr>
        <w:t>R1-2102562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Nokia, Nokia Shanghai Bell</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"https://www.3gpp.org/ftp/tsg_ran/WG1_RL1/TSGR1_104b-e/Docs/R1-2102569.zip" </w:instrText>
      </w:r>
      <w:r>
        <w:fldChar w:fldCharType="separate"/>
      </w:r>
      <w:r>
        <w:rPr>
          <w:rStyle w:val="58"/>
          <w:rFonts w:ascii="Times New Roman" w:hAnsi="Times New Roman"/>
          <w:sz w:val="20"/>
          <w:szCs w:val="20"/>
        </w:rPr>
        <w:t>R1-2102569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scheduling enhancements for PDSCH and PUSCH</w:t>
      </w:r>
      <w:r>
        <w:rPr>
          <w:rFonts w:ascii="Times New Roman" w:hAnsi="Times New Roman"/>
          <w:sz w:val="20"/>
          <w:szCs w:val="20"/>
        </w:rPr>
        <w:tab/>
      </w:r>
      <w:r>
        <w:rPr>
          <w:rFonts w:ascii="Times New Roman" w:hAnsi="Times New Roman"/>
          <w:sz w:val="20"/>
          <w:szCs w:val="20"/>
        </w:rPr>
        <w:t>CAICT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"https://www.3gpp.org/ftp/tsg_ran/WG1_RL1/TSGR1_104b-e/Docs/R1-2102625.zip" </w:instrText>
      </w:r>
      <w:r>
        <w:fldChar w:fldCharType="separate"/>
      </w:r>
      <w:r>
        <w:rPr>
          <w:rStyle w:val="58"/>
          <w:rFonts w:ascii="Times New Roman" w:hAnsi="Times New Roman"/>
          <w:sz w:val="20"/>
          <w:szCs w:val="20"/>
        </w:rPr>
        <w:t>R1-2102625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up to 71GHz operation</w:t>
      </w:r>
      <w:r>
        <w:rPr>
          <w:rFonts w:ascii="Times New Roman" w:hAnsi="Times New Roman"/>
          <w:sz w:val="20"/>
          <w:szCs w:val="20"/>
        </w:rPr>
        <w:tab/>
      </w:r>
      <w:r>
        <w:rPr>
          <w:rFonts w:ascii="Times New Roman" w:hAnsi="Times New Roman"/>
          <w:sz w:val="20"/>
          <w:szCs w:val="20"/>
        </w:rPr>
        <w:t>CATT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"https://www.3gpp.org/ftp/tsg_ran/WG1_RL1/TSGR1_104b-e/Docs/R1-2102716.zip" </w:instrText>
      </w:r>
      <w:r>
        <w:fldChar w:fldCharType="separate"/>
      </w:r>
      <w:r>
        <w:rPr>
          <w:rStyle w:val="58"/>
          <w:rFonts w:ascii="Times New Roman" w:hAnsi="Times New Roman"/>
          <w:sz w:val="20"/>
          <w:szCs w:val="20"/>
        </w:rPr>
        <w:t>R1-2102716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multi-PDSCH/PUSCH with a single DCI and HARQ for NR from 52.6GHz to 71 GHz</w:t>
      </w:r>
      <w:r>
        <w:rPr>
          <w:rFonts w:ascii="Times New Roman" w:hAnsi="Times New Roman"/>
          <w:sz w:val="20"/>
          <w:szCs w:val="20"/>
        </w:rPr>
        <w:tab/>
      </w:r>
      <w:r>
        <w:rPr>
          <w:rFonts w:ascii="Times New Roman" w:hAnsi="Times New Roman"/>
          <w:sz w:val="20"/>
          <w:szCs w:val="20"/>
        </w:rPr>
        <w:t>Fujitsu</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"https://www.3gpp.org/ftp/tsg_ran/WG1_RL1/TSGR1_104b-e/Docs/R1-2102776.zip" </w:instrText>
      </w:r>
      <w:r>
        <w:fldChar w:fldCharType="separate"/>
      </w:r>
      <w:r>
        <w:rPr>
          <w:rStyle w:val="58"/>
          <w:rFonts w:ascii="Times New Roman" w:hAnsi="Times New Roman"/>
          <w:sz w:val="20"/>
          <w:szCs w:val="20"/>
        </w:rPr>
        <w:t>R1-2102776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PDSCH/PUSCH enhancements</w:t>
      </w:r>
      <w:r>
        <w:rPr>
          <w:rFonts w:ascii="Times New Roman" w:hAnsi="Times New Roman"/>
          <w:sz w:val="20"/>
          <w:szCs w:val="20"/>
        </w:rPr>
        <w:tab/>
      </w:r>
      <w:r>
        <w:rPr>
          <w:rFonts w:ascii="Times New Roman" w:hAnsi="Times New Roman"/>
          <w:sz w:val="20"/>
          <w:szCs w:val="20"/>
        </w:rPr>
        <w:t>FUTUREWEI</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"https://www.3gpp.org/ftp/tsg_ran/WG1_RL1/TSGR1_104b-e/Docs/R1-2102792.zip" </w:instrText>
      </w:r>
      <w:r>
        <w:fldChar w:fldCharType="separate"/>
      </w:r>
      <w:r>
        <w:rPr>
          <w:rStyle w:val="58"/>
          <w:rFonts w:ascii="Times New Roman" w:hAnsi="Times New Roman"/>
          <w:sz w:val="20"/>
          <w:szCs w:val="20"/>
        </w:rPr>
        <w:t>R1-2102792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Ericsson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"https://www.3gpp.org/ftp/tsg_ran/WG1_RL1/TSGR1_104b-e/Docs/R1-2102980.zip" </w:instrText>
      </w:r>
      <w:r>
        <w:fldChar w:fldCharType="separate"/>
      </w:r>
      <w:r>
        <w:rPr>
          <w:rStyle w:val="58"/>
          <w:rFonts w:ascii="Times New Roman" w:hAnsi="Times New Roman"/>
          <w:sz w:val="20"/>
          <w:szCs w:val="20"/>
        </w:rPr>
        <w:t>R1-2102980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and PUSCH enhancements for NR 52.6-71GHz</w:t>
      </w:r>
      <w:r>
        <w:rPr>
          <w:rFonts w:ascii="Times New Roman" w:hAnsi="Times New Roman"/>
          <w:sz w:val="20"/>
          <w:szCs w:val="20"/>
        </w:rPr>
        <w:tab/>
      </w:r>
      <w:r>
        <w:rPr>
          <w:rFonts w:ascii="Times New Roman" w:hAnsi="Times New Roman"/>
          <w:sz w:val="20"/>
          <w:szCs w:val="20"/>
        </w:rPr>
        <w:t>Xiaomi</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"https://www.3gpp.org/ftp/tsg_ran/WG1_RL1/TSGR1_104b-e/Docs/R1-2103000.zip" </w:instrText>
      </w:r>
      <w:r>
        <w:fldChar w:fldCharType="separate"/>
      </w:r>
      <w:r>
        <w:rPr>
          <w:rStyle w:val="58"/>
          <w:rFonts w:ascii="Times New Roman" w:hAnsi="Times New Roman"/>
          <w:sz w:val="20"/>
          <w:szCs w:val="20"/>
        </w:rPr>
        <w:t>R1-2103000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scheduling enhancements for NR from 52.6 GHz to 71GHz</w:t>
      </w:r>
      <w:r>
        <w:rPr>
          <w:rFonts w:ascii="Times New Roman" w:hAnsi="Times New Roman"/>
          <w:sz w:val="20"/>
          <w:szCs w:val="20"/>
        </w:rPr>
        <w:tab/>
      </w:r>
      <w:r>
        <w:rPr>
          <w:rFonts w:ascii="Times New Roman" w:hAnsi="Times New Roman"/>
          <w:sz w:val="20"/>
          <w:szCs w:val="20"/>
        </w:rPr>
        <w:t>Lenovo, Motorola Mobility</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"https://www.3gpp.org/ftp/tsg_ran/WG1_RL1/TSGR1_104b-e/Docs/R1-2103012.zip" </w:instrText>
      </w:r>
      <w:r>
        <w:fldChar w:fldCharType="separate"/>
      </w:r>
      <w:r>
        <w:rPr>
          <w:rStyle w:val="58"/>
          <w:rFonts w:ascii="Times New Roman" w:hAnsi="Times New Roman"/>
          <w:sz w:val="20"/>
          <w:szCs w:val="20"/>
        </w:rPr>
        <w:t>R1-2103012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PT-RS enhancements for NR from 52.6GHz to 71GHz</w:t>
      </w:r>
      <w:r>
        <w:rPr>
          <w:rFonts w:ascii="Times New Roman" w:hAnsi="Times New Roman"/>
          <w:sz w:val="20"/>
          <w:szCs w:val="20"/>
        </w:rPr>
        <w:tab/>
      </w:r>
      <w:r>
        <w:rPr>
          <w:rFonts w:ascii="Times New Roman" w:hAnsi="Times New Roman"/>
          <w:sz w:val="20"/>
          <w:szCs w:val="20"/>
        </w:rPr>
        <w:t>Mitsubishi Electric RCE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"https://www.3gpp.org/ftp/tsg_ran/WG1_RL1/TSGR1_104b-e/Docs/R1-2103025.zip" </w:instrText>
      </w:r>
      <w:r>
        <w:fldChar w:fldCharType="separate"/>
      </w:r>
      <w:r>
        <w:rPr>
          <w:rStyle w:val="58"/>
          <w:rFonts w:ascii="Times New Roman" w:hAnsi="Times New Roman"/>
          <w:sz w:val="20"/>
          <w:szCs w:val="20"/>
        </w:rPr>
        <w:t>R1-2103025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extending NR up to 71 GHz</w:t>
      </w:r>
      <w:r>
        <w:rPr>
          <w:rFonts w:ascii="Times New Roman" w:hAnsi="Times New Roman"/>
          <w:sz w:val="20"/>
          <w:szCs w:val="20"/>
        </w:rPr>
        <w:tab/>
      </w:r>
      <w:r>
        <w:rPr>
          <w:rFonts w:ascii="Times New Roman" w:hAnsi="Times New Roman"/>
          <w:sz w:val="20"/>
          <w:szCs w:val="20"/>
        </w:rPr>
        <w:t>Intel Corporation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"https://www.3gpp.org/ftp/tsg_ran/WG1_RL1/TSGR1_104b-e/Docs/R1-2103100.zip" </w:instrText>
      </w:r>
      <w:r>
        <w:fldChar w:fldCharType="separate"/>
      </w:r>
      <w:r>
        <w:rPr>
          <w:rStyle w:val="58"/>
          <w:rFonts w:ascii="Times New Roman" w:hAnsi="Times New Roman"/>
          <w:sz w:val="20"/>
          <w:szCs w:val="20"/>
        </w:rPr>
        <w:t>R1-2103100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above 52.6 GHz</w:t>
      </w:r>
      <w:r>
        <w:rPr>
          <w:rFonts w:ascii="Times New Roman" w:hAnsi="Times New Roman"/>
          <w:sz w:val="20"/>
          <w:szCs w:val="20"/>
        </w:rPr>
        <w:tab/>
      </w:r>
      <w:r>
        <w:rPr>
          <w:rFonts w:ascii="Times New Roman" w:hAnsi="Times New Roman"/>
          <w:sz w:val="20"/>
          <w:szCs w:val="20"/>
        </w:rPr>
        <w:t>Apple</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"https://www.3gpp.org/ftp/tsg_ran/WG1_RL1/TSGR1_104b-e/Docs/R1-2103161.zip" </w:instrText>
      </w:r>
      <w:r>
        <w:fldChar w:fldCharType="separate"/>
      </w:r>
      <w:r>
        <w:rPr>
          <w:rStyle w:val="58"/>
          <w:rFonts w:ascii="Times New Roman" w:hAnsi="Times New Roman"/>
          <w:sz w:val="20"/>
          <w:szCs w:val="20"/>
        </w:rPr>
        <w:t>R1-2103161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in 52.6 to 71GHz band</w:t>
      </w:r>
      <w:r>
        <w:rPr>
          <w:rFonts w:ascii="Times New Roman" w:hAnsi="Times New Roman"/>
          <w:sz w:val="20"/>
          <w:szCs w:val="20"/>
        </w:rPr>
        <w:tab/>
      </w:r>
      <w:r>
        <w:rPr>
          <w:rFonts w:ascii="Times New Roman" w:hAnsi="Times New Roman"/>
          <w:sz w:val="20"/>
          <w:szCs w:val="20"/>
        </w:rPr>
        <w:t>Qualcomm Incorporated</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"https://www.3gpp.org/ftp/tsg_ran/WG1_RL1/TSGR1_104b-e/Docs/R1-2103233.zip" </w:instrText>
      </w:r>
      <w:r>
        <w:fldChar w:fldCharType="separate"/>
      </w:r>
      <w:r>
        <w:rPr>
          <w:rStyle w:val="58"/>
          <w:rFonts w:ascii="Times New Roman" w:hAnsi="Times New Roman"/>
          <w:sz w:val="20"/>
          <w:szCs w:val="20"/>
        </w:rPr>
        <w:t>R1-2103233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Samsung</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"https://www.3gpp.org/ftp/tsg_ran/WG1_RL1/TSGR1_104b-e/Docs/R1-2103298.zip" </w:instrText>
      </w:r>
      <w:r>
        <w:fldChar w:fldCharType="separate"/>
      </w:r>
      <w:r>
        <w:rPr>
          <w:rStyle w:val="58"/>
          <w:rFonts w:ascii="Times New Roman" w:hAnsi="Times New Roman"/>
          <w:sz w:val="20"/>
          <w:szCs w:val="20"/>
        </w:rPr>
        <w:t>R1-2103298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Sony</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"https://www.3gpp.org/ftp/tsg_ran/WG1_RL1/TSGR1_104b-e/Docs/R1-2103343.zip" </w:instrText>
      </w:r>
      <w:r>
        <w:fldChar w:fldCharType="separate"/>
      </w:r>
      <w:r>
        <w:rPr>
          <w:rStyle w:val="58"/>
          <w:rFonts w:ascii="Times New Roman" w:hAnsi="Times New Roman"/>
          <w:sz w:val="20"/>
          <w:szCs w:val="20"/>
        </w:rPr>
        <w:t>R1-2103343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to support NR above 52.6 GHz</w:t>
      </w:r>
      <w:r>
        <w:rPr>
          <w:rFonts w:ascii="Times New Roman" w:hAnsi="Times New Roman"/>
          <w:sz w:val="20"/>
          <w:szCs w:val="20"/>
        </w:rPr>
        <w:tab/>
      </w:r>
      <w:r>
        <w:rPr>
          <w:rFonts w:ascii="Times New Roman" w:hAnsi="Times New Roman"/>
          <w:sz w:val="20"/>
          <w:szCs w:val="20"/>
        </w:rPr>
        <w:t>LG Electronics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"https://www.3gpp.org/ftp/tsg_ran/WG1_RL1/TSGR1_104b-e/Docs/R1-2103407.zip" </w:instrText>
      </w:r>
      <w:r>
        <w:fldChar w:fldCharType="separate"/>
      </w:r>
      <w:r>
        <w:rPr>
          <w:rStyle w:val="58"/>
          <w:rFonts w:ascii="Times New Roman" w:hAnsi="Times New Roman"/>
          <w:sz w:val="20"/>
          <w:szCs w:val="20"/>
        </w:rPr>
        <w:t>R1-2103407</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52.6GHz – 71GHZ band</w:t>
      </w:r>
      <w:r>
        <w:rPr>
          <w:rFonts w:ascii="Times New Roman" w:hAnsi="Times New Roman"/>
          <w:sz w:val="20"/>
          <w:szCs w:val="20"/>
        </w:rPr>
        <w:tab/>
      </w:r>
      <w:r>
        <w:rPr>
          <w:rFonts w:ascii="Times New Roman" w:hAnsi="Times New Roman"/>
          <w:sz w:val="20"/>
          <w:szCs w:val="20"/>
        </w:rPr>
        <w:t>CEWiT</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"https://www.3gpp.org/ftp/tsg_ran/WG1_RL1/TSGR1_104b-e/Docs/R1-2103414.zip" </w:instrText>
      </w:r>
      <w:r>
        <w:fldChar w:fldCharType="separate"/>
      </w:r>
      <w:r>
        <w:rPr>
          <w:rStyle w:val="58"/>
          <w:rFonts w:ascii="Times New Roman" w:hAnsi="Times New Roman"/>
          <w:sz w:val="20"/>
          <w:szCs w:val="20"/>
        </w:rPr>
        <w:t>R1-2103414</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Considerations for Supporting NR from 52.6 GHz to 71 GHz</w:t>
      </w:r>
      <w:r>
        <w:rPr>
          <w:rFonts w:ascii="Times New Roman" w:hAnsi="Times New Roman"/>
          <w:sz w:val="20"/>
          <w:szCs w:val="20"/>
        </w:rPr>
        <w:tab/>
      </w:r>
      <w:r>
        <w:rPr>
          <w:rFonts w:ascii="Times New Roman" w:hAnsi="Times New Roman"/>
          <w:sz w:val="20"/>
          <w:szCs w:val="20"/>
        </w:rPr>
        <w:t>Convida Wireless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"https://www.3gpp.org/ftp/tsg_ran/WG1_RL1/TSGR1_104b-e/Docs/R1-2103452.zip" </w:instrText>
      </w:r>
      <w:r>
        <w:fldChar w:fldCharType="separate"/>
      </w:r>
      <w:r>
        <w:rPr>
          <w:rStyle w:val="58"/>
          <w:rFonts w:ascii="Times New Roman" w:hAnsi="Times New Roman"/>
          <w:sz w:val="20"/>
          <w:szCs w:val="20"/>
        </w:rPr>
        <w:t>R1-2103452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 xml:space="preserve">Discussions on PDSCH/PUSCH enhancements for 52.6 GHz to 71 GHz Band </w:t>
      </w:r>
      <w:r>
        <w:rPr>
          <w:rFonts w:ascii="Times New Roman" w:hAnsi="Times New Roman"/>
          <w:sz w:val="20"/>
          <w:szCs w:val="20"/>
        </w:rPr>
        <w:tab/>
      </w:r>
      <w:r>
        <w:rPr>
          <w:rFonts w:ascii="Times New Roman" w:hAnsi="Times New Roman"/>
          <w:sz w:val="20"/>
          <w:szCs w:val="20"/>
        </w:rPr>
        <w:t>InterDigital,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"https://www.3gpp.org/ftp/tsg_ran/WG1_RL1/TSGR1_104b-e/Docs/R1-2103463.zip" </w:instrText>
      </w:r>
      <w:r>
        <w:fldChar w:fldCharType="separate"/>
      </w:r>
      <w:r>
        <w:rPr>
          <w:rStyle w:val="58"/>
          <w:rFonts w:ascii="Times New Roman" w:hAnsi="Times New Roman"/>
          <w:sz w:val="20"/>
          <w:szCs w:val="20"/>
        </w:rPr>
        <w:t>R1-2103463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52.6-71 GHz</w:t>
      </w:r>
      <w:r>
        <w:rPr>
          <w:rFonts w:ascii="Times New Roman" w:hAnsi="Times New Roman"/>
          <w:sz w:val="20"/>
          <w:szCs w:val="20"/>
        </w:rPr>
        <w:tab/>
      </w:r>
      <w:r>
        <w:rPr>
          <w:rFonts w:ascii="Times New Roman" w:hAnsi="Times New Roman"/>
          <w:sz w:val="20"/>
          <w:szCs w:val="20"/>
        </w:rPr>
        <w:t>Panasonic Corporation</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"https://www.3gpp.org/ftp/tsg_ran/WG1_RL1/TSGR1_104b-e/Docs/R1-2103491.zip" </w:instrText>
      </w:r>
      <w:r>
        <w:fldChar w:fldCharType="separate"/>
      </w:r>
      <w:r>
        <w:rPr>
          <w:rStyle w:val="58"/>
          <w:rFonts w:ascii="Times New Roman" w:hAnsi="Times New Roman"/>
          <w:sz w:val="20"/>
          <w:szCs w:val="20"/>
        </w:rPr>
        <w:t>R1-2103491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the data channel enhancements for 52.6 to 71GHz</w:t>
      </w:r>
      <w:r>
        <w:rPr>
          <w:rFonts w:ascii="Times New Roman" w:hAnsi="Times New Roman"/>
          <w:sz w:val="20"/>
          <w:szCs w:val="20"/>
        </w:rPr>
        <w:tab/>
      </w:r>
      <w:r>
        <w:rPr>
          <w:rFonts w:ascii="Times New Roman" w:hAnsi="Times New Roman"/>
          <w:sz w:val="20"/>
          <w:szCs w:val="20"/>
        </w:rPr>
        <w:t>ZTE, Sanechips</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"https://www.3gpp.org/ftp/tsg_ran/WG1_RL1/TSGR1_104b-e/Docs/R1-2103513.zip" </w:instrText>
      </w:r>
      <w:r>
        <w:fldChar w:fldCharType="separate"/>
      </w:r>
      <w:r>
        <w:rPr>
          <w:rStyle w:val="58"/>
          <w:rFonts w:ascii="Times New Roman" w:hAnsi="Times New Roman"/>
          <w:sz w:val="20"/>
          <w:szCs w:val="20"/>
        </w:rPr>
        <w:t>R1-2103513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enhancements supporting NR from 52.6GHz to 71 GHz</w:t>
      </w:r>
      <w:r>
        <w:rPr>
          <w:rFonts w:ascii="Times New Roman" w:hAnsi="Times New Roman"/>
          <w:sz w:val="20"/>
          <w:szCs w:val="20"/>
        </w:rPr>
        <w:tab/>
      </w:r>
      <w:r>
        <w:rPr>
          <w:rFonts w:ascii="Times New Roman" w:hAnsi="Times New Roman"/>
          <w:sz w:val="20"/>
          <w:szCs w:val="20"/>
        </w:rPr>
        <w:t>NEC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"https://www.3gpp.org/ftp/tsg_ran/WG1_RL1/TSGR1_104b-e/Docs/R1-2103571.zip" </w:instrText>
      </w:r>
      <w:r>
        <w:fldChar w:fldCharType="separate"/>
      </w:r>
      <w:r>
        <w:rPr>
          <w:rStyle w:val="58"/>
          <w:rFonts w:ascii="Times New Roman" w:hAnsi="Times New Roman"/>
          <w:sz w:val="20"/>
          <w:szCs w:val="20"/>
        </w:rPr>
        <w:t>R1-2103571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to 71 GHz</w:t>
      </w:r>
      <w:r>
        <w:rPr>
          <w:rFonts w:ascii="Times New Roman" w:hAnsi="Times New Roman"/>
          <w:sz w:val="20"/>
          <w:szCs w:val="20"/>
        </w:rPr>
        <w:tab/>
      </w:r>
      <w:r>
        <w:rPr>
          <w:rFonts w:ascii="Times New Roman" w:hAnsi="Times New Roman"/>
          <w:sz w:val="20"/>
          <w:szCs w:val="20"/>
        </w:rPr>
        <w:t>NTT DOCOMO,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"https://www.3gpp.org/ftp/tsg_ran/WG1_RL1/TSGR1_104b-e/Docs/R1-2103693.zip" </w:instrText>
      </w:r>
      <w:r>
        <w:fldChar w:fldCharType="separate"/>
      </w:r>
      <w:r>
        <w:rPr>
          <w:rStyle w:val="58"/>
          <w:rFonts w:ascii="Times New Roman" w:hAnsi="Times New Roman"/>
          <w:sz w:val="20"/>
          <w:szCs w:val="20"/>
        </w:rPr>
        <w:t>R1-2103693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from 52.6GHz to 71GHz</w:t>
      </w:r>
      <w:r>
        <w:rPr>
          <w:rFonts w:ascii="Times New Roman" w:hAnsi="Times New Roman"/>
          <w:sz w:val="20"/>
          <w:szCs w:val="20"/>
        </w:rPr>
        <w:tab/>
      </w:r>
      <w:r>
        <w:rPr>
          <w:rFonts w:ascii="Times New Roman" w:hAnsi="Times New Roman"/>
          <w:sz w:val="20"/>
          <w:szCs w:val="20"/>
        </w:rPr>
        <w:t>WILUS Inc.</w:t>
      </w:r>
    </w:p>
    <w:p>
      <w:pPr>
        <w:pStyle w:val="115"/>
        <w:numPr>
          <w:ilvl w:val="0"/>
          <w:numId w:val="35"/>
        </w:numPr>
        <w:ind w:left="540" w:hanging="540"/>
        <w:rPr>
          <w:rFonts w:ascii="Times New Roman" w:hAnsi="Times New Roman"/>
          <w:sz w:val="20"/>
          <w:szCs w:val="20"/>
        </w:rPr>
      </w:pPr>
      <w:r>
        <w:fldChar w:fldCharType="begin"/>
      </w:r>
      <w:r>
        <w:instrText xml:space="preserve"> HYPERLINK "https://www.3gpp.org/ftp/tsg_ran/WG1_RL1/TSGR1_104b-e/Docs/R1-2103726.zip" </w:instrText>
      </w:r>
      <w:r>
        <w:fldChar w:fldCharType="separate"/>
      </w:r>
      <w:r>
        <w:rPr>
          <w:rStyle w:val="58"/>
          <w:rFonts w:ascii="Times New Roman" w:hAnsi="Times New Roman"/>
          <w:sz w:val="20"/>
          <w:szCs w:val="20"/>
        </w:rPr>
        <w:t>R1-2103726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 Aspects for NR beyond 52.6 GHz</w:t>
      </w:r>
      <w:r>
        <w:rPr>
          <w:rFonts w:ascii="Times New Roman" w:hAnsi="Times New Roman"/>
          <w:sz w:val="20"/>
          <w:szCs w:val="20"/>
        </w:rPr>
        <w:tab/>
      </w:r>
      <w:r>
        <w:rPr>
          <w:rFonts w:ascii="Times New Roman" w:hAnsi="Times New Roman"/>
          <w:sz w:val="20"/>
          <w:szCs w:val="20"/>
        </w:rPr>
        <w:t>Charter Communications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71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75</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D05574"/>
    <w:multiLevelType w:val="multilevel"/>
    <w:tmpl w:val="04D05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CA70C6C"/>
    <w:multiLevelType w:val="multilevel"/>
    <w:tmpl w:val="0CA70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1F6808"/>
    <w:multiLevelType w:val="singleLevel"/>
    <w:tmpl w:val="161F6808"/>
    <w:lvl w:ilvl="0" w:tentative="0">
      <w:start w:val="1"/>
      <w:numFmt w:val="bullet"/>
      <w:lvlText w:val=""/>
      <w:lvlJc w:val="left"/>
      <w:pPr>
        <w:ind w:left="420" w:hanging="420"/>
      </w:pPr>
      <w:rPr>
        <w:rFonts w:hint="default" w:ascii="Wingdings" w:hAnsi="Wingdings"/>
      </w:rPr>
    </w:lvl>
  </w:abstractNum>
  <w:abstractNum w:abstractNumId="6">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7">
    <w:nsid w:val="1A590941"/>
    <w:multiLevelType w:val="multilevel"/>
    <w:tmpl w:val="1A590941"/>
    <w:lvl w:ilvl="0" w:tentative="0">
      <w:start w:val="1"/>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31A6070"/>
    <w:multiLevelType w:val="multilevel"/>
    <w:tmpl w:val="231A60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7517F03"/>
    <w:multiLevelType w:val="multilevel"/>
    <w:tmpl w:val="27517F03"/>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0">
    <w:nsid w:val="289D406E"/>
    <w:multiLevelType w:val="multilevel"/>
    <w:tmpl w:val="289D406E"/>
    <w:lvl w:ilvl="0" w:tentative="0">
      <w:start w:val="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2">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3">
    <w:nsid w:val="30A26CC6"/>
    <w:multiLevelType w:val="multilevel"/>
    <w:tmpl w:val="30A26CC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7">
    <w:nsid w:val="41510D54"/>
    <w:multiLevelType w:val="multilevel"/>
    <w:tmpl w:val="41510D54"/>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18">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9">
    <w:nsid w:val="44C21879"/>
    <w:multiLevelType w:val="multilevel"/>
    <w:tmpl w:val="44C2187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4E000DD6"/>
    <w:multiLevelType w:val="multilevel"/>
    <w:tmpl w:val="4E000DD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2">
    <w:nsid w:val="5019027A"/>
    <w:multiLevelType w:val="multilevel"/>
    <w:tmpl w:val="5019027A"/>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3">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1C33C2F"/>
    <w:multiLevelType w:val="multilevel"/>
    <w:tmpl w:val="61C33C2F"/>
    <w:lvl w:ilvl="0" w:tentative="0">
      <w:start w:val="7"/>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9">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C956586"/>
    <w:multiLevelType w:val="multilevel"/>
    <w:tmpl w:val="6C956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D6039C5"/>
    <w:multiLevelType w:val="multilevel"/>
    <w:tmpl w:val="6D6039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884"/>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30"/>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2D5E"/>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2F24"/>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 w:val="45F26F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0"/>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paragraph" w:customStyle="1" w:styleId="153">
    <w:name w:val="tdoc"/>
    <w:basedOn w:val="1"/>
    <w:link w:val="154"/>
    <w:qFormat/>
    <w:uiPriority w:val="0"/>
    <w:pPr>
      <w:overflowPunct/>
      <w:autoSpaceDE/>
      <w:autoSpaceDN/>
      <w:adjustRightInd/>
      <w:spacing w:after="0"/>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eastAsia="en-US"/>
    </w:rPr>
  </w:style>
  <w:style w:type="table" w:customStyle="1" w:styleId="155">
    <w:name w:val="표 구분선1"/>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표 구분선2"/>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표 구분선3"/>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glossaryDocument" Target="glossary/document.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3CBA"/>
    <w:rsid w:val="000264A0"/>
    <w:rsid w:val="000274FA"/>
    <w:rsid w:val="00034292"/>
    <w:rsid w:val="000415BC"/>
    <w:rsid w:val="00062B2C"/>
    <w:rsid w:val="00081A4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B611B"/>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9713D-9631-4399-A37E-771CF8E51DA2}">
  <ds:schemaRefs/>
</ds:datastoreItem>
</file>

<file path=customXml/itemProps3.xml><?xml version="1.0" encoding="utf-8"?>
<ds:datastoreItem xmlns:ds="http://schemas.openxmlformats.org/officeDocument/2006/customXml" ds:itemID="{973D3D42-46A9-4426-BFBD-A0B6DB1ACB93}">
  <ds:schemaRefs/>
</ds:datastoreItem>
</file>

<file path=customXml/itemProps4.xml><?xml version="1.0" encoding="utf-8"?>
<ds:datastoreItem xmlns:ds="http://schemas.openxmlformats.org/officeDocument/2006/customXml" ds:itemID="{A1C40B4E-3BD6-485C-BB98-D86E9586D345}">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C0DF5A0C-888E-4DAB-88A7-6BA009CB4731}">
  <ds:schemaRefs/>
</ds:datastoreItem>
</file>

<file path=customXml/itemProps7.xml><?xml version="1.0" encoding="utf-8"?>
<ds:datastoreItem xmlns:ds="http://schemas.openxmlformats.org/officeDocument/2006/customXml" ds:itemID="{95A7B0C1-D967-408E-9B2F-061430D18C0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75</Pages>
  <Words>27197</Words>
  <Characters>171348</Characters>
  <Lines>1427</Lines>
  <Paragraphs>396</Paragraphs>
  <TotalTime>0</TotalTime>
  <ScaleCrop>false</ScaleCrop>
  <LinksUpToDate>false</LinksUpToDate>
  <CharactersWithSpaces>198149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2021-04-20T08:33:00Z</dcterms:created>
  <dc:creator>vivo</dc:creator>
  <dc:description>e-Meeting, May 25 – June 05, 2020</dc:description>
  <cp:lastModifiedBy>ZTE-Ziyang</cp:lastModifiedBy>
  <cp:lastPrinted>2011-11-09T07:49:00Z</cp:lastPrinted>
  <dcterms:modified xsi:type="dcterms:W3CDTF">2021-04-20T08:51:06Z</dcterms:modified>
  <dc:subject>R1-2004703</dc:subject>
  <dc:title>Discussion summary #3 of [104b-e-NR-52-71GHz-05]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