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53612">
            <w:rPr>
              <w:rStyle w:val="PlaceholderText"/>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[104b-e-NR-52-71GHz-05] Email discussion/approval on definin</w:t>
      </w:r>
      <w:r>
        <w:rPr>
          <w:highlight w:val="cyan"/>
          <w:lang w:eastAsia="zh-CN"/>
        </w:rPr>
        <w:t>g maximum bandwidth for new SCSs, timeline related aspects adapted to each of the new numerologies 480kHz and 960kHz and reference signals with checkpoints for agreements on Apr-16, Apr-20 – Huaming (Vivo)</w:t>
      </w:r>
    </w:p>
    <w:p w14:paraId="638FDE24" w14:textId="77777777" w:rsidR="00183434" w:rsidRDefault="00993DCC">
      <w:pPr>
        <w:rPr>
          <w:lang w:eastAsia="zh-CN"/>
        </w:rPr>
      </w:pPr>
      <w:r>
        <w:rPr>
          <w:lang w:eastAsia="zh-CN"/>
        </w:rPr>
        <w:t>Note that the scope of agenda 8.2.5 including defi</w:t>
      </w:r>
      <w:r>
        <w:rPr>
          <w:lang w:eastAsia="zh-CN"/>
        </w:rPr>
        <w:t xml:space="preserve">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w:t>
      </w:r>
      <w:r>
        <w:rPr>
          <w:lang w:eastAsia="zh-CN"/>
        </w:rPr>
        <w:t xml:space="preserve">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w:t>
      </w:r>
      <w:r>
        <w:rPr>
          <w:lang w:eastAsia="zh-CN"/>
        </w:rPr>
        <w:t>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w:t>
      </w:r>
      <w:r>
        <w:rPr>
          <w:lang w:eastAsia="zh-CN"/>
        </w:rPr>
        <w:t>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w:t>
      </w:r>
      <w:r>
        <w:rPr>
          <w:lang w:eastAsia="ja-JP"/>
        </w:rPr>
        <w:t>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w:t>
      </w:r>
      <w:r>
        <w:rPr>
          <w:lang w:eastAsia="ja-JP"/>
        </w:rPr>
        <w:t xml:space="preserve">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w:t>
      </w:r>
      <w:r>
        <w:rPr>
          <w:rFonts w:eastAsia="DengXian"/>
          <w:lang w:eastAsia="ko-KR"/>
        </w:rPr>
        <w:t>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 xml:space="preserve">Maximum bandwidth issue is done </w:t>
            </w:r>
            <w:r>
              <w:rPr>
                <w:i/>
                <w:iCs/>
                <w:lang w:eastAsia="ja-JP"/>
              </w:rPr>
              <w:t>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 xml:space="preserve">RAN1 shall </w:t>
            </w:r>
            <w:r>
              <w:rPr>
                <w:rFonts w:eastAsiaTheme="minorEastAsia"/>
                <w:lang w:eastAsia="zh-CN"/>
              </w:rPr>
              <w:t xml:space="preserve">strive to keep current Tc value for supporting SCS=KHz960 </w:t>
            </w:r>
            <w:proofErr w:type="spellStart"/>
            <w:r>
              <w:rPr>
                <w:rFonts w:eastAsiaTheme="minorEastAsia"/>
                <w:lang w:eastAsia="zh-CN"/>
              </w:rPr>
              <w:t>KHz</w:t>
            </w:r>
            <w:proofErr w:type="spellEnd"/>
            <w:r>
              <w:rPr>
                <w:rFonts w:eastAsiaTheme="minorEastAsia"/>
                <w:lang w:eastAsia="zh-CN"/>
              </w:rPr>
              <w:t xml:space="preserve">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w:t>
            </w:r>
            <w:r>
              <w:rPr>
                <w:rFonts w:eastAsia="MS Mincho"/>
                <w:color w:val="000000"/>
                <w:lang w:eastAsia="ja-JP"/>
              </w:rPr>
              <w:t xml:space="preserve">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w:t>
            </w:r>
            <w:proofErr w:type="spellStart"/>
            <w:r>
              <w:rPr>
                <w:rFonts w:ascii="Times New Roman" w:eastAsiaTheme="minorEastAsia" w:hAnsi="Times New Roman"/>
                <w:szCs w:val="20"/>
                <w:lang w:eastAsia="zh-CN"/>
              </w:rPr>
              <w:t>KHz</w:t>
            </w:r>
            <w:proofErr w:type="spellEnd"/>
            <w:r>
              <w:rPr>
                <w:rFonts w:ascii="Times New Roman" w:eastAsiaTheme="minorEastAsia" w:hAnsi="Times New Roman"/>
                <w:szCs w:val="20"/>
                <w:lang w:eastAsia="zh-CN"/>
              </w:rPr>
              <w:t xml:space="preserve">,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 xml:space="preserve">The maximum channel bandwidth for 480 kHz SCS is </w:t>
      </w:r>
      <w:r>
        <w:rPr>
          <w:lang w:eastAsia="zh-CN"/>
        </w:rPr>
        <w:t>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Send LS to RAN4 to inform about RAN1’s agreement of maximum channel bandwidth and ask RAN4 to decide and feedback the exact value of maximum channel ba</w:t>
      </w:r>
      <w:r>
        <w:rPr>
          <w:lang w:eastAsia="zh-CN"/>
        </w:rPr>
        <w:t xml:space="preserve">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From RAN1 perspective, for NR operation in 52.6 GHz to 71 GHz, at least the following options on minimum channel bandwi</w:t>
      </w:r>
      <w:r>
        <w:rPr>
          <w:lang w:eastAsia="zh-CN"/>
        </w:rPr>
        <w:t xml:space="preserve">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 xml:space="preserve">Option 3-3: same value as the maximum </w:t>
      </w:r>
      <w:r>
        <w:rPr>
          <w:lang w:eastAsia="zh-CN"/>
        </w:rPr>
        <w:t>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Send LS to RAN4 to inform about RAN1’s identified options of minimum channel bandwidth and ask RAN4 to decide and feedback the minimum </w:t>
      </w:r>
      <w:r>
        <w:rPr>
          <w:lang w:eastAsia="zh-CN"/>
        </w:rPr>
        <w:t>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 xml:space="preserve">NR operation from 52.6 GHz to 71 GHz. Furthermore, an LS to RAN4 was sent to inform those RAN1 agreements and to request RAN4’s </w:t>
      </w:r>
      <w:r>
        <w:rPr>
          <w:lang w:eastAsia="zh-CN"/>
        </w:rPr>
        <w:t>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Related to the maximum channel bandw</w:t>
      </w:r>
      <w:r>
        <w:rPr>
          <w:rFonts w:asciiTheme="minorHAnsi" w:hAnsiTheme="minorHAnsi" w:cstheme="minorHAnsi"/>
          <w:lang w:val="en-GB" w:eastAsia="zh-CN"/>
        </w:rPr>
        <w:t xml:space="preserve">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w:t>
      </w:r>
      <w:r>
        <w:rPr>
          <w:rFonts w:asciiTheme="minorHAnsi" w:hAnsiTheme="minorHAnsi" w:cstheme="minorHAnsi"/>
          <w:lang w:val="en-GB" w:eastAsia="zh-CN"/>
        </w:rPr>
        <w:t>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w:t>
      </w:r>
      <w:r>
        <w:rPr>
          <w:rFonts w:asciiTheme="minorHAnsi" w:hAnsiTheme="minorHAnsi" w:cstheme="minorHAnsi"/>
          <w:lang w:val="en-GB" w:eastAsia="zh-CN"/>
        </w:rPr>
        <w:t>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w:t>
      </w:r>
      <w:r>
        <w:t>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 xml:space="preserve">ask RAN4 </w:t>
      </w:r>
      <w:r>
        <w:rPr>
          <w:i/>
          <w:iCs/>
          <w:lang w:eastAsia="zh-CN"/>
        </w:rPr>
        <w:t>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w:t>
      </w:r>
      <w:r>
        <w:rPr>
          <w:lang w:eastAsia="zh-CN"/>
        </w:rPr>
        <w:t xml:space="preserve">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w:t>
            </w:r>
            <w:r>
              <w:rPr>
                <w:rFonts w:ascii="Times New Roman" w:hAnsi="Times New Roman"/>
                <w:szCs w:val="20"/>
                <w:lang w:eastAsia="zh-CN"/>
              </w:rPr>
              <w:t>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w:t>
            </w:r>
            <w:proofErr w:type="gramStart"/>
            <w:r w:rsidRPr="00053612">
              <w:t>/(</w:t>
            </w:r>
            <w:proofErr w:type="gramEnd"/>
            <w:r w:rsidRPr="00053612">
              <w:t>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 xml:space="preserve">So based on our understanding, </w:t>
            </w:r>
            <w:proofErr w:type="gramStart"/>
            <w:r w:rsidRPr="00053612">
              <w:t>as long as</w:t>
            </w:r>
            <w:proofErr w:type="gramEnd"/>
            <w:r w:rsidRPr="00053612">
              <w:t xml:space="preserve">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 xml:space="preserve">It should be noted that Tc has nothing to do with actual sampling rate used by the transceivers. They are logical unit of time used to represent waveforms and timing requirements, but actual sampling rate used by the transceiver could be in fact different. </w:t>
            </w:r>
            <w:proofErr w:type="gramStart"/>
            <w:r w:rsidRPr="00053612">
              <w:t>So</w:t>
            </w:r>
            <w:proofErr w:type="gramEnd"/>
            <w:r w:rsidRPr="00053612">
              <w:t xml:space="preserve">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bl>
    <w:p w14:paraId="14B097E7" w14:textId="77777777" w:rsidR="00183434" w:rsidRDefault="00183434">
      <w:pPr>
        <w:pStyle w:val="BodyText"/>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xml:space="preserve">: For single slot scheduling with 480 </w:t>
            </w:r>
            <w:r>
              <w:rPr>
                <w:i/>
                <w:color w:val="000000" w:themeColor="text1"/>
                <w:lang w:eastAsia="zh-CN"/>
              </w:rPr>
              <w:t>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 xml:space="preserve">Proposal 3: The </w:t>
            </w:r>
            <w:r>
              <w:rPr>
                <w:i/>
                <w:color w:val="000000" w:themeColor="text1"/>
                <w:lang w:eastAsia="zh-CN"/>
              </w:rPr>
              <w:t>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w:t>
            </w:r>
            <w:r>
              <w:rPr>
                <w:i/>
                <w:color w:val="000000" w:themeColor="text1"/>
                <w:lang w:eastAsia="zh-CN"/>
              </w:rPr>
              <w:t>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w:t>
            </w:r>
            <w:proofErr w:type="gramStart"/>
            <w:r>
              <w:rPr>
                <w:rFonts w:ascii="Times New Roman" w:hAnsi="Times New Roman"/>
                <w:szCs w:val="20"/>
              </w:rPr>
              <w:t>41;</w:t>
            </w:r>
            <w:proofErr w:type="gramEnd"/>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 xml:space="preserve">For SCS=960kHz, the range should be </w:t>
            </w:r>
            <w:r>
              <w:rPr>
                <w:rFonts w:ascii="Times New Roman" w:hAnsi="Times New Roman"/>
                <w:szCs w:val="20"/>
              </w:rPr>
              <w:t>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w:t>
            </w:r>
            <w:proofErr w:type="gramStart"/>
            <w:r>
              <w:rPr>
                <w:rFonts w:ascii="Times New Roman" w:hAnsi="Times New Roman"/>
                <w:szCs w:val="20"/>
              </w:rPr>
              <w:t>95;</w:t>
            </w:r>
            <w:proofErr w:type="gramEnd"/>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w:t>
            </w:r>
            <w:proofErr w:type="gramStart"/>
            <w:r>
              <w:rPr>
                <w:rFonts w:ascii="Times New Roman" w:hAnsi="Times New Roman"/>
                <w:szCs w:val="20"/>
              </w:rPr>
              <w:t>123;</w:t>
            </w:r>
            <w:proofErr w:type="gramEnd"/>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lastRenderedPageBreak/>
              <w:t xml:space="preserve">For SCS=480kHz, the range should be </w:t>
            </w:r>
            <w:r>
              <w:rPr>
                <w:rFonts w:ascii="Times New Roman" w:hAnsi="Times New Roman"/>
                <w:szCs w:val="20"/>
              </w:rPr>
              <w:t>102~</w:t>
            </w:r>
            <w:proofErr w:type="gramStart"/>
            <w:r>
              <w:rPr>
                <w:rFonts w:ascii="Times New Roman" w:hAnsi="Times New Roman"/>
                <w:szCs w:val="20"/>
              </w:rPr>
              <w:t>114;</w:t>
            </w:r>
            <w:proofErr w:type="gramEnd"/>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 xml:space="preserve">As de-ICI is necessary to compensate the phase noise for SCS of 120 </w:t>
            </w:r>
            <w:proofErr w:type="spellStart"/>
            <w:r>
              <w:rPr>
                <w:rFonts w:ascii="Times New Roman" w:hAnsi="Times New Roman"/>
                <w:szCs w:val="20"/>
              </w:rPr>
              <w:t>KHz</w:t>
            </w:r>
            <w:proofErr w:type="spellEnd"/>
            <w:r>
              <w:rPr>
                <w:rFonts w:ascii="Times New Roman" w:hAnsi="Times New Roman"/>
                <w:szCs w:val="20"/>
              </w:rPr>
              <w:t xml:space="preserve">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w:t>
            </w:r>
            <w:r>
              <w:rPr>
                <w:rFonts w:ascii="Times New Roman" w:hAnsi="Times New Roman"/>
                <w:szCs w:val="20"/>
              </w:rPr>
              <w:t>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w:t>
            </w:r>
            <w:r>
              <w:rPr>
                <w:rStyle w:val="normaltextrun"/>
                <w:rFonts w:ascii="Times New Roman" w:hAnsi="Times New Roman"/>
                <w:color w:val="000000" w:themeColor="text1"/>
                <w:szCs w:val="20"/>
              </w:rPr>
              <w:t xml:space="preserv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w:t>
            </w:r>
            <w:r>
              <w:rPr>
                <w:rFonts w:ascii="Times New Roman" w:hAnsi="Times New Roman"/>
                <w:i/>
                <w:iCs/>
                <w:sz w:val="20"/>
                <w:szCs w:val="20"/>
                <w:lang w:val="en-GB"/>
              </w:rPr>
              <w: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 xml:space="preserve">Compare to processing time of 120KHz SCS, considering the maximum system bandwidth and maximum PRB number can be </w:t>
            </w:r>
            <w:r>
              <w:rPr>
                <w:rFonts w:eastAsiaTheme="minorEastAsia"/>
                <w:bCs/>
                <w:szCs w:val="20"/>
                <w:lang w:eastAsia="zh-CN"/>
              </w:rPr>
              <w:t>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SCS=480</w:t>
            </w:r>
            <w:proofErr w:type="gramStart"/>
            <w:r>
              <w:rPr>
                <w:rFonts w:eastAsiaTheme="minorEastAsia"/>
                <w:bCs/>
                <w:szCs w:val="20"/>
                <w:lang w:eastAsia="zh-CN"/>
              </w:rPr>
              <w:t>KHz ,</w:t>
            </w:r>
            <w:proofErr w:type="gramEnd"/>
            <w:r>
              <w:rPr>
                <w:rFonts w:eastAsiaTheme="minorEastAsia"/>
                <w:bCs/>
                <w:szCs w:val="20"/>
                <w:lang w:eastAsia="zh-CN"/>
              </w:rPr>
              <w:t xml:space="preserve">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w:t>
            </w:r>
            <w:proofErr w:type="gramStart"/>
            <w:r>
              <w:rPr>
                <w:rFonts w:eastAsiaTheme="minorEastAsia"/>
                <w:bCs/>
                <w:szCs w:val="20"/>
                <w:lang w:eastAsia="zh-CN"/>
              </w:rPr>
              <w:t>KHz ,</w:t>
            </w:r>
            <w:proofErr w:type="gramEnd"/>
            <w:r>
              <w:rPr>
                <w:rFonts w:eastAsiaTheme="minorEastAsia"/>
                <w:bCs/>
                <w:szCs w:val="20"/>
                <w:lang w:eastAsia="zh-CN"/>
              </w:rPr>
              <w:t xml:space="preserve">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lastRenderedPageBreak/>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w:t>
            </w:r>
            <w:r>
              <w:rPr>
                <w:rFonts w:eastAsiaTheme="minorEastAsia"/>
                <w:bCs/>
                <w:szCs w:val="20"/>
                <w:lang w:eastAsia="zh-CN"/>
              </w:rPr>
              <w:t>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w:t>
            </w:r>
            <w:r>
              <w:rPr>
                <w:rFonts w:eastAsiaTheme="minorEastAsia"/>
                <w:szCs w:val="20"/>
                <w:lang w:eastAsia="zh-CN"/>
              </w:rPr>
              <w:t>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lastRenderedPageBreak/>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w:t>
            </w:r>
            <w:proofErr w:type="gramStart"/>
            <w:r>
              <w:rPr>
                <w:rFonts w:ascii="Times New Roman" w:hAnsi="Times New Roman" w:cs="Times New Roman"/>
                <w:b w:val="0"/>
                <w:sz w:val="20"/>
                <w:szCs w:val="20"/>
              </w:rPr>
              <w:t>enable  multi</w:t>
            </w:r>
            <w:proofErr w:type="gramEnd"/>
            <w:r>
              <w:rPr>
                <w:rFonts w:ascii="Times New Roman" w:hAnsi="Times New Roman" w:cs="Times New Roman"/>
                <w:b w:val="0"/>
                <w:sz w:val="20"/>
                <w:szCs w:val="20"/>
              </w:rPr>
              <w:t>-PDSCH/PUSCH design to proceed. A reasonable starting point for discussion is an e</w:t>
            </w:r>
            <w:r>
              <w:rPr>
                <w:rFonts w:ascii="Times New Roman" w:hAnsi="Times New Roman" w:cs="Times New Roman"/>
                <w:b w:val="0"/>
                <w:sz w:val="20"/>
                <w:szCs w:val="20"/>
              </w:rPr>
              <w:t xml:space="preserve">xponential function </w:t>
            </w:r>
            <m:oMath>
              <m:r>
                <m:rPr>
                  <m:sty m:val="bi"/>
                </m:rPr>
                <w:rPr>
                  <w:rFonts w:ascii="Cambria Math" w:hAnsi="Cambria Math" w:cs="Times New Roman"/>
                  <w:sz w:val="20"/>
                  <w:szCs w:val="20"/>
                </w:rPr>
                <m:t>a</m:t>
              </m:r>
              <m:r>
                <m:rPr>
                  <m:sty m:val="bi"/>
                </m:rPr>
                <w:rPr>
                  <w:rFonts w:ascii="Cambria Math" w:hAnsi="Cambria Math" w:cs="Times New Roman"/>
                  <w:sz w:val="20"/>
                  <w:szCs w:val="20"/>
                </w:rPr>
                <m:t>∙</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m:t>
                  </m:r>
                  <m:r>
                    <m:rPr>
                      <m:sty m:val="bi"/>
                    </m:rPr>
                    <w:rPr>
                      <w:rFonts w:ascii="Cambria Math" w:hAnsi="Cambria Math" w:cs="Times New Roman"/>
                      <w:sz w:val="20"/>
                      <w:szCs w:val="20"/>
                    </w:rPr>
                    <m:t>∙</m:t>
                  </m:r>
                  <m:r>
                    <m:rPr>
                      <m:sty m:val="bi"/>
                    </m:rPr>
                    <w:rPr>
                      <w:rFonts w:ascii="Cambria Math" w:hAnsi="Cambria Math" w:cs="Times New Roman"/>
                      <w:sz w:val="20"/>
                      <w:szCs w:val="20"/>
                    </w:rPr>
                    <m:t>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w:t>
            </w:r>
            <w:r>
              <w:rPr>
                <w:rFonts w:eastAsia="Malgun Gothic"/>
                <w:bCs/>
                <w:szCs w:val="20"/>
                <w:lang w:val="en-US"/>
              </w:rPr>
              <w:t>1) and PUSCH scheduling offset (K2) need to be increased to support multi-PDSCH/PUSCH scheduling in the frequency bands above 52.6 GHz at least for 480/960 kHz SCS, if the relevant timelines are not significantly tightened with reference to the existing re</w:t>
            </w:r>
            <w:r>
              <w:rPr>
                <w:rFonts w:eastAsia="Malgun Gothic"/>
                <w:bCs/>
                <w:szCs w:val="20"/>
                <w:lang w:val="en-US"/>
              </w:rPr>
              <w:t>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r>
            <w:r>
              <w:rPr>
                <w:lang w:val="en-GB"/>
              </w:rPr>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w:t>
            </w:r>
            <w:r>
              <w:rPr>
                <w:lang w:val="en-GB"/>
              </w:rPr>
              <w:t xml:space="preserv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w:t>
            </w:r>
            <w:r>
              <w:rPr>
                <w:rFonts w:ascii="Times New Roman" w:hAnsi="Times New Roman"/>
                <w:i/>
                <w:szCs w:val="20"/>
                <w:lang w:eastAsia="zh-CN"/>
              </w:rPr>
              <w:t>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 xml:space="preserve">RRC configurable K1 value range can be extended to, for example, 0~128 to cover </w:t>
            </w:r>
            <w:r>
              <w:rPr>
                <w:rFonts w:ascii="Times New Roman" w:hAnsi="Times New Roman"/>
                <w:i/>
                <w:szCs w:val="20"/>
                <w:lang w:eastAsia="zh-CN"/>
              </w:rPr>
              <w:t>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5: Impacts on PDSCH/PUSCH processing time (N1/N2) may need be considered if defining maximum number of BDs/CCEs for </w:t>
            </w:r>
            <w:r>
              <w:rPr>
                <w:rFonts w:ascii="Times New Roman" w:hAnsi="Times New Roman"/>
                <w:i/>
                <w:szCs w:val="20"/>
                <w:lang w:eastAsia="zh-CN"/>
              </w:rPr>
              <w:t>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w:t>
            </w:r>
            <w:r>
              <w:rPr>
                <w:i/>
                <w:iCs/>
              </w:rPr>
              <w:lastRenderedPageBreak/>
              <w:t xml:space="preserve">supported </w:t>
            </w:r>
            <w:r>
              <w:rPr>
                <w:rFonts w:eastAsia="MS Mincho"/>
                <w:i/>
                <w:iCs/>
                <w:lang w:eastAsia="ja-JP"/>
              </w:rPr>
              <w:t>to efficiently utilize UE’s limited processing capability to reduce latency and efficientl</w:t>
            </w:r>
            <w:r>
              <w:rPr>
                <w:rFonts w:eastAsia="MS Mincho"/>
                <w:i/>
                <w:iCs/>
                <w:lang w:eastAsia="ja-JP"/>
              </w:rPr>
              <w:t>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w:t>
            </w:r>
            <w:r>
              <w:rPr>
                <w:rFonts w:ascii="Times New Roman" w:hAnsi="Times New Roman"/>
                <w:i/>
                <w:iCs/>
                <w:sz w:val="20"/>
                <w:szCs w:val="20"/>
              </w:rPr>
              <w:t>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lastRenderedPageBreak/>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w:t>
            </w:r>
            <w:proofErr w:type="gramStart"/>
            <w:r>
              <w:rPr>
                <w:i/>
                <w:iCs/>
              </w:rPr>
              <w:t>model based</w:t>
            </w:r>
            <w:proofErr w:type="gramEnd"/>
            <w:r>
              <w:rPr>
                <w:i/>
                <w:iCs/>
              </w:rPr>
              <w:t xml:space="preserve">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w:t>
            </w:r>
            <w:proofErr w:type="gramStart"/>
            <w:r>
              <w:rPr>
                <w:bCs/>
              </w:rPr>
              <w:t>take into account</w:t>
            </w:r>
            <w:proofErr w:type="gramEnd"/>
            <w:r>
              <w:rPr>
                <w:bCs/>
              </w:rPr>
              <w:t xml:space="preserve">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w:t>
            </w:r>
            <w:r>
              <w:rPr>
                <w:rFonts w:ascii="Times New Roman" w:hAnsi="Times New Roman"/>
                <w:bCs/>
                <w:sz w:val="20"/>
                <w:szCs w:val="20"/>
              </w:rPr>
              <w:t xml:space="preserve">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Introduce new default TDRA PDSCH and PUSCH tables depending on the used SCS, e.g., 960kHz and 480kHz SCS, to be able to schedule all the resources between any two adjacent PD</w:t>
            </w:r>
            <w:r>
              <w:rPr>
                <w:bCs/>
              </w:rPr>
              <w:t xml:space="preserve">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RAN1 design for 480kHz and 960kHz SCS, should assume</w:t>
            </w:r>
            <w:r>
              <w:rPr>
                <w:bCs/>
                <w:lang w:eastAsia="zh-CN"/>
              </w:rPr>
              <w:t xml:space="preserve"> a timeline </w:t>
            </w:r>
            <w:proofErr w:type="gramStart"/>
            <w:r>
              <w:rPr>
                <w:bCs/>
                <w:lang w:eastAsia="zh-CN"/>
              </w:rPr>
              <w:t>similar to</w:t>
            </w:r>
            <w:proofErr w:type="gramEnd"/>
            <w:r>
              <w:rPr>
                <w:bCs/>
                <w:lang w:eastAsia="zh-CN"/>
              </w:rPr>
              <w:t xml:space="preserve">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t>[17, Samsung]</w:t>
            </w:r>
          </w:p>
        </w:tc>
        <w:tc>
          <w:tcPr>
            <w:tcW w:w="8100" w:type="dxa"/>
          </w:tcPr>
          <w:p w14:paraId="5BDCEDA4" w14:textId="77777777" w:rsidR="00183434" w:rsidRDefault="00993DCC">
            <w:pPr>
              <w:rPr>
                <w:u w:val="single"/>
              </w:rPr>
            </w:pPr>
            <w:r>
              <w:rPr>
                <w:u w:val="single"/>
              </w:rPr>
              <w:t xml:space="preserve">Proposal 1: RAN1 shall determine absolute values for processing timing for 480 and 960 </w:t>
            </w:r>
            <w:proofErr w:type="spellStart"/>
            <w:r>
              <w:rPr>
                <w:u w:val="single"/>
              </w:rPr>
              <w:t>KHz</w:t>
            </w:r>
            <w:proofErr w:type="spellEnd"/>
            <w:r>
              <w:rPr>
                <w:u w:val="single"/>
              </w:rPr>
              <w:t xml:space="preserve"> case by case, with the consideration of reasonable UE complexity, potential </w:t>
            </w:r>
            <w:proofErr w:type="gramStart"/>
            <w:r>
              <w:rPr>
                <w:u w:val="single"/>
              </w:rPr>
              <w:t>latency</w:t>
            </w:r>
            <w:proofErr w:type="gramEnd"/>
            <w:r>
              <w:rPr>
                <w:u w:val="single"/>
              </w:rPr>
              <w:t xml:space="preserve"> and </w:t>
            </w:r>
            <w:r>
              <w:rPr>
                <w:u w:val="single"/>
              </w:rPr>
              <w:t>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w:t>
            </w:r>
            <w:proofErr w:type="gramStart"/>
            <w:r>
              <w:rPr>
                <w:u w:val="single"/>
              </w:rPr>
              <w:t>take into account</w:t>
            </w:r>
            <w:proofErr w:type="gramEnd"/>
            <w:r>
              <w:rPr>
                <w:u w:val="single"/>
              </w:rPr>
              <w:t xml:space="preserve"> the extra complexity/time for a UE when PDCCH Monitoring enhancement methods discussed in 8.2.3 A.I. (e.g. mult</w:t>
            </w:r>
            <w:r>
              <w:rPr>
                <w:u w:val="single"/>
              </w:rPr>
              <w:t xml:space="preserve">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t>
            </w:r>
            <w:r>
              <w:rPr>
                <w:rFonts w:eastAsia="Batang"/>
                <w:lang w:eastAsia="ko-KR"/>
              </w:rPr>
              <w:t xml:space="preserve">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 xml:space="preserve">Proposal #13: Indicated (or configured) value(s) for k0/k1/k2 can be interpreted as multiplied by M where M denotes the number of slots in a slot-group (if </w:t>
            </w:r>
            <w:r>
              <w:rPr>
                <w:rFonts w:eastAsia="Batang"/>
                <w:lang w:eastAsia="ko-KR"/>
              </w:rPr>
              <w:t>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lastRenderedPageBreak/>
              <w:t>Proposal #15: The configuration and default value of k2 should be adjusted to practical va</w:t>
            </w:r>
            <w:r>
              <w:rPr>
                <w:rFonts w:eastAsia="Batang"/>
                <w:lang w:eastAsia="ko-KR"/>
              </w:rPr>
              <w:t>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w:t>
            </w:r>
            <w:r>
              <w:rPr>
                <w:rFonts w:eastAsia="Batang"/>
                <w:lang w:eastAsia="ko-KR"/>
              </w:rPr>
              <w:t>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Proposal #18: Consider CSI processing timeline enhancements for better availability for CPUs for multiple CSI reports associated with different numerolog</w:t>
            </w:r>
            <w:r>
              <w:rPr>
                <w:rFonts w:eastAsia="Batang"/>
                <w:lang w:eastAsia="ko-KR"/>
              </w:rPr>
              <w:t xml:space="preserve">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lastRenderedPageBreak/>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w:t>
            </w:r>
            <w:r>
              <w:rPr>
                <w:bCs/>
                <w:i/>
                <w:iCs/>
              </w:rPr>
              <w:t xml:space="preserve">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 xml:space="preserve">above </w:t>
            </w:r>
            <w:r>
              <w:rPr>
                <w:bCs/>
                <w:lang w:eastAsia="zh-CN"/>
              </w:rPr>
              <w:t>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t>
            </w:r>
            <w:r>
              <w:rPr>
                <w:bCs/>
                <w:lang w:eastAsia="zh-CN"/>
              </w:rPr>
              <w:t>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w:t>
            </w:r>
            <w:r>
              <w:rPr>
                <w:bCs/>
                <w:lang w:eastAsia="zh-CN"/>
              </w:rPr>
              <w:t>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w:t>
            </w:r>
            <w:r>
              <w:rPr>
                <w:bCs/>
                <w:lang w:eastAsia="zh-CN"/>
              </w:rPr>
              <w:t xml:space="preserve">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lastRenderedPageBreak/>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w:t>
      </w:r>
      <w:r>
        <w:t xml:space="preserve">of BDs/CCEs for multi-slot span PDCCH monitoring. [17, Samsung] proposed that processing time for procedures based on PDCCH reception should </w:t>
      </w:r>
      <w:proofErr w:type="gramStart"/>
      <w:r>
        <w:t>take into account</w:t>
      </w:r>
      <w:proofErr w:type="gramEnd"/>
      <w:r>
        <w:t xml:space="preserve"> the extra complexity/time for a UE when multi-slot span PDCCH monitoring is configured. Similarly</w:t>
      </w:r>
      <w:r>
        <w:t xml:space="preserve">, [16,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w:t>
      </w:r>
      <w:r>
        <w:rPr>
          <w:bCs/>
        </w:rPr>
        <w:t xml:space="preserve"> processing timeline depending on PDCCH monitoring periodicity </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w:t>
      </w:r>
      <w:r>
        <w:rPr>
          <w:lang w:val="en-GB" w:eastAsia="zh-CN"/>
        </w:rPr>
        <w:t>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w:t>
      </w:r>
      <w:proofErr w:type="gramStart"/>
      <w:r>
        <w:rPr>
          <w:lang w:val="en-GB" w:eastAsia="zh-CN"/>
        </w:rPr>
        <w:t>single or separate sets of timelines</w:t>
      </w:r>
      <w:proofErr w:type="gramEnd"/>
      <w:r>
        <w:rPr>
          <w:lang w:val="en-GB" w:eastAsia="zh-CN"/>
        </w:rPr>
        <w:t xml:space="preserve"> for </w:t>
      </w:r>
      <w:r>
        <w:t xml:space="preserve">single PDSCH/PUSCH and multi-PDSCH/PUSCH scheduling for NR operation in 52.6 GHz </w:t>
      </w:r>
      <w:r>
        <w:t>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w:t>
      </w:r>
      <w:r>
        <w:rPr>
          <w:rFonts w:ascii="Times New Roman" w:hAnsi="Times New Roman"/>
          <w:sz w:val="20"/>
          <w:szCs w:val="20"/>
          <w:lang w:val="en-GB" w:eastAsia="zh-CN"/>
        </w:rPr>
        <w:t>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answers/views to the above questions and/or </w:t>
      </w:r>
      <w:r>
        <w:rPr>
          <w:rFonts w:ascii="Times New Roman" w:hAnsi="Times New Roman"/>
          <w:szCs w:val="20"/>
          <w:lang w:eastAsia="zh-CN"/>
        </w:rPr>
        <w:t>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at least the PDCCH monitoring periodi</w:t>
            </w:r>
            <w:r>
              <w:rPr>
                <w:rFonts w:ascii="Times New Roman" w:hAnsi="Times New Roman"/>
                <w:szCs w:val="20"/>
                <w:lang w:eastAsia="zh-CN"/>
              </w:rPr>
              <w:t xml:space="preserve">city.  </w:t>
            </w:r>
          </w:p>
        </w:tc>
      </w:tr>
      <w:tr w:rsidR="00183434" w14:paraId="055D6108" w14:textId="77777777">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prioritizing the single PDSCH/PUSCH timeline,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aspect such as ICI compensation time on timeline design. The timeline for multi-PDSCH/PUSCH can be complicated and can be deferred until agreements from other su</w:t>
            </w:r>
            <w:r>
              <w:rPr>
                <w:rFonts w:ascii="Times New Roman" w:hAnsi="Times New Roman"/>
                <w:szCs w:val="20"/>
                <w:lang w:eastAsia="zh-CN"/>
              </w:rPr>
              <w:t>b-agenda items are made, e.g., PDCCH monitoring periodicity and beam-switching related aspects.</w:t>
            </w:r>
          </w:p>
        </w:tc>
      </w:tr>
      <w:tr w:rsidR="00183434" w14:paraId="3D1E8CAA" w14:textId="77777777">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also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 since currently it</w:t>
            </w:r>
            <w:r>
              <w:rPr>
                <w:rFonts w:ascii="Times New Roman" w:hAnsi="Times New Roman"/>
                <w:szCs w:val="20"/>
                <w:lang w:eastAsia="zh-CN"/>
              </w:rPr>
              <w:t>’</w:t>
            </w:r>
            <w:r>
              <w:rPr>
                <w:rFonts w:ascii="Times New Roman" w:hAnsi="Times New Roman" w:hint="eastAsia"/>
                <w:szCs w:val="20"/>
                <w:lang w:eastAsia="zh-CN"/>
              </w:rPr>
              <w:t>s not clear that whether multi-PUSCH/PDSCH can b</w:t>
            </w:r>
            <w:r>
              <w:rPr>
                <w:rFonts w:ascii="Times New Roman" w:hAnsi="Times New Roman" w:hint="eastAsia"/>
                <w:szCs w:val="20"/>
                <w:lang w:eastAsia="zh-CN"/>
              </w:rPr>
              <w:t xml:space="preserve">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E10DF7" w14:paraId="116CB08A" w14:textId="77777777">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hint="eastAsia"/>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hint="eastAsia"/>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bl>
    <w:p w14:paraId="58072BB3" w14:textId="77777777"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Heading4"/>
        <w:numPr>
          <w:ilvl w:val="3"/>
          <w:numId w:val="20"/>
        </w:numPr>
      </w:pPr>
      <w:r>
        <w:t>Methodology</w:t>
      </w:r>
    </w:p>
    <w:p w14:paraId="671B670B" w14:textId="77777777" w:rsidR="00183434" w:rsidRDefault="00993DCC">
      <w:pPr>
        <w:rPr>
          <w:lang w:val="en-GB"/>
        </w:rPr>
      </w:pPr>
      <w:r>
        <w:rPr>
          <w:lang w:val="en-GB"/>
        </w:rPr>
        <w:t xml:space="preserve">In the last RAN1 meeting, it was agreed to </w:t>
      </w:r>
      <w:r>
        <w:rPr>
          <w:lang w:val="en-GB"/>
        </w:rPr>
        <w:t>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lastRenderedPageBreak/>
        <w:t>Regarding how to derive the U</w:t>
      </w:r>
      <w:r>
        <w:rPr>
          <w:lang w:val="en-GB"/>
        </w:rPr>
        <w:t xml:space="preserve">E processing timeline for new SCSs, several contributions have discussed different approaches. </w:t>
      </w:r>
    </w:p>
    <w:p w14:paraId="212FCA84" w14:textId="77777777" w:rsidR="00183434" w:rsidRDefault="00993DCC">
      <w:pPr>
        <w:rPr>
          <w:lang w:val="en-GB"/>
        </w:rPr>
      </w:pPr>
      <w:r>
        <w:rPr>
          <w:lang w:val="en-GB"/>
        </w:rPr>
        <w:t>Both [4, vivo] and [10, Ericsson] adopted exponential models whose parameters are obtained based on some simple formulae fitted with the existing Rel-15 process</w:t>
      </w:r>
      <w:r>
        <w:rPr>
          <w:lang w:val="en-GB"/>
        </w:rPr>
        <w:t xml:space="preserve">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proposed the minimum processing times for the case when 32 HARQ processes are used for 480 kHz</w:t>
      </w:r>
      <w:r>
        <w:rPr>
          <w:bCs/>
        </w:rPr>
        <w:t xml:space="preserve">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[15, Apple] argued that the use of a model based approach to sel</w:t>
      </w:r>
      <w:r>
        <w:rPr>
          <w:lang w:val="en-GB"/>
        </w:rPr>
        <w:t>ect the value for processing timelines may result in selection of unrealistic values and hence proposed that the timelines are derived on a case-by-case basis and not a model based approach. Similarly, in [17, Samsung], it also proposed to determine absolu</w:t>
      </w:r>
      <w:r>
        <w:rPr>
          <w:lang w:val="en-GB"/>
        </w:rPr>
        <w:t xml:space="preserve">te values for processing timing for 480 and 960 </w:t>
      </w:r>
      <w:proofErr w:type="spellStart"/>
      <w:r>
        <w:rPr>
          <w:lang w:val="en-GB"/>
        </w:rPr>
        <w:t>KHz</w:t>
      </w:r>
      <w:proofErr w:type="spellEnd"/>
      <w:r>
        <w:rPr>
          <w:lang w:val="en-GB"/>
        </w:rPr>
        <w:t xml:space="preserve"> case by case, with the consideration of reasonable UE complexity, potential </w:t>
      </w:r>
      <w:proofErr w:type="gramStart"/>
      <w:r>
        <w:rPr>
          <w:lang w:val="en-GB"/>
        </w:rPr>
        <w:t>latency</w:t>
      </w:r>
      <w:proofErr w:type="gramEnd"/>
      <w:r>
        <w:rPr>
          <w:lang w:val="en-GB"/>
        </w:rPr>
        <w:t xml:space="preserve">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 xml:space="preserve">to adopt the absolute time of 120 </w:t>
      </w:r>
      <w:r>
        <w:rPr>
          <w:color w:val="000000" w:themeColor="text1"/>
        </w:rPr>
        <w:t>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w:t>
      </w:r>
      <w:r>
        <w:t xml:space="preserve"> either considerably increase the amount of HARQ processes needed or reduce the data rate due to HARQ process starvation. On the same topic, [10, Ericsson] also examined the latency of new SCSs if keep the same absolute time as 120 kHz SCS processing and o</w:t>
      </w:r>
      <w:r>
        <w:t>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Viewing the companies’ views expressed, it se</w:t>
      </w:r>
      <w:r>
        <w:rPr>
          <w:lang w:eastAsia="zh-CN"/>
        </w:rPr>
        <w:t xml:space="preserv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w:t>
      </w:r>
      <w:r>
        <w:rPr>
          <w:lang w:eastAsia="zh-CN"/>
        </w:rPr>
        <w:t xml:space="preserve">ted to PDCCH monitoring) for 480 kHz and 960 kHz SCS and RAN1 strives to reduce the absolute time durations from the upper bound if feasible, it is suggested to continue the discussion of timeline case-by-case if any common methodology cannot be agreed to </w:t>
      </w:r>
      <w:r>
        <w:rPr>
          <w:lang w:eastAsia="zh-CN"/>
        </w:rPr>
        <w:t>derive the timelines.</w:t>
      </w:r>
    </w:p>
    <w:p w14:paraId="11461C4C" w14:textId="77777777" w:rsidR="00183434" w:rsidRDefault="00993DCC">
      <w:pPr>
        <w:pStyle w:val="Heading5"/>
        <w:rPr>
          <w:lang w:eastAsia="zh-CN"/>
        </w:rPr>
      </w:pPr>
      <w:r>
        <w:rPr>
          <w:lang w:eastAsia="zh-CN"/>
        </w:rPr>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w:t>
            </w:r>
            <w:r>
              <w:rPr>
                <w:rFonts w:ascii="Times New Roman" w:hAnsi="Times New Roman"/>
                <w:szCs w:val="20"/>
                <w:lang w:eastAsia="zh-CN"/>
              </w:rPr>
              <w:t>ing SCS 120kHz absolute time numbers as assumption for other designs</w:t>
            </w:r>
          </w:p>
        </w:tc>
      </w:tr>
      <w:tr w:rsidR="00183434" w14:paraId="04A42F57" w14:textId="77777777">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bl>
    <w:p w14:paraId="76CB5AE7" w14:textId="77777777" w:rsidR="00183434" w:rsidRDefault="00183434">
      <w:pPr>
        <w:rPr>
          <w:lang w:val="en-GB"/>
        </w:rPr>
      </w:pPr>
    </w:p>
    <w:p w14:paraId="726B3D63" w14:textId="77777777" w:rsidR="00183434" w:rsidRDefault="00993DCC">
      <w:pPr>
        <w:pStyle w:val="Heading4"/>
        <w:numPr>
          <w:ilvl w:val="3"/>
          <w:numId w:val="20"/>
        </w:numPr>
      </w:pPr>
      <w:r>
        <w:t>N1, N2 and N3</w:t>
      </w:r>
    </w:p>
    <w:p w14:paraId="171EE758" w14:textId="77777777" w:rsidR="00183434" w:rsidRDefault="00993DCC">
      <w:pPr>
        <w:rPr>
          <w:lang w:val="en-GB"/>
        </w:rPr>
      </w:pPr>
      <w:r>
        <w:rPr>
          <w:lang w:val="en-GB"/>
        </w:rPr>
        <w:t>[1, Hua</w:t>
      </w:r>
      <w:r>
        <w:rPr>
          <w:lang w:val="en-GB"/>
        </w:rPr>
        <w:t>wei] proposed that for single slot scheduling with 480 kHz and 960 kHz SCS, N1, N2 and N3 values providing same absolute processing time as that of 120 kHz SCS in FR2 is preferred.  The values should be further studied for the case of multi slot scheduling</w:t>
      </w:r>
      <w:r>
        <w:rPr>
          <w:lang w:val="en-GB"/>
        </w:rPr>
        <w:t xml:space="preserve"> after the detailed schemes are clear.</w:t>
      </w:r>
    </w:p>
    <w:p w14:paraId="179DCF7F" w14:textId="77777777" w:rsidR="00183434" w:rsidRDefault="00993DCC">
      <w:pPr>
        <w:rPr>
          <w:lang w:val="en-GB"/>
        </w:rPr>
      </w:pPr>
      <w:r>
        <w:rPr>
          <w:lang w:val="en-GB"/>
        </w:rPr>
        <w:t xml:space="preserve">[16, Qualcomm] proposed that </w:t>
      </w:r>
      <w:r>
        <w:rPr>
          <w:bCs/>
          <w:lang w:eastAsia="zh-CN"/>
        </w:rPr>
        <w:t xml:space="preserve">RAN1 design for 480kHz and 960kHz SCS, should assume a timeline </w:t>
      </w:r>
      <w:proofErr w:type="gramStart"/>
      <w:r>
        <w:rPr>
          <w:bCs/>
          <w:lang w:eastAsia="zh-CN"/>
        </w:rPr>
        <w:t>similar to</w:t>
      </w:r>
      <w:proofErr w:type="gramEnd"/>
      <w:r>
        <w:rPr>
          <w:bCs/>
          <w:lang w:eastAsia="zh-CN"/>
        </w:rPr>
        <w:t xml:space="preserve"> the absolute timeline of 120kHz.</w:t>
      </w:r>
    </w:p>
    <w:p w14:paraId="1C2DFB47" w14:textId="77777777" w:rsidR="00183434" w:rsidRDefault="00993DCC">
      <w:pPr>
        <w:rPr>
          <w:lang w:val="en-GB"/>
        </w:rPr>
      </w:pPr>
      <w:r>
        <w:rPr>
          <w:lang w:val="en-GB"/>
        </w:rPr>
        <w:lastRenderedPageBreak/>
        <w:t>[4, vivo] adopted exponential models whose parameters are obtained based on some</w:t>
      </w:r>
      <w:r>
        <w:rPr>
          <w:lang w:val="en-GB"/>
        </w:rPr>
        <w:t xml:space="preserve"> simple formulae fitted with the existing Rel-15 processing times. It proposed a range of values for N1, N2 and N3 as starting point for discussion. [10, Ericsson] took the same approach </w:t>
      </w:r>
      <w:proofErr w:type="gramStart"/>
      <w:r>
        <w:rPr>
          <w:lang w:val="en-GB"/>
        </w:rPr>
        <w:t>and also</w:t>
      </w:r>
      <w:proofErr w:type="gramEnd"/>
      <w:r>
        <w:rPr>
          <w:lang w:val="en-GB"/>
        </w:rPr>
        <w:t xml:space="preserve"> provided some values for N1, N2 and N3 as starting point for</w:t>
      </w:r>
      <w:r>
        <w:rPr>
          <w:lang w:val="en-GB"/>
        </w:rPr>
        <w:t xml:space="preserve"> discussion.</w:t>
      </w:r>
    </w:p>
    <w:p w14:paraId="2B0D98DA" w14:textId="77777777" w:rsidR="00183434" w:rsidRDefault="00993DCC">
      <w:pPr>
        <w:rPr>
          <w:lang w:val="en-GB"/>
        </w:rPr>
      </w:pPr>
      <w:r>
        <w:rPr>
          <w:lang w:val="en-GB"/>
        </w:rPr>
        <w:t xml:space="preserve">[5, Nokia] analysed the relationship between UE processing timeline and the number of HARQ process and provided some example values of N1 and N2. [7, CATT] provided their values of N1 and N2 based on an analysis on the impact of channel </w:t>
      </w:r>
      <w:r>
        <w:rPr>
          <w:lang w:val="en-GB"/>
        </w:rPr>
        <w:t>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993DCC">
            <w:pPr>
              <w:pStyle w:val="TAH"/>
              <w:rPr>
                <w:rFonts w:ascii="Times New Roman" w:eastAsia="Batang" w:hAnsi="Times New Roman"/>
                <w:color w:val="000000"/>
                <w:sz w:val="20"/>
              </w:rPr>
            </w:pPr>
            <w:r>
              <w:rPr>
                <w:rFonts w:ascii="Times New Roman" w:eastAsia="Batang" w:hAnsi="Times New Roman"/>
                <w:color w:val="000000"/>
                <w:position w:val="-8"/>
                <w:sz w:val="20"/>
              </w:rPr>
              <w:object w:dxaOrig="291" w:dyaOrig="291" w14:anchorId="27C21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5" o:title=""/>
                </v:shape>
                <o:OLEObject Type="Embed" ProgID="Equation.3" ShapeID="_x0000_i1025" DrawAspect="Content" ObjectID="_1679855315"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0DD20BAF" w14:textId="77777777" w:rsidR="00183434" w:rsidRDefault="00993DCC">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335546">
                <v:shape id="_x0000_i1026" type="#_x0000_t75" style="width:14.5pt;height:14.5pt" o:ole="">
                  <v:imagedata r:id="rId15" o:title=""/>
                </v:shape>
                <o:OLEObject Type="Embed" ProgID="Equation.3" ShapeID="_x0000_i1026" DrawAspect="Content" ObjectID="_1679855316"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 xml:space="preserve">3 (120 </w:t>
            </w:r>
            <w:r>
              <w:rPr>
                <w:rFonts w:ascii="Times New Roman" w:eastAsiaTheme="minorEastAsia" w:hAnsi="Times New Roman"/>
                <w:color w:val="000000"/>
                <w:sz w:val="20"/>
                <w:lang w:val="en-GB"/>
              </w:rPr>
              <w:t>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5B350C">
                <v:shape id="_x0000_i1027" type="#_x0000_t75" style="width:14.5pt;height:14.5pt" o:ole="">
                  <v:imagedata r:id="rId15" o:title=""/>
                </v:shape>
                <o:OLEObject Type="Embed" ProgID="Equation.3" ShapeID="_x0000_i1027" DrawAspect="Content" ObjectID="_1679855317"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 xml:space="preserve">37 </w:t>
            </w:r>
            <w:r>
              <w:rPr>
                <w:rFonts w:ascii="Times New Roman" w:eastAsiaTheme="minorEastAsia" w:hAnsi="Times New Roman"/>
                <w:color w:val="000000"/>
                <w:sz w:val="20"/>
                <w:lang w:val="en-GB"/>
              </w:rPr>
              <w:t>([10,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 xml:space="preserve">Given it was already agreed in last RAN1 meeting to use the absolute time </w:t>
      </w:r>
      <w:r>
        <w:rPr>
          <w:lang w:eastAsia="zh-CN"/>
        </w:rPr>
        <w:t>duration for 120 kHz SCS as the upper bound for the discussion of UE processing timelines (not related to PDCCH monitoring) for 480 kHz and 960 kHz SCS and RAN1 strives to reduce the absolute time durations from the upper bound if feasible, it is suggested</w:t>
      </w:r>
      <w:r>
        <w:rPr>
          <w:lang w:eastAsia="zh-CN"/>
        </w:rPr>
        <w:t xml:space="preserve">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2552492B" w14:textId="77777777">
        <w:trPr>
          <w:trHeight w:val="224"/>
        </w:trPr>
        <w:tc>
          <w:tcPr>
            <w:tcW w:w="1871" w:type="dxa"/>
            <w:shd w:val="clear" w:color="auto" w:fill="FFE599" w:themeFill="accent4" w:themeFillTint="66"/>
          </w:tcPr>
          <w:p w14:paraId="7FDA760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EE5C2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5DA4052" w14:textId="77777777">
        <w:trPr>
          <w:trHeight w:val="339"/>
        </w:trPr>
        <w:tc>
          <w:tcPr>
            <w:tcW w:w="1871" w:type="dxa"/>
          </w:tcPr>
          <w:p w14:paraId="60CDB9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F64B75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RAN 1 design for 480kHz and 960kHz sh</w:t>
            </w:r>
            <w:r>
              <w:rPr>
                <w:rFonts w:ascii="Times New Roman" w:hAnsi="Times New Roman"/>
                <w:szCs w:val="20"/>
                <w:lang w:eastAsia="zh-CN"/>
              </w:rPr>
              <w:t xml:space="preserve">ould be based on the absolute timeline of 120kHz, it is not expected to have a significant reduction for the timelines of these SCSs. </w:t>
            </w:r>
          </w:p>
        </w:tc>
      </w:tr>
      <w:tr w:rsidR="00183434" w14:paraId="6F5A3250" w14:textId="77777777">
        <w:trPr>
          <w:trHeight w:val="339"/>
        </w:trPr>
        <w:tc>
          <w:tcPr>
            <w:tcW w:w="1871" w:type="dxa"/>
          </w:tcPr>
          <w:p w14:paraId="00E28114"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C7E965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3434" w14:paraId="4CC3F162" w14:textId="77777777">
        <w:trPr>
          <w:trHeight w:val="339"/>
        </w:trPr>
        <w:tc>
          <w:tcPr>
            <w:tcW w:w="1871" w:type="dxa"/>
          </w:tcPr>
          <w:p w14:paraId="724920E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A8148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hint="eastAsia"/>
                <w:szCs w:val="20"/>
                <w:lang w:eastAsia="zh-CN"/>
              </w:rPr>
              <w:t>e agree to continue the discussion case by case.</w:t>
            </w:r>
          </w:p>
        </w:tc>
      </w:tr>
    </w:tbl>
    <w:p w14:paraId="14102594" w14:textId="77777777" w:rsidR="00183434" w:rsidRDefault="00183434"/>
    <w:p w14:paraId="4A7E6499" w14:textId="77777777" w:rsidR="00183434" w:rsidRDefault="00183434">
      <w:pPr>
        <w:rPr>
          <w:lang w:val="en-GB"/>
        </w:rPr>
      </w:pPr>
    </w:p>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w:t>
      </w:r>
      <w:r>
        <w:rPr>
          <w:lang w:val="en-GB"/>
        </w:rPr>
        <w:t xml:space="preserve">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It further proposed that RRC configu</w:t>
      </w:r>
      <w:r>
        <w:rPr>
          <w:rFonts w:ascii="Times New Roman" w:hAnsi="Times New Roman"/>
          <w:szCs w:val="20"/>
          <w:lang w:eastAsia="zh-CN"/>
        </w:rPr>
        <w:t xml:space="preserve">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w:t>
      </w:r>
      <w:r>
        <w:rPr>
          <w:rFonts w:asciiTheme="minorHAnsi" w:hAnsiTheme="minorHAnsi" w:cstheme="minorHAnsi"/>
          <w:lang w:eastAsia="zh-CN"/>
        </w:rPr>
        <w:t>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w:t>
      </w:r>
      <w:r>
        <w:rPr>
          <w:rFonts w:ascii="Cambria Math" w:hAnsi="Cambria Math" w:cs="Cambria Math"/>
          <w:lang w:eastAsia="zh-CN"/>
        </w:rPr>
        <w:t xml:space="preserve">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a new UE capability for timeline r</w:t>
      </w:r>
      <w:r>
        <w:rPr>
          <w:lang w:val="en-GB"/>
        </w:rPr>
        <w:t xml:space="preserve">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w:t>
      </w:r>
      <w:r>
        <w:rPr>
          <w:bCs/>
          <w:lang w:eastAsia="zh-CN"/>
        </w:rPr>
        <w: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w:t>
      </w:r>
      <w:r>
        <w:rPr>
          <w:lang w:val="en-GB"/>
        </w:rPr>
        <w:t>t the indicated (or configured) value(s) for k0/k1/k2 can be interpreted as multiplied by M where M denotes the number of slots in a slot-group (if configured). On this topic, [10, Ericsson] argued that defining K1 granularity in slot bundle places unneces</w:t>
      </w:r>
      <w:r>
        <w:rPr>
          <w:lang w:val="en-GB"/>
        </w:rPr>
        <w:t>sary restriction on HARQ ACK scheduling which can result in longer HARQ feedback latency. Is was also observed in [10, Ericsson] that if k1 unit is defined as slot-group then for legacy single-slot PDSCH transmission, it is almost impossible to multiplex H</w:t>
      </w:r>
      <w:r>
        <w:rPr>
          <w:lang w:val="en-GB"/>
        </w:rPr>
        <w:t>ARQ ACKs corresponding to adjacent PDSCHs in a single PUCCH transmission.</w:t>
      </w:r>
    </w:p>
    <w:p w14:paraId="08A5F68D" w14:textId="77777777" w:rsidR="00183434" w:rsidRDefault="00993DCC">
      <w:pPr>
        <w:pStyle w:val="BodyText"/>
        <w:spacing w:beforeLines="50" w:before="120"/>
        <w:rPr>
          <w:lang w:val="en-GB"/>
        </w:rPr>
      </w:pPr>
      <w:r>
        <w:rPr>
          <w:lang w:val="en-GB"/>
        </w:rPr>
        <w:lastRenderedPageBreak/>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 xml:space="preserve">he configuration and default value of k0 should be </w:t>
      </w:r>
      <w:r>
        <w:rPr>
          <w:rFonts w:eastAsia="Batang"/>
          <w:lang w:eastAsia="ko-KR"/>
        </w:rPr>
        <w:t>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Considering the potential relationship between some of the values of k0/k1/</w:t>
      </w:r>
      <w:r>
        <w:rPr>
          <w:lang w:eastAsia="zh-CN"/>
        </w:rPr>
        <w:t xml:space="preserve">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k0/</w:t>
            </w:r>
            <w:r>
              <w:rPr>
                <w:rFonts w:ascii="Times New Roman" w:hAnsi="Times New Roman"/>
                <w:szCs w:val="20"/>
                <w:lang w:eastAsia="zh-CN"/>
              </w:rPr>
              <w:t xml:space="preserve">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t>Z1, Z2 and Z3</w:t>
      </w:r>
    </w:p>
    <w:p w14:paraId="3212CEB6" w14:textId="77777777" w:rsidR="00183434" w:rsidRDefault="00993DCC">
      <w:pPr>
        <w:rPr>
          <w:lang w:val="en-GB"/>
        </w:rPr>
      </w:pPr>
      <w:r>
        <w:rPr>
          <w:lang w:val="en-GB"/>
        </w:rPr>
        <w:t xml:space="preserve">[1, Huawei] proposed that for </w:t>
      </w:r>
      <w:r>
        <w:rPr>
          <w:lang w:val="en-GB"/>
        </w:rPr>
        <w:t xml:space="preserve">480 kHz and 960 kHz SCS, Z1, Z2 and Z3 values providing same absolute processing time as that of 120 kHz SCS in FR2 is preferred. [16, Qualcomm] proposed that </w:t>
      </w:r>
      <w:r>
        <w:rPr>
          <w:bCs/>
          <w:lang w:eastAsia="zh-CN"/>
        </w:rPr>
        <w:t xml:space="preserve">RAN1 design for 480kHz and 960kHz SCS, should assume a timeline </w:t>
      </w:r>
      <w:proofErr w:type="gramStart"/>
      <w:r>
        <w:rPr>
          <w:bCs/>
          <w:lang w:eastAsia="zh-CN"/>
        </w:rPr>
        <w:t>similar to</w:t>
      </w:r>
      <w:proofErr w:type="gramEnd"/>
      <w:r>
        <w:rPr>
          <w:bCs/>
          <w:lang w:eastAsia="zh-CN"/>
        </w:rPr>
        <w:t xml:space="preserve"> the absolute timeline </w:t>
      </w:r>
      <w:r>
        <w:rPr>
          <w:bCs/>
          <w:lang w:eastAsia="zh-CN"/>
        </w:rPr>
        <w:t>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[5, Nokia] thought CSI co</w:t>
      </w:r>
      <w:r>
        <w:t xml:space="preserve">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w:t>
      </w:r>
      <w:r>
        <w:rPr>
          <w:lang w:val="en-GB"/>
        </w:rPr>
        <w:t>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 use the absolute values</w:t>
            </w:r>
            <w:r>
              <w:rPr>
                <w:rFonts w:ascii="Times New Roman" w:hAnsi="Times New Roman"/>
                <w:szCs w:val="20"/>
                <w:lang w:eastAsia="zh-CN"/>
              </w:rPr>
              <w:t xml:space="preserve"> of SCS 120kHz as baseline for the design for 480kHz and 960kHz SCSs </w:t>
            </w:r>
          </w:p>
        </w:tc>
      </w:tr>
      <w:tr w:rsidR="00183434" w14:paraId="51AE692D" w14:textId="77777777">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lastRenderedPageBreak/>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 xml:space="preserve">Please </w:t>
      </w:r>
      <w:r>
        <w:rPr>
          <w:rFonts w:ascii="Times New Roman" w:hAnsi="Times New Roman"/>
          <w:bCs/>
          <w:szCs w:val="22"/>
        </w:rPr>
        <w:t>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3A2B98A8" w14:textId="77777777">
        <w:trPr>
          <w:trHeight w:val="339"/>
        </w:trPr>
        <w:tc>
          <w:tcPr>
            <w:tcW w:w="1871" w:type="dxa"/>
          </w:tcPr>
          <w:p w14:paraId="05989C2B" w14:textId="77777777" w:rsidR="00183434" w:rsidRDefault="00183434">
            <w:pPr>
              <w:pStyle w:val="BodyText"/>
              <w:spacing w:after="0"/>
              <w:rPr>
                <w:rFonts w:ascii="Times New Roman" w:hAnsi="Times New Roman"/>
                <w:color w:val="FF0000"/>
                <w:szCs w:val="22"/>
                <w:lang w:eastAsia="zh-CN"/>
              </w:rPr>
            </w:pPr>
          </w:p>
        </w:tc>
        <w:tc>
          <w:tcPr>
            <w:tcW w:w="8021" w:type="dxa"/>
          </w:tcPr>
          <w:p w14:paraId="4AABC183" w14:textId="77777777" w:rsidR="00183434" w:rsidRDefault="00183434">
            <w:pPr>
              <w:pStyle w:val="BodyText"/>
              <w:spacing w:after="0" w:line="240" w:lineRule="auto"/>
              <w:rPr>
                <w:rFonts w:ascii="Times New Roman" w:hAnsi="Times New Roman"/>
                <w:color w:val="FF0000"/>
                <w:szCs w:val="22"/>
                <w:lang w:eastAsia="zh-CN"/>
              </w:rPr>
            </w:pPr>
          </w:p>
        </w:tc>
      </w:tr>
      <w:tr w:rsidR="00183434" w14:paraId="5CAC165B" w14:textId="77777777">
        <w:trPr>
          <w:trHeight w:val="339"/>
        </w:trPr>
        <w:tc>
          <w:tcPr>
            <w:tcW w:w="1871" w:type="dxa"/>
          </w:tcPr>
          <w:p w14:paraId="358C253F" w14:textId="77777777" w:rsidR="00183434" w:rsidRDefault="00183434">
            <w:pPr>
              <w:pStyle w:val="BodyText"/>
              <w:spacing w:after="0"/>
              <w:rPr>
                <w:rFonts w:ascii="Times New Roman" w:hAnsi="Times New Roman"/>
                <w:szCs w:val="22"/>
                <w:lang w:eastAsia="zh-CN"/>
              </w:rPr>
            </w:pPr>
          </w:p>
        </w:tc>
        <w:tc>
          <w:tcPr>
            <w:tcW w:w="8021" w:type="dxa"/>
          </w:tcPr>
          <w:p w14:paraId="5C7DAEE9" w14:textId="77777777" w:rsidR="00183434" w:rsidRDefault="00183434">
            <w:pPr>
              <w:pStyle w:val="BodyText"/>
              <w:spacing w:after="0"/>
              <w:rPr>
                <w:rFonts w:ascii="Times New Roman" w:hAnsi="Times New Roman"/>
                <w:szCs w:val="22"/>
                <w:lang w:eastAsia="zh-CN"/>
              </w:rPr>
            </w:pPr>
          </w:p>
        </w:tc>
      </w:tr>
      <w:tr w:rsidR="00183434" w14:paraId="10528B74" w14:textId="77777777">
        <w:trPr>
          <w:trHeight w:val="339"/>
        </w:trPr>
        <w:tc>
          <w:tcPr>
            <w:tcW w:w="1871" w:type="dxa"/>
          </w:tcPr>
          <w:p w14:paraId="50E2889C" w14:textId="77777777" w:rsidR="00183434" w:rsidRDefault="00183434">
            <w:pPr>
              <w:pStyle w:val="BodyText"/>
              <w:spacing w:after="0" w:line="240" w:lineRule="auto"/>
              <w:rPr>
                <w:rFonts w:ascii="Times New Roman" w:hAnsi="Times New Roman"/>
                <w:szCs w:val="22"/>
                <w:lang w:eastAsia="zh-CN"/>
              </w:rPr>
            </w:pPr>
          </w:p>
        </w:tc>
        <w:tc>
          <w:tcPr>
            <w:tcW w:w="8021" w:type="dxa"/>
          </w:tcPr>
          <w:p w14:paraId="1D9FA390" w14:textId="77777777" w:rsidR="00183434" w:rsidRDefault="00183434">
            <w:pPr>
              <w:pStyle w:val="BodyText"/>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i/>
                <w:color w:val="000000" w:themeColor="text1"/>
                <w:lang w:eastAsia="zh-CN"/>
              </w:rPr>
              <w:t>:</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 xml:space="preserve">new PTRS pattern with more PTRS groups and less PTRS </w:t>
            </w:r>
            <w:r>
              <w:rPr>
                <w:i/>
                <w:color w:val="000000" w:themeColor="text1"/>
                <w:lang w:eastAsia="zh-CN"/>
              </w:rPr>
              <w:t>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xml:space="preserve">: Due to Rx timing shift, (at least part of) a PTRS group </w:t>
            </w:r>
            <w:r>
              <w:rPr>
                <w:i/>
                <w:color w:val="000000" w:themeColor="text1"/>
                <w:lang w:eastAsia="zh-CN"/>
              </w:rPr>
              <w:t>placed at the tail of the transmitter’s DFT-s-OFDM symbol, may wrap-around to the head of the symbol from the receiver’s perspective, thus spoiling the original intention of the design and unnecessarily increasing Rx complexity, as well as deteriorating PN</w:t>
            </w:r>
            <w:r>
              <w:rPr>
                <w:i/>
                <w:color w:val="000000" w:themeColor="text1"/>
                <w:lang w:eastAsia="zh-CN"/>
              </w:rPr>
              <w:t xml:space="preserve">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m:t>
                  </m:r>
                  <m:r>
                    <w:rPr>
                      <w:rFonts w:ascii="Cambria Math" w:hAnsi="Cambria Math"/>
                      <w:color w:val="000000" w:themeColor="text1"/>
                      <w:lang w:eastAsia="zh-CN"/>
                    </w:rPr>
                    <m:t>u</m:t>
                  </m:r>
                  <m:r>
                    <w:rPr>
                      <w:rFonts w:ascii="Cambria Math" w:hAnsi="Cambria Math"/>
                      <w:color w:val="000000" w:themeColor="text1"/>
                      <w:lang w:eastAsia="zh-CN"/>
                    </w:rPr>
                    <m:t>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lastRenderedPageBreak/>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The performance of de-ICI with K_PTRS = 2 is the worst when PDSCH RB number &lt;= 8, and K_PTRS = 1 helps to </w:t>
            </w:r>
            <w:r>
              <w:rPr>
                <w:rFonts w:ascii="Times New Roman" w:hAnsi="Times New Roman"/>
                <w:szCs w:val="20"/>
                <w:lang w:eastAsia="zh-CN"/>
              </w:rPr>
              <w:t xml:space="preserve">improve the performance of de-ICI in this </w:t>
            </w:r>
            <w:proofErr w:type="gramStart"/>
            <w:r>
              <w:rPr>
                <w:rFonts w:ascii="Times New Roman" w:hAnsi="Times New Roman"/>
                <w:szCs w:val="20"/>
                <w:lang w:eastAsia="zh-CN"/>
              </w:rPr>
              <w:t>case;</w:t>
            </w:r>
            <w:proofErr w:type="gramEnd"/>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w:t>
            </w:r>
            <w:r>
              <w:rPr>
                <w:rFonts w:ascii="Times New Roman" w:hAnsi="Times New Roman"/>
                <w:szCs w:val="20"/>
                <w:lang w:eastAsia="zh-CN"/>
              </w:rPr>
              <w:t>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t>Observatio</w:t>
            </w:r>
            <w:r>
              <w:rPr>
                <w:b w:val="0"/>
              </w:rPr>
              <w:t xml:space="preserve">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Do not support</w:t>
            </w:r>
            <w:r>
              <w:rPr>
                <w:b w:val="0"/>
                <w:lang w:eastAsia="zh-CN"/>
              </w:rPr>
              <w:t xml:space="preserve"> </w:t>
            </w:r>
            <w:proofErr w:type="gramStart"/>
            <w:r>
              <w:rPr>
                <w:b w:val="0"/>
              </w:rPr>
              <w:t>block-based</w:t>
            </w:r>
            <w:proofErr w:type="gramEnd"/>
            <w:r>
              <w:rPr>
                <w:b w:val="0"/>
              </w:rPr>
              <w:t xml:space="preserve">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the best performance; while for MCS-26, onl</w:t>
            </w:r>
            <w:r>
              <w:rPr>
                <w:b w:val="0"/>
              </w:rPr>
              <w:t xml:space="preserve">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w:t>
            </w:r>
            <w:r>
              <w:rPr>
                <w:b w:val="0"/>
              </w:rPr>
              <w:t>y to introduce more PTRS chunk number needs further discussion as there is no significant performance benefit. If a new configuration with more PTRS chunk number needs to be added, the SCS and MCS should be within the condition of applying this configurati</w:t>
            </w:r>
            <w:r>
              <w:rPr>
                <w:b w:val="0"/>
              </w:rPr>
              <w:t>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 xml:space="preserve">Existing PTRS configurations provide the best performance for CPE </w:t>
            </w:r>
            <w:r>
              <w:rPr>
                <w:i/>
                <w:iCs/>
              </w:rPr>
              <w:t>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w:t>
            </w:r>
            <w:r>
              <w:rPr>
                <w:i/>
                <w:iCs/>
              </w:rPr>
              <w:t>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w:t>
            </w:r>
            <w:r>
              <w:rPr>
                <w:i/>
                <w:iCs/>
              </w:rPr>
              <w:t>est performance for ICI compensation, and increasing frequency density does not provide any gain.</w:t>
            </w:r>
          </w:p>
          <w:p w14:paraId="1A71301E" w14:textId="77777777" w:rsidR="00183434" w:rsidRDefault="00993DCC">
            <w:pPr>
              <w:rPr>
                <w:i/>
                <w:iCs/>
              </w:rPr>
            </w:pPr>
            <w:r>
              <w:rPr>
                <w:bCs/>
                <w:i/>
                <w:iCs/>
              </w:rPr>
              <w:lastRenderedPageBreak/>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w:t>
            </w:r>
            <w:r>
              <w:rPr>
                <w:i/>
                <w:iCs/>
              </w:rPr>
              <w:t>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w:t>
            </w:r>
            <w:r>
              <w:rPr>
                <w:i/>
                <w:iCs/>
              </w:rPr>
              <w:t>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w:t>
            </w:r>
            <w:proofErr w:type="gramStart"/>
            <w:r>
              <w:rPr>
                <w:i/>
                <w:iCs/>
              </w:rPr>
              <w:t>a large number of</w:t>
            </w:r>
            <w:proofErr w:type="gramEnd"/>
            <w:r>
              <w:rPr>
                <w:i/>
                <w:iCs/>
              </w:rPr>
              <w:t xml:space="preserve"> PRBs is used. </w:t>
            </w:r>
          </w:p>
          <w:p w14:paraId="5A7221CA" w14:textId="77777777" w:rsidR="00183434" w:rsidRDefault="00993DCC">
            <w:pPr>
              <w:rPr>
                <w:bCs/>
                <w:i/>
                <w:iCs/>
              </w:rPr>
            </w:pPr>
            <w:r>
              <w:rPr>
                <w:bCs/>
                <w:i/>
                <w:iCs/>
              </w:rPr>
              <w:t xml:space="preserve">Proposal 20. </w:t>
            </w:r>
            <w:r>
              <w:rPr>
                <w:i/>
                <w:iCs/>
              </w:rPr>
              <w:t>Support the new PTRS configurations as c</w:t>
            </w:r>
            <w:r>
              <w:rPr>
                <w:i/>
                <w:iCs/>
              </w:rPr>
              <w:t xml:space="preserve">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100" w:type="dxa"/>
          </w:tcPr>
          <w:p w14:paraId="7E6032C2" w14:textId="77777777" w:rsidR="00183434" w:rsidRDefault="00993DCC">
            <w:pPr>
              <w:rPr>
                <w:bCs/>
                <w:i/>
                <w:iCs/>
              </w:rPr>
            </w:pPr>
            <w:r>
              <w:rPr>
                <w:bCs/>
                <w:i/>
                <w:iCs/>
              </w:rPr>
              <w:t xml:space="preserve">Observation 4: Comb-PT-RS is more scattered over frequency-domain, thus may capture better global information for ICI estimation/cancellation; comb-PT-RS has more </w:t>
            </w:r>
            <w:r>
              <w:rPr>
                <w:bCs/>
                <w:i/>
                <w:iCs/>
              </w:rPr>
              <w:t>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w:t>
            </w:r>
            <w:r>
              <w:rPr>
                <w:bCs/>
                <w:i/>
                <w:iCs/>
              </w:rPr>
              <w:t>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w:t>
            </w:r>
            <w:r>
              <w:rPr>
                <w:bCs/>
                <w:i/>
                <w:iCs/>
              </w:rPr>
              <w:t>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Observation 7:  Cluster-PT-RS with non-uniform selective boosting window can improve performance whil</w:t>
            </w:r>
            <w:r>
              <w:rPr>
                <w:bCs/>
                <w:i/>
                <w:iCs/>
              </w:rPr>
              <w:t xml:space="preserve">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w:t>
            </w:r>
            <w:r>
              <w:t xml:space="preserve">r cyclic block PTRS with circulant </w:t>
            </w:r>
            <w:r>
              <w:lastRenderedPageBreak/>
              <w:t>ICI filter approximation while achieving lower phase noise compensation complexity at the same time.</w:t>
            </w:r>
          </w:p>
          <w:p w14:paraId="67429AB0" w14:textId="77777777" w:rsidR="00183434" w:rsidRDefault="00993DCC">
            <w:r>
              <w:t>Observation 6</w:t>
            </w:r>
            <w:r>
              <w:tab/>
              <w:t xml:space="preserve">Enhanced Rel-15 PT-RS with 1 PT-RS every RB (K = 1) does not provide additional performance gain over the </w:t>
            </w:r>
            <w:r>
              <w:t>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w:t>
            </w:r>
            <w:r>
              <w:t xml:space="preserve">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w:t>
            </w:r>
            <w:r>
              <w:t xml:space="preserve">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w:t>
            </w:r>
            <w:r>
              <w:t>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 xml:space="preserve">3. The construction of a circulant matrix with cyclic block PTRS sequence relies on </w:t>
            </w:r>
            <w:r>
              <w:t>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w:t>
            </w:r>
            <w:r>
              <w:t>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w:t>
            </w:r>
            <w:r>
              <w:rPr>
                <w:b w:val="0"/>
                <w:i/>
              </w:rPr>
              <w:t>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w:t>
            </w:r>
            <w:r>
              <w:rPr>
                <w:i/>
                <w:iCs/>
              </w:rPr>
              <w:t>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w:t>
            </w:r>
            <w:r>
              <w:rPr>
                <w:i/>
                <w:iCs/>
                <w:lang w:val="en-GB"/>
              </w:rPr>
              <w:t>z.</w:t>
            </w:r>
            <w:bookmarkEnd w:id="68"/>
          </w:p>
          <w:p w14:paraId="0520DFCD" w14:textId="77777777" w:rsidR="00183434" w:rsidRDefault="00993DCC">
            <w:bookmarkStart w:id="69" w:name="_Toc68636244"/>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w:instrText>
            </w:r>
            <w:r>
              <w:rPr>
                <w:bCs/>
                <w:lang w:val="en-GB"/>
              </w:rPr>
              <w:instrText xml:space="preserve">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w:t>
            </w:r>
            <w:r>
              <w:rPr>
                <w:i/>
                <w:iCs/>
              </w:rPr>
              <w:t xml:space="preserve">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fldChar w:fldCharType="begin"/>
            </w:r>
            <w:r>
              <w:instrText xml:space="preserve"> SEQ Proposal \* ARABIC </w:instrText>
            </w:r>
            <w:r>
              <w:fldChar w:fldCharType="separate"/>
            </w:r>
            <w:r>
              <w:t>1</w:t>
            </w:r>
            <w:r>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fldChar w:fldCharType="begin"/>
            </w:r>
            <w:r>
              <w:instrText xml:space="preserve"> SEQ Proposal \* ARABIC </w:instrText>
            </w:r>
            <w:r>
              <w:fldChar w:fldCharType="separate"/>
            </w:r>
            <w:r>
              <w:t>2</w:t>
            </w:r>
            <w:r>
              <w:fldChar w:fldCharType="end"/>
            </w:r>
            <w:r>
              <w:t xml:space="preserve">: </w:t>
            </w:r>
            <w:r>
              <w:rPr>
                <w:i/>
              </w:rPr>
              <w:t>A PT-RS sequence for OFDM waveform composed of K</w:t>
            </w:r>
            <w:r>
              <w:rPr>
                <w:i/>
                <w:vertAlign w:val="subscript"/>
              </w:rPr>
              <w:t>P</w:t>
            </w:r>
            <w:r>
              <w:rPr>
                <w:i/>
              </w:rPr>
              <w:t xml:space="preserve"> samples includes a cyclic prefix of </w:t>
            </w:r>
            <w:proofErr w:type="gramStart"/>
            <w:r>
              <w:rPr>
                <w:i/>
              </w:rPr>
              <w:t>floor(</w:t>
            </w:r>
            <w:proofErr w:type="gramEnd"/>
            <w:r>
              <w:rPr>
                <w:i/>
              </w:rPr>
              <w:t>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fldChar w:fldCharType="begin"/>
            </w:r>
            <w:r>
              <w:instrText xml:space="preserve"> SEQ Proposal \* ARABIC </w:instrText>
            </w:r>
            <w:r>
              <w:fldChar w:fldCharType="separate"/>
            </w:r>
            <w:r>
              <w:t>3</w:t>
            </w:r>
            <w:r>
              <w:fldChar w:fldCharType="end"/>
            </w:r>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 xml:space="preserve">the PTRS </w:t>
            </w:r>
            <w:r>
              <w:t>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 xml:space="preserve">K=0.5 allows the </w:t>
            </w:r>
            <w:r>
              <w:t>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 xml:space="preserve">Study the </w:t>
            </w:r>
            <w:r>
              <w:rPr>
                <w:lang w:val="en-GB" w:eastAsia="zh-CN"/>
              </w:rPr>
              <w:t>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w:t>
            </w:r>
            <w:r>
              <w:t>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w:t>
            </w:r>
            <w:r>
              <w:t>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w:t>
            </w:r>
            <w:r>
              <w:rPr>
                <w:rFonts w:eastAsia="Batang"/>
                <w:i/>
                <w:color w:val="000000"/>
                <w:kern w:val="2"/>
              </w:rPr>
              <w:t>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The block PTRS pattern with ZP tones and the legacy patte</w:t>
            </w:r>
            <w:r>
              <w:rPr>
                <w:bCs/>
                <w:lang w:val="en-GB"/>
              </w:rPr>
              <w:t xml:space="preserv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With 7 clusters each with 9 tones, 8 ZP PTRS tones and a single NZP tone in the centre, the two algorithms with the clustered pattern have almost the same performance, a</w:t>
            </w:r>
            <w:r>
              <w:rPr>
                <w:bCs/>
                <w:lang w:val="en-GB"/>
              </w:rPr>
              <w:t xml:space="preserve">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For small RB allocation, e.g., 16 or 8 RBs, sending the PTRS over every RB, i.e., K=1, enhances the performance as it helps in having a more accurate ICI filter calculations or CPE</w:t>
            </w:r>
            <w:r>
              <w:rPr>
                <w:bCs/>
                <w:lang w:val="en-GB"/>
              </w:rPr>
              <w:t xml:space="preserv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New PTRS patterns other than the Rel-15 design, even though w</w:t>
            </w:r>
            <w:r>
              <w:rPr>
                <w:b w:val="0"/>
              </w:rPr>
              <w:t xml:space="preserve">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w:t>
            </w:r>
            <w:r>
              <w:rPr>
                <w:b w:val="0"/>
              </w:rPr>
              <w:t>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w:t>
            </w:r>
            <w:r>
              <w:rPr>
                <w:bCs/>
                <w:lang w:val="en-GB"/>
              </w:rPr>
              <w:t>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w:t>
            </w:r>
            <w:r>
              <w:rPr>
                <w:u w:val="single"/>
              </w:rPr>
              <w:t>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Observation 2: Alternative ICI estimation algorithm taking advantage of the cyclic structure of PTRS pattern may provide better perfo</w:t>
            </w:r>
            <w:r>
              <w:rPr>
                <w:u w:val="single"/>
              </w:rPr>
              <w:t xml:space="preserve">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17C2BE57" w14:textId="77777777" w:rsidR="00183434" w:rsidRDefault="00993DCC">
            <w:pPr>
              <w:spacing w:after="120" w:line="240" w:lineRule="auto"/>
              <w:rPr>
                <w:u w:val="single"/>
              </w:rPr>
            </w:pPr>
            <w:r>
              <w:rPr>
                <w:rFonts w:eastAsia="Batang"/>
                <w:lang w:eastAsia="ko-KR"/>
              </w:rPr>
              <w:t xml:space="preserve">Proposal #9: Consider </w:t>
            </w:r>
            <w:proofErr w:type="gramStart"/>
            <w:r>
              <w:rPr>
                <w:rFonts w:eastAsia="Batang"/>
                <w:lang w:eastAsia="ko-KR"/>
              </w:rPr>
              <w:t>to introdu</w:t>
            </w:r>
            <w:r>
              <w:rPr>
                <w:rFonts w:eastAsia="Batang"/>
                <w:lang w:eastAsia="ko-KR"/>
              </w:rPr>
              <w:t>ce</w:t>
            </w:r>
            <w:proofErr w:type="gramEnd"/>
            <w:r>
              <w:rPr>
                <w:rFonts w:eastAsia="Batang"/>
                <w:lang w:eastAsia="ko-KR"/>
              </w:rPr>
              <w:t xml:space="preserv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 xml:space="preserve">Proposal 5: Support for new PT-RS for </w:t>
            </w:r>
            <w:r>
              <w:rPr>
                <w:rFonts w:eastAsia="MS Mincho"/>
                <w:lang w:eastAsia="ja-JP"/>
              </w:rPr>
              <w:t>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w:t>
            </w:r>
            <w:r>
              <w:rPr>
                <w:bCs/>
                <w:i/>
                <w:iCs/>
              </w:rPr>
              <w:t>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m:t>
              </m:r>
              <m:r>
                <w:rPr>
                  <w:rFonts w:ascii="Cambria Math" w:hAnsi="Cambria Math"/>
                </w:rPr>
                <m:t>=1</m:t>
              </m:r>
            </m:oMath>
            <w:r>
              <w:rPr>
                <w:bCs/>
                <w:i/>
                <w:iCs/>
              </w:rPr>
              <w:t>) based on existing Rel-15 NR PTRS structure can provide protection aga</w:t>
            </w:r>
            <w:proofErr w:type="spellStart"/>
            <w:r>
              <w:rPr>
                <w:bCs/>
                <w:i/>
                <w:iCs/>
              </w:rPr>
              <w:t>inst</w:t>
            </w:r>
            <w:proofErr w:type="spellEnd"/>
            <w:r>
              <w:rPr>
                <w:bCs/>
                <w:i/>
                <w:iCs/>
              </w:rPr>
              <w:t xml:space="preserve">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w:t>
            </w:r>
            <w:r>
              <w:rPr>
                <w:bCs/>
                <w:lang w:eastAsia="zh-CN"/>
              </w:rPr>
              <w:t>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 xml:space="preserve">Companies are encouraged to </w:t>
      </w:r>
      <w:r>
        <w:rPr>
          <w:rFonts w:ascii="Times New Roman" w:hAnsi="Times New Roman"/>
        </w:rPr>
        <w:t>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w:t>
      </w:r>
      <w:r>
        <w:rPr>
          <w:rFonts w:ascii="Times New Roman" w:hAnsi="Times New Roman"/>
        </w:rPr>
        <w:t>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w:t>
      </w:r>
      <w:r>
        <w:rPr>
          <w:rFonts w:ascii="Times New Roman" w:hAnsi="Times New Roman"/>
        </w:rPr>
        <w:t>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The following sources submitted to this meeting eval</w:t>
      </w:r>
      <w:r>
        <w:rPr>
          <w:rFonts w:ascii="Times New Roman" w:hAnsi="Times New Roman"/>
          <w:szCs w:val="20"/>
          <w:lang w:eastAsia="zh-CN"/>
        </w:rPr>
        <w:t xml:space="preserve">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w:t>
      </w:r>
      <w:r>
        <w:rPr>
          <w:rFonts w:ascii="Times New Roman" w:hAnsi="Times New Roman"/>
          <w:szCs w:val="20"/>
          <w:lang w:eastAsia="zh-CN"/>
        </w:rPr>
        <w:t>clic sequence in CDL- D 20ns delay spread for MCS 22 (for 64, 128 and 256 RB) and MCS 26 (for 64 RB) when ICI PN compensation is used. Note that a 3dB power boosting was applied in the simulation for both PTRS patterns. It observed a performance gain (0.2~</w:t>
      </w:r>
      <w:r>
        <w:rPr>
          <w:rFonts w:ascii="Times New Roman" w:hAnsi="Times New Roman"/>
          <w:szCs w:val="20"/>
          <w:lang w:eastAsia="zh-CN"/>
        </w:rPr>
        <w:t xml:space="preserve">1 dB) for block PTRS with cyclic sequence compared to Rel-15 PTRS with K=4. The performance gain is shown to be ~0.2 dB for 256 RB (120 and 480 kHz, MCS 22), ~0.5 dB for 128 RB (120 and 480 kHz, MCS 22) and ~1dB for 64 RB (120 kHz with MCS 22, 480 and 960 </w:t>
      </w:r>
      <w:r>
        <w:rPr>
          <w:rFonts w:ascii="Times New Roman" w:hAnsi="Times New Roman"/>
          <w:szCs w:val="20"/>
          <w:lang w:eastAsia="zh-CN"/>
        </w:rPr>
        <w:t>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evaluated and compared the performance of different PTRS density (K=1 and K=2) with de-ICI (3 taps) and CPE only PN compensation methods with different number of PDSCH RB allocation and different MCS for all SCSs. It obse</w:t>
      </w:r>
      <w:r>
        <w:t>rved that while increased PTRS density (K_PTRS = 1) may help improve the performance of de-ICI compared to K_PTRS =2 when PDSCH RB number &lt;= 8, a better performance is obtained for CPE only with K_PTRS = 2 in this case. Given de-ICI with K_PTRS =1 is not t</w:t>
      </w:r>
      <w:r>
        <w:t xml:space="preserve">he PN compensation method providing the best performance in any of the evaluated cases, it proposed not to increase PTRS density. </w:t>
      </w:r>
      <w:r>
        <w:rPr>
          <w:rFonts w:ascii="Times New Roman" w:hAnsi="Times New Roman"/>
          <w:szCs w:val="20"/>
          <w:lang w:eastAsia="zh-CN"/>
        </w:rPr>
        <w:t>[4, vivo] then evaluated CP-OFDM performance for CPE with Rel-15 PTRS, de-ICI filter with Rel-15 PTRS, ICI filter approximatio</w:t>
      </w:r>
      <w:r>
        <w:rPr>
          <w:rFonts w:ascii="Times New Roman" w:hAnsi="Times New Roman"/>
          <w:szCs w:val="20"/>
          <w:lang w:eastAsia="zh-CN"/>
        </w:rPr>
        <w:t xml:space="preserve">n with a block PTRS with Rel-15 sequence and ICI filter approximation with a block PTRS with cyclic sequence for all SCSs. It observed that </w:t>
      </w:r>
      <w:r>
        <w:t>the performance of de-ICI with Rel-15 PTRS pattern outperforms the performance of block-based PTRS pattern with cycl</w:t>
      </w:r>
      <w:r>
        <w:t>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evaluated both CPE and ICI performance and observed that existing PTRS configurations provide the best performance for CPE and ICI compensation, and increasing frequency density (e.g. K=1) does not provide any gain. It is also o</w:t>
      </w:r>
      <w:r>
        <w:rPr>
          <w:rFonts w:ascii="Times New Roman" w:hAnsi="Times New Roman"/>
          <w:szCs w:val="20"/>
          <w:lang w:eastAsia="zh-CN"/>
        </w:rPr>
        <w:t xml:space="preserve">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[10, Ericsson] provided evaluation results on three aspects of PTRS enhancements: increased PTRS density (K=1); clustered-PTRS with cyclic sequence; an</w:t>
      </w:r>
      <w:r>
        <w:t xml:space="preserve">d power boosting. It is observed that Rel-15 PT-RS with 1 PT-RS every RB (K = 1) does not provide additional performance gain over the existing Rel-15 PT-RS structure (K = 2). Comparing the performance of Rel-15 PTRS and a block-PTRS with cyclic sequence, </w:t>
      </w:r>
      <w:r>
        <w:t>it is observed that the Rel-15 distributed PTRS structure with multiple settings for the PTRS density and direct de-ICI receiver parameters without PT-RS power boosting can be used to outperform the best settings for cyclic block PTRS with PT-RS power boos</w:t>
      </w:r>
      <w:r>
        <w:t xml:space="preserve">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[13, Mitsubishi] compared phase noise compensation performance for the following four cases: CPE-based for Rel-15 PTRS, de-ICI for Rel-15 PTRS, de-ICI for block</w:t>
      </w:r>
      <w:r>
        <w:rPr>
          <w:rFonts w:ascii="Times New Roman" w:hAnsi="Times New Roman"/>
          <w:szCs w:val="20"/>
          <w:lang w:eastAsia="zh-CN"/>
        </w:rPr>
        <w:t xml:space="preserve"> PTRS and ICI filtering for block PTRS with cyclic sequence for 120 kHz SCS. It is observed that for a similar overhead, </w:t>
      </w:r>
      <w:r>
        <w:t>block PTRS is outperformed by Rel-15 distributed PTRS patterns when a same de-ICI Wiener filter is used at the receiver side. It also o</w:t>
      </w:r>
      <w:r>
        <w:t>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w:t>
      </w:r>
      <w:r>
        <w:rPr>
          <w:rFonts w:ascii="Times New Roman" w:hAnsi="Times New Roman"/>
          <w:szCs w:val="20"/>
          <w:lang w:eastAsia="zh-CN"/>
        </w:rPr>
        <w:t>ed that increased PTRS density (K=0.5 and K=1) provide better performance when the number of allocated PRB is small (i.e. 4 or 8) for Rank 1 64QAM and proposed to support K=0.5 and K=1. [14, Intel] also evaluated de-ICI performance with high MCS (MCS 25, 2</w:t>
      </w:r>
      <w:r>
        <w:rPr>
          <w:rFonts w:ascii="Times New Roman" w:hAnsi="Times New Roman"/>
          <w:szCs w:val="20"/>
          <w:lang w:eastAsia="zh-CN"/>
        </w:rPr>
        <w:t>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compared the performance of a distributed PTRS as in Rel-15 and a block PTRS for 480 kHz SCS and sho</w:t>
      </w:r>
      <w:r>
        <w:rPr>
          <w:iCs/>
          <w:color w:val="000000"/>
          <w:kern w:val="2"/>
          <w:sz w:val="22"/>
          <w:szCs w:val="22"/>
        </w:rPr>
        <w:t xml:space="preserve">wed a performance loss of the block based PTRS design at high delay spreads. However, it showed a performance gain of block PTRS with correlated PN across antennas (assuming </w:t>
      </w:r>
      <w:r>
        <w:rPr>
          <w:rFonts w:eastAsia="Batang"/>
          <w:iCs/>
          <w:color w:val="000000"/>
          <w:kern w:val="2"/>
          <w:sz w:val="22"/>
          <w:szCs w:val="22"/>
        </w:rPr>
        <w:t xml:space="preserve">a UE and </w:t>
      </w:r>
      <w:proofErr w:type="spellStart"/>
      <w:r>
        <w:rPr>
          <w:rFonts w:eastAsia="Batang"/>
          <w:iCs/>
          <w:color w:val="000000"/>
          <w:kern w:val="2"/>
          <w:sz w:val="22"/>
          <w:szCs w:val="22"/>
        </w:rPr>
        <w:t>gNB</w:t>
      </w:r>
      <w:proofErr w:type="spellEnd"/>
      <w:r>
        <w:rPr>
          <w:rFonts w:eastAsia="Batang"/>
          <w:iCs/>
          <w:color w:val="000000"/>
          <w:kern w:val="2"/>
          <w:sz w:val="22"/>
          <w:szCs w:val="22"/>
        </w:rPr>
        <w:t xml:space="preserve">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w:t>
      </w:r>
      <w:r>
        <w:rPr>
          <w:rFonts w:ascii="Times New Roman" w:hAnsi="Times New Roman"/>
          <w:szCs w:val="20"/>
          <w:lang w:eastAsia="zh-CN"/>
        </w:rPr>
        <w:t>Qualcomm] evaluated ICI compensation performance for 120 kHz SCS at MCS 22 and MCS 26 with multiple PTRS patterns: clustered PTRS with different number of ZP tones, block PTRS with cyclic sequence and Rel-15 PTRS with K=4. It is observed that block PTRS pa</w:t>
      </w:r>
      <w:r>
        <w:rPr>
          <w:rFonts w:ascii="Times New Roman" w:hAnsi="Times New Roman"/>
          <w:szCs w:val="20"/>
          <w:lang w:eastAsia="zh-CN"/>
        </w:rPr>
        <w:t xml:space="preserve">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w:t>
      </w:r>
      <w:r>
        <w:rPr>
          <w:rFonts w:ascii="Times New Roman" w:hAnsi="Times New Roman"/>
          <w:szCs w:val="20"/>
          <w:lang w:eastAsia="zh-CN"/>
        </w:rPr>
        <w:t>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w:t>
      </w:r>
      <w:proofErr w:type="spellStart"/>
      <w:r>
        <w:t>tering</w:t>
      </w:r>
      <w:proofErr w:type="spellEnd"/>
      <w:r>
        <w:t xml:space="preserve">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w:t>
      </w:r>
      <w:r>
        <w:t>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difference between ideal cases (no PN or ideal filter estimation) and simple ICI compensation based on Rel-15 PTRS for all SCSs and showed that the potential performance gain by advanced </w:t>
      </w:r>
      <w:r>
        <w:rPr>
          <w:rFonts w:ascii="Times New Roman" w:hAnsi="Times New Roman"/>
          <w:szCs w:val="20"/>
          <w:lang w:eastAsia="zh-CN"/>
        </w:rPr>
        <w:t>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w:t>
      </w:r>
      <w:r>
        <w:rPr>
          <w:rFonts w:ascii="Times New Roman" w:hAnsi="Times New Roman"/>
          <w:szCs w:val="20"/>
          <w:lang w:eastAsia="zh-CN"/>
        </w:rPr>
        <w:t>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w:t>
      </w:r>
      <w:r>
        <w:rPr>
          <w:rFonts w:hint="eastAsia"/>
          <w:lang w:eastAsia="zh-CN"/>
        </w:rPr>
        <w:t>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w:t>
      </w:r>
      <w:r>
        <w:rPr>
          <w:lang w:eastAsia="zh-CN"/>
        </w:rPr>
        <w:t>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w:t>
      </w:r>
      <w:r>
        <w:rPr>
          <w:lang w:eastAsia="zh-CN"/>
        </w:rPr>
        <w:t xml:space="preserve">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w:t>
      </w:r>
      <w:r>
        <w:t>for co</w:t>
      </w:r>
      <w:r>
        <w:t xml:space="preserve">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[15, Apple] proposed to support frequency domain power boost</w:t>
      </w:r>
      <w:r>
        <w:rPr>
          <w:rFonts w:ascii="Times New Roman" w:hAnsi="Times New Roman"/>
          <w:szCs w:val="20"/>
          <w:lang w:eastAsia="zh-CN"/>
        </w:rPr>
        <w:t xml:space="preserve">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w:t>
      </w:r>
      <w:r>
        <w:t xml:space="preserve">ower boosting tends to require longer ICI compensation filters than Rel-15 PTRS structure with direct de-ICI filtering due to various identified issues: ICI filter approximation with block PTRS does not fully utilize all received PTRS symbols; phase noise </w:t>
      </w:r>
      <w:r>
        <w:t>compensation with ICI filter approximation approach relies on an auto-deconvolution assumption that is not valid in practice; the construction of a circulant matrix with cyclic block PTRS sequence relies on an assumption that is invalid for frequency selec</w:t>
      </w:r>
      <w:r>
        <w:t>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Submitted evaluation results showing significant performance gain of new </w:t>
      </w:r>
      <w:r>
        <w:rPr>
          <w:rFonts w:ascii="Times New Roman" w:hAnsi="Times New Roman"/>
          <w:szCs w:val="20"/>
          <w:lang w:eastAsia="zh-CN"/>
        </w:rPr>
        <w:t>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w:t>
      </w:r>
      <w:r>
        <w:rPr>
          <w:rFonts w:ascii="Times New Roman" w:hAnsi="Times New Roman"/>
          <w:szCs w:val="20"/>
          <w:lang w:eastAsia="zh-CN"/>
        </w:rPr>
        <w:t xml:space="preserve">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Looking at these extensive evaluation results from co</w:t>
      </w:r>
      <w:r>
        <w:rPr>
          <w:rFonts w:ascii="Times New Roman" w:hAnsi="Times New Roman"/>
          <w:szCs w:val="20"/>
          <w:lang w:eastAsia="zh-CN"/>
        </w:rPr>
        <w:t xml:space="preserve">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lastRenderedPageBreak/>
        <w:t>Discussi</w:t>
      </w:r>
      <w:r>
        <w:t xml:space="preserve">on point 3-1: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to preclude the block PTRS with cyclic sequence (without ZP tones) for the discussion of PTRS enhancements as most of the companies observed no performance enhancement with such pattern. Also, we propose further evaluations and discussio</w:t>
            </w:r>
            <w:r>
              <w:rPr>
                <w:rFonts w:ascii="Times New Roman" w:hAnsi="Times New Roman"/>
                <w:szCs w:val="20"/>
                <w:lang w:eastAsia="zh-CN"/>
              </w:rPr>
              <w:t xml:space="preserve">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block PTRS with single NZP tone at the center can be a good candidate for the higher band as it can significantly reduce the co</w:t>
            </w:r>
            <w:r>
              <w:rPr>
                <w:rFonts w:ascii="Times New Roman" w:hAnsi="Times New Roman"/>
                <w:szCs w:val="20"/>
                <w:lang w:eastAsia="zh-CN"/>
              </w:rPr>
              <w:t>mplexity of filter calculations by removing matrix inversion steps. The complexity of applying the ICI filter on the received tones will be common for all schemes and several mechanisms can be used to efficiently implement such FIR filter. Therefore, new b</w:t>
            </w:r>
            <w:r>
              <w:rPr>
                <w:rFonts w:ascii="Times New Roman" w:hAnsi="Times New Roman"/>
                <w:szCs w:val="20"/>
                <w:lang w:eastAsia="zh-CN"/>
              </w:rPr>
              <w:t xml:space="preserve">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w:t>
            </w:r>
            <w:r>
              <w:rPr>
                <w:rFonts w:ascii="Times New Roman" w:hAnsi="Times New Roman"/>
                <w:szCs w:val="20"/>
                <w:lang w:eastAsia="zh-CN"/>
              </w:rPr>
              <w:t>lar sequence may or may not be notably better than the legacy, considering the importance of ICI cancellation for B52 band.</w:t>
            </w:r>
          </w:p>
        </w:tc>
      </w:tr>
      <w:tr w:rsidR="00183434" w14:paraId="02F55F9E" w14:textId="77777777">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Since most companies do not observe performance loss based on legacy PTRS in </w:t>
            </w:r>
            <w:r>
              <w:rPr>
                <w:rFonts w:ascii="Times New Roman" w:hAnsi="Times New Roman" w:hint="eastAsia"/>
                <w:szCs w:val="20"/>
                <w:lang w:eastAsia="zh-CN"/>
              </w:rPr>
              <w:t>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bl>
    <w:p w14:paraId="1A61DD48" w14:textId="77777777" w:rsidR="00183434" w:rsidRDefault="00183434">
      <w:pPr>
        <w:pStyle w:val="BodyText"/>
        <w:spacing w:after="0"/>
        <w:ind w:left="720"/>
        <w:jc w:val="left"/>
        <w:rPr>
          <w:rFonts w:ascii="Times New Roman" w:hAnsi="Times New Roman"/>
          <w:szCs w:val="20"/>
          <w:lang w:val="en-GB"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w:t>
      </w:r>
      <w:r>
        <w:rPr>
          <w:rFonts w:ascii="Times New Roman" w:hAnsi="Times New Roman"/>
          <w:szCs w:val="20"/>
          <w:lang w:eastAsia="zh-CN"/>
        </w:rPr>
        <w:t>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w:t>
      </w:r>
      <w:r>
        <w:rPr>
          <w:rFonts w:ascii="Times New Roman" w:hAnsi="Times New Roman"/>
          <w:szCs w:val="20"/>
          <w:lang w:eastAsia="zh-CN"/>
        </w:rPr>
        <w:t xml:space="preserve">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t xml:space="preserve">Discussion point 3-2: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w:t>
      </w:r>
      <w:r>
        <w:rPr>
          <w:rFonts w:ascii="Times New Roman" w:hAnsi="Times New Roman"/>
          <w:sz w:val="20"/>
          <w:szCs w:val="20"/>
          <w:lang w:eastAsia="zh-CN"/>
        </w:rPr>
        <w: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Based on our evaluations, we concluded that the higher density is beneficial for small RB allocations such as 16 and 8 RBs, we observed several dBs performance loss at 1%BLER point. Therefore, we suggest that we agree on several small values for RB allocat</w:t>
            </w:r>
            <w:r>
              <w:rPr>
                <w:rFonts w:ascii="Times New Roman" w:hAnsi="Times New Roman"/>
                <w:szCs w:val="20"/>
                <w:lang w:eastAsia="zh-CN"/>
              </w:rPr>
              <w:t xml:space="preserve">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conclusion that increasing density of PTRS does not lead to non-trivial performance gain, for most of cases stu</w:t>
            </w:r>
            <w:r>
              <w:rPr>
                <w:rFonts w:ascii="Times New Roman" w:hAnsi="Times New Roman"/>
                <w:szCs w:val="20"/>
                <w:lang w:eastAsia="zh-CN"/>
              </w:rPr>
              <w:t xml:space="preserve">died. While we are also interested in further studies on other cases, e.g., whether higher density is beneficial if small RB is allocated, as proposed by Qualcomm.   </w:t>
            </w:r>
          </w:p>
        </w:tc>
      </w:tr>
      <w:tr w:rsidR="00183434" w14:paraId="246208D9" w14:textId="77777777">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w:t>
            </w:r>
            <w:r>
              <w:rPr>
                <w:rFonts w:ascii="Times New Roman" w:hAnsi="Times New Roman" w:hint="eastAsia"/>
                <w:szCs w:val="20"/>
                <w:lang w:eastAsia="zh-CN"/>
              </w:rPr>
              <w:t xml:space="preserve">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bl>
    <w:p w14:paraId="5FFA392F" w14:textId="77777777" w:rsidR="00183434" w:rsidRDefault="00183434">
      <w:pPr>
        <w:pStyle w:val="BodyText"/>
        <w:spacing w:after="0"/>
        <w:ind w:left="720"/>
        <w:jc w:val="left"/>
        <w:rPr>
          <w:rFonts w:ascii="Times New Roman" w:hAnsi="Times New Roman"/>
          <w:szCs w:val="20"/>
          <w:lang w:val="en-GB"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w:t>
      </w:r>
      <w:r>
        <w:rPr>
          <w:rFonts w:ascii="Times New Roman" w:hAnsi="Times New Roman"/>
          <w:szCs w:val="20"/>
          <w:lang w:eastAsia="zh-CN"/>
        </w:rPr>
        <w:t>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w:t>
      </w:r>
      <w:r>
        <w:rPr>
          <w:rFonts w:ascii="Times New Roman" w:hAnsi="Times New Roman"/>
        </w:rPr>
        <w:t xml:space="preserve"> when </w:t>
      </w:r>
      <w:proofErr w:type="gramStart"/>
      <w:r>
        <w:rPr>
          <w:rFonts w:ascii="Times New Roman" w:hAnsi="Times New Roman"/>
        </w:rPr>
        <w:t>a large number of</w:t>
      </w:r>
      <w:proofErr w:type="gramEnd"/>
      <w:r>
        <w:rPr>
          <w:rFonts w:ascii="Times New Roman" w:hAnsi="Times New Roman"/>
        </w:rPr>
        <w:t xml:space="preserve">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w:t>
      </w:r>
      <w:r>
        <w:rPr>
          <w:rFonts w:ascii="Times New Roman" w:hAnsi="Times New Roman"/>
          <w:szCs w:val="20"/>
          <w:lang w:eastAsia="zh-CN"/>
        </w:rPr>
        <w:t>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MCS 26) with large scheduled bandwidth can be improved by using a new pattern with more PTRS groups within one DFT-s-OFDM symbol. [1, Huawei] brought up another issue of PTRS group pl</w:t>
      </w:r>
      <w:r>
        <w:rPr>
          <w:rFonts w:ascii="Times New Roman" w:hAnsi="Times New Roman"/>
          <w:szCs w:val="20"/>
          <w:lang w:eastAsia="zh-CN"/>
        </w:rPr>
        <w:t xml:space="preserve">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w:t>
      </w:r>
      <w:r>
        <w:rPr>
          <w:rFonts w:asciiTheme="minorHAnsi" w:hAnsiTheme="minorHAnsi" w:cstheme="minorHAnsi"/>
          <w:lang w:eastAsia="zh-CN"/>
        </w:rPr>
        <w:t>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compared PUSCH performance of DFT-s-OFDM with different PTRS configurations. It is observed that for MCS-7, MCS-16 and MCS-22, the performance gain of increasing PTRS chunk number is small (&lt;0.8 dB). The gain is </w:t>
      </w:r>
      <w:r>
        <w:rPr>
          <w:rFonts w:ascii="Times New Roman" w:hAnsi="Times New Roman"/>
          <w:szCs w:val="20"/>
          <w:lang w:eastAsia="zh-CN"/>
        </w:rPr>
        <w:t xml:space="preserve">more noticeable for MCS-26. However, a question on the motivation of PTRS enhancement for DFT-s-OFDM is raised in [4, vivo] when it is observed that DFT-s-OFDM is mainly used for UL coverage, it is unlikely that very high MCS, such as MCS-26, is typically </w:t>
      </w:r>
      <w:r>
        <w:rPr>
          <w:rFonts w:ascii="Times New Roman" w:hAnsi="Times New Roman"/>
          <w:szCs w:val="20"/>
          <w:lang w:eastAsia="zh-CN"/>
        </w:rPr>
        <w:t>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w:t>
      </w:r>
      <w:r>
        <w:rPr>
          <w:rFonts w:ascii="Times New Roman" w:hAnsi="Times New Roman"/>
          <w:szCs w:val="20"/>
          <w:lang w:eastAsia="zh-CN"/>
        </w:rPr>
        <w:t>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PUSCH PTRS patterns with only 4 and 8 PTRS groups provide acceptable performance with 120kHz SC</w:t>
      </w:r>
      <w:r>
        <w:t xml:space="preserve">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w:t>
      </w:r>
      <w:r>
        <w:rPr>
          <w:rFonts w:ascii="Times New Roman" w:hAnsi="Times New Roman"/>
          <w:szCs w:val="20"/>
          <w:lang w:eastAsia="zh-CN"/>
        </w:rPr>
        <w:t xml:space="preserve">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[24, ZTE] evaluated DFT-s</w:t>
      </w:r>
      <w:r>
        <w:rPr>
          <w:rFonts w:ascii="Times New Roman" w:hAnsi="Times New Roman"/>
          <w:szCs w:val="20"/>
          <w:lang w:eastAsia="zh-CN"/>
        </w:rPr>
        <w:t xml:space="preserve">-OFDM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Companies’ results showing significant performance gain and preference to support new PTRS configuratio</w:t>
      </w:r>
      <w:r>
        <w:rPr>
          <w:rFonts w:ascii="Times New Roman" w:hAnsi="Times New Roman"/>
          <w:szCs w:val="20"/>
          <w:lang w:eastAsia="zh-CN"/>
        </w:rPr>
        <w:t xml:space="preserve">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Given no maj</w:t>
      </w:r>
      <w:r>
        <w:rPr>
          <w:rFonts w:ascii="Times New Roman" w:hAnsi="Times New Roman"/>
          <w:szCs w:val="20"/>
          <w:lang w:eastAsia="zh-CN"/>
        </w:rPr>
        <w:t xml:space="preserve">ority views based on the results,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w:t>
      </w:r>
      <w:r>
        <w:rPr>
          <w:rFonts w:ascii="Times New Roman" w:eastAsia="MS PMincho" w:hAnsi="Times New Roman"/>
          <w:szCs w:val="20"/>
          <w:lang w:eastAsia="ja-JP"/>
        </w:rPr>
        <w:t>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with more evaluations, and we think t</w:t>
            </w:r>
            <w:r>
              <w:rPr>
                <w:rFonts w:ascii="Times New Roman" w:hAnsi="Times New Roman"/>
                <w:szCs w:val="20"/>
                <w:lang w:eastAsia="zh-CN"/>
              </w:rPr>
              <w:t xml:space="preserve">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Given limited results available, support FFS on </w:t>
            </w:r>
            <w:r>
              <w:rPr>
                <w:rFonts w:ascii="Times New Roman" w:hAnsi="Times New Roman"/>
                <w:szCs w:val="20"/>
                <w:lang w:eastAsia="zh-CN"/>
              </w:rPr>
              <w:t>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w:t>
            </w:r>
            <w:r>
              <w:rPr>
                <w:rFonts w:ascii="Times New Roman" w:hAnsi="Times New Roman"/>
                <w:szCs w:val="20"/>
                <w:lang w:eastAsia="zh-CN"/>
              </w:rPr>
              <w:t xml:space="preserve"> the</w:t>
            </w:r>
            <w:r>
              <w:rPr>
                <w:rFonts w:ascii="Times New Roman" w:hAnsi="Times New Roman"/>
                <w:szCs w:val="20"/>
                <w:lang w:eastAsia="zh-CN"/>
              </w:rPr>
              <w:t xml:space="preserv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w:t>
            </w:r>
            <w:proofErr w:type="gramStart"/>
            <w:r w:rsidR="0068409F">
              <w:rPr>
                <w:rFonts w:ascii="Times New Roman" w:hAnsi="Times New Roman"/>
                <w:szCs w:val="20"/>
                <w:lang w:eastAsia="zh-CN"/>
              </w:rPr>
              <w:t>looked into</w:t>
            </w:r>
            <w:proofErr w:type="gramEnd"/>
            <w:r w:rsidR="0068409F">
              <w:rPr>
                <w:rFonts w:ascii="Times New Roman" w:hAnsi="Times New Roman"/>
                <w:szCs w:val="20"/>
                <w:lang w:eastAsia="zh-CN"/>
              </w:rPr>
              <w:t xml:space="preserve"> at the UE side.</w:t>
            </w:r>
          </w:p>
          <w:p w14:paraId="6CB39121" w14:textId="0A16D1EB"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bl>
    <w:p w14:paraId="594CCB43" w14:textId="77777777" w:rsidR="00183434" w:rsidRDefault="00183434">
      <w:pPr>
        <w:pStyle w:val="BodyText"/>
        <w:spacing w:after="0"/>
        <w:ind w:left="720"/>
        <w:jc w:val="left"/>
        <w:rPr>
          <w:rFonts w:ascii="Times New Roman" w:hAnsi="Times New Roman"/>
          <w:szCs w:val="20"/>
          <w:lang w:val="en-GB" w:eastAsia="zh-CN"/>
        </w:rPr>
      </w:pPr>
    </w:p>
    <w:p w14:paraId="721EB589" w14:textId="77777777" w:rsidR="00183434" w:rsidRDefault="00183434">
      <w:pPr>
        <w:pStyle w:val="BodyText"/>
        <w:spacing w:after="0"/>
        <w:ind w:left="720"/>
        <w:jc w:val="left"/>
        <w:rPr>
          <w:rFonts w:ascii="Times New Roman" w:hAnsi="Times New Roman"/>
          <w:szCs w:val="20"/>
          <w:lang w:val="en-GB"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 xml:space="preserve">Observation 3: For 480 kHz and 960 kHz, </w:t>
            </w:r>
            <w:r>
              <w:rPr>
                <w:i/>
                <w:color w:val="000000" w:themeColor="text1"/>
                <w:lang w:eastAsia="zh-CN"/>
              </w:rPr>
              <w:t>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 xml:space="preserve">Proposal 12: The existing DMRS density in frequency domain of DMRS type I can be reused for 480 kHz and 960 kHz </w:t>
            </w:r>
            <w:proofErr w:type="gramStart"/>
            <w:r>
              <w:rPr>
                <w:i/>
                <w:color w:val="000000" w:themeColor="text1"/>
                <w:lang w:eastAsia="zh-CN"/>
              </w:rPr>
              <w:t>directly, and</w:t>
            </w:r>
            <w:proofErr w:type="gramEnd"/>
            <w:r>
              <w:rPr>
                <w:i/>
                <w:color w:val="000000" w:themeColor="text1"/>
                <w:lang w:eastAsia="zh-CN"/>
              </w:rPr>
              <w:t xml:space="preserve"> increasing th</w:t>
            </w:r>
            <w:r>
              <w:rPr>
                <w:i/>
                <w:color w:val="000000" w:themeColor="text1"/>
                <w:lang w:eastAsia="zh-CN"/>
              </w:rPr>
              <w:t>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w:t>
            </w:r>
            <w:r>
              <w:rPr>
                <w:i/>
                <w:color w:val="000000" w:themeColor="text1"/>
                <w:lang w:eastAsia="zh-CN"/>
              </w:rPr>
              <w:t>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r>
              <w:fldChar w:fldCharType="begin"/>
            </w:r>
            <w:r>
              <w:instrText xml:space="preserve"> SEQ Observation \* ARABIC </w:instrText>
            </w:r>
            <w:r>
              <w:fldChar w:fldCharType="separate"/>
            </w:r>
            <w:r>
              <w:t>4</w:t>
            </w:r>
            <w:r>
              <w:fldChar w:fldCharType="end"/>
            </w:r>
            <w:r>
              <w:t>:</w:t>
            </w:r>
            <w:bookmarkEnd w:id="130"/>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 xml:space="preserve">Comparing with legacy pattern (type-1 with FD-OCC), ‘type-1 no FD-OCC’ has obvious performance gain for DS &gt;= </w:t>
            </w:r>
            <w:proofErr w:type="gramStart"/>
            <w:r>
              <w:rPr>
                <w:rFonts w:ascii="Times New Roman" w:hAnsi="Times New Roman"/>
                <w:sz w:val="20"/>
                <w:szCs w:val="20"/>
              </w:rPr>
              <w:t>20ns;</w:t>
            </w:r>
            <w:proofErr w:type="gramEnd"/>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 xml:space="preserve">‘DMRS on every RE with FD-OCC’ has better performance than ‘Type-1 with FD-OCC’ and ‘Type-1 no </w:t>
            </w:r>
            <w:r>
              <w:rPr>
                <w:rFonts w:ascii="Times New Roman" w:hAnsi="Times New Roman"/>
                <w:sz w:val="20"/>
                <w:szCs w:val="20"/>
              </w:rPr>
              <w:t xml:space="preserve">FD-OCC’, and the performance between DMRS on every RE with/without FD-OCC is very </w:t>
            </w:r>
            <w:proofErr w:type="gramStart"/>
            <w:r>
              <w:rPr>
                <w:rFonts w:ascii="Times New Roman" w:hAnsi="Times New Roman"/>
                <w:sz w:val="20"/>
                <w:szCs w:val="20"/>
              </w:rPr>
              <w:t>close;</w:t>
            </w:r>
            <w:proofErr w:type="gramEnd"/>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 xml:space="preserve">‘Type-1 no FD-OCC’ and ‘DMRS on every RE with FD-OCC’ still support 2-port transmission, which can be used for MU-MIMO or 2-layer transmission for single </w:t>
            </w:r>
            <w:proofErr w:type="gramStart"/>
            <w:r>
              <w:rPr>
                <w:rFonts w:ascii="Times New Roman" w:hAnsi="Times New Roman"/>
                <w:sz w:val="20"/>
                <w:szCs w:val="20"/>
              </w:rPr>
              <w:t>UE;</w:t>
            </w:r>
            <w:proofErr w:type="gramEnd"/>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w:t>
            </w:r>
            <w:r>
              <w:rPr>
                <w:rFonts w:ascii="Times New Roman" w:hAnsi="Times New Roman"/>
                <w:sz w:val="20"/>
                <w:szCs w:val="20"/>
              </w:rPr>
              <w:t>o FD-OCC’ still supports data multiplexing in DMRS symbols, while ‘DMRS on every RE’ can’t support this.</w:t>
            </w:r>
          </w:p>
          <w:p w14:paraId="01528ED0" w14:textId="77777777" w:rsidR="00183434" w:rsidRDefault="00993DCC">
            <w:pPr>
              <w:pStyle w:val="Caption"/>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w:t>
            </w:r>
            <w:r>
              <w:rPr>
                <w:b w:val="0"/>
              </w:rPr>
              <w:t>ed.</w:t>
            </w:r>
            <w:bookmarkEnd w:id="131"/>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lastRenderedPageBreak/>
              <w:t>[5, Nokia]</w:t>
            </w:r>
          </w:p>
        </w:tc>
        <w:tc>
          <w:tcPr>
            <w:tcW w:w="8370" w:type="dxa"/>
          </w:tcPr>
          <w:p w14:paraId="4729CCF5" w14:textId="77777777" w:rsidR="00183434" w:rsidRDefault="00993DCC">
            <w:pPr>
              <w:pStyle w:val="Caption"/>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33" w:name="_Hlk61849589"/>
            <w:bookmarkEnd w:id="132"/>
            <w:r>
              <w:rPr>
                <w:b w:val="0"/>
                <w:i/>
                <w:iCs/>
              </w:rPr>
              <w:t>Observation 18: For rank-1, type-</w:t>
            </w:r>
            <w:proofErr w:type="gramStart"/>
            <w:r>
              <w:rPr>
                <w:b w:val="0"/>
                <w:i/>
                <w:iCs/>
              </w:rPr>
              <w:t>1</w:t>
            </w:r>
            <w:proofErr w:type="gramEnd"/>
            <w:r>
              <w:rPr>
                <w:b w:val="0"/>
                <w:i/>
                <w:iCs/>
              </w:rPr>
              <w:t xml:space="preserve"> and new </w:t>
            </w:r>
            <w:r>
              <w:rPr>
                <w:b w:val="0"/>
                <w:i/>
                <w:iCs/>
              </w:rPr>
              <w:t>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34" w:name="_Hlk61849605"/>
            <w:bookmarkEnd w:id="133"/>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w:t>
            </w:r>
            <w:r>
              <w:rPr>
                <w:b w:val="0"/>
                <w:i/>
                <w:iCs/>
              </w:rPr>
              <w:t xml:space="preserve"> SCSs=480 and 960 kHz.</w:t>
            </w:r>
          </w:p>
          <w:p w14:paraId="3C590F73" w14:textId="77777777" w:rsidR="00183434" w:rsidRDefault="00993DCC">
            <w:pPr>
              <w:pStyle w:val="Caption"/>
              <w:rPr>
                <w:b w:val="0"/>
                <w:i/>
                <w:iCs/>
              </w:rPr>
            </w:pPr>
            <w:bookmarkStart w:id="135" w:name="_Hlk61849622"/>
            <w:bookmarkEnd w:id="134"/>
            <w:r>
              <w:rPr>
                <w:b w:val="0"/>
                <w:i/>
                <w:iCs/>
              </w:rPr>
              <w:t xml:space="preserve">Observation 20: Type-1 w/o OCC-2 outperforms in BLER performance other DMRS types in </w:t>
            </w:r>
            <w:proofErr w:type="gramStart"/>
            <w:r>
              <w:rPr>
                <w:b w:val="0"/>
                <w:i/>
                <w:iCs/>
              </w:rPr>
              <w:t>the most</w:t>
            </w:r>
            <w:proofErr w:type="gramEnd"/>
            <w:r>
              <w:rPr>
                <w:b w:val="0"/>
                <w:i/>
                <w:iCs/>
              </w:rPr>
              <w:t xml:space="preserve"> of the considered cases. </w:t>
            </w:r>
          </w:p>
          <w:p w14:paraId="3FB2700A" w14:textId="77777777" w:rsidR="00183434" w:rsidRDefault="00993DCC">
            <w:pPr>
              <w:pStyle w:val="Caption"/>
              <w:rPr>
                <w:b w:val="0"/>
                <w:bCs w:val="0"/>
                <w:i/>
                <w:iCs/>
              </w:rPr>
            </w:pPr>
            <w:bookmarkStart w:id="136" w:name="_Hlk61849637"/>
            <w:bookmarkEnd w:id="135"/>
            <w:r>
              <w:rPr>
                <w:b w:val="0"/>
                <w:i/>
                <w:iCs/>
              </w:rPr>
              <w:t xml:space="preserve">Observation 21: It is reasonable to provide a specification support for DMRS of PDSCH/PUSCH to be optimized only </w:t>
            </w:r>
            <w:r>
              <w:rPr>
                <w:b w:val="0"/>
                <w:i/>
                <w:iCs/>
              </w:rPr>
              <w:t>up to rank-2 in Rel-17 for at higher carrier frequencies (&gt;52.6 GHz).</w:t>
            </w:r>
          </w:p>
          <w:p w14:paraId="3B81117D" w14:textId="77777777" w:rsidR="00183434" w:rsidRDefault="00993DCC">
            <w:pPr>
              <w:pStyle w:val="Caption"/>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38" w:name="_Hlk61849660"/>
            <w:bookmarkEnd w:id="137"/>
            <w:r>
              <w:rPr>
                <w:b w:val="0"/>
                <w:i/>
                <w:iCs/>
              </w:rPr>
              <w:t>Observation 24:</w:t>
            </w:r>
            <w:r>
              <w:rPr>
                <w:b w:val="0"/>
              </w:rPr>
              <w:t xml:space="preserve"> </w:t>
            </w:r>
            <w:r>
              <w:rPr>
                <w:b w:val="0"/>
                <w:i/>
                <w:iCs/>
              </w:rPr>
              <w:t>New DMRS type approximately doubles the c</w:t>
            </w:r>
            <w:r>
              <w:rPr>
                <w:b w:val="0"/>
                <w:i/>
                <w:iCs/>
              </w:rPr>
              <w:t>omputational complexity of the channel estimation associated with PUSCH/PDSCH.</w:t>
            </w:r>
          </w:p>
          <w:p w14:paraId="2AB978A9" w14:textId="77777777" w:rsidR="00183434" w:rsidRDefault="00993DCC">
            <w:pPr>
              <w:pStyle w:val="Caption"/>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Caption"/>
              <w:rPr>
                <w:b w:val="0"/>
                <w:i/>
                <w:iCs/>
              </w:rPr>
            </w:pPr>
            <w:bookmarkStart w:id="141" w:name="_Hlk61849698"/>
            <w:bookmarkStart w:id="142" w:name="_Hlk66733819"/>
            <w:bookmarkEnd w:id="140"/>
            <w:r>
              <w:rPr>
                <w:b w:val="0"/>
                <w:i/>
                <w:iCs/>
              </w:rPr>
              <w:t>Proposal 21:</w:t>
            </w:r>
            <w:r>
              <w:rPr>
                <w:b w:val="0"/>
              </w:rPr>
              <w:t xml:space="preserve"> </w:t>
            </w:r>
            <w:r>
              <w:rPr>
                <w:b w:val="0"/>
                <w:i/>
                <w:iCs/>
              </w:rPr>
              <w:t xml:space="preserve">No additional DMRS pattern is supported in Rel-17 for </w:t>
            </w:r>
            <w:r>
              <w:rPr>
                <w:b w:val="0"/>
                <w:i/>
                <w:iCs/>
              </w:rPr>
              <w:t>above 52.6 GHz.</w:t>
            </w:r>
            <w:bookmarkEnd w:id="141"/>
          </w:p>
          <w:p w14:paraId="22C28D04" w14:textId="77777777" w:rsidR="00183434" w:rsidRDefault="00993DCC">
            <w:pPr>
              <w:pStyle w:val="Caption"/>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w:t>
            </w:r>
            <w:r>
              <w:rPr>
                <w:rFonts w:ascii="Times New Roman" w:hAnsi="Times New Roman"/>
                <w:i/>
                <w:iCs/>
                <w:sz w:val="20"/>
                <w:szCs w:val="20"/>
                <w:lang w:val="en-GB"/>
              </w:rPr>
              <w:t>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 xml:space="preserve">Proposal 10: Additional potential DMRS enhancement for </w:t>
            </w:r>
            <w:r>
              <w:rPr>
                <w:rFonts w:eastAsiaTheme="minorEastAsia"/>
                <w:lang w:eastAsia="zh-CN"/>
              </w:rPr>
              <w:t>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lastRenderedPageBreak/>
              <w:t>Observation 2: For beyond 52.6GHz with the standard-compliant implement</w:t>
            </w:r>
            <w:r>
              <w:rPr>
                <w:bCs/>
                <w:i/>
                <w:iCs/>
              </w:rPr>
              <w:t xml:space="preserve">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Proposal 1: For PN cancellation on symbols without PT-RS, the same number of</w:t>
            </w:r>
            <w:r>
              <w:rPr>
                <w:bCs/>
                <w:i/>
                <w:iCs/>
              </w:rPr>
              <w:t xml:space="preserve">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Observation 3: The CE with dual-purpose PT-RS outperforms legac</w:t>
            </w:r>
            <w:r>
              <w:rPr>
                <w:bCs/>
                <w:i/>
                <w:iCs/>
              </w:rPr>
              <w:t xml:space="preserve">y CE and CE with DMRS staggering under the larger SCSs with larger DSs for both MSE and BLER. </w:t>
            </w:r>
          </w:p>
          <w:p w14:paraId="349CE027" w14:textId="77777777" w:rsidR="00183434" w:rsidRDefault="00993DCC">
            <w:pPr>
              <w:rPr>
                <w:bCs/>
                <w:i/>
                <w:iCs/>
              </w:rPr>
            </w:pPr>
            <w:r>
              <w:rPr>
                <w:bCs/>
                <w:i/>
                <w:iCs/>
              </w:rPr>
              <w:t>Proposal 2: Consider using PT-RS for both the purpose of ICI cancellation and CE when necessary; consider introducing different staggering levels for different P</w:t>
            </w:r>
            <w:r>
              <w:rPr>
                <w:bCs/>
                <w:i/>
                <w:iCs/>
              </w:rPr>
              <w:t xml:space="preserve">T-RS symbols to cover as many REs as possible. </w:t>
            </w:r>
          </w:p>
          <w:p w14:paraId="014FFD8E" w14:textId="77777777" w:rsidR="00183434" w:rsidRDefault="00993DCC">
            <w:pPr>
              <w:rPr>
                <w:bCs/>
                <w:i/>
                <w:iCs/>
              </w:rPr>
            </w:pPr>
            <w:r>
              <w:rPr>
                <w:bCs/>
                <w:i/>
                <w:iCs/>
              </w:rPr>
              <w:t>Observation 9:  Channel differences between consecutive slots of multi-PDSCH/PUSCH under higher SCS are typically smaller than that of the lower SCSs, such that one may take advantage of a non-uniform DMRS al</w:t>
            </w:r>
            <w:r>
              <w:rPr>
                <w:bCs/>
                <w:i/>
                <w:iCs/>
              </w:rPr>
              <w:t xml:space="preserve">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 xml:space="preserve">For DMRS-Type 1 for 480 and 960 kHz SCS, support a method for rank-1 </w:t>
            </w:r>
            <w:r>
              <w:t>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w:t>
            </w:r>
            <w:r>
              <w:t>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w:t>
            </w:r>
            <w:r>
              <w:t xml:space="preserve">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w:t>
            </w:r>
            <w:r>
              <w:rPr>
                <w:bCs/>
                <w:i/>
                <w:iCs/>
              </w:rPr>
              <w:t xml:space="preserve">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Proposa</w:t>
            </w:r>
            <w:r>
              <w:rPr>
                <w:bCs/>
                <w:i/>
                <w:iCs/>
              </w:rPr>
              <w:t xml:space="preserve">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lastRenderedPageBreak/>
              <w:t>High frequency density of the DM-RS for high SCS for better channel e</w:t>
            </w:r>
            <w:r>
              <w:rPr>
                <w:rFonts w:ascii="Times New Roman" w:hAnsi="Times New Roman"/>
                <w:bCs/>
                <w:i/>
                <w:iCs/>
                <w:sz w:val="20"/>
                <w:szCs w:val="20"/>
              </w:rPr>
              <w:t>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w:t>
            </w:r>
            <w:r>
              <w:rPr>
                <w:i/>
                <w:iCs/>
              </w:rPr>
              <w:t xml:space="preserve">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 xml:space="preserve">1-symbol: No FD-OCC, maximum # of DMRS </w:t>
            </w:r>
            <w:r>
              <w:rPr>
                <w:rFonts w:ascii="Times New Roman" w:hAnsi="Times New Roman"/>
                <w:bCs/>
                <w:i/>
                <w:iCs/>
                <w:sz w:val="20"/>
                <w:szCs w:val="20"/>
              </w:rPr>
              <w:t>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 xml:space="preserve">Proposal 6: Indicate to UE that CDM groups, signaled in </w:t>
            </w:r>
            <w:r>
              <w:rPr>
                <w:lang w:eastAsia="zh-CN"/>
              </w:rPr>
              <w:t xml:space="preserve">scheduling DCI, do not contain potential co-scheduled DMRS ports at least for DMRS Type-1 and </w:t>
            </w:r>
            <w:proofErr w:type="spellStart"/>
            <w:r>
              <w:rPr>
                <w:lang w:eastAsia="zh-CN"/>
              </w:rPr>
              <w:t>maxLength</w:t>
            </w:r>
            <w:proofErr w:type="spellEnd"/>
            <w:r>
              <w:rPr>
                <w:lang w:eastAsia="zh-CN"/>
              </w:rPr>
              <w:t>=1.</w:t>
            </w:r>
          </w:p>
          <w:p w14:paraId="7EC0E323" w14:textId="77777777" w:rsidR="00183434" w:rsidRDefault="00993DCC">
            <w:pPr>
              <w:overflowPunct/>
              <w:autoSpaceDE/>
              <w:autoSpaceDN/>
              <w:adjustRightInd/>
              <w:spacing w:before="60" w:after="120"/>
              <w:textAlignment w:val="auto"/>
              <w:rPr>
                <w:lang w:eastAsia="zh-CN"/>
              </w:rPr>
            </w:pPr>
            <w:r>
              <w:rPr>
                <w:lang w:eastAsia="zh-CN"/>
              </w:rPr>
              <w:t>Proposal 7: Use the reserved codepoints from Tables 7.3.1.2.2-1/1A to signal DMRS port(s) without co-scheduled DMRS ports within the same CDM group a</w:t>
            </w:r>
            <w:r>
              <w:rPr>
                <w:lang w:eastAsia="zh-CN"/>
              </w:rPr>
              <w:t xml:space="preserve">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144" w:name="_Ref68189735"/>
            <w:r>
              <w:rPr>
                <w:b w:val="0"/>
              </w:rPr>
              <w:t xml:space="preserve">Table </w:t>
            </w:r>
            <w:r>
              <w:rPr>
                <w:b w:val="0"/>
              </w:rPr>
              <w:fldChar w:fldCharType="begin"/>
            </w:r>
            <w:r>
              <w:rPr>
                <w:b w:val="0"/>
              </w:rPr>
              <w:instrText xml:space="preserve"> STYLER</w:instrText>
            </w:r>
            <w:r>
              <w:rPr>
                <w:b w:val="0"/>
              </w:rPr>
              <w:instrText xml:space="preserve">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lastRenderedPageBreak/>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 xml:space="preserve">0, no </w:t>
                  </w:r>
                  <w:r>
                    <w:rPr>
                      <w:rFonts w:ascii="Times New Roman" w:hAnsi="Times New Roman"/>
                      <w:color w:val="FF0000"/>
                      <w:sz w:val="20"/>
                    </w:rPr>
                    <w:t>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 xml:space="preserve">Proposal 8: Do not introduce new DMRS patterns for NR </w:t>
            </w:r>
            <w:r>
              <w:rPr>
                <w:lang w:eastAsia="zh-CN"/>
              </w:rPr>
              <w:t>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turn on or off the FD-OCC based on the sc</w:t>
            </w:r>
            <w:r>
              <w:rPr>
                <w:rFonts w:ascii="Times New Roman" w:hAnsi="Times New Roman"/>
                <w:i/>
                <w:iCs/>
                <w:sz w:val="20"/>
                <w:szCs w:val="20"/>
              </w:rPr>
              <w:t xml:space="preserve">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w:t>
            </w:r>
            <w:proofErr w:type="gramStart"/>
            <w:r>
              <w:rPr>
                <w:rFonts w:ascii="Times New Roman" w:hAnsi="Times New Roman"/>
                <w:i/>
                <w:iCs/>
                <w:sz w:val="20"/>
                <w:szCs w:val="20"/>
              </w:rPr>
              <w:t>and  the</w:t>
            </w:r>
            <w:proofErr w:type="gramEnd"/>
            <w:r>
              <w:rPr>
                <w:rFonts w:ascii="Times New Roman" w:hAnsi="Times New Roman"/>
                <w:i/>
                <w:iCs/>
                <w:sz w:val="20"/>
                <w:szCs w:val="20"/>
              </w:rPr>
              <w:t xml:space="preserv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w:t>
            </w:r>
            <w:r>
              <w:rPr>
                <w:bCs/>
                <w:lang w:val="en-GB"/>
              </w:rPr>
              <w:t xml:space="preserve">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w:t>
            </w:r>
            <w:r>
              <w:rPr>
                <w:bCs/>
                <w:lang w:val="en-GB"/>
              </w:rPr>
              <w:t xml:space="preserve">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w:instrText>
            </w:r>
            <w:r>
              <w:rPr>
                <w:bCs/>
                <w:lang w:val="en-GB"/>
              </w:rPr>
              <w:instrText xml:space="preserve">s </w:instrText>
            </w:r>
            <w:r>
              <w:rPr>
                <w:bCs/>
                <w:lang w:val="en-GB"/>
              </w:rPr>
              <w:fldChar w:fldCharType="separate"/>
            </w:r>
            <w:r>
              <w:rPr>
                <w:bCs/>
                <w:lang w:val="en-GB"/>
              </w:rPr>
              <w:t>8</w:t>
            </w:r>
            <w:r>
              <w:rPr>
                <w:bCs/>
                <w:lang w:val="en-GB"/>
              </w:rPr>
              <w:fldChar w:fldCharType="end"/>
            </w:r>
            <w:r>
              <w:rPr>
                <w:bCs/>
              </w:rPr>
              <w:t>: For rank 2, with SCS 960kHz, with DS 20ns all DMRS patterns perform the same, while with DS 50ns, there is a significant performance loss when FD-OCC is ON, and the best performance is obtained with config type 1 with ports from different CDM group</w:t>
            </w:r>
            <w:r>
              <w:rPr>
                <w:bCs/>
              </w:rPr>
              <w:t xml:space="preserve">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For DMRS enhancement for high SCSs, while communicating over channel with large DS, for rank 1, a single port should be used from one CDM group and the remaining ports from the same group should not be assigned to other UEs. This information should be pr</w:t>
            </w:r>
            <w:r>
              <w:rPr>
                <w:b w:val="0"/>
              </w:rPr>
              <w:t xml:space="preserve">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w:t>
            </w:r>
            <w:r>
              <w:rPr>
                <w:rFonts w:eastAsia="Yu Mincho"/>
                <w:bCs/>
                <w:lang w:eastAsia="ja-JP"/>
              </w:rPr>
              <w:t>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 xml:space="preserve">Proposal #11: Further study on how to indicate implicitly that FD-OCC is not applied to </w:t>
            </w:r>
            <w:r>
              <w:rPr>
                <w:rFonts w:eastAsia="Batang"/>
                <w:lang w:eastAsia="ko-KR"/>
              </w:rPr>
              <w:t>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14:paraId="239EDDCA" w14:textId="77777777" w:rsidR="00183434" w:rsidRDefault="00993DCC">
            <w:pPr>
              <w:spacing w:after="120" w:line="276" w:lineRule="auto"/>
              <w:rPr>
                <w:bCs/>
                <w:i/>
                <w:iCs/>
              </w:rPr>
            </w:pPr>
            <w:r>
              <w:rPr>
                <w:i/>
                <w:iCs/>
              </w:rPr>
              <w:lastRenderedPageBreak/>
              <w:t xml:space="preserve">Observation 3: </w:t>
            </w:r>
            <w:r>
              <w:rPr>
                <w:bCs/>
                <w:i/>
                <w:iCs/>
              </w:rPr>
              <w:t xml:space="preserve">Dynamic switching between the existing pattern and DM-RS with enhanced </w:t>
            </w:r>
            <w:r>
              <w:rPr>
                <w:bCs/>
                <w:i/>
                <w:iCs/>
              </w:rPr>
              <w:t xml:space="preserve">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Dynamic switching can be achieved by utilizing reserved values for antenna port(s) indication table i</w:t>
            </w:r>
            <w:r>
              <w:rPr>
                <w:bCs/>
                <w:i/>
                <w:iCs/>
              </w:rPr>
              <w:t xml:space="preserve">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lastRenderedPageBreak/>
              <w:t>[24, ZTE]</w:t>
            </w:r>
          </w:p>
        </w:tc>
        <w:tc>
          <w:tcPr>
            <w:tcW w:w="8370" w:type="dxa"/>
          </w:tcPr>
          <w:p w14:paraId="3AC665D3" w14:textId="77777777" w:rsidR="00183434" w:rsidRDefault="00993DCC">
            <w:pPr>
              <w:rPr>
                <w:bCs/>
                <w:lang w:eastAsia="zh-CN"/>
              </w:rPr>
            </w:pPr>
            <w:r>
              <w:rPr>
                <w:bCs/>
                <w:lang w:eastAsia="zh-CN"/>
              </w:rPr>
              <w:t xml:space="preserve">Observation 6: With the same total RS power, Rel-15 DMRS Type 1 pattern and the new DMRS pattern that fully occupied in frequency </w:t>
            </w:r>
            <w:r>
              <w:rPr>
                <w:bCs/>
                <w:lang w:eastAsia="zh-CN"/>
              </w:rPr>
              <w:t>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 xml:space="preserve">Proposal 11: Consider </w:t>
            </w:r>
            <w:proofErr w:type="gramStart"/>
            <w:r>
              <w:rPr>
                <w:bCs/>
                <w:lang w:eastAsia="zh-CN"/>
              </w:rPr>
              <w:t>to relax</w:t>
            </w:r>
            <w:proofErr w:type="gramEnd"/>
            <w:r>
              <w:rPr>
                <w:bCs/>
                <w:lang w:eastAsia="zh-CN"/>
              </w:rPr>
              <w:t xml:space="preserve"> the restriction on DMRS ports for PUSCH and PDSCH when PTRS is configured.</w:t>
            </w:r>
          </w:p>
          <w:p w14:paraId="2C805550" w14:textId="77777777" w:rsidR="00183434" w:rsidRDefault="00993DCC">
            <w:pPr>
              <w:rPr>
                <w:bCs/>
                <w:lang w:eastAsia="zh-CN"/>
              </w:rPr>
            </w:pPr>
            <w:r>
              <w:rPr>
                <w:bCs/>
                <w:lang w:eastAsia="zh-CN"/>
              </w:rPr>
              <w:t>Proposal 12: Consider the impact of phase noi</w:t>
            </w:r>
            <w:r>
              <w:rPr>
                <w:bCs/>
                <w:lang w:eastAsia="zh-CN"/>
              </w:rPr>
              <w:t xml:space="preserve">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 xml:space="preserve">Proposal 3: Support new DMRS </w:t>
            </w:r>
            <w:r>
              <w:rPr>
                <w:bCs/>
                <w:lang w:eastAsia="zh-CN"/>
              </w:rPr>
              <w:t>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w:t>
            </w:r>
            <w:r>
              <w:t>tive code rate) is the same as Rel-15 DMRS.</w:t>
            </w:r>
          </w:p>
          <w:p w14:paraId="5FE52DB6" w14:textId="77777777" w:rsidR="00183434" w:rsidRDefault="00993DCC">
            <w:r>
              <w:rPr>
                <w:lang w:eastAsia="zh-CN"/>
              </w:rPr>
              <w:t>Observation 2: H</w:t>
            </w:r>
            <w:r>
              <w:t xml:space="preserve">igh-density DMRS (12 REs per PRB), when keeping </w:t>
            </w:r>
            <w:proofErr w:type="gramStart"/>
            <w:r>
              <w:t>TBS</w:t>
            </w:r>
            <w:proofErr w:type="gramEnd"/>
            <w:r>
              <w:t xml:space="preserve"> the same with respect to Rel-15 DMRS, may yield a performance degradation for both CPE compensation and de-ICI filtering.</w:t>
            </w:r>
          </w:p>
          <w:p w14:paraId="76177774" w14:textId="77777777" w:rsidR="00183434" w:rsidRDefault="00993DCC">
            <w:pPr>
              <w:rPr>
                <w:bCs/>
              </w:rPr>
            </w:pPr>
            <w:r>
              <w:rPr>
                <w:bCs/>
              </w:rPr>
              <w:lastRenderedPageBreak/>
              <w:t>Proposal 1: Do not int</w:t>
            </w:r>
            <w:r>
              <w:rPr>
                <w:bCs/>
              </w:rPr>
              <w: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 xml:space="preserve">Further study on whether and </w:t>
      </w:r>
      <w:r>
        <w:rPr>
          <w:rFonts w:ascii="Times New Roman" w:hAnsi="Times New Roman"/>
          <w:sz w:val="20"/>
          <w:szCs w:val="20"/>
        </w:rPr>
        <w:t>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w:t>
      </w:r>
      <w:r>
        <w:t>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w:t>
      </w:r>
      <w:r>
        <w:rPr>
          <w:color w:val="000000" w:themeColor="text1"/>
          <w:lang w:eastAsia="zh-CN"/>
        </w:rPr>
        <w:t xml:space="preserve">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w:t>
      </w:r>
      <w:r>
        <w:t xml:space="preserve"> pattern and a new DMRS pattern for all SCSs under MCS16. It observed similar performance between the new FDM pattern and Type-1 FDM pattern. It also observed performance gain (0.8 dB for 480 kHz and about 1.5 dB for 960 kHz SCS) of the new CDM pattern com</w:t>
      </w:r>
      <w:r>
        <w:t>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w:t>
      </w:r>
      <w:r>
        <w:t xml:space="preserve">ed BLER performance of rank-1 and rank-2 PDSCH for different DMRS configuration options w/ and w/o OCC-2 (i.e. Rel-15 type-1, Rel-15 type-2 and new type (“comb-1”) ) without any phase noise impairments for 480 and 960 kHz SCS. It is observed that new type </w:t>
      </w:r>
      <w:r>
        <w:t>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w:t>
      </w:r>
      <w:r>
        <w:t>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[12, Lenovo] evaluated BLER performance of DM</w:t>
      </w:r>
      <w:r>
        <w:t xml:space="preserve">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w:t>
      </w:r>
      <w:r>
        <w:t xml:space="preserve"> and proposed that new pattern should not be adopted.</w:t>
      </w:r>
    </w:p>
    <w:p w14:paraId="68554481" w14:textId="77777777" w:rsidR="00183434" w:rsidRDefault="00993DCC">
      <w:r>
        <w:lastRenderedPageBreak/>
        <w:t>[16, Qualcomm] compared PDSCH performance of a new DMRS pattern featured by high frequency density (i.e., every RE) and 2-FD-OCC across adjacent REs with existing type-1 and type-2 DMRS patterns with 48</w:t>
      </w:r>
      <w:r>
        <w:t>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w:t>
      </w:r>
      <w:r>
        <w:rPr>
          <w:lang w:eastAsia="zh-CN"/>
        </w:rPr>
        <w:t xml:space="preserve">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w:t>
      </w:r>
      <w:r>
        <w:rPr>
          <w:lang w:eastAsia="zh-CN"/>
        </w:rPr>
        <w:t>e.g. port 0 &amp; 2, which is already supported by the existing DMRS configuration, thus no need to enhance as well.</w:t>
      </w:r>
    </w:p>
    <w:p w14:paraId="5BE90A7A" w14:textId="77777777" w:rsidR="00183434" w:rsidRDefault="00993DCC">
      <w:r>
        <w:t xml:space="preserve">[22, </w:t>
      </w:r>
      <w:proofErr w:type="spellStart"/>
      <w:r>
        <w:t>InterDigital</w:t>
      </w:r>
      <w:proofErr w:type="spellEnd"/>
      <w:r>
        <w:t>] compared BLER and throughput performances of Rank 1 and Rank 2 for 480 and 960 kHz SCS. It observed performance gain of an e</w:t>
      </w:r>
      <w:r>
        <w:t>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w:t>
      </w:r>
      <w:r>
        <w:t>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w:t>
      </w:r>
      <w:r>
        <w:rPr>
          <w:lang w:eastAsia="zh-CN"/>
        </w:rPr>
        <w:t>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w:t>
      </w:r>
      <w:r>
        <w:t>er] compared PDSCH performance of higher-density DMRS (12 REs per PRB) with that of Rel-15 DMRS for 960 kHz SCS. It observed performance gain of high density when the MCS (effective code rate) is the same as Rel-15 DMRS. However, it also observed when keep</w:t>
      </w:r>
      <w:r>
        <w:t xml:space="preserve">ing the </w:t>
      </w:r>
      <w:proofErr w:type="gramStart"/>
      <w:r>
        <w:t>TBS</w:t>
      </w:r>
      <w:proofErr w:type="gramEnd"/>
      <w:r>
        <w:t xml:space="preserve"> the same with respect to Rel-15 DMRS, high density DMRS may yield a performance degradation for both CPE compensation and de-ICI filtering.</w:t>
      </w:r>
    </w:p>
    <w:p w14:paraId="77536A43" w14:textId="77777777" w:rsidR="00183434" w:rsidRDefault="00993DCC">
      <w:r>
        <w:t xml:space="preserve">In addition to BLER performance, other aspects of block DMRS including the possibility for multiplexing </w:t>
      </w:r>
      <w:r>
        <w:t>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w:t>
      </w:r>
      <w:r>
        <w:rPr>
          <w:rFonts w:ascii="Times New Roman" w:hAnsi="Times New Roman"/>
          <w:szCs w:val="20"/>
          <w:lang w:eastAsia="zh-CN"/>
        </w:rPr>
        <w:t xml:space="preserve">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[17, Samsung], [24, ZTE], [28, </w:t>
      </w:r>
      <w:r>
        <w:rPr>
          <w:rFonts w:ascii="Times New Roman" w:hAnsi="Times New Roman"/>
          <w:szCs w:val="20"/>
          <w:lang w:eastAsia="zh-CN"/>
        </w:rPr>
        <w:t>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Looking at available evaluation results from contributions, more results showing no significant performance gain of new DMRS pattern (e.g., increased frequency density). Given majority views based on the results and potential</w:t>
      </w:r>
      <w:r>
        <w:rPr>
          <w:rFonts w:ascii="Times New Roman" w:hAnsi="Times New Roman"/>
          <w:szCs w:val="20"/>
          <w:lang w:eastAsia="zh-CN"/>
        </w:rPr>
        <w:t xml:space="preserve">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w:t>
      </w:r>
      <w:r>
        <w:rPr>
          <w:rFonts w:ascii="Times New Roman" w:hAnsi="Times New Roman"/>
          <w:sz w:val="20"/>
          <w:szCs w:val="20"/>
        </w:rPr>
        <w:t>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precluding introduc</w:t>
            </w:r>
            <w:r>
              <w:rPr>
                <w:rFonts w:ascii="Times New Roman" w:hAnsi="Times New Roman"/>
                <w:szCs w:val="20"/>
                <w:lang w:eastAsia="zh-CN"/>
              </w:rPr>
              <w:t xml:space="preserve">ing new DMRS pattern for the new band. Restricting the DMRS port configuration might not be need in several cases based on the MCS and channel conditions </w:t>
            </w:r>
          </w:p>
        </w:tc>
      </w:tr>
      <w:tr w:rsidR="00183434" w14:paraId="33D33287" w14:textId="77777777">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w:t>
            </w:r>
            <w:r>
              <w:rPr>
                <w:rFonts w:ascii="Times New Roman" w:hAnsi="Times New Roman"/>
                <w:szCs w:val="20"/>
                <w:lang w:eastAsia="zh-CN"/>
              </w:rPr>
              <w:t xml:space="preserve">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w:t>
            </w:r>
            <w:r>
              <w:rPr>
                <w:lang w:eastAsia="zh-CN"/>
              </w:rPr>
              <w: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Regarding the restriction on DMRS port, we share similar view with </w:t>
            </w:r>
            <w:r>
              <w:rPr>
                <w:rFonts w:ascii="Times New Roman" w:hAnsi="Times New Roman" w:hint="eastAsia"/>
                <w:szCs w:val="20"/>
                <w:lang w:eastAsia="zh-CN"/>
              </w:rPr>
              <w:t xml:space="preserve">Qualcomm, in some cases such as lower modulation </w:t>
            </w:r>
            <w:proofErr w:type="gramStart"/>
            <w:r>
              <w:rPr>
                <w:rFonts w:ascii="Times New Roman" w:hAnsi="Times New Roman" w:hint="eastAsia"/>
                <w:szCs w:val="20"/>
                <w:lang w:eastAsia="zh-CN"/>
              </w:rPr>
              <w:t>order(</w:t>
            </w:r>
            <w:proofErr w:type="gramEnd"/>
            <w:r>
              <w:rPr>
                <w:rFonts w:ascii="Times New Roman" w:hAnsi="Times New Roman" w:hint="eastAsia"/>
                <w:szCs w:val="20"/>
                <w:lang w:eastAsia="zh-CN"/>
              </w:rPr>
              <w:t>QPSK or 16QAM), there is no need to restrict the DMRS port number.</w:t>
            </w:r>
          </w:p>
        </w:tc>
      </w:tr>
      <w:tr w:rsidR="0068409F" w14:paraId="271EFE6A" w14:textId="77777777">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hint="eastAsia"/>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hint="eastAsia"/>
                <w:szCs w:val="20"/>
                <w:lang w:eastAsia="zh-CN"/>
              </w:rPr>
            </w:pPr>
            <w:r w:rsidRPr="08B4836B">
              <w:rPr>
                <w:rFonts w:ascii="Times New Roman" w:hAnsi="Times New Roman"/>
                <w:lang w:eastAsia="zh-CN"/>
              </w:rPr>
              <w:t>We agree with the conclusion not to introduce new DMRS pattern</w:t>
            </w:r>
          </w:p>
        </w:tc>
      </w:tr>
    </w:tbl>
    <w:p w14:paraId="03AB9E70" w14:textId="77777777" w:rsidR="00183434" w:rsidRDefault="00183434">
      <w:pPr>
        <w:pStyle w:val="BodyText"/>
        <w:spacing w:after="0"/>
        <w:ind w:left="720"/>
        <w:jc w:val="left"/>
        <w:rPr>
          <w:rFonts w:ascii="Times New Roman" w:hAnsi="Times New Roman"/>
          <w:szCs w:val="20"/>
          <w:lang w:val="en-GB"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 xml:space="preserve">Further study on at least the following aspects of </w:t>
      </w:r>
      <w:r>
        <w:rPr>
          <w:rFonts w:ascii="Times New Roman" w:hAnsi="Times New Roman"/>
          <w:lang w:eastAsia="ja-JP"/>
        </w:rPr>
        <w:t>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w:t>
      </w:r>
      <w:r>
        <w:rPr>
          <w:rFonts w:ascii="Times New Roman" w:hAnsi="Times New Roman"/>
          <w:lang w:eastAsia="ja-JP"/>
        </w:rPr>
        <w:t>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[4, vivo] compared PDSCH BLER performance of type-1 DMRS with and without FD-</w:t>
      </w:r>
      <w:r>
        <w:t xml:space="preserve">OCC for 480KHz and 960 </w:t>
      </w:r>
      <w:proofErr w:type="spellStart"/>
      <w:r>
        <w:t>KHz</w:t>
      </w:r>
      <w:proofErr w:type="spellEnd"/>
      <w:r>
        <w:t xml:space="preserve">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w:t>
      </w:r>
      <w:r>
        <w:t>e of rank-1 and rank-2 PDSCH for different DMRS configuration options w/ and w/o OCC-2 (i.e. Rel-15 type-1, Rel-15 type-2 and new type (“comb-1”) ) without any phase noise impairments. It is observed that Type-1 w/o OCC-2 outperforms other DMRS configurati</w:t>
      </w:r>
      <w:r>
        <w:t>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w:t>
      </w:r>
      <w:r>
        <w:t>cially for large DS and very high MCS.</w:t>
      </w:r>
    </w:p>
    <w:p w14:paraId="47CBEAC6" w14:textId="77777777" w:rsidR="00183434" w:rsidRDefault="00993DCC">
      <w:r>
        <w:t>[12, Lenovo] also evaluated BLER performance of DMRS mapped to each RE in frequency domain and showed about 1 dB gain for 960 kHz SCS compared to existing type-1 DMRS. It also proposed to reduce number of DM-RS ports as the performance gain of high rank MI</w:t>
      </w:r>
      <w:r>
        <w:t xml:space="preserve">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w:t>
      </w:r>
      <w:r>
        <w:rPr>
          <w:lang w:val="en-GB" w:eastAsia="zh-CN"/>
        </w:rPr>
        <w:t>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 xml:space="preserve">[16, Qualcomm] </w:t>
      </w:r>
      <w:r>
        <w:t>compared PDSCH performance of a new DMRS pattern featured by high frequency density (i.e., every RE) and 2-FD-OCC across adjacent REs with existing type-1 and type-2 DMRS patterns with 480 and 960kHz SCS. It is observed that for channels with larger DS, th</w:t>
      </w:r>
      <w:r>
        <w:t>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w:t>
      </w:r>
      <w:r>
        <w:rPr>
          <w:lang w:eastAsia="zh-CN"/>
        </w:rPr>
        <w:t>figuration, i.e., Rel-15 DMRS type 1 with comb and non-comb (i.e., FD-OCC) based 2-port configuration, Rel-15 DMRS type 2 with comb and non-comb (i.e., FD-OCC) based 2-port configuration, and 2-port DMRS with DMRS on every RE in the symbol containing DMRS</w:t>
      </w:r>
      <w:r>
        <w:t>.</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lastRenderedPageBreak/>
        <w:t xml:space="preserve">Based on the evaluation results, multiple sources ([4, vivo], [5, Nokia], [10, Ericsson], </w:t>
      </w:r>
      <w:r>
        <w:rPr>
          <w:rFonts w:eastAsia="MS Mincho"/>
          <w:color w:val="000000"/>
          <w:lang w:eastAsia="ja-JP"/>
        </w:rPr>
        <w:t xml:space="preserve">[12, Lenovo], </w:t>
      </w:r>
      <w:r>
        <w:t>[14, Intel], [15, Apple], [16, Qualcomm], [19, LG], [26, NTT DOCOMO])</w:t>
      </w:r>
      <w:r>
        <w:t xml:space="preserve">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w:t>
      </w:r>
      <w:r>
        <w:rPr>
          <w:rFonts w:eastAsia="MS Mincho"/>
          <w:color w:val="000000"/>
          <w:lang w:eastAsia="ja-JP"/>
        </w:rPr>
        <w:t>ndicate to UE, [14, Intel] and [16, Qualcomm] proposed to indicate this to UE via DCI while [5, Nokia] proposed an alternative where UE assumes no MU-pairing is applied when scheduled with 1 DM-RS port. [19, LG] preferred to indicate implicitly that FD-OCC</w:t>
      </w:r>
      <w:r>
        <w:rPr>
          <w:rFonts w:eastAsia="MS Mincho"/>
          <w:color w:val="000000"/>
          <w:lang w:eastAsia="ja-JP"/>
        </w:rPr>
        <w:t xml:space="preserve">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the necessity of frequency domain OCC on/off mechanism is unclear given channel estimation algorithm depends on UE implementation and applying frequency domain OCC does not necessa</w:t>
      </w:r>
      <w:r>
        <w:rPr>
          <w:lang w:eastAsia="zh-CN"/>
        </w:rPr>
        <w:t xml:space="preserve">rily mean the UE has to perform </w:t>
      </w:r>
      <w:proofErr w:type="spellStart"/>
      <w:r>
        <w:rPr>
          <w:lang w:eastAsia="zh-CN"/>
        </w:rPr>
        <w:t>despread</w:t>
      </w:r>
      <w:proofErr w:type="spellEnd"/>
      <w:r>
        <w:rPr>
          <w:lang w:eastAsia="zh-CN"/>
        </w:rPr>
        <w:t xml:space="preserve">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[14, Intel], [15, Apple], [16,</w:t>
      </w:r>
      <w:r>
        <w:t xml:space="preserve">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w:t>
      </w:r>
      <w:r>
        <w:rPr>
          <w:rFonts w:ascii="Times New Roman" w:hAnsi="Times New Roman"/>
          <w:sz w:val="20"/>
          <w:szCs w:val="20"/>
        </w:rPr>
        <w:t xml:space="preserve">RS </w:t>
      </w:r>
      <w:proofErr w:type="gramStart"/>
      <w:r>
        <w:rPr>
          <w:rFonts w:ascii="Times New Roman" w:hAnsi="Times New Roman"/>
          <w:sz w:val="20"/>
          <w:szCs w:val="20"/>
        </w:rPr>
        <w:t>type-2</w:t>
      </w:r>
      <w:proofErr w:type="gramEnd"/>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hint="eastAsia"/>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w:t>
            </w:r>
            <w:proofErr w:type="gramStart"/>
            <w:r w:rsidRPr="08B4836B">
              <w:rPr>
                <w:rFonts w:ascii="Times New Roman" w:hAnsi="Times New Roman"/>
                <w:lang w:eastAsia="zh-CN"/>
              </w:rPr>
              <w:t>OFF of</w:t>
            </w:r>
            <w:proofErr w:type="gramEnd"/>
            <w:r w:rsidRPr="08B4836B">
              <w:rPr>
                <w:rFonts w:ascii="Times New Roman" w:hAnsi="Times New Roman"/>
                <w:lang w:eastAsia="zh-CN"/>
              </w:rPr>
              <w:t xml:space="preserve"> FD-OCC at least for DMRS type-1. We also think that SCS 120 kHz also benefits from dynamic ON/</w:t>
            </w:r>
            <w:proofErr w:type="gramStart"/>
            <w:r w:rsidRPr="08B4836B">
              <w:rPr>
                <w:rFonts w:ascii="Times New Roman" w:hAnsi="Times New Roman"/>
                <w:lang w:eastAsia="zh-CN"/>
              </w:rPr>
              <w:t>OFF of</w:t>
            </w:r>
            <w:proofErr w:type="gramEnd"/>
            <w:r w:rsidRPr="08B4836B">
              <w:rPr>
                <w:rFonts w:ascii="Times New Roman" w:hAnsi="Times New Roman"/>
                <w:lang w:eastAsia="zh-CN"/>
              </w:rPr>
              <w:t xml:space="preserve">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 xml:space="preserve">At least for DMRS type-1, support dynamic indication that there </w:t>
            </w:r>
            <w:proofErr w:type="gramStart"/>
            <w:r w:rsidRPr="08B4836B">
              <w:rPr>
                <w:rFonts w:ascii="Times New Roman" w:eastAsia="MS PMincho" w:hAnsi="Times New Roman"/>
                <w:lang w:eastAsia="ja-JP"/>
              </w:rPr>
              <w:t>is</w:t>
            </w:r>
            <w:proofErr w:type="gramEnd"/>
            <w:r w:rsidRPr="08B4836B">
              <w:rPr>
                <w:rFonts w:ascii="Times New Roman" w:eastAsia="MS PMincho" w:hAnsi="Times New Roman"/>
                <w:lang w:eastAsia="ja-JP"/>
              </w:rPr>
              <w:t xml:space="preserve">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 xml:space="preserve">FFS whether applies to DMRS </w:t>
            </w:r>
            <w:proofErr w:type="gramStart"/>
            <w:r w:rsidRPr="08B4836B">
              <w:rPr>
                <w:rFonts w:ascii="Times New Roman" w:hAnsi="Times New Roman"/>
                <w:sz w:val="20"/>
                <w:szCs w:val="20"/>
              </w:rPr>
              <w:t>type-2</w:t>
            </w:r>
            <w:proofErr w:type="gramEnd"/>
          </w:p>
          <w:p w14:paraId="2A464E81" w14:textId="058CF855" w:rsidR="0068409F" w:rsidRDefault="0068409F" w:rsidP="0068409F">
            <w:pPr>
              <w:pStyle w:val="BodyText"/>
              <w:spacing w:after="0" w:line="240" w:lineRule="auto"/>
              <w:rPr>
                <w:rFonts w:ascii="Times New Roman" w:hAnsi="Times New Roman" w:hint="eastAsia"/>
                <w:szCs w:val="20"/>
                <w:lang w:eastAsia="zh-CN"/>
              </w:rPr>
            </w:pPr>
            <w:r w:rsidRPr="08B4836B">
              <w:rPr>
                <w:rFonts w:ascii="Times New Roman" w:eastAsia="MS PMincho" w:hAnsi="Times New Roman"/>
                <w:lang w:eastAsia="ja-JP"/>
              </w:rPr>
              <w:t xml:space="preserve">FFS details on how to support the dynamic indication that there </w:t>
            </w:r>
            <w:proofErr w:type="gramStart"/>
            <w:r w:rsidRPr="08B4836B">
              <w:rPr>
                <w:rFonts w:ascii="Times New Roman" w:eastAsia="MS PMincho" w:hAnsi="Times New Roman"/>
                <w:lang w:eastAsia="ja-JP"/>
              </w:rPr>
              <w:t>is</w:t>
            </w:r>
            <w:proofErr w:type="gramEnd"/>
            <w:r w:rsidRPr="08B4836B">
              <w:rPr>
                <w:rFonts w:ascii="Times New Roman" w:eastAsia="MS PMincho" w:hAnsi="Times New Roman"/>
                <w:lang w:eastAsia="ja-JP"/>
              </w:rPr>
              <w:t xml:space="preserve"> no co-scheduled DMRS ports within a CDM group</w:t>
            </w:r>
          </w:p>
        </w:tc>
      </w:tr>
    </w:tbl>
    <w:p w14:paraId="2494F27C" w14:textId="77777777" w:rsidR="00183434" w:rsidRDefault="00183434">
      <w:pPr>
        <w:pStyle w:val="BodyText"/>
        <w:spacing w:after="0"/>
        <w:ind w:left="720"/>
        <w:jc w:val="left"/>
        <w:rPr>
          <w:rFonts w:ascii="Times New Roman" w:hAnsi="Times New Roman"/>
          <w:szCs w:val="20"/>
          <w:lang w:val="en-GB"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 xml:space="preserve">compared two DMRS patterns in time domain: Rel-15 DMRS pattern (with individual channel </w:t>
      </w:r>
      <w:r>
        <w:rPr>
          <w:color w:val="000000" w:themeColor="text1"/>
          <w:lang w:eastAsia="zh-CN"/>
        </w:rPr>
        <w:t>estimation per slot), and a bundling DMRS pattern (with joint channel estimation based on all the DMRS symbols across slots). It observed about 0.2dB~0.6dB gain of the bundling DMRS pattern.</w:t>
      </w:r>
    </w:p>
    <w:p w14:paraId="08D715B6" w14:textId="77777777" w:rsidR="00183434" w:rsidRDefault="00993DCC">
      <w:r>
        <w:t xml:space="preserve">[7, CATT] argued that given the channel estimation filter at the </w:t>
      </w:r>
      <w:r>
        <w:t xml:space="preserve">UE is usually optimized with fixed filter length based on current DMRS pattern, DMRS bundling will increase the UE implementation complexity since the enhancement depends on </w:t>
      </w:r>
      <w:r>
        <w:lastRenderedPageBreak/>
        <w:t>the receiver algorithm in UE implementation. With that, it proposed not to support</w:t>
      </w:r>
      <w:r>
        <w:t xml:space="preserve"> potential DMRS enhancement for multi-PDSCH/PUSCH scheduling.</w:t>
      </w:r>
    </w:p>
    <w:p w14:paraId="3E68AE00" w14:textId="77777777" w:rsidR="00183434" w:rsidRDefault="00993DCC">
      <w:r>
        <w:t xml:space="preserve">[9, </w:t>
      </w:r>
      <w:proofErr w:type="spellStart"/>
      <w:r>
        <w:t>Futurewei</w:t>
      </w:r>
      <w:proofErr w:type="spellEnd"/>
      <w:r>
        <w:t xml:space="preserve">] observed that channel differences between consecutive slots of multi-PDSCH/PUSCH under higher SCS are typically smaller than that of the lower SCSs and proposed to </w:t>
      </w:r>
      <w:r>
        <w:t>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 xml:space="preserve">DMRS time domain density can be lower than one DMRS per </w:t>
      </w:r>
      <w:r>
        <w:rPr>
          <w:rFonts w:eastAsiaTheme="minorEastAsia"/>
          <w:lang w:eastAsia="zh-CN"/>
        </w:rPr>
        <w:t>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w:t>
      </w:r>
      <w:r>
        <w:rPr>
          <w:lang w:val="sv-SE" w:eastAsia="zh-CN"/>
        </w:rPr>
        <w:t>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With limited input and diverse views on this topic</w:t>
      </w:r>
      <w:r>
        <w:rPr>
          <w:rFonts w:ascii="Times New Roman" w:hAnsi="Times New Roman"/>
          <w:szCs w:val="20"/>
          <w:lang w:eastAsia="zh-CN"/>
        </w:rPr>
        <w:t xml:space="preserve">,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t>
      </w:r>
      <w:proofErr w:type="gramStart"/>
      <w:r>
        <w:rPr>
          <w:rFonts w:ascii="Times New Roman" w:eastAsia="MS PMincho" w:hAnsi="Times New Roman"/>
          <w:szCs w:val="20"/>
          <w:lang w:eastAsia="ja-JP"/>
        </w:rPr>
        <w:t>whether or not</w:t>
      </w:r>
      <w:proofErr w:type="gramEnd"/>
      <w:r>
        <w:rPr>
          <w:rFonts w:ascii="Times New Roman" w:eastAsia="MS PMincho" w:hAnsi="Times New Roman"/>
          <w:szCs w:val="20"/>
          <w:lang w:eastAsia="ja-JP"/>
        </w:rPr>
        <w:t xml:space="preserve">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t>
      </w:r>
      <w:r>
        <w:rPr>
          <w:rFonts w:ascii="Times New Roman" w:eastAsia="MS PMincho" w:hAnsi="Times New Roman"/>
          <w:szCs w:val="20"/>
          <w:lang w:eastAsia="ja-JP"/>
        </w:rPr>
        <w:t>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w:t>
      </w:r>
      <w:r>
        <w:rPr>
          <w:rFonts w:ascii="Times New Roman" w:hAnsi="Times New Roman"/>
          <w:szCs w:val="20"/>
          <w:lang w:eastAsia="zh-CN"/>
        </w:rPr>
        <w:t xml:space="preserve">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We do not support DMRS time bundling/skipping for multi-PDSCH grants as this will complicate the UE processing and the per</w:t>
            </w:r>
            <w:r>
              <w:rPr>
                <w:rFonts w:ascii="Times New Roman" w:hAnsi="Times New Roman"/>
                <w:szCs w:val="20"/>
                <w:lang w:eastAsia="zh-CN"/>
              </w:rPr>
              <w:t xml:space="preserve">formance gains are not expected to be significant. </w:t>
            </w:r>
          </w:p>
        </w:tc>
      </w:tr>
      <w:tr w:rsidR="00183434" w14:paraId="077F73B3" w14:textId="77777777">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w:t>
            </w:r>
            <w:r>
              <w:rPr>
                <w:rFonts w:ascii="Times New Roman" w:hAnsi="Times New Roman" w:hint="eastAsia"/>
                <w:szCs w:val="20"/>
                <w:lang w:eastAsia="zh-CN"/>
              </w:rPr>
              <w:t>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From our perspective, to achieve better channel estimation accuracy, the joint channel estimation based on DMRS in multiple slots can be performed with the current DMRS pattern. There is no need to </w:t>
            </w:r>
            <w:r>
              <w:rPr>
                <w:rFonts w:ascii="Times New Roman" w:hAnsi="Times New Roman" w:hint="eastAsia"/>
                <w:szCs w:val="20"/>
                <w:lang w:eastAsia="zh-CN"/>
              </w:rPr>
              <w:t>introduce new pattern or reduce DMRS overhead for DMRS bundling.</w:t>
            </w:r>
          </w:p>
        </w:tc>
      </w:tr>
      <w:tr w:rsidR="0068409F" w14:paraId="7ACB6D0A" w14:textId="77777777">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We are ok with moderator’s proposal 4-3.</w:t>
            </w:r>
          </w:p>
        </w:tc>
      </w:tr>
    </w:tbl>
    <w:p w14:paraId="14F887FC" w14:textId="77777777" w:rsidR="00183434" w:rsidRDefault="00183434">
      <w:pPr>
        <w:pStyle w:val="BodyText"/>
        <w:spacing w:after="0"/>
        <w:ind w:left="720"/>
        <w:jc w:val="left"/>
        <w:rPr>
          <w:rFonts w:ascii="Times New Roman" w:hAnsi="Times New Roman"/>
          <w:szCs w:val="20"/>
          <w:lang w:val="en-GB"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 xml:space="preserve">[9, </w:t>
      </w:r>
      <w:proofErr w:type="spellStart"/>
      <w:r>
        <w:t>Futurewei</w:t>
      </w:r>
      <w:proofErr w:type="spellEnd"/>
      <w:r>
        <w:t>] observed inherent interplays between CE and PN-induced ICI for beyond 52.6GHz such as ICI can lead to CE accuracy degradation for reduction of SNR; ICI is ch</w:t>
      </w:r>
      <w:r>
        <w:t>anging symbol-wise, which may lead to phase incoherence between DMRS pilots and etc.. It observed that on symbols without PT-RS, DMRS is utilized for PN cancellation purpose and proposed that for PN cancellation on symbols without PT-RS, the same number of</w:t>
      </w:r>
      <w:r>
        <w:t xml:space="preserve"> DMRS tones with the number of PT-RS tones on each symbol is recommended. [9, </w:t>
      </w:r>
      <w:proofErr w:type="spellStart"/>
      <w:r>
        <w:t>Futurewei</w:t>
      </w:r>
      <w:proofErr w:type="spellEnd"/>
      <w:r>
        <w:t xml:space="preserve">] further studied the performance of dual-purpose PTRS where it observed that the CE with dual-purpose PT-RS outperforms legacy CE and CE with DMRS staggering under the </w:t>
      </w:r>
      <w:r>
        <w:t xml:space="preserve">larger </w:t>
      </w:r>
      <w:r>
        <w:lastRenderedPageBreak/>
        <w:t>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With limited input on thi</w:t>
      </w:r>
      <w:r>
        <w:rPr>
          <w:rFonts w:ascii="Times New Roman" w:hAnsi="Times New Roman"/>
          <w:szCs w:val="20"/>
          <w:lang w:eastAsia="zh-CN"/>
        </w:rPr>
        <w:t xml:space="preserve">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thank the moderator for capturing our dual-purpose RS design into the summary. The motivation of our proposal is mainly based on the observation that for the B52 band, PTRS is almost always configured to the higher time/frequency density f</w:t>
            </w:r>
            <w:r>
              <w:rPr>
                <w:rFonts w:ascii="Times New Roman" w:hAnsi="Times New Roman"/>
                <w:szCs w:val="20"/>
                <w:lang w:eastAsia="zh-CN"/>
              </w:rPr>
              <w:t xml:space="preserve">or ICI cancellation purposes, and this brings an opportunity for using PTRS for the second purpose of channel estimation. The issues are what are the best patterns for dual-purpose PTRS and what is the best way of combining the PTRS-based CE with the DMRS </w:t>
            </w:r>
            <w:r>
              <w:rPr>
                <w:rFonts w:ascii="Times New Roman" w:hAnsi="Times New Roman"/>
                <w:szCs w:val="20"/>
                <w:lang w:eastAsia="zh-CN"/>
              </w:rPr>
              <w:t xml:space="preserve">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w:t>
            </w:r>
            <w:proofErr w:type="gramStart"/>
            <w:r>
              <w:rPr>
                <w:rFonts w:ascii="Times New Roman" w:hAnsi="Times New Roman"/>
                <w:szCs w:val="20"/>
                <w:lang w:eastAsia="zh-CN"/>
              </w:rPr>
              <w:t>each and every</w:t>
            </w:r>
            <w:proofErr w:type="gramEnd"/>
            <w:r>
              <w:rPr>
                <w:rFonts w:ascii="Times New Roman" w:hAnsi="Times New Roman"/>
                <w:szCs w:val="20"/>
                <w:lang w:eastAsia="zh-CN"/>
              </w:rPr>
              <w:t xml:space="preserve"> symbol. This observation implies that DM-RS should serve a dual</w:t>
            </w:r>
            <w:r>
              <w:rPr>
                <w:rFonts w:ascii="Times New Roman" w:hAnsi="Times New Roman"/>
                <w:szCs w:val="20"/>
                <w:lang w:eastAsia="zh-CN"/>
              </w:rPr>
              <w:t xml:space="preserve">-purpose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multi-PDSCH/PUSCH, the dual-purpose RS design can also apply, and CEs b</w:t>
            </w:r>
            <w:r>
              <w:rPr>
                <w:rFonts w:ascii="Times New Roman" w:hAnsi="Times New Roman"/>
                <w:szCs w:val="20"/>
                <w:lang w:eastAsia="zh-CN"/>
              </w:rPr>
              <w:t xml:space="preserve">ased on PTRS may be collected across slots and be combined with CEs based on DM-RS across slots.   </w:t>
            </w:r>
          </w:p>
        </w:tc>
      </w:tr>
      <w:tr w:rsidR="00183434" w14:paraId="3A323DA0" w14:textId="77777777">
        <w:trPr>
          <w:trHeight w:val="339"/>
        </w:trPr>
        <w:tc>
          <w:tcPr>
            <w:tcW w:w="1871" w:type="dxa"/>
          </w:tcPr>
          <w:p w14:paraId="35FFB629" w14:textId="77777777" w:rsidR="00183434" w:rsidRDefault="00183434">
            <w:pPr>
              <w:pStyle w:val="BodyText"/>
              <w:spacing w:before="0" w:after="0" w:line="240" w:lineRule="auto"/>
              <w:rPr>
                <w:rFonts w:ascii="Times New Roman" w:hAnsi="Times New Roman"/>
                <w:szCs w:val="20"/>
                <w:lang w:eastAsia="zh-CN"/>
              </w:rPr>
            </w:pPr>
          </w:p>
        </w:tc>
        <w:tc>
          <w:tcPr>
            <w:tcW w:w="8021" w:type="dxa"/>
          </w:tcPr>
          <w:p w14:paraId="2DFC1159" w14:textId="77777777" w:rsidR="00183434" w:rsidRDefault="00183434">
            <w:pPr>
              <w:pStyle w:val="BodyText"/>
              <w:spacing w:before="0" w:after="0" w:line="240" w:lineRule="auto"/>
              <w:rPr>
                <w:rFonts w:ascii="Times New Roman" w:hAnsi="Times New Roman"/>
                <w:szCs w:val="20"/>
                <w:lang w:eastAsia="zh-CN"/>
              </w:rPr>
            </w:pPr>
          </w:p>
        </w:tc>
      </w:tr>
      <w:tr w:rsidR="00183434" w14:paraId="40B78818" w14:textId="77777777">
        <w:trPr>
          <w:trHeight w:val="339"/>
        </w:trPr>
        <w:tc>
          <w:tcPr>
            <w:tcW w:w="1871" w:type="dxa"/>
          </w:tcPr>
          <w:p w14:paraId="3473091A" w14:textId="77777777" w:rsidR="00183434" w:rsidRDefault="00183434">
            <w:pPr>
              <w:pStyle w:val="BodyText"/>
              <w:spacing w:before="0" w:after="0" w:line="240" w:lineRule="auto"/>
              <w:rPr>
                <w:rFonts w:ascii="Times New Roman" w:hAnsi="Times New Roman"/>
                <w:szCs w:val="20"/>
                <w:lang w:eastAsia="zh-CN"/>
              </w:rPr>
            </w:pPr>
          </w:p>
        </w:tc>
        <w:tc>
          <w:tcPr>
            <w:tcW w:w="8021" w:type="dxa"/>
          </w:tcPr>
          <w:p w14:paraId="3C310C74" w14:textId="77777777" w:rsidR="00183434" w:rsidRDefault="0018343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993DCC">
      <w:pPr>
        <w:pStyle w:val="ListParagraph"/>
        <w:numPr>
          <w:ilvl w:val="0"/>
          <w:numId w:val="31"/>
        </w:numPr>
        <w:ind w:left="540" w:hanging="540"/>
        <w:rPr>
          <w:rFonts w:ascii="Times New Roman" w:hAnsi="Times New Roman"/>
          <w:sz w:val="20"/>
          <w:szCs w:val="20"/>
        </w:rPr>
      </w:pPr>
      <w:hyperlink r:id="rId21" w:history="1">
        <w:r>
          <w:rPr>
            <w:rStyle w:val="Hyperlink"/>
            <w:rFonts w:ascii="Times New Roman" w:hAnsi="Times New Roman"/>
            <w:sz w:val="20"/>
            <w:szCs w:val="20"/>
          </w:rPr>
          <w:t>R1-2102331</w:t>
        </w:r>
      </w:hyperlink>
      <w:r>
        <w:rPr>
          <w:rFonts w:ascii="Times New Roman" w:hAnsi="Times New Roman"/>
          <w:sz w:val="20"/>
          <w:szCs w:val="20"/>
        </w:rPr>
        <w:tab/>
        <w:t>PDSCH/PUSCH enhancements for 52-71GHz spectrum</w:t>
      </w:r>
      <w:r>
        <w:rPr>
          <w:rFonts w:ascii="Times New Roman" w:hAnsi="Times New Roman"/>
          <w:sz w:val="20"/>
          <w:szCs w:val="20"/>
        </w:rPr>
        <w:tab/>
        <w:t xml:space="preserve">Huawei, </w:t>
      </w:r>
      <w:proofErr w:type="spellStart"/>
      <w:r>
        <w:rPr>
          <w:rFonts w:ascii="Times New Roman" w:hAnsi="Times New Roman"/>
          <w:sz w:val="20"/>
          <w:szCs w:val="20"/>
        </w:rPr>
        <w:t>HiSilicon</w:t>
      </w:r>
      <w:proofErr w:type="spellEnd"/>
    </w:p>
    <w:p w14:paraId="0A8C600A" w14:textId="77777777" w:rsidR="00183434" w:rsidRDefault="00993DCC">
      <w:pPr>
        <w:pStyle w:val="ListParagraph"/>
        <w:numPr>
          <w:ilvl w:val="0"/>
          <w:numId w:val="31"/>
        </w:numPr>
        <w:ind w:left="540" w:hanging="540"/>
        <w:rPr>
          <w:rFonts w:ascii="Times New Roman" w:hAnsi="Times New Roman"/>
          <w:sz w:val="20"/>
          <w:szCs w:val="20"/>
        </w:rPr>
      </w:pPr>
      <w:hyperlink r:id="rId22" w:history="1">
        <w:r>
          <w:rPr>
            <w:rStyle w:val="Hyperlink"/>
            <w:rFonts w:ascii="Times New Roman" w:hAnsi="Times New Roman"/>
            <w:sz w:val="20"/>
            <w:szCs w:val="20"/>
          </w:rPr>
          <w:t>R1-2102389</w:t>
        </w:r>
      </w:hyperlink>
      <w:r>
        <w:rPr>
          <w:rFonts w:ascii="Times New Roman" w:hAnsi="Times New Roman"/>
          <w:sz w:val="20"/>
          <w:szCs w:val="20"/>
        </w:rPr>
        <w:tab/>
        <w:t>Discussion on PDSCH/PUSCH enhancements</w:t>
      </w:r>
      <w:r>
        <w:rPr>
          <w:rFonts w:ascii="Times New Roman" w:hAnsi="Times New Roman"/>
          <w:sz w:val="20"/>
          <w:szCs w:val="20"/>
        </w:rPr>
        <w:tab/>
        <w:t>OPPO</w:t>
      </w:r>
    </w:p>
    <w:p w14:paraId="464D1F2C" w14:textId="77777777" w:rsidR="00183434" w:rsidRDefault="00993DCC">
      <w:pPr>
        <w:pStyle w:val="ListParagraph"/>
        <w:numPr>
          <w:ilvl w:val="0"/>
          <w:numId w:val="31"/>
        </w:numPr>
        <w:ind w:left="540" w:hanging="540"/>
        <w:rPr>
          <w:rFonts w:ascii="Times New Roman" w:hAnsi="Times New Roman"/>
          <w:sz w:val="20"/>
          <w:szCs w:val="20"/>
        </w:rPr>
      </w:pPr>
      <w:hyperlink r:id="rId23" w:history="1">
        <w:r>
          <w:rPr>
            <w:rStyle w:val="Hyperlink"/>
            <w:rFonts w:ascii="Times New Roman" w:hAnsi="Times New Roman"/>
            <w:sz w:val="20"/>
            <w:szCs w:val="20"/>
          </w:rPr>
          <w:t>R1-2102452</w:t>
        </w:r>
      </w:hyperlink>
      <w:r>
        <w:rPr>
          <w:rFonts w:ascii="Times New Roman" w:hAnsi="Times New Roman"/>
          <w:sz w:val="20"/>
          <w:szCs w:val="20"/>
        </w:rPr>
        <w:tab/>
        <w:t>Discussion on PDSCH and PUSCH enhancements for above 52.6GHz</w:t>
      </w:r>
      <w:r>
        <w:rPr>
          <w:rFonts w:ascii="Times New Roman" w:hAnsi="Times New Roman"/>
          <w:sz w:val="20"/>
          <w:szCs w:val="20"/>
        </w:rPr>
        <w:tab/>
      </w:r>
      <w:proofErr w:type="spellStart"/>
      <w:r>
        <w:rPr>
          <w:rFonts w:ascii="Times New Roman" w:hAnsi="Times New Roman"/>
          <w:sz w:val="20"/>
          <w:szCs w:val="20"/>
        </w:rPr>
        <w:t>Spreadtrum</w:t>
      </w:r>
      <w:proofErr w:type="spellEnd"/>
      <w:r>
        <w:rPr>
          <w:rFonts w:ascii="Times New Roman" w:hAnsi="Times New Roman"/>
          <w:sz w:val="20"/>
          <w:szCs w:val="20"/>
        </w:rPr>
        <w:t xml:space="preserve"> Communications</w:t>
      </w:r>
    </w:p>
    <w:p w14:paraId="17B1B606" w14:textId="77777777" w:rsidR="00183434" w:rsidRDefault="00993DCC">
      <w:pPr>
        <w:pStyle w:val="ListParagraph"/>
        <w:numPr>
          <w:ilvl w:val="0"/>
          <w:numId w:val="31"/>
        </w:numPr>
        <w:ind w:left="540" w:hanging="540"/>
        <w:rPr>
          <w:rFonts w:ascii="Times New Roman" w:hAnsi="Times New Roman"/>
          <w:sz w:val="20"/>
          <w:szCs w:val="20"/>
        </w:rPr>
      </w:pPr>
      <w:hyperlink r:id="rId24" w:history="1">
        <w:r>
          <w:rPr>
            <w:rStyle w:val="Hyperlink"/>
            <w:rFonts w:ascii="Times New Roman" w:hAnsi="Times New Roman"/>
            <w:sz w:val="20"/>
            <w:szCs w:val="20"/>
          </w:rPr>
          <w:t>R1-2102518</w:t>
        </w:r>
      </w:hyperlink>
      <w:r>
        <w:rPr>
          <w:rFonts w:ascii="Times New Roman" w:hAnsi="Times New Roman"/>
          <w:sz w:val="20"/>
          <w:szCs w:val="20"/>
        </w:rPr>
        <w:tab/>
        <w:t>Discussions on PDSCH/PUSCH enhancements for NR operation from 52.6GHz to 71GHz</w:t>
      </w:r>
      <w:r>
        <w:rPr>
          <w:rFonts w:ascii="Times New Roman" w:hAnsi="Times New Roman"/>
          <w:sz w:val="20"/>
          <w:szCs w:val="20"/>
        </w:rPr>
        <w:tab/>
        <w:t>vivo</w:t>
      </w:r>
    </w:p>
    <w:p w14:paraId="17A0D242" w14:textId="77777777" w:rsidR="00183434" w:rsidRDefault="00993DCC">
      <w:pPr>
        <w:pStyle w:val="ListParagraph"/>
        <w:numPr>
          <w:ilvl w:val="0"/>
          <w:numId w:val="31"/>
        </w:numPr>
        <w:ind w:left="540" w:hanging="540"/>
        <w:rPr>
          <w:rFonts w:ascii="Times New Roman" w:hAnsi="Times New Roman"/>
          <w:sz w:val="20"/>
          <w:szCs w:val="20"/>
        </w:rPr>
      </w:pPr>
      <w:hyperlink r:id="rId25" w:history="1">
        <w:r>
          <w:rPr>
            <w:rStyle w:val="Hyperlink"/>
            <w:rFonts w:ascii="Times New Roman" w:hAnsi="Times New Roman"/>
            <w:sz w:val="20"/>
            <w:szCs w:val="20"/>
          </w:rPr>
          <w:t>R1-2102562</w:t>
        </w:r>
      </w:hyperlink>
      <w:r>
        <w:rPr>
          <w:rFonts w:ascii="Times New Roman" w:hAnsi="Times New Roman"/>
          <w:sz w:val="20"/>
          <w:szCs w:val="20"/>
        </w:rPr>
        <w:tab/>
        <w:t>PDSCH/PUSCH enhancements</w:t>
      </w:r>
      <w:r>
        <w:rPr>
          <w:rFonts w:ascii="Times New Roman" w:hAnsi="Times New Roman"/>
          <w:sz w:val="20"/>
          <w:szCs w:val="20"/>
        </w:rPr>
        <w:tab/>
        <w:t>Nokia, Nokia Shanghai Bell</w:t>
      </w:r>
    </w:p>
    <w:p w14:paraId="0FAEEBCC" w14:textId="77777777" w:rsidR="00183434" w:rsidRDefault="00993DCC">
      <w:pPr>
        <w:pStyle w:val="ListParagraph"/>
        <w:numPr>
          <w:ilvl w:val="0"/>
          <w:numId w:val="31"/>
        </w:numPr>
        <w:ind w:left="540" w:hanging="540"/>
        <w:rPr>
          <w:rFonts w:ascii="Times New Roman" w:hAnsi="Times New Roman"/>
          <w:sz w:val="20"/>
          <w:szCs w:val="20"/>
        </w:rPr>
      </w:pPr>
      <w:hyperlink r:id="rId26" w:history="1">
        <w:r>
          <w:rPr>
            <w:rStyle w:val="Hyperlink"/>
            <w:rFonts w:ascii="Times New Roman" w:hAnsi="Times New Roman"/>
            <w:sz w:val="20"/>
            <w:szCs w:val="20"/>
          </w:rPr>
          <w:t>R1-2102569</w:t>
        </w:r>
      </w:hyperlink>
      <w:r>
        <w:rPr>
          <w:rFonts w:ascii="Times New Roman" w:hAnsi="Times New Roman"/>
          <w:sz w:val="20"/>
          <w:szCs w:val="20"/>
        </w:rPr>
        <w:tab/>
        <w:t>Discussions on scheduling enhancements for PDSCH and PUSCH</w:t>
      </w:r>
      <w:r>
        <w:rPr>
          <w:rFonts w:ascii="Times New Roman" w:hAnsi="Times New Roman"/>
          <w:sz w:val="20"/>
          <w:szCs w:val="20"/>
        </w:rPr>
        <w:tab/>
        <w:t>CAICT</w:t>
      </w:r>
    </w:p>
    <w:p w14:paraId="44989EF7" w14:textId="77777777" w:rsidR="00183434" w:rsidRDefault="00993DCC">
      <w:pPr>
        <w:pStyle w:val="ListParagraph"/>
        <w:numPr>
          <w:ilvl w:val="0"/>
          <w:numId w:val="31"/>
        </w:numPr>
        <w:ind w:left="540" w:hanging="540"/>
        <w:rPr>
          <w:rFonts w:ascii="Times New Roman" w:hAnsi="Times New Roman"/>
          <w:sz w:val="20"/>
          <w:szCs w:val="20"/>
        </w:rPr>
      </w:pPr>
      <w:hyperlink r:id="rId27" w:history="1">
        <w:r>
          <w:rPr>
            <w:rStyle w:val="Hyperlink"/>
            <w:rFonts w:ascii="Times New Roman" w:hAnsi="Times New Roman"/>
            <w:sz w:val="20"/>
            <w:szCs w:val="20"/>
          </w:rPr>
          <w:t>R1-2102625</w:t>
        </w:r>
      </w:hyperlink>
      <w:r>
        <w:rPr>
          <w:rFonts w:ascii="Times New Roman" w:hAnsi="Times New Roman"/>
          <w:sz w:val="20"/>
          <w:szCs w:val="20"/>
        </w:rPr>
        <w:tab/>
        <w:t>PDSCH/PUSCH enhancements for up to 71GHz operation</w:t>
      </w:r>
      <w:r>
        <w:rPr>
          <w:rFonts w:ascii="Times New Roman" w:hAnsi="Times New Roman"/>
          <w:sz w:val="20"/>
          <w:szCs w:val="20"/>
        </w:rPr>
        <w:tab/>
        <w:t>CATT</w:t>
      </w:r>
    </w:p>
    <w:p w14:paraId="2E1749DD" w14:textId="77777777" w:rsidR="00183434" w:rsidRDefault="00993DCC">
      <w:pPr>
        <w:pStyle w:val="ListParagraph"/>
        <w:numPr>
          <w:ilvl w:val="0"/>
          <w:numId w:val="31"/>
        </w:numPr>
        <w:ind w:left="540" w:hanging="540"/>
        <w:rPr>
          <w:rFonts w:ascii="Times New Roman" w:hAnsi="Times New Roman"/>
          <w:sz w:val="20"/>
          <w:szCs w:val="20"/>
        </w:rPr>
      </w:pPr>
      <w:hyperlink r:id="rId28" w:history="1">
        <w:r>
          <w:rPr>
            <w:rStyle w:val="Hyperlink"/>
            <w:rFonts w:ascii="Times New Roman" w:hAnsi="Times New Roman"/>
            <w:sz w:val="20"/>
            <w:szCs w:val="20"/>
          </w:rPr>
          <w:t>R1-2102716</w:t>
        </w:r>
      </w:hyperlink>
      <w:r>
        <w:rPr>
          <w:rFonts w:ascii="Times New Roman" w:hAnsi="Times New Roman"/>
          <w:sz w:val="20"/>
          <w:szCs w:val="20"/>
        </w:rPr>
        <w:tab/>
        <w:t>Considerations on multi-PDSCH/PUSCH with a single DCI and HARQ for NR from 52.6GHz to 71 GHz</w:t>
      </w:r>
      <w:r>
        <w:rPr>
          <w:rFonts w:ascii="Times New Roman" w:hAnsi="Times New Roman"/>
          <w:sz w:val="20"/>
          <w:szCs w:val="20"/>
        </w:rPr>
        <w:tab/>
        <w:t>Fujitsu</w:t>
      </w:r>
    </w:p>
    <w:p w14:paraId="4E797ED9" w14:textId="77777777" w:rsidR="00183434" w:rsidRDefault="00993DCC">
      <w:pPr>
        <w:pStyle w:val="ListParagraph"/>
        <w:numPr>
          <w:ilvl w:val="0"/>
          <w:numId w:val="31"/>
        </w:numPr>
        <w:ind w:left="540" w:hanging="540"/>
        <w:rPr>
          <w:rFonts w:ascii="Times New Roman" w:hAnsi="Times New Roman"/>
          <w:sz w:val="20"/>
          <w:szCs w:val="20"/>
        </w:rPr>
      </w:pPr>
      <w:hyperlink r:id="rId29" w:history="1">
        <w:r>
          <w:rPr>
            <w:rStyle w:val="Hyperlink"/>
            <w:rFonts w:ascii="Times New Roman" w:hAnsi="Times New Roman"/>
            <w:sz w:val="20"/>
            <w:szCs w:val="20"/>
          </w:rPr>
          <w:t>R1-2102776</w:t>
        </w:r>
      </w:hyperlink>
      <w:r>
        <w:rPr>
          <w:rFonts w:ascii="Times New Roman" w:hAnsi="Times New Roman"/>
          <w:sz w:val="20"/>
          <w:szCs w:val="20"/>
        </w:rPr>
        <w:tab/>
        <w:t>Considerations on PDSCH/PUSCH enhancements</w:t>
      </w:r>
      <w:r>
        <w:rPr>
          <w:rFonts w:ascii="Times New Roman" w:hAnsi="Times New Roman"/>
          <w:sz w:val="20"/>
          <w:szCs w:val="20"/>
        </w:rPr>
        <w:tab/>
        <w:t>FUTUREWEI</w:t>
      </w:r>
    </w:p>
    <w:p w14:paraId="26042353" w14:textId="77777777" w:rsidR="00183434" w:rsidRDefault="00993DCC">
      <w:pPr>
        <w:pStyle w:val="ListParagraph"/>
        <w:numPr>
          <w:ilvl w:val="0"/>
          <w:numId w:val="31"/>
        </w:numPr>
        <w:ind w:left="540" w:hanging="540"/>
        <w:rPr>
          <w:rFonts w:ascii="Times New Roman" w:hAnsi="Times New Roman"/>
          <w:sz w:val="20"/>
          <w:szCs w:val="20"/>
        </w:rPr>
      </w:pPr>
      <w:hyperlink r:id="rId30" w:history="1">
        <w:r>
          <w:rPr>
            <w:rStyle w:val="Hyperlink"/>
            <w:rFonts w:ascii="Times New Roman" w:hAnsi="Times New Roman"/>
            <w:sz w:val="20"/>
            <w:szCs w:val="20"/>
          </w:rPr>
          <w:t>R1-2102792</w:t>
        </w:r>
      </w:hyperlink>
      <w:r>
        <w:rPr>
          <w:rFonts w:ascii="Times New Roman" w:hAnsi="Times New Roman"/>
          <w:sz w:val="20"/>
          <w:szCs w:val="20"/>
        </w:rPr>
        <w:tab/>
        <w:t>PDSCH-PUSCH Enhancements</w:t>
      </w:r>
      <w:r>
        <w:rPr>
          <w:rFonts w:ascii="Times New Roman" w:hAnsi="Times New Roman"/>
          <w:sz w:val="20"/>
          <w:szCs w:val="20"/>
        </w:rPr>
        <w:tab/>
        <w:t>Ericsson</w:t>
      </w:r>
    </w:p>
    <w:p w14:paraId="07CBEE7D" w14:textId="77777777" w:rsidR="00183434" w:rsidRDefault="00993DCC">
      <w:pPr>
        <w:pStyle w:val="ListParagraph"/>
        <w:numPr>
          <w:ilvl w:val="0"/>
          <w:numId w:val="31"/>
        </w:numPr>
        <w:ind w:left="540" w:hanging="540"/>
        <w:rPr>
          <w:rFonts w:ascii="Times New Roman" w:hAnsi="Times New Roman"/>
          <w:sz w:val="20"/>
          <w:szCs w:val="20"/>
        </w:rPr>
      </w:pPr>
      <w:hyperlink r:id="rId31" w:history="1">
        <w:r>
          <w:rPr>
            <w:rStyle w:val="Hyperlink"/>
            <w:rFonts w:ascii="Times New Roman" w:hAnsi="Times New Roman"/>
            <w:sz w:val="20"/>
            <w:szCs w:val="20"/>
          </w:rPr>
          <w:t>R1-2102980</w:t>
        </w:r>
      </w:hyperlink>
      <w:r>
        <w:rPr>
          <w:rFonts w:ascii="Times New Roman" w:hAnsi="Times New Roman"/>
          <w:sz w:val="20"/>
          <w:szCs w:val="20"/>
        </w:rPr>
        <w:tab/>
        <w:t>PDSCH and PUSCH enhancements for NR 52.6-71GHz</w:t>
      </w:r>
      <w:r>
        <w:rPr>
          <w:rFonts w:ascii="Times New Roman" w:hAnsi="Times New Roman"/>
          <w:sz w:val="20"/>
          <w:szCs w:val="20"/>
        </w:rPr>
        <w:tab/>
        <w:t>Xiaomi</w:t>
      </w:r>
    </w:p>
    <w:p w14:paraId="3588E1E4" w14:textId="77777777" w:rsidR="00183434" w:rsidRDefault="00993DCC">
      <w:pPr>
        <w:pStyle w:val="ListParagraph"/>
        <w:numPr>
          <w:ilvl w:val="0"/>
          <w:numId w:val="31"/>
        </w:numPr>
        <w:ind w:left="540" w:hanging="540"/>
        <w:rPr>
          <w:rFonts w:ascii="Times New Roman" w:hAnsi="Times New Roman"/>
          <w:sz w:val="20"/>
          <w:szCs w:val="20"/>
        </w:rPr>
      </w:pPr>
      <w:hyperlink r:id="rId32" w:history="1">
        <w:r>
          <w:rPr>
            <w:rStyle w:val="Hyperlink"/>
            <w:rFonts w:ascii="Times New Roman" w:hAnsi="Times New Roman"/>
            <w:sz w:val="20"/>
            <w:szCs w:val="20"/>
          </w:rPr>
          <w:t>R1-2103000</w:t>
        </w:r>
      </w:hyperlink>
      <w:r>
        <w:rPr>
          <w:rFonts w:ascii="Times New Roman" w:hAnsi="Times New Roman"/>
          <w:sz w:val="20"/>
          <w:szCs w:val="20"/>
        </w:rPr>
        <w:tab/>
        <w:t>PDSCH/PUSCH schedulin</w:t>
      </w:r>
      <w:r>
        <w:rPr>
          <w:rFonts w:ascii="Times New Roman" w:hAnsi="Times New Roman"/>
          <w:sz w:val="20"/>
          <w:szCs w:val="20"/>
        </w:rPr>
        <w:t>g enhancements for NR from 52.6 GHz to 71GHz</w:t>
      </w:r>
      <w:r>
        <w:rPr>
          <w:rFonts w:ascii="Times New Roman" w:hAnsi="Times New Roman"/>
          <w:sz w:val="20"/>
          <w:szCs w:val="20"/>
        </w:rPr>
        <w:tab/>
        <w:t>Lenovo, Motorola Mobility</w:t>
      </w:r>
    </w:p>
    <w:p w14:paraId="5F4EAF4F" w14:textId="77777777" w:rsidR="00183434" w:rsidRDefault="00993DCC">
      <w:pPr>
        <w:pStyle w:val="ListParagraph"/>
        <w:numPr>
          <w:ilvl w:val="0"/>
          <w:numId w:val="31"/>
        </w:numPr>
        <w:ind w:left="540" w:hanging="540"/>
        <w:rPr>
          <w:rFonts w:ascii="Times New Roman" w:hAnsi="Times New Roman"/>
          <w:sz w:val="20"/>
          <w:szCs w:val="20"/>
        </w:rPr>
      </w:pPr>
      <w:hyperlink r:id="rId33" w:history="1">
        <w:r>
          <w:rPr>
            <w:rStyle w:val="Hyperlink"/>
            <w:rFonts w:ascii="Times New Roman" w:hAnsi="Times New Roman"/>
            <w:sz w:val="20"/>
            <w:szCs w:val="20"/>
          </w:rPr>
          <w:t>R1-2103012</w:t>
        </w:r>
      </w:hyperlink>
      <w:r>
        <w:rPr>
          <w:rFonts w:ascii="Times New Roman" w:hAnsi="Times New Roman"/>
          <w:sz w:val="20"/>
          <w:szCs w:val="20"/>
        </w:rPr>
        <w:tab/>
        <w:t>PT-RS enhancements for NR from 52.6GHz to 71GHz</w:t>
      </w:r>
      <w:r>
        <w:rPr>
          <w:rFonts w:ascii="Times New Roman" w:hAnsi="Times New Roman"/>
          <w:sz w:val="20"/>
          <w:szCs w:val="20"/>
        </w:rPr>
        <w:tab/>
        <w:t>Mitsubishi Electric RCE</w:t>
      </w:r>
    </w:p>
    <w:p w14:paraId="68A84E7A" w14:textId="77777777" w:rsidR="00183434" w:rsidRDefault="00993DCC">
      <w:pPr>
        <w:pStyle w:val="ListParagraph"/>
        <w:numPr>
          <w:ilvl w:val="0"/>
          <w:numId w:val="31"/>
        </w:numPr>
        <w:ind w:left="540" w:hanging="540"/>
        <w:rPr>
          <w:rFonts w:ascii="Times New Roman" w:hAnsi="Times New Roman"/>
          <w:sz w:val="20"/>
          <w:szCs w:val="20"/>
        </w:rPr>
      </w:pPr>
      <w:hyperlink r:id="rId34" w:history="1">
        <w:r>
          <w:rPr>
            <w:rStyle w:val="Hyperlink"/>
            <w:rFonts w:ascii="Times New Roman" w:hAnsi="Times New Roman"/>
            <w:sz w:val="20"/>
            <w:szCs w:val="20"/>
          </w:rPr>
          <w:t>R1-2103025</w:t>
        </w:r>
      </w:hyperlink>
      <w:r>
        <w:rPr>
          <w:rFonts w:ascii="Times New Roman" w:hAnsi="Times New Roman"/>
          <w:sz w:val="20"/>
          <w:szCs w:val="20"/>
        </w:rPr>
        <w:tab/>
        <w:t>Discussion on PDSCH/PUSCH enhancements for extending NR up to 71 GHz</w:t>
      </w:r>
      <w:r>
        <w:rPr>
          <w:rFonts w:ascii="Times New Roman" w:hAnsi="Times New Roman"/>
          <w:sz w:val="20"/>
          <w:szCs w:val="20"/>
        </w:rPr>
        <w:tab/>
        <w:t>Intel Corporation</w:t>
      </w:r>
    </w:p>
    <w:p w14:paraId="1BD783ED" w14:textId="77777777" w:rsidR="00183434" w:rsidRDefault="00993DCC">
      <w:pPr>
        <w:pStyle w:val="ListParagraph"/>
        <w:numPr>
          <w:ilvl w:val="0"/>
          <w:numId w:val="31"/>
        </w:numPr>
        <w:ind w:left="540" w:hanging="540"/>
        <w:rPr>
          <w:rFonts w:ascii="Times New Roman" w:hAnsi="Times New Roman"/>
          <w:sz w:val="20"/>
          <w:szCs w:val="20"/>
        </w:rPr>
      </w:pPr>
      <w:hyperlink r:id="rId35" w:history="1">
        <w:r>
          <w:rPr>
            <w:rStyle w:val="Hyperlink"/>
            <w:rFonts w:ascii="Times New Roman" w:hAnsi="Times New Roman"/>
            <w:sz w:val="20"/>
            <w:szCs w:val="20"/>
          </w:rPr>
          <w:t>R1-2103100</w:t>
        </w:r>
      </w:hyperlink>
      <w:r>
        <w:rPr>
          <w:rFonts w:ascii="Times New Roman" w:hAnsi="Times New Roman"/>
          <w:sz w:val="20"/>
          <w:szCs w:val="20"/>
        </w:rPr>
        <w:tab/>
        <w:t>Discussion on PDSCH/PUSCH enhancements for above 52.6 GHz</w:t>
      </w:r>
      <w:r>
        <w:rPr>
          <w:rFonts w:ascii="Times New Roman" w:hAnsi="Times New Roman"/>
          <w:sz w:val="20"/>
          <w:szCs w:val="20"/>
        </w:rPr>
        <w:tab/>
        <w:t>Apple</w:t>
      </w:r>
    </w:p>
    <w:p w14:paraId="35ECDA43" w14:textId="77777777" w:rsidR="00183434" w:rsidRDefault="00993DCC">
      <w:pPr>
        <w:pStyle w:val="ListParagraph"/>
        <w:numPr>
          <w:ilvl w:val="0"/>
          <w:numId w:val="31"/>
        </w:numPr>
        <w:ind w:left="540" w:hanging="540"/>
        <w:rPr>
          <w:rFonts w:ascii="Times New Roman" w:hAnsi="Times New Roman"/>
          <w:sz w:val="20"/>
          <w:szCs w:val="20"/>
        </w:rPr>
      </w:pPr>
      <w:hyperlink r:id="rId36" w:history="1">
        <w:r>
          <w:rPr>
            <w:rStyle w:val="Hyperlink"/>
            <w:rFonts w:ascii="Times New Roman" w:hAnsi="Times New Roman"/>
            <w:sz w:val="20"/>
            <w:szCs w:val="20"/>
          </w:rPr>
          <w:t>R1-2103161</w:t>
        </w:r>
      </w:hyperlink>
      <w:r>
        <w:rPr>
          <w:rFonts w:ascii="Times New Roman" w:hAnsi="Times New Roman"/>
          <w:sz w:val="20"/>
          <w:szCs w:val="20"/>
        </w:rPr>
        <w:tab/>
        <w:t>PDSCH/PUSCH enhancements for NR in 52.6 to 71GHz band</w:t>
      </w:r>
      <w:r>
        <w:rPr>
          <w:rFonts w:ascii="Times New Roman" w:hAnsi="Times New Roman"/>
          <w:sz w:val="20"/>
          <w:szCs w:val="20"/>
        </w:rPr>
        <w:tab/>
        <w:t>Qualcomm Incorpo</w:t>
      </w:r>
      <w:r>
        <w:rPr>
          <w:rFonts w:ascii="Times New Roman" w:hAnsi="Times New Roman"/>
          <w:sz w:val="20"/>
          <w:szCs w:val="20"/>
        </w:rPr>
        <w:t>rated</w:t>
      </w:r>
    </w:p>
    <w:p w14:paraId="5A7E1AE6" w14:textId="77777777" w:rsidR="00183434" w:rsidRDefault="00993DCC">
      <w:pPr>
        <w:pStyle w:val="ListParagraph"/>
        <w:numPr>
          <w:ilvl w:val="0"/>
          <w:numId w:val="31"/>
        </w:numPr>
        <w:ind w:left="540" w:hanging="540"/>
        <w:rPr>
          <w:rFonts w:ascii="Times New Roman" w:hAnsi="Times New Roman"/>
          <w:sz w:val="20"/>
          <w:szCs w:val="20"/>
        </w:rPr>
      </w:pPr>
      <w:hyperlink r:id="rId37" w:history="1">
        <w:r>
          <w:rPr>
            <w:rStyle w:val="Hyperlink"/>
            <w:rFonts w:ascii="Times New Roman" w:hAnsi="Times New Roman"/>
            <w:sz w:val="20"/>
            <w:szCs w:val="20"/>
          </w:rPr>
          <w:t>R1-2103233</w:t>
        </w:r>
      </w:hyperlink>
      <w:r>
        <w:rPr>
          <w:rFonts w:ascii="Times New Roman" w:hAnsi="Times New Roman"/>
          <w:sz w:val="20"/>
          <w:szCs w:val="20"/>
        </w:rPr>
        <w:tab/>
        <w:t>PDSCH/PUSCH enhancements for NR from 52.6 GHz to 71 GHz</w:t>
      </w:r>
      <w:r>
        <w:rPr>
          <w:rFonts w:ascii="Times New Roman" w:hAnsi="Times New Roman"/>
          <w:sz w:val="20"/>
          <w:szCs w:val="20"/>
        </w:rPr>
        <w:tab/>
        <w:t>Samsung</w:t>
      </w:r>
    </w:p>
    <w:p w14:paraId="32DACC3D" w14:textId="77777777" w:rsidR="00183434" w:rsidRDefault="00993DCC">
      <w:pPr>
        <w:pStyle w:val="ListParagraph"/>
        <w:numPr>
          <w:ilvl w:val="0"/>
          <w:numId w:val="31"/>
        </w:numPr>
        <w:ind w:left="540" w:hanging="540"/>
        <w:rPr>
          <w:rFonts w:ascii="Times New Roman" w:hAnsi="Times New Roman"/>
          <w:sz w:val="20"/>
          <w:szCs w:val="20"/>
        </w:rPr>
      </w:pPr>
      <w:hyperlink r:id="rId38" w:history="1">
        <w:r>
          <w:rPr>
            <w:rStyle w:val="Hyperlink"/>
            <w:rFonts w:ascii="Times New Roman" w:hAnsi="Times New Roman"/>
            <w:sz w:val="20"/>
            <w:szCs w:val="20"/>
          </w:rPr>
          <w:t>R1-2103298</w:t>
        </w:r>
      </w:hyperlink>
      <w:r>
        <w:rPr>
          <w:rFonts w:ascii="Times New Roman" w:hAnsi="Times New Roman"/>
          <w:sz w:val="20"/>
          <w:szCs w:val="20"/>
        </w:rPr>
        <w:tab/>
        <w:t>PDSCH/PUSCH enhancements for NR from 52.6 GHz to 71 GHz</w:t>
      </w:r>
      <w:r>
        <w:rPr>
          <w:rFonts w:ascii="Times New Roman" w:hAnsi="Times New Roman"/>
          <w:sz w:val="20"/>
          <w:szCs w:val="20"/>
        </w:rPr>
        <w:tab/>
        <w:t>Sony</w:t>
      </w:r>
    </w:p>
    <w:p w14:paraId="0ED9FC1B" w14:textId="77777777" w:rsidR="00183434" w:rsidRDefault="00993DCC">
      <w:pPr>
        <w:pStyle w:val="ListParagraph"/>
        <w:numPr>
          <w:ilvl w:val="0"/>
          <w:numId w:val="31"/>
        </w:numPr>
        <w:ind w:left="540" w:hanging="540"/>
        <w:rPr>
          <w:rFonts w:ascii="Times New Roman" w:hAnsi="Times New Roman"/>
          <w:sz w:val="20"/>
          <w:szCs w:val="20"/>
        </w:rPr>
      </w:pPr>
      <w:hyperlink r:id="rId39" w:history="1">
        <w:r>
          <w:rPr>
            <w:rStyle w:val="Hyperlink"/>
            <w:rFonts w:ascii="Times New Roman" w:hAnsi="Times New Roman"/>
            <w:sz w:val="20"/>
            <w:szCs w:val="20"/>
          </w:rPr>
          <w:t>R1-2103343</w:t>
        </w:r>
      </w:hyperlink>
      <w:r>
        <w:rPr>
          <w:rFonts w:ascii="Times New Roman" w:hAnsi="Times New Roman"/>
          <w:sz w:val="20"/>
          <w:szCs w:val="20"/>
        </w:rPr>
        <w:tab/>
        <w:t>PDSCH/PUSCH enhancements to support NR above 52.6 GHz</w:t>
      </w:r>
      <w:r>
        <w:rPr>
          <w:rFonts w:ascii="Times New Roman" w:hAnsi="Times New Roman"/>
          <w:sz w:val="20"/>
          <w:szCs w:val="20"/>
        </w:rPr>
        <w:tab/>
        <w:t>LG Electronics</w:t>
      </w:r>
    </w:p>
    <w:p w14:paraId="5BA95746" w14:textId="77777777" w:rsidR="00183434" w:rsidRDefault="00993DCC">
      <w:pPr>
        <w:pStyle w:val="ListParagraph"/>
        <w:numPr>
          <w:ilvl w:val="0"/>
          <w:numId w:val="31"/>
        </w:numPr>
        <w:ind w:left="540" w:hanging="540"/>
        <w:rPr>
          <w:rFonts w:ascii="Times New Roman" w:hAnsi="Times New Roman"/>
          <w:sz w:val="20"/>
          <w:szCs w:val="20"/>
        </w:rPr>
      </w:pPr>
      <w:hyperlink r:id="rId40" w:history="1">
        <w:r>
          <w:rPr>
            <w:rStyle w:val="Hyperlink"/>
            <w:rFonts w:ascii="Times New Roman" w:hAnsi="Times New Roman"/>
            <w:sz w:val="20"/>
            <w:szCs w:val="20"/>
          </w:rPr>
          <w:t>R1-2103407</w:t>
        </w:r>
      </w:hyperlink>
      <w:r>
        <w:rPr>
          <w:rFonts w:ascii="Times New Roman" w:hAnsi="Times New Roman"/>
          <w:sz w:val="20"/>
          <w:szCs w:val="20"/>
        </w:rPr>
        <w:tab/>
        <w:t>Discussion on PDSCH and PUSCH enhancements for 52.6GHz – 71GHZ band</w:t>
      </w:r>
      <w:r>
        <w:rPr>
          <w:rFonts w:ascii="Times New Roman" w:hAnsi="Times New Roman"/>
          <w:sz w:val="20"/>
          <w:szCs w:val="20"/>
        </w:rPr>
        <w:tab/>
      </w:r>
      <w:proofErr w:type="spellStart"/>
      <w:r>
        <w:rPr>
          <w:rFonts w:ascii="Times New Roman" w:hAnsi="Times New Roman"/>
          <w:sz w:val="20"/>
          <w:szCs w:val="20"/>
        </w:rPr>
        <w:t>CEWiT</w:t>
      </w:r>
      <w:proofErr w:type="spellEnd"/>
    </w:p>
    <w:p w14:paraId="0A85EC81" w14:textId="77777777" w:rsidR="00183434" w:rsidRDefault="00993DCC">
      <w:pPr>
        <w:pStyle w:val="ListParagraph"/>
        <w:numPr>
          <w:ilvl w:val="0"/>
          <w:numId w:val="31"/>
        </w:numPr>
        <w:ind w:left="540" w:hanging="540"/>
        <w:rPr>
          <w:rFonts w:ascii="Times New Roman" w:hAnsi="Times New Roman"/>
          <w:sz w:val="20"/>
          <w:szCs w:val="20"/>
        </w:rPr>
      </w:pPr>
      <w:hyperlink r:id="rId41" w:history="1">
        <w:r>
          <w:rPr>
            <w:rStyle w:val="Hyperlink"/>
            <w:rFonts w:ascii="Times New Roman" w:hAnsi="Times New Roman"/>
            <w:sz w:val="20"/>
            <w:szCs w:val="20"/>
          </w:rPr>
          <w:t>R1-</w:t>
        </w:r>
        <w:r>
          <w:rPr>
            <w:rStyle w:val="Hyperlink"/>
            <w:rFonts w:ascii="Times New Roman" w:hAnsi="Times New Roman"/>
            <w:sz w:val="20"/>
            <w:szCs w:val="20"/>
          </w:rPr>
          <w:t>2103414</w:t>
        </w:r>
      </w:hyperlink>
      <w:r>
        <w:rPr>
          <w:rFonts w:ascii="Times New Roman" w:hAnsi="Times New Roman"/>
          <w:sz w:val="20"/>
          <w:szCs w:val="20"/>
        </w:rPr>
        <w:tab/>
        <w:t>PDSCH Considerations for Supporting NR from 52.6 GHz to 71 GHz</w:t>
      </w:r>
      <w:r>
        <w:rPr>
          <w:rFonts w:ascii="Times New Roman" w:hAnsi="Times New Roman"/>
          <w:sz w:val="20"/>
          <w:szCs w:val="20"/>
        </w:rPr>
        <w:tab/>
      </w:r>
      <w:proofErr w:type="spellStart"/>
      <w:r>
        <w:rPr>
          <w:rFonts w:ascii="Times New Roman" w:hAnsi="Times New Roman"/>
          <w:sz w:val="20"/>
          <w:szCs w:val="20"/>
        </w:rPr>
        <w:t>Convida</w:t>
      </w:r>
      <w:proofErr w:type="spellEnd"/>
      <w:r>
        <w:rPr>
          <w:rFonts w:ascii="Times New Roman" w:hAnsi="Times New Roman"/>
          <w:sz w:val="20"/>
          <w:szCs w:val="20"/>
        </w:rPr>
        <w:t xml:space="preserve"> Wireless</w:t>
      </w:r>
    </w:p>
    <w:p w14:paraId="4ECEBCB2" w14:textId="77777777" w:rsidR="00183434" w:rsidRDefault="00993DCC">
      <w:pPr>
        <w:pStyle w:val="ListParagraph"/>
        <w:numPr>
          <w:ilvl w:val="0"/>
          <w:numId w:val="31"/>
        </w:numPr>
        <w:ind w:left="540" w:hanging="540"/>
        <w:rPr>
          <w:rFonts w:ascii="Times New Roman" w:hAnsi="Times New Roman"/>
          <w:sz w:val="20"/>
          <w:szCs w:val="20"/>
        </w:rPr>
      </w:pPr>
      <w:hyperlink r:id="rId42" w:history="1">
        <w:r>
          <w:rPr>
            <w:rStyle w:val="Hyperlink"/>
            <w:rFonts w:ascii="Times New Roman" w:hAnsi="Times New Roman"/>
            <w:sz w:val="20"/>
            <w:szCs w:val="20"/>
          </w:rPr>
          <w:t>R1-2103452</w:t>
        </w:r>
      </w:hyperlink>
      <w:r>
        <w:rPr>
          <w:rFonts w:ascii="Times New Roman" w:hAnsi="Times New Roman"/>
          <w:sz w:val="20"/>
          <w:szCs w:val="20"/>
        </w:rPr>
        <w:tab/>
        <w:t>Discussions on PDSCH/PUSCH enhancements for 52.6 GHz to 71 GHz B</w:t>
      </w:r>
      <w:r>
        <w:rPr>
          <w:rFonts w:ascii="Times New Roman" w:hAnsi="Times New Roman"/>
          <w:sz w:val="20"/>
          <w:szCs w:val="20"/>
        </w:rPr>
        <w:t xml:space="preserve">and </w:t>
      </w:r>
      <w:r>
        <w:rPr>
          <w:rFonts w:ascii="Times New Roman" w:hAnsi="Times New Roman"/>
          <w:sz w:val="20"/>
          <w:szCs w:val="20"/>
        </w:rPr>
        <w:tab/>
      </w:r>
      <w:proofErr w:type="spellStart"/>
      <w:r>
        <w:rPr>
          <w:rFonts w:ascii="Times New Roman" w:hAnsi="Times New Roman"/>
          <w:sz w:val="20"/>
          <w:szCs w:val="20"/>
        </w:rPr>
        <w:t>InterDigital</w:t>
      </w:r>
      <w:proofErr w:type="spellEnd"/>
      <w:r>
        <w:rPr>
          <w:rFonts w:ascii="Times New Roman" w:hAnsi="Times New Roman"/>
          <w:sz w:val="20"/>
          <w:szCs w:val="20"/>
        </w:rPr>
        <w:t>, Inc.</w:t>
      </w:r>
    </w:p>
    <w:p w14:paraId="6C29DC77" w14:textId="77777777" w:rsidR="00183434" w:rsidRDefault="00993DCC">
      <w:pPr>
        <w:pStyle w:val="ListParagraph"/>
        <w:numPr>
          <w:ilvl w:val="0"/>
          <w:numId w:val="31"/>
        </w:numPr>
        <w:ind w:left="540" w:hanging="540"/>
        <w:rPr>
          <w:rFonts w:ascii="Times New Roman" w:hAnsi="Times New Roman"/>
          <w:sz w:val="20"/>
          <w:szCs w:val="20"/>
        </w:rPr>
      </w:pPr>
      <w:hyperlink r:id="rId43" w:history="1">
        <w:r>
          <w:rPr>
            <w:rStyle w:val="Hyperlink"/>
            <w:rFonts w:ascii="Times New Roman" w:hAnsi="Times New Roman"/>
            <w:sz w:val="20"/>
            <w:szCs w:val="20"/>
          </w:rPr>
          <w:t>R1-2103463</w:t>
        </w:r>
      </w:hyperlink>
      <w:r>
        <w:rPr>
          <w:rFonts w:ascii="Times New Roman" w:hAnsi="Times New Roman"/>
          <w:sz w:val="20"/>
          <w:szCs w:val="20"/>
        </w:rPr>
        <w:tab/>
        <w:t>Discussion on multi-PDSCH/PUSCH scheduling for NR 52.6-71 GHz</w:t>
      </w:r>
      <w:r>
        <w:rPr>
          <w:rFonts w:ascii="Times New Roman" w:hAnsi="Times New Roman"/>
          <w:sz w:val="20"/>
          <w:szCs w:val="20"/>
        </w:rPr>
        <w:tab/>
        <w:t>Panasonic Corporation</w:t>
      </w:r>
    </w:p>
    <w:p w14:paraId="1CFBBF56" w14:textId="77777777" w:rsidR="00183434" w:rsidRDefault="00993DCC">
      <w:pPr>
        <w:pStyle w:val="ListParagraph"/>
        <w:numPr>
          <w:ilvl w:val="0"/>
          <w:numId w:val="31"/>
        </w:numPr>
        <w:ind w:left="540" w:hanging="540"/>
        <w:rPr>
          <w:rFonts w:ascii="Times New Roman" w:hAnsi="Times New Roman"/>
          <w:sz w:val="20"/>
          <w:szCs w:val="20"/>
        </w:rPr>
      </w:pPr>
      <w:hyperlink r:id="rId44" w:history="1">
        <w:r>
          <w:rPr>
            <w:rStyle w:val="Hyperlink"/>
            <w:rFonts w:ascii="Times New Roman" w:hAnsi="Times New Roman"/>
            <w:sz w:val="20"/>
            <w:szCs w:val="20"/>
          </w:rPr>
          <w:t>R1-2103491</w:t>
        </w:r>
      </w:hyperlink>
      <w:r>
        <w:rPr>
          <w:rFonts w:ascii="Times New Roman" w:hAnsi="Times New Roman"/>
          <w:sz w:val="20"/>
          <w:szCs w:val="20"/>
        </w:rPr>
        <w:tab/>
        <w:t>Discussion on the data channel enhancements for 52.6 to 71GHz</w:t>
      </w:r>
      <w:r>
        <w:rPr>
          <w:rFonts w:ascii="Times New Roman" w:hAnsi="Times New Roman"/>
          <w:sz w:val="20"/>
          <w:szCs w:val="20"/>
        </w:rPr>
        <w:tab/>
        <w:t xml:space="preserve">ZTE, </w:t>
      </w:r>
      <w:proofErr w:type="spellStart"/>
      <w:r>
        <w:rPr>
          <w:rFonts w:ascii="Times New Roman" w:hAnsi="Times New Roman"/>
          <w:sz w:val="20"/>
          <w:szCs w:val="20"/>
        </w:rPr>
        <w:t>Sanechips</w:t>
      </w:r>
      <w:proofErr w:type="spellEnd"/>
    </w:p>
    <w:p w14:paraId="00E814B2" w14:textId="77777777" w:rsidR="00183434" w:rsidRDefault="00993DCC">
      <w:pPr>
        <w:pStyle w:val="ListParagraph"/>
        <w:numPr>
          <w:ilvl w:val="0"/>
          <w:numId w:val="31"/>
        </w:numPr>
        <w:ind w:left="540" w:hanging="540"/>
        <w:rPr>
          <w:rFonts w:ascii="Times New Roman" w:hAnsi="Times New Roman"/>
          <w:sz w:val="20"/>
          <w:szCs w:val="20"/>
        </w:rPr>
      </w:pPr>
      <w:hyperlink r:id="rId45" w:history="1">
        <w:r>
          <w:rPr>
            <w:rStyle w:val="Hyperlink"/>
            <w:rFonts w:ascii="Times New Roman" w:hAnsi="Times New Roman"/>
            <w:sz w:val="20"/>
            <w:szCs w:val="20"/>
          </w:rPr>
          <w:t>R1-2103513</w:t>
        </w:r>
      </w:hyperlink>
      <w:r>
        <w:rPr>
          <w:rFonts w:ascii="Times New Roman" w:hAnsi="Times New Roman"/>
          <w:sz w:val="20"/>
          <w:szCs w:val="20"/>
        </w:rPr>
        <w:tab/>
        <w:t>Discussion on PDSCH enhancements supporting NR from 52.6GHz to 71 GHz</w:t>
      </w:r>
      <w:r>
        <w:rPr>
          <w:rFonts w:ascii="Times New Roman" w:hAnsi="Times New Roman"/>
          <w:sz w:val="20"/>
          <w:szCs w:val="20"/>
        </w:rPr>
        <w:tab/>
        <w:t>NEC</w:t>
      </w:r>
    </w:p>
    <w:p w14:paraId="626EAAF5" w14:textId="77777777" w:rsidR="00183434" w:rsidRDefault="00993DCC">
      <w:pPr>
        <w:pStyle w:val="ListParagraph"/>
        <w:numPr>
          <w:ilvl w:val="0"/>
          <w:numId w:val="31"/>
        </w:numPr>
        <w:ind w:left="540" w:hanging="540"/>
        <w:rPr>
          <w:rFonts w:ascii="Times New Roman" w:hAnsi="Times New Roman"/>
          <w:sz w:val="20"/>
          <w:szCs w:val="20"/>
        </w:rPr>
      </w:pPr>
      <w:hyperlink r:id="rId46" w:history="1">
        <w:r>
          <w:rPr>
            <w:rStyle w:val="Hyperlink"/>
            <w:rFonts w:ascii="Times New Roman" w:hAnsi="Times New Roman"/>
            <w:sz w:val="20"/>
            <w:szCs w:val="20"/>
          </w:rPr>
          <w:t>R1-2103571</w:t>
        </w:r>
      </w:hyperlink>
      <w:r>
        <w:rPr>
          <w:rFonts w:ascii="Times New Roman" w:hAnsi="Times New Roman"/>
          <w:sz w:val="20"/>
          <w:szCs w:val="20"/>
        </w:rPr>
        <w:tab/>
        <w:t>PDSCH/PUSCH enhancements for NR from 52.6 to 71 GHz</w:t>
      </w:r>
      <w:r>
        <w:rPr>
          <w:rFonts w:ascii="Times New Roman" w:hAnsi="Times New Roman"/>
          <w:sz w:val="20"/>
          <w:szCs w:val="20"/>
        </w:rPr>
        <w:tab/>
        <w:t>NTT DO</w:t>
      </w:r>
      <w:r>
        <w:rPr>
          <w:rFonts w:ascii="Times New Roman" w:hAnsi="Times New Roman"/>
          <w:sz w:val="20"/>
          <w:szCs w:val="20"/>
        </w:rPr>
        <w:t>COMO, INC.</w:t>
      </w:r>
    </w:p>
    <w:p w14:paraId="4AA15EFB" w14:textId="77777777" w:rsidR="00183434" w:rsidRDefault="00993DCC">
      <w:pPr>
        <w:pStyle w:val="ListParagraph"/>
        <w:numPr>
          <w:ilvl w:val="0"/>
          <w:numId w:val="31"/>
        </w:numPr>
        <w:ind w:left="540" w:hanging="540"/>
        <w:rPr>
          <w:rFonts w:ascii="Times New Roman" w:hAnsi="Times New Roman"/>
          <w:sz w:val="20"/>
          <w:szCs w:val="20"/>
        </w:rPr>
      </w:pPr>
      <w:hyperlink r:id="rId47" w:history="1">
        <w:r>
          <w:rPr>
            <w:rStyle w:val="Hyperlink"/>
            <w:rFonts w:ascii="Times New Roman" w:hAnsi="Times New Roman"/>
            <w:sz w:val="20"/>
            <w:szCs w:val="20"/>
          </w:rPr>
          <w:t>R1-2103693</w:t>
        </w:r>
      </w:hyperlink>
      <w:r>
        <w:rPr>
          <w:rFonts w:ascii="Times New Roman" w:hAnsi="Times New Roman"/>
          <w:sz w:val="20"/>
          <w:szCs w:val="20"/>
        </w:rPr>
        <w:tab/>
        <w:t>Discussion on multi-PDSCH/PUSCH scheduling for NR from 52.6GHz to 71GHz</w:t>
      </w:r>
      <w:r>
        <w:rPr>
          <w:rFonts w:ascii="Times New Roman" w:hAnsi="Times New Roman"/>
          <w:sz w:val="20"/>
          <w:szCs w:val="20"/>
        </w:rPr>
        <w:tab/>
        <w:t>WILUS Inc.</w:t>
      </w:r>
    </w:p>
    <w:p w14:paraId="2BC5B0A8" w14:textId="77777777" w:rsidR="00183434" w:rsidRDefault="00993DCC">
      <w:pPr>
        <w:pStyle w:val="ListParagraph"/>
        <w:numPr>
          <w:ilvl w:val="0"/>
          <w:numId w:val="31"/>
        </w:numPr>
        <w:ind w:left="540" w:hanging="540"/>
        <w:rPr>
          <w:rFonts w:ascii="Times New Roman" w:hAnsi="Times New Roman"/>
          <w:sz w:val="20"/>
          <w:szCs w:val="20"/>
        </w:rPr>
      </w:pPr>
      <w:hyperlink r:id="rId48" w:history="1">
        <w:r>
          <w:rPr>
            <w:rStyle w:val="Hyperlink"/>
            <w:rFonts w:ascii="Times New Roman" w:hAnsi="Times New Roman"/>
            <w:sz w:val="20"/>
            <w:szCs w:val="20"/>
          </w:rPr>
          <w:t>R1-2103726</w:t>
        </w:r>
      </w:hyperlink>
      <w:r>
        <w:rPr>
          <w:rFonts w:ascii="Times New Roman" w:hAnsi="Times New Roman"/>
          <w:sz w:val="20"/>
          <w:szCs w:val="20"/>
        </w:rPr>
        <w:tab/>
        <w:t>PDSCH-PUSCH Enhancement Aspects for NR beyond 52.6 GHz</w:t>
      </w:r>
      <w:r>
        <w:rPr>
          <w:rFonts w:ascii="Times New Roman" w:hAnsi="Times New Roman"/>
          <w:sz w:val="20"/>
          <w:szCs w:val="20"/>
        </w:rPr>
        <w:tab/>
        <w:t>Charter Communications</w:t>
      </w:r>
    </w:p>
    <w:sectPr w:rsidR="00183434">
      <w:headerReference w:type="even" r:id="rId49"/>
      <w:headerReference w:type="default" r:id="rId50"/>
      <w:footerReference w:type="even" r:id="rId51"/>
      <w:footerReference w:type="default" r:id="rId52"/>
      <w:headerReference w:type="first" r:id="rId53"/>
      <w:footerReference w:type="first" r:id="rId5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37964" w14:textId="77777777" w:rsidR="00993DCC" w:rsidRDefault="00993DCC">
      <w:pPr>
        <w:spacing w:after="0" w:line="240" w:lineRule="auto"/>
      </w:pPr>
      <w:r>
        <w:separator/>
      </w:r>
    </w:p>
  </w:endnote>
  <w:endnote w:type="continuationSeparator" w:id="0">
    <w:p w14:paraId="05EEA90A" w14:textId="77777777" w:rsidR="00993DCC" w:rsidRDefault="0099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default"/>
    <w:sig w:usb0="00000000" w:usb1="00000000"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PMincho">
    <w:charset w:val="80"/>
    <w:family w:val="roman"/>
    <w:pitch w:val="default"/>
    <w:sig w:usb0="E00002FF" w:usb1="6AC7FDFB" w:usb2="00000012" w:usb3="00000000" w:csb0="4002009F" w:csb1="DFD7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E8BB" w14:textId="77777777" w:rsidR="00183434" w:rsidRDefault="00993D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183434" w:rsidRDefault="001834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6C1B" w14:textId="77777777" w:rsidR="00183434" w:rsidRDefault="00993DC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3CB30" w14:textId="77777777" w:rsidR="00053612" w:rsidRDefault="00053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0F29A" w14:textId="77777777" w:rsidR="00993DCC" w:rsidRDefault="00993DCC">
      <w:pPr>
        <w:spacing w:after="0" w:line="240" w:lineRule="auto"/>
      </w:pPr>
      <w:r>
        <w:separator/>
      </w:r>
    </w:p>
  </w:footnote>
  <w:footnote w:type="continuationSeparator" w:id="0">
    <w:p w14:paraId="6A3EDD57" w14:textId="77777777" w:rsidR="00993DCC" w:rsidRDefault="00993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3C3B" w14:textId="77777777" w:rsidR="00183434" w:rsidRDefault="00993DC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868D8" w14:textId="77777777" w:rsidR="00053612" w:rsidRDefault="00053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7189" w14:textId="77777777" w:rsidR="00053612" w:rsidRDefault="00053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num>
  <w:num w:numId="6">
    <w:abstractNumId w:val="21"/>
  </w:num>
  <w:num w:numId="7">
    <w:abstractNumId w:val="10"/>
  </w:num>
  <w:num w:numId="8">
    <w:abstractNumId w:val="18"/>
  </w:num>
  <w:num w:numId="9">
    <w:abstractNumId w:val="20"/>
  </w:num>
  <w:num w:numId="10">
    <w:abstractNumId w:val="12"/>
  </w:num>
  <w:num w:numId="11">
    <w:abstractNumId w:val="24"/>
  </w:num>
  <w:num w:numId="12">
    <w:abstractNumId w:val="11"/>
  </w:num>
  <w:num w:numId="13">
    <w:abstractNumId w:val="25"/>
  </w:num>
  <w:num w:numId="14">
    <w:abstractNumId w:val="8"/>
  </w:num>
  <w:num w:numId="15">
    <w:abstractNumId w:val="19"/>
  </w:num>
  <w:num w:numId="16">
    <w:abstractNumId w:val="13"/>
  </w:num>
  <w:num w:numId="17">
    <w:abstractNumId w:val="23"/>
  </w:num>
  <w:num w:numId="18">
    <w:abstractNumId w:val="7"/>
  </w:num>
  <w:num w:numId="19">
    <w:abstractNumId w:val="4"/>
  </w:num>
  <w:num w:numId="20">
    <w:abstractNumId w:val="17"/>
  </w:num>
  <w:num w:numId="21">
    <w:abstractNumId w:val="28"/>
  </w:num>
  <w:num w:numId="22">
    <w:abstractNumId w:val="27"/>
  </w:num>
  <w:num w:numId="23">
    <w:abstractNumId w:val="14"/>
  </w:num>
  <w:num w:numId="24">
    <w:abstractNumId w:val="3"/>
  </w:num>
  <w:num w:numId="25">
    <w:abstractNumId w:val="6"/>
  </w:num>
  <w:num w:numId="26">
    <w:abstractNumId w:val="16"/>
  </w:num>
  <w:num w:numId="27">
    <w:abstractNumId w:val="1"/>
  </w:num>
  <w:num w:numId="28">
    <w:abstractNumId w:val="15"/>
  </w:num>
  <w:num w:numId="29">
    <w:abstractNumId w:val="26"/>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28E"/>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3DCC"/>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569.zip" TargetMode="External"/><Relationship Id="rId39" Type="http://schemas.openxmlformats.org/officeDocument/2006/relationships/hyperlink" Target="https://www.3gpp.org/ftp/tsg_ran/WG1_RL1/TSGR1_104b-e/Docs/R1-2103343.zip" TargetMode="External"/><Relationship Id="rId21" Type="http://schemas.openxmlformats.org/officeDocument/2006/relationships/hyperlink" Target="https://www.3gpp.org/ftp/tsg_ran/WG1_RL1/TSGR1_104b-e/Docs/R1-2102331.zip" TargetMode="External"/><Relationship Id="rId34" Type="http://schemas.openxmlformats.org/officeDocument/2006/relationships/hyperlink" Target="https://www.3gpp.org/ftp/tsg_ran/WG1_RL1/TSGR1_104b-e/Docs/R1-2103025.zip" TargetMode="External"/><Relationship Id="rId42" Type="http://schemas.openxmlformats.org/officeDocument/2006/relationships/hyperlink" Target="https://www.3gpp.org/ftp/tsg_ran/WG1_RL1/TSGR1_104b-e/Docs/R1-2103452.zip" TargetMode="External"/><Relationship Id="rId47" Type="http://schemas.openxmlformats.org/officeDocument/2006/relationships/hyperlink" Target="https://www.3gpp.org/ftp/tsg_ran/WG1_RL1/TSGR1_104b-e/Docs/R1-2103693.zip"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4b-e/Docs/R1-2102562.zip" TargetMode="External"/><Relationship Id="rId33" Type="http://schemas.openxmlformats.org/officeDocument/2006/relationships/hyperlink" Target="https://www.3gpp.org/ftp/tsg_ran/WG1_RL1/TSGR1_104b-e/Docs/R1-2103012.zip" TargetMode="External"/><Relationship Id="rId38" Type="http://schemas.openxmlformats.org/officeDocument/2006/relationships/hyperlink" Target="https://www.3gpp.org/ftp/tsg_ran/WG1_RL1/TSGR1_104b-e/Docs/R1-2103298.zip" TargetMode="External"/><Relationship Id="rId46" Type="http://schemas.openxmlformats.org/officeDocument/2006/relationships/hyperlink" Target="https://www.3gpp.org/ftp/tsg_ran/WG1_RL1/TSGR1_104b-e/Docs/R1-2103571.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png"/><Relationship Id="rId29" Type="http://schemas.openxmlformats.org/officeDocument/2006/relationships/hyperlink" Target="https://www.3gpp.org/ftp/tsg_ran/WG1_RL1/TSGR1_104b-e/Docs/R1-2102776.zip" TargetMode="External"/><Relationship Id="rId41" Type="http://schemas.openxmlformats.org/officeDocument/2006/relationships/hyperlink" Target="https://www.3gpp.org/ftp/tsg_ran/WG1_RL1/TSGR1_104b-e/Docs/R1-2103414.zip"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b-e/Docs/R1-2102518.zip" TargetMode="External"/><Relationship Id="rId32" Type="http://schemas.openxmlformats.org/officeDocument/2006/relationships/hyperlink" Target="https://www.3gpp.org/ftp/tsg_ran/WG1_RL1/TSGR1_104b-e/Docs/R1-2103000.zip" TargetMode="External"/><Relationship Id="rId37" Type="http://schemas.openxmlformats.org/officeDocument/2006/relationships/hyperlink" Target="https://www.3gpp.org/ftp/tsg_ran/WG1_RL1/TSGR1_104b-e/Docs/R1-2103233.zip" TargetMode="External"/><Relationship Id="rId40" Type="http://schemas.openxmlformats.org/officeDocument/2006/relationships/hyperlink" Target="https://www.3gpp.org/ftp/tsg_ran/WG1_RL1/TSGR1_104b-e/Docs/R1-2103407.zip" TargetMode="External"/><Relationship Id="rId45" Type="http://schemas.openxmlformats.org/officeDocument/2006/relationships/hyperlink" Target="https://www.3gpp.org/ftp/tsg_ran/WG1_RL1/TSGR1_104b-e/Docs/R1-2103513.zip" TargetMode="External"/><Relationship Id="rId53"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4b-e/Docs/R1-2102452.zip" TargetMode="External"/><Relationship Id="rId28" Type="http://schemas.openxmlformats.org/officeDocument/2006/relationships/hyperlink" Target="https://www.3gpp.org/ftp/tsg_ran/WG1_RL1/TSGR1_104b-e/Docs/R1-2102716.zip" TargetMode="External"/><Relationship Id="rId36" Type="http://schemas.openxmlformats.org/officeDocument/2006/relationships/hyperlink" Target="https://www.3gpp.org/ftp/tsg_ran/WG1_RL1/TSGR1_104b-e/Docs/R1-2103161.zip"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980.zip" TargetMode="External"/><Relationship Id="rId44" Type="http://schemas.openxmlformats.org/officeDocument/2006/relationships/hyperlink" Target="https://www.3gpp.org/ftp/tsg_ran/WG1_RL1/TSGR1_104b-e/Docs/R1-2103491.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4b-e/Docs/R1-2102389.zip" TargetMode="External"/><Relationship Id="rId27" Type="http://schemas.openxmlformats.org/officeDocument/2006/relationships/hyperlink" Target="https://www.3gpp.org/ftp/tsg_ran/WG1_RL1/TSGR1_104b-e/Docs/R1-2102625.zip" TargetMode="External"/><Relationship Id="rId30" Type="http://schemas.openxmlformats.org/officeDocument/2006/relationships/hyperlink" Target="https://www.3gpp.org/ftp/tsg_ran/WG1_RL1/TSGR1_104b-e/Docs/R1-2102792.zip" TargetMode="External"/><Relationship Id="rId35" Type="http://schemas.openxmlformats.org/officeDocument/2006/relationships/hyperlink" Target="https://www.3gpp.org/ftp/tsg_ran/WG1_RL1/TSGR1_104b-e/Docs/R1-2103100.zip" TargetMode="External"/><Relationship Id="rId43" Type="http://schemas.openxmlformats.org/officeDocument/2006/relationships/hyperlink" Target="https://www.3gpp.org/ftp/tsg_ran/WG1_RL1/TSGR1_104b-e/Docs/R1-2103463.zip" TargetMode="External"/><Relationship Id="rId48" Type="http://schemas.openxmlformats.org/officeDocument/2006/relationships/hyperlink" Target="https://www.3gpp.org/ftp/tsg_ran/WG1_RL1/TSGR1_104b-e/Docs/R1-2103726.zip" TargetMode="External"/><Relationship Id="rId56" Type="http://schemas.openxmlformats.org/officeDocument/2006/relationships/glossaryDocument" Target="glossary/document.xm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default"/>
    <w:sig w:usb0="00000000" w:usb1="00000000"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PMincho">
    <w:charset w:val="80"/>
    <w:family w:val="roman"/>
    <w:pitch w:val="default"/>
    <w:sig w:usb0="E00002FF" w:usb1="6AC7FDFB" w:usb2="00000012" w:usb3="00000000" w:csb0="4002009F" w:csb1="DFD7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D43E2"/>
    <w:rsid w:val="003D54D0"/>
    <w:rsid w:val="004128E2"/>
    <w:rsid w:val="00470424"/>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6F16"/>
    <w:rsid w:val="00CD050A"/>
    <w:rsid w:val="00CE4511"/>
    <w:rsid w:val="00CF2B5F"/>
    <w:rsid w:val="00D17FE7"/>
    <w:rsid w:val="00D444BE"/>
    <w:rsid w:val="00D57D5D"/>
    <w:rsid w:val="00D77B7F"/>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Props1.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3.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4.xml><?xml version="1.0" encoding="utf-8"?>
<ds:datastoreItem xmlns:ds="http://schemas.openxmlformats.org/officeDocument/2006/customXml" ds:itemID="{7216E86B-31C3-4564-88F7-C33A7265F27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DA6B7CE-CAFC-4A94-86D8-E9D362E5C799}">
  <ds:schemaRefs>
    <ds:schemaRef ds:uri="http://schemas.openxmlformats.org/officeDocument/2006/bibliography"/>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40</Pages>
  <Words>15648</Words>
  <Characters>89199</Characters>
  <Application>Microsoft Office Word</Application>
  <DocSecurity>0</DocSecurity>
  <Lines>743</Lines>
  <Paragraphs>209</Paragraphs>
  <ScaleCrop>false</ScaleCrop>
  <Company>Intel</Company>
  <LinksUpToDate>false</LinksUpToDate>
  <CharactersWithSpaces>104638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Lee, Daewon</cp:lastModifiedBy>
  <cp:revision>4</cp:revision>
  <cp:lastPrinted>2011-11-09T07:49:00Z</cp:lastPrinted>
  <dcterms:created xsi:type="dcterms:W3CDTF">2021-04-14T04:37:00Z</dcterms:created>
  <dcterms:modified xsi:type="dcterms:W3CDTF">2021-04-14T04:40:00Z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