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Heading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Heading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BodyText"/>
        <w:spacing w:after="0"/>
        <w:rPr>
          <w:rFonts w:ascii="Times New Roman" w:hAnsi="Times New Roman"/>
          <w:sz w:val="22"/>
          <w:szCs w:val="22"/>
          <w:lang w:eastAsia="zh-CN"/>
        </w:rPr>
      </w:pPr>
    </w:p>
    <w:p w14:paraId="707F5013" w14:textId="77777777" w:rsidR="00B94E2A" w:rsidRDefault="002127BF">
      <w:pPr>
        <w:pStyle w:val="Heading2"/>
        <w:rPr>
          <w:lang w:eastAsia="zh-CN"/>
        </w:rPr>
      </w:pPr>
      <w:r>
        <w:rPr>
          <w:lang w:eastAsia="zh-CN"/>
        </w:rPr>
        <w:t xml:space="preserve">2.1 SSB Aspects </w:t>
      </w:r>
    </w:p>
    <w:p w14:paraId="5F2FE176" w14:textId="77777777" w:rsidR="00B94E2A" w:rsidRDefault="002127BF">
      <w:pPr>
        <w:pStyle w:val="Heading3"/>
        <w:rPr>
          <w:lang w:eastAsia="zh-CN"/>
        </w:rPr>
      </w:pPr>
      <w:r>
        <w:rPr>
          <w:lang w:eastAsia="zh-CN"/>
        </w:rPr>
        <w:t>2.1.1 Supported Numerology</w:t>
      </w:r>
    </w:p>
    <w:p w14:paraId="4AE94FB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3A5311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3EB1B5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933FBD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402776A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96E8C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11FDD3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56A82B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0C8CCDB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FCEB8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17750F8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0BB1F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5BE85D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920A2D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C86ED3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BodyText"/>
        <w:spacing w:after="0"/>
        <w:rPr>
          <w:rFonts w:ascii="Times New Roman" w:hAnsi="Times New Roman"/>
          <w:sz w:val="22"/>
          <w:szCs w:val="22"/>
          <w:lang w:eastAsia="zh-CN"/>
        </w:rPr>
      </w:pPr>
    </w:p>
    <w:p w14:paraId="0DD0D97B"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646191C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74C547B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4448AA9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2C51296" w14:textId="77777777" w:rsidR="00B94E2A" w:rsidRDefault="00B94E2A">
      <w:pPr>
        <w:pStyle w:val="BodyText"/>
        <w:spacing w:after="0"/>
        <w:rPr>
          <w:rFonts w:ascii="Times New Roman" w:hAnsi="Times New Roman"/>
          <w:sz w:val="22"/>
          <w:szCs w:val="22"/>
          <w:lang w:eastAsia="zh-CN"/>
        </w:rPr>
      </w:pPr>
    </w:p>
    <w:p w14:paraId="4D66D304" w14:textId="77777777" w:rsidR="00B94E2A" w:rsidRDefault="00B94E2A">
      <w:pPr>
        <w:pStyle w:val="BodyText"/>
        <w:spacing w:after="0"/>
        <w:rPr>
          <w:rFonts w:ascii="Times New Roman" w:hAnsi="Times New Roman"/>
          <w:sz w:val="22"/>
          <w:szCs w:val="22"/>
          <w:lang w:eastAsia="zh-CN"/>
        </w:rPr>
      </w:pPr>
    </w:p>
    <w:p w14:paraId="7CBA2813"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6BDF929B"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BodyText"/>
        <w:spacing w:after="0"/>
        <w:rPr>
          <w:rFonts w:ascii="Times New Roman" w:hAnsi="Times New Roman"/>
          <w:sz w:val="22"/>
          <w:szCs w:val="22"/>
          <w:lang w:eastAsia="zh-CN"/>
        </w:rPr>
      </w:pPr>
    </w:p>
    <w:p w14:paraId="02372105" w14:textId="77777777" w:rsidR="00B94E2A" w:rsidRDefault="00B94E2A">
      <w:pPr>
        <w:pStyle w:val="BodyText"/>
        <w:spacing w:after="0"/>
        <w:rPr>
          <w:rFonts w:ascii="Times New Roman" w:hAnsi="Times New Roman"/>
          <w:sz w:val="22"/>
          <w:szCs w:val="22"/>
          <w:lang w:eastAsia="zh-CN"/>
        </w:rPr>
      </w:pPr>
    </w:p>
    <w:p w14:paraId="17FA7371"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BodyText"/>
        <w:spacing w:after="0"/>
        <w:rPr>
          <w:rFonts w:ascii="Times New Roman" w:hAnsi="Times New Roman"/>
          <w:sz w:val="22"/>
          <w:szCs w:val="22"/>
          <w:lang w:eastAsia="zh-CN"/>
        </w:rPr>
      </w:pPr>
    </w:p>
    <w:p w14:paraId="64E08D2B"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BodyText"/>
        <w:spacing w:after="0"/>
        <w:ind w:left="1440"/>
        <w:rPr>
          <w:rFonts w:ascii="Times New Roman" w:hAnsi="Times New Roman"/>
          <w:sz w:val="22"/>
          <w:szCs w:val="22"/>
          <w:lang w:eastAsia="zh-CN"/>
        </w:rPr>
      </w:pPr>
    </w:p>
    <w:p w14:paraId="0A7EFA8B"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BodyText"/>
        <w:spacing w:after="0"/>
        <w:ind w:left="1440"/>
        <w:rPr>
          <w:rFonts w:ascii="Times New Roman" w:hAnsi="Times New Roman"/>
          <w:sz w:val="22"/>
          <w:szCs w:val="22"/>
          <w:lang w:eastAsia="zh-CN"/>
        </w:rPr>
      </w:pPr>
    </w:p>
    <w:p w14:paraId="7318E956"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038F7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14:paraId="086C819F" w14:textId="77777777" w:rsidTr="00B21A91">
        <w:tc>
          <w:tcPr>
            <w:tcW w:w="1805" w:type="dxa"/>
          </w:tcPr>
          <w:p w14:paraId="1B6B76E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7CDD03F7"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5EE0DE5"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43E862D1"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7530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D8A7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6EC8A7E6" w14:textId="77777777" w:rsidR="00B94E2A" w:rsidRDefault="002127BF">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5CE9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567A2E" w14:paraId="0CC23D28" w14:textId="77777777" w:rsidTr="00B21A91">
        <w:tc>
          <w:tcPr>
            <w:tcW w:w="1805" w:type="dxa"/>
          </w:tcPr>
          <w:p w14:paraId="527A181B"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Huawei/HiSilicon</w:t>
            </w:r>
          </w:p>
        </w:tc>
        <w:tc>
          <w:tcPr>
            <w:tcW w:w="8157" w:type="dxa"/>
          </w:tcPr>
          <w:p w14:paraId="30FBB540"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BodyText"/>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BodyText"/>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BodyText"/>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BodyText"/>
              <w:numPr>
                <w:ilvl w:val="0"/>
                <w:numId w:val="19"/>
              </w:numPr>
              <w:spacing w:after="0" w:line="280" w:lineRule="atLeast"/>
            </w:pPr>
            <w:r w:rsidRPr="00C34AE4">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BodyText"/>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49841CCD" w14:textId="77777777" w:rsidR="00567A2E" w:rsidRPr="00C34AE4" w:rsidRDefault="00567A2E" w:rsidP="00567A2E">
            <w:pPr>
              <w:pStyle w:val="BodyText"/>
              <w:spacing w:after="0"/>
              <w:rPr>
                <w:rFonts w:ascii="Times New Roman" w:hAnsi="Times New Roman"/>
                <w:sz w:val="22"/>
                <w:szCs w:val="22"/>
                <w:lang w:eastAsia="zh-CN"/>
              </w:rPr>
            </w:pPr>
            <w:r w:rsidRPr="00C34AE4">
              <w:rPr>
                <w:noProof/>
                <w:lang w:eastAsia="zh-CN"/>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BodyText"/>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77777777" w:rsidR="00465DCE" w:rsidRPr="00C34AE4" w:rsidRDefault="00465DCE" w:rsidP="00567A2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B1A93C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BodyText"/>
              <w:spacing w:after="0"/>
              <w:rPr>
                <w:rFonts w:ascii="Times New Roman" w:eastAsia="MS Mincho" w:hAnsi="Times New Roman"/>
                <w:sz w:val="22"/>
                <w:szCs w:val="22"/>
                <w:lang w:eastAsia="ja-JP"/>
              </w:rPr>
            </w:pPr>
          </w:p>
        </w:tc>
      </w:tr>
      <w:tr w:rsidR="006E49D0" w14:paraId="691F8014" w14:textId="77777777" w:rsidTr="00B21A91">
        <w:tc>
          <w:tcPr>
            <w:tcW w:w="1805" w:type="dxa"/>
          </w:tcPr>
          <w:p w14:paraId="27A0D924" w14:textId="5CECD70A" w:rsidR="006E49D0" w:rsidRDefault="006E49D0" w:rsidP="006E49D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0B70AA0" w14:textId="0502924C" w:rsidR="006E49D0" w:rsidRPr="00E505DC" w:rsidRDefault="006E49D0" w:rsidP="006E49D0">
            <w:pPr>
              <w:rPr>
                <w:sz w:val="22"/>
                <w:szCs w:val="22"/>
              </w:rPr>
            </w:pPr>
            <w:r>
              <w:rPr>
                <w:sz w:val="22"/>
                <w:szCs w:val="22"/>
                <w:lang w:eastAsia="zh-CN"/>
              </w:rPr>
              <w:t>We prefer to support Case A and Case B.</w:t>
            </w:r>
          </w:p>
        </w:tc>
      </w:tr>
      <w:tr w:rsidR="006B3426" w14:paraId="2DC94968" w14:textId="77777777" w:rsidTr="00B21A91">
        <w:tc>
          <w:tcPr>
            <w:tcW w:w="1805" w:type="dxa"/>
          </w:tcPr>
          <w:p w14:paraId="012E62B5" w14:textId="30E766B4"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5BDF0F"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378909DB"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1F4BF45F"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B8D7B8A" w14:textId="77777777" w:rsidR="006B3426" w:rsidRDefault="006B3426" w:rsidP="006B3426">
            <w:pPr>
              <w:rPr>
                <w:sz w:val="22"/>
                <w:szCs w:val="22"/>
                <w:lang w:eastAsia="zh-CN"/>
              </w:rPr>
            </w:pPr>
          </w:p>
        </w:tc>
      </w:tr>
      <w:tr w:rsidR="00D21F5E" w14:paraId="4C802AB7" w14:textId="77777777" w:rsidTr="00B21A91">
        <w:tc>
          <w:tcPr>
            <w:tcW w:w="1805" w:type="dxa"/>
          </w:tcPr>
          <w:p w14:paraId="6A58F56E" w14:textId="29F352F3" w:rsidR="00D21F5E" w:rsidRDefault="00D21F5E" w:rsidP="00D21F5E">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Lenovo, Motorola Mobility</w:t>
            </w:r>
          </w:p>
        </w:tc>
        <w:tc>
          <w:tcPr>
            <w:tcW w:w="8157" w:type="dxa"/>
          </w:tcPr>
          <w:p w14:paraId="71CC7A63" w14:textId="76C1F65C" w:rsidR="00D21F5E" w:rsidRDefault="00D21F5E" w:rsidP="00D21F5E">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We support Case A and Case B to provide the single numerology operation</w:t>
            </w:r>
          </w:p>
        </w:tc>
      </w:tr>
    </w:tbl>
    <w:p w14:paraId="35FF261B" w14:textId="77777777" w:rsidR="00B94E2A" w:rsidRDefault="00B94E2A">
      <w:pPr>
        <w:pStyle w:val="BodyText"/>
        <w:spacing w:after="0"/>
        <w:rPr>
          <w:rFonts w:ascii="Times New Roman" w:hAnsi="Times New Roman"/>
          <w:sz w:val="22"/>
          <w:szCs w:val="22"/>
          <w:lang w:eastAsia="zh-CN"/>
        </w:rPr>
      </w:pPr>
    </w:p>
    <w:p w14:paraId="1865ACC2" w14:textId="77777777" w:rsidR="00B94E2A" w:rsidRDefault="00B94E2A">
      <w:pPr>
        <w:pStyle w:val="BodyText"/>
        <w:spacing w:after="0"/>
        <w:rPr>
          <w:rFonts w:ascii="Times New Roman" w:hAnsi="Times New Roman"/>
          <w:sz w:val="22"/>
          <w:szCs w:val="22"/>
          <w:lang w:eastAsia="zh-CN"/>
        </w:rPr>
      </w:pPr>
    </w:p>
    <w:p w14:paraId="0FA144E1" w14:textId="77777777" w:rsidR="00B94E2A" w:rsidRDefault="00B94E2A">
      <w:pPr>
        <w:pStyle w:val="BodyText"/>
        <w:spacing w:after="0"/>
        <w:rPr>
          <w:rFonts w:ascii="Times New Roman" w:hAnsi="Times New Roman"/>
          <w:sz w:val="22"/>
          <w:szCs w:val="22"/>
          <w:lang w:eastAsia="zh-CN"/>
        </w:rPr>
      </w:pPr>
    </w:p>
    <w:p w14:paraId="38DC1A45"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EE89B2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965D45" w14:textId="77777777"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F85225D" w14:textId="77777777" w:rsidR="00B94E2A" w:rsidRDefault="00B94E2A">
      <w:pPr>
        <w:pStyle w:val="BodyText"/>
        <w:spacing w:after="0"/>
        <w:rPr>
          <w:rFonts w:ascii="Times New Roman" w:hAnsi="Times New Roman"/>
          <w:sz w:val="22"/>
          <w:szCs w:val="22"/>
          <w:lang w:eastAsia="zh-CN"/>
        </w:rPr>
      </w:pPr>
    </w:p>
    <w:p w14:paraId="11844532" w14:textId="77777777" w:rsidR="00B94E2A" w:rsidRDefault="00B94E2A">
      <w:pPr>
        <w:pStyle w:val="BodyText"/>
        <w:spacing w:after="0"/>
        <w:rPr>
          <w:rFonts w:ascii="Times New Roman" w:hAnsi="Times New Roman"/>
          <w:sz w:val="22"/>
          <w:szCs w:val="22"/>
          <w:lang w:eastAsia="zh-CN"/>
        </w:rPr>
      </w:pPr>
    </w:p>
    <w:p w14:paraId="1A5F48DD" w14:textId="77777777" w:rsidR="00B94E2A" w:rsidRDefault="00B94E2A">
      <w:pPr>
        <w:pStyle w:val="BodyText"/>
        <w:spacing w:after="0"/>
        <w:rPr>
          <w:rFonts w:ascii="Times New Roman" w:hAnsi="Times New Roman"/>
          <w:sz w:val="22"/>
          <w:szCs w:val="22"/>
          <w:lang w:eastAsia="zh-CN"/>
        </w:rPr>
      </w:pPr>
    </w:p>
    <w:p w14:paraId="547AF484" w14:textId="77777777" w:rsidR="00B94E2A" w:rsidRDefault="002127BF">
      <w:pPr>
        <w:pStyle w:val="Heading3"/>
        <w:rPr>
          <w:lang w:eastAsia="zh-CN"/>
        </w:rPr>
      </w:pPr>
      <w:r>
        <w:rPr>
          <w:lang w:eastAsia="zh-CN"/>
        </w:rPr>
        <w:t>2.1.2 DRS Related Aspects (including potential use of Short Signal Exemption for SSB)</w:t>
      </w:r>
    </w:p>
    <w:p w14:paraId="0C03489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503A9A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251CC83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27C438F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34DD32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D9F2B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DE98AC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37DA0A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CC0A72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5DA9D8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EDAFE2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50440F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5E22B09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assumption can be changed, it should be available to the UE starting from initial cell selection.</w:t>
      </w:r>
    </w:p>
    <w:p w14:paraId="73DE1C7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AF82D7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DF44B4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6FF7B2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C78D08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E4F50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B23CF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2BDA060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6626381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6343E7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BB761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7712774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634B00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5EBA93A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5019135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36DD5E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[15] Qualcomm:</w:t>
      </w:r>
    </w:p>
    <w:p w14:paraId="6587A71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2020F21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AF36D8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A305B9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C35B55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237AF1E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E9FB55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3173D71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19C96AF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4E6AC42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0F3B74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0C9FD1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FFF82D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1EBDC20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70C8A76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CCA409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73008C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935876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58A21B5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5E0087B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5562610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63B27E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BodyText"/>
        <w:spacing w:after="0"/>
        <w:rPr>
          <w:rFonts w:ascii="Times New Roman" w:hAnsi="Times New Roman"/>
          <w:sz w:val="22"/>
          <w:szCs w:val="22"/>
          <w:lang w:eastAsia="zh-CN"/>
        </w:rPr>
      </w:pPr>
    </w:p>
    <w:p w14:paraId="3BFCE4CD"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FE2630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5AFD626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B5BEA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247C8D9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of DB/DBTW</w:t>
      </w:r>
    </w:p>
    <w:p w14:paraId="5950AE0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7300F2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BodyText"/>
        <w:spacing w:after="0"/>
        <w:rPr>
          <w:rFonts w:ascii="Times New Roman" w:hAnsi="Times New Roman"/>
          <w:sz w:val="22"/>
          <w:szCs w:val="22"/>
          <w:lang w:eastAsia="zh-CN"/>
        </w:rPr>
      </w:pPr>
    </w:p>
    <w:p w14:paraId="1A31FEAB"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03B0FA"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BodyText"/>
        <w:spacing w:after="0"/>
        <w:rPr>
          <w:rFonts w:ascii="Times New Roman" w:hAnsi="Times New Roman"/>
          <w:sz w:val="22"/>
          <w:szCs w:val="22"/>
          <w:lang w:eastAsia="zh-CN"/>
        </w:rPr>
      </w:pPr>
    </w:p>
    <w:p w14:paraId="275B82D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7BEB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1D0E76"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FDD5A5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197AE3F"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230472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1171C04" w14:textId="77777777" w:rsidR="00B94E2A" w:rsidRDefault="00B94E2A">
      <w:pPr>
        <w:pStyle w:val="BodyText"/>
        <w:spacing w:after="0"/>
        <w:rPr>
          <w:rFonts w:ascii="Times New Roman" w:hAnsi="Times New Roman"/>
          <w:sz w:val="22"/>
          <w:szCs w:val="22"/>
          <w:lang w:eastAsia="zh-CN"/>
        </w:rPr>
      </w:pPr>
    </w:p>
    <w:p w14:paraId="5E9A9819" w14:textId="77777777"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6BC9DE55" w14:textId="77777777" w:rsidR="00B94E2A" w:rsidRDefault="00B94E2A">
      <w:pPr>
        <w:pStyle w:val="BodyText"/>
        <w:spacing w:after="0"/>
        <w:rPr>
          <w:rFonts w:ascii="Times New Roman" w:hAnsi="Times New Roman"/>
          <w:sz w:val="22"/>
          <w:szCs w:val="22"/>
          <w:lang w:eastAsia="zh-CN"/>
        </w:rPr>
      </w:pPr>
    </w:p>
    <w:p w14:paraId="3A634842" w14:textId="77777777" w:rsidR="00B94E2A" w:rsidRDefault="00B94E2A">
      <w:pPr>
        <w:pStyle w:val="BodyText"/>
        <w:spacing w:after="0"/>
        <w:rPr>
          <w:rFonts w:ascii="Times New Roman" w:hAnsi="Times New Roman"/>
          <w:sz w:val="22"/>
          <w:szCs w:val="22"/>
          <w:lang w:eastAsia="zh-CN"/>
        </w:rPr>
      </w:pPr>
    </w:p>
    <w:p w14:paraId="0DD7DCAD"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3A5696A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686A71B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14:paraId="3C0A122B" w14:textId="77777777" w:rsidTr="00B21A91">
        <w:tc>
          <w:tcPr>
            <w:tcW w:w="1805" w:type="dxa"/>
          </w:tcPr>
          <w:p w14:paraId="6E5BC8B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22FFD0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1609F83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In our contribution, we have performed a detailed analysis on the feasibility of support DBTW, regarding the concern on the payload size of PBCH. </w:t>
            </w:r>
          </w:p>
          <w:p w14:paraId="178327B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1D96C4D6" w14:textId="77777777" w:rsidR="00B94E2A" w:rsidRDefault="00B94E2A">
            <w:pPr>
              <w:pStyle w:val="BodyText"/>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1074F6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120DD665"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663CA1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EBE60B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B94E2A" w14:paraId="6FC4E199" w14:textId="77777777" w:rsidTr="00B21A91">
        <w:tc>
          <w:tcPr>
            <w:tcW w:w="1805" w:type="dxa"/>
          </w:tcPr>
          <w:p w14:paraId="672F865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542854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B94E2A" w14:paraId="133784EC" w14:textId="77777777" w:rsidTr="00B21A91">
        <w:tc>
          <w:tcPr>
            <w:tcW w:w="1805" w:type="dxa"/>
          </w:tcPr>
          <w:p w14:paraId="6F0F96A0"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441275A1"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F1A98B" w14:textId="77777777" w:rsidR="00B94E2A" w:rsidRDefault="002127BF">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2AADF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703BF087" w14:textId="77777777" w:rsidR="00B94E2A" w:rsidRDefault="00B94E2A">
            <w:pPr>
              <w:pStyle w:val="BodyText"/>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4D288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3CFFACC" w14:textId="77777777" w:rsidR="00AB5177" w:rsidRDefault="00AB5177" w:rsidP="004D288C">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554CAEEB"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D7C281D"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w:t>
            </w:r>
            <w:r>
              <w:rPr>
                <w:rFonts w:ascii="Times New Roman" w:eastAsia="MS Mincho" w:hAnsi="Times New Roman"/>
                <w:sz w:val="22"/>
                <w:szCs w:val="22"/>
                <w:lang w:eastAsia="ja-JP"/>
              </w:rPr>
              <w:lastRenderedPageBreak/>
              <w:t xml:space="preserve">number of PBCH DMRS sequences is the same as for FR2. With these restrictions, we are not sure if it is possible to support the same mechanism as in Rel-16 NR-U with reasonable amount of enhancements. </w:t>
            </w:r>
          </w:p>
        </w:tc>
      </w:tr>
      <w:tr w:rsidR="00614254" w14:paraId="5A32C2C3" w14:textId="77777777" w:rsidTr="00B21A91">
        <w:tc>
          <w:tcPr>
            <w:tcW w:w="1805" w:type="dxa"/>
          </w:tcPr>
          <w:p w14:paraId="2E3448DB" w14:textId="2B6C09C6"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26DBD2CD" w14:textId="6ABFC84B" w:rsidR="00614254" w:rsidRDefault="00614254" w:rsidP="00614254">
            <w:pPr>
              <w:pStyle w:val="BodyText"/>
              <w:spacing w:after="0"/>
              <w:rPr>
                <w:rFonts w:ascii="Times New Roman" w:eastAsia="MS Mincho" w:hAnsi="Times New Roman"/>
                <w:sz w:val="22"/>
                <w:szCs w:val="22"/>
                <w:lang w:eastAsia="ja-JP"/>
              </w:rPr>
            </w:pPr>
            <w:r w:rsidRPr="00500D28">
              <w:rPr>
                <w:rFonts w:ascii="Times New Roman" w:hAnsi="Times New Roman"/>
                <w:sz w:val="22"/>
                <w:szCs w:val="22"/>
                <w:lang w:eastAsia="zh-CN"/>
              </w:rPr>
              <w:t>Considering the much lower probability of LBT collision, we don’t think DBTW needs to be supported.</w:t>
            </w:r>
          </w:p>
        </w:tc>
      </w:tr>
      <w:tr w:rsidR="006E49D0" w14:paraId="2229B0B7" w14:textId="77777777" w:rsidTr="00B21A91">
        <w:tc>
          <w:tcPr>
            <w:tcW w:w="1805" w:type="dxa"/>
          </w:tcPr>
          <w:p w14:paraId="54F3E9BA" w14:textId="2FDA9435" w:rsidR="006E49D0" w:rsidRDefault="006E49D0" w:rsidP="006E49D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2C5A6036" w14:textId="6F74892C" w:rsidR="006E49D0" w:rsidRPr="00500D28" w:rsidRDefault="006E49D0" w:rsidP="006E49D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6B3426" w14:paraId="50529BAD" w14:textId="77777777" w:rsidTr="00B21A91">
        <w:tc>
          <w:tcPr>
            <w:tcW w:w="1805" w:type="dxa"/>
          </w:tcPr>
          <w:p w14:paraId="6D992CB2" w14:textId="653B82DD"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285497DC" w14:textId="37183413" w:rsidR="006B3426" w:rsidRDefault="006B3426" w:rsidP="006B3426">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EE3BBF" w14:paraId="0A6CF0AB" w14:textId="77777777" w:rsidTr="00B21A91">
        <w:tc>
          <w:tcPr>
            <w:tcW w:w="1805" w:type="dxa"/>
          </w:tcPr>
          <w:p w14:paraId="63EC3E03" w14:textId="273E9B21" w:rsidR="00EE3BBF" w:rsidRDefault="00EE3BBF" w:rsidP="00EE3BB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913DF5D" w14:textId="27D20E2B" w:rsidR="00EE3BBF" w:rsidRDefault="00EE3BBF" w:rsidP="00EE3BBF">
            <w:pPr>
              <w:pStyle w:val="BodyText"/>
              <w:spacing w:after="0"/>
            </w:pPr>
            <w:r>
              <w:rPr>
                <w:sz w:val="22"/>
                <w:szCs w:val="22"/>
                <w:lang w:eastAsia="zh-CN"/>
              </w:rPr>
              <w:t xml:space="preserve">We support DB and DBTW at least for 120kHz SCS. </w:t>
            </w:r>
          </w:p>
        </w:tc>
      </w:tr>
    </w:tbl>
    <w:p w14:paraId="087BF49C" w14:textId="77777777" w:rsidR="00B94E2A" w:rsidRDefault="00B94E2A">
      <w:pPr>
        <w:pStyle w:val="BodyText"/>
        <w:spacing w:after="0"/>
        <w:rPr>
          <w:rFonts w:ascii="Times New Roman" w:hAnsi="Times New Roman"/>
          <w:sz w:val="22"/>
          <w:szCs w:val="22"/>
          <w:lang w:eastAsia="zh-CN"/>
        </w:rPr>
      </w:pPr>
    </w:p>
    <w:p w14:paraId="1663AB90" w14:textId="77777777" w:rsidR="00B94E2A" w:rsidRDefault="00B94E2A">
      <w:pPr>
        <w:pStyle w:val="BodyText"/>
        <w:spacing w:after="0"/>
        <w:rPr>
          <w:rFonts w:ascii="Times New Roman" w:hAnsi="Times New Roman"/>
          <w:sz w:val="22"/>
          <w:szCs w:val="22"/>
          <w:lang w:eastAsia="zh-CN"/>
        </w:rPr>
      </w:pPr>
    </w:p>
    <w:p w14:paraId="08B97135" w14:textId="77777777" w:rsidR="00B94E2A" w:rsidRDefault="00B94E2A">
      <w:pPr>
        <w:pStyle w:val="BodyText"/>
        <w:spacing w:after="0"/>
        <w:rPr>
          <w:rFonts w:ascii="Times New Roman" w:hAnsi="Times New Roman"/>
          <w:sz w:val="22"/>
          <w:szCs w:val="22"/>
          <w:lang w:eastAsia="zh-CN"/>
        </w:rPr>
      </w:pPr>
    </w:p>
    <w:p w14:paraId="4D38B314"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3AE24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50799BB" w14:textId="77777777"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1FA16FE8" w14:textId="77777777" w:rsidR="00B94E2A" w:rsidRDefault="00B94E2A">
      <w:pPr>
        <w:pStyle w:val="BodyText"/>
        <w:spacing w:after="0"/>
        <w:rPr>
          <w:rFonts w:ascii="Times New Roman" w:hAnsi="Times New Roman"/>
          <w:sz w:val="22"/>
          <w:szCs w:val="22"/>
          <w:lang w:eastAsia="zh-CN"/>
        </w:rPr>
      </w:pPr>
    </w:p>
    <w:p w14:paraId="0F4ECA03" w14:textId="77777777" w:rsidR="00B94E2A" w:rsidRDefault="002127BF">
      <w:pPr>
        <w:pStyle w:val="Heading3"/>
        <w:rPr>
          <w:lang w:eastAsia="zh-CN"/>
        </w:rPr>
      </w:pPr>
      <w:r>
        <w:rPr>
          <w:lang w:eastAsia="zh-CN"/>
        </w:rPr>
        <w:t>2.1.3 SSB Resource Pattern</w:t>
      </w:r>
    </w:p>
    <w:p w14:paraId="5CA8877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A337B6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411858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F3CF3A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17CFE7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79C003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6C1241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A9326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7F9206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BE5D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1EE585B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648381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2391C61"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ListParagraph"/>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ListParagraph"/>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ListParagraph"/>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ListParagraph"/>
        <w:numPr>
          <w:ilvl w:val="2"/>
          <w:numId w:val="7"/>
        </w:numPr>
        <w:spacing w:line="240" w:lineRule="auto"/>
        <w:contextualSpacing/>
      </w:pPr>
      <w:r>
        <w:t>A beam switching gap of 1 symbol is inserted between SSBs within the “SSB slot”</w:t>
      </w:r>
    </w:p>
    <w:p w14:paraId="0980392C" w14:textId="77777777" w:rsidR="00B94E2A" w:rsidRDefault="002127BF">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171E0D0D" w14:textId="77777777" w:rsidR="00B94E2A" w:rsidRDefault="002127BF">
      <w:pPr>
        <w:pStyle w:val="ListParagraph"/>
        <w:numPr>
          <w:ilvl w:val="2"/>
          <w:numId w:val="7"/>
        </w:numPr>
        <w:spacing w:line="240" w:lineRule="auto"/>
        <w:contextualSpacing/>
      </w:pPr>
      <w:r>
        <w:t>Additional “gap slots” may be inserted between “SSB slots” to account for URLLC and UL traffic</w:t>
      </w:r>
    </w:p>
    <w:p w14:paraId="76E76ACF" w14:textId="77777777" w:rsidR="00B94E2A" w:rsidRDefault="002127BF">
      <w:pPr>
        <w:pStyle w:val="ListParagraph"/>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ListParagraph"/>
        <w:numPr>
          <w:ilvl w:val="1"/>
          <w:numId w:val="7"/>
        </w:numPr>
        <w:spacing w:line="240" w:lineRule="auto"/>
        <w:contextualSpacing/>
      </w:pPr>
      <w:r>
        <w:t>Support new SS/PBCH block patterns for 480 kHz and 960 kHz SCSs.</w:t>
      </w:r>
    </w:p>
    <w:p w14:paraId="45525EE5" w14:textId="77777777" w:rsidR="00B94E2A" w:rsidRDefault="002127BF">
      <w:pPr>
        <w:pStyle w:val="ListParagraph"/>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ListParagraph"/>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ListParagraph"/>
        <w:numPr>
          <w:ilvl w:val="2"/>
          <w:numId w:val="7"/>
        </w:numPr>
        <w:spacing w:line="240" w:lineRule="auto"/>
        <w:contextualSpacing/>
      </w:pPr>
      <w:r>
        <w:t>SS/PBCH block candidate locations in a slot for Case A can be reused.</w:t>
      </w:r>
    </w:p>
    <w:p w14:paraId="6B74F389"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00AFAF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EEF8E5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0A2950C"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83CA388"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95A7E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7FBDB6F5"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are supported for SSB, the two alternatives below can be considered for SSB mapping in time domain:</w:t>
      </w:r>
    </w:p>
    <w:p w14:paraId="02E800B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8C94407" w14:textId="77777777" w:rsidR="00B94E2A" w:rsidRDefault="00B94E2A">
      <w:pPr>
        <w:pStyle w:val="ListParagraph"/>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BodyText"/>
        <w:spacing w:after="0"/>
        <w:rPr>
          <w:rFonts w:ascii="Times New Roman" w:hAnsi="Times New Roman"/>
          <w:sz w:val="22"/>
          <w:szCs w:val="22"/>
          <w:lang w:eastAsia="zh-CN"/>
        </w:rPr>
      </w:pPr>
    </w:p>
    <w:p w14:paraId="7AF91714"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69DE1BC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BodyText"/>
        <w:spacing w:after="0"/>
        <w:rPr>
          <w:rFonts w:ascii="Times New Roman" w:hAnsi="Times New Roman"/>
          <w:sz w:val="22"/>
          <w:szCs w:val="22"/>
          <w:lang w:eastAsia="zh-CN"/>
        </w:rPr>
      </w:pPr>
    </w:p>
    <w:p w14:paraId="4BBEADB1" w14:textId="77777777" w:rsidR="00B94E2A" w:rsidRDefault="00B94E2A">
      <w:pPr>
        <w:pStyle w:val="BodyText"/>
        <w:spacing w:after="0"/>
        <w:rPr>
          <w:rFonts w:ascii="Times New Roman" w:hAnsi="Times New Roman"/>
          <w:sz w:val="22"/>
          <w:szCs w:val="22"/>
          <w:lang w:eastAsia="zh-CN"/>
        </w:rPr>
      </w:pPr>
    </w:p>
    <w:p w14:paraId="6D1A2E0C"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0657EE4"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BodyText"/>
        <w:spacing w:after="0"/>
        <w:rPr>
          <w:rFonts w:ascii="Times New Roman" w:hAnsi="Times New Roman"/>
          <w:sz w:val="22"/>
          <w:szCs w:val="22"/>
          <w:lang w:eastAsia="zh-CN"/>
        </w:rPr>
      </w:pPr>
    </w:p>
    <w:p w14:paraId="54E7DB0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BodyText"/>
        <w:spacing w:after="0"/>
        <w:rPr>
          <w:rFonts w:ascii="Times New Roman" w:hAnsi="Times New Roman"/>
          <w:sz w:val="22"/>
          <w:szCs w:val="22"/>
          <w:lang w:eastAsia="zh-CN"/>
        </w:rPr>
      </w:pPr>
    </w:p>
    <w:p w14:paraId="52F96908" w14:textId="77777777"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453F44A1"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1234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2676BC5"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349E4A8B"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379E9881"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408747A"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C18D18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2C0EF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579FD44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99F3043" w14:textId="77777777" w:rsidR="00B94E2A" w:rsidRDefault="00B94E2A">
            <w:pPr>
              <w:pStyle w:val="BodyText"/>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5B179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3873B3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5178A79C"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7FC877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B94E2A" w14:paraId="1810F4FE" w14:textId="77777777" w:rsidTr="00B21A91">
        <w:tc>
          <w:tcPr>
            <w:tcW w:w="1805" w:type="dxa"/>
          </w:tcPr>
          <w:p w14:paraId="66CED4F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7CDAA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AF1A31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460D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1984B33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F38872E"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13A6E0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99B937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lang w:eastAsia="zh"/>
              </w:rPr>
              <w:t>lthough RAN4</w:t>
            </w:r>
            <w:r>
              <w:rPr>
                <w:rFonts w:hint="eastAsia"/>
                <w:lang w:eastAsia="zh-CN"/>
              </w:rPr>
              <w:t xml:space="preserve"> in the approved </w:t>
            </w:r>
            <w:r>
              <w:rPr>
                <w:rFonts w:hint="eastAsia"/>
                <w:lang w:eastAsia="zh"/>
              </w:rPr>
              <w:t xml:space="preserve">TP R4-2103260  thinks both CPs of SCS 480 kHz and 960 kHz are feasible for beam switching, but their analysis </w:t>
            </w:r>
            <w:r>
              <w:rPr>
                <w:rFonts w:hint="eastAsia"/>
                <w:lang w:eastAsia="zh-CN"/>
              </w:rPr>
              <w:t xml:space="preserve">may be </w:t>
            </w:r>
            <w:r>
              <w:rPr>
                <w:rFonts w:hint="eastAsia"/>
                <w:lang w:eastAsia="zh"/>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BodyText"/>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4D288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8044C0" w14:textId="77777777" w:rsidR="00AB5177" w:rsidRDefault="00AB5177" w:rsidP="004D288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4D288C">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3F01CFBE"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38B8497"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08AF48A"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1942E2FE" w14:textId="7CFD5C2B" w:rsidR="00614254" w:rsidRDefault="00614254" w:rsidP="00614254">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6B3426" w14:paraId="2FB4A846" w14:textId="77777777" w:rsidTr="00B21A91">
        <w:tc>
          <w:tcPr>
            <w:tcW w:w="1805" w:type="dxa"/>
          </w:tcPr>
          <w:p w14:paraId="76EF5B7E" w14:textId="700E7476"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96D8FC" w14:textId="77777777" w:rsidR="006B3426" w:rsidRDefault="006B3426" w:rsidP="006B3426">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5795FA6A" w14:textId="370F4125" w:rsidR="006B3426" w:rsidRDefault="006B3426" w:rsidP="006B3426">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EE3BBF" w14:paraId="30F1A20D" w14:textId="77777777" w:rsidTr="00B21A91">
        <w:tc>
          <w:tcPr>
            <w:tcW w:w="1805" w:type="dxa"/>
          </w:tcPr>
          <w:p w14:paraId="451D84AA" w14:textId="213839EB" w:rsidR="00EE3BBF" w:rsidRDefault="00EE3BBF" w:rsidP="00EE3BBF">
            <w:pPr>
              <w:pStyle w:val="BodyText"/>
              <w:spacing w:after="0"/>
              <w:rPr>
                <w:rFonts w:ascii="Times New Roman" w:hAnsi="Times New Roman" w:hint="eastAsia"/>
                <w:szCs w:val="22"/>
                <w:lang w:eastAsia="zh-CN"/>
              </w:rPr>
            </w:pPr>
            <w:r>
              <w:rPr>
                <w:rFonts w:ascii="Times New Roman" w:hAnsi="Times New Roman"/>
                <w:sz w:val="22"/>
                <w:szCs w:val="22"/>
                <w:lang w:eastAsia="zh-CN"/>
              </w:rPr>
              <w:lastRenderedPageBreak/>
              <w:t>Lenovo, Motorola Mobility</w:t>
            </w:r>
          </w:p>
        </w:tc>
        <w:tc>
          <w:tcPr>
            <w:tcW w:w="8157" w:type="dxa"/>
          </w:tcPr>
          <w:p w14:paraId="187739D0" w14:textId="0512B9DA" w:rsidR="00EE3BBF" w:rsidRDefault="00EE3BBF" w:rsidP="00EE3BBF">
            <w:pPr>
              <w:pStyle w:val="BodyText"/>
              <w:spacing w:after="0"/>
              <w:rPr>
                <w:rFonts w:ascii="Times New Roman" w:hAnsi="Times New Roman" w:hint="eastAsia"/>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bl>
    <w:p w14:paraId="3E6AC841" w14:textId="77777777" w:rsidR="00B94E2A" w:rsidRDefault="00B94E2A">
      <w:pPr>
        <w:pStyle w:val="BodyText"/>
        <w:spacing w:after="0"/>
        <w:rPr>
          <w:rFonts w:ascii="Times New Roman" w:hAnsi="Times New Roman"/>
          <w:sz w:val="22"/>
          <w:szCs w:val="22"/>
          <w:lang w:eastAsia="zh-CN"/>
        </w:rPr>
      </w:pPr>
    </w:p>
    <w:p w14:paraId="21912D79" w14:textId="77777777" w:rsidR="00B94E2A" w:rsidRDefault="00B94E2A">
      <w:pPr>
        <w:pStyle w:val="BodyText"/>
        <w:spacing w:after="0"/>
        <w:rPr>
          <w:rFonts w:ascii="Times New Roman" w:hAnsi="Times New Roman"/>
          <w:sz w:val="22"/>
          <w:szCs w:val="22"/>
          <w:lang w:eastAsia="zh-CN"/>
        </w:rPr>
      </w:pPr>
    </w:p>
    <w:p w14:paraId="598A35D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40BD32"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CA6E834" w14:textId="77777777"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A26DFD7" w14:textId="77777777" w:rsidR="00B94E2A" w:rsidRDefault="00B94E2A">
      <w:pPr>
        <w:pStyle w:val="BodyText"/>
        <w:spacing w:after="0"/>
        <w:rPr>
          <w:rFonts w:ascii="Times New Roman" w:hAnsi="Times New Roman"/>
          <w:sz w:val="22"/>
          <w:szCs w:val="22"/>
          <w:lang w:eastAsia="zh-CN"/>
        </w:rPr>
      </w:pPr>
    </w:p>
    <w:p w14:paraId="506629D9" w14:textId="77777777" w:rsidR="00B94E2A" w:rsidRDefault="00B94E2A">
      <w:pPr>
        <w:pStyle w:val="BodyText"/>
        <w:spacing w:after="0"/>
        <w:rPr>
          <w:rFonts w:ascii="Times New Roman" w:hAnsi="Times New Roman"/>
          <w:sz w:val="22"/>
          <w:szCs w:val="22"/>
          <w:lang w:eastAsia="zh-CN"/>
        </w:rPr>
      </w:pPr>
    </w:p>
    <w:p w14:paraId="7A605580" w14:textId="77777777" w:rsidR="00B94E2A" w:rsidRDefault="002127BF">
      <w:pPr>
        <w:pStyle w:val="Heading3"/>
        <w:rPr>
          <w:lang w:eastAsia="zh-CN"/>
        </w:rPr>
      </w:pPr>
      <w:r>
        <w:rPr>
          <w:lang w:eastAsia="zh-CN"/>
        </w:rPr>
        <w:t>2.1.4 CORESET#0 Configuration</w:t>
      </w:r>
    </w:p>
    <w:p w14:paraId="5CBD106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2A1CE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592DFB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4271EF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434A923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E1887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1AFE39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260145A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19DA5B4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68EDA34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7F9E338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with 240kHz sub-carrier spacing and CORESET#0 with 120kHz sub-carrier spacing, support following options:</w:t>
      </w:r>
    </w:p>
    <w:p w14:paraId="732CE17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BD1ACD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55E10A5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3E144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7F917C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40610E0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209FD92" w14:textId="77777777" w:rsidR="00B94E2A" w:rsidRDefault="002127BF">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69C9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1E68E01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69EC7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synchronization raster interval is larger than FR2, additional CORESET#0 RB offsets are needed for 120 kHz SS/PBCH block SCS;</w:t>
      </w:r>
    </w:p>
    <w:p w14:paraId="145D550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B937DA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44484B8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4866E6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92256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A8C4CB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3678B5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BodyText"/>
        <w:spacing w:after="0"/>
        <w:rPr>
          <w:rFonts w:ascii="Times New Roman" w:hAnsi="Times New Roman"/>
          <w:sz w:val="22"/>
          <w:szCs w:val="22"/>
          <w:lang w:eastAsia="zh-CN"/>
        </w:rPr>
      </w:pPr>
    </w:p>
    <w:p w14:paraId="3CB3448B" w14:textId="77777777" w:rsidR="00B94E2A" w:rsidRDefault="00B94E2A">
      <w:pPr>
        <w:pStyle w:val="BodyText"/>
        <w:spacing w:after="0"/>
        <w:rPr>
          <w:rFonts w:ascii="Times New Roman" w:hAnsi="Times New Roman"/>
          <w:sz w:val="22"/>
          <w:szCs w:val="22"/>
          <w:lang w:eastAsia="zh-CN"/>
        </w:rPr>
      </w:pPr>
    </w:p>
    <w:p w14:paraId="44594EEE"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78891EB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34E44C6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480kHz SCS for Type0-PDCCH: Qualcomm, Intel, Nokia, Nokia Shanghai Bell, Samsung, ZTE, Sanechip</w:t>
      </w:r>
    </w:p>
    <w:p w14:paraId="4962C97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8BBEE2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B74BBC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BodyText"/>
        <w:spacing w:after="0"/>
        <w:rPr>
          <w:rFonts w:ascii="Times New Roman" w:hAnsi="Times New Roman"/>
          <w:sz w:val="22"/>
          <w:szCs w:val="22"/>
          <w:lang w:eastAsia="zh-CN"/>
        </w:rPr>
      </w:pPr>
    </w:p>
    <w:p w14:paraId="05984ACD" w14:textId="77777777" w:rsidR="00B94E2A" w:rsidRDefault="00B94E2A">
      <w:pPr>
        <w:pStyle w:val="BodyText"/>
        <w:spacing w:after="0"/>
        <w:rPr>
          <w:rFonts w:ascii="Times New Roman" w:hAnsi="Times New Roman"/>
          <w:sz w:val="22"/>
          <w:szCs w:val="22"/>
          <w:lang w:eastAsia="zh-CN"/>
        </w:rPr>
      </w:pPr>
    </w:p>
    <w:p w14:paraId="3E7A5F68"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AAF6D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BodyText"/>
        <w:spacing w:after="0"/>
        <w:rPr>
          <w:rFonts w:ascii="Times New Roman" w:hAnsi="Times New Roman"/>
          <w:sz w:val="22"/>
          <w:szCs w:val="22"/>
          <w:lang w:eastAsia="zh-CN"/>
        </w:rPr>
      </w:pPr>
    </w:p>
    <w:p w14:paraId="3F3498BE"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44F5923"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BodyText"/>
        <w:spacing w:after="0"/>
        <w:rPr>
          <w:rFonts w:ascii="Times New Roman" w:hAnsi="Times New Roman"/>
          <w:sz w:val="22"/>
          <w:szCs w:val="22"/>
          <w:lang w:eastAsia="zh-CN"/>
        </w:rPr>
      </w:pPr>
    </w:p>
    <w:p w14:paraId="14EF81BE" w14:textId="77777777" w:rsidR="00B94E2A" w:rsidRDefault="00B94E2A">
      <w:pPr>
        <w:pStyle w:val="BodyText"/>
        <w:spacing w:after="0"/>
        <w:rPr>
          <w:rFonts w:ascii="Times New Roman" w:hAnsi="Times New Roman"/>
          <w:sz w:val="22"/>
          <w:szCs w:val="22"/>
          <w:lang w:eastAsia="zh-CN"/>
        </w:rPr>
      </w:pPr>
    </w:p>
    <w:p w14:paraId="43511BE5"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094B86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to the second sub-bullet, the context should be for 120 kHz as the SCS of  CORESET#0/Type0-PDCCH (i.e., Alt 1 of the first sub-bullet). </w:t>
            </w:r>
          </w:p>
        </w:tc>
      </w:tr>
      <w:tr w:rsidR="00B94E2A" w14:paraId="404C1A31" w14:textId="77777777" w:rsidTr="00B21A91">
        <w:tc>
          <w:tcPr>
            <w:tcW w:w="1805" w:type="dxa"/>
          </w:tcPr>
          <w:p w14:paraId="1371B8B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CC8D29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02F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1A091E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809441C"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CFB79D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003A3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533543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9AA9498"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92680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152E25E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1435DBC" w14:textId="77777777"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60BDE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AB5177" w14:paraId="2B08F905" w14:textId="77777777" w:rsidTr="00B21A91">
        <w:tc>
          <w:tcPr>
            <w:tcW w:w="1805" w:type="dxa"/>
          </w:tcPr>
          <w:p w14:paraId="03C91D38" w14:textId="77777777" w:rsidR="00AB5177" w:rsidRDefault="00AB5177" w:rsidP="00313E1B">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4D288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24317A44" w14:textId="77777777" w:rsidR="00313E1B" w:rsidRPr="00613F28" w:rsidRDefault="00313E1B" w:rsidP="00313E1B">
            <w:pPr>
              <w:pStyle w:val="BodyText"/>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64F0C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6B3426" w14:paraId="5287B8E0" w14:textId="77777777" w:rsidTr="00B21A91">
        <w:tc>
          <w:tcPr>
            <w:tcW w:w="1805" w:type="dxa"/>
          </w:tcPr>
          <w:p w14:paraId="02401070" w14:textId="6676787A"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F8C71F" w14:textId="77777777" w:rsidR="006B3426" w:rsidRDefault="006B3426" w:rsidP="006B3426">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6EC339A7" w14:textId="07FBD232" w:rsidR="006B3426" w:rsidRDefault="006B3426" w:rsidP="006B3426">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474B1F" w14:paraId="465C215B" w14:textId="77777777" w:rsidTr="00B21A91">
        <w:tc>
          <w:tcPr>
            <w:tcW w:w="1805" w:type="dxa"/>
          </w:tcPr>
          <w:p w14:paraId="4D9EB1A8" w14:textId="7C12EBCD" w:rsidR="00474B1F" w:rsidRDefault="00474B1F" w:rsidP="00474B1F">
            <w:pPr>
              <w:pStyle w:val="BodyText"/>
              <w:spacing w:after="0"/>
              <w:rPr>
                <w:rFonts w:ascii="Times New Roman" w:hAnsi="Times New Roman" w:hint="eastAsia"/>
                <w:szCs w:val="22"/>
                <w:lang w:eastAsia="zh-CN"/>
              </w:rPr>
            </w:pPr>
            <w:r>
              <w:rPr>
                <w:rFonts w:ascii="Times New Roman" w:hAnsi="Times New Roman"/>
                <w:sz w:val="22"/>
                <w:szCs w:val="22"/>
                <w:lang w:eastAsia="zh-CN"/>
              </w:rPr>
              <w:lastRenderedPageBreak/>
              <w:t>Lenovo, Motorola Mobility</w:t>
            </w:r>
          </w:p>
        </w:tc>
        <w:tc>
          <w:tcPr>
            <w:tcW w:w="8157" w:type="dxa"/>
          </w:tcPr>
          <w:p w14:paraId="5C125538" w14:textId="7CED0850"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bl>
    <w:p w14:paraId="53A54C29" w14:textId="77777777" w:rsidR="00B94E2A" w:rsidRPr="00AB5177" w:rsidRDefault="00B94E2A">
      <w:pPr>
        <w:pStyle w:val="BodyText"/>
        <w:spacing w:after="0"/>
        <w:rPr>
          <w:rFonts w:ascii="Times New Roman" w:hAnsi="Times New Roman"/>
          <w:sz w:val="22"/>
          <w:szCs w:val="22"/>
          <w:lang w:eastAsia="zh-CN"/>
        </w:rPr>
      </w:pPr>
    </w:p>
    <w:p w14:paraId="0767B0FE" w14:textId="77777777" w:rsidR="00B94E2A" w:rsidRDefault="00B94E2A">
      <w:pPr>
        <w:pStyle w:val="BodyText"/>
        <w:spacing w:after="0"/>
        <w:rPr>
          <w:rFonts w:ascii="Times New Roman" w:hAnsi="Times New Roman"/>
          <w:sz w:val="22"/>
          <w:szCs w:val="22"/>
          <w:lang w:eastAsia="zh-CN"/>
        </w:rPr>
      </w:pPr>
    </w:p>
    <w:p w14:paraId="2FFDA98F" w14:textId="77777777" w:rsidR="00B94E2A" w:rsidRDefault="00B94E2A">
      <w:pPr>
        <w:pStyle w:val="BodyText"/>
        <w:spacing w:after="0"/>
        <w:rPr>
          <w:rFonts w:ascii="Times New Roman" w:hAnsi="Times New Roman"/>
          <w:sz w:val="22"/>
          <w:szCs w:val="22"/>
          <w:lang w:eastAsia="zh-CN"/>
        </w:rPr>
      </w:pPr>
    </w:p>
    <w:p w14:paraId="315EB003"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8932D7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14522C6" w14:textId="77777777"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3453E444" w14:textId="77777777" w:rsidR="00B94E2A" w:rsidRDefault="00B94E2A">
      <w:pPr>
        <w:pStyle w:val="BodyText"/>
        <w:spacing w:after="0"/>
        <w:rPr>
          <w:rFonts w:ascii="Times New Roman" w:hAnsi="Times New Roman"/>
          <w:sz w:val="22"/>
          <w:szCs w:val="22"/>
          <w:lang w:eastAsia="zh-CN"/>
        </w:rPr>
      </w:pPr>
    </w:p>
    <w:p w14:paraId="1168D27B" w14:textId="77777777" w:rsidR="00B94E2A" w:rsidRDefault="00B94E2A">
      <w:pPr>
        <w:pStyle w:val="BodyText"/>
        <w:spacing w:after="0"/>
        <w:rPr>
          <w:rFonts w:ascii="Times New Roman" w:hAnsi="Times New Roman"/>
          <w:sz w:val="22"/>
          <w:szCs w:val="22"/>
          <w:lang w:eastAsia="zh-CN"/>
        </w:rPr>
      </w:pPr>
    </w:p>
    <w:p w14:paraId="7D5F80FC" w14:textId="77777777" w:rsidR="00B94E2A" w:rsidRDefault="002127BF">
      <w:pPr>
        <w:pStyle w:val="Heading3"/>
        <w:rPr>
          <w:lang w:eastAsia="zh-CN"/>
        </w:rPr>
      </w:pPr>
      <w:r>
        <w:rPr>
          <w:lang w:eastAsia="zh-CN"/>
        </w:rPr>
        <w:t>2.1.5 Various other aspects on SSB Design</w:t>
      </w:r>
    </w:p>
    <w:p w14:paraId="53E44E9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8A8BBA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7C3478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119AC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6B46D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328986B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00EC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30DBD8A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D1265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12CEC5D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187C40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2AE96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EC36F4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A8FA13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7329D42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BodyText"/>
        <w:spacing w:after="0"/>
        <w:rPr>
          <w:rFonts w:ascii="Times New Roman" w:hAnsi="Times New Roman"/>
          <w:sz w:val="22"/>
          <w:szCs w:val="22"/>
          <w:lang w:eastAsia="zh-CN"/>
        </w:rPr>
      </w:pPr>
    </w:p>
    <w:p w14:paraId="418839B5" w14:textId="77777777" w:rsidR="00B94E2A" w:rsidRDefault="00B94E2A">
      <w:pPr>
        <w:pStyle w:val="BodyText"/>
        <w:spacing w:after="0"/>
        <w:rPr>
          <w:rFonts w:ascii="Times New Roman" w:hAnsi="Times New Roman"/>
          <w:sz w:val="22"/>
          <w:szCs w:val="22"/>
          <w:lang w:eastAsia="zh-CN"/>
        </w:rPr>
      </w:pPr>
    </w:p>
    <w:p w14:paraId="221ABDA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BodyText"/>
        <w:spacing w:after="0"/>
        <w:rPr>
          <w:rFonts w:ascii="Times New Roman" w:hAnsi="Times New Roman"/>
          <w:sz w:val="22"/>
          <w:szCs w:val="22"/>
          <w:lang w:eastAsia="zh-CN"/>
        </w:rPr>
      </w:pPr>
    </w:p>
    <w:p w14:paraId="47AAD9B3" w14:textId="77777777" w:rsidR="00B94E2A" w:rsidRDefault="00B94E2A">
      <w:pPr>
        <w:pStyle w:val="BodyText"/>
        <w:spacing w:after="0"/>
        <w:rPr>
          <w:rFonts w:ascii="Times New Roman" w:hAnsi="Times New Roman"/>
          <w:sz w:val="22"/>
          <w:szCs w:val="22"/>
          <w:lang w:eastAsia="zh-CN"/>
        </w:rPr>
      </w:pPr>
    </w:p>
    <w:p w14:paraId="006E93DA"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2AD44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BodyText"/>
        <w:spacing w:after="0"/>
        <w:ind w:left="720"/>
        <w:rPr>
          <w:rFonts w:ascii="Times New Roman" w:hAnsi="Times New Roman"/>
          <w:sz w:val="22"/>
          <w:szCs w:val="22"/>
          <w:lang w:eastAsia="zh-CN"/>
        </w:rPr>
      </w:pPr>
    </w:p>
    <w:p w14:paraId="3750711A"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139621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C336B2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B94E2A" w14:paraId="614C8B4A" w14:textId="77777777">
        <w:tc>
          <w:tcPr>
            <w:tcW w:w="1720" w:type="dxa"/>
          </w:tcPr>
          <w:p w14:paraId="3F66CF9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636D9C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5D6DF97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1A22714F" w14:textId="77777777" w:rsidR="00B94E2A" w:rsidRDefault="002127BF">
            <w:pPr>
              <w:pStyle w:val="BodyText"/>
              <w:spacing w:after="0" w:line="280" w:lineRule="atLeast"/>
              <w:rPr>
                <w:szCs w:val="22"/>
                <w:lang w:eastAsia="zh-CN"/>
              </w:rPr>
            </w:pPr>
            <w:r>
              <w:rPr>
                <w:rFonts w:hint="eastAsia"/>
                <w:szCs w:val="22"/>
                <w:lang w:eastAsia="zh-CN"/>
              </w:rPr>
              <w:t>These issues are in low priority and can be discussed later.</w:t>
            </w:r>
          </w:p>
        </w:tc>
      </w:tr>
      <w:tr w:rsidR="006B3426" w14:paraId="4800571F" w14:textId="77777777">
        <w:tc>
          <w:tcPr>
            <w:tcW w:w="1720" w:type="dxa"/>
          </w:tcPr>
          <w:p w14:paraId="16987AFA" w14:textId="44279E05" w:rsidR="006B3426" w:rsidRDefault="006B3426" w:rsidP="006B342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242" w:type="dxa"/>
          </w:tcPr>
          <w:p w14:paraId="72B294B8" w14:textId="3EE60893" w:rsidR="006B3426" w:rsidRDefault="006B3426" w:rsidP="006B3426">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474B1F" w14:paraId="03E75749" w14:textId="77777777">
        <w:tc>
          <w:tcPr>
            <w:tcW w:w="1720" w:type="dxa"/>
          </w:tcPr>
          <w:p w14:paraId="7233CB93" w14:textId="39ECFD62" w:rsidR="00474B1F" w:rsidRDefault="00474B1F" w:rsidP="00474B1F">
            <w:pPr>
              <w:pStyle w:val="BodyText"/>
              <w:spacing w:after="0" w:line="280" w:lineRule="atLeast"/>
              <w:rPr>
                <w:rFonts w:ascii="Times New Roman" w:hAnsi="Times New Roman" w:hint="eastAsia"/>
                <w:szCs w:val="22"/>
                <w:lang w:eastAsia="zh-CN"/>
              </w:rPr>
            </w:pPr>
            <w:r>
              <w:rPr>
                <w:rFonts w:ascii="Times New Roman" w:hAnsi="Times New Roman"/>
                <w:sz w:val="22"/>
                <w:szCs w:val="22"/>
                <w:lang w:eastAsia="zh-CN"/>
              </w:rPr>
              <w:t>Lenovo, Motorola Mobility</w:t>
            </w:r>
          </w:p>
        </w:tc>
        <w:tc>
          <w:tcPr>
            <w:tcW w:w="8242" w:type="dxa"/>
          </w:tcPr>
          <w:p w14:paraId="4815B5AC" w14:textId="53C164A7" w:rsidR="00474B1F" w:rsidRDefault="00474B1F" w:rsidP="00474B1F">
            <w:pPr>
              <w:pStyle w:val="BodyText"/>
              <w:spacing w:after="0" w:line="280" w:lineRule="atLeast"/>
              <w:rPr>
                <w:rFonts w:ascii="Times New Roman" w:hAnsi="Times New Roman"/>
                <w:szCs w:val="22"/>
                <w:lang w:eastAsia="zh-CN"/>
              </w:rPr>
            </w:pPr>
            <w:r w:rsidRPr="00C36FCD">
              <w:rPr>
                <w:rFonts w:ascii="Times New Roman" w:hAnsi="Times New Roman"/>
                <w:sz w:val="22"/>
                <w:szCs w:val="22"/>
                <w:lang w:eastAsia="zh-CN"/>
              </w:rPr>
              <w:t>Share the same view as other companies</w:t>
            </w:r>
            <w:r>
              <w:rPr>
                <w:rFonts w:ascii="Times New Roman" w:hAnsi="Times New Roman"/>
                <w:sz w:val="22"/>
                <w:szCs w:val="22"/>
                <w:lang w:eastAsia="zh-CN"/>
              </w:rPr>
              <w:t>. T</w:t>
            </w:r>
            <w:r w:rsidRPr="00C36FCD">
              <w:rPr>
                <w:rFonts w:ascii="Times New Roman" w:hAnsi="Times New Roman"/>
                <w:sz w:val="22"/>
                <w:szCs w:val="22"/>
                <w:lang w:eastAsia="zh-CN"/>
              </w:rPr>
              <w:t>hese issue</w:t>
            </w:r>
            <w:r>
              <w:rPr>
                <w:rFonts w:ascii="Times New Roman" w:hAnsi="Times New Roman"/>
                <w:sz w:val="22"/>
                <w:szCs w:val="22"/>
                <w:lang w:eastAsia="zh-CN"/>
              </w:rPr>
              <w:t>s</w:t>
            </w:r>
            <w:r w:rsidRPr="00C36FCD">
              <w:rPr>
                <w:rFonts w:ascii="Times New Roman" w:hAnsi="Times New Roman"/>
                <w:sz w:val="22"/>
                <w:szCs w:val="22"/>
                <w:lang w:eastAsia="zh-CN"/>
              </w:rPr>
              <w:t xml:space="preserve"> can be discussed later</w:t>
            </w:r>
            <w:r>
              <w:rPr>
                <w:rFonts w:ascii="Times New Roman" w:hAnsi="Times New Roman"/>
                <w:sz w:val="22"/>
                <w:szCs w:val="22"/>
                <w:lang w:eastAsia="zh-CN"/>
              </w:rPr>
              <w:t>.</w:t>
            </w:r>
          </w:p>
        </w:tc>
      </w:tr>
    </w:tbl>
    <w:p w14:paraId="5CA8E036" w14:textId="77777777" w:rsidR="00B94E2A" w:rsidRDefault="00B94E2A">
      <w:pPr>
        <w:pStyle w:val="BodyText"/>
        <w:spacing w:after="0"/>
        <w:rPr>
          <w:rFonts w:ascii="Times New Roman" w:hAnsi="Times New Roman"/>
          <w:sz w:val="22"/>
          <w:szCs w:val="22"/>
          <w:lang w:eastAsia="zh-CN"/>
        </w:rPr>
      </w:pPr>
    </w:p>
    <w:p w14:paraId="55AE6204" w14:textId="77777777" w:rsidR="00B94E2A" w:rsidRDefault="00B94E2A">
      <w:pPr>
        <w:pStyle w:val="BodyText"/>
        <w:spacing w:after="0"/>
        <w:rPr>
          <w:rFonts w:ascii="Times New Roman" w:hAnsi="Times New Roman"/>
          <w:sz w:val="22"/>
          <w:szCs w:val="22"/>
          <w:lang w:eastAsia="zh-CN"/>
        </w:rPr>
      </w:pPr>
    </w:p>
    <w:p w14:paraId="1DF30A9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FEA4C94"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A8877B3" w14:textId="77777777" w:rsidR="00B94E2A" w:rsidRDefault="002127BF">
      <w:pPr>
        <w:pStyle w:val="BodyText"/>
        <w:numPr>
          <w:ilvl w:val="0"/>
          <w:numId w:val="1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064CEC4" w14:textId="77777777" w:rsidR="00B94E2A" w:rsidRDefault="00B94E2A">
      <w:pPr>
        <w:pStyle w:val="BodyText"/>
        <w:spacing w:after="0"/>
        <w:rPr>
          <w:rFonts w:ascii="Times New Roman" w:hAnsi="Times New Roman"/>
          <w:sz w:val="22"/>
          <w:szCs w:val="22"/>
          <w:lang w:eastAsia="zh-CN"/>
        </w:rPr>
      </w:pPr>
    </w:p>
    <w:p w14:paraId="465D0CA5" w14:textId="77777777" w:rsidR="00B94E2A" w:rsidRDefault="002127BF">
      <w:pPr>
        <w:pStyle w:val="Heading2"/>
        <w:rPr>
          <w:lang w:eastAsia="zh-CN"/>
        </w:rPr>
      </w:pPr>
      <w:r>
        <w:rPr>
          <w:lang w:eastAsia="zh-CN"/>
        </w:rPr>
        <w:t xml:space="preserve">2.2 PRACH Aspects </w:t>
      </w:r>
    </w:p>
    <w:p w14:paraId="7ABAEECE" w14:textId="77777777" w:rsidR="00B94E2A" w:rsidRDefault="002127BF">
      <w:pPr>
        <w:pStyle w:val="Heading3"/>
        <w:rPr>
          <w:lang w:eastAsia="zh-CN"/>
        </w:rPr>
      </w:pPr>
      <w:r>
        <w:rPr>
          <w:lang w:eastAsia="zh-CN"/>
        </w:rPr>
        <w:t>2.2.1 Supported PRACH Numerology</w:t>
      </w:r>
    </w:p>
    <w:p w14:paraId="70683F0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A46186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E22F7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47AE585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1866F65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F2777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2AABD28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1CB913C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EF5A6F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711324AC" w14:textId="77777777" w:rsidR="00B94E2A" w:rsidRDefault="00B94E2A">
      <w:pPr>
        <w:pStyle w:val="BodyText"/>
        <w:numPr>
          <w:ilvl w:val="1"/>
          <w:numId w:val="7"/>
        </w:numPr>
        <w:spacing w:after="0"/>
        <w:rPr>
          <w:rFonts w:ascii="Times New Roman" w:hAnsi="Times New Roman"/>
          <w:sz w:val="22"/>
          <w:szCs w:val="22"/>
          <w:lang w:eastAsia="zh-CN"/>
        </w:rPr>
      </w:pPr>
    </w:p>
    <w:p w14:paraId="0672DD9D" w14:textId="77777777" w:rsidR="00B94E2A" w:rsidRDefault="00B94E2A">
      <w:pPr>
        <w:pStyle w:val="BodyText"/>
        <w:spacing w:after="0"/>
        <w:rPr>
          <w:rFonts w:ascii="Times New Roman" w:hAnsi="Times New Roman"/>
          <w:sz w:val="22"/>
          <w:szCs w:val="22"/>
          <w:lang w:eastAsia="zh-CN"/>
        </w:rPr>
      </w:pPr>
    </w:p>
    <w:p w14:paraId="7FAC7EB6"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p w14:paraId="734C5DC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4DA6F4E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BodyText"/>
        <w:spacing w:after="0"/>
        <w:rPr>
          <w:rFonts w:ascii="Times New Roman" w:hAnsi="Times New Roman"/>
          <w:sz w:val="22"/>
          <w:szCs w:val="22"/>
          <w:lang w:eastAsia="zh-CN"/>
        </w:rPr>
      </w:pPr>
    </w:p>
    <w:p w14:paraId="3CFB0F0F" w14:textId="77777777" w:rsidR="00B94E2A" w:rsidRDefault="00B94E2A">
      <w:pPr>
        <w:pStyle w:val="BodyText"/>
        <w:spacing w:after="0"/>
        <w:rPr>
          <w:rFonts w:ascii="Times New Roman" w:hAnsi="Times New Roman"/>
          <w:sz w:val="22"/>
          <w:szCs w:val="22"/>
          <w:lang w:eastAsia="zh-CN"/>
        </w:rPr>
      </w:pPr>
    </w:p>
    <w:p w14:paraId="067D8F10"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BodyText"/>
        <w:spacing w:after="0"/>
        <w:rPr>
          <w:rFonts w:ascii="Times New Roman" w:hAnsi="Times New Roman"/>
          <w:sz w:val="22"/>
          <w:szCs w:val="22"/>
          <w:lang w:eastAsia="zh-CN"/>
        </w:rPr>
      </w:pPr>
    </w:p>
    <w:p w14:paraId="1F40608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C4BDC5" w14:textId="77777777"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2DB0D90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78CB83A1" w14:textId="77777777" w:rsidR="00B94E2A" w:rsidRDefault="00B94E2A">
      <w:pPr>
        <w:pStyle w:val="BodyText"/>
        <w:spacing w:after="0"/>
        <w:rPr>
          <w:rFonts w:ascii="Times New Roman" w:hAnsi="Times New Roman"/>
          <w:sz w:val="22"/>
          <w:szCs w:val="22"/>
          <w:lang w:eastAsia="zh-CN"/>
        </w:rPr>
      </w:pPr>
    </w:p>
    <w:p w14:paraId="3285A58F" w14:textId="77777777"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4C2D3258" w14:textId="77777777" w:rsidR="00B94E2A" w:rsidRDefault="00B94E2A">
      <w:pPr>
        <w:pStyle w:val="BodyText"/>
        <w:spacing w:after="0"/>
        <w:rPr>
          <w:rFonts w:ascii="Times New Roman" w:hAnsi="Times New Roman"/>
          <w:sz w:val="22"/>
          <w:szCs w:val="22"/>
          <w:lang w:eastAsia="zh-CN"/>
        </w:rPr>
      </w:pPr>
    </w:p>
    <w:p w14:paraId="7CF13A2C"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48362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A776E3"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B94E2A" w14:paraId="0D85EB6B" w14:textId="77777777" w:rsidTr="00BB03D0">
        <w:tc>
          <w:tcPr>
            <w:tcW w:w="1805" w:type="dxa"/>
          </w:tcPr>
          <w:p w14:paraId="4BD0FBD5" w14:textId="77777777" w:rsidR="00B94E2A" w:rsidRDefault="00B94E2A">
            <w:pPr>
              <w:pStyle w:val="BodyText"/>
              <w:spacing w:after="0" w:line="280" w:lineRule="atLeast"/>
              <w:rPr>
                <w:rFonts w:ascii="Times New Roman" w:eastAsiaTheme="minorEastAsia" w:hAnsi="Times New Roman"/>
                <w:sz w:val="22"/>
                <w:szCs w:val="22"/>
                <w:lang w:eastAsia="ko-KR"/>
              </w:rPr>
            </w:pP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61EEA11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7E4CECEB"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2E43CB33"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79D73472"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50040036"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Establishing time alignment when adding SCell (RRC_CONNECTED)</w:t>
            </w:r>
          </w:p>
          <w:p w14:paraId="3700876C"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14:paraId="3014BBED" w14:textId="77777777" w:rsidTr="00BB03D0">
        <w:tc>
          <w:tcPr>
            <w:tcW w:w="1805" w:type="dxa"/>
          </w:tcPr>
          <w:p w14:paraId="65A5192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r w:rsidRPr="00613F28">
              <w:t>ServingCellConfigCommon -&gt; UplinkConfigCommon,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BodyText"/>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tdoc is missing, so please help capturing it in the summary. </w:t>
            </w:r>
          </w:p>
          <w:p w14:paraId="0B167242" w14:textId="77777777" w:rsidR="00BB03D0" w:rsidRPr="00806057" w:rsidRDefault="00BB03D0" w:rsidP="00BB03D0">
            <w:pPr>
              <w:rPr>
                <w:rFonts w:eastAsia="MS Mincho"/>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sidRPr="00E32E9B">
              <w:rPr>
                <w:b/>
                <w:u w:val="single"/>
                <w:lang w:eastAsia="ja-JP"/>
              </w:rPr>
              <w:t>, and don’t support long PRACH format.</w:t>
            </w:r>
          </w:p>
        </w:tc>
      </w:tr>
      <w:tr w:rsidR="00B21A91" w14:paraId="4311C4EA" w14:textId="77777777" w:rsidTr="00BB03D0">
        <w:tc>
          <w:tcPr>
            <w:tcW w:w="1805" w:type="dxa"/>
          </w:tcPr>
          <w:p w14:paraId="65C6B8DF" w14:textId="3D28A479" w:rsidR="00B21A91" w:rsidRPr="00806057" w:rsidRDefault="00B21A91" w:rsidP="00B21A9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6E49D0" w14:paraId="594206D5" w14:textId="77777777" w:rsidTr="00BB03D0">
        <w:tc>
          <w:tcPr>
            <w:tcW w:w="1805" w:type="dxa"/>
          </w:tcPr>
          <w:p w14:paraId="7938385A" w14:textId="265E3494" w:rsidR="006E49D0" w:rsidRDefault="006E49D0" w:rsidP="006E49D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7CD6D8A4" w14:textId="0713D189" w:rsidR="006E49D0" w:rsidRDefault="006E49D0" w:rsidP="006E49D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6B3426" w14:paraId="419BF648" w14:textId="77777777" w:rsidTr="00BB03D0">
        <w:tc>
          <w:tcPr>
            <w:tcW w:w="1805" w:type="dxa"/>
          </w:tcPr>
          <w:p w14:paraId="1CFC600A" w14:textId="6B7FFE89" w:rsidR="006B3426" w:rsidRDefault="006B3426" w:rsidP="006B3426">
            <w:pPr>
              <w:pStyle w:val="BodyText"/>
              <w:spacing w:after="0" w:line="280" w:lineRule="atLeast"/>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8FD1F06" w14:textId="2854C97A" w:rsidR="006B3426" w:rsidRDefault="006B3426" w:rsidP="006B342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474B1F" w14:paraId="12265661" w14:textId="77777777" w:rsidTr="00BB03D0">
        <w:tc>
          <w:tcPr>
            <w:tcW w:w="1805" w:type="dxa"/>
          </w:tcPr>
          <w:p w14:paraId="495B25D3" w14:textId="4CB83805" w:rsidR="00474B1F" w:rsidRDefault="00474B1F" w:rsidP="00474B1F">
            <w:pPr>
              <w:pStyle w:val="BodyText"/>
              <w:spacing w:after="0" w:line="280" w:lineRule="atLeast"/>
              <w:rPr>
                <w:rFonts w:ascii="Times New Roman" w:hAnsi="Times New Roman" w:hint="eastAsia"/>
                <w:szCs w:val="22"/>
                <w:lang w:eastAsia="zh-CN"/>
              </w:rPr>
            </w:pPr>
            <w:r>
              <w:rPr>
                <w:rFonts w:ascii="Times New Roman" w:hAnsi="Times New Roman"/>
                <w:sz w:val="22"/>
                <w:szCs w:val="22"/>
                <w:lang w:eastAsia="zh-CN"/>
              </w:rPr>
              <w:t>Lenovo, Motorola Mobility</w:t>
            </w:r>
          </w:p>
        </w:tc>
        <w:tc>
          <w:tcPr>
            <w:tcW w:w="8157" w:type="dxa"/>
          </w:tcPr>
          <w:p w14:paraId="48C6EAB1" w14:textId="524A0583" w:rsidR="00474B1F" w:rsidRDefault="00474B1F" w:rsidP="00474B1F">
            <w:pPr>
              <w:overflowPunct/>
              <w:autoSpaceDE/>
              <w:autoSpaceDN/>
              <w:adjustRightInd/>
              <w:spacing w:after="0" w:line="240" w:lineRule="auto"/>
              <w:textAlignment w:val="auto"/>
              <w:rPr>
                <w:rFonts w:ascii="Times" w:hAnsi="Times" w:cs="Times" w:hint="eastAsia"/>
                <w:szCs w:val="22"/>
                <w:lang w:val="en-GB" w:eastAsia="zh-CN"/>
              </w:rPr>
            </w:pPr>
            <w:r>
              <w:rPr>
                <w:rFonts w:ascii="Times" w:hAnsi="Times" w:cs="Times"/>
                <w:sz w:val="22"/>
                <w:szCs w:val="22"/>
                <w:lang w:val="en-GB" w:eastAsia="zh-CN"/>
              </w:rPr>
              <w:t>We support 480/960kHz in addition to 120kHz for PRACH</w:t>
            </w:r>
          </w:p>
        </w:tc>
      </w:tr>
    </w:tbl>
    <w:p w14:paraId="21ABEF22" w14:textId="77777777" w:rsidR="00B94E2A" w:rsidRDefault="00B94E2A">
      <w:pPr>
        <w:pStyle w:val="B2"/>
        <w:rPr>
          <w:lang w:eastAsia="zh-CN"/>
        </w:rPr>
      </w:pPr>
    </w:p>
    <w:p w14:paraId="5C01B59B" w14:textId="77777777" w:rsidR="00B94E2A" w:rsidRDefault="00B94E2A">
      <w:pPr>
        <w:pStyle w:val="BodyText"/>
        <w:spacing w:after="0"/>
        <w:rPr>
          <w:rFonts w:ascii="Times New Roman" w:hAnsi="Times New Roman"/>
          <w:sz w:val="22"/>
          <w:szCs w:val="22"/>
          <w:lang w:eastAsia="zh-CN"/>
        </w:rPr>
      </w:pPr>
    </w:p>
    <w:p w14:paraId="48A0D55F" w14:textId="77777777" w:rsidR="00B94E2A" w:rsidRDefault="00B94E2A">
      <w:pPr>
        <w:pStyle w:val="BodyText"/>
        <w:spacing w:after="0"/>
        <w:rPr>
          <w:rFonts w:ascii="Times New Roman" w:hAnsi="Times New Roman"/>
          <w:sz w:val="22"/>
          <w:szCs w:val="22"/>
          <w:lang w:eastAsia="zh-CN"/>
        </w:rPr>
      </w:pPr>
    </w:p>
    <w:p w14:paraId="5D268416"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9A63362"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0E05F3" w14:textId="77777777"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7D0722D3" w14:textId="77777777" w:rsidR="00B94E2A" w:rsidRDefault="00B94E2A">
      <w:pPr>
        <w:pStyle w:val="BodyText"/>
        <w:spacing w:after="0"/>
        <w:rPr>
          <w:rFonts w:ascii="Times New Roman" w:hAnsi="Times New Roman"/>
          <w:sz w:val="22"/>
          <w:szCs w:val="22"/>
          <w:lang w:eastAsia="zh-CN"/>
        </w:rPr>
      </w:pPr>
    </w:p>
    <w:p w14:paraId="15CFF9E8" w14:textId="77777777" w:rsidR="00B94E2A" w:rsidRDefault="00B94E2A">
      <w:pPr>
        <w:pStyle w:val="BodyText"/>
        <w:spacing w:after="0"/>
        <w:rPr>
          <w:rFonts w:ascii="Times New Roman" w:hAnsi="Times New Roman"/>
          <w:sz w:val="22"/>
          <w:szCs w:val="22"/>
          <w:lang w:eastAsia="zh-CN"/>
        </w:rPr>
      </w:pPr>
    </w:p>
    <w:p w14:paraId="66B2F97E" w14:textId="77777777" w:rsidR="00B94E2A" w:rsidRDefault="00B94E2A">
      <w:pPr>
        <w:pStyle w:val="BodyText"/>
        <w:spacing w:after="0"/>
        <w:rPr>
          <w:rFonts w:ascii="Times New Roman" w:hAnsi="Times New Roman"/>
          <w:sz w:val="22"/>
          <w:szCs w:val="22"/>
          <w:lang w:eastAsia="zh-CN"/>
        </w:rPr>
      </w:pPr>
    </w:p>
    <w:p w14:paraId="7B1A4A29" w14:textId="77777777" w:rsidR="00B94E2A" w:rsidRDefault="002127BF">
      <w:pPr>
        <w:pStyle w:val="Heading3"/>
        <w:rPr>
          <w:lang w:eastAsia="zh-CN"/>
        </w:rPr>
      </w:pPr>
      <w:r>
        <w:rPr>
          <w:lang w:eastAsia="zh-CN"/>
        </w:rPr>
        <w:t>2.2.2 PRACH Sequence and Format</w:t>
      </w:r>
    </w:p>
    <w:p w14:paraId="3A9BFC9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6B87B1A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FB7239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4AF2883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45019D6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16A816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677E4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22648A5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56E6DD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0C41A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163FD50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and/or 960 kHz PRACH SCS if supported, it is not needed to introduce preamble sequence lengths of 571 and 1151.</w:t>
      </w:r>
    </w:p>
    <w:p w14:paraId="34BFB2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93BE1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BodyText"/>
        <w:spacing w:after="0"/>
        <w:rPr>
          <w:rFonts w:ascii="Times New Roman" w:hAnsi="Times New Roman"/>
          <w:sz w:val="22"/>
          <w:szCs w:val="22"/>
          <w:lang w:eastAsia="zh-CN"/>
        </w:rPr>
      </w:pPr>
    </w:p>
    <w:p w14:paraId="3DABF725"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72F8FC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1EDEC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p>
    <w:p w14:paraId="6D5605F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 Sharp, ZTE (non-initial access), Sanechip (non-initial access)</w:t>
      </w:r>
    </w:p>
    <w:p w14:paraId="182F7DA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0F3DD4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3CB7F3FA" w14:textId="77777777" w:rsidR="00B94E2A" w:rsidRDefault="00B94E2A">
      <w:pPr>
        <w:pStyle w:val="BodyText"/>
        <w:spacing w:after="0"/>
        <w:rPr>
          <w:rFonts w:ascii="Times New Roman" w:hAnsi="Times New Roman"/>
          <w:sz w:val="22"/>
          <w:szCs w:val="22"/>
          <w:lang w:eastAsia="zh-CN"/>
        </w:rPr>
      </w:pPr>
    </w:p>
    <w:p w14:paraId="78179615" w14:textId="77777777" w:rsidR="00B94E2A" w:rsidRDefault="00B94E2A">
      <w:pPr>
        <w:pStyle w:val="BodyText"/>
        <w:spacing w:after="0"/>
        <w:rPr>
          <w:rFonts w:ascii="Times New Roman" w:hAnsi="Times New Roman"/>
          <w:sz w:val="22"/>
          <w:szCs w:val="22"/>
          <w:lang w:eastAsia="zh-CN"/>
        </w:rPr>
      </w:pPr>
    </w:p>
    <w:p w14:paraId="3BE5A2C8"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3A2B5EF" w14:textId="77777777" w:rsidR="00B94E2A" w:rsidRDefault="00B94E2A">
      <w:pPr>
        <w:pStyle w:val="BodyText"/>
        <w:spacing w:after="0"/>
        <w:rPr>
          <w:rFonts w:ascii="Times New Roman" w:hAnsi="Times New Roman"/>
          <w:sz w:val="22"/>
          <w:szCs w:val="22"/>
          <w:lang w:eastAsia="zh-CN"/>
        </w:rPr>
      </w:pPr>
    </w:p>
    <w:p w14:paraId="442A858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911840F" w14:textId="77777777" w:rsidR="00B94E2A" w:rsidRDefault="002127BF">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03EAE7"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BodyText"/>
        <w:spacing w:after="0"/>
        <w:rPr>
          <w:rFonts w:ascii="Times New Roman" w:hAnsi="Times New Roman"/>
          <w:sz w:val="22"/>
          <w:szCs w:val="22"/>
          <w:lang w:eastAsia="zh-CN"/>
        </w:rPr>
      </w:pPr>
    </w:p>
    <w:p w14:paraId="22060D05" w14:textId="77777777" w:rsidR="00B94E2A" w:rsidRDefault="00B94E2A">
      <w:pPr>
        <w:pStyle w:val="BodyText"/>
        <w:spacing w:after="0"/>
        <w:rPr>
          <w:rFonts w:ascii="Times New Roman" w:hAnsi="Times New Roman"/>
          <w:sz w:val="22"/>
          <w:szCs w:val="22"/>
          <w:lang w:eastAsia="zh-CN"/>
        </w:rPr>
      </w:pPr>
    </w:p>
    <w:p w14:paraId="5D2E3715"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BodyText"/>
        <w:spacing w:after="0"/>
        <w:rPr>
          <w:rFonts w:ascii="Times New Roman" w:hAnsi="Times New Roman"/>
          <w:sz w:val="22"/>
          <w:szCs w:val="22"/>
          <w:lang w:eastAsia="zh-CN"/>
        </w:rPr>
      </w:pPr>
    </w:p>
    <w:p w14:paraId="20594305"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1B6CCE44"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Alt 2) L = 139, 571, 1151</w:t>
      </w:r>
    </w:p>
    <w:p w14:paraId="161281C2" w14:textId="77777777" w:rsidR="00B94E2A" w:rsidRDefault="00B94E2A">
      <w:pPr>
        <w:pStyle w:val="BodyText"/>
        <w:spacing w:after="0"/>
        <w:rPr>
          <w:rFonts w:ascii="Times New Roman" w:hAnsi="Times New Roman"/>
          <w:sz w:val="22"/>
          <w:szCs w:val="22"/>
          <w:lang w:eastAsia="zh-CN"/>
        </w:rPr>
      </w:pPr>
    </w:p>
    <w:p w14:paraId="5F08B77B"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53F87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B94E2A" w14:paraId="05FDA982" w14:textId="77777777" w:rsidTr="00BB03D0">
        <w:tc>
          <w:tcPr>
            <w:tcW w:w="1805" w:type="dxa"/>
          </w:tcPr>
          <w:p w14:paraId="3B56CF2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C5723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F9963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E043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E71B2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1AD373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05BB64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6D4B674B"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1A085AF"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5AD957" w14:textId="7273CCB3"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sidRPr="00682F0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sidRPr="00682F0B">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27CD03E" w14:textId="09CEA5FC"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6B3426" w14:paraId="301EB888" w14:textId="77777777" w:rsidTr="00BB03D0">
        <w:tc>
          <w:tcPr>
            <w:tcW w:w="1805" w:type="dxa"/>
          </w:tcPr>
          <w:p w14:paraId="155D229A" w14:textId="0003F86F"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53714" w14:textId="335E760B" w:rsidR="006B3426" w:rsidRDefault="006B3426" w:rsidP="006B3426">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474B1F" w14:paraId="609D3E00" w14:textId="77777777" w:rsidTr="00BB03D0">
        <w:tc>
          <w:tcPr>
            <w:tcW w:w="1805" w:type="dxa"/>
          </w:tcPr>
          <w:p w14:paraId="680F878C" w14:textId="36DA8663" w:rsidR="00474B1F" w:rsidRDefault="00474B1F" w:rsidP="00474B1F">
            <w:pPr>
              <w:pStyle w:val="BodyText"/>
              <w:spacing w:after="0"/>
              <w:rPr>
                <w:rFonts w:ascii="Times New Roman" w:hAnsi="Times New Roman" w:hint="eastAsia"/>
                <w:szCs w:val="22"/>
                <w:lang w:eastAsia="zh-CN"/>
              </w:rPr>
            </w:pPr>
            <w:r>
              <w:rPr>
                <w:rFonts w:ascii="Times New Roman" w:hAnsi="Times New Roman"/>
                <w:sz w:val="22"/>
                <w:szCs w:val="22"/>
                <w:lang w:eastAsia="zh-CN"/>
              </w:rPr>
              <w:t>Lenovo, Motorola Mobility</w:t>
            </w:r>
          </w:p>
        </w:tc>
        <w:tc>
          <w:tcPr>
            <w:tcW w:w="8157" w:type="dxa"/>
          </w:tcPr>
          <w:p w14:paraId="36CFE552" w14:textId="78624F6A" w:rsidR="00474B1F" w:rsidRDefault="00474B1F" w:rsidP="00474B1F">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bl>
    <w:p w14:paraId="1C63A3EC" w14:textId="77777777" w:rsidR="00B94E2A" w:rsidRDefault="00B94E2A">
      <w:pPr>
        <w:pStyle w:val="BodyText"/>
        <w:spacing w:after="0"/>
        <w:rPr>
          <w:rFonts w:ascii="Times New Roman" w:hAnsi="Times New Roman"/>
          <w:sz w:val="22"/>
          <w:szCs w:val="22"/>
          <w:lang w:eastAsia="zh-CN"/>
        </w:rPr>
      </w:pPr>
    </w:p>
    <w:p w14:paraId="3594679B" w14:textId="77777777" w:rsidR="00B94E2A" w:rsidRDefault="00B94E2A">
      <w:pPr>
        <w:pStyle w:val="BodyText"/>
        <w:spacing w:after="0"/>
        <w:rPr>
          <w:rFonts w:ascii="Times New Roman" w:hAnsi="Times New Roman"/>
          <w:sz w:val="22"/>
          <w:szCs w:val="22"/>
          <w:lang w:eastAsia="zh-CN"/>
        </w:rPr>
      </w:pPr>
    </w:p>
    <w:p w14:paraId="19577B1B" w14:textId="77777777" w:rsidR="00B94E2A" w:rsidRDefault="00B94E2A">
      <w:pPr>
        <w:pStyle w:val="BodyText"/>
        <w:spacing w:after="0"/>
        <w:rPr>
          <w:rFonts w:ascii="Times New Roman" w:hAnsi="Times New Roman"/>
          <w:sz w:val="22"/>
          <w:szCs w:val="22"/>
          <w:lang w:eastAsia="zh-CN"/>
        </w:rPr>
      </w:pPr>
    </w:p>
    <w:p w14:paraId="4C1A6D76"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E6199E"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2717C65" w14:textId="77777777"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26BDF8CC" w14:textId="77777777" w:rsidR="00B94E2A" w:rsidRDefault="00B94E2A">
      <w:pPr>
        <w:pStyle w:val="BodyText"/>
        <w:spacing w:after="0"/>
        <w:rPr>
          <w:rFonts w:ascii="Times New Roman" w:hAnsi="Times New Roman"/>
          <w:sz w:val="22"/>
          <w:szCs w:val="22"/>
          <w:lang w:eastAsia="zh-CN"/>
        </w:rPr>
      </w:pPr>
    </w:p>
    <w:p w14:paraId="60FE763C" w14:textId="77777777" w:rsidR="00B94E2A" w:rsidRDefault="00B94E2A">
      <w:pPr>
        <w:pStyle w:val="BodyText"/>
        <w:spacing w:after="0"/>
        <w:rPr>
          <w:rFonts w:ascii="Times New Roman" w:hAnsi="Times New Roman"/>
          <w:sz w:val="22"/>
          <w:szCs w:val="22"/>
          <w:lang w:eastAsia="zh-CN"/>
        </w:rPr>
      </w:pPr>
    </w:p>
    <w:p w14:paraId="1D0ACA9E" w14:textId="77777777" w:rsidR="00B94E2A" w:rsidRDefault="002127BF">
      <w:pPr>
        <w:pStyle w:val="Heading3"/>
        <w:rPr>
          <w:lang w:eastAsia="zh-CN"/>
        </w:rPr>
      </w:pPr>
      <w:r>
        <w:rPr>
          <w:lang w:eastAsia="zh-CN"/>
        </w:rPr>
        <w:t>2.2.3 RACH Occasion Resources</w:t>
      </w:r>
    </w:p>
    <w:p w14:paraId="420BDBA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BF7523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E62DD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“Number of PRACH slots within a 60 kHz slot” is 1, then there is one PRACH slot with 480 or 960 kHz SCS among the slots defined by the 60 kHz reference slot</w:t>
      </w:r>
    </w:p>
    <w:p w14:paraId="70F82E7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5FAE79D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D60C92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A04485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E9AB2B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6F05E2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E5890C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37D312C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4FC4A3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maximum of 4 and 2 FD multiplexed ROs for SCS = 120 kHz and sequence length = 571 and 1151, respectively</w:t>
      </w:r>
    </w:p>
    <w:p w14:paraId="4F58D8C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E8199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6CFAB2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4C8A34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94348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2B0F4C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BodyText"/>
        <w:spacing w:after="0"/>
        <w:rPr>
          <w:rFonts w:ascii="Times New Roman" w:hAnsi="Times New Roman"/>
          <w:sz w:val="22"/>
          <w:szCs w:val="22"/>
          <w:lang w:eastAsia="zh-CN"/>
        </w:rPr>
      </w:pPr>
    </w:p>
    <w:p w14:paraId="3888F1B7"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8ADD3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45277D9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148DE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495CC2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BodyText"/>
        <w:spacing w:after="0"/>
        <w:rPr>
          <w:rFonts w:ascii="Times New Roman" w:hAnsi="Times New Roman"/>
          <w:sz w:val="22"/>
          <w:szCs w:val="22"/>
          <w:lang w:eastAsia="zh-CN"/>
        </w:rPr>
      </w:pPr>
    </w:p>
    <w:p w14:paraId="63B947FD"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527C0F15" w14:textId="77777777" w:rsidR="00B94E2A" w:rsidRDefault="00B94E2A">
      <w:pPr>
        <w:pStyle w:val="BodyText"/>
        <w:spacing w:after="0"/>
        <w:rPr>
          <w:rFonts w:ascii="Times New Roman" w:hAnsi="Times New Roman"/>
          <w:sz w:val="22"/>
          <w:szCs w:val="22"/>
          <w:lang w:eastAsia="zh-CN"/>
        </w:rPr>
      </w:pPr>
    </w:p>
    <w:p w14:paraId="7C5B7B2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3494008F" w14:textId="77777777"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A79754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BodyText"/>
        <w:spacing w:after="0"/>
        <w:rPr>
          <w:rFonts w:ascii="Times New Roman" w:hAnsi="Times New Roman"/>
          <w:sz w:val="22"/>
          <w:szCs w:val="22"/>
          <w:lang w:eastAsia="zh-CN"/>
        </w:rPr>
      </w:pPr>
    </w:p>
    <w:p w14:paraId="059C7A44" w14:textId="77777777"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5F0B465D"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CBB5F77"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2A8EF5C5"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20B6E2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3C15F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53239BA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F41CD1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A64C1D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45B6D7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B94E2A" w14:paraId="5C36F1A5" w14:textId="77777777" w:rsidTr="00BB03D0">
        <w:tc>
          <w:tcPr>
            <w:tcW w:w="1805" w:type="dxa"/>
          </w:tcPr>
          <w:p w14:paraId="15D9B11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6C138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14:paraId="450D5017" w14:textId="77777777" w:rsidTr="00BB03D0">
        <w:tc>
          <w:tcPr>
            <w:tcW w:w="1805" w:type="dxa"/>
          </w:tcPr>
          <w:p w14:paraId="42E1369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B94E2A" w14:paraId="5B9F67C9" w14:textId="77777777" w:rsidTr="00BB03D0">
        <w:tc>
          <w:tcPr>
            <w:tcW w:w="1805" w:type="dxa"/>
          </w:tcPr>
          <w:p w14:paraId="406A597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4AF6648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5242C6CD"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6" w:name="OLE_LINK156"/>
            <w:bookmarkStart w:id="7"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6"/>
            <w:bookmarkEnd w:id="7"/>
          </w:p>
        </w:tc>
      </w:tr>
      <w:tr w:rsidR="00BB03D0" w14:paraId="1F3362E0" w14:textId="77777777" w:rsidTr="00BB03D0">
        <w:tc>
          <w:tcPr>
            <w:tcW w:w="1805" w:type="dxa"/>
          </w:tcPr>
          <w:p w14:paraId="0F09052B" w14:textId="77777777" w:rsidR="00BB03D0" w:rsidRDefault="00BB03D0" w:rsidP="00BB03D0">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RO configuration for 480/960kHz SCS (if agreed)</w:t>
            </w:r>
          </w:p>
          <w:p w14:paraId="3D7FBE7E" w14:textId="77777777" w:rsidR="00BB03D0" w:rsidRDefault="00BB03D0" w:rsidP="00BB03D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BodyText"/>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5AA1151" w14:textId="5CD66824"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4E1D10EA" w14:textId="388A583D"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6B3426" w14:paraId="7CF4B031" w14:textId="77777777" w:rsidTr="00BB03D0">
        <w:tc>
          <w:tcPr>
            <w:tcW w:w="1805" w:type="dxa"/>
          </w:tcPr>
          <w:p w14:paraId="5B308C64" w14:textId="253E68C5" w:rsidR="006B3426" w:rsidRDefault="006B3426" w:rsidP="006B342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086C306" w14:textId="664625E8"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474B1F" w14:paraId="51F65C41" w14:textId="77777777" w:rsidTr="00BB03D0">
        <w:tc>
          <w:tcPr>
            <w:tcW w:w="1805" w:type="dxa"/>
          </w:tcPr>
          <w:p w14:paraId="64010CFF" w14:textId="3AC688CA" w:rsidR="00474B1F" w:rsidRDefault="00474B1F" w:rsidP="00474B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5C7B64" w14:textId="6D7A7550"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bl>
    <w:p w14:paraId="1164DD0E" w14:textId="77777777" w:rsidR="00B94E2A" w:rsidRDefault="00B94E2A">
      <w:pPr>
        <w:pStyle w:val="BodyText"/>
        <w:spacing w:after="0"/>
        <w:rPr>
          <w:rFonts w:ascii="Times New Roman" w:hAnsi="Times New Roman"/>
          <w:sz w:val="22"/>
          <w:szCs w:val="22"/>
          <w:lang w:eastAsia="zh-CN"/>
        </w:rPr>
      </w:pPr>
    </w:p>
    <w:p w14:paraId="658125F8" w14:textId="77777777" w:rsidR="00B94E2A" w:rsidRDefault="00B94E2A">
      <w:pPr>
        <w:pStyle w:val="BodyText"/>
        <w:spacing w:after="0"/>
        <w:rPr>
          <w:rFonts w:ascii="Times New Roman" w:hAnsi="Times New Roman"/>
          <w:sz w:val="22"/>
          <w:szCs w:val="22"/>
          <w:lang w:eastAsia="zh-CN"/>
        </w:rPr>
      </w:pPr>
    </w:p>
    <w:p w14:paraId="269A8AAA" w14:textId="77777777" w:rsidR="00B94E2A" w:rsidRDefault="00B94E2A">
      <w:pPr>
        <w:pStyle w:val="BodyText"/>
        <w:spacing w:after="0"/>
        <w:rPr>
          <w:rFonts w:ascii="Times New Roman" w:hAnsi="Times New Roman"/>
          <w:sz w:val="22"/>
          <w:szCs w:val="22"/>
          <w:lang w:eastAsia="zh-CN"/>
        </w:rPr>
      </w:pPr>
    </w:p>
    <w:p w14:paraId="11C660FF"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83C3D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3FC1713" w14:textId="77777777"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90DE7D4" w14:textId="77777777" w:rsidR="00B94E2A" w:rsidRDefault="00B94E2A">
      <w:pPr>
        <w:pStyle w:val="BodyText"/>
        <w:spacing w:after="0"/>
        <w:rPr>
          <w:rFonts w:ascii="Times New Roman" w:hAnsi="Times New Roman"/>
          <w:sz w:val="22"/>
          <w:szCs w:val="22"/>
          <w:lang w:eastAsia="zh-CN"/>
        </w:rPr>
      </w:pPr>
    </w:p>
    <w:p w14:paraId="35839C23" w14:textId="77777777" w:rsidR="00B94E2A" w:rsidRDefault="00B94E2A">
      <w:pPr>
        <w:pStyle w:val="BodyText"/>
        <w:spacing w:after="0"/>
        <w:rPr>
          <w:rFonts w:ascii="Times New Roman" w:hAnsi="Times New Roman"/>
          <w:sz w:val="22"/>
          <w:szCs w:val="22"/>
          <w:lang w:eastAsia="zh-CN"/>
        </w:rPr>
      </w:pPr>
    </w:p>
    <w:p w14:paraId="1509C8AE" w14:textId="77777777" w:rsidR="00B94E2A" w:rsidRDefault="002127BF">
      <w:pPr>
        <w:pStyle w:val="Heading3"/>
        <w:rPr>
          <w:lang w:eastAsia="zh-CN"/>
        </w:rPr>
      </w:pPr>
      <w:r>
        <w:rPr>
          <w:lang w:eastAsia="zh-CN"/>
        </w:rPr>
        <w:t>2.2.4 RA Preamble ID calculation</w:t>
      </w:r>
    </w:p>
    <w:p w14:paraId="3364662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5C3D8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83B945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Alt.3: Depending on the RO configuration pattern, reuse the RA-RNTI formula and express the slot indexes t_id based on a new specific subcarrier spacing.</w:t>
      </w:r>
    </w:p>
    <w:p w14:paraId="3CC345D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6A8C2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58FD26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59881E5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171285E"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5A0E9E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1B36BAA"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4C0F6C5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6BB0BB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0BD060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5FB8EA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47009E9" w14:textId="77777777" w:rsidR="00B94E2A" w:rsidRDefault="002127B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[15] Qualcomm:</w:t>
      </w:r>
    </w:p>
    <w:p w14:paraId="738B2F2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5CAA5F18"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D39D1C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BF810E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A7C214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FEB229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5B5232C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BodyText"/>
        <w:spacing w:after="0"/>
        <w:rPr>
          <w:rFonts w:ascii="Times New Roman" w:hAnsi="Times New Roman"/>
          <w:sz w:val="22"/>
          <w:szCs w:val="22"/>
          <w:lang w:eastAsia="zh-CN"/>
        </w:rPr>
      </w:pPr>
    </w:p>
    <w:p w14:paraId="233CCD07" w14:textId="77777777" w:rsidR="00B94E2A" w:rsidRDefault="00B94E2A">
      <w:pPr>
        <w:pStyle w:val="BodyText"/>
        <w:spacing w:after="0"/>
        <w:rPr>
          <w:rFonts w:ascii="Times New Roman" w:hAnsi="Times New Roman"/>
          <w:sz w:val="22"/>
          <w:szCs w:val="22"/>
          <w:lang w:eastAsia="zh-CN"/>
        </w:rPr>
      </w:pPr>
    </w:p>
    <w:p w14:paraId="6E92501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897EF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Futurewei – Use existing formula with 160 for max t_id</w:t>
      </w:r>
    </w:p>
    <w:p w14:paraId="32EAD40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32E3896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in RAR</w:t>
      </w:r>
    </w:p>
    <w:p w14:paraId="5E1B3D2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56063AB0" w14:textId="77777777" w:rsidR="00B94E2A" w:rsidRDefault="00B94E2A">
      <w:pPr>
        <w:pStyle w:val="BodyText"/>
        <w:spacing w:after="0"/>
        <w:rPr>
          <w:rFonts w:ascii="Times New Roman" w:hAnsi="Times New Roman"/>
          <w:sz w:val="22"/>
          <w:szCs w:val="22"/>
          <w:lang w:eastAsia="zh-CN"/>
        </w:rPr>
      </w:pPr>
    </w:p>
    <w:p w14:paraId="48066840" w14:textId="77777777" w:rsidR="00B94E2A" w:rsidRDefault="00B94E2A">
      <w:pPr>
        <w:pStyle w:val="BodyText"/>
        <w:spacing w:after="0"/>
        <w:rPr>
          <w:rFonts w:ascii="Times New Roman" w:hAnsi="Times New Roman"/>
          <w:sz w:val="22"/>
          <w:szCs w:val="22"/>
          <w:lang w:eastAsia="zh-CN"/>
        </w:rPr>
      </w:pPr>
    </w:p>
    <w:p w14:paraId="38DA31D2"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BodyText"/>
        <w:spacing w:after="0"/>
        <w:rPr>
          <w:rFonts w:ascii="Times New Roman" w:hAnsi="Times New Roman"/>
          <w:sz w:val="22"/>
          <w:szCs w:val="22"/>
          <w:lang w:eastAsia="zh-CN"/>
        </w:rPr>
      </w:pPr>
    </w:p>
    <w:p w14:paraId="2AE390AF"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BCF899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17199899"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6305396"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247B0FCE" w14:textId="77777777" w:rsidR="00B94E2A" w:rsidRDefault="002127BF">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7F3DD8" w14:paraId="36FAC150" w14:textId="77777777" w:rsidTr="00BB03D0">
        <w:tc>
          <w:tcPr>
            <w:tcW w:w="1805" w:type="dxa"/>
          </w:tcPr>
          <w:p w14:paraId="56542369"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lastRenderedPageBreak/>
              <w:t>Huawei/HiSilicon</w:t>
            </w:r>
          </w:p>
        </w:tc>
        <w:tc>
          <w:tcPr>
            <w:tcW w:w="8157" w:type="dxa"/>
          </w:tcPr>
          <w:p w14:paraId="74DF5632"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EA9D923" w14:textId="07FE3560"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6B3426" w14:paraId="19F19629" w14:textId="77777777" w:rsidTr="00BB03D0">
        <w:tc>
          <w:tcPr>
            <w:tcW w:w="1805" w:type="dxa"/>
          </w:tcPr>
          <w:p w14:paraId="3D16FC94" w14:textId="39F964BE" w:rsidR="006B3426" w:rsidRDefault="006B3426" w:rsidP="006B342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5E47F3A" w14:textId="2F9A9375"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474B1F" w14:paraId="63A14035" w14:textId="77777777" w:rsidTr="00BB03D0">
        <w:tc>
          <w:tcPr>
            <w:tcW w:w="1805" w:type="dxa"/>
          </w:tcPr>
          <w:p w14:paraId="67051A42" w14:textId="0F613627" w:rsidR="00474B1F" w:rsidRDefault="00474B1F" w:rsidP="00474B1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CD4A1E" w14:textId="078B28C3"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Agree</w:t>
            </w:r>
            <w:r>
              <w:rPr>
                <w:rFonts w:ascii="Times New Roman" w:hAnsi="Times New Roman"/>
                <w:sz w:val="22"/>
                <w:szCs w:val="22"/>
                <w:lang w:eastAsia="zh-CN"/>
              </w:rPr>
              <w:t xml:space="preserve"> with Moderator’s </w:t>
            </w:r>
            <w:r w:rsidR="00362EB0">
              <w:rPr>
                <w:rFonts w:ascii="Times New Roman" w:hAnsi="Times New Roman"/>
                <w:sz w:val="22"/>
                <w:szCs w:val="22"/>
                <w:lang w:eastAsia="zh-CN"/>
              </w:rPr>
              <w:t>view</w:t>
            </w:r>
            <w:r>
              <w:rPr>
                <w:rFonts w:ascii="Times New Roman" w:hAnsi="Times New Roman"/>
                <w:sz w:val="22"/>
                <w:szCs w:val="22"/>
                <w:lang w:eastAsia="zh-CN"/>
              </w:rPr>
              <w:t>.</w:t>
            </w:r>
          </w:p>
        </w:tc>
      </w:tr>
    </w:tbl>
    <w:p w14:paraId="2855C013" w14:textId="77777777" w:rsidR="00B94E2A" w:rsidRDefault="00B94E2A">
      <w:pPr>
        <w:pStyle w:val="BodyText"/>
        <w:spacing w:after="0"/>
        <w:rPr>
          <w:rFonts w:ascii="Times New Roman" w:hAnsi="Times New Roman"/>
          <w:sz w:val="22"/>
          <w:szCs w:val="22"/>
          <w:lang w:eastAsia="zh-CN"/>
        </w:rPr>
      </w:pPr>
    </w:p>
    <w:p w14:paraId="7CB65717" w14:textId="77777777" w:rsidR="00B94E2A" w:rsidRDefault="00B94E2A">
      <w:pPr>
        <w:pStyle w:val="BodyText"/>
        <w:spacing w:after="0"/>
        <w:rPr>
          <w:rFonts w:ascii="Times New Roman" w:hAnsi="Times New Roman"/>
          <w:sz w:val="22"/>
          <w:szCs w:val="22"/>
          <w:lang w:eastAsia="zh-CN"/>
        </w:rPr>
      </w:pPr>
    </w:p>
    <w:p w14:paraId="7A38046A" w14:textId="77777777" w:rsidR="00B94E2A" w:rsidRDefault="00B94E2A">
      <w:pPr>
        <w:pStyle w:val="BodyText"/>
        <w:spacing w:after="0"/>
        <w:rPr>
          <w:rFonts w:ascii="Times New Roman" w:hAnsi="Times New Roman"/>
          <w:sz w:val="22"/>
          <w:szCs w:val="22"/>
          <w:lang w:eastAsia="zh-CN"/>
        </w:rPr>
      </w:pPr>
    </w:p>
    <w:p w14:paraId="520E487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FF2E71"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0A5486B" w14:textId="77777777"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1FD80086" w14:textId="77777777" w:rsidR="00B94E2A" w:rsidRDefault="00B94E2A">
      <w:pPr>
        <w:pStyle w:val="BodyText"/>
        <w:spacing w:after="0"/>
        <w:rPr>
          <w:rFonts w:ascii="Times New Roman" w:hAnsi="Times New Roman"/>
          <w:sz w:val="22"/>
          <w:szCs w:val="22"/>
          <w:lang w:eastAsia="zh-CN"/>
        </w:rPr>
      </w:pPr>
    </w:p>
    <w:p w14:paraId="3C98CB61" w14:textId="77777777" w:rsidR="00B94E2A" w:rsidRDefault="00B94E2A">
      <w:pPr>
        <w:pStyle w:val="BodyText"/>
        <w:spacing w:after="0"/>
        <w:rPr>
          <w:rFonts w:ascii="Times New Roman" w:hAnsi="Times New Roman"/>
          <w:sz w:val="22"/>
          <w:szCs w:val="22"/>
          <w:lang w:eastAsia="zh-CN"/>
        </w:rPr>
      </w:pPr>
    </w:p>
    <w:p w14:paraId="4CBF12A4" w14:textId="77777777" w:rsidR="00B94E2A" w:rsidRDefault="002127BF">
      <w:pPr>
        <w:pStyle w:val="Heading3"/>
        <w:rPr>
          <w:lang w:eastAsia="zh-CN"/>
        </w:rPr>
      </w:pPr>
      <w:r>
        <w:rPr>
          <w:lang w:eastAsia="zh-CN"/>
        </w:rPr>
        <w:t>2.2.5 Other aspects on PRACH</w:t>
      </w:r>
    </w:p>
    <w:p w14:paraId="593B059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79BFC3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627DF0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213328A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532D6FF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12DD92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26F0BFBB" w14:textId="77777777" w:rsidR="00B94E2A" w:rsidRDefault="002127BF">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7CF8277F" w14:textId="77777777" w:rsidR="00B94E2A" w:rsidRDefault="00B94E2A">
      <w:pPr>
        <w:pStyle w:val="BodyText"/>
        <w:spacing w:after="0"/>
        <w:rPr>
          <w:rFonts w:ascii="Times New Roman" w:hAnsi="Times New Roman"/>
          <w:sz w:val="22"/>
          <w:szCs w:val="22"/>
          <w:lang w:eastAsia="zh-CN"/>
        </w:rPr>
      </w:pPr>
    </w:p>
    <w:p w14:paraId="571026AD" w14:textId="77777777" w:rsidR="00B94E2A" w:rsidRDefault="00B94E2A">
      <w:pPr>
        <w:pStyle w:val="BodyText"/>
        <w:spacing w:after="0"/>
        <w:rPr>
          <w:rFonts w:ascii="Times New Roman" w:hAnsi="Times New Roman"/>
          <w:sz w:val="22"/>
          <w:szCs w:val="22"/>
          <w:lang w:eastAsia="zh-CN"/>
        </w:rPr>
      </w:pPr>
    </w:p>
    <w:p w14:paraId="21A89849"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57B15D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BodyText"/>
        <w:spacing w:after="0"/>
        <w:rPr>
          <w:rFonts w:ascii="Times New Roman" w:hAnsi="Times New Roman"/>
          <w:sz w:val="22"/>
          <w:szCs w:val="22"/>
          <w:lang w:eastAsia="zh-CN"/>
        </w:rPr>
      </w:pPr>
    </w:p>
    <w:p w14:paraId="1AF0E41A" w14:textId="77777777" w:rsidR="00B94E2A" w:rsidRDefault="00B94E2A">
      <w:pPr>
        <w:pStyle w:val="BodyText"/>
        <w:spacing w:after="0"/>
        <w:rPr>
          <w:rFonts w:ascii="Times New Roman" w:hAnsi="Times New Roman"/>
          <w:sz w:val="22"/>
          <w:szCs w:val="22"/>
          <w:lang w:eastAsia="zh-CN"/>
        </w:rPr>
      </w:pPr>
    </w:p>
    <w:p w14:paraId="266B6774"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16C94DA"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BodyText"/>
        <w:spacing w:after="0"/>
        <w:rPr>
          <w:rFonts w:ascii="Times New Roman" w:hAnsi="Times New Roman"/>
          <w:sz w:val="22"/>
          <w:szCs w:val="22"/>
          <w:lang w:eastAsia="zh-CN"/>
        </w:rPr>
      </w:pPr>
    </w:p>
    <w:p w14:paraId="691FDD6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67DD0E7" w14:textId="77777777" w:rsidR="00B94E2A" w:rsidRDefault="00B94E2A">
      <w:pPr>
        <w:pStyle w:val="BodyText"/>
        <w:spacing w:after="0"/>
        <w:rPr>
          <w:rFonts w:ascii="Times New Roman" w:hAnsi="Times New Roman"/>
          <w:sz w:val="22"/>
          <w:szCs w:val="22"/>
          <w:lang w:eastAsia="zh-CN"/>
        </w:rPr>
      </w:pPr>
    </w:p>
    <w:p w14:paraId="23C3D389"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FC51B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50483B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1B9A3F2E"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be discussed in this sub-AI. </w:t>
            </w:r>
          </w:p>
        </w:tc>
      </w:tr>
      <w:tr w:rsidR="00BB03D0" w14:paraId="07A47E4E" w14:textId="77777777" w:rsidTr="00BB03D0">
        <w:tc>
          <w:tcPr>
            <w:tcW w:w="1805" w:type="dxa"/>
          </w:tcPr>
          <w:p w14:paraId="68DC2109"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FEC4F21"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bl>
    <w:p w14:paraId="4C8E3D98" w14:textId="77777777" w:rsidR="00B94E2A" w:rsidRDefault="00B94E2A">
      <w:pPr>
        <w:pStyle w:val="BodyText"/>
        <w:spacing w:after="0"/>
        <w:rPr>
          <w:rFonts w:ascii="Times New Roman" w:hAnsi="Times New Roman"/>
          <w:sz w:val="22"/>
          <w:szCs w:val="22"/>
          <w:lang w:eastAsia="zh-CN"/>
        </w:rPr>
      </w:pPr>
    </w:p>
    <w:p w14:paraId="07DDC019" w14:textId="77777777" w:rsidR="00B94E2A" w:rsidRDefault="00B94E2A">
      <w:pPr>
        <w:pStyle w:val="BodyText"/>
        <w:spacing w:after="0"/>
        <w:rPr>
          <w:rFonts w:ascii="Times New Roman" w:hAnsi="Times New Roman"/>
          <w:sz w:val="22"/>
          <w:szCs w:val="22"/>
          <w:lang w:eastAsia="zh-CN"/>
        </w:rPr>
      </w:pPr>
    </w:p>
    <w:p w14:paraId="611F2452" w14:textId="77777777" w:rsidR="00B94E2A" w:rsidRDefault="00B94E2A">
      <w:pPr>
        <w:pStyle w:val="BodyText"/>
        <w:spacing w:after="0"/>
        <w:rPr>
          <w:rFonts w:ascii="Times New Roman" w:hAnsi="Times New Roman"/>
          <w:sz w:val="22"/>
          <w:szCs w:val="22"/>
          <w:lang w:eastAsia="zh-CN"/>
        </w:rPr>
      </w:pPr>
    </w:p>
    <w:p w14:paraId="02C14232"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153AED"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88269E0" w14:textId="77777777"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0E245D57" w14:textId="77777777" w:rsidR="00B94E2A" w:rsidRDefault="00B94E2A">
      <w:pPr>
        <w:pStyle w:val="BodyText"/>
        <w:spacing w:after="0"/>
        <w:rPr>
          <w:rFonts w:ascii="Times New Roman" w:hAnsi="Times New Roman"/>
          <w:sz w:val="22"/>
          <w:szCs w:val="22"/>
          <w:lang w:eastAsia="zh-CN"/>
        </w:rPr>
      </w:pPr>
    </w:p>
    <w:p w14:paraId="241D9777" w14:textId="77777777" w:rsidR="00B94E2A" w:rsidRDefault="00B94E2A">
      <w:pPr>
        <w:pStyle w:val="BodyText"/>
        <w:spacing w:after="0"/>
        <w:rPr>
          <w:rFonts w:ascii="Times New Roman" w:hAnsi="Times New Roman"/>
          <w:sz w:val="22"/>
          <w:szCs w:val="22"/>
          <w:lang w:eastAsia="zh-CN"/>
        </w:rPr>
      </w:pPr>
    </w:p>
    <w:p w14:paraId="1E48874D" w14:textId="77777777" w:rsidR="00B94E2A" w:rsidRDefault="002127BF">
      <w:pPr>
        <w:pStyle w:val="Heading1"/>
        <w:numPr>
          <w:ilvl w:val="0"/>
          <w:numId w:val="5"/>
        </w:numPr>
        <w:ind w:left="360"/>
        <w:rPr>
          <w:rFonts w:cs="Arial"/>
          <w:sz w:val="32"/>
          <w:szCs w:val="32"/>
          <w:lang w:val="en-US"/>
        </w:rPr>
      </w:pPr>
      <w:r>
        <w:rPr>
          <w:rFonts w:cs="Arial"/>
          <w:sz w:val="32"/>
          <w:szCs w:val="32"/>
        </w:rPr>
        <w:t>Summary of Moderator Proposals and Conclusions</w:t>
      </w:r>
    </w:p>
    <w:p w14:paraId="5F7B4AF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BodyText"/>
        <w:spacing w:after="0"/>
        <w:rPr>
          <w:rFonts w:ascii="Times New Roman" w:hAnsi="Times New Roman"/>
          <w:sz w:val="22"/>
          <w:szCs w:val="22"/>
          <w:lang w:eastAsia="zh-CN"/>
        </w:rPr>
      </w:pPr>
    </w:p>
    <w:p w14:paraId="44446673" w14:textId="77777777" w:rsidR="00B94E2A" w:rsidRDefault="00B94E2A">
      <w:pPr>
        <w:pStyle w:val="BodyText"/>
        <w:spacing w:after="0"/>
        <w:rPr>
          <w:rFonts w:ascii="Times New Roman" w:hAnsi="Times New Roman"/>
          <w:sz w:val="22"/>
          <w:szCs w:val="22"/>
          <w:lang w:eastAsia="zh-CN"/>
        </w:rPr>
      </w:pPr>
    </w:p>
    <w:p w14:paraId="0F1B24BE" w14:textId="77777777" w:rsidR="00B94E2A" w:rsidRDefault="002127BF">
      <w:pPr>
        <w:pStyle w:val="Heading1"/>
        <w:numPr>
          <w:ilvl w:val="0"/>
          <w:numId w:val="5"/>
        </w:numPr>
        <w:ind w:left="360"/>
        <w:rPr>
          <w:rFonts w:cs="Arial"/>
          <w:sz w:val="32"/>
          <w:szCs w:val="32"/>
          <w:lang w:val="en-US"/>
        </w:rPr>
      </w:pPr>
      <w:r>
        <w:rPr>
          <w:rFonts w:cs="Arial"/>
          <w:sz w:val="32"/>
          <w:szCs w:val="32"/>
        </w:rPr>
        <w:lastRenderedPageBreak/>
        <w:t>Summary of Agreements/Conclusions in RAN1 #104bis-e</w:t>
      </w:r>
    </w:p>
    <w:p w14:paraId="1F5D5422"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BodyText"/>
        <w:spacing w:after="0"/>
        <w:rPr>
          <w:rFonts w:ascii="Times New Roman" w:hAnsi="Times New Roman"/>
          <w:sz w:val="22"/>
          <w:szCs w:val="22"/>
          <w:lang w:eastAsia="zh-CN"/>
        </w:rPr>
      </w:pPr>
    </w:p>
    <w:p w14:paraId="4A3B10BA" w14:textId="77777777" w:rsidR="00B94E2A" w:rsidRDefault="00B94E2A">
      <w:pPr>
        <w:pStyle w:val="BodyText"/>
        <w:spacing w:after="0"/>
        <w:rPr>
          <w:rFonts w:ascii="Times New Roman" w:hAnsi="Times New Roman"/>
          <w:sz w:val="22"/>
          <w:szCs w:val="22"/>
          <w:lang w:eastAsia="zh-CN"/>
        </w:rPr>
      </w:pPr>
    </w:p>
    <w:p w14:paraId="56FD9339" w14:textId="77777777" w:rsidR="00B94E2A" w:rsidRDefault="00B94E2A">
      <w:pPr>
        <w:pStyle w:val="BodyText"/>
        <w:spacing w:after="0"/>
        <w:rPr>
          <w:rFonts w:ascii="Times New Roman" w:hAnsi="Times New Roman"/>
          <w:sz w:val="22"/>
          <w:szCs w:val="22"/>
          <w:lang w:eastAsia="zh-CN"/>
        </w:rPr>
      </w:pPr>
    </w:p>
    <w:p w14:paraId="5905E1E0" w14:textId="77777777" w:rsidR="00B94E2A" w:rsidRDefault="002127BF">
      <w:pPr>
        <w:pStyle w:val="Heading1"/>
        <w:textAlignment w:val="auto"/>
        <w:rPr>
          <w:rFonts w:cs="Arial"/>
          <w:sz w:val="32"/>
          <w:szCs w:val="32"/>
          <w:lang w:val="en-US"/>
        </w:rPr>
      </w:pPr>
      <w:r>
        <w:rPr>
          <w:rFonts w:cs="Arial"/>
          <w:sz w:val="32"/>
          <w:szCs w:val="32"/>
          <w:lang w:val="en-US"/>
        </w:rPr>
        <w:t>Reference</w:t>
      </w:r>
    </w:p>
    <w:p w14:paraId="51B724FE" w14:textId="77777777" w:rsidR="00B94E2A" w:rsidRDefault="002127BF">
      <w:pPr>
        <w:pStyle w:val="ListParagraph"/>
        <w:numPr>
          <w:ilvl w:val="0"/>
          <w:numId w:val="18"/>
        </w:numPr>
        <w:ind w:left="540" w:hanging="540"/>
        <w:rPr>
          <w:rFonts w:eastAsia="Calibri"/>
          <w:lang w:eastAsia="zh-CN"/>
        </w:rPr>
      </w:pPr>
      <w:r>
        <w:rPr>
          <w:rFonts w:eastAsia="Calibri"/>
          <w:lang w:eastAsia="zh-CN"/>
        </w:rPr>
        <w:t>R1-2102327, “Initial access signals and channels for 52-71GHz spectrum,” Huawei, HiSilicon</w:t>
      </w:r>
    </w:p>
    <w:p w14:paraId="7A12FD36" w14:textId="77777777" w:rsidR="00B94E2A" w:rsidRDefault="002127BF">
      <w:pPr>
        <w:pStyle w:val="ListParagraph"/>
        <w:numPr>
          <w:ilvl w:val="0"/>
          <w:numId w:val="18"/>
        </w:numPr>
        <w:ind w:left="540" w:hanging="540"/>
        <w:rPr>
          <w:rFonts w:eastAsia="Calibri"/>
          <w:lang w:eastAsia="zh-CN"/>
        </w:rPr>
      </w:pPr>
      <w:r>
        <w:rPr>
          <w:rFonts w:eastAsia="Calibri"/>
          <w:lang w:eastAsia="zh-CN"/>
        </w:rPr>
        <w:t>R1-2102385, “Discussion on initial access aspects,” OPPO</w:t>
      </w:r>
    </w:p>
    <w:p w14:paraId="4588F1C2" w14:textId="77777777" w:rsidR="00B94E2A" w:rsidRDefault="002127BF">
      <w:pPr>
        <w:pStyle w:val="ListParagraph"/>
        <w:numPr>
          <w:ilvl w:val="0"/>
          <w:numId w:val="18"/>
        </w:numPr>
        <w:ind w:left="540" w:hanging="540"/>
        <w:rPr>
          <w:rFonts w:eastAsia="Calibri"/>
          <w:lang w:eastAsia="zh-CN"/>
        </w:rPr>
      </w:pPr>
      <w:r>
        <w:rPr>
          <w:rFonts w:eastAsia="Calibri"/>
          <w:lang w:eastAsia="zh-CN"/>
        </w:rPr>
        <w:t>R1-2102448, “Discussion on initial access aspects for NR for 60GHz,” Spreadtrum Communications</w:t>
      </w:r>
    </w:p>
    <w:p w14:paraId="31AF841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ListParagraph"/>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ListParagraph"/>
        <w:numPr>
          <w:ilvl w:val="0"/>
          <w:numId w:val="18"/>
        </w:numPr>
        <w:ind w:left="540" w:hanging="540"/>
        <w:rPr>
          <w:rFonts w:eastAsia="Calibri"/>
          <w:lang w:eastAsia="zh-CN"/>
        </w:rPr>
      </w:pPr>
      <w:r>
        <w:rPr>
          <w:rFonts w:eastAsia="Calibri"/>
          <w:lang w:eastAsia="zh-CN"/>
        </w:rPr>
        <w:t>R1-2102688, “Discussion on initial access of 52.6-71 GHz NR operation,” MediaTek Inc.</w:t>
      </w:r>
    </w:p>
    <w:p w14:paraId="6F7F15F6"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ListParagraph"/>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ListParagraph"/>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ListParagraph"/>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ListParagraph"/>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ListParagraph"/>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R1-2103411, “NR Initial Access from 52.6 GHz to 71 GHz,” Convida Wireless</w:t>
      </w:r>
    </w:p>
    <w:p w14:paraId="4FEB471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R1-2103448, “Discussions on initial access aspects,” InterDigital, Inc.</w:t>
      </w:r>
    </w:p>
    <w:p w14:paraId="23120D98"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R1-2103487, “Discussion on the initial access aspects for 52.6 to 71GHz,” ZTE, Sanechips</w:t>
      </w:r>
    </w:p>
    <w:p w14:paraId="4FA34F05" w14:textId="77777777" w:rsidR="00B94E2A" w:rsidRDefault="002127BF">
      <w:pPr>
        <w:pStyle w:val="ListParagraph"/>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ListParagraph"/>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ListParagraph"/>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547A1" w14:textId="77777777" w:rsidR="00563519" w:rsidRDefault="00563519">
      <w:pPr>
        <w:spacing w:after="0" w:line="240" w:lineRule="auto"/>
      </w:pPr>
      <w:r>
        <w:separator/>
      </w:r>
    </w:p>
  </w:endnote>
  <w:endnote w:type="continuationSeparator" w:id="0">
    <w:p w14:paraId="4949A860" w14:textId="77777777" w:rsidR="00563519" w:rsidRDefault="00563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51498" w14:textId="77777777" w:rsidR="00B94E2A" w:rsidRDefault="002127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03CD62" w14:textId="77777777" w:rsidR="00B94E2A" w:rsidRDefault="00B94E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5C333" w14:textId="77777777" w:rsidR="00B94E2A" w:rsidRDefault="002127BF">
    <w:pPr>
      <w:pStyle w:val="Footer"/>
      <w:ind w:right="360"/>
    </w:pPr>
    <w:r>
      <w:rPr>
        <w:rStyle w:val="PageNumber"/>
      </w:rPr>
      <w:fldChar w:fldCharType="begin"/>
    </w:r>
    <w:r>
      <w:rPr>
        <w:rStyle w:val="PageNumber"/>
      </w:rPr>
      <w:instrText xml:space="preserve"> PAGE </w:instrText>
    </w:r>
    <w:r>
      <w:rPr>
        <w:rStyle w:val="PageNumber"/>
      </w:rPr>
      <w:fldChar w:fldCharType="separate"/>
    </w:r>
    <w:r w:rsidR="006B3426">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B3426">
      <w:rPr>
        <w:rStyle w:val="PageNumber"/>
        <w:noProof/>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DDB76" w14:textId="77777777" w:rsidR="00563519" w:rsidRDefault="00563519">
      <w:pPr>
        <w:spacing w:after="0" w:line="240" w:lineRule="auto"/>
      </w:pPr>
      <w:r>
        <w:separator/>
      </w:r>
    </w:p>
  </w:footnote>
  <w:footnote w:type="continuationSeparator" w:id="0">
    <w:p w14:paraId="75B32F74" w14:textId="77777777" w:rsidR="00563519" w:rsidRDefault="00563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1CE9D" w14:textId="77777777" w:rsidR="00B94E2A" w:rsidRDefault="002127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6"/>
  </w:num>
  <w:num w:numId="7">
    <w:abstractNumId w:val="1"/>
  </w:num>
  <w:num w:numId="8">
    <w:abstractNumId w:val="6"/>
  </w:num>
  <w:num w:numId="9">
    <w:abstractNumId w:val="15"/>
  </w:num>
  <w:num w:numId="10">
    <w:abstractNumId w:val="13"/>
  </w:num>
  <w:num w:numId="11">
    <w:abstractNumId w:val="10"/>
  </w:num>
  <w:num w:numId="12">
    <w:abstractNumId w:val="3"/>
  </w:num>
  <w:num w:numId="13">
    <w:abstractNumId w:val="4"/>
  </w:num>
  <w:num w:numId="14">
    <w:abstractNumId w:val="11"/>
  </w:num>
  <w:num w:numId="15">
    <w:abstractNumId w:val="7"/>
  </w:num>
  <w:num w:numId="16">
    <w:abstractNumId w:val="2"/>
  </w:num>
  <w:num w:numId="17">
    <w:abstractNumId w:val="14"/>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DCE"/>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D8"/>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E3A"/>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C10"/>
    <w:rsid w:val="00B20E2B"/>
    <w:rsid w:val="00B21016"/>
    <w:rsid w:val="00B215A8"/>
    <w:rsid w:val="00B215F9"/>
    <w:rsid w:val="00B21A0B"/>
    <w:rsid w:val="00B21A91"/>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5E"/>
    <w:rsid w:val="00D21FFB"/>
    <w:rsid w:val="00D22097"/>
    <w:rsid w:val="00D22148"/>
    <w:rsid w:val="00D22D2B"/>
    <w:rsid w:val="00D2300C"/>
    <w:rsid w:val="00D23272"/>
    <w:rsid w:val="00D23556"/>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88"/>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6E3E1D"/>
    <w:rsid w:val="00714A50"/>
    <w:rsid w:val="00760785"/>
    <w:rsid w:val="00765800"/>
    <w:rsid w:val="007D1FCD"/>
    <w:rsid w:val="008313C4"/>
    <w:rsid w:val="008447D3"/>
    <w:rsid w:val="00896296"/>
    <w:rsid w:val="008B1F9D"/>
    <w:rsid w:val="008C011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541AC"/>
    <w:rsid w:val="00C613A1"/>
    <w:rsid w:val="00C773B4"/>
    <w:rsid w:val="00C81542"/>
    <w:rsid w:val="00CB6F16"/>
    <w:rsid w:val="00CC42F3"/>
    <w:rsid w:val="00CD050A"/>
    <w:rsid w:val="00CD74B3"/>
    <w:rsid w:val="00CE4511"/>
    <w:rsid w:val="00CF6A21"/>
    <w:rsid w:val="00D17FE7"/>
    <w:rsid w:val="00D444BE"/>
    <w:rsid w:val="00D57D5D"/>
    <w:rsid w:val="00D76F34"/>
    <w:rsid w:val="00D81E96"/>
    <w:rsid w:val="00DA68A9"/>
    <w:rsid w:val="00DA7A67"/>
    <w:rsid w:val="00DB5EBB"/>
    <w:rsid w:val="00DE2F91"/>
    <w:rsid w:val="00DF70A2"/>
    <w:rsid w:val="00E2328C"/>
    <w:rsid w:val="00E311E5"/>
    <w:rsid w:val="00E34D14"/>
    <w:rsid w:val="00E47A16"/>
    <w:rsid w:val="00E565C1"/>
    <w:rsid w:val="00EA1780"/>
    <w:rsid w:val="00EE6999"/>
    <w:rsid w:val="00EF5F5C"/>
    <w:rsid w:val="00F605D0"/>
    <w:rsid w:val="00F828FD"/>
    <w:rsid w:val="00F8765A"/>
    <w:rsid w:val="00F91C21"/>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A76C3133-1D85-4F36-970B-8F4AB5FBAFEC}">
  <ds:schemaRefs>
    <ds:schemaRef ds:uri="http://schemas.openxmlformats.org/officeDocument/2006/bibliography"/>
  </ds:schemaRefs>
</ds:datastoreItem>
</file>

<file path=customXml/itemProps6.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7.xml><?xml version="1.0" encoding="utf-8"?>
<ds:datastoreItem xmlns:ds="http://schemas.openxmlformats.org/officeDocument/2006/customXml" ds:itemID="{912B3B20-29F3-42DC-87F4-F6E4CE7ACC05}">
  <ds:schemaRefs>
    <ds:schemaRef ds:uri="http://schemas.openxmlformats.org/officeDocument/2006/bibliography"/>
  </ds:schemaRefs>
</ds:datastoreItem>
</file>

<file path=customXml/itemProps8.xml><?xml version="1.0" encoding="utf-8"?>
<ds:datastoreItem xmlns:ds="http://schemas.openxmlformats.org/officeDocument/2006/customXml" ds:itemID="{773B0EB1-B3EA-40E2-8BE0-1814B222EF8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47</Pages>
  <Words>15965</Words>
  <Characters>100586</Characters>
  <Application>Microsoft Office Word</Application>
  <DocSecurity>0</DocSecurity>
  <Lines>838</Lines>
  <Paragraphs>232</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ALI ALI</cp:lastModifiedBy>
  <cp:revision>6</cp:revision>
  <cp:lastPrinted>2011-11-09T07:49:00Z</cp:lastPrinted>
  <dcterms:created xsi:type="dcterms:W3CDTF">2021-04-14T04:09:00Z</dcterms:created>
  <dcterms:modified xsi:type="dcterms:W3CDTF">2021-04-14T04:16:00Z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ies>
</file>