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At least for SSB after initial access, 480 </w:t>
      </w:r>
      <w:proofErr w:type="gramStart"/>
      <w:r w:rsidRPr="005F37C3">
        <w:rPr>
          <w:rFonts w:ascii="Times New Roman" w:hAnsi="Times New Roman"/>
          <w:sz w:val="22"/>
          <w:szCs w:val="22"/>
          <w:lang w:eastAsia="zh-CN"/>
        </w:rPr>
        <w:t>kHz</w:t>
      </w:r>
      <w:proofErr w:type="gramEnd"/>
      <w:r w:rsidRPr="005F37C3">
        <w:rPr>
          <w:rFonts w:ascii="Times New Roman" w:hAnsi="Times New Roman"/>
          <w:sz w:val="22"/>
          <w:szCs w:val="22"/>
          <w:lang w:eastAsia="zh-CN"/>
        </w:rPr>
        <w:t xml:space="preserve">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 xml:space="preserve">block with 480 and/or 960 kHz SCS, the following three alternatives can be </w:t>
      </w:r>
      <w:proofErr w:type="gramStart"/>
      <w:r w:rsidRPr="00835405">
        <w:rPr>
          <w:rFonts w:ascii="Times New Roman" w:hAnsi="Times New Roman"/>
          <w:sz w:val="22"/>
          <w:szCs w:val="22"/>
          <w:lang w:eastAsia="zh-CN"/>
        </w:rPr>
        <w:t>taken into account</w:t>
      </w:r>
      <w:proofErr w:type="gramEnd"/>
      <w:r w:rsidRPr="00835405">
        <w:rPr>
          <w:rFonts w:ascii="Times New Roman" w:hAnsi="Times New Roman"/>
          <w:sz w:val="22"/>
          <w:szCs w:val="22"/>
          <w:lang w:eastAsia="zh-CN"/>
        </w:rPr>
        <w:t xml:space="preserve">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w:t>
      </w:r>
      <w:proofErr w:type="spellStart"/>
      <w:r w:rsidRPr="00743B49">
        <w:rPr>
          <w:rFonts w:ascii="Times New Roman" w:hAnsi="Times New Roman"/>
          <w:sz w:val="22"/>
          <w:szCs w:val="22"/>
          <w:lang w:eastAsia="zh-CN"/>
        </w:rPr>
        <w:t>KHz</w:t>
      </w:r>
      <w:proofErr w:type="spellEnd"/>
      <w:r w:rsidRPr="00743B49">
        <w:rPr>
          <w:rFonts w:ascii="Times New Roman" w:hAnsi="Times New Roman"/>
          <w:sz w:val="22"/>
          <w:szCs w:val="22"/>
          <w:lang w:eastAsia="zh-CN"/>
        </w:rPr>
        <w:t xml:space="preserve">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xml:space="preserve">, </w:t>
      </w:r>
      <w:proofErr w:type="gramStart"/>
      <w:r w:rsidR="003B38EE">
        <w:rPr>
          <w:rFonts w:ascii="Times New Roman" w:hAnsi="Times New Roman"/>
          <w:sz w:val="22"/>
          <w:szCs w:val="22"/>
          <w:lang w:eastAsia="zh-CN"/>
        </w:rPr>
        <w:t>ZTE(</w:t>
      </w:r>
      <w:proofErr w:type="gramEnd"/>
      <w:r w:rsidR="003B38EE">
        <w:rPr>
          <w:rFonts w:ascii="Times New Roman" w:hAnsi="Times New Roman"/>
          <w:sz w:val="22"/>
          <w:szCs w:val="22"/>
          <w:lang w:eastAsia="zh-CN"/>
        </w:rPr>
        <w:t>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xml:space="preserve">, therefore moderator suggest </w:t>
      </w:r>
      <w:proofErr w:type="gramStart"/>
      <w:r w:rsidR="00B356C3">
        <w:rPr>
          <w:rFonts w:ascii="Times New Roman" w:hAnsi="Times New Roman"/>
          <w:sz w:val="22"/>
          <w:szCs w:val="22"/>
          <w:lang w:eastAsia="zh-CN"/>
        </w:rPr>
        <w:t>to try</w:t>
      </w:r>
      <w:proofErr w:type="gramEnd"/>
      <w:r w:rsidR="00B356C3">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4C7EA6" w14:paraId="2E1C47A8" w14:textId="77777777" w:rsidTr="00964420">
        <w:tc>
          <w:tcPr>
            <w:tcW w:w="1720"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964420">
        <w:tc>
          <w:tcPr>
            <w:tcW w:w="1720"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964420">
        <w:tc>
          <w:tcPr>
            <w:tcW w:w="1720"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964420">
        <w:tc>
          <w:tcPr>
            <w:tcW w:w="1720" w:type="dxa"/>
          </w:tcPr>
          <w:p w14:paraId="0D6D3439" w14:textId="4C9627BD" w:rsidR="0021424A" w:rsidRDefault="0021424A"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964420">
        <w:tc>
          <w:tcPr>
            <w:tcW w:w="1720" w:type="dxa"/>
          </w:tcPr>
          <w:p w14:paraId="2882559D" w14:textId="45312024"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8AAD495"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964420">
        <w:tc>
          <w:tcPr>
            <w:tcW w:w="1720" w:type="dxa"/>
          </w:tcPr>
          <w:p w14:paraId="3A5EA951" w14:textId="5304B5B9"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6BC540B" w14:textId="77777777"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F73C73" w14:paraId="6E4C5508" w14:textId="77777777" w:rsidTr="00964420">
        <w:tc>
          <w:tcPr>
            <w:tcW w:w="1720" w:type="dxa"/>
          </w:tcPr>
          <w:p w14:paraId="1714D46C" w14:textId="0E10EC98" w:rsidR="00F73C73" w:rsidRDefault="00F73C73"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61DB110F" w14:textId="77777777" w:rsidR="00F73C73"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152602F6" w14:textId="7CF09E25" w:rsidR="00D74E95"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addition of 240 kHz SCS SSB does not provide any performance advantage and only increases the </w:t>
            </w:r>
            <w:r w:rsidR="00F8317A">
              <w:rPr>
                <w:rFonts w:ascii="Times New Roman" w:hAnsi="Times New Roman"/>
                <w:sz w:val="22"/>
                <w:szCs w:val="22"/>
                <w:lang w:eastAsia="zh-CN"/>
              </w:rPr>
              <w:t xml:space="preserve">initial access </w:t>
            </w:r>
            <w:r>
              <w:rPr>
                <w:rFonts w:ascii="Times New Roman" w:hAnsi="Times New Roman"/>
                <w:sz w:val="22"/>
                <w:szCs w:val="22"/>
                <w:lang w:eastAsia="zh-CN"/>
              </w:rPr>
              <w:t>PSS/SSS blind detection complexity (assuming Case B is supported).</w:t>
            </w:r>
          </w:p>
        </w:tc>
      </w:tr>
      <w:tr w:rsidR="00060C5D" w14:paraId="2AF2E4F3" w14:textId="77777777" w:rsidTr="00964420">
        <w:tc>
          <w:tcPr>
            <w:tcW w:w="1720" w:type="dxa"/>
          </w:tcPr>
          <w:p w14:paraId="344C97F8" w14:textId="68A12903" w:rsidR="00060C5D" w:rsidRDefault="00060C5D" w:rsidP="0060704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BC146A8" w14:textId="0725F04F" w:rsidR="00060C5D" w:rsidRDefault="00060C5D"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case C to move forward, and we are open to discuss whether A is necessary or not</w:t>
            </w:r>
            <w:r w:rsidR="005C1813">
              <w:rPr>
                <w:rFonts w:ascii="Times New Roman" w:hAnsi="Times New Roman"/>
                <w:sz w:val="22"/>
                <w:szCs w:val="22"/>
                <w:lang w:eastAsia="zh-CN"/>
              </w:rPr>
              <w:t xml:space="preserve"> for ANR purposes</w:t>
            </w:r>
            <w:r>
              <w:rPr>
                <w:rFonts w:ascii="Times New Roman" w:hAnsi="Times New Roman"/>
                <w:sz w:val="22"/>
                <w:szCs w:val="22"/>
                <w:lang w:eastAsia="zh-CN"/>
              </w:rPr>
              <w:t xml:space="preserve">. </w:t>
            </w:r>
          </w:p>
          <w:p w14:paraId="796ECE72" w14:textId="3923DB1F" w:rsidR="00060C5D" w:rsidRDefault="00060C5D"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t>
            </w:r>
            <w:r w:rsidR="00DD7395">
              <w:rPr>
                <w:rFonts w:ascii="Times New Roman" w:hAnsi="Times New Roman"/>
                <w:sz w:val="22"/>
                <w:szCs w:val="22"/>
                <w:lang w:eastAsia="zh-CN"/>
              </w:rPr>
              <w:t xml:space="preserve">with </w:t>
            </w:r>
            <w:r>
              <w:rPr>
                <w:rFonts w:ascii="Times New Roman" w:hAnsi="Times New Roman"/>
                <w:sz w:val="22"/>
                <w:szCs w:val="22"/>
                <w:lang w:eastAsia="zh-CN"/>
              </w:rPr>
              <w:t xml:space="preserve">other companies that UE complexity is not justified for adding </w:t>
            </w:r>
            <w:r w:rsidR="00DD7395">
              <w:rPr>
                <w:rFonts w:ascii="Times New Roman" w:hAnsi="Times New Roman"/>
                <w:sz w:val="22"/>
                <w:szCs w:val="22"/>
                <w:lang w:eastAsia="zh-CN"/>
              </w:rPr>
              <w:t xml:space="preserve">the </w:t>
            </w:r>
            <w:r>
              <w:rPr>
                <w:rFonts w:ascii="Times New Roman" w:hAnsi="Times New Roman"/>
                <w:sz w:val="22"/>
                <w:szCs w:val="22"/>
                <w:lang w:eastAsia="zh-CN"/>
              </w:rPr>
              <w:t>optional 480/960 kHz SCS for the initial access.</w:t>
            </w:r>
          </w:p>
        </w:tc>
      </w:tr>
      <w:tr w:rsidR="00964420" w14:paraId="307D4D88" w14:textId="77777777" w:rsidTr="00964420">
        <w:tc>
          <w:tcPr>
            <w:tcW w:w="1720" w:type="dxa"/>
          </w:tcPr>
          <w:p w14:paraId="12C3E46B" w14:textId="0810A7C5"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01E966C" w14:textId="5B400F18" w:rsidR="00964420" w:rsidRDefault="00964420" w:rsidP="0096442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lastRenderedPageBreak/>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roofErr w:type="gramStart"/>
      <w:r w:rsidRPr="00AC039D">
        <w:rPr>
          <w:rFonts w:ascii="Times New Roman" w:hAnsi="Times New Roman"/>
          <w:sz w:val="22"/>
          <w:szCs w:val="22"/>
          <w:lang w:eastAsia="zh-CN"/>
        </w:rPr>
        <w:t>);</w:t>
      </w:r>
      <w:proofErr w:type="gramEnd"/>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The indicator in </w:t>
      </w:r>
      <w:proofErr w:type="gramStart"/>
      <w:r w:rsidRPr="00AC039D">
        <w:rPr>
          <w:rFonts w:ascii="Times New Roman" w:hAnsi="Times New Roman"/>
          <w:sz w:val="22"/>
          <w:szCs w:val="22"/>
          <w:lang w:eastAsia="zh-CN"/>
        </w:rPr>
        <w:t>PBCH;</w:t>
      </w:r>
      <w:proofErr w:type="gramEnd"/>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1: Specify the value of Q for each </w:t>
      </w:r>
      <w:proofErr w:type="gramStart"/>
      <w:r w:rsidRPr="00AC039D">
        <w:rPr>
          <w:rFonts w:ascii="Times New Roman" w:hAnsi="Times New Roman"/>
          <w:sz w:val="22"/>
          <w:szCs w:val="22"/>
          <w:lang w:eastAsia="zh-CN"/>
        </w:rPr>
        <w:t>SCS;</w:t>
      </w:r>
      <w:proofErr w:type="gramEnd"/>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Utilize the bits in </w:t>
      </w:r>
      <w:proofErr w:type="gramStart"/>
      <w:r w:rsidRPr="00AC039D">
        <w:rPr>
          <w:rFonts w:ascii="Times New Roman" w:hAnsi="Times New Roman"/>
          <w:sz w:val="22"/>
          <w:szCs w:val="22"/>
          <w:lang w:eastAsia="zh-CN"/>
        </w:rPr>
        <w:t>PBCH;</w:t>
      </w:r>
      <w:proofErr w:type="gramEnd"/>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SSB when gNB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w:t>
      </w:r>
      <w:proofErr w:type="gramStart"/>
      <w:r w:rsidRPr="0012150B">
        <w:rPr>
          <w:rFonts w:ascii="Times New Roman" w:hAnsi="Times New Roman"/>
          <w:sz w:val="22"/>
          <w:szCs w:val="22"/>
          <w:lang w:eastAsia="zh-CN"/>
        </w:rPr>
        <w:t>needed  for</w:t>
      </w:r>
      <w:proofErr w:type="gramEnd"/>
      <w:r w:rsidRPr="0012150B">
        <w:rPr>
          <w:rFonts w:ascii="Times New Roman" w:hAnsi="Times New Roman"/>
          <w:sz w:val="22"/>
          <w:szCs w:val="22"/>
          <w:lang w:eastAsia="zh-CN"/>
        </w:rPr>
        <w:t xml:space="preserve">  SSB with 480KHz/960KHz SCS  since the duty cycle is less than 6% over 100 ms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12150B">
        <w:rPr>
          <w:rFonts w:ascii="Times New Roman" w:hAnsi="Times New Roman"/>
          <w:sz w:val="22"/>
          <w:szCs w:val="22"/>
          <w:lang w:eastAsia="zh-CN"/>
        </w:rPr>
        <w:t>of  occasional</w:t>
      </w:r>
      <w:proofErr w:type="gramEnd"/>
      <w:r w:rsidRPr="0012150B">
        <w:rPr>
          <w:rFonts w:ascii="Times New Roman" w:hAnsi="Times New Roman"/>
          <w:sz w:val="22"/>
          <w:szCs w:val="22"/>
          <w:lang w:eastAsia="zh-CN"/>
        </w:rPr>
        <w:t xml:space="preserve">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sidRPr="0012150B">
        <w:rPr>
          <w:rFonts w:ascii="Times New Roman" w:hAnsi="Times New Roman"/>
          <w:sz w:val="22"/>
          <w:szCs w:val="22"/>
          <w:lang w:eastAsia="zh-CN"/>
        </w:rPr>
        <w:t>candidate</w:t>
      </w:r>
      <w:proofErr w:type="gramEnd"/>
      <w:r w:rsidRPr="0012150B">
        <w:rPr>
          <w:rFonts w:ascii="Times New Roman" w:hAnsi="Times New Roman"/>
          <w:sz w:val="22"/>
          <w:szCs w:val="22"/>
          <w:lang w:eastAsia="zh-CN"/>
        </w:rPr>
        <w:t xml:space="preserv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Support DBTW for 60 GHz unlicensed spectrum. The DBTW may be disabled or enabled by the gNB.</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w:t>
      </w:r>
      <w:proofErr w:type="gramStart"/>
      <w:r w:rsidRPr="003149A4">
        <w:rPr>
          <w:rFonts w:ascii="Times New Roman" w:hAnsi="Times New Roman"/>
          <w:sz w:val="22"/>
          <w:szCs w:val="22"/>
          <w:lang w:eastAsia="zh-CN"/>
        </w:rPr>
        <w:t>candidate</w:t>
      </w:r>
      <w:proofErr w:type="gramEnd"/>
      <w:r w:rsidRPr="003149A4">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w:t>
      </w:r>
      <w:proofErr w:type="gramStart"/>
      <w:r w:rsidRPr="00835405">
        <w:rPr>
          <w:rFonts w:ascii="Times New Roman" w:hAnsi="Times New Roman"/>
          <w:sz w:val="22"/>
          <w:szCs w:val="22"/>
          <w:lang w:eastAsia="zh-CN"/>
        </w:rPr>
        <w:t>U;</w:t>
      </w:r>
      <w:proofErr w:type="gramEnd"/>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The indication of Q can be in MIB for a best effort, and if not possible, in </w:t>
      </w:r>
      <w:proofErr w:type="gramStart"/>
      <w:r w:rsidRPr="00835405">
        <w:rPr>
          <w:rFonts w:ascii="Times New Roman" w:hAnsi="Times New Roman"/>
          <w:sz w:val="22"/>
          <w:szCs w:val="22"/>
          <w:lang w:eastAsia="zh-CN"/>
        </w:rPr>
        <w:t>SIB1;</w:t>
      </w:r>
      <w:proofErr w:type="gramEnd"/>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The indication of DBTW disabling can be joint coded with the indication of </w:t>
      </w:r>
      <w:proofErr w:type="gramStart"/>
      <w:r w:rsidRPr="00835405">
        <w:rPr>
          <w:rFonts w:ascii="Times New Roman" w:hAnsi="Times New Roman"/>
          <w:sz w:val="22"/>
          <w:szCs w:val="22"/>
          <w:lang w:eastAsia="zh-CN"/>
        </w:rPr>
        <w:t>Q;</w:t>
      </w:r>
      <w:proofErr w:type="gramEnd"/>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Current PBCH payload can support timing indication of up to 128 candidate SS/PBCH block candidate </w:t>
      </w:r>
      <w:proofErr w:type="gramStart"/>
      <w:r w:rsidRPr="00835405">
        <w:rPr>
          <w:rFonts w:ascii="Times New Roman" w:hAnsi="Times New Roman"/>
          <w:sz w:val="22"/>
          <w:szCs w:val="22"/>
          <w:lang w:eastAsia="zh-CN"/>
        </w:rPr>
        <w:t>locations;</w:t>
      </w:r>
      <w:proofErr w:type="gramEnd"/>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w:t>
      </w:r>
      <w:proofErr w:type="gramStart"/>
      <w:r w:rsidRPr="00835405">
        <w:rPr>
          <w:rFonts w:ascii="Times New Roman" w:hAnsi="Times New Roman"/>
          <w:sz w:val="22"/>
          <w:szCs w:val="22"/>
          <w:lang w:eastAsia="zh-CN"/>
        </w:rPr>
        <w:t>actually transmitted</w:t>
      </w:r>
      <w:proofErr w:type="gramEnd"/>
      <w:r w:rsidRPr="00835405">
        <w:rPr>
          <w:rFonts w:ascii="Times New Roman" w:hAnsi="Times New Roman"/>
          <w:sz w:val="22"/>
          <w:szCs w:val="22"/>
          <w:lang w:eastAsia="zh-CN"/>
        </w:rPr>
        <w:t xml:space="preserve">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proofErr w:type="gramStart"/>
      <w:r w:rsidRPr="00395D91">
        <w:rPr>
          <w:rFonts w:ascii="Times New Roman" w:hAnsi="Times New Roman" w:hint="eastAsia"/>
          <w:sz w:val="22"/>
          <w:szCs w:val="22"/>
          <w:lang w:eastAsia="zh-CN"/>
        </w:rPr>
        <w:t>In order to</w:t>
      </w:r>
      <w:proofErr w:type="gramEnd"/>
      <w:r w:rsidRPr="00395D91">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w:t>
      </w:r>
      <w:proofErr w:type="gramStart"/>
      <w:r w:rsidRPr="00D26D84">
        <w:rPr>
          <w:rFonts w:ascii="Times New Roman" w:hAnsi="Times New Roman"/>
          <w:sz w:val="22"/>
          <w:szCs w:val="22"/>
          <w:lang w:eastAsia="zh-CN"/>
        </w:rPr>
        <w:t>long term</w:t>
      </w:r>
      <w:proofErr w:type="gramEnd"/>
      <w:r w:rsidRPr="00D26D84">
        <w:rPr>
          <w:rFonts w:ascii="Times New Roman" w:hAnsi="Times New Roman"/>
          <w:sz w:val="22"/>
          <w:szCs w:val="22"/>
          <w:lang w:eastAsia="zh-CN"/>
        </w:rPr>
        <w:t xml:space="preserve">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517B2C88" w14:textId="77777777" w:rsidTr="00964420">
        <w:tc>
          <w:tcPr>
            <w:tcW w:w="1720"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964420">
        <w:tc>
          <w:tcPr>
            <w:tcW w:w="1720"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 xml:space="preserve">see that there would be </w:t>
            </w:r>
            <w:proofErr w:type="gramStart"/>
            <w:r w:rsidR="005D51F3">
              <w:rPr>
                <w:rFonts w:ascii="Times New Roman" w:hAnsi="Times New Roman"/>
                <w:sz w:val="22"/>
                <w:szCs w:val="22"/>
                <w:lang w:eastAsia="zh-CN"/>
              </w:rPr>
              <w:t>need</w:t>
            </w:r>
            <w:proofErr w:type="gramEnd"/>
            <w:r w:rsidR="005D51F3">
              <w:rPr>
                <w:rFonts w:ascii="Times New Roman" w:hAnsi="Times New Roman"/>
                <w:sz w:val="22"/>
                <w:szCs w:val="22"/>
                <w:lang w:eastAsia="zh-CN"/>
              </w:rPr>
              <w:t xml:space="preserve">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964420">
        <w:tc>
          <w:tcPr>
            <w:tcW w:w="1720"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r w:rsidR="006213FD" w14:paraId="71BB44EE" w14:textId="77777777" w:rsidTr="00964420">
        <w:tc>
          <w:tcPr>
            <w:tcW w:w="1720" w:type="dxa"/>
          </w:tcPr>
          <w:p w14:paraId="5A88028B" w14:textId="236F2AC7"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2ED663B1" w14:textId="7AC8D45A"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964420">
        <w:tc>
          <w:tcPr>
            <w:tcW w:w="1720" w:type="dxa"/>
          </w:tcPr>
          <w:p w14:paraId="7B70CFD0" w14:textId="662C268B"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6CF8B05"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8E6EC9" w14:paraId="47171880" w14:textId="77777777" w:rsidTr="00964420">
        <w:tc>
          <w:tcPr>
            <w:tcW w:w="1720" w:type="dxa"/>
          </w:tcPr>
          <w:p w14:paraId="32081A39" w14:textId="5F39239D"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E22EBB3" w14:textId="77777777"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BE2CE73" w14:textId="3076F91A" w:rsidR="008E6EC9" w:rsidRPr="00A4503A" w:rsidRDefault="008E6EC9" w:rsidP="008E6EC9">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0E07DC" w14:paraId="73BEEE64" w14:textId="77777777" w:rsidTr="00964420">
        <w:tc>
          <w:tcPr>
            <w:tcW w:w="1720" w:type="dxa"/>
          </w:tcPr>
          <w:p w14:paraId="6ACD474C" w14:textId="39F2C804" w:rsidR="000E07DC" w:rsidRDefault="000E07DC" w:rsidP="00AD5FA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03531A8" w14:textId="3625C9B1"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64420" w14:paraId="0D2E673A" w14:textId="77777777" w:rsidTr="00964420">
        <w:tc>
          <w:tcPr>
            <w:tcW w:w="1720" w:type="dxa"/>
          </w:tcPr>
          <w:p w14:paraId="7D3F0BA0" w14:textId="45075AC8"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5498735" w14:textId="77777777"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76AE0623" w14:textId="50D4EC1F"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 xml:space="preserve">. Also, reinterpreting the unused bits in MIB can be used for the explicit identification of the mode of operation, e.g., the unused bits in the </w:t>
            </w:r>
            <w:proofErr w:type="spellStart"/>
            <w:r w:rsidRPr="000A2361">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sidRPr="000A2361">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1: New SSB pattern introducing gaps between contiguous candidate </w:t>
      </w:r>
      <w:proofErr w:type="gramStart"/>
      <w:r w:rsidRPr="00AC039D">
        <w:rPr>
          <w:rFonts w:ascii="Times New Roman" w:hAnsi="Times New Roman"/>
          <w:sz w:val="22"/>
          <w:szCs w:val="22"/>
          <w:lang w:eastAsia="zh-CN"/>
        </w:rPr>
        <w:t>SSBs;</w:t>
      </w:r>
      <w:proofErr w:type="gramEnd"/>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The same QCL assumptions for contiguous candidate </w:t>
      </w:r>
      <w:proofErr w:type="gramStart"/>
      <w:r w:rsidRPr="00AC039D">
        <w:rPr>
          <w:rFonts w:ascii="Times New Roman" w:hAnsi="Times New Roman"/>
          <w:sz w:val="22"/>
          <w:szCs w:val="22"/>
          <w:lang w:eastAsia="zh-CN"/>
        </w:rPr>
        <w:t>SSBs;</w:t>
      </w:r>
      <w:proofErr w:type="gramEnd"/>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One-shot LBT within COT is not required before gNB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lastRenderedPageBreak/>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49D77BC5" w14:textId="77777777" w:rsidTr="00964420">
        <w:tc>
          <w:tcPr>
            <w:tcW w:w="1720"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964420">
        <w:tc>
          <w:tcPr>
            <w:tcW w:w="1720"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w:t>
            </w:r>
            <w:proofErr w:type="gramStart"/>
            <w:r w:rsidR="00DE7D98">
              <w:rPr>
                <w:rFonts w:ascii="Times New Roman" w:hAnsi="Times New Roman"/>
                <w:sz w:val="22"/>
                <w:szCs w:val="22"/>
                <w:lang w:eastAsia="zh-CN"/>
              </w:rPr>
              <w:t>accounting also</w:t>
            </w:r>
            <w:proofErr w:type="gramEnd"/>
            <w:r w:rsidR="00DE7D98">
              <w:rPr>
                <w:rFonts w:ascii="Times New Roman" w:hAnsi="Times New Roman"/>
                <w:sz w:val="22"/>
                <w:szCs w:val="22"/>
                <w:lang w:eastAsia="zh-CN"/>
              </w:rPr>
              <w:t xml:space="preserve">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964420">
        <w:tc>
          <w:tcPr>
            <w:tcW w:w="1720"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964420">
        <w:tc>
          <w:tcPr>
            <w:tcW w:w="1720" w:type="dxa"/>
          </w:tcPr>
          <w:p w14:paraId="467DC2C0" w14:textId="6F8FD2BB"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xml:space="preserve">), and existing cases can be utilized as a reference for the design. </w:t>
            </w:r>
            <w:r>
              <w:rPr>
                <w:rFonts w:ascii="Times New Roman" w:hAnsi="Times New Roman"/>
                <w:sz w:val="22"/>
                <w:szCs w:val="22"/>
                <w:lang w:eastAsia="zh-CN"/>
              </w:rPr>
              <w:lastRenderedPageBreak/>
              <w:t>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sz w:val="22"/>
                <w:szCs w:val="22"/>
                <w:lang w:eastAsia="zh-CN"/>
              </w:rPr>
            </w:pPr>
          </w:p>
        </w:tc>
      </w:tr>
      <w:tr w:rsidR="00331571" w14:paraId="41C7F42F" w14:textId="77777777" w:rsidTr="00964420">
        <w:tc>
          <w:tcPr>
            <w:tcW w:w="1720" w:type="dxa"/>
          </w:tcPr>
          <w:p w14:paraId="7C5D9C7A" w14:textId="3BA5BBCC"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6022674F" w14:textId="77777777"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964420">
        <w:tc>
          <w:tcPr>
            <w:tcW w:w="1720" w:type="dxa"/>
          </w:tcPr>
          <w:p w14:paraId="25BBA7DA" w14:textId="1DB68E7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84F230" w14:textId="77777777" w:rsidR="00AD5FA5" w:rsidRDefault="00AD5FA5" w:rsidP="00AD5FA5">
            <w:pPr>
              <w:pStyle w:val="BodyText"/>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BodyText"/>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roofErr w:type="gramStart"/>
            <w:r w:rsidRPr="000A57C8">
              <w:rPr>
                <w:rFonts w:ascii="Times New Roman" w:hAnsi="Times New Roman"/>
                <w:sz w:val="22"/>
                <w:szCs w:val="22"/>
                <w:lang w:eastAsia="zh-CN"/>
              </w:rPr>
              <w:t>)</w:t>
            </w:r>
            <w:proofErr w:type="gramEnd"/>
          </w:p>
          <w:p w14:paraId="73D4D13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URLLC and UL traffic and how many (may be wait for RAN4 feedback on timing for UL/DL switching)</w:t>
            </w:r>
          </w:p>
          <w:p w14:paraId="466C594B"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 xml:space="preserve">Do we need to multiplex CORESET0/SIB1 PDSCH in the slot having the </w:t>
            </w:r>
            <w:proofErr w:type="gramStart"/>
            <w:r w:rsidRPr="00663AC1">
              <w:rPr>
                <w:rFonts w:ascii="Times New Roman" w:hAnsi="Times New Roman"/>
                <w:sz w:val="22"/>
                <w:szCs w:val="22"/>
                <w:lang w:eastAsia="zh-CN"/>
              </w:rPr>
              <w:t>SSB</w:t>
            </w:r>
            <w:proofErr w:type="gramEnd"/>
          </w:p>
          <w:p w14:paraId="2B231151" w14:textId="45AA7261" w:rsidR="00AD5FA5" w:rsidRDefault="00AD5FA5" w:rsidP="00AD5FA5">
            <w:pPr>
              <w:pStyle w:val="BodyText"/>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w:t>
            </w:r>
            <w:proofErr w:type="gramStart"/>
            <w:r w:rsidRPr="00663AC1">
              <w:rPr>
                <w:rFonts w:ascii="Times New Roman" w:hAnsi="Times New Roman"/>
                <w:sz w:val="22"/>
                <w:szCs w:val="22"/>
                <w:lang w:eastAsia="zh-CN"/>
              </w:rPr>
              <w:t>e.g.,</w:t>
            </w:r>
            <w:proofErr w:type="gramEnd"/>
            <w:r w:rsidRPr="00663AC1">
              <w:rPr>
                <w:rFonts w:ascii="Times New Roman" w:hAnsi="Times New Roman"/>
                <w:sz w:val="22"/>
                <w:szCs w:val="22"/>
                <w:lang w:eastAsia="zh-CN"/>
              </w:rPr>
              <w:t xml:space="preserve"> CA)</w:t>
            </w:r>
          </w:p>
        </w:tc>
      </w:tr>
      <w:tr w:rsidR="00822E3A" w14:paraId="38504F40" w14:textId="77777777" w:rsidTr="00964420">
        <w:tc>
          <w:tcPr>
            <w:tcW w:w="1720" w:type="dxa"/>
          </w:tcPr>
          <w:p w14:paraId="5E19936C" w14:textId="5F844379" w:rsidR="00822E3A"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639892D" w14:textId="139B50F7" w:rsidR="00822E3A" w:rsidRPr="000A57C8"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E07DC" w14:paraId="6B07E6B0" w14:textId="77777777" w:rsidTr="00964420">
        <w:tc>
          <w:tcPr>
            <w:tcW w:w="1720" w:type="dxa"/>
          </w:tcPr>
          <w:p w14:paraId="3C4BCDAA" w14:textId="5FD3784F" w:rsidR="000E07DC" w:rsidRDefault="000E07DC" w:rsidP="00AD5FA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1DD883" w14:textId="14D44DE4"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64420" w14:paraId="41609FB8" w14:textId="77777777" w:rsidTr="00964420">
        <w:tc>
          <w:tcPr>
            <w:tcW w:w="1720" w:type="dxa"/>
          </w:tcPr>
          <w:p w14:paraId="110445AF" w14:textId="18EFA662"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FC7E92A" w14:textId="77777777"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6BF216C6" w14:textId="3348E4C6"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xml:space="preserve">] Huawei, </w:t>
      </w:r>
      <w:proofErr w:type="spellStart"/>
      <w:r w:rsidR="004A1E26">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lastRenderedPageBreak/>
        <w:t>Support the following CORESET#0 RB offsets values for {SSB, CORESET#0} SCS</w:t>
      </w:r>
      <w:proofErr w:type="gramStart"/>
      <w:r w:rsidRPr="00BA4FD4">
        <w:rPr>
          <w:rFonts w:ascii="Times New Roman" w:hAnsi="Times New Roman"/>
          <w:sz w:val="22"/>
          <w:szCs w:val="22"/>
          <w:lang w:eastAsia="zh-CN"/>
        </w:rPr>
        <w:t>={</w:t>
      </w:r>
      <w:proofErr w:type="gramEnd"/>
      <w:r w:rsidRPr="00BA4FD4">
        <w:rPr>
          <w:rFonts w:ascii="Times New Roman" w:hAnsi="Times New Roman"/>
          <w:sz w:val="22"/>
          <w:szCs w:val="22"/>
          <w:lang w:eastAsia="zh-CN"/>
        </w:rPr>
        <w:t xml:space="preserve">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sidRPr="0012150B">
        <w:rPr>
          <w:rFonts w:ascii="Times New Roman" w:hAnsi="Times New Roman"/>
          <w:sz w:val="22"/>
          <w:szCs w:val="22"/>
          <w:lang w:eastAsia="zh-CN"/>
        </w:rPr>
        <w:t>GHz ,</w:t>
      </w:r>
      <w:proofErr w:type="gramEnd"/>
      <w:r w:rsidRPr="0012150B">
        <w:rPr>
          <w:rFonts w:ascii="Times New Roman" w:hAnsi="Times New Roman"/>
          <w:sz w:val="22"/>
          <w:szCs w:val="22"/>
          <w:lang w:eastAsia="zh-CN"/>
        </w:rPr>
        <w:t xml:space="preserve">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w:t>
      </w:r>
      <w:proofErr w:type="gramStart"/>
      <w:r w:rsidRPr="00706CF8">
        <w:rPr>
          <w:rFonts w:ascii="Times New Roman" w:hAnsi="Times New Roman"/>
          <w:sz w:val="22"/>
          <w:szCs w:val="22"/>
          <w:lang w:eastAsia="zh-CN"/>
        </w:rPr>
        <w:t>similar to</w:t>
      </w:r>
      <w:proofErr w:type="gramEnd"/>
      <w:r w:rsidRPr="00706CF8">
        <w:rPr>
          <w:rFonts w:ascii="Times New Roman" w:hAnsi="Times New Roman"/>
          <w:sz w:val="22"/>
          <w:szCs w:val="22"/>
          <w:lang w:eastAsia="zh-CN"/>
        </w:rPr>
        <w:t xml:space="preserve">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sidRPr="00835405">
        <w:rPr>
          <w:rFonts w:ascii="Times New Roman" w:hAnsi="Times New Roman"/>
          <w:sz w:val="22"/>
          <w:szCs w:val="22"/>
          <w:lang w:eastAsia="zh-CN"/>
        </w:rPr>
        <w:t>SCS;</w:t>
      </w:r>
      <w:proofErr w:type="gramEnd"/>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sidRPr="00835405">
        <w:rPr>
          <w:rFonts w:ascii="Times New Roman" w:hAnsi="Times New Roman"/>
          <w:sz w:val="22"/>
          <w:szCs w:val="22"/>
          <w:lang w:eastAsia="zh-CN"/>
        </w:rPr>
        <w:t>supported;</w:t>
      </w:r>
      <w:proofErr w:type="gramEnd"/>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sidRPr="00835405">
        <w:rPr>
          <w:rFonts w:ascii="Times New Roman" w:hAnsi="Times New Roman"/>
          <w:sz w:val="22"/>
          <w:szCs w:val="22"/>
          <w:lang w:eastAsia="zh-CN"/>
        </w:rPr>
        <w:t>table;</w:t>
      </w:r>
      <w:proofErr w:type="gramEnd"/>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27475BD8" w14:textId="77777777" w:rsidTr="00964420">
        <w:tc>
          <w:tcPr>
            <w:tcW w:w="1720"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964420">
        <w:tc>
          <w:tcPr>
            <w:tcW w:w="1720"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964420">
        <w:tc>
          <w:tcPr>
            <w:tcW w:w="1720"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#0/Type0-PDCCH (i.e., Alt 1 of the first sub-bullet)</w:t>
            </w:r>
            <w:r w:rsidR="003A72AF">
              <w:rPr>
                <w:rFonts w:ascii="Times New Roman" w:hAnsi="Times New Roman"/>
                <w:sz w:val="22"/>
                <w:szCs w:val="22"/>
                <w:lang w:eastAsia="zh-CN"/>
              </w:rPr>
              <w:t xml:space="preserve">. </w:t>
            </w:r>
          </w:p>
        </w:tc>
      </w:tr>
      <w:tr w:rsidR="00E17977" w14:paraId="2695A8F8" w14:textId="77777777" w:rsidTr="00964420">
        <w:tc>
          <w:tcPr>
            <w:tcW w:w="1720" w:type="dxa"/>
          </w:tcPr>
          <w:p w14:paraId="6438E791" w14:textId="0FBFCD1B"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7F69480" w14:textId="77777777"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964420">
        <w:tc>
          <w:tcPr>
            <w:tcW w:w="1720" w:type="dxa"/>
          </w:tcPr>
          <w:p w14:paraId="253FB497" w14:textId="14BAF309"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0A5218"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r w:rsidR="00AB7E46" w14:paraId="75C34887" w14:textId="77777777" w:rsidTr="00964420">
        <w:tc>
          <w:tcPr>
            <w:tcW w:w="1720" w:type="dxa"/>
          </w:tcPr>
          <w:p w14:paraId="4EAC5B36" w14:textId="34146BF8" w:rsidR="00AB7E46" w:rsidRDefault="00AB7E46"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533F824" w14:textId="7C438DF8" w:rsidR="00AB7E46" w:rsidRPr="00BC7344" w:rsidRDefault="00AB7E46" w:rsidP="00AB7E4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E07DC" w14:paraId="576B7F1C" w14:textId="77777777" w:rsidTr="00964420">
        <w:tc>
          <w:tcPr>
            <w:tcW w:w="1720" w:type="dxa"/>
          </w:tcPr>
          <w:p w14:paraId="63786828" w14:textId="16161D3E" w:rsidR="000E07DC" w:rsidRDefault="000E07DC" w:rsidP="00CC36A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D40BBA6" w14:textId="6ED11A6F" w:rsidR="000E07DC" w:rsidRDefault="000E07DC" w:rsidP="00AB7E4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64420" w14:paraId="37002C28" w14:textId="77777777" w:rsidTr="00964420">
        <w:tc>
          <w:tcPr>
            <w:tcW w:w="1720" w:type="dxa"/>
          </w:tcPr>
          <w:p w14:paraId="777DA829" w14:textId="62B6838E"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5540033" w14:textId="77777777"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AA92BC0" w14:textId="629897C4"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 xml:space="preserve">The SSB-based TRS/CSI-RS validation can </w:t>
      </w:r>
      <w:proofErr w:type="gramStart"/>
      <w:r w:rsidRPr="00CB57E5">
        <w:rPr>
          <w:rFonts w:ascii="Times New Roman" w:hAnsi="Times New Roman"/>
          <w:sz w:val="22"/>
          <w:szCs w:val="22"/>
          <w:lang w:eastAsia="zh-CN"/>
        </w:rPr>
        <w:t>be considered to be</w:t>
      </w:r>
      <w:proofErr w:type="gramEnd"/>
      <w:r w:rsidRPr="00CB57E5">
        <w:rPr>
          <w:rFonts w:ascii="Times New Roman" w:hAnsi="Times New Roman"/>
          <w:sz w:val="22"/>
          <w:szCs w:val="22"/>
          <w:lang w:eastAsia="zh-CN"/>
        </w:rPr>
        <w:t xml:space="preserv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 xml:space="preserve">Consistent with EN 302 567, when operating in LBT mode a node can access the channel without LBT for control signal/channel transmissions, the total duration of which shall not exceed 10ms </w:t>
      </w:r>
      <w:r w:rsidRPr="00DD474A">
        <w:rPr>
          <w:rFonts w:ascii="Times New Roman" w:hAnsi="Times New Roman"/>
          <w:sz w:val="22"/>
          <w:szCs w:val="22"/>
          <w:lang w:eastAsia="zh-CN"/>
        </w:rPr>
        <w:lastRenderedPageBreak/>
        <w:t>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706CF8">
        <w:rPr>
          <w:rFonts w:ascii="Times New Roman" w:hAnsi="Times New Roman"/>
          <w:sz w:val="22"/>
          <w:szCs w:val="22"/>
          <w:lang w:eastAsia="zh-CN"/>
        </w:rPr>
        <w:t>cell-specific</w:t>
      </w:r>
      <w:proofErr w:type="gramEnd"/>
      <w:r w:rsidRPr="00706CF8">
        <w:rPr>
          <w:rFonts w:ascii="Times New Roman" w:hAnsi="Times New Roman"/>
          <w:sz w:val="22"/>
          <w:szCs w:val="22"/>
          <w:lang w:eastAsia="zh-CN"/>
        </w:rPr>
        <w:t xml:space="preserve">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For </w:t>
      </w:r>
      <w:proofErr w:type="gramStart"/>
      <w:r w:rsidRPr="00706CF8">
        <w:rPr>
          <w:rFonts w:ascii="Times New Roman" w:hAnsi="Times New Roman"/>
          <w:sz w:val="22"/>
          <w:szCs w:val="22"/>
          <w:lang w:eastAsia="zh-CN"/>
        </w:rPr>
        <w:t>cell-specific</w:t>
      </w:r>
      <w:proofErr w:type="gramEnd"/>
      <w:r w:rsidRPr="00706CF8">
        <w:rPr>
          <w:rFonts w:ascii="Times New Roman" w:hAnsi="Times New Roman"/>
          <w:sz w:val="22"/>
          <w:szCs w:val="22"/>
          <w:lang w:eastAsia="zh-CN"/>
        </w:rPr>
        <w:t xml:space="preserve">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631D2">
        <w:tc>
          <w:tcPr>
            <w:tcW w:w="1615" w:type="dxa"/>
          </w:tcPr>
          <w:p w14:paraId="260516C3" w14:textId="34CAC19C"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C46ED77" w14:textId="61723ABD"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631D2">
        <w:tc>
          <w:tcPr>
            <w:tcW w:w="1615" w:type="dxa"/>
          </w:tcPr>
          <w:p w14:paraId="3BF96313" w14:textId="4288A917"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95AA0D3" w14:textId="0FCBB744"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8041C" w14:paraId="6BFE3A0E" w14:textId="77777777" w:rsidTr="007631D2">
        <w:tc>
          <w:tcPr>
            <w:tcW w:w="1615" w:type="dxa"/>
          </w:tcPr>
          <w:p w14:paraId="0B03D136" w14:textId="6AB0FA51"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347" w:type="dxa"/>
          </w:tcPr>
          <w:p w14:paraId="2C7DAA62" w14:textId="37B91518"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2F3167" w14:paraId="3B23A40B" w14:textId="77777777" w:rsidTr="007631D2">
        <w:tc>
          <w:tcPr>
            <w:tcW w:w="1615" w:type="dxa"/>
          </w:tcPr>
          <w:p w14:paraId="338CA1DE" w14:textId="78F24935" w:rsidR="002F3167" w:rsidRDefault="002F3167" w:rsidP="005E2D3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352A8456" w14:textId="2B2EF356" w:rsidR="002F3167" w:rsidRDefault="002F3167"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lastRenderedPageBreak/>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Huawei, </w:t>
      </w:r>
      <w:proofErr w:type="spellStart"/>
      <w:r w:rsidRPr="005E21FC">
        <w:rPr>
          <w:rFonts w:ascii="Times New Roman" w:hAnsi="Times New Roman"/>
          <w:i/>
          <w:iCs/>
          <w:color w:val="767171" w:themeColor="background2" w:themeShade="80"/>
          <w:sz w:val="22"/>
          <w:szCs w:val="22"/>
          <w:lang w:eastAsia="zh-CN"/>
        </w:rPr>
        <w:t>HiSilicon</w:t>
      </w:r>
      <w:proofErr w:type="spellEnd"/>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621CE4" w14:paraId="5CC4B2E6" w14:textId="77777777" w:rsidTr="00964420">
        <w:tc>
          <w:tcPr>
            <w:tcW w:w="1720"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964420">
        <w:tc>
          <w:tcPr>
            <w:tcW w:w="1720"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964420">
        <w:tc>
          <w:tcPr>
            <w:tcW w:w="1720"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242"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lastRenderedPageBreak/>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964420">
        <w:tc>
          <w:tcPr>
            <w:tcW w:w="1720"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964420">
        <w:tc>
          <w:tcPr>
            <w:tcW w:w="1720" w:type="dxa"/>
          </w:tcPr>
          <w:p w14:paraId="6F2672AE" w14:textId="6C8CF1F8" w:rsidR="00206160" w:rsidRDefault="00206160" w:rsidP="0020616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964420">
        <w:tc>
          <w:tcPr>
            <w:tcW w:w="1720" w:type="dxa"/>
          </w:tcPr>
          <w:p w14:paraId="36F22200" w14:textId="16CB2009"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r w:rsidR="00D41CD1" w14:paraId="25744307" w14:textId="77777777" w:rsidTr="00964420">
        <w:tc>
          <w:tcPr>
            <w:tcW w:w="1720" w:type="dxa"/>
          </w:tcPr>
          <w:p w14:paraId="0A5880AC" w14:textId="38219890" w:rsidR="00D41CD1" w:rsidRDefault="00D41CD1"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4D02E2" w14:textId="417A477C" w:rsidR="00D41CD1" w:rsidRPr="00CB03A1" w:rsidRDefault="00D41CD1" w:rsidP="005E2D38">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0E07DC" w14:paraId="7F19B19E" w14:textId="77777777" w:rsidTr="00964420">
        <w:tc>
          <w:tcPr>
            <w:tcW w:w="1720" w:type="dxa"/>
          </w:tcPr>
          <w:p w14:paraId="14901785" w14:textId="16D31F08" w:rsidR="000E07DC" w:rsidRDefault="007D22C0" w:rsidP="005E2D3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6E30A93" w14:textId="1D9D7737" w:rsidR="000E07DC" w:rsidRDefault="007D22C0" w:rsidP="005E2D38">
            <w:pPr>
              <w:overflowPunct/>
              <w:autoSpaceDE/>
              <w:autoSpaceDN/>
              <w:adjustRightInd/>
              <w:spacing w:after="0" w:line="240" w:lineRule="auto"/>
              <w:textAlignment w:val="auto"/>
              <w:rPr>
                <w:rFonts w:ascii="Times" w:hAnsi="Times" w:cs="Times"/>
                <w:sz w:val="22"/>
                <w:szCs w:val="22"/>
                <w:lang w:val="en-GB" w:eastAsia="zh-CN"/>
              </w:rPr>
            </w:pPr>
            <w:r w:rsidRPr="00CB03A1">
              <w:rPr>
                <w:rFonts w:ascii="Times" w:hAnsi="Times" w:cs="Times"/>
                <w:sz w:val="22"/>
                <w:szCs w:val="22"/>
                <w:lang w:val="en-GB" w:eastAsia="zh-CN"/>
              </w:rPr>
              <w:t>We support 120</w:t>
            </w:r>
            <w:r>
              <w:rPr>
                <w:rFonts w:ascii="Times" w:hAnsi="Times" w:cs="Times"/>
                <w:sz w:val="22"/>
                <w:szCs w:val="22"/>
                <w:lang w:val="en-GB" w:eastAsia="zh-CN"/>
              </w:rPr>
              <w:t xml:space="preserve">kHz </w:t>
            </w:r>
            <w:r w:rsidRPr="00CB03A1">
              <w:rPr>
                <w:rFonts w:ascii="Times" w:hAnsi="Times" w:cs="Times"/>
                <w:sz w:val="22"/>
                <w:szCs w:val="22"/>
                <w:lang w:val="en-GB" w:eastAsia="zh-CN"/>
              </w:rPr>
              <w:t xml:space="preserve">for </w:t>
            </w:r>
            <w:proofErr w:type="gramStart"/>
            <w:r w:rsidRPr="00CB03A1">
              <w:rPr>
                <w:rFonts w:ascii="Times" w:hAnsi="Times" w:cs="Times"/>
                <w:sz w:val="22"/>
                <w:szCs w:val="22"/>
                <w:lang w:val="en-GB" w:eastAsia="zh-CN"/>
              </w:rPr>
              <w:t>PRACH</w:t>
            </w:r>
            <w:r>
              <w:rPr>
                <w:rFonts w:ascii="Times" w:hAnsi="Times" w:cs="Times"/>
                <w:sz w:val="22"/>
                <w:szCs w:val="22"/>
                <w:lang w:val="en-GB" w:eastAsia="zh-CN"/>
              </w:rPr>
              <w:t xml:space="preserve">  and</w:t>
            </w:r>
            <w:proofErr w:type="gramEnd"/>
            <w:r>
              <w:rPr>
                <w:rFonts w:ascii="Times" w:hAnsi="Times" w:cs="Times"/>
                <w:sz w:val="22"/>
                <w:szCs w:val="22"/>
                <w:lang w:val="en-GB" w:eastAsia="zh-CN"/>
              </w:rPr>
              <w:t xml:space="preserve"> </w:t>
            </w:r>
            <w:r w:rsidRPr="00CB03A1">
              <w:rPr>
                <w:rFonts w:ascii="Times" w:hAnsi="Times" w:cs="Times"/>
                <w:sz w:val="22"/>
                <w:szCs w:val="22"/>
                <w:lang w:val="en-GB" w:eastAsia="zh-CN"/>
              </w:rPr>
              <w:t xml:space="preserve"> 480, 960 kHz SCS </w:t>
            </w:r>
            <w:r>
              <w:rPr>
                <w:rFonts w:ascii="Times" w:hAnsi="Times" w:cs="Times"/>
                <w:sz w:val="22"/>
                <w:szCs w:val="22"/>
                <w:lang w:val="en-GB" w:eastAsia="zh-CN"/>
              </w:rPr>
              <w:t>for non-initial access PRACH as mentioned by LGE.</w:t>
            </w:r>
          </w:p>
        </w:tc>
      </w:tr>
      <w:tr w:rsidR="00964420" w14:paraId="42A7732F" w14:textId="77777777" w:rsidTr="00964420">
        <w:tc>
          <w:tcPr>
            <w:tcW w:w="1720" w:type="dxa"/>
          </w:tcPr>
          <w:p w14:paraId="5369582C" w14:textId="63624572"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B687D9C" w14:textId="4A03739B" w:rsidR="00964420" w:rsidRPr="00CB03A1" w:rsidRDefault="00964420" w:rsidP="0096442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Support PRACH formats A1~A3, B1~B4, C0, C2 for L_{RA}= 571 with SCS 480 kHz and 960 kHz, i.e., </w:t>
      </w:r>
      <w:proofErr w:type="gramStart"/>
      <w:r w:rsidRPr="003A31E1">
        <w:rPr>
          <w:rFonts w:ascii="Times New Roman" w:hAnsi="Times New Roman"/>
          <w:sz w:val="22"/>
          <w:szCs w:val="22"/>
          <w:lang w:eastAsia="zh-CN"/>
        </w:rPr>
        <w:t>\mu\in{</w:t>
      </w:r>
      <w:proofErr w:type="gramEnd"/>
      <w:r w:rsidRPr="003A31E1">
        <w:rPr>
          <w:rFonts w:ascii="Times New Roman" w:hAnsi="Times New Roman"/>
          <w:sz w:val="22"/>
          <w:szCs w:val="22"/>
          <w:lang w:eastAsia="zh-CN"/>
        </w:rPr>
        <w:t>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CD586D5" w14:textId="33E80571" w:rsidR="005251C0" w:rsidRDefault="005251C0" w:rsidP="005251C0">
            <w:pPr>
              <w:pStyle w:val="BodyText"/>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7D22C0" w14:paraId="6B40241B" w14:textId="77777777" w:rsidTr="007631D2">
        <w:tc>
          <w:tcPr>
            <w:tcW w:w="1615" w:type="dxa"/>
          </w:tcPr>
          <w:p w14:paraId="1E96B070" w14:textId="0EB60179" w:rsidR="007D22C0" w:rsidRDefault="007D22C0" w:rsidP="005251C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15FB783B" w14:textId="10798450" w:rsidR="007D22C0" w:rsidRPr="00F47187" w:rsidRDefault="007D22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64420" w14:paraId="32922251" w14:textId="77777777" w:rsidTr="007631D2">
        <w:tc>
          <w:tcPr>
            <w:tcW w:w="1615" w:type="dxa"/>
          </w:tcPr>
          <w:p w14:paraId="18CBF187" w14:textId="795B0ED2"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347" w:type="dxa"/>
          </w:tcPr>
          <w:p w14:paraId="62FD82DC" w14:textId="4D8D3FEF"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 xml:space="preserve">e </w:t>
            </w:r>
            <w:r>
              <w:rPr>
                <w:rFonts w:ascii="Times New Roman" w:hAnsi="Times New Roman"/>
                <w:sz w:val="22"/>
                <w:szCs w:val="22"/>
                <w:lang w:eastAsia="zh-CN"/>
              </w:rPr>
              <w:t>are fine</w:t>
            </w:r>
            <w:r>
              <w:rPr>
                <w:rFonts w:ascii="Times New Roman" w:hAnsi="Times New Roman"/>
                <w:sz w:val="22"/>
                <w:szCs w:val="22"/>
                <w:lang w:eastAsia="zh-CN"/>
              </w:rPr>
              <w:t xml:space="preserve"> to reuse the </w:t>
            </w:r>
            <w:r w:rsidRPr="0014673A">
              <w:rPr>
                <w:rFonts w:ascii="Times New Roman" w:hAnsi="Times New Roman"/>
                <w:sz w:val="22"/>
                <w:szCs w:val="22"/>
                <w:lang w:eastAsia="zh-CN"/>
              </w:rPr>
              <w:t>existing PRACH sequence lengths 571 and 1151</w:t>
            </w:r>
            <w:r>
              <w:rPr>
                <w:rFonts w:ascii="Times New Roman" w:hAnsi="Times New Roman"/>
                <w:sz w:val="22"/>
                <w:szCs w:val="22"/>
                <w:lang w:eastAsia="zh-CN"/>
              </w:rPr>
              <w:t>.</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When the specification supports SCS=/480/960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configuration is reused for each 8/16 slots within 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The numerology for reference slot counting within a system frame remains corresponding to SCS 60 </w:t>
      </w:r>
      <w:proofErr w:type="gramStart"/>
      <w:r w:rsidRPr="003A31E1">
        <w:rPr>
          <w:rFonts w:ascii="Times New Roman" w:hAnsi="Times New Roman"/>
          <w:sz w:val="22"/>
          <w:szCs w:val="22"/>
          <w:lang w:eastAsia="zh-CN"/>
        </w:rPr>
        <w:t>kHz;</w:t>
      </w:r>
      <w:proofErr w:type="gramEnd"/>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The max number of starting positions for PRACH slots within a reference slot (which has SCS 60 kHz) is equal to </w:t>
      </w:r>
      <w:proofErr w:type="gramStart"/>
      <w:r w:rsidRPr="003A31E1">
        <w:rPr>
          <w:rFonts w:ascii="Times New Roman" w:hAnsi="Times New Roman"/>
          <w:sz w:val="22"/>
          <w:szCs w:val="22"/>
          <w:lang w:eastAsia="zh-CN"/>
        </w:rPr>
        <w:t>2;</w:t>
      </w:r>
      <w:proofErr w:type="gramEnd"/>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For PRACH SCS 480 kHz and 960 kHz, introduce optional time gaps between consecutive </w:t>
      </w:r>
      <w:proofErr w:type="gramStart"/>
      <w:r w:rsidRPr="003A31E1">
        <w:rPr>
          <w:rFonts w:ascii="Times New Roman" w:hAnsi="Times New Roman"/>
          <w:sz w:val="22"/>
          <w:szCs w:val="22"/>
          <w:lang w:eastAsia="zh-CN"/>
        </w:rPr>
        <w:t>RO;</w:t>
      </w:r>
      <w:proofErr w:type="gramEnd"/>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w:t>
      </w:r>
      <w:proofErr w:type="spellStart"/>
      <w:r w:rsidRPr="003A31E1">
        <w:rPr>
          <w:rFonts w:ascii="Times New Roman" w:hAnsi="Times New Roman"/>
          <w:sz w:val="22"/>
          <w:szCs w:val="22"/>
          <w:lang w:eastAsia="zh-CN"/>
        </w:rPr>
        <w:t>mbols</w:t>
      </w:r>
      <w:proofErr w:type="spellEnd"/>
      <w:r w:rsidRPr="003A31E1">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ROs to allow for gNB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lastRenderedPageBreak/>
        <w:t>for higher RACH SCS (480 and 960 kHz), consider including a symbol-level gap between POs to allow for gNB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by the gNB.</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w:t>
      </w:r>
      <w:proofErr w:type="gramStart"/>
      <w:r w:rsidRPr="00743B49">
        <w:rPr>
          <w:rFonts w:ascii="Times New Roman" w:hAnsi="Times New Roman"/>
          <w:sz w:val="22"/>
          <w:szCs w:val="22"/>
          <w:lang w:eastAsia="zh-CN"/>
        </w:rPr>
        <w:t>to insert</w:t>
      </w:r>
      <w:proofErr w:type="gramEnd"/>
      <w:r w:rsidRPr="00743B49">
        <w:rPr>
          <w:rFonts w:ascii="Times New Roman" w:hAnsi="Times New Roman"/>
          <w:sz w:val="22"/>
          <w:szCs w:val="22"/>
          <w:lang w:eastAsia="zh-CN"/>
        </w:rPr>
        <w:t xml:space="preserve">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xml:space="preserve">, Fujitsu, vivo, Huawei, </w:t>
      </w:r>
      <w:proofErr w:type="spellStart"/>
      <w:r w:rsidR="003907E0">
        <w:rPr>
          <w:rFonts w:ascii="Times New Roman" w:hAnsi="Times New Roman"/>
          <w:sz w:val="22"/>
          <w:szCs w:val="22"/>
          <w:lang w:eastAsia="zh-CN"/>
        </w:rPr>
        <w:t>HiSilicon</w:t>
      </w:r>
      <w:proofErr w:type="spellEnd"/>
      <w:r w:rsidR="003907E0">
        <w:rPr>
          <w:rFonts w:ascii="Times New Roman" w:hAnsi="Times New Roman"/>
          <w:sz w:val="22"/>
          <w:szCs w:val="22"/>
          <w:lang w:eastAsia="zh-CN"/>
        </w:rPr>
        <w:t>,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 xml:space="preserve">Samsung, LGE, Fujitsu, vivo, Huawei, </w:t>
      </w:r>
      <w:proofErr w:type="spellStart"/>
      <w:r w:rsidRPr="001C5321">
        <w:rPr>
          <w:rFonts w:ascii="Times New Roman" w:hAnsi="Times New Roman"/>
          <w:i/>
          <w:iCs/>
          <w:color w:val="595959" w:themeColor="text1" w:themeTint="A6"/>
          <w:sz w:val="22"/>
          <w:szCs w:val="22"/>
          <w:lang w:eastAsia="zh-CN"/>
        </w:rPr>
        <w:t>HiSilicon</w:t>
      </w:r>
      <w:proofErr w:type="spellEnd"/>
      <w:r w:rsidRPr="001C5321">
        <w:rPr>
          <w:rFonts w:ascii="Times New Roman" w:hAnsi="Times New Roman"/>
          <w:i/>
          <w:iCs/>
          <w:color w:val="595959" w:themeColor="text1" w:themeTint="A6"/>
          <w:sz w:val="22"/>
          <w:szCs w:val="22"/>
          <w:lang w:eastAsia="zh-CN"/>
        </w:rPr>
        <w:t>,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631D2">
        <w:tc>
          <w:tcPr>
            <w:tcW w:w="1615" w:type="dxa"/>
          </w:tcPr>
          <w:p w14:paraId="64EA5011" w14:textId="26360810"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01E001BE"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09AF84C8"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FD649F" w14:paraId="0BB9A7AF" w14:textId="77777777" w:rsidTr="007631D2">
        <w:tc>
          <w:tcPr>
            <w:tcW w:w="1615" w:type="dxa"/>
          </w:tcPr>
          <w:p w14:paraId="4E870F8C" w14:textId="3A36D4BD"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48C33CB" w14:textId="77777777" w:rsidR="00FD649F" w:rsidRPr="009748B0" w:rsidRDefault="00FD649F" w:rsidP="00FD649F">
            <w:pPr>
              <w:pStyle w:val="BodyText"/>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r w:rsidR="00890D9E" w14:paraId="618DD4D3" w14:textId="77777777" w:rsidTr="007631D2">
        <w:tc>
          <w:tcPr>
            <w:tcW w:w="1615" w:type="dxa"/>
          </w:tcPr>
          <w:p w14:paraId="0F141658" w14:textId="6069E502" w:rsidR="00890D9E"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10A9EA4A" w14:textId="65827986" w:rsidR="00890D9E" w:rsidRPr="009748B0"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7D22C0" w14:paraId="0B1EF882" w14:textId="77777777" w:rsidTr="007631D2">
        <w:tc>
          <w:tcPr>
            <w:tcW w:w="1615" w:type="dxa"/>
          </w:tcPr>
          <w:p w14:paraId="7668B1D9" w14:textId="56DB4F08" w:rsidR="007D22C0" w:rsidRDefault="007D22C0" w:rsidP="00FD649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297BBD6E" w14:textId="32C88281" w:rsidR="007D22C0" w:rsidRDefault="007D22C0"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proofErr w:type="gramStart"/>
      <w:r w:rsidRPr="0012150B">
        <w:rPr>
          <w:rFonts w:ascii="Times New Roman" w:hAnsi="Times New Roman"/>
          <w:sz w:val="22"/>
          <w:szCs w:val="22"/>
          <w:lang w:eastAsia="zh-CN"/>
        </w:rPr>
        <w:t>×</w:t>
      </w:r>
      <w:r w:rsidRPr="0012150B">
        <w:rPr>
          <w:rFonts w:ascii="Times New Roman" w:hAnsi="Times New Roman" w:hint="eastAsia"/>
          <w:sz w:val="22"/>
          <w:szCs w:val="22"/>
          <w:lang w:eastAsia="zh-CN"/>
        </w:rPr>
        <w:t>(</w:t>
      </w:r>
      <w:proofErr w:type="spellStart"/>
      <w:proofErr w:type="gramEnd"/>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lastRenderedPageBreak/>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w:t>
      </w:r>
      <w:proofErr w:type="gramStart"/>
      <w:r w:rsidRPr="000B2400">
        <w:rPr>
          <w:rFonts w:ascii="Times New Roman" w:hAnsi="Times New Roman"/>
          <w:sz w:val="22"/>
          <w:szCs w:val="22"/>
          <w:lang w:eastAsia="zh-CN"/>
        </w:rPr>
        <w:t>id</w:t>
      </w:r>
      <w:proofErr w:type="spellEnd"/>
      <w:r w:rsidRPr="000B2400">
        <w:rPr>
          <w:rFonts w:ascii="Times New Roman" w:hAnsi="Times New Roman"/>
          <w:sz w:val="22"/>
          <w:szCs w:val="22"/>
          <w:lang w:eastAsia="zh-CN"/>
        </w:rPr>
        <w:t>;</w:t>
      </w:r>
      <w:proofErr w:type="gramEnd"/>
      <w:r w:rsidRPr="000B2400">
        <w:rPr>
          <w:rFonts w:ascii="Times New Roman" w:hAnsi="Times New Roman"/>
          <w:sz w:val="22"/>
          <w:szCs w:val="22"/>
          <w:lang w:eastAsia="zh-CN"/>
        </w:rPr>
        <w:t xml:space="preserve">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computation equation should be adjusted to avoid overflow in case of PRACH SCS 480 kHz and 960 </w:t>
      </w:r>
      <w:proofErr w:type="gramStart"/>
      <w:r w:rsidRPr="003A31E1">
        <w:rPr>
          <w:rFonts w:ascii="Times New Roman" w:hAnsi="Times New Roman"/>
          <w:sz w:val="22"/>
          <w:szCs w:val="22"/>
          <w:lang w:eastAsia="zh-CN"/>
        </w:rPr>
        <w:t>kHz;</w:t>
      </w:r>
      <w:proofErr w:type="gramEnd"/>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lastRenderedPageBreak/>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6A05647B"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BECA6A3" w14:textId="618DCF74" w:rsidR="00322DA9" w:rsidRDefault="00322DA9" w:rsidP="00CF179C">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631D2">
        <w:tc>
          <w:tcPr>
            <w:tcW w:w="1615" w:type="dxa"/>
          </w:tcPr>
          <w:p w14:paraId="065AA07C" w14:textId="4574C0FE"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DCB6380" w14:textId="2B1CAF95"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631D2">
        <w:tc>
          <w:tcPr>
            <w:tcW w:w="1615" w:type="dxa"/>
          </w:tcPr>
          <w:p w14:paraId="1322EDA0" w14:textId="3242DA65" w:rsidR="0007660A" w:rsidRDefault="0007660A"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E02D79C" w14:textId="49C130A1" w:rsidR="0007660A" w:rsidRDefault="0007660A" w:rsidP="0007660A">
            <w:pPr>
              <w:pStyle w:val="BodyText"/>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r w:rsidR="00603018" w14:paraId="65F3E204" w14:textId="77777777" w:rsidTr="007631D2">
        <w:tc>
          <w:tcPr>
            <w:tcW w:w="1615" w:type="dxa"/>
          </w:tcPr>
          <w:p w14:paraId="192C6A6C" w14:textId="2B1135AD" w:rsidR="00603018" w:rsidRDefault="00603018" w:rsidP="00603018">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347" w:type="dxa"/>
          </w:tcPr>
          <w:p w14:paraId="57FB7CE9" w14:textId="7646F089" w:rsidR="00603018" w:rsidRPr="00E81DC3" w:rsidRDefault="00603018"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7D22C0" w14:paraId="075E3CE5" w14:textId="77777777" w:rsidTr="007631D2">
        <w:tc>
          <w:tcPr>
            <w:tcW w:w="1615" w:type="dxa"/>
          </w:tcPr>
          <w:p w14:paraId="41EAC106" w14:textId="14CB31B1" w:rsidR="007D22C0" w:rsidRDefault="007D22C0" w:rsidP="00603018">
            <w:pPr>
              <w:pStyle w:val="BodyText"/>
              <w:spacing w:after="0"/>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65FBC916" w14:textId="5E1092AF" w:rsidR="007D22C0" w:rsidRDefault="007D22C0"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gNB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 xml:space="preserve">Huawei, </w:t>
      </w:r>
      <w:proofErr w:type="spellStart"/>
      <w:r w:rsidRPr="00B117CB">
        <w:rPr>
          <w:rFonts w:eastAsia="Calibri"/>
          <w:lang w:eastAsia="zh-CN"/>
        </w:rPr>
        <w:t>HiSilicon</w:t>
      </w:r>
      <w:proofErr w:type="spellEnd"/>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lastRenderedPageBreak/>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B708F" w14:textId="77777777" w:rsidR="00CF2E07" w:rsidRDefault="00CF2E07">
      <w:pPr>
        <w:spacing w:after="0" w:line="240" w:lineRule="auto"/>
      </w:pPr>
      <w:r>
        <w:separator/>
      </w:r>
    </w:p>
  </w:endnote>
  <w:endnote w:type="continuationSeparator" w:id="0">
    <w:p w14:paraId="7B78379D" w14:textId="77777777" w:rsidR="00CF2E07" w:rsidRDefault="00CF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060C5D" w:rsidRDefault="00060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060C5D" w:rsidRDefault="00060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26A8E204" w:rsidR="00060C5D" w:rsidRDefault="00060C5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C20C2" w14:textId="77777777" w:rsidR="00CF2E07" w:rsidRDefault="00CF2E07">
      <w:pPr>
        <w:spacing w:after="0" w:line="240" w:lineRule="auto"/>
      </w:pPr>
      <w:r>
        <w:separator/>
      </w:r>
    </w:p>
  </w:footnote>
  <w:footnote w:type="continuationSeparator" w:id="0">
    <w:p w14:paraId="2C4AD572" w14:textId="77777777" w:rsidR="00CF2E07" w:rsidRDefault="00CF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060C5D" w:rsidRDefault="00060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character" w:customStyle="1" w:styleId="Mention1">
    <w:name w:val="Mention1"/>
    <w:basedOn w:val="DefaultParagraphFont"/>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13D10-57C5-4321-80D5-A0ED8DA44A3C}">
  <ds:schemaRefs>
    <ds:schemaRef ds:uri="http://schemas.openxmlformats.org/officeDocument/2006/bibliography"/>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853CC52C-DAFE-4635-947D-F8CB0234DB39}">
  <ds:schemaRefs>
    <ds:schemaRef ds:uri="http://schemas.openxmlformats.org/officeDocument/2006/bibliography"/>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37</Pages>
  <Words>13188</Words>
  <Characters>75173</Characters>
  <Application>Microsoft Office Word</Application>
  <DocSecurity>0</DocSecurity>
  <Lines>626</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Young Woo Kwak</cp:lastModifiedBy>
  <cp:revision>2</cp:revision>
  <cp:lastPrinted>2011-11-09T07:49:00Z</cp:lastPrinted>
  <dcterms:created xsi:type="dcterms:W3CDTF">2021-04-13T23:30:00Z</dcterms:created>
  <dcterms:modified xsi:type="dcterms:W3CDTF">2021-04-13T23:30:00Z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