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Inter-cell interference coordination among different gNBs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modeling. </w:t>
      </w:r>
    </w:p>
    <w:p w14:paraId="27519E91" w14:textId="68E2270F" w:rsidR="00A42CF6" w:rsidRDefault="00A42CF6" w:rsidP="00A42CF6">
      <w:r w:rsidRPr="00150E7D">
        <w:rPr>
          <w:noProof/>
          <w:lang w:val="en-US" w:eastAsia="ko-KR"/>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val="en-US" w:eastAsia="ko-KR"/>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lang w:val="en-US" w:eastAsia="ko-KR"/>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modeling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Moreover, according to Table 1, it is obvious to observe that the simulation results among companies under the same traffic and the same scenario are quite different. For example, the maximum satisfied UE for AR/VR 30Mbps traffic in InH scenario is five times the minimum results. Therefore, we suggest to calibrate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etc,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SimSun"/>
                <w:lang w:eastAsia="zh-CN"/>
              </w:rPr>
              <w:t>Second comment,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SimSun"/>
                <w:lang w:eastAsia="zh-CN"/>
              </w:rPr>
            </w:pPr>
            <w:r>
              <w:rPr>
                <w:rFonts w:eastAsia="SimSun"/>
                <w:lang w:eastAsia="zh-CN"/>
              </w:rPr>
              <w:t>OPPO</w:t>
            </w:r>
          </w:p>
        </w:tc>
        <w:tc>
          <w:tcPr>
            <w:tcW w:w="8761" w:type="dxa"/>
          </w:tcPr>
          <w:p w14:paraId="05586502" w14:textId="77777777" w:rsidR="00AC69C5" w:rsidRDefault="00FB5A86" w:rsidP="00FB5A86">
            <w:pPr>
              <w:pStyle w:val="ListParagraph"/>
              <w:numPr>
                <w:ilvl w:val="3"/>
                <w:numId w:val="13"/>
              </w:numPr>
              <w:rPr>
                <w:rFonts w:eastAsia="SimSun"/>
                <w:lang w:eastAsia="zh-CN"/>
              </w:rPr>
            </w:pPr>
            <w:r>
              <w:rPr>
                <w:rFonts w:eastAsia="SimSun"/>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ListParagraph"/>
              <w:numPr>
                <w:ilvl w:val="3"/>
                <w:numId w:val="13"/>
              </w:numPr>
              <w:rPr>
                <w:rFonts w:eastAsia="SimSun"/>
                <w:lang w:eastAsia="zh-CN"/>
              </w:rPr>
            </w:pPr>
            <w:r>
              <w:rPr>
                <w:rFonts w:eastAsia="SimSun"/>
                <w:lang w:eastAsia="zh-CN"/>
              </w:rPr>
              <w:t xml:space="preserve">It is too premature to formulize the potential enhancements </w:t>
            </w:r>
            <w:r w:rsidR="00D77593">
              <w:rPr>
                <w:rFonts w:eastAsia="SimSun"/>
                <w:lang w:eastAsia="zh-CN"/>
              </w:rPr>
              <w:t>since</w:t>
            </w:r>
            <w:r>
              <w:rPr>
                <w:rFonts w:eastAsia="SimSun"/>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SimSun"/>
                <w:lang w:eastAsia="zh-CN"/>
              </w:rPr>
            </w:pPr>
            <w:r>
              <w:rPr>
                <w:rFonts w:eastAsia="SimSun" w:hint="eastAsia"/>
                <w:lang w:eastAsia="zh-CN"/>
              </w:rPr>
              <w:t>v</w:t>
            </w:r>
            <w:r>
              <w:rPr>
                <w:rFonts w:eastAsia="SimSun"/>
                <w:lang w:eastAsia="zh-CN"/>
              </w:rPr>
              <w:t>ivo</w:t>
            </w:r>
          </w:p>
        </w:tc>
        <w:tc>
          <w:tcPr>
            <w:tcW w:w="8761" w:type="dxa"/>
          </w:tcPr>
          <w:p w14:paraId="34E6770D" w14:textId="77777777" w:rsidR="00616AE3" w:rsidRDefault="00616AE3" w:rsidP="00362983">
            <w:pPr>
              <w:rPr>
                <w:rFonts w:eastAsia="SimSun"/>
                <w:lang w:eastAsia="zh-CN"/>
              </w:rPr>
            </w:pPr>
            <w:r>
              <w:rPr>
                <w:rFonts w:eastAsia="SimSun"/>
                <w:lang w:eastAsia="zh-CN"/>
              </w:rPr>
              <w:t xml:space="preserve">We appreciate FL’s great effort to collect the initial evaluation results from companies and prepare the draft observations. </w:t>
            </w:r>
            <w:r w:rsidR="00362983">
              <w:rPr>
                <w:rFonts w:eastAsia="SimSun" w:hint="eastAsia"/>
                <w:lang w:eastAsia="zh-CN"/>
              </w:rPr>
              <w:t>G</w:t>
            </w:r>
            <w:r w:rsidR="00362983">
              <w:rPr>
                <w:rFonts w:eastAsia="SimSun"/>
                <w:lang w:eastAsia="zh-CN"/>
              </w:rPr>
              <w:t xml:space="preserve">iven the fact of large variance among companies, we think </w:t>
            </w:r>
            <w:r>
              <w:rPr>
                <w:rFonts w:eastAsia="SimSun"/>
                <w:lang w:eastAsia="zh-CN"/>
              </w:rPr>
              <w:t xml:space="preserve">we can focus on finalizing the traffic model and evaluation methodologies, and collect more simulation results from companies. After that, we believe we can make more concrete </w:t>
            </w:r>
            <w:r w:rsidR="00362983">
              <w:rPr>
                <w:rFonts w:eastAsia="SimSun"/>
                <w:lang w:eastAsia="zh-CN"/>
              </w:rPr>
              <w:t>observations</w:t>
            </w:r>
            <w:r>
              <w:rPr>
                <w:rFonts w:eastAsia="SimSun"/>
                <w:lang w:eastAsia="zh-CN"/>
              </w:rPr>
              <w:t xml:space="preserve"> accordingly</w:t>
            </w:r>
            <w:r w:rsidR="00362983">
              <w:rPr>
                <w:rFonts w:eastAsia="SimSun"/>
                <w:lang w:eastAsia="zh-CN"/>
              </w:rPr>
              <w:t xml:space="preserve">. </w:t>
            </w:r>
          </w:p>
          <w:p w14:paraId="5A01D2FE" w14:textId="07E23A49" w:rsidR="00362983" w:rsidRDefault="00362983" w:rsidP="00362983">
            <w:pPr>
              <w:rPr>
                <w:rFonts w:eastAsia="SimSun"/>
                <w:lang w:eastAsia="zh-CN"/>
              </w:rPr>
            </w:pPr>
            <w:r>
              <w:rPr>
                <w:rFonts w:eastAsia="SimSun"/>
                <w:lang w:eastAsia="zh-CN"/>
              </w:rPr>
              <w:t xml:space="preserve">We suggest companies </w:t>
            </w:r>
            <w:r w:rsidR="00616AE3">
              <w:rPr>
                <w:rFonts w:eastAsia="SimSun"/>
                <w:lang w:eastAsia="zh-CN"/>
              </w:rPr>
              <w:t>to use</w:t>
            </w:r>
            <w:r>
              <w:rPr>
                <w:rFonts w:eastAsia="SimSun"/>
                <w:lang w:eastAsia="zh-CN"/>
              </w:rPr>
              <w:t xml:space="preserve"> the new proposed template with simulation assumptions </w:t>
            </w:r>
            <w:r w:rsidR="00616AE3">
              <w:rPr>
                <w:rFonts w:eastAsia="SimSun"/>
                <w:lang w:eastAsia="zh-CN"/>
              </w:rPr>
              <w:t>with additional modification if necessary to submit the simulation results. It will be very helpful for FL to summarize the evaluation results with the same/similar assumptions/configurations.</w:t>
            </w:r>
            <w:r>
              <w:rPr>
                <w:rFonts w:eastAsia="SimSun"/>
                <w:lang w:eastAsia="zh-CN"/>
              </w:rPr>
              <w:t xml:space="preserve"> </w:t>
            </w:r>
            <w:r w:rsidR="00616AE3">
              <w:rPr>
                <w:rFonts w:eastAsia="SimSun"/>
                <w:lang w:eastAsia="zh-CN"/>
              </w:rPr>
              <w:t>T</w:t>
            </w:r>
            <w:r>
              <w:rPr>
                <w:rFonts w:eastAsia="SimSun"/>
                <w:lang w:eastAsia="zh-CN"/>
              </w:rPr>
              <w:t xml:space="preserve">hen we can formally collect simulation results, perform comparison and make conclusion </w:t>
            </w:r>
            <w:r w:rsidR="00616AE3">
              <w:rPr>
                <w:rFonts w:eastAsia="SimSun"/>
                <w:lang w:eastAsia="zh-CN"/>
              </w:rPr>
              <w:t>from</w:t>
            </w:r>
            <w:r>
              <w:rPr>
                <w:rFonts w:eastAsia="SimSun"/>
                <w:lang w:eastAsia="zh-CN"/>
              </w:rPr>
              <w:t xml:space="preserve"> the next RAN1 meeting. Since </w:t>
            </w:r>
            <w:r w:rsidR="00616AE3">
              <w:rPr>
                <w:rFonts w:eastAsia="SimSun"/>
                <w:lang w:eastAsia="zh-CN"/>
              </w:rPr>
              <w:t xml:space="preserve">there may be </w:t>
            </w:r>
            <w:r>
              <w:rPr>
                <w:rFonts w:eastAsia="SimSun"/>
                <w:lang w:eastAsia="zh-CN"/>
              </w:rPr>
              <w:t>different simulation algorithms and capabilities among companies, even we can try to agree a single common baseline simulation assumption, it is not easy to calibrate among companies</w:t>
            </w:r>
            <w:r w:rsidR="00167389">
              <w:rPr>
                <w:rFonts w:eastAsia="SimSun"/>
                <w:lang w:eastAsia="zh-CN"/>
              </w:rPr>
              <w:t xml:space="preserve"> formally</w:t>
            </w:r>
            <w:r>
              <w:rPr>
                <w:rFonts w:eastAsia="SimSun"/>
                <w:lang w:eastAsia="zh-CN"/>
              </w:rPr>
              <w:t xml:space="preserve">. </w:t>
            </w:r>
            <w:r w:rsidR="00616AE3">
              <w:rPr>
                <w:rFonts w:eastAsia="SimSun"/>
                <w:lang w:eastAsia="zh-CN"/>
              </w:rPr>
              <w:t>Still</w:t>
            </w:r>
            <w:r>
              <w:rPr>
                <w:rFonts w:eastAsia="SimSun"/>
                <w:lang w:eastAsia="zh-CN"/>
              </w:rPr>
              <w:t xml:space="preserve">, </w:t>
            </w:r>
            <w:r w:rsidR="00616AE3">
              <w:rPr>
                <w:rFonts w:eastAsia="SimSun"/>
                <w:lang w:eastAsia="zh-CN"/>
              </w:rPr>
              <w:t xml:space="preserve">it is helpful for </w:t>
            </w:r>
            <w:r>
              <w:rPr>
                <w:rFonts w:eastAsia="SimSun"/>
                <w:lang w:eastAsia="zh-CN"/>
              </w:rPr>
              <w:t xml:space="preserve">companies </w:t>
            </w:r>
            <w:r w:rsidR="00616AE3">
              <w:rPr>
                <w:rFonts w:eastAsia="SimSun"/>
                <w:lang w:eastAsia="zh-CN"/>
              </w:rPr>
              <w:t xml:space="preserve">to </w:t>
            </w:r>
            <w:r>
              <w:rPr>
                <w:rFonts w:eastAsia="SimSun"/>
                <w:lang w:eastAsia="zh-CN"/>
              </w:rPr>
              <w:t xml:space="preserve">calibrate their simulation results </w:t>
            </w:r>
            <w:r w:rsidR="00616AE3">
              <w:rPr>
                <w:rFonts w:eastAsia="SimSun"/>
                <w:lang w:eastAsia="zh-CN"/>
              </w:rPr>
              <w:t>if possible</w:t>
            </w:r>
            <w:r>
              <w:rPr>
                <w:rFonts w:eastAsia="SimSun"/>
                <w:lang w:eastAsia="zh-CN"/>
              </w:rPr>
              <w:t xml:space="preserve">. </w:t>
            </w:r>
          </w:p>
        </w:tc>
      </w:tr>
      <w:tr w:rsidR="00C437C5" w14:paraId="4E3D287F" w14:textId="77777777" w:rsidTr="00362983">
        <w:tc>
          <w:tcPr>
            <w:tcW w:w="1696" w:type="dxa"/>
          </w:tcPr>
          <w:p w14:paraId="300D472B" w14:textId="26A4DBB0" w:rsidR="00C437C5" w:rsidRDefault="00C437C5" w:rsidP="00362983">
            <w:pPr>
              <w:rPr>
                <w:rFonts w:eastAsia="SimSun"/>
                <w:lang w:eastAsia="zh-CN"/>
              </w:rPr>
            </w:pPr>
            <w:r>
              <w:rPr>
                <w:rFonts w:eastAsia="SimSun"/>
                <w:lang w:eastAsia="zh-CN"/>
              </w:rPr>
              <w:t>Ericsson</w:t>
            </w:r>
          </w:p>
        </w:tc>
        <w:tc>
          <w:tcPr>
            <w:tcW w:w="8761" w:type="dxa"/>
          </w:tcPr>
          <w:p w14:paraId="62247456" w14:textId="2974708E" w:rsidR="00C437C5" w:rsidRDefault="00C437C5" w:rsidP="00362983">
            <w:pPr>
              <w:rPr>
                <w:rFonts w:eastAsia="SimSun"/>
                <w:lang w:eastAsia="zh-CN"/>
              </w:rPr>
            </w:pPr>
            <w:r>
              <w:rPr>
                <w:rFonts w:eastAsia="SimSun"/>
                <w:lang w:eastAsia="zh-CN"/>
              </w:rPr>
              <w:t>We appreciate the efforts of the FL to collect and summarize the results – it makes the situation (painfully) clear.</w:t>
            </w:r>
          </w:p>
          <w:p w14:paraId="0E93FADB" w14:textId="77777777" w:rsidR="00C437C5" w:rsidRDefault="00C437C5" w:rsidP="00362983">
            <w:pPr>
              <w:rPr>
                <w:rFonts w:eastAsia="SimSun"/>
                <w:lang w:eastAsia="zh-CN"/>
              </w:rPr>
            </w:pPr>
            <w:r>
              <w:rPr>
                <w:rFonts w:eastAsia="SimSun"/>
                <w:lang w:eastAsia="zh-CN"/>
              </w:rPr>
              <w:t>We share Nokia’s view that it is not meaningful to draw conclusions based on the reported results and is definitely premature to summarize potential enhancements. Companies are free to contribute, of course.</w:t>
            </w:r>
          </w:p>
          <w:p w14:paraId="087010B2" w14:textId="0040AAF7" w:rsidR="00C437C5" w:rsidRDefault="00C437C5" w:rsidP="00362983">
            <w:pPr>
              <w:rPr>
                <w:rFonts w:eastAsia="SimSun"/>
                <w:lang w:eastAsia="zh-CN"/>
              </w:rPr>
            </w:pPr>
            <w:r>
              <w:rPr>
                <w:rFonts w:eastAsia="SimSun"/>
                <w:lang w:eastAsia="zh-CN"/>
              </w:rPr>
              <w:t>We should focus on understanding what causes the large difference between companies. Performing a full calibration is beyond the scope of this SI.</w:t>
            </w:r>
          </w:p>
        </w:tc>
      </w:tr>
      <w:tr w:rsidR="001206CC" w14:paraId="2571AF19" w14:textId="77777777" w:rsidTr="00362983">
        <w:tc>
          <w:tcPr>
            <w:tcW w:w="1696" w:type="dxa"/>
          </w:tcPr>
          <w:p w14:paraId="51B83252" w14:textId="5D5F3AE8" w:rsidR="001206CC" w:rsidRDefault="001206CC" w:rsidP="001206CC">
            <w:pPr>
              <w:rPr>
                <w:rFonts w:eastAsia="SimSun"/>
                <w:lang w:eastAsia="zh-CN"/>
              </w:rPr>
            </w:pPr>
            <w:r>
              <w:rPr>
                <w:rFonts w:hint="eastAsia"/>
                <w:lang w:eastAsia="ko-KR"/>
              </w:rPr>
              <w:t>L</w:t>
            </w:r>
            <w:r>
              <w:rPr>
                <w:lang w:eastAsia="ko-KR"/>
              </w:rPr>
              <w:t>G</w:t>
            </w:r>
          </w:p>
        </w:tc>
        <w:tc>
          <w:tcPr>
            <w:tcW w:w="8761" w:type="dxa"/>
          </w:tcPr>
          <w:p w14:paraId="2963CEC5" w14:textId="77777777" w:rsidR="001206CC" w:rsidRDefault="001206CC" w:rsidP="001206CC">
            <w:pPr>
              <w:rPr>
                <w:lang w:eastAsia="ko-KR"/>
              </w:rPr>
            </w:pPr>
            <w:r>
              <w:rPr>
                <w:rFonts w:hint="eastAsia"/>
                <w:lang w:eastAsia="ko-KR"/>
              </w:rPr>
              <w:t xml:space="preserve">We also appreciate </w:t>
            </w:r>
            <w:r>
              <w:rPr>
                <w:lang w:eastAsia="ko-KR"/>
              </w:rPr>
              <w:t>the effort of summarizing</w:t>
            </w:r>
            <w:r>
              <w:rPr>
                <w:rFonts w:hint="eastAsia"/>
                <w:lang w:eastAsia="ko-KR"/>
              </w:rPr>
              <w:t xml:space="preserve"> all the results </w:t>
            </w:r>
            <w:r>
              <w:rPr>
                <w:lang w:eastAsia="ko-KR"/>
              </w:rPr>
              <w:t xml:space="preserve">into a tabular format. We also agree with all of the summarized observations. Regarding the diversity of the results, we somehow agree that trying to align evaluation assumptions to calibrate the results would be helpful. If that is not easy, then providing as much as information would be also helpful even if it may require some post-processing phase to sort out the results based on different assumptions. It seems the latter may be more realistic. </w:t>
            </w:r>
          </w:p>
          <w:p w14:paraId="75001209" w14:textId="77777777" w:rsidR="001206CC" w:rsidRDefault="001206CC" w:rsidP="001206CC">
            <w:pPr>
              <w:rPr>
                <w:lang w:eastAsia="ko-KR"/>
              </w:rPr>
            </w:pPr>
            <w:r>
              <w:rPr>
                <w:lang w:eastAsia="ko-KR"/>
              </w:rPr>
              <w:t xml:space="preserve">For the observations on the potential enhancements, we also think tagging reference later on would be helpful to look into the details. </w:t>
            </w:r>
          </w:p>
          <w:p w14:paraId="1EC0E57F" w14:textId="77777777" w:rsidR="001206CC" w:rsidRDefault="001206CC" w:rsidP="001206CC">
            <w:pPr>
              <w:rPr>
                <w:lang w:eastAsia="ko-KR"/>
              </w:rPr>
            </w:pPr>
            <w:r>
              <w:rPr>
                <w:rFonts w:hint="eastAsia"/>
                <w:lang w:eastAsia="ko-KR"/>
              </w:rPr>
              <w:t xml:space="preserve">One minor </w:t>
            </w:r>
            <w:r>
              <w:rPr>
                <w:lang w:eastAsia="ko-KR"/>
              </w:rPr>
              <w:t>typo</w:t>
            </w:r>
            <w:r>
              <w:rPr>
                <w:rFonts w:hint="eastAsia"/>
                <w:lang w:eastAsia="ko-KR"/>
              </w:rPr>
              <w:t xml:space="preserve"> found</w:t>
            </w:r>
            <w:r>
              <w:rPr>
                <w:lang w:eastAsia="ko-KR"/>
              </w:rPr>
              <w:t xml:space="preserve"> in 2.1.1</w:t>
            </w:r>
            <w:r>
              <w:rPr>
                <w:rFonts w:hint="eastAsia"/>
                <w:lang w:eastAsia="ko-KR"/>
              </w:rPr>
              <w:t>.</w:t>
            </w:r>
          </w:p>
          <w:p w14:paraId="226F5DE4" w14:textId="69310749" w:rsidR="001206CC" w:rsidRDefault="001206CC" w:rsidP="001206CC">
            <w:pPr>
              <w:rPr>
                <w:rFonts w:eastAsia="SimSun"/>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w:t>
            </w:r>
            <w:r w:rsidRPr="00B84C50">
              <w:rPr>
                <w:strike/>
                <w:lang w:eastAsia="zh-CN"/>
              </w:rPr>
              <w:t>1</w:t>
            </w:r>
            <w:r w:rsidRPr="00B84C50">
              <w:rPr>
                <w:color w:val="FF0000"/>
                <w:lang w:eastAsia="zh-CN"/>
              </w:rPr>
              <w:t>2</w:t>
            </w:r>
            <w:r w:rsidRPr="0029333F">
              <w:rPr>
                <w:lang w:eastAsia="zh-CN"/>
              </w:rPr>
              <w:t xml:space="preserve">, even though there are 2 separate data flows, the transmission of a packet with the audio/data stream always piggybacks </w:t>
            </w:r>
            <w:r w:rsidRPr="0029333F">
              <w:rPr>
                <w:lang w:eastAsia="zh-CN"/>
              </w:rPr>
              <w:lastRenderedPageBreak/>
              <w:t xml:space="preserve">on the transmission of a packet of the video stream. By comparing the simulation results, we would like to see whether merging the audio/data </w:t>
            </w:r>
            <w:r>
              <w:rPr>
                <w:lang w:eastAsia="zh-CN"/>
              </w:rPr>
              <w:t>s</w:t>
            </w:r>
            <w:r w:rsidRPr="0029333F">
              <w:rPr>
                <w:lang w:eastAsia="zh-CN"/>
              </w:rPr>
              <w:t>tream and the video stream is feasible or not for DL traffic modeling.</w:t>
            </w:r>
          </w:p>
        </w:tc>
      </w:tr>
      <w:tr w:rsidR="00246203" w14:paraId="5C864B36" w14:textId="77777777" w:rsidTr="00362983">
        <w:tc>
          <w:tcPr>
            <w:tcW w:w="1696" w:type="dxa"/>
          </w:tcPr>
          <w:p w14:paraId="196DBFE1" w14:textId="4BB4F11D" w:rsidR="00246203" w:rsidRPr="00B06688" w:rsidRDefault="00246203" w:rsidP="001206CC">
            <w:pPr>
              <w:rPr>
                <w:lang w:eastAsia="ko-KR"/>
              </w:rPr>
            </w:pPr>
            <w:r w:rsidRPr="00B06688">
              <w:rPr>
                <w:lang w:eastAsia="ko-KR"/>
              </w:rPr>
              <w:lastRenderedPageBreak/>
              <w:t>Inter</w:t>
            </w:r>
            <w:r w:rsidR="00B06688">
              <w:rPr>
                <w:lang w:eastAsia="ko-KR"/>
              </w:rPr>
              <w:t>D</w:t>
            </w:r>
            <w:r w:rsidRPr="00B06688">
              <w:rPr>
                <w:lang w:eastAsia="ko-KR"/>
              </w:rPr>
              <w:t>igital</w:t>
            </w:r>
          </w:p>
        </w:tc>
        <w:tc>
          <w:tcPr>
            <w:tcW w:w="8761" w:type="dxa"/>
          </w:tcPr>
          <w:p w14:paraId="2266CAFF" w14:textId="1718E3EE" w:rsidR="00246203" w:rsidRPr="00B06688" w:rsidRDefault="009C70A8" w:rsidP="001206CC">
            <w:pPr>
              <w:rPr>
                <w:lang w:eastAsia="ko-KR"/>
              </w:rPr>
            </w:pPr>
            <w:r w:rsidRPr="00B06688">
              <w:rPr>
                <w:lang w:eastAsia="ko-KR"/>
              </w:rPr>
              <w:t>We observe a large degree of variance in the reported initial results. As such we think the results submission template can be used to narrow divergence between evaluation results from companies and assist with the comparison/analysis</w:t>
            </w:r>
            <w:r w:rsidR="00FF4AB8" w:rsidRPr="00B06688">
              <w:rPr>
                <w:lang w:eastAsia="ko-KR"/>
              </w:rPr>
              <w:t xml:space="preserve">. </w:t>
            </w:r>
          </w:p>
        </w:tc>
      </w:tr>
      <w:tr w:rsidR="000337F7" w14:paraId="3043EFC3" w14:textId="77777777" w:rsidTr="00362983">
        <w:tc>
          <w:tcPr>
            <w:tcW w:w="1696" w:type="dxa"/>
          </w:tcPr>
          <w:p w14:paraId="0BCEFB5A" w14:textId="0A731AFD" w:rsidR="000337F7" w:rsidRPr="00B06688" w:rsidRDefault="000337F7" w:rsidP="001206CC">
            <w:pPr>
              <w:rPr>
                <w:lang w:eastAsia="ko-KR"/>
              </w:rPr>
            </w:pPr>
            <w:r>
              <w:rPr>
                <w:lang w:eastAsia="ko-KR"/>
              </w:rPr>
              <w:t>CATT</w:t>
            </w:r>
          </w:p>
        </w:tc>
        <w:tc>
          <w:tcPr>
            <w:tcW w:w="8761" w:type="dxa"/>
          </w:tcPr>
          <w:p w14:paraId="1E8D5D60" w14:textId="2FC60CE6" w:rsidR="000337F7" w:rsidRPr="00B06688" w:rsidRDefault="000337F7" w:rsidP="001206CC">
            <w:pPr>
              <w:rPr>
                <w:lang w:eastAsia="ko-KR"/>
              </w:rPr>
            </w:pPr>
            <w:r>
              <w:rPr>
                <w:lang w:eastAsia="ko-KR"/>
              </w:rPr>
              <w:t xml:space="preserve">Good summary of the capacity results.   It would be much clear to show have a table collecting the results from each company with the list of simulation assumption, system configuration and additional “note” in addressing all other aspects in the evaluation, such as scheduling strategy.   </w:t>
            </w:r>
          </w:p>
        </w:tc>
      </w:tr>
    </w:tbl>
    <w:p w14:paraId="35675E06" w14:textId="77777777" w:rsidR="00C511A1" w:rsidRPr="00362983" w:rsidRDefault="00C511A1" w:rsidP="008C4B6E">
      <w:pPr>
        <w:spacing w:after="0" w:line="240" w:lineRule="auto"/>
        <w:rPr>
          <w:rFonts w:eastAsia="SimSun"/>
          <w:lang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12785B94"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w:t>
      </w:r>
      <w:r w:rsidRPr="0029333F">
        <w:rPr>
          <w:lang w:eastAsia="zh-CN"/>
        </w:rPr>
        <w:lastRenderedPageBreak/>
        <w:t xml:space="preserve">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r w:rsidR="000337F7">
        <w:rPr>
          <w:lang w:eastAsia="zh-CN"/>
        </w:rPr>
        <w:pgNum/>
      </w:r>
      <w:r w:rsidR="000337F7">
        <w:rPr>
          <w:lang w:eastAsia="zh-CN"/>
        </w:rPr>
        <w:t>odelling</w:t>
      </w:r>
      <w:r w:rsidRPr="0029333F">
        <w:rPr>
          <w:lang w:eastAsia="zh-CN"/>
        </w:rPr>
        <w:t xml:space="preserve">.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65A822C1"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w:t>
      </w:r>
      <w:r w:rsidR="000337F7">
        <w:t>e</w:t>
      </w:r>
      <w:r>
        <w:t>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lang w:val="en-US" w:eastAsia="ko-KR"/>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lang w:val="en-US" w:eastAsia="ko-KR"/>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lang w:val="en-US" w:eastAsia="ko-KR"/>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vivo’s result (</w:t>
            </w:r>
            <w:r w:rsidRPr="003B1B11">
              <w:rPr>
                <w:rFonts w:eastAsia="SimSun"/>
                <w:lang w:eastAsia="zh-CN"/>
              </w:rPr>
              <w:t>R1-2102548</w:t>
            </w:r>
            <w:r>
              <w:rPr>
                <w:rFonts w:eastAsia="SimSun"/>
                <w:lang w:eastAsia="zh-CN"/>
              </w:rPr>
              <w:t>) as shown below and it can be seen that the UL capacity (Satisfied UE ratio = 90%) is a lot more than 15. Besides, after further checking our simulation results, our RU and Satisfied UE ratio is aligned with vivo’s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9"/>
              <w:gridCol w:w="1683"/>
              <w:gridCol w:w="1994"/>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D903B9C" w:rsidR="003B1B11" w:rsidRPr="00D319D9" w:rsidRDefault="003B1B11" w:rsidP="003B1B11">
                  <w:pPr>
                    <w:pStyle w:val="ListParagraph"/>
                    <w:jc w:val="center"/>
                    <w:rPr>
                      <w:b/>
                      <w:bCs/>
                      <w:szCs w:val="24"/>
                    </w:rPr>
                  </w:pPr>
                  <w:r w:rsidRPr="00D319D9">
                    <w:rPr>
                      <w:b/>
                      <w:bCs/>
                      <w:szCs w:val="24"/>
                    </w:rPr>
                    <w:t>#U</w:t>
                  </w:r>
                  <w:r w:rsidR="000337F7" w:rsidRPr="00D319D9">
                    <w:rPr>
                      <w:b/>
                      <w:bCs/>
                      <w:szCs w:val="24"/>
                    </w:rPr>
                    <w:t>e</w:t>
                  </w:r>
                  <w:r w:rsidRPr="00D319D9">
                    <w:rPr>
                      <w:b/>
                      <w:bCs/>
                      <w:szCs w:val="24"/>
                    </w:rPr>
                    <w:t>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tions also need to be calibrated. To this end, unified simulation assumptions for UL, e.g., TDD configuration, gNB/UE antenna configuration and etc,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SimSun"/>
                <w:color w:val="000000" w:themeColor="text1"/>
                <w:lang w:val="en-US" w:eastAsia="zh-CN"/>
              </w:rPr>
            </w:pPr>
            <w:r>
              <w:rPr>
                <w:rFonts w:eastAsia="SimSun"/>
                <w:color w:val="000000" w:themeColor="text1"/>
                <w:lang w:val="en-US" w:eastAsia="zh-CN"/>
              </w:rPr>
              <w:t>OPPO</w:t>
            </w:r>
          </w:p>
        </w:tc>
        <w:tc>
          <w:tcPr>
            <w:tcW w:w="9120" w:type="dxa"/>
          </w:tcPr>
          <w:p w14:paraId="57A02C1D" w14:textId="2E58D497" w:rsidR="00D77593" w:rsidRDefault="00D77593" w:rsidP="00750CCD">
            <w:pPr>
              <w:rPr>
                <w:rFonts w:eastAsia="SimSun"/>
                <w:color w:val="000000" w:themeColor="text1"/>
                <w:lang w:val="en-US" w:eastAsia="zh-CN"/>
              </w:rPr>
            </w:pPr>
            <w:r>
              <w:rPr>
                <w:rFonts w:eastAsia="SimSun"/>
                <w:color w:val="000000" w:themeColor="text1"/>
                <w:lang w:val="en-US" w:eastAsia="zh-CN"/>
              </w:rPr>
              <w:t>Similar to DL results, some calibration seems needed.</w:t>
            </w:r>
          </w:p>
        </w:tc>
      </w:tr>
      <w:tr w:rsidR="00B35244" w14:paraId="58F666CA" w14:textId="77777777" w:rsidTr="00B35244">
        <w:tc>
          <w:tcPr>
            <w:tcW w:w="1337" w:type="dxa"/>
          </w:tcPr>
          <w:p w14:paraId="3E8AF9CA" w14:textId="7410DA84" w:rsidR="00B35244" w:rsidRDefault="000337F7" w:rsidP="00C437C5">
            <w:pPr>
              <w:rPr>
                <w:rFonts w:eastAsia="SimSun"/>
                <w:color w:val="000000" w:themeColor="text1"/>
                <w:lang w:val="en-US" w:eastAsia="zh-CN"/>
              </w:rPr>
            </w:pPr>
            <w:r>
              <w:rPr>
                <w:rFonts w:eastAsia="SimSun"/>
                <w:color w:val="000000" w:themeColor="text1"/>
                <w:lang w:val="en-US" w:eastAsia="zh-CN"/>
              </w:rPr>
              <w:t>V</w:t>
            </w:r>
            <w:r w:rsidR="00B35244">
              <w:rPr>
                <w:rFonts w:eastAsia="SimSun"/>
                <w:color w:val="000000" w:themeColor="text1"/>
                <w:lang w:val="en-US" w:eastAsia="zh-CN"/>
              </w:rPr>
              <w:t>ivo</w:t>
            </w:r>
          </w:p>
        </w:tc>
        <w:tc>
          <w:tcPr>
            <w:tcW w:w="9120" w:type="dxa"/>
          </w:tcPr>
          <w:p w14:paraId="749D7DF7" w14:textId="5BDCAE47" w:rsidR="00B35244" w:rsidRDefault="00B35244" w:rsidP="00C437C5">
            <w:pPr>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t seems uplink capacity results are more </w:t>
            </w:r>
            <w:r w:rsidR="00167389">
              <w:rPr>
                <w:rFonts w:eastAsia="SimSun"/>
                <w:color w:val="000000" w:themeColor="text1"/>
                <w:lang w:val="en-US" w:eastAsia="zh-CN"/>
              </w:rPr>
              <w:t>diverse</w:t>
            </w:r>
            <w:r>
              <w:rPr>
                <w:rFonts w:eastAsia="SimSun"/>
                <w:color w:val="000000" w:themeColor="text1"/>
                <w:lang w:val="en-US" w:eastAsia="zh-CN"/>
              </w:rPr>
              <w:t xml:space="preserve">. We suggest companies can further </w:t>
            </w:r>
            <w:r w:rsidR="00167389">
              <w:rPr>
                <w:rFonts w:eastAsia="SimSun"/>
                <w:color w:val="000000" w:themeColor="text1"/>
                <w:lang w:val="en-US" w:eastAsia="zh-CN"/>
              </w:rPr>
              <w:t>align the</w:t>
            </w:r>
            <w:r>
              <w:rPr>
                <w:rFonts w:eastAsia="SimSun"/>
                <w:color w:val="000000" w:themeColor="text1"/>
                <w:lang w:val="en-US" w:eastAsia="zh-CN"/>
              </w:rPr>
              <w:t xml:space="preserve"> simulation assumptions and results informally, then we can make conclusions in the next meeting.</w:t>
            </w:r>
          </w:p>
        </w:tc>
      </w:tr>
      <w:tr w:rsidR="00CB01A3" w14:paraId="2088AD9B" w14:textId="77777777" w:rsidTr="00B35244">
        <w:tc>
          <w:tcPr>
            <w:tcW w:w="1337" w:type="dxa"/>
          </w:tcPr>
          <w:p w14:paraId="3786EA86" w14:textId="6E1ED4BF" w:rsidR="00CB01A3" w:rsidRDefault="00CB01A3" w:rsidP="00C437C5">
            <w:pPr>
              <w:rPr>
                <w:rFonts w:eastAsia="SimSun"/>
                <w:color w:val="000000" w:themeColor="text1"/>
                <w:lang w:val="en-US" w:eastAsia="zh-CN"/>
              </w:rPr>
            </w:pPr>
            <w:r>
              <w:rPr>
                <w:rFonts w:eastAsia="SimSun"/>
                <w:color w:val="000000" w:themeColor="text1"/>
                <w:lang w:val="en-US" w:eastAsia="zh-CN"/>
              </w:rPr>
              <w:t>Ericsson</w:t>
            </w:r>
          </w:p>
        </w:tc>
        <w:tc>
          <w:tcPr>
            <w:tcW w:w="9120" w:type="dxa"/>
          </w:tcPr>
          <w:p w14:paraId="4DDFDF5C" w14:textId="11300574" w:rsidR="00CB01A3" w:rsidRDefault="00CB01A3" w:rsidP="00C437C5">
            <w:pPr>
              <w:rPr>
                <w:rFonts w:eastAsia="SimSun"/>
                <w:color w:val="000000" w:themeColor="text1"/>
                <w:lang w:val="en-US" w:eastAsia="zh-CN"/>
              </w:rPr>
            </w:pPr>
            <w:r>
              <w:rPr>
                <w:rFonts w:eastAsia="SimSun"/>
                <w:color w:val="000000" w:themeColor="text1"/>
                <w:lang w:val="en-US" w:eastAsia="zh-CN"/>
              </w:rPr>
              <w:t>Same comment as for DL, the summary makes it painfully clear that results are diverging. Similar to Nokia, we have noticed that the impact of increasing load is marginal for pose/control: coverage and access latency dominate.</w:t>
            </w:r>
          </w:p>
        </w:tc>
      </w:tr>
      <w:tr w:rsidR="001206CC" w14:paraId="6445EA91" w14:textId="77777777" w:rsidTr="00B35244">
        <w:tc>
          <w:tcPr>
            <w:tcW w:w="1337" w:type="dxa"/>
          </w:tcPr>
          <w:p w14:paraId="0244253D" w14:textId="4D7C0966" w:rsidR="001206CC" w:rsidRDefault="001206CC" w:rsidP="001206CC">
            <w:pPr>
              <w:rPr>
                <w:rFonts w:eastAsia="SimSun"/>
                <w:color w:val="000000" w:themeColor="text1"/>
                <w:lang w:val="en-US" w:eastAsia="zh-CN"/>
              </w:rPr>
            </w:pPr>
            <w:r>
              <w:rPr>
                <w:rFonts w:hint="eastAsia"/>
                <w:color w:val="000000" w:themeColor="text1"/>
                <w:lang w:val="en-US" w:eastAsia="ko-KR"/>
              </w:rPr>
              <w:t>LG</w:t>
            </w:r>
          </w:p>
        </w:tc>
        <w:tc>
          <w:tcPr>
            <w:tcW w:w="9120" w:type="dxa"/>
          </w:tcPr>
          <w:p w14:paraId="0B55590C" w14:textId="733AAFC7" w:rsidR="001206CC" w:rsidRDefault="001206CC" w:rsidP="001206CC">
            <w:pPr>
              <w:rPr>
                <w:rFonts w:eastAsia="SimSun"/>
                <w:color w:val="000000" w:themeColor="text1"/>
                <w:lang w:val="en-US" w:eastAsia="zh-CN"/>
              </w:rPr>
            </w:pPr>
            <w:r>
              <w:rPr>
                <w:color w:val="000000" w:themeColor="text1"/>
                <w:lang w:val="en-US" w:eastAsia="ko-KR"/>
              </w:rPr>
              <w:t>Similar comment as above. Also agree with the necessity of further aligning evaluation assumptions such as TDD configuration, antenna configuration, etc.</w:t>
            </w:r>
          </w:p>
        </w:tc>
      </w:tr>
      <w:tr w:rsidR="00246203" w14:paraId="4668017E" w14:textId="77777777" w:rsidTr="00B35244">
        <w:tc>
          <w:tcPr>
            <w:tcW w:w="1337" w:type="dxa"/>
          </w:tcPr>
          <w:p w14:paraId="6EB13106" w14:textId="55E99ED8" w:rsidR="00246203" w:rsidRPr="00B06688" w:rsidRDefault="00246203" w:rsidP="001206CC">
            <w:pPr>
              <w:rPr>
                <w:color w:val="000000" w:themeColor="text1"/>
                <w:lang w:val="en-US" w:eastAsia="ko-KR"/>
              </w:rPr>
            </w:pPr>
            <w:r w:rsidRPr="00B06688">
              <w:rPr>
                <w:color w:val="000000" w:themeColor="text1"/>
                <w:lang w:val="en-US" w:eastAsia="ko-KR"/>
              </w:rPr>
              <w:t>Inter</w:t>
            </w:r>
            <w:r w:rsidR="00B06688">
              <w:rPr>
                <w:color w:val="000000" w:themeColor="text1"/>
                <w:lang w:val="en-US" w:eastAsia="ko-KR"/>
              </w:rPr>
              <w:t>D</w:t>
            </w:r>
            <w:r w:rsidRPr="00B06688">
              <w:rPr>
                <w:color w:val="000000" w:themeColor="text1"/>
                <w:lang w:val="en-US" w:eastAsia="ko-KR"/>
              </w:rPr>
              <w:t>igital</w:t>
            </w:r>
          </w:p>
        </w:tc>
        <w:tc>
          <w:tcPr>
            <w:tcW w:w="9120" w:type="dxa"/>
          </w:tcPr>
          <w:p w14:paraId="1EB2A4C6" w14:textId="5FDF8F05" w:rsidR="00246203" w:rsidRPr="00B06688" w:rsidRDefault="00C27FE1" w:rsidP="001206CC">
            <w:pPr>
              <w:rPr>
                <w:color w:val="000000" w:themeColor="text1"/>
                <w:lang w:val="en-US" w:eastAsia="ko-KR"/>
              </w:rPr>
            </w:pPr>
            <w:r w:rsidRPr="00B06688">
              <w:rPr>
                <w:color w:val="000000" w:themeColor="text1"/>
                <w:lang w:val="en-US" w:eastAsia="ko-KR"/>
              </w:rPr>
              <w:t xml:space="preserve">Similar comment </w:t>
            </w:r>
            <w:r w:rsidR="006122FF" w:rsidRPr="00B06688">
              <w:rPr>
                <w:color w:val="000000" w:themeColor="text1"/>
                <w:lang w:val="en-US" w:eastAsia="ko-KR"/>
              </w:rPr>
              <w:t>as for</w:t>
            </w:r>
            <w:r w:rsidRPr="00B06688">
              <w:rPr>
                <w:color w:val="000000" w:themeColor="text1"/>
                <w:lang w:val="en-US" w:eastAsia="ko-KR"/>
              </w:rPr>
              <w:t xml:space="preserve"> DL</w:t>
            </w:r>
            <w:r w:rsidR="00B92839" w:rsidRPr="00B06688">
              <w:rPr>
                <w:color w:val="000000" w:themeColor="text1"/>
                <w:lang w:val="en-US" w:eastAsia="ko-KR"/>
              </w:rPr>
              <w:t xml:space="preserve">. It would be beneficial </w:t>
            </w:r>
            <w:r w:rsidR="0009256A">
              <w:rPr>
                <w:color w:val="000000" w:themeColor="text1"/>
                <w:lang w:val="en-US" w:eastAsia="ko-KR"/>
              </w:rPr>
              <w:t xml:space="preserve">if a </w:t>
            </w:r>
            <w:r w:rsidR="005E169B" w:rsidRPr="00B06688">
              <w:rPr>
                <w:color w:val="000000" w:themeColor="text1"/>
                <w:lang w:val="en-US" w:eastAsia="ko-KR"/>
              </w:rPr>
              <w:t xml:space="preserve">calibration </w:t>
            </w:r>
            <w:r w:rsidR="0009256A">
              <w:rPr>
                <w:color w:val="000000" w:themeColor="text1"/>
                <w:lang w:val="en-US" w:eastAsia="ko-KR"/>
              </w:rPr>
              <w:t>scenario with agreed set of</w:t>
            </w:r>
            <w:r w:rsidR="005E169B" w:rsidRPr="00B06688">
              <w:rPr>
                <w:color w:val="000000" w:themeColor="text1"/>
                <w:lang w:val="en-US" w:eastAsia="ko-KR"/>
              </w:rPr>
              <w:t xml:space="preserve"> simulation parameters/assumptions</w:t>
            </w:r>
            <w:r w:rsidR="0009256A">
              <w:rPr>
                <w:color w:val="000000" w:themeColor="text1"/>
                <w:lang w:val="en-US" w:eastAsia="ko-KR"/>
              </w:rPr>
              <w:t xml:space="preserve"> are used for</w:t>
            </w:r>
            <w:r w:rsidR="005E169B" w:rsidRPr="00B06688">
              <w:rPr>
                <w:color w:val="000000" w:themeColor="text1"/>
                <w:lang w:val="en-US" w:eastAsia="ko-KR"/>
              </w:rPr>
              <w:t xml:space="preserve"> baseline evaluation.</w:t>
            </w:r>
          </w:p>
        </w:tc>
      </w:tr>
      <w:tr w:rsidR="000337F7" w14:paraId="4AA3C537" w14:textId="77777777" w:rsidTr="00B35244">
        <w:tc>
          <w:tcPr>
            <w:tcW w:w="1337" w:type="dxa"/>
          </w:tcPr>
          <w:p w14:paraId="5D28B69A" w14:textId="5DCBDA3A" w:rsidR="000337F7" w:rsidRPr="00B06688" w:rsidRDefault="000337F7" w:rsidP="001206CC">
            <w:pPr>
              <w:rPr>
                <w:color w:val="000000" w:themeColor="text1"/>
                <w:lang w:val="en-US" w:eastAsia="ko-KR"/>
              </w:rPr>
            </w:pPr>
            <w:r>
              <w:rPr>
                <w:color w:val="000000" w:themeColor="text1"/>
                <w:lang w:val="en-US" w:eastAsia="ko-KR"/>
              </w:rPr>
              <w:t>CATT</w:t>
            </w:r>
          </w:p>
        </w:tc>
        <w:tc>
          <w:tcPr>
            <w:tcW w:w="9120" w:type="dxa"/>
          </w:tcPr>
          <w:p w14:paraId="7DF211DA" w14:textId="4C2D27CB" w:rsidR="000337F7" w:rsidRPr="00B06688" w:rsidRDefault="000337F7" w:rsidP="001206CC">
            <w:pPr>
              <w:rPr>
                <w:color w:val="000000" w:themeColor="text1"/>
                <w:lang w:val="en-US" w:eastAsia="ko-KR"/>
              </w:rPr>
            </w:pPr>
            <w:r>
              <w:rPr>
                <w:color w:val="000000" w:themeColor="text1"/>
                <w:lang w:val="en-US" w:eastAsia="ko-KR"/>
              </w:rPr>
              <w:t xml:space="preserve">We agree with other companies’ comments to have results calibrated.   </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Caption"/>
        <w:keepNext/>
      </w:pPr>
      <w:r w:rsidRPr="005E117C">
        <w:lastRenderedPageBreak/>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of UE satisfied (baseline, AlwaysON)</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r w:rsidRPr="00EF3B46">
              <w:rPr>
                <w:color w:val="FF0000"/>
              </w:rPr>
              <w:t>eCDRX(16,4,2)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79DEBD33" w:rsidR="00EF3B46" w:rsidRPr="00653250" w:rsidRDefault="00EF3B46" w:rsidP="00EF3B46">
      <w:pPr>
        <w:spacing w:after="0" w:line="240" w:lineRule="auto"/>
        <w:rPr>
          <w:lang w:val="fr-FR"/>
        </w:rPr>
      </w:pPr>
      <w:r w:rsidRPr="00653250">
        <w:rPr>
          <w:lang w:val="fr-FR"/>
        </w:rPr>
        <w:t>Note 1</w:t>
      </w:r>
      <w:r w:rsidR="000337F7">
        <w:rPr>
          <w:lang w:val="fr-FR"/>
        </w:rPr>
        <w:t> </w:t>
      </w:r>
      <w:r w:rsidRPr="00653250">
        <w:rPr>
          <w:lang w:val="fr-FR"/>
        </w:rPr>
        <w:t>: CDRX (X,Y,Z) [ms]</w:t>
      </w:r>
      <w:r w:rsidR="000337F7">
        <w:rPr>
          <w:lang w:val="fr-FR"/>
        </w:rPr>
        <w:t> </w:t>
      </w:r>
      <w:r w:rsidRPr="00653250">
        <w:rPr>
          <w:lang w:val="fr-FR"/>
        </w:rPr>
        <w:t>: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23E66C4B" w:rsidR="00804DBF" w:rsidRPr="005E117C" w:rsidRDefault="00804DBF" w:rsidP="00092CB6">
      <w:pPr>
        <w:pStyle w:val="ListParagraph"/>
        <w:numPr>
          <w:ilvl w:val="1"/>
          <w:numId w:val="60"/>
        </w:numPr>
        <w:spacing w:after="120" w:line="240" w:lineRule="auto"/>
      </w:pPr>
      <w:r w:rsidRPr="005E117C">
        <w:t>U</w:t>
      </w:r>
      <w:r w:rsidR="000337F7" w:rsidRPr="005E117C">
        <w:t>e</w:t>
      </w:r>
      <w:r w:rsidRPr="005E117C">
        <w:t xml:space="preserve">s with </w:t>
      </w:r>
      <w:r w:rsidR="00B01C76" w:rsidRPr="005E117C">
        <w:t>larger</w:t>
      </w:r>
      <w:r w:rsidRPr="005E117C">
        <w:t xml:space="preserve"> pathloss generally have higher power consumption than U</w:t>
      </w:r>
      <w:r w:rsidR="000337F7" w:rsidRPr="005E117C">
        <w:t>e</w:t>
      </w:r>
      <w:r w:rsidRPr="005E117C">
        <w:t>s with lower pathloss.</w:t>
      </w:r>
    </w:p>
    <w:p w14:paraId="5978BAC8" w14:textId="65A81E45"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w:t>
      </w:r>
      <w:r w:rsidR="000337F7" w:rsidRPr="005E117C">
        <w:t>e</w:t>
      </w:r>
      <w:r w:rsidRPr="005E117C">
        <w:t>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40C008A3"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and ratio of satisfied U</w:t>
      </w:r>
      <w:r w:rsidR="000337F7" w:rsidRPr="005E117C">
        <w:t>e</w:t>
      </w:r>
      <w:r w:rsidRPr="005E117C">
        <w:t xml:space="preserve">s per cell.  </w:t>
      </w:r>
      <w:r w:rsidR="00804DBF" w:rsidRPr="005E117C">
        <w:t>The ratio of satisfied U</w:t>
      </w:r>
      <w:r w:rsidR="000337F7" w:rsidRPr="005E117C">
        <w:t>e</w:t>
      </w:r>
      <w:r w:rsidR="00804DBF" w:rsidRPr="005E117C">
        <w:t xml:space="preserve">s per cell </w:t>
      </w:r>
      <w:r w:rsidRPr="005E117C">
        <w:t xml:space="preserve">can </w:t>
      </w:r>
      <w:r w:rsidR="00804DBF" w:rsidRPr="005E117C">
        <w:t>decrease</w:t>
      </w:r>
      <w:r w:rsidRPr="005E117C">
        <w:t xml:space="preserve"> if parameters for the applied power saving technique are not properly chosen. </w:t>
      </w:r>
    </w:p>
    <w:p w14:paraId="28B42631" w14:textId="51DB5619"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w:t>
      </w:r>
      <w:r w:rsidR="000337F7" w:rsidRPr="005E117C">
        <w:t>e</w:t>
      </w:r>
      <w:r w:rsidRPr="005E117C">
        <w:t>s per cell maintains tends to be larger in a lower load scenario (i.e., smaller number of U</w:t>
      </w:r>
      <w:r w:rsidR="000337F7" w:rsidRPr="005E117C">
        <w:t>e</w:t>
      </w:r>
      <w:r w:rsidRPr="005E117C">
        <w:t xml:space="preserve">s per cell). </w:t>
      </w:r>
    </w:p>
    <w:p w14:paraId="028C168B" w14:textId="5E8C353B"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w:t>
      </w:r>
      <w:r w:rsidR="000337F7" w:rsidRPr="005E117C">
        <w:t>e</w:t>
      </w:r>
      <w:r w:rsidRPr="005E117C">
        <w:t>s per cell maintains tends to be larger for U</w:t>
      </w:r>
      <w:r w:rsidR="000337F7" w:rsidRPr="005E117C">
        <w:t>e</w:t>
      </w:r>
      <w:r w:rsidRPr="005E117C">
        <w:t>s with smaller pathloss (i.e., power saving gain tends to be is larger for cell</w:t>
      </w:r>
      <w:r w:rsidR="009576CE" w:rsidRPr="005E117C">
        <w:t xml:space="preserve">-center </w:t>
      </w:r>
      <w:r w:rsidRPr="005E117C">
        <w:t>U</w:t>
      </w:r>
      <w:r w:rsidR="000337F7" w:rsidRPr="005E117C">
        <w:t>e</w:t>
      </w:r>
      <w:r w:rsidR="009576CE" w:rsidRPr="005E117C">
        <w:t>s</w:t>
      </w:r>
      <w:r w:rsidRPr="005E117C">
        <w:t xml:space="preserve"> than that for cell-edge U</w:t>
      </w:r>
      <w:r w:rsidR="000337F7" w:rsidRPr="005E117C">
        <w:t>e</w:t>
      </w:r>
      <w:r w:rsidRPr="005E117C">
        <w:t>s)</w:t>
      </w:r>
    </w:p>
    <w:p w14:paraId="7F644653" w14:textId="78D646A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w:t>
      </w:r>
      <w:r w:rsidR="000337F7" w:rsidRPr="005E117C">
        <w:t>e</w:t>
      </w:r>
      <w:r w:rsidR="00B01C76" w:rsidRPr="005E117C">
        <w:t>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(eCDRX)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74D6D61E"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CDRX/eCDRX/PDCCH skipping while the ratio of satisfied U</w:t>
      </w:r>
      <w:r w:rsidR="000337F7" w:rsidRPr="005E117C">
        <w:t>e</w:t>
      </w:r>
      <w:r w:rsidR="009576CE" w:rsidRPr="005E117C">
        <w:t>s per cell maintains tends to decrease.</w:t>
      </w:r>
    </w:p>
    <w:p w14:paraId="78A50104" w14:textId="0C05FF5D" w:rsidR="00115E5A" w:rsidRPr="005E117C" w:rsidRDefault="00115E5A" w:rsidP="00092CB6">
      <w:pPr>
        <w:pStyle w:val="ListParagraph"/>
        <w:numPr>
          <w:ilvl w:val="1"/>
          <w:numId w:val="60"/>
        </w:numPr>
        <w:spacing w:after="120" w:line="240" w:lineRule="auto"/>
      </w:pPr>
      <w:r w:rsidRPr="005E117C">
        <w:t xml:space="preserve">CDRX/eCDRX need longer timer duration to have </w:t>
      </w:r>
      <w:r w:rsidR="009576CE" w:rsidRPr="005E117C">
        <w:t>the ratio of satisfied U</w:t>
      </w:r>
      <w:r w:rsidR="000337F7" w:rsidRPr="005E117C">
        <w:t>e</w:t>
      </w:r>
      <w:r w:rsidR="009576CE" w:rsidRPr="005E117C">
        <w:t xml:space="preserv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(tdoc)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when the ratio of satisfied UE for eCDRX is approximately equal to that for R15/16 CDRX, we may conclude that eCDRX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Therefore, we suggest to modify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librated at the first of stage. With the unified capacity evaluation results, we suggest to develop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r>
              <w:t>Therefore its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A63A22F" w:rsidR="00750CCD" w:rsidRDefault="00750CCD" w:rsidP="00750CCD">
            <w:pPr>
              <w:rPr>
                <w:rFonts w:eastAsia="SimSun"/>
                <w:lang w:eastAsia="zh-CN"/>
              </w:rPr>
            </w:pPr>
            <w:r>
              <w:rPr>
                <w:rFonts w:eastAsia="SimSun"/>
                <w:lang w:eastAsia="zh-CN"/>
              </w:rPr>
              <w:t>As mentioned by ZTE, using the same number of N would be very helpful reducing variance of results across companies. We observed that the number of U</w:t>
            </w:r>
            <w:r w:rsidR="000337F7">
              <w:rPr>
                <w:rFonts w:eastAsia="SimSun"/>
                <w:lang w:eastAsia="zh-CN"/>
              </w:rPr>
              <w:t>e</w:t>
            </w:r>
            <w:r>
              <w:rPr>
                <w:rFonts w:eastAsia="SimSun"/>
                <w:lang w:eastAsia="zh-CN"/>
              </w:rPr>
              <w:t>s / cell affects power saving gain of power saving schemes. Thus, in order to reduce the variance coming from different N numbers, companies could use limited set of N values: e.g., one equal to capacity number (high load) and the other for lightly loaded N=[3].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ListParagraph"/>
              <w:numPr>
                <w:ilvl w:val="0"/>
                <w:numId w:val="62"/>
              </w:numPr>
              <w:rPr>
                <w:rFonts w:eastAsia="SimSun"/>
                <w:lang w:eastAsia="zh-CN"/>
              </w:rPr>
            </w:pPr>
            <w:r>
              <w:rPr>
                <w:rFonts w:eastAsia="SimSun"/>
                <w:lang w:eastAsia="zh-CN"/>
              </w:rPr>
              <w:t>Existing UE power saving features (e.g., DRX configurations already supported in the NR, etc.)</w:t>
            </w:r>
          </w:p>
          <w:p w14:paraId="40444D1D" w14:textId="77777777" w:rsidR="00F93DE2" w:rsidRDefault="00F93DE2" w:rsidP="00F93DE2">
            <w:pPr>
              <w:pStyle w:val="ListParagraph"/>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SimSun"/>
                <w:lang w:eastAsia="zh-CN"/>
              </w:rPr>
            </w:pPr>
            <w:r>
              <w:rPr>
                <w:rFonts w:eastAsia="SimSun"/>
                <w:lang w:eastAsia="zh-CN"/>
              </w:rPr>
              <w:t>OPPO</w:t>
            </w:r>
          </w:p>
        </w:tc>
        <w:tc>
          <w:tcPr>
            <w:tcW w:w="8761" w:type="dxa"/>
          </w:tcPr>
          <w:p w14:paraId="07E8D14E" w14:textId="77777777" w:rsidR="00C933E6" w:rsidRDefault="00797B0C" w:rsidP="00750CCD">
            <w:pPr>
              <w:rPr>
                <w:rFonts w:eastAsia="SimSun"/>
                <w:lang w:eastAsia="zh-CN"/>
              </w:rPr>
            </w:pPr>
            <w:r>
              <w:rPr>
                <w:rFonts w:eastAsia="SimSun"/>
                <w:lang w:eastAsia="zh-CN"/>
              </w:rPr>
              <w:t>The proposal from ZTE/QC is helpful: Use the same number of UE per cell</w:t>
            </w:r>
            <w:r w:rsidR="002A3414">
              <w:rPr>
                <w:rFonts w:eastAsia="SimSun"/>
                <w:lang w:eastAsia="zh-CN"/>
              </w:rPr>
              <w:t xml:space="preserve"> to reduce the variance between different companies.</w:t>
            </w:r>
          </w:p>
          <w:p w14:paraId="6F6AAF17" w14:textId="3604142F" w:rsidR="002A3414" w:rsidRDefault="002A3414" w:rsidP="00750CCD">
            <w:pPr>
              <w:rPr>
                <w:rFonts w:eastAsia="SimSun"/>
                <w:lang w:eastAsia="zh-CN"/>
              </w:rPr>
            </w:pPr>
            <w:r>
              <w:rPr>
                <w:rFonts w:eastAsia="SimSun"/>
                <w:lang w:eastAsia="zh-CN"/>
              </w:rPr>
              <w:t>Similar to the capacity results, we think it seems premature to discussion observation since the initial results are not stable.</w:t>
            </w:r>
          </w:p>
        </w:tc>
      </w:tr>
      <w:tr w:rsidR="00167389" w14:paraId="05A35649" w14:textId="77777777" w:rsidTr="00167389">
        <w:tc>
          <w:tcPr>
            <w:tcW w:w="1696" w:type="dxa"/>
          </w:tcPr>
          <w:p w14:paraId="2DA2F417" w14:textId="73C6715C" w:rsidR="00167389" w:rsidRDefault="000337F7" w:rsidP="00C437C5">
            <w:pPr>
              <w:rPr>
                <w:rFonts w:eastAsia="SimSun"/>
                <w:lang w:eastAsia="zh-CN"/>
              </w:rPr>
            </w:pPr>
            <w:r>
              <w:rPr>
                <w:rFonts w:eastAsia="SimSun"/>
                <w:lang w:eastAsia="zh-CN"/>
              </w:rPr>
              <w:t>V</w:t>
            </w:r>
            <w:r w:rsidR="00167389">
              <w:rPr>
                <w:rFonts w:eastAsia="SimSun"/>
                <w:lang w:eastAsia="zh-CN"/>
              </w:rPr>
              <w:t>ivo</w:t>
            </w:r>
          </w:p>
        </w:tc>
        <w:tc>
          <w:tcPr>
            <w:tcW w:w="8761" w:type="dxa"/>
          </w:tcPr>
          <w:p w14:paraId="0BAF593E" w14:textId="77777777" w:rsidR="00167389" w:rsidRDefault="00167389" w:rsidP="00C437C5">
            <w:pPr>
              <w:rPr>
                <w:rFonts w:eastAsia="SimSun"/>
                <w:lang w:eastAsia="zh-CN"/>
              </w:rPr>
            </w:pPr>
            <w:r>
              <w:rPr>
                <w:rFonts w:eastAsia="SimSun"/>
                <w:lang w:eastAsia="zh-CN"/>
              </w:rPr>
              <w:t>It seems the power evaluation results in our Tdoc (R1-</w:t>
            </w:r>
            <w:r w:rsidRPr="00167389">
              <w:rPr>
                <w:rFonts w:eastAsia="SimSun"/>
                <w:lang w:eastAsia="zh-CN"/>
              </w:rPr>
              <w:t>2102548</w:t>
            </w:r>
            <w:r>
              <w:rPr>
                <w:rFonts w:eastAsia="SimSun"/>
                <w:lang w:eastAsia="zh-CN"/>
              </w:rPr>
              <w:t>) are not captured in the table…</w:t>
            </w:r>
          </w:p>
          <w:p w14:paraId="5F7AD0A6" w14:textId="68AA2DF7" w:rsidR="00167389" w:rsidRDefault="00167389" w:rsidP="00C437C5">
            <w:pPr>
              <w:rPr>
                <w:rFonts w:eastAsia="SimSun"/>
                <w:lang w:eastAsia="zh-CN"/>
              </w:rPr>
            </w:pPr>
            <w:r>
              <w:rPr>
                <w:rFonts w:eastAsia="SimSun" w:hint="eastAsia"/>
                <w:lang w:eastAsia="zh-CN"/>
              </w:rPr>
              <w:t>O</w:t>
            </w:r>
            <w:r>
              <w:rPr>
                <w:rFonts w:eastAsia="SimSun"/>
                <w:lang w:eastAsia="zh-CN"/>
              </w:rPr>
              <w:t xml:space="preserve">n different power saving techniques, we may need to further categorize into CDRX configurations supported by R15/R16, eCDRX, PDCCH skipping and etc, and make conclusion accordingly. Power saving gain in high load (70% RU), medium load (50% RU) and low load (30% RU) scenarios can be provided separately for each power saving technique. In the meanwhile, we </w:t>
            </w:r>
            <w:r w:rsidR="00FB5C50">
              <w:rPr>
                <w:rFonts w:eastAsia="SimSun"/>
                <w:lang w:eastAsia="zh-CN"/>
              </w:rPr>
              <w:t xml:space="preserve">can </w:t>
            </w:r>
            <w:r>
              <w:rPr>
                <w:rFonts w:eastAsia="SimSun"/>
                <w:lang w:eastAsia="zh-CN"/>
              </w:rPr>
              <w:t>focus on the simulation cases (e.g. AR/CG + Dense urban) and the potential power saving techniques, since these use cases</w:t>
            </w:r>
            <w:r w:rsidR="004041A3">
              <w:rPr>
                <w:rFonts w:eastAsia="SimSun"/>
                <w:lang w:eastAsia="zh-CN"/>
              </w:rPr>
              <w:t xml:space="preserve"> have high</w:t>
            </w:r>
            <w:r>
              <w:rPr>
                <w:rFonts w:eastAsia="SimSun"/>
                <w:lang w:eastAsia="zh-CN"/>
              </w:rPr>
              <w:t xml:space="preserve"> demand </w:t>
            </w:r>
            <w:r w:rsidR="004041A3">
              <w:rPr>
                <w:rFonts w:eastAsia="SimSun"/>
                <w:lang w:eastAsia="zh-CN"/>
              </w:rPr>
              <w:t>for power saving</w:t>
            </w:r>
            <w:r>
              <w:rPr>
                <w:rFonts w:eastAsia="SimSun"/>
                <w:lang w:eastAsia="zh-CN"/>
              </w:rPr>
              <w:t>.</w:t>
            </w:r>
          </w:p>
        </w:tc>
      </w:tr>
      <w:tr w:rsidR="00CB01A3" w14:paraId="4863454B" w14:textId="77777777" w:rsidTr="00167389">
        <w:tc>
          <w:tcPr>
            <w:tcW w:w="1696" w:type="dxa"/>
          </w:tcPr>
          <w:p w14:paraId="40C6794F" w14:textId="0F192F60" w:rsidR="00CB01A3" w:rsidRDefault="00CB01A3" w:rsidP="00C437C5">
            <w:pPr>
              <w:rPr>
                <w:rFonts w:eastAsia="SimSun"/>
                <w:lang w:eastAsia="zh-CN"/>
              </w:rPr>
            </w:pPr>
            <w:r>
              <w:rPr>
                <w:rFonts w:eastAsia="SimSun"/>
                <w:lang w:eastAsia="zh-CN"/>
              </w:rPr>
              <w:t>Ericsson</w:t>
            </w:r>
          </w:p>
        </w:tc>
        <w:tc>
          <w:tcPr>
            <w:tcW w:w="8761" w:type="dxa"/>
          </w:tcPr>
          <w:p w14:paraId="0901EEEE" w14:textId="425CADA9" w:rsidR="001E3547" w:rsidRDefault="00CB01A3" w:rsidP="00C437C5">
            <w:pPr>
              <w:rPr>
                <w:rFonts w:eastAsia="SimSun"/>
                <w:lang w:eastAsia="zh-CN"/>
              </w:rPr>
            </w:pPr>
            <w:r>
              <w:rPr>
                <w:rFonts w:eastAsia="SimSun"/>
                <w:lang w:eastAsia="zh-CN"/>
              </w:rPr>
              <w:t xml:space="preserve">Collecting UE power </w:t>
            </w:r>
            <w:r w:rsidR="001E3547">
              <w:rPr>
                <w:rFonts w:eastAsia="SimSun"/>
                <w:lang w:eastAsia="zh-CN"/>
              </w:rPr>
              <w:t>savings results are also relevant. However, it seems the evaluation conditions are even more disparate</w:t>
            </w:r>
            <w:r w:rsidR="005F282C">
              <w:rPr>
                <w:rFonts w:eastAsia="SimSun"/>
                <w:lang w:eastAsia="zh-CN"/>
              </w:rPr>
              <w:t xml:space="preserve"> for UE power savings</w:t>
            </w:r>
            <w:r w:rsidR="001E3547">
              <w:rPr>
                <w:rFonts w:eastAsia="SimSun"/>
                <w:lang w:eastAsia="zh-CN"/>
              </w:rPr>
              <w:t>.</w:t>
            </w:r>
            <w:r w:rsidR="005F282C">
              <w:rPr>
                <w:rFonts w:eastAsia="SimSun"/>
                <w:lang w:eastAsia="zh-CN"/>
              </w:rPr>
              <w:t xml:space="preserve"> </w:t>
            </w:r>
          </w:p>
          <w:p w14:paraId="1928AC36" w14:textId="2142B44B" w:rsidR="00CB01A3" w:rsidRDefault="0012253E" w:rsidP="00C437C5">
            <w:pPr>
              <w:rPr>
                <w:rFonts w:eastAsia="SimSun"/>
                <w:lang w:eastAsia="zh-CN"/>
              </w:rPr>
            </w:pPr>
            <w:r>
              <w:rPr>
                <w:rFonts w:eastAsia="SimSun"/>
                <w:lang w:eastAsia="zh-CN"/>
              </w:rPr>
              <w:t xml:space="preserve">Since we are evaluating baseline, it is questionable if novel power schemes should be included in summaries. </w:t>
            </w:r>
            <w:r w:rsidR="003C2380">
              <w:rPr>
                <w:rFonts w:eastAsia="SimSun"/>
                <w:lang w:eastAsia="zh-CN"/>
              </w:rPr>
              <w:t xml:space="preserve">If they are included, they should be clearly separated, as Nokia proposes. </w:t>
            </w:r>
            <w:r w:rsidR="00EC79CF">
              <w:rPr>
                <w:rFonts w:eastAsia="SimSun"/>
                <w:lang w:eastAsia="zh-CN"/>
              </w:rPr>
              <w:t>We also realize that it becomes critical to state the fraction of satisfied U</w:t>
            </w:r>
            <w:r w:rsidR="000337F7">
              <w:rPr>
                <w:rFonts w:eastAsia="SimSun"/>
                <w:lang w:eastAsia="zh-CN"/>
              </w:rPr>
              <w:t>e</w:t>
            </w:r>
            <w:r w:rsidR="00EC79CF">
              <w:rPr>
                <w:rFonts w:eastAsia="SimSun"/>
                <w:lang w:eastAsia="zh-CN"/>
              </w:rPr>
              <w:t>s for the baseline.</w:t>
            </w:r>
          </w:p>
        </w:tc>
      </w:tr>
      <w:tr w:rsidR="001206CC" w14:paraId="0942FEBE" w14:textId="77777777" w:rsidTr="00167389">
        <w:tc>
          <w:tcPr>
            <w:tcW w:w="1696" w:type="dxa"/>
          </w:tcPr>
          <w:p w14:paraId="22C73F7D" w14:textId="0B76FCAB" w:rsidR="001206CC" w:rsidRDefault="001206CC" w:rsidP="001206CC">
            <w:pPr>
              <w:rPr>
                <w:rFonts w:eastAsia="SimSun"/>
                <w:lang w:eastAsia="zh-CN"/>
              </w:rPr>
            </w:pPr>
            <w:r>
              <w:rPr>
                <w:rFonts w:hint="eastAsia"/>
                <w:lang w:eastAsia="ko-KR"/>
              </w:rPr>
              <w:t>LG</w:t>
            </w:r>
          </w:p>
        </w:tc>
        <w:tc>
          <w:tcPr>
            <w:tcW w:w="8761" w:type="dxa"/>
          </w:tcPr>
          <w:p w14:paraId="50DB546F" w14:textId="7BC059C9" w:rsidR="001206CC" w:rsidRDefault="001206CC" w:rsidP="001206CC">
            <w:pPr>
              <w:rPr>
                <w:rFonts w:eastAsia="SimSun"/>
                <w:lang w:eastAsia="zh-CN"/>
              </w:rPr>
            </w:pPr>
            <w:r>
              <w:rPr>
                <w:lang w:eastAsia="ko-KR"/>
              </w:rPr>
              <w:t>We</w:t>
            </w:r>
            <w:r>
              <w:rPr>
                <w:rFonts w:hint="eastAsia"/>
                <w:lang w:eastAsia="ko-KR"/>
              </w:rPr>
              <w:t xml:space="preserve"> support </w:t>
            </w:r>
            <w:r>
              <w:rPr>
                <w:lang w:eastAsia="ko-KR"/>
              </w:rPr>
              <w:t>the proposal from Nokia seconded by Ericsson. We should focus on the evaluation results with existing NR scheme. The results based on the schemes not directly supported by the current spec are secondary and should be clearly separated to avoid any misinterpretation.</w:t>
            </w:r>
          </w:p>
        </w:tc>
      </w:tr>
      <w:tr w:rsidR="00246203" w14:paraId="1CBA4A02" w14:textId="77777777" w:rsidTr="00167389">
        <w:tc>
          <w:tcPr>
            <w:tcW w:w="1696" w:type="dxa"/>
          </w:tcPr>
          <w:p w14:paraId="21ACA818" w14:textId="03A0AF14" w:rsidR="00246203" w:rsidRPr="00B06688" w:rsidRDefault="00246203" w:rsidP="001206CC">
            <w:pPr>
              <w:rPr>
                <w:lang w:eastAsia="ko-KR"/>
              </w:rPr>
            </w:pPr>
            <w:r w:rsidRPr="00B06688">
              <w:rPr>
                <w:lang w:eastAsia="ko-KR"/>
              </w:rPr>
              <w:t>Inter</w:t>
            </w:r>
            <w:r w:rsidR="00B06688">
              <w:rPr>
                <w:lang w:eastAsia="ko-KR"/>
              </w:rPr>
              <w:t>D</w:t>
            </w:r>
            <w:r w:rsidRPr="00B06688">
              <w:rPr>
                <w:lang w:eastAsia="ko-KR"/>
              </w:rPr>
              <w:t>igital</w:t>
            </w:r>
          </w:p>
        </w:tc>
        <w:tc>
          <w:tcPr>
            <w:tcW w:w="8761" w:type="dxa"/>
          </w:tcPr>
          <w:p w14:paraId="77B959E3" w14:textId="2B11141C" w:rsidR="00246203" w:rsidRPr="00B06688" w:rsidRDefault="000F502F" w:rsidP="001206CC">
            <w:pPr>
              <w:rPr>
                <w:lang w:eastAsia="ko-KR"/>
              </w:rPr>
            </w:pPr>
            <w:r w:rsidRPr="00B06688">
              <w:rPr>
                <w:rFonts w:eastAsia="SimSun"/>
                <w:lang w:eastAsia="zh-CN"/>
              </w:rPr>
              <w:t>Since the idea is to evaluate power saving gain from different power saving schemes, we</w:t>
            </w:r>
            <w:r w:rsidR="00E522C9" w:rsidRPr="00B06688">
              <w:rPr>
                <w:rFonts w:eastAsia="SimSun"/>
                <w:lang w:eastAsia="zh-CN"/>
              </w:rPr>
              <w:t xml:space="preserve"> think it would be beneficial to fix t</w:t>
            </w:r>
            <w:r w:rsidRPr="00B06688">
              <w:rPr>
                <w:rFonts w:eastAsia="SimSun"/>
                <w:lang w:eastAsia="zh-CN"/>
              </w:rPr>
              <w:t>he number of U</w:t>
            </w:r>
            <w:r w:rsidR="000337F7" w:rsidRPr="00B06688">
              <w:rPr>
                <w:rFonts w:eastAsia="SimSun"/>
                <w:lang w:eastAsia="zh-CN"/>
              </w:rPr>
              <w:t>e</w:t>
            </w:r>
            <w:r w:rsidRPr="00B06688">
              <w:rPr>
                <w:rFonts w:eastAsia="SimSun"/>
                <w:lang w:eastAsia="zh-CN"/>
              </w:rPr>
              <w:t xml:space="preserve">s/cell as well as other </w:t>
            </w:r>
            <w:r w:rsidR="0062469D">
              <w:rPr>
                <w:rFonts w:eastAsia="SimSun"/>
                <w:lang w:eastAsia="zh-CN"/>
              </w:rPr>
              <w:t xml:space="preserve">simulation </w:t>
            </w:r>
            <w:r w:rsidRPr="00B06688">
              <w:rPr>
                <w:rFonts w:eastAsia="SimSun"/>
                <w:lang w:eastAsia="zh-CN"/>
              </w:rPr>
              <w:t>parameters</w:t>
            </w:r>
            <w:r w:rsidR="0009256A">
              <w:rPr>
                <w:rFonts w:eastAsia="SimSun"/>
                <w:lang w:eastAsia="zh-CN"/>
              </w:rPr>
              <w:t>/assumptions</w:t>
            </w:r>
            <w:r w:rsidRPr="00B06688">
              <w:rPr>
                <w:rFonts w:eastAsia="SimSun"/>
                <w:lang w:eastAsia="zh-CN"/>
              </w:rPr>
              <w:t xml:space="preserve"> for a baseline evaluation. </w:t>
            </w:r>
            <w:r w:rsidR="00DC4EA5" w:rsidRPr="00B06688">
              <w:rPr>
                <w:rFonts w:eastAsia="SimSun"/>
                <w:lang w:eastAsia="zh-CN"/>
              </w:rPr>
              <w:t>As such, w</w:t>
            </w:r>
            <w:r w:rsidRPr="00B06688">
              <w:rPr>
                <w:rFonts w:eastAsia="SimSun"/>
                <w:lang w:eastAsia="zh-CN"/>
              </w:rPr>
              <w:t xml:space="preserve">e suggest </w:t>
            </w:r>
            <w:r w:rsidR="0062469D">
              <w:rPr>
                <w:rFonts w:eastAsia="SimSun"/>
                <w:lang w:eastAsia="zh-CN"/>
              </w:rPr>
              <w:t>using</w:t>
            </w:r>
            <w:r w:rsidRPr="00B06688">
              <w:rPr>
                <w:rFonts w:eastAsia="SimSun"/>
                <w:lang w:eastAsia="zh-CN"/>
              </w:rPr>
              <w:t xml:space="preserve"> a unified set of simulation parameters/assumptions for specific scenario(s) to </w:t>
            </w:r>
            <w:r w:rsidR="00413094" w:rsidRPr="00B06688">
              <w:rPr>
                <w:rFonts w:eastAsia="SimSun"/>
                <w:lang w:eastAsia="zh-CN"/>
              </w:rPr>
              <w:t>evaluate</w:t>
            </w:r>
            <w:r w:rsidRPr="00B06688">
              <w:rPr>
                <w:rFonts w:eastAsia="SimSun"/>
                <w:lang w:eastAsia="zh-CN"/>
              </w:rPr>
              <w:t xml:space="preserve"> the power saving gain.</w:t>
            </w:r>
          </w:p>
        </w:tc>
      </w:tr>
      <w:tr w:rsidR="000337F7" w14:paraId="78018327" w14:textId="77777777" w:rsidTr="00167389">
        <w:tc>
          <w:tcPr>
            <w:tcW w:w="1696" w:type="dxa"/>
          </w:tcPr>
          <w:p w14:paraId="2944EE65" w14:textId="27590E1E" w:rsidR="000337F7" w:rsidRPr="00B06688" w:rsidRDefault="000337F7" w:rsidP="001206CC">
            <w:pPr>
              <w:rPr>
                <w:lang w:eastAsia="ko-KR"/>
              </w:rPr>
            </w:pPr>
            <w:r>
              <w:rPr>
                <w:lang w:eastAsia="ko-KR"/>
              </w:rPr>
              <w:t>CATT</w:t>
            </w:r>
          </w:p>
        </w:tc>
        <w:tc>
          <w:tcPr>
            <w:tcW w:w="8761" w:type="dxa"/>
          </w:tcPr>
          <w:p w14:paraId="547A6F02" w14:textId="2985096E" w:rsidR="000337F7" w:rsidRPr="00B06688" w:rsidRDefault="000337F7" w:rsidP="001206CC">
            <w:pPr>
              <w:rPr>
                <w:rFonts w:eastAsia="SimSun"/>
                <w:lang w:eastAsia="zh-CN"/>
              </w:rPr>
            </w:pPr>
            <w:r>
              <w:rPr>
                <w:rFonts w:eastAsia="SimSun"/>
                <w:lang w:eastAsia="zh-CN"/>
              </w:rPr>
              <w:t xml:space="preserve">We are generally OK with some of the summary.   Since the assumption of delay jitter is small and no out-of-order packet arrival,  the results from the CDRX configuration and enhancement CDRX configuration could only be the initial reference.   The network would not configure DRX tailor for specific application for each UE in real deployment.    </w:t>
            </w:r>
          </w:p>
        </w:tc>
      </w:tr>
    </w:tbl>
    <w:p w14:paraId="150944AA" w14:textId="77777777" w:rsidR="001D32A1" w:rsidRPr="00167389"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2016EB"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2016EB"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2016EB"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2016EB"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2016EB" w:rsidP="00004025">
      <w:pPr>
        <w:pStyle w:val="ListParagraph"/>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2016EB"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2016EB"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2016EB"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2016EB"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2016EB"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2016EB"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2016EB"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2016EB"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2016EB"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The downlink capacity result for Cloud gaming in FR1 is 54, 46 and 38 with 8Mbps data rates and is 12, 9 and 7 with 30Mbps data rates for Dense Urban, UMa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For the downlink traffic evaluation in FR1, the capacity number in Indoor Hotspot is smaller than the capacity number in Dense Urban and UMa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The downlink capacity result for AR/VR in FR1 is 9, 6 and 6 with 30Mbps data rates and is 5, 4 and 4 with 45Mbps data rates for Dense Urban, UMa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Dense Urban, UMa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The power saving gain for cDRX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BiT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InH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InH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r w:rsidRPr="00AF0A39">
              <w:rPr>
                <w:b/>
                <w:bCs/>
                <w:lang w:val="en-US"/>
              </w:rPr>
              <w:t>InH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XR capacity vs. UE power savings tradeoff</w:t>
      </w:r>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653250" w:rsidRDefault="00D11340" w:rsidP="00C511A1">
            <w:pPr>
              <w:jc w:val="center"/>
              <w:rPr>
                <w:rFonts w:cs="Arial"/>
                <w:b/>
                <w:bCs/>
                <w:lang w:val="fr-FR"/>
              </w:rPr>
            </w:pPr>
            <w:r w:rsidRPr="00653250">
              <w:rPr>
                <w:rFonts w:cs="Arial"/>
                <w:b/>
                <w:bCs/>
                <w:lang w:val="fr-FR"/>
              </w:rPr>
              <w:t>DRX configuration</w:t>
            </w:r>
            <w:r w:rsidRPr="00653250">
              <w:rPr>
                <w:rFonts w:cs="Arial"/>
                <w:b/>
                <w:bCs/>
                <w:lang w:val="fr-FR"/>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(e.g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Observation 3: Inter-cell interference coordination among different gNBs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Observation 4: About 50% of UEs in UMa transmit with max tx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Observation 7: If a UE transmits with its max tx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(eCDRX)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Observation 12: Higher UE power consumption is expected for UMa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Observation 20: eCDRX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Observation 21: When there is jitter, due to the lack of alignment caused by random jitter, satisfied UE ratio of eCDRX drops sharply.</w:t>
      </w:r>
    </w:p>
    <w:p w14:paraId="041D0F3D" w14:textId="77777777" w:rsidR="00D11340" w:rsidRPr="00D11340" w:rsidRDefault="00D11340" w:rsidP="00D11340">
      <w:pPr>
        <w:spacing w:after="120" w:line="240" w:lineRule="auto"/>
        <w:rPr>
          <w:lang w:val="en-US"/>
        </w:rPr>
      </w:pPr>
      <w:r w:rsidRPr="00D11340">
        <w:rPr>
          <w:lang w:val="en-US"/>
        </w:rPr>
        <w:t>Observation 22: Longer timer duration is needed to recover %UE for eCDRX,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eCDRX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InH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InH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InH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Observation 5: Jitter has minimal impact on the XR system capacity for both InH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Observation 7: For both InH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2016EB"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2016EB"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2016EB"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2016EB"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2016EB"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2016EB"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Observation 2: Optimizing XR performance for DL and UL jointly, especially in the context of multi-connectivity may be beneficial to support different tradeoffs for FR1 and FR2 deployments.</w:t>
      </w:r>
    </w:p>
    <w:p w14:paraId="7CC6EE54" w14:textId="77777777" w:rsidR="00A42CF6" w:rsidRPr="001D32A1" w:rsidRDefault="00A42CF6"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C437C5" w:rsidRDefault="00E02A4F" w:rsidP="00092CB6">
      <w:pPr>
        <w:numPr>
          <w:ilvl w:val="1"/>
          <w:numId w:val="37"/>
        </w:numPr>
        <w:spacing w:after="0" w:line="240" w:lineRule="auto"/>
        <w:rPr>
          <w:lang w:val="sv-SE" w:eastAsia="zh-CN"/>
        </w:rPr>
      </w:pPr>
      <w:r w:rsidRPr="00C437C5">
        <w:rPr>
          <w:lang w:val="sv-SE"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C437C5"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val="sv-SE" w:eastAsia="zh-CN"/>
        </w:rPr>
      </w:pPr>
      <w:r w:rsidRPr="00C437C5">
        <w:rPr>
          <w:lang w:val="sv-SE" w:eastAsia="zh-CN"/>
        </w:rPr>
        <w:t>TxRU, (M, N, P, Mg, Ng; Mp, Np) = (4,8,2,2,2;1,1)</w:t>
      </w:r>
    </w:p>
    <w:p w14:paraId="43E9C2CB" w14:textId="77777777" w:rsidR="00E02A4F" w:rsidRPr="00F36272" w:rsidRDefault="00E02A4F" w:rsidP="00E02A4F">
      <w:pPr>
        <w:pStyle w:val="ListParagraph"/>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Baseline: 2T/4R, (M, N, P, Mg, Ng; Mp, Np) = (1,2,2,1,1;1,2), (dH, dV)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FeMIMO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362983">
        <w:rPr>
          <w:rFonts w:ascii="Times" w:eastAsia="Batang" w:hAnsi="Times"/>
          <w:noProof/>
          <w:szCs w:val="24"/>
        </w:rPr>
        <w:fldChar w:fldCharType="begin"/>
      </w:r>
      <w:r w:rsidR="00362983">
        <w:rPr>
          <w:rFonts w:ascii="Times" w:eastAsia="Batang" w:hAnsi="Times"/>
          <w:noProof/>
          <w:szCs w:val="24"/>
        </w:rPr>
        <w:instrText xml:space="preserve"> INCLUDEPICTURE  "cid:image001.png@01D6FA28.D09D3D90" \* MERGEFORMATINET </w:instrText>
      </w:r>
      <w:r w:rsidR="00362983">
        <w:rPr>
          <w:rFonts w:ascii="Times" w:eastAsia="Batang" w:hAnsi="Times"/>
          <w:noProof/>
          <w:szCs w:val="24"/>
        </w:rPr>
        <w:fldChar w:fldCharType="separate"/>
      </w:r>
      <w:r w:rsidR="00C437C5">
        <w:rPr>
          <w:rFonts w:ascii="Times" w:eastAsia="Batang" w:hAnsi="Times"/>
          <w:noProof/>
          <w:szCs w:val="24"/>
        </w:rPr>
        <w:fldChar w:fldCharType="begin"/>
      </w:r>
      <w:r w:rsidR="00C437C5">
        <w:rPr>
          <w:rFonts w:ascii="Times" w:eastAsia="Batang" w:hAnsi="Times"/>
          <w:noProof/>
          <w:szCs w:val="24"/>
        </w:rPr>
        <w:instrText xml:space="preserve"> INCLUDEPICTURE  "cid:image001.png@01D6FA28.D09D3D90" \* MERGEFORMATINET </w:instrText>
      </w:r>
      <w:r w:rsidR="00C437C5">
        <w:rPr>
          <w:rFonts w:ascii="Times" w:eastAsia="Batang" w:hAnsi="Times"/>
          <w:noProof/>
          <w:szCs w:val="24"/>
        </w:rPr>
        <w:fldChar w:fldCharType="separate"/>
      </w:r>
      <w:r w:rsidR="00A068F3">
        <w:rPr>
          <w:rFonts w:ascii="Times" w:eastAsia="Batang" w:hAnsi="Times"/>
          <w:noProof/>
          <w:szCs w:val="24"/>
        </w:rPr>
        <w:fldChar w:fldCharType="begin"/>
      </w:r>
      <w:r w:rsidR="00A068F3">
        <w:rPr>
          <w:rFonts w:ascii="Times" w:eastAsia="Batang" w:hAnsi="Times"/>
          <w:noProof/>
          <w:szCs w:val="24"/>
        </w:rPr>
        <w:instrText xml:space="preserve"> INCLUDEPICTURE  "cid:image001.png@01D6FA28.D09D3D90" \* MERGEFORMATINET </w:instrText>
      </w:r>
      <w:r w:rsidR="00A068F3">
        <w:rPr>
          <w:rFonts w:ascii="Times" w:eastAsia="Batang" w:hAnsi="Times"/>
          <w:noProof/>
          <w:szCs w:val="24"/>
        </w:rPr>
        <w:fldChar w:fldCharType="separate"/>
      </w:r>
      <w:r w:rsidR="008F554D">
        <w:rPr>
          <w:rFonts w:ascii="Times" w:eastAsia="Batang" w:hAnsi="Times"/>
          <w:noProof/>
          <w:szCs w:val="24"/>
        </w:rPr>
        <w:fldChar w:fldCharType="begin"/>
      </w:r>
      <w:r w:rsidR="008F554D">
        <w:rPr>
          <w:rFonts w:ascii="Times" w:eastAsia="Batang" w:hAnsi="Times"/>
          <w:noProof/>
          <w:szCs w:val="24"/>
        </w:rPr>
        <w:instrText xml:space="preserve"> INCLUDEPICTURE  "cid:image001.png@01D6FA28.D09D3D90" \* MERGEFORMATINET </w:instrText>
      </w:r>
      <w:r w:rsidR="008F554D">
        <w:rPr>
          <w:rFonts w:ascii="Times" w:eastAsia="Batang" w:hAnsi="Times"/>
          <w:noProof/>
          <w:szCs w:val="24"/>
        </w:rPr>
        <w:fldChar w:fldCharType="separate"/>
      </w:r>
      <w:r w:rsidR="00B06688">
        <w:rPr>
          <w:rFonts w:ascii="Times" w:eastAsia="Batang" w:hAnsi="Times"/>
          <w:noProof/>
          <w:szCs w:val="24"/>
        </w:rPr>
        <w:fldChar w:fldCharType="begin"/>
      </w:r>
      <w:r w:rsidR="00B06688">
        <w:rPr>
          <w:rFonts w:ascii="Times" w:eastAsia="Batang" w:hAnsi="Times"/>
          <w:noProof/>
          <w:szCs w:val="24"/>
        </w:rPr>
        <w:instrText xml:space="preserve"> INCLUDEPICTURE  "cid:image001.png@01D6FA28.D09D3D90" \* MERGEFORMATINET </w:instrText>
      </w:r>
      <w:r w:rsidR="00B06688">
        <w:rPr>
          <w:rFonts w:ascii="Times" w:eastAsia="Batang" w:hAnsi="Times"/>
          <w:noProof/>
          <w:szCs w:val="24"/>
        </w:rPr>
        <w:fldChar w:fldCharType="separate"/>
      </w:r>
      <w:r w:rsidR="00D8372E">
        <w:rPr>
          <w:rFonts w:ascii="Times" w:eastAsia="Batang" w:hAnsi="Times"/>
          <w:noProof/>
          <w:szCs w:val="24"/>
        </w:rPr>
        <w:fldChar w:fldCharType="begin"/>
      </w:r>
      <w:r w:rsidR="00D8372E">
        <w:rPr>
          <w:rFonts w:ascii="Times" w:eastAsia="Batang" w:hAnsi="Times"/>
          <w:noProof/>
          <w:szCs w:val="24"/>
        </w:rPr>
        <w:instrText xml:space="preserve"> INCLUDEPICTURE  "cid:image001.png@01D6FA28.D09D3D90" \* MERGEFORMATINET </w:instrText>
      </w:r>
      <w:r w:rsidR="00D8372E">
        <w:rPr>
          <w:rFonts w:ascii="Times" w:eastAsia="Batang" w:hAnsi="Times"/>
          <w:noProof/>
          <w:szCs w:val="24"/>
        </w:rPr>
        <w:fldChar w:fldCharType="separate"/>
      </w:r>
      <w:r w:rsidR="002016EB">
        <w:rPr>
          <w:rFonts w:ascii="Times" w:eastAsia="Batang" w:hAnsi="Times"/>
          <w:noProof/>
          <w:szCs w:val="24"/>
        </w:rPr>
        <w:fldChar w:fldCharType="begin"/>
      </w:r>
      <w:r w:rsidR="002016EB">
        <w:rPr>
          <w:rFonts w:ascii="Times" w:eastAsia="Batang" w:hAnsi="Times"/>
          <w:noProof/>
          <w:szCs w:val="24"/>
        </w:rPr>
        <w:instrText xml:space="preserve"> </w:instrText>
      </w:r>
      <w:r w:rsidR="002016EB">
        <w:rPr>
          <w:rFonts w:ascii="Times" w:eastAsia="Batang" w:hAnsi="Times"/>
          <w:noProof/>
          <w:szCs w:val="24"/>
        </w:rPr>
        <w:instrText>INCLUDEPICTURE  "cid:image001.png@01D6FA28.D09D3D90" \* MERGEFORMATINET</w:instrText>
      </w:r>
      <w:r w:rsidR="002016EB">
        <w:rPr>
          <w:rFonts w:ascii="Times" w:eastAsia="Batang" w:hAnsi="Times"/>
          <w:noProof/>
          <w:szCs w:val="24"/>
        </w:rPr>
        <w:instrText xml:space="preserve"> </w:instrText>
      </w:r>
      <w:r w:rsidR="002016EB">
        <w:rPr>
          <w:rFonts w:ascii="Times" w:eastAsia="Batang" w:hAnsi="Times"/>
          <w:noProof/>
          <w:szCs w:val="24"/>
        </w:rPr>
        <w:fldChar w:fldCharType="separate"/>
      </w:r>
      <w:r w:rsidR="00A06639">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7pt;height:129.75pt;mso-width-percent:0;mso-height-percent:0;mso-width-percent:0;mso-height-percent:0">
            <v:imagedata r:id="rId37" r:href="rId38"/>
          </v:shape>
        </w:pict>
      </w:r>
      <w:r w:rsidR="002016EB">
        <w:rPr>
          <w:rFonts w:ascii="Times" w:eastAsia="Batang" w:hAnsi="Times"/>
          <w:noProof/>
          <w:szCs w:val="24"/>
        </w:rPr>
        <w:fldChar w:fldCharType="end"/>
      </w:r>
      <w:r w:rsidR="00D8372E">
        <w:rPr>
          <w:rFonts w:ascii="Times" w:eastAsia="Batang" w:hAnsi="Times"/>
          <w:noProof/>
          <w:szCs w:val="24"/>
        </w:rPr>
        <w:fldChar w:fldCharType="end"/>
      </w:r>
      <w:r w:rsidR="00B06688">
        <w:rPr>
          <w:rFonts w:ascii="Times" w:eastAsia="Batang" w:hAnsi="Times"/>
          <w:noProof/>
          <w:szCs w:val="24"/>
        </w:rPr>
        <w:fldChar w:fldCharType="end"/>
      </w:r>
      <w:r w:rsidR="008F554D">
        <w:rPr>
          <w:rFonts w:ascii="Times" w:eastAsia="Batang" w:hAnsi="Times"/>
          <w:noProof/>
          <w:szCs w:val="24"/>
        </w:rPr>
        <w:fldChar w:fldCharType="end"/>
      </w:r>
      <w:r w:rsidR="00A068F3">
        <w:rPr>
          <w:rFonts w:ascii="Times" w:eastAsia="Batang" w:hAnsi="Times"/>
          <w:noProof/>
          <w:szCs w:val="24"/>
        </w:rPr>
        <w:fldChar w:fldCharType="end"/>
      </w:r>
      <w:r w:rsidR="00C437C5">
        <w:rPr>
          <w:rFonts w:ascii="Times" w:eastAsia="Batang" w:hAnsi="Times"/>
          <w:noProof/>
          <w:szCs w:val="24"/>
        </w:rPr>
        <w:fldChar w:fldCharType="end"/>
      </w:r>
      <w:r w:rsidR="00362983">
        <w:rPr>
          <w:rFonts w:ascii="Times" w:eastAsia="Batang" w:hAnsi="Times"/>
          <w:noProof/>
          <w:szCs w:val="24"/>
        </w:rPr>
        <w:fldChar w:fldCharType="end"/>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AC69C5">
        <w:rPr>
          <w:rFonts w:eastAsia="SimSun"/>
          <w:noProof/>
          <w:lang w:val="en-US" w:eastAsia="zh-CN"/>
        </w:rPr>
        <w:fldChar w:fldCharType="begin"/>
      </w:r>
      <w:r w:rsidR="00AC69C5">
        <w:rPr>
          <w:rFonts w:eastAsia="SimSun"/>
          <w:noProof/>
          <w:lang w:val="en-US" w:eastAsia="zh-CN"/>
        </w:rPr>
        <w:instrText xml:space="preserve"> INCLUDEPICTURE  "cid:image001.png@01D6FAF2.E1D0B770" \* MERGEFORMATINET </w:instrText>
      </w:r>
      <w:r w:rsidR="00AC69C5">
        <w:rPr>
          <w:rFonts w:eastAsia="SimSun"/>
          <w:noProof/>
          <w:lang w:val="en-US" w:eastAsia="zh-CN"/>
        </w:rPr>
        <w:fldChar w:fldCharType="separate"/>
      </w:r>
      <w:r w:rsidR="00362983">
        <w:rPr>
          <w:rFonts w:eastAsia="SimSun"/>
          <w:noProof/>
          <w:lang w:val="en-US" w:eastAsia="zh-CN"/>
        </w:rPr>
        <w:fldChar w:fldCharType="begin"/>
      </w:r>
      <w:r w:rsidR="00362983">
        <w:rPr>
          <w:rFonts w:eastAsia="SimSun"/>
          <w:noProof/>
          <w:lang w:val="en-US" w:eastAsia="zh-CN"/>
        </w:rPr>
        <w:instrText xml:space="preserve"> INCLUDEPICTURE  "cid:image001.png@01D6FAF2.E1D0B770" \* MERGEFORMATINET </w:instrText>
      </w:r>
      <w:r w:rsidR="00362983">
        <w:rPr>
          <w:rFonts w:eastAsia="SimSun"/>
          <w:noProof/>
          <w:lang w:val="en-US" w:eastAsia="zh-CN"/>
        </w:rPr>
        <w:fldChar w:fldCharType="separate"/>
      </w:r>
      <w:r w:rsidR="00C437C5">
        <w:rPr>
          <w:rFonts w:eastAsia="SimSun"/>
          <w:noProof/>
          <w:lang w:val="en-US" w:eastAsia="zh-CN"/>
        </w:rPr>
        <w:fldChar w:fldCharType="begin"/>
      </w:r>
      <w:r w:rsidR="00C437C5">
        <w:rPr>
          <w:rFonts w:eastAsia="SimSun"/>
          <w:noProof/>
          <w:lang w:val="en-US" w:eastAsia="zh-CN"/>
        </w:rPr>
        <w:instrText xml:space="preserve"> INCLUDEPICTURE  "cid:image001.png@01D6FAF2.E1D0B770" \* MERGEFORMATINET </w:instrText>
      </w:r>
      <w:r w:rsidR="00C437C5">
        <w:rPr>
          <w:rFonts w:eastAsia="SimSun"/>
          <w:noProof/>
          <w:lang w:val="en-US" w:eastAsia="zh-CN"/>
        </w:rPr>
        <w:fldChar w:fldCharType="separate"/>
      </w:r>
      <w:r w:rsidR="00A068F3">
        <w:rPr>
          <w:rFonts w:eastAsia="SimSun"/>
          <w:noProof/>
          <w:lang w:val="en-US" w:eastAsia="zh-CN"/>
        </w:rPr>
        <w:fldChar w:fldCharType="begin"/>
      </w:r>
      <w:r w:rsidR="00A068F3">
        <w:rPr>
          <w:rFonts w:eastAsia="SimSun"/>
          <w:noProof/>
          <w:lang w:val="en-US" w:eastAsia="zh-CN"/>
        </w:rPr>
        <w:instrText xml:space="preserve"> INCLUDEPICTURE  "cid:image001.png@01D6FAF2.E1D0B770" \* MERGEFORMATINET </w:instrText>
      </w:r>
      <w:r w:rsidR="00A068F3">
        <w:rPr>
          <w:rFonts w:eastAsia="SimSun"/>
          <w:noProof/>
          <w:lang w:val="en-US" w:eastAsia="zh-CN"/>
        </w:rPr>
        <w:fldChar w:fldCharType="separate"/>
      </w:r>
      <w:r w:rsidR="008F554D">
        <w:rPr>
          <w:rFonts w:eastAsia="SimSun"/>
          <w:noProof/>
          <w:lang w:val="en-US" w:eastAsia="zh-CN"/>
        </w:rPr>
        <w:fldChar w:fldCharType="begin"/>
      </w:r>
      <w:r w:rsidR="008F554D">
        <w:rPr>
          <w:rFonts w:eastAsia="SimSun"/>
          <w:noProof/>
          <w:lang w:val="en-US" w:eastAsia="zh-CN"/>
        </w:rPr>
        <w:instrText xml:space="preserve"> INCLUDEPICTURE  "cid:image001.png@01D6FAF2.E1D0B770" \* MERGEFORMATINET </w:instrText>
      </w:r>
      <w:r w:rsidR="008F554D">
        <w:rPr>
          <w:rFonts w:eastAsia="SimSun"/>
          <w:noProof/>
          <w:lang w:val="en-US" w:eastAsia="zh-CN"/>
        </w:rPr>
        <w:fldChar w:fldCharType="separate"/>
      </w:r>
      <w:r w:rsidR="00B06688">
        <w:rPr>
          <w:rFonts w:eastAsia="SimSun"/>
          <w:noProof/>
          <w:lang w:val="en-US" w:eastAsia="zh-CN"/>
        </w:rPr>
        <w:fldChar w:fldCharType="begin"/>
      </w:r>
      <w:r w:rsidR="00B06688">
        <w:rPr>
          <w:rFonts w:eastAsia="SimSun"/>
          <w:noProof/>
          <w:lang w:val="en-US" w:eastAsia="zh-CN"/>
        </w:rPr>
        <w:instrText xml:space="preserve"> INCLUDEPICTURE  "cid:image001.png@01D6FAF2.E1D0B770" \* MERGEFORMATINET </w:instrText>
      </w:r>
      <w:r w:rsidR="00B06688">
        <w:rPr>
          <w:rFonts w:eastAsia="SimSun"/>
          <w:noProof/>
          <w:lang w:val="en-US" w:eastAsia="zh-CN"/>
        </w:rPr>
        <w:fldChar w:fldCharType="separate"/>
      </w:r>
      <w:r w:rsidR="00D8372E">
        <w:rPr>
          <w:rFonts w:eastAsia="SimSun"/>
          <w:noProof/>
          <w:lang w:val="en-US" w:eastAsia="zh-CN"/>
        </w:rPr>
        <w:fldChar w:fldCharType="begin"/>
      </w:r>
      <w:r w:rsidR="00D8372E">
        <w:rPr>
          <w:rFonts w:eastAsia="SimSun"/>
          <w:noProof/>
          <w:lang w:val="en-US" w:eastAsia="zh-CN"/>
        </w:rPr>
        <w:instrText xml:space="preserve"> INCLUDEPICTURE  "cid:image001.png@01D6FAF2.E1D0B770" \* MERGEFORMATINET </w:instrText>
      </w:r>
      <w:r w:rsidR="00D8372E">
        <w:rPr>
          <w:rFonts w:eastAsia="SimSun"/>
          <w:noProof/>
          <w:lang w:val="en-US" w:eastAsia="zh-CN"/>
        </w:rPr>
        <w:fldChar w:fldCharType="separate"/>
      </w:r>
      <w:r w:rsidR="002016EB">
        <w:rPr>
          <w:rFonts w:eastAsia="SimSun"/>
          <w:noProof/>
          <w:lang w:val="en-US" w:eastAsia="zh-CN"/>
        </w:rPr>
        <w:fldChar w:fldCharType="begin"/>
      </w:r>
      <w:r w:rsidR="002016EB">
        <w:rPr>
          <w:rFonts w:eastAsia="SimSun"/>
          <w:noProof/>
          <w:lang w:val="en-US" w:eastAsia="zh-CN"/>
        </w:rPr>
        <w:instrText xml:space="preserve"> </w:instrText>
      </w:r>
      <w:r w:rsidR="002016EB">
        <w:rPr>
          <w:rFonts w:eastAsia="SimSun"/>
          <w:noProof/>
          <w:lang w:val="en-US" w:eastAsia="zh-CN"/>
        </w:rPr>
        <w:instrText>INCLUDEPICTURE  "cid:image001.png@01D6FAF2.E1D0B770" \* MERGEFORMATINET</w:instrText>
      </w:r>
      <w:r w:rsidR="002016EB">
        <w:rPr>
          <w:rFonts w:eastAsia="SimSun"/>
          <w:noProof/>
          <w:lang w:val="en-US" w:eastAsia="zh-CN"/>
        </w:rPr>
        <w:instrText xml:space="preserve"> </w:instrText>
      </w:r>
      <w:r w:rsidR="002016EB">
        <w:rPr>
          <w:rFonts w:eastAsia="SimSun"/>
          <w:noProof/>
          <w:lang w:val="en-US" w:eastAsia="zh-CN"/>
        </w:rPr>
        <w:fldChar w:fldCharType="separate"/>
      </w:r>
      <w:r w:rsidR="00A06639">
        <w:rPr>
          <w:rFonts w:eastAsia="SimSun"/>
          <w:noProof/>
          <w:lang w:val="en-US" w:eastAsia="zh-CN"/>
        </w:rPr>
        <w:pict w14:anchorId="7213A991">
          <v:shape id="_x0000_i1026" type="#_x0000_t75" alt="" style="width:8.1pt;height:14.65pt;mso-width-percent:0;mso-height-percent:0;mso-width-percent:0;mso-height-percent:0">
            <v:imagedata r:id="rId39" r:href="rId40"/>
          </v:shape>
        </w:pict>
      </w:r>
      <w:r w:rsidR="002016EB">
        <w:rPr>
          <w:rFonts w:eastAsia="SimSun"/>
          <w:noProof/>
          <w:lang w:val="en-US" w:eastAsia="zh-CN"/>
        </w:rPr>
        <w:fldChar w:fldCharType="end"/>
      </w:r>
      <w:r w:rsidR="00D8372E">
        <w:rPr>
          <w:rFonts w:eastAsia="SimSun"/>
          <w:noProof/>
          <w:lang w:val="en-US" w:eastAsia="zh-CN"/>
        </w:rPr>
        <w:fldChar w:fldCharType="end"/>
      </w:r>
      <w:r w:rsidR="00B06688">
        <w:rPr>
          <w:rFonts w:eastAsia="SimSun"/>
          <w:noProof/>
          <w:lang w:val="en-US" w:eastAsia="zh-CN"/>
        </w:rPr>
        <w:fldChar w:fldCharType="end"/>
      </w:r>
      <w:r w:rsidR="008F554D">
        <w:rPr>
          <w:rFonts w:eastAsia="SimSun"/>
          <w:noProof/>
          <w:lang w:val="en-US" w:eastAsia="zh-CN"/>
        </w:rPr>
        <w:fldChar w:fldCharType="end"/>
      </w:r>
      <w:r w:rsidR="00A068F3">
        <w:rPr>
          <w:rFonts w:eastAsia="SimSun"/>
          <w:noProof/>
          <w:lang w:val="en-US" w:eastAsia="zh-CN"/>
        </w:rPr>
        <w:fldChar w:fldCharType="end"/>
      </w:r>
      <w:r w:rsidR="00C437C5">
        <w:rPr>
          <w:rFonts w:eastAsia="SimSun"/>
          <w:noProof/>
          <w:lang w:val="en-US" w:eastAsia="zh-CN"/>
        </w:rPr>
        <w:fldChar w:fldCharType="end"/>
      </w:r>
      <w:r w:rsidR="00362983">
        <w:rPr>
          <w:rFonts w:eastAsia="SimSun"/>
          <w:noProof/>
          <w:lang w:val="en-US" w:eastAsia="zh-CN"/>
        </w:rPr>
        <w:fldChar w:fldCharType="end"/>
      </w:r>
      <w:r w:rsidR="00AC69C5">
        <w:rPr>
          <w:rFonts w:eastAsia="SimSun"/>
          <w:noProof/>
          <w:lang w:val="en-US" w:eastAsia="zh-CN"/>
        </w:rPr>
        <w:fldChar w:fldCharType="end"/>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D4E42" w14:textId="77777777" w:rsidR="002016EB" w:rsidRDefault="002016EB">
      <w:pPr>
        <w:spacing w:after="0" w:line="240" w:lineRule="auto"/>
      </w:pPr>
      <w:r>
        <w:separator/>
      </w:r>
    </w:p>
  </w:endnote>
  <w:endnote w:type="continuationSeparator" w:id="0">
    <w:p w14:paraId="18C54AEA" w14:textId="77777777" w:rsidR="002016EB" w:rsidRDefault="002016EB">
      <w:pPr>
        <w:spacing w:after="0" w:line="240" w:lineRule="auto"/>
      </w:pPr>
      <w:r>
        <w:continuationSeparator/>
      </w:r>
    </w:p>
  </w:endnote>
  <w:endnote w:type="continuationNotice" w:id="1">
    <w:p w14:paraId="66F4A85C" w14:textId="77777777" w:rsidR="002016EB" w:rsidRDefault="00201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20500000000000000"/>
    <w:charset w:val="88"/>
    <w:family w:val="roman"/>
    <w:pitch w:val="variable"/>
    <w:sig w:usb0="00000003"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B06688" w:rsidRDefault="00B06688">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06688" w:rsidRPr="00E27467" w:rsidRDefault="00B0668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1206CC">
      <w:rPr>
        <w:noProof/>
        <w:lang w:val="zh-CN" w:eastAsia="zh-CN"/>
      </w:rPr>
      <w:t>11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AE8FC" w14:textId="77777777" w:rsidR="002016EB" w:rsidRDefault="002016EB">
      <w:pPr>
        <w:spacing w:after="0" w:line="240" w:lineRule="auto"/>
      </w:pPr>
      <w:r>
        <w:separator/>
      </w:r>
    </w:p>
  </w:footnote>
  <w:footnote w:type="continuationSeparator" w:id="0">
    <w:p w14:paraId="114BF290" w14:textId="77777777" w:rsidR="002016EB" w:rsidRDefault="002016EB">
      <w:pPr>
        <w:spacing w:after="0" w:line="240" w:lineRule="auto"/>
      </w:pPr>
      <w:r>
        <w:continuationSeparator/>
      </w:r>
    </w:p>
  </w:footnote>
  <w:footnote w:type="continuationNotice" w:id="1">
    <w:p w14:paraId="411AC810" w14:textId="77777777" w:rsidR="002016EB" w:rsidRDefault="002016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7F7"/>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56A"/>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02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CC"/>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53E"/>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547"/>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979"/>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6EB"/>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03"/>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380"/>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094"/>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E08"/>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9B"/>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82C"/>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2FF"/>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9D"/>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50"/>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1F81"/>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30B"/>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3F"/>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78C"/>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4D"/>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0A8"/>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639"/>
    <w:rsid w:val="00A06799"/>
    <w:rsid w:val="00A068F3"/>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D05"/>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88"/>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3C0"/>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839"/>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CA5"/>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27FE1"/>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7C5"/>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1A3"/>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58"/>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72E"/>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4EA5"/>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A54"/>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2C9"/>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9CF"/>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B8"/>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E334FE-84CA-405A-84F0-C51A9C469095}">
  <ds:schemaRefs>
    <ds:schemaRef ds:uri="http://schemas.openxmlformats.org/officeDocument/2006/bibliography"/>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15369</Words>
  <Characters>87608</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102772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2</cp:revision>
  <dcterms:created xsi:type="dcterms:W3CDTF">2021-04-15T22:10:00Z</dcterms:created>
  <dcterms:modified xsi:type="dcterms:W3CDTF">2021-04-15T22:10:00Z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