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xml:space="preserve">] Carrier </w:t>
            </w:r>
            <w:proofErr w:type="gramStart"/>
            <w:r>
              <w:rPr>
                <w:sz w:val="18"/>
                <w:szCs w:val="20"/>
              </w:rPr>
              <w:t>aggregation</w:t>
            </w:r>
            <w:proofErr w:type="gramEnd"/>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w:t>
            </w:r>
            <w:proofErr w:type="spellStart"/>
            <w:r w:rsidR="00793D42">
              <w:rPr>
                <w:sz w:val="18"/>
                <w:szCs w:val="20"/>
              </w:rPr>
              <w:t>HiSi</w:t>
            </w:r>
            <w:proofErr w:type="spellEnd"/>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w:t>
            </w:r>
            <w:proofErr w:type="spellStart"/>
            <w:r w:rsidR="00B6285B">
              <w:rPr>
                <w:sz w:val="18"/>
                <w:szCs w:val="20"/>
              </w:rPr>
              <w:t>OptA</w:t>
            </w:r>
            <w:proofErr w:type="spellEnd"/>
            <w:r w:rsidR="00B6285B">
              <w:rPr>
                <w:sz w:val="18"/>
                <w:szCs w:val="20"/>
              </w:rPr>
              <w:t xml:space="preserve"> and B)</w:t>
            </w:r>
            <w:r>
              <w:rPr>
                <w:sz w:val="18"/>
                <w:szCs w:val="20"/>
              </w:rPr>
              <w:t xml:space="preserve">, ZTE, MTK, </w:t>
            </w:r>
            <w:r w:rsidR="00B6285B">
              <w:rPr>
                <w:sz w:val="18"/>
                <w:szCs w:val="20"/>
              </w:rPr>
              <w:t>Sony (</w:t>
            </w:r>
            <w:proofErr w:type="spellStart"/>
            <w:r w:rsidR="00B6285B">
              <w:rPr>
                <w:sz w:val="18"/>
                <w:szCs w:val="20"/>
              </w:rPr>
              <w:t>OptA</w:t>
            </w:r>
            <w:proofErr w:type="spellEnd"/>
            <w:r w:rsidR="00B6285B">
              <w:rPr>
                <w:sz w:val="18"/>
                <w:szCs w:val="20"/>
              </w:rPr>
              <w:t xml:space="preserve"> only</w:t>
            </w:r>
            <w:r>
              <w:rPr>
                <w:sz w:val="18"/>
                <w:szCs w:val="20"/>
              </w:rPr>
              <w:t>), Qualcomm (</w:t>
            </w:r>
            <w:proofErr w:type="spellStart"/>
            <w:r w:rsidR="00B6285B">
              <w:rPr>
                <w:sz w:val="18"/>
                <w:szCs w:val="20"/>
              </w:rPr>
              <w:t>OptA</w:t>
            </w:r>
            <w:proofErr w:type="spellEnd"/>
            <w:r w:rsidR="00B6285B">
              <w:rPr>
                <w:sz w:val="18"/>
                <w:szCs w:val="20"/>
              </w:rPr>
              <w:t xml:space="preserve"> and B</w:t>
            </w:r>
            <w:r>
              <w:rPr>
                <w:sz w:val="18"/>
                <w:szCs w:val="20"/>
              </w:rPr>
              <w:t>)</w:t>
            </w:r>
            <w:r>
              <w:rPr>
                <w:sz w:val="18"/>
                <w:szCs w:val="18"/>
              </w:rPr>
              <w:t xml:space="preserve">, </w:t>
            </w:r>
            <w:proofErr w:type="spellStart"/>
            <w:r>
              <w:rPr>
                <w:sz w:val="18"/>
                <w:szCs w:val="20"/>
              </w:rPr>
              <w:t>Spreadtrum</w:t>
            </w:r>
            <w:proofErr w:type="spellEnd"/>
            <w:r w:rsidR="00B6285B">
              <w:rPr>
                <w:sz w:val="18"/>
                <w:szCs w:val="20"/>
              </w:rPr>
              <w:t>, OPPO (</w:t>
            </w:r>
            <w:proofErr w:type="spellStart"/>
            <w:r w:rsidR="00B6285B">
              <w:rPr>
                <w:sz w:val="18"/>
                <w:szCs w:val="20"/>
              </w:rPr>
              <w:t>OptA</w:t>
            </w:r>
            <w:proofErr w:type="spellEnd"/>
            <w:r w:rsidR="00B6285B">
              <w:rPr>
                <w:sz w:val="18"/>
                <w:szCs w:val="20"/>
              </w:rPr>
              <w:t xml:space="preserve">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c"/>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 xml:space="preserve">ciated with the same </w:t>
            </w:r>
            <w:proofErr w:type="spellStart"/>
            <w:r>
              <w:rPr>
                <w:rFonts w:cs="Times New Roman"/>
                <w:sz w:val="20"/>
                <w:szCs w:val="22"/>
                <w:lang w:eastAsia="ja-JP"/>
              </w:rPr>
              <w:t>gNB</w:t>
            </w:r>
            <w:proofErr w:type="spellEnd"/>
            <w:r>
              <w:rPr>
                <w:rFonts w:cs="Times New Roman"/>
                <w:sz w:val="20"/>
                <w:szCs w:val="22"/>
                <w:lang w:eastAsia="ja-JP"/>
              </w:rPr>
              <w:t xml:space="preserve">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 xml:space="preserve">Alt.2-1: Support Opt. </w:t>
            </w:r>
            <w:proofErr w:type="gramStart"/>
            <w:r w:rsidRPr="00C40984">
              <w:rPr>
                <w:sz w:val="20"/>
                <w:szCs w:val="22"/>
                <w:lang w:eastAsia="ja-JP"/>
              </w:rPr>
              <w:t>A</w:t>
            </w:r>
            <w:proofErr w:type="gramEnd"/>
            <w:r w:rsidRPr="00C40984">
              <w:rPr>
                <w:sz w:val="20"/>
                <w:szCs w:val="22"/>
                <w:lang w:eastAsia="ja-JP"/>
              </w:rPr>
              <w:t xml:space="preserve">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 xml:space="preserve">Alt.2-3: Support both Opt. </w:t>
            </w:r>
            <w:proofErr w:type="gramStart"/>
            <w:r w:rsidRPr="00C40984">
              <w:rPr>
                <w:sz w:val="20"/>
                <w:szCs w:val="22"/>
                <w:lang w:eastAsia="ja-JP"/>
              </w:rPr>
              <w:t>A and</w:t>
            </w:r>
            <w:proofErr w:type="gramEnd"/>
            <w:r w:rsidRPr="00C40984">
              <w:rPr>
                <w:sz w:val="20"/>
                <w:szCs w:val="22"/>
                <w:lang w:eastAsia="ja-JP"/>
              </w:rPr>
              <w:t xml:space="preserve">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 xml:space="preserve">RLM: </w:t>
            </w:r>
            <w:proofErr w:type="gramStart"/>
            <w:r w:rsidRPr="00191070">
              <w:rPr>
                <w:sz w:val="20"/>
                <w:szCs w:val="22"/>
                <w:lang w:eastAsia="ja-JP"/>
              </w:rPr>
              <w:t>as long as</w:t>
            </w:r>
            <w:proofErr w:type="gramEnd"/>
            <w:r w:rsidRPr="00191070">
              <w:rPr>
                <w:sz w:val="20"/>
                <w:szCs w:val="22"/>
                <w:lang w:eastAsia="ja-JP"/>
              </w:rPr>
              <w:t xml:space="preserv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we can derive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all </w:t>
            </w:r>
            <w:proofErr w:type="spellStart"/>
            <w:r w:rsidRPr="00191070">
              <w:rPr>
                <w:sz w:val="20"/>
                <w:szCs w:val="22"/>
                <w:lang w:eastAsia="ja-JP"/>
              </w:rPr>
              <w:t>SCell</w:t>
            </w:r>
            <w:proofErr w:type="spellEnd"/>
            <w:r w:rsidRPr="00191070">
              <w:rPr>
                <w:sz w:val="20"/>
                <w:szCs w:val="22"/>
                <w:lang w:eastAsia="ja-JP"/>
              </w:rPr>
              <w:t xml:space="preserve"> BFD RSs are implicitly derived as the same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So, it seems </w:t>
            </w:r>
            <w:proofErr w:type="spellStart"/>
            <w:r w:rsidRPr="00191070">
              <w:rPr>
                <w:sz w:val="20"/>
                <w:szCs w:val="22"/>
                <w:lang w:eastAsia="ja-JP"/>
              </w:rPr>
              <w:t>SCell</w:t>
            </w:r>
            <w:proofErr w:type="spellEnd"/>
            <w:r w:rsidRPr="00191070">
              <w:rPr>
                <w:sz w:val="20"/>
                <w:szCs w:val="22"/>
                <w:lang w:eastAsia="ja-JP"/>
              </w:rPr>
              <w:t xml:space="preserve"> BFR does not work in Alt. 2. (Note: in the QCL chain of Alt. 2 in Fig.2, BFD RSs of all </w:t>
            </w:r>
            <w:proofErr w:type="spellStart"/>
            <w:r w:rsidRPr="00191070">
              <w:rPr>
                <w:sz w:val="20"/>
                <w:szCs w:val="22"/>
                <w:lang w:eastAsia="ja-JP"/>
              </w:rPr>
              <w:t>SCells</w:t>
            </w:r>
            <w:proofErr w:type="spellEnd"/>
            <w:r w:rsidRPr="00191070">
              <w:rPr>
                <w:sz w:val="20"/>
                <w:szCs w:val="22"/>
                <w:lang w:eastAsia="ja-JP"/>
              </w:rPr>
              <w:t xml:space="preserve"> </w:t>
            </w:r>
            <w:proofErr w:type="gramStart"/>
            <w:r w:rsidRPr="00191070">
              <w:rPr>
                <w:sz w:val="20"/>
                <w:szCs w:val="22"/>
                <w:lang w:eastAsia="ja-JP"/>
              </w:rPr>
              <w:t>are</w:t>
            </w:r>
            <w:proofErr w:type="gramEnd"/>
            <w:r w:rsidRPr="00191070">
              <w:rPr>
                <w:sz w:val="20"/>
                <w:szCs w:val="22"/>
                <w:lang w:eastAsia="ja-JP"/>
              </w:rPr>
              <w:t xml:space="preserve"> implicitly derived as TRS on CC#0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c"/>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 xml:space="preserve">Q1. </w:t>
            </w:r>
            <w:proofErr w:type="gramStart"/>
            <w:r w:rsidRPr="007E5C18">
              <w:rPr>
                <w:b/>
                <w:color w:val="3333FF"/>
                <w:sz w:val="20"/>
                <w:szCs w:val="18"/>
              </w:rPr>
              <w:t>What’s</w:t>
            </w:r>
            <w:proofErr w:type="gramEnd"/>
            <w:r w:rsidRPr="007E5C18">
              <w:rPr>
                <w:b/>
                <w:color w:val="3333FF"/>
                <w:sz w:val="20"/>
                <w:szCs w:val="18"/>
              </w:rPr>
              <w:t xml:space="preserve">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 xml:space="preserve">Q2. Given that it is not </w:t>
            </w:r>
            <w:proofErr w:type="gramStart"/>
            <w:r w:rsidRPr="007E5C18">
              <w:rPr>
                <w:b/>
                <w:color w:val="3333FF"/>
                <w:sz w:val="20"/>
                <w:szCs w:val="18"/>
              </w:rPr>
              <w:t>very likely</w:t>
            </w:r>
            <w:proofErr w:type="gramEnd"/>
            <w:r w:rsidRPr="007E5C18">
              <w:rPr>
                <w:b/>
                <w:color w:val="3333FF"/>
                <w:sz w:val="20"/>
                <w:szCs w:val="18"/>
              </w:rPr>
              <w:t xml:space="preserve"> to support new QCL chaining rules in Rel-17</w:t>
            </w:r>
            <w:r w:rsidR="00FF3BC1">
              <w:rPr>
                <w:b/>
                <w:color w:val="3333FF"/>
                <w:sz w:val="20"/>
                <w:szCs w:val="18"/>
              </w:rPr>
              <w:t xml:space="preserve"> (</w:t>
            </w:r>
            <w:proofErr w:type="spellStart"/>
            <w:r w:rsidR="00FF3BC1">
              <w:rPr>
                <w:b/>
                <w:color w:val="3333FF"/>
                <w:sz w:val="20"/>
                <w:szCs w:val="18"/>
              </w:rPr>
              <w:t>OptA</w:t>
            </w:r>
            <w:proofErr w:type="spellEnd"/>
            <w:r w:rsidR="00FF3BC1">
              <w:rPr>
                <w:b/>
                <w:color w:val="3333FF"/>
                <w:sz w:val="20"/>
                <w:szCs w:val="18"/>
              </w:rPr>
              <w:t xml:space="preserve"> and </w:t>
            </w:r>
            <w:proofErr w:type="spellStart"/>
            <w:r w:rsidR="00FF3BC1">
              <w:rPr>
                <w:b/>
                <w:color w:val="3333FF"/>
                <w:sz w:val="20"/>
                <w:szCs w:val="18"/>
              </w:rPr>
              <w:t>OptB</w:t>
            </w:r>
            <w:proofErr w:type="spellEnd"/>
            <w:r w:rsidR="00FF3BC1">
              <w:rPr>
                <w:b/>
                <w:color w:val="3333FF"/>
                <w:sz w:val="20"/>
                <w:szCs w:val="18"/>
              </w:rPr>
              <w:t>)</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t>
            </w:r>
            <w:proofErr w:type="gramStart"/>
            <w:r w:rsidRPr="007E5C18">
              <w:rPr>
                <w:b/>
                <w:color w:val="3333FF"/>
                <w:sz w:val="20"/>
                <w:szCs w:val="18"/>
              </w:rPr>
              <w:t>what’s</w:t>
            </w:r>
            <w:proofErr w:type="gramEnd"/>
            <w:r w:rsidRPr="007E5C18">
              <w:rPr>
                <w:b/>
                <w:color w:val="3333FF"/>
                <w:sz w:val="20"/>
                <w:szCs w:val="18"/>
              </w:rPr>
              <w:t xml:space="preserve">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proofErr w:type="gramStart"/>
            <w:r w:rsidR="00101501">
              <w:rPr>
                <w:rFonts w:eastAsia="PMingLiU"/>
                <w:sz w:val="18"/>
                <w:szCs w:val="18"/>
                <w:lang w:val="en-GB" w:eastAsia="zh-TW"/>
              </w:rPr>
              <w:t>all of</w:t>
            </w:r>
            <w:proofErr w:type="gramEnd"/>
            <w:r w:rsidR="00101501">
              <w:rPr>
                <w:rFonts w:eastAsia="PMingLiU"/>
                <w:sz w:val="18"/>
                <w:szCs w:val="18"/>
                <w:lang w:val="en-GB" w:eastAsia="zh-TW"/>
              </w:rPr>
              <w:t xml:space="preserve">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w:t>
            </w:r>
            <w:proofErr w:type="spellStart"/>
            <w:r w:rsidR="00DB4FE1">
              <w:rPr>
                <w:rFonts w:eastAsia="PMingLiU"/>
                <w:sz w:val="18"/>
                <w:szCs w:val="18"/>
                <w:lang w:val="en-GB" w:eastAsia="zh-TW"/>
              </w:rPr>
              <w:t>S</w:t>
            </w:r>
            <w:r w:rsidR="00101501">
              <w:rPr>
                <w:rFonts w:eastAsia="PMingLiU"/>
                <w:sz w:val="18"/>
                <w:szCs w:val="18"/>
                <w:lang w:val="en-GB" w:eastAsia="zh-TW"/>
              </w:rPr>
              <w:t>C</w:t>
            </w:r>
            <w:r w:rsidR="00DB4FE1">
              <w:rPr>
                <w:rFonts w:eastAsia="PMingLiU"/>
                <w:sz w:val="18"/>
                <w:szCs w:val="18"/>
                <w:lang w:val="en-GB" w:eastAsia="zh-TW"/>
              </w:rPr>
              <w:t>ell</w:t>
            </w:r>
            <w:proofErr w:type="spellEnd"/>
            <w:r w:rsidR="00DB4FE1">
              <w:rPr>
                <w:rFonts w:eastAsia="PMingLiU"/>
                <w:sz w:val="18"/>
                <w:szCs w:val="18"/>
                <w:lang w:val="en-GB" w:eastAsia="zh-TW"/>
              </w:rPr>
              <w:t xml:space="preserve">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w:t>
            </w:r>
            <w:proofErr w:type="spellStart"/>
            <w:r>
              <w:rPr>
                <w:rFonts w:eastAsia="PMingLiU"/>
                <w:sz w:val="18"/>
                <w:szCs w:val="18"/>
                <w:lang w:val="en-GB" w:eastAsia="zh-TW"/>
              </w:rPr>
              <w:t>TypeD</w:t>
            </w:r>
            <w:proofErr w:type="spellEnd"/>
            <w:r>
              <w:rPr>
                <w:rFonts w:eastAsia="PMingLiU"/>
                <w:sz w:val="18"/>
                <w:szCs w:val="18"/>
                <w:lang w:val="en-GB" w:eastAsia="zh-TW"/>
              </w:rPr>
              <w:t xml:space="preserve"> source RS is already support in </w:t>
            </w:r>
            <w:r w:rsidR="007108A5">
              <w:rPr>
                <w:rFonts w:eastAsia="PMingLiU"/>
                <w:sz w:val="18"/>
                <w:szCs w:val="18"/>
                <w:lang w:val="en-GB" w:eastAsia="zh-TW"/>
              </w:rPr>
              <w:t xml:space="preserve">Rel-15/16, we </w:t>
            </w:r>
            <w:proofErr w:type="gramStart"/>
            <w:r w:rsidR="007108A5">
              <w:rPr>
                <w:rFonts w:eastAsia="PMingLiU"/>
                <w:sz w:val="18"/>
                <w:szCs w:val="18"/>
                <w:lang w:val="en-GB" w:eastAsia="zh-TW"/>
              </w:rPr>
              <w:t>don't</w:t>
            </w:r>
            <w:proofErr w:type="gramEnd"/>
            <w:r w:rsidR="007108A5">
              <w:rPr>
                <w:rFonts w:eastAsia="PMingLiU"/>
                <w:sz w:val="18"/>
                <w:szCs w:val="18"/>
                <w:lang w:val="en-GB" w:eastAsia="zh-TW"/>
              </w:rPr>
              <w:t xml:space="preserve">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w:t>
            </w:r>
            <w:proofErr w:type="spellStart"/>
            <w:r>
              <w:rPr>
                <w:sz w:val="18"/>
                <w:szCs w:val="18"/>
              </w:rPr>
              <w:t>TypeD</w:t>
            </w:r>
            <w:proofErr w:type="spellEnd"/>
            <w:r>
              <w:rPr>
                <w:sz w:val="18"/>
                <w:szCs w:val="18"/>
              </w:rPr>
              <w:t xml:space="preserve"> RS seems no problem for RLM/BFR. </w:t>
            </w:r>
            <w:proofErr w:type="gramStart"/>
            <w:r>
              <w:rPr>
                <w:sz w:val="18"/>
                <w:szCs w:val="18"/>
              </w:rPr>
              <w:t>Actually, Alt2</w:t>
            </w:r>
            <w:proofErr w:type="gramEnd"/>
            <w:r>
              <w:rPr>
                <w:sz w:val="18"/>
                <w:szCs w:val="18"/>
              </w:rPr>
              <w:t xml:space="preserve"> with single QCL-</w:t>
            </w:r>
            <w:proofErr w:type="spellStart"/>
            <w:r>
              <w:rPr>
                <w:sz w:val="18"/>
                <w:szCs w:val="18"/>
              </w:rPr>
              <w:t>TypeD</w:t>
            </w:r>
            <w:proofErr w:type="spellEnd"/>
            <w:r>
              <w:rPr>
                <w:sz w:val="18"/>
                <w:szCs w:val="18"/>
              </w:rPr>
              <w:t xml:space="preserve">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 xml:space="preserve">Q2:  We are ok with Alt2 but the </w:t>
            </w:r>
            <w:proofErr w:type="spellStart"/>
            <w:r>
              <w:rPr>
                <w:sz w:val="18"/>
                <w:szCs w:val="18"/>
              </w:rPr>
              <w:t>Opt.A</w:t>
            </w:r>
            <w:proofErr w:type="spellEnd"/>
            <w:r>
              <w:rPr>
                <w:sz w:val="18"/>
                <w:szCs w:val="18"/>
              </w:rPr>
              <w:t xml:space="preserve">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w:t>
            </w:r>
            <w:proofErr w:type="gramStart"/>
            <w:r>
              <w:rPr>
                <w:sz w:val="18"/>
                <w:szCs w:val="18"/>
              </w:rPr>
              <w:t>Thus</w:t>
            </w:r>
            <w:proofErr w:type="gramEnd"/>
            <w:r>
              <w:rPr>
                <w:sz w:val="18"/>
                <w:szCs w:val="18"/>
              </w:rPr>
              <w:t xml:space="preserve"> if the same CSI-RS is used for both QCL-TypeA and </w:t>
            </w:r>
            <w:proofErr w:type="spellStart"/>
            <w:r>
              <w:rPr>
                <w:sz w:val="18"/>
                <w:szCs w:val="18"/>
              </w:rPr>
              <w:t>TypeD</w:t>
            </w:r>
            <w:proofErr w:type="spellEnd"/>
            <w:r>
              <w:rPr>
                <w:sz w:val="18"/>
                <w:szCs w:val="18"/>
              </w:rPr>
              <w:t xml:space="preserve">,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w:t>
            </w:r>
            <w:proofErr w:type="gramStart"/>
            <w:r>
              <w:rPr>
                <w:sz w:val="18"/>
                <w:szCs w:val="18"/>
                <w:lang w:val="en-GB"/>
              </w:rPr>
              <w:t>It would seem that Alt2</w:t>
            </w:r>
            <w:proofErr w:type="gramEnd"/>
            <w:r>
              <w:rPr>
                <w:sz w:val="18"/>
                <w:szCs w:val="18"/>
                <w:lang w:val="en-GB"/>
              </w:rPr>
              <w:t xml:space="preserve"> is not complete. We also have the FR1-FR2 CA case, where there is no QCL-</w:t>
            </w:r>
            <w:proofErr w:type="spellStart"/>
            <w:r>
              <w:rPr>
                <w:sz w:val="18"/>
                <w:szCs w:val="18"/>
                <w:lang w:val="en-GB"/>
              </w:rPr>
              <w:t>TypeD</w:t>
            </w:r>
            <w:proofErr w:type="spellEnd"/>
            <w:r>
              <w:rPr>
                <w:sz w:val="18"/>
                <w:szCs w:val="18"/>
                <w:lang w:val="en-GB"/>
              </w:rPr>
              <w:t xml:space="preserve"> on the </w:t>
            </w:r>
            <w:proofErr w:type="spellStart"/>
            <w:r>
              <w:rPr>
                <w:sz w:val="18"/>
                <w:szCs w:val="18"/>
                <w:lang w:val="en-GB"/>
              </w:rPr>
              <w:t>PCell</w:t>
            </w:r>
            <w:proofErr w:type="spellEnd"/>
            <w:r>
              <w:rPr>
                <w:sz w:val="18"/>
                <w:szCs w:val="18"/>
                <w:lang w:val="en-GB"/>
              </w:rPr>
              <w:t xml:space="preserve">.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w:t>
            </w:r>
            <w:proofErr w:type="gramStart"/>
            <w:r>
              <w:rPr>
                <w:sz w:val="18"/>
                <w:szCs w:val="18"/>
                <w:lang w:val="en-GB"/>
              </w:rPr>
              <w:t>i.e.</w:t>
            </w:r>
            <w:proofErr w:type="gramEnd"/>
            <w:r>
              <w:rPr>
                <w:sz w:val="18"/>
                <w:szCs w:val="18"/>
                <w:lang w:val="en-GB"/>
              </w:rPr>
              <w:t xml:space="preserve"> TCI state with QCL Type-D), it would seem natural to use the same RS for BFD in all CCs. As Oppo pointed out, this could save UE complexity, </w:t>
            </w:r>
            <w:r>
              <w:rPr>
                <w:sz w:val="18"/>
                <w:szCs w:val="18"/>
                <w:lang w:val="en-GB"/>
              </w:rPr>
              <w:lastRenderedPageBreak/>
              <w:t xml:space="preserve">it also saves overhead. For </w:t>
            </w:r>
            <w:proofErr w:type="spellStart"/>
            <w:r>
              <w:rPr>
                <w:sz w:val="18"/>
                <w:szCs w:val="18"/>
                <w:lang w:val="en-GB"/>
              </w:rPr>
              <w:t>SCell</w:t>
            </w:r>
            <w:proofErr w:type="spellEnd"/>
            <w:r>
              <w:rPr>
                <w:sz w:val="18"/>
                <w:szCs w:val="18"/>
                <w:lang w:val="en-GB"/>
              </w:rPr>
              <w:t xml:space="preserve">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 xml:space="preserve">Q2: Given the argument in Q1, using a common QCL Type D source RS for a group of CCs sharing the same beam can reduce UE complexity, as the UE tracks only a single RS for the set of carriers. Therefore, we support Alt 2. </w:t>
            </w:r>
            <w:proofErr w:type="spellStart"/>
            <w:r>
              <w:rPr>
                <w:sz w:val="18"/>
                <w:szCs w:val="18"/>
                <w:lang w:val="en-GB"/>
              </w:rPr>
              <w:t>Opt</w:t>
            </w:r>
            <w:proofErr w:type="spellEnd"/>
            <w:r>
              <w:rPr>
                <w:sz w:val="18"/>
                <w:szCs w:val="18"/>
                <w:lang w:val="en-GB"/>
              </w:rPr>
              <w:t xml:space="preserve"> B seems to require an additional QCL Type D relation (for the SSB to be a source RS for PDSCH/PDCCH), therefore, we should at least support </w:t>
            </w:r>
            <w:proofErr w:type="spellStart"/>
            <w:r>
              <w:rPr>
                <w:sz w:val="18"/>
                <w:szCs w:val="18"/>
                <w:lang w:val="en-GB"/>
              </w:rPr>
              <w:t>Opt</w:t>
            </w:r>
            <w:proofErr w:type="spellEnd"/>
            <w:r>
              <w:rPr>
                <w:sz w:val="18"/>
                <w:szCs w:val="18"/>
                <w:lang w:val="en-GB"/>
              </w:rPr>
              <w:t xml:space="preserve"> A, we also like to be able to support </w:t>
            </w:r>
            <w:proofErr w:type="spellStart"/>
            <w:r>
              <w:rPr>
                <w:sz w:val="18"/>
                <w:szCs w:val="18"/>
                <w:lang w:val="en-GB"/>
              </w:rPr>
              <w:t>Opt</w:t>
            </w:r>
            <w:proofErr w:type="spellEnd"/>
            <w:r>
              <w:rPr>
                <w:sz w:val="18"/>
                <w:szCs w:val="18"/>
                <w:lang w:val="en-GB"/>
              </w:rPr>
              <w:t xml:space="preserve">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 xml:space="preserve">Modified </w:t>
            </w:r>
            <w:proofErr w:type="spellStart"/>
            <w:r>
              <w:rPr>
                <w:sz w:val="18"/>
              </w:rPr>
              <w:t>Opt</w:t>
            </w:r>
            <w:proofErr w:type="spellEnd"/>
            <w:r>
              <w:rPr>
                <w:sz w:val="18"/>
              </w:rPr>
              <w:t xml:space="preserve">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w:t>
            </w:r>
            <w:proofErr w:type="gramStart"/>
            <w:r w:rsidR="005C4DE0">
              <w:rPr>
                <w:sz w:val="18"/>
              </w:rPr>
              <w:t>CCs</w:t>
            </w:r>
            <w:proofErr w:type="gramEnd"/>
            <w:r w:rsidR="005C4DE0">
              <w:rPr>
                <w:sz w:val="18"/>
              </w:rPr>
              <w:t xml:space="preserve">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xml:space="preserve">] shall be in the same CC as the target channel or </w:t>
            </w:r>
            <w:proofErr w:type="gramStart"/>
            <w:r w:rsidRPr="00797FE1">
              <w:rPr>
                <w:rFonts w:eastAsia="Batang"/>
                <w:color w:val="FF0000"/>
                <w:sz w:val="18"/>
                <w:szCs w:val="18"/>
                <w:lang w:val="en-GB"/>
              </w:rPr>
              <w:t>RS</w:t>
            </w:r>
            <w:proofErr w:type="gramEnd"/>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 xml:space="preserve">provide QCL Type-D indication and to determine UL TX spatial filter across the set of configured </w:t>
            </w:r>
            <w:proofErr w:type="gramStart"/>
            <w:r w:rsidRPr="00797FE1">
              <w:rPr>
                <w:rFonts w:eastAsia="Batang"/>
                <w:color w:val="3366FF"/>
                <w:sz w:val="18"/>
                <w:szCs w:val="18"/>
                <w:lang w:val="en-GB"/>
              </w:rPr>
              <w:t>CCs</w:t>
            </w:r>
            <w:proofErr w:type="gramEnd"/>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w:t>
            </w:r>
            <w:proofErr w:type="spellStart"/>
            <w:r w:rsidRPr="00176FA0">
              <w:rPr>
                <w:sz w:val="18"/>
              </w:rPr>
              <w:t>TypeD</w:t>
            </w:r>
            <w:proofErr w:type="spellEnd"/>
            <w:r w:rsidRPr="00176FA0">
              <w:rPr>
                <w:sz w:val="18"/>
              </w:rPr>
              <w:t xml:space="preserve"> source in</w:t>
            </w:r>
            <w:r w:rsidR="00176FA0" w:rsidRPr="00176FA0">
              <w:rPr>
                <w:sz w:val="18"/>
              </w:rPr>
              <w:t xml:space="preserve"> </w:t>
            </w:r>
            <w:proofErr w:type="spellStart"/>
            <w:r w:rsidR="00176FA0" w:rsidRPr="00176FA0">
              <w:rPr>
                <w:sz w:val="18"/>
              </w:rPr>
              <w:t>Opt.A</w:t>
            </w:r>
            <w:proofErr w:type="spellEnd"/>
            <w:r w:rsidR="00176FA0" w:rsidRPr="00176FA0">
              <w:rPr>
                <w:sz w:val="18"/>
              </w:rPr>
              <w:t>?</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w:t>
            </w:r>
            <w:proofErr w:type="spellStart"/>
            <w:r>
              <w:rPr>
                <w:sz w:val="18"/>
              </w:rPr>
              <w:t>OptA</w:t>
            </w:r>
            <w:proofErr w:type="spellEnd"/>
            <w:r>
              <w:rPr>
                <w:sz w:val="18"/>
              </w:rPr>
              <w:t xml:space="preserve"> and </w:t>
            </w:r>
            <w:proofErr w:type="spellStart"/>
            <w:r>
              <w:rPr>
                <w:sz w:val="18"/>
              </w:rPr>
              <w:t>OptB</w:t>
            </w:r>
            <w:proofErr w:type="spellEnd"/>
            <w:r>
              <w:rPr>
                <w:sz w:val="18"/>
              </w:rPr>
              <w:t>, in addition to the RLM/BFD issues, it is possible the beam for source RS for QCL-TypeA indication and QCL-</w:t>
            </w:r>
            <w:proofErr w:type="spellStart"/>
            <w:r>
              <w:rPr>
                <w:sz w:val="18"/>
              </w:rPr>
              <w:t>TypeD</w:t>
            </w:r>
            <w:proofErr w:type="spellEnd"/>
            <w:r>
              <w:rPr>
                <w:sz w:val="18"/>
              </w:rPr>
              <w:t xml:space="preserve">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w:t>
            </w:r>
            <w:proofErr w:type="gramStart"/>
            <w:r>
              <w:rPr>
                <w:sz w:val="18"/>
              </w:rPr>
              <w:t>don’t</w:t>
            </w:r>
            <w:proofErr w:type="gramEnd"/>
            <w:r>
              <w:rPr>
                <w:sz w:val="18"/>
              </w:rPr>
              <w:t xml:space="preserve">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proofErr w:type="gramStart"/>
            <w:r>
              <w:rPr>
                <w:rFonts w:eastAsia="Yu Mincho"/>
                <w:sz w:val="18"/>
                <w:lang w:eastAsia="ja-JP"/>
              </w:rPr>
              <w:t>don’t</w:t>
            </w:r>
            <w:proofErr w:type="gramEnd"/>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 xml:space="preserve">to apply the new TCI state, which means UE </w:t>
            </w:r>
            <w:proofErr w:type="gramStart"/>
            <w:r>
              <w:rPr>
                <w:rFonts w:eastAsia="Yu Mincho"/>
                <w:sz w:val="18"/>
                <w:lang w:eastAsia="ja-JP"/>
              </w:rPr>
              <w:t>is allowed to</w:t>
            </w:r>
            <w:proofErr w:type="gramEnd"/>
            <w:r>
              <w:rPr>
                <w:rFonts w:eastAsia="Yu Mincho"/>
                <w:sz w:val="18"/>
                <w:lang w:eastAsia="ja-JP"/>
              </w:rPr>
              <w:t xml:space="preserve">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w:t>
            </w:r>
            <w:proofErr w:type="spellStart"/>
            <w:r w:rsidRPr="00517B8D">
              <w:rPr>
                <w:i/>
                <w:sz w:val="18"/>
                <w:szCs w:val="18"/>
                <w:lang w:val="en-GB"/>
              </w:rPr>
              <w:t>TypeD</w:t>
            </w:r>
            <w:proofErr w:type="spellEnd"/>
            <w:r w:rsidRPr="00517B8D">
              <w:rPr>
                <w:i/>
                <w:sz w:val="18"/>
                <w:szCs w:val="18"/>
                <w:lang w:val="en-GB"/>
              </w:rPr>
              <w:t xml:space="preserve"> on the </w:t>
            </w:r>
            <w:proofErr w:type="spellStart"/>
            <w:r w:rsidRPr="00517B8D">
              <w:rPr>
                <w:i/>
                <w:sz w:val="18"/>
                <w:szCs w:val="18"/>
                <w:lang w:val="en-GB"/>
              </w:rPr>
              <w:t>PCell</w:t>
            </w:r>
            <w:proofErr w:type="spellEnd"/>
            <w:r>
              <w:rPr>
                <w:sz w:val="18"/>
                <w:szCs w:val="18"/>
                <w:lang w:val="en-GB"/>
              </w:rPr>
              <w:t xml:space="preserve">. We </w:t>
            </w:r>
            <w:r w:rsidR="00317876">
              <w:rPr>
                <w:sz w:val="18"/>
                <w:szCs w:val="18"/>
                <w:lang w:val="en-GB"/>
              </w:rPr>
              <w:t xml:space="preserve">also </w:t>
            </w:r>
            <w:proofErr w:type="gramStart"/>
            <w:r>
              <w:rPr>
                <w:sz w:val="18"/>
                <w:szCs w:val="18"/>
                <w:lang w:val="en-GB"/>
              </w:rPr>
              <w:t>don’t</w:t>
            </w:r>
            <w:proofErr w:type="gramEnd"/>
            <w:r>
              <w:rPr>
                <w:sz w:val="18"/>
                <w:szCs w:val="18"/>
                <w:lang w:val="en-GB"/>
              </w:rPr>
              <w:t xml:space="preserve">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 xml:space="preserve">Huawei, </w:t>
            </w:r>
            <w:proofErr w:type="spellStart"/>
            <w:r w:rsidRPr="00BC2895">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Yu Mincho"/>
                <w:sz w:val="18"/>
                <w:lang w:eastAsia="ja-JP"/>
              </w:rPr>
            </w:pPr>
            <w:r w:rsidRPr="00BC2895">
              <w:rPr>
                <w:rFonts w:eastAsia="Yu Mincho"/>
                <w:sz w:val="18"/>
                <w:lang w:eastAsia="ja-JP"/>
              </w:rPr>
              <w:t>Alt1: CC-specific QCL-</w:t>
            </w:r>
            <w:proofErr w:type="spellStart"/>
            <w:r w:rsidRPr="00BC2895">
              <w:rPr>
                <w:rFonts w:eastAsia="Yu Mincho"/>
                <w:sz w:val="18"/>
                <w:lang w:eastAsia="ja-JP"/>
              </w:rPr>
              <w:t>TypeD</w:t>
            </w:r>
            <w:proofErr w:type="spellEnd"/>
            <w:r w:rsidRPr="00BC2895">
              <w:rPr>
                <w:rFonts w:eastAsia="Yu Mincho"/>
                <w:sz w:val="18"/>
                <w:lang w:eastAsia="ja-JP"/>
              </w:rPr>
              <w:t xml:space="preserve">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w:t>
            </w:r>
            <w:proofErr w:type="spellStart"/>
            <w:r w:rsidRPr="00BC2895">
              <w:rPr>
                <w:rFonts w:eastAsia="Yu Mincho"/>
                <w:sz w:val="18"/>
                <w:lang w:eastAsia="ja-JP"/>
              </w:rPr>
              <w:t>TypeD</w:t>
            </w:r>
            <w:proofErr w:type="spellEnd"/>
            <w:r w:rsidRPr="00BC2895">
              <w:rPr>
                <w:rFonts w:eastAsia="Yu Mincho"/>
                <w:sz w:val="18"/>
                <w:lang w:eastAsia="ja-JP"/>
              </w:rPr>
              <w:t xml:space="preserve"> RSs for the set of CCs are further associated with a same QCL-</w:t>
            </w:r>
            <w:proofErr w:type="spellStart"/>
            <w:r w:rsidRPr="00BC2895">
              <w:rPr>
                <w:rFonts w:eastAsia="Yu Mincho"/>
                <w:sz w:val="18"/>
                <w:lang w:eastAsia="ja-JP"/>
              </w:rPr>
              <w:t>TypeD</w:t>
            </w:r>
            <w:proofErr w:type="spellEnd"/>
            <w:r w:rsidRPr="00BC2895">
              <w:rPr>
                <w:rFonts w:eastAsia="Yu Mincho"/>
                <w:sz w:val="18"/>
                <w:lang w:eastAsia="ja-JP"/>
              </w:rPr>
              <w:t xml:space="preserve">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 xml:space="preserve">2. We failed to understand how </w:t>
            </w:r>
            <w:proofErr w:type="spellStart"/>
            <w:r w:rsidRPr="00BC2895">
              <w:rPr>
                <w:rFonts w:eastAsia="Yu Mincho"/>
                <w:sz w:val="18"/>
                <w:lang w:eastAsia="ja-JP"/>
              </w:rPr>
              <w:t>Opt</w:t>
            </w:r>
            <w:proofErr w:type="spellEnd"/>
            <w:r w:rsidRPr="00BC2895">
              <w:rPr>
                <w:rFonts w:eastAsia="Yu Mincho"/>
                <w:sz w:val="18"/>
                <w:lang w:eastAsia="ja-JP"/>
              </w:rPr>
              <w:t xml:space="preserve"> A/B under Alt-2 can provide a technical advantage over Alt-1. If it is about UE complexity/overhead for BFD, the NW can simply choose not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In our view, going with </w:t>
            </w:r>
            <w:proofErr w:type="spellStart"/>
            <w:r w:rsidRPr="00BC2895">
              <w:rPr>
                <w:rFonts w:eastAsia="Yu Mincho"/>
                <w:sz w:val="18"/>
                <w:lang w:eastAsia="ja-JP"/>
              </w:rPr>
              <w:t>Opt</w:t>
            </w:r>
            <w:proofErr w:type="spellEnd"/>
            <w:r w:rsidRPr="00BC2895">
              <w:rPr>
                <w:rFonts w:eastAsia="Yu Mincho"/>
                <w:sz w:val="18"/>
                <w:lang w:eastAsia="ja-JP"/>
              </w:rPr>
              <w:t xml:space="preserve"> A/B under Alt-2 will add extra complexity to UE, as it will now need to handle different sources for QCL </w:t>
            </w:r>
            <w:proofErr w:type="spellStart"/>
            <w:r w:rsidRPr="00BC2895">
              <w:rPr>
                <w:rFonts w:eastAsia="Yu Mincho"/>
                <w:sz w:val="18"/>
                <w:lang w:eastAsia="ja-JP"/>
              </w:rPr>
              <w:t>TypeA</w:t>
            </w:r>
            <w:proofErr w:type="spellEnd"/>
            <w:r w:rsidRPr="00BC2895">
              <w:rPr>
                <w:rFonts w:eastAsia="Yu Mincho"/>
                <w:sz w:val="18"/>
                <w:lang w:eastAsia="ja-JP"/>
              </w:rPr>
              <w:t xml:space="preserve"> and </w:t>
            </w:r>
            <w:proofErr w:type="spellStart"/>
            <w:r w:rsidRPr="00BC2895">
              <w:rPr>
                <w:rFonts w:eastAsia="Yu Mincho"/>
                <w:sz w:val="18"/>
                <w:lang w:eastAsia="ja-JP"/>
              </w:rPr>
              <w:t>TypeD</w:t>
            </w:r>
            <w:proofErr w:type="spellEnd"/>
            <w:r w:rsidRPr="00BC2895">
              <w:rPr>
                <w:rFonts w:eastAsia="Yu Mincho"/>
                <w:sz w:val="18"/>
                <w:lang w:eastAsia="ja-JP"/>
              </w:rPr>
              <w:t>.</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w:t>
            </w:r>
            <w:proofErr w:type="spellStart"/>
            <w:r w:rsidRPr="00BC2895">
              <w:rPr>
                <w:rFonts w:eastAsia="Yu Mincho"/>
                <w:sz w:val="18"/>
                <w:lang w:eastAsia="ja-JP"/>
              </w:rPr>
              <w:t>gNB</w:t>
            </w:r>
            <w:proofErr w:type="spellEnd"/>
            <w:r w:rsidRPr="00BC2895">
              <w:rPr>
                <w:rFonts w:eastAsia="Yu Mincho"/>
                <w:sz w:val="18"/>
                <w:lang w:eastAsia="ja-JP"/>
              </w:rPr>
              <w:t xml:space="preserve"> may use different Tx panel/beam(s) to transmit different CC(s), there is use case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 xml:space="preserve">egarding Q1, we think the answer from </w:t>
            </w:r>
            <w:proofErr w:type="gramStart"/>
            <w:r>
              <w:rPr>
                <w:rFonts w:eastAsia="Yu Mincho"/>
                <w:sz w:val="18"/>
                <w:lang w:eastAsia="ja-JP"/>
              </w:rPr>
              <w:t>OPPO</w:t>
            </w:r>
            <w:proofErr w:type="gramEnd"/>
            <w:r>
              <w:rPr>
                <w:rFonts w:eastAsia="Yu Mincho"/>
                <w:sz w:val="18"/>
                <w:lang w:eastAsia="ja-JP"/>
              </w:rPr>
              <w:t xml:space="preserve">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that QCL-TypeA RS and QCL-</w:t>
            </w:r>
            <w:proofErr w:type="spellStart"/>
            <w:r w:rsidR="0072390E">
              <w:rPr>
                <w:rFonts w:eastAsia="Yu Mincho"/>
                <w:sz w:val="18"/>
                <w:lang w:eastAsia="ja-JP"/>
              </w:rPr>
              <w:t>TypeD</w:t>
            </w:r>
            <w:proofErr w:type="spellEnd"/>
            <w:r w:rsidR="0072390E">
              <w:rPr>
                <w:rFonts w:eastAsia="Yu Mincho"/>
                <w:sz w:val="18"/>
                <w:lang w:eastAsia="ja-JP"/>
              </w:rPr>
              <w:t xml:space="preserve">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2C5C94" id="Oval 3" o:spid="_x0000_s1026" style="position:absolute;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or FR1-FR2 CA case, we tend to agree that QCL-</w:t>
            </w:r>
            <w:proofErr w:type="spellStart"/>
            <w:r>
              <w:rPr>
                <w:sz w:val="18"/>
                <w:lang w:eastAsia="zh-CN"/>
              </w:rPr>
              <w:t>TypeD</w:t>
            </w:r>
            <w:proofErr w:type="spellEnd"/>
            <w:r>
              <w:rPr>
                <w:sz w:val="18"/>
                <w:lang w:eastAsia="zh-CN"/>
              </w:rPr>
              <w:t xml:space="preserve"> RS on </w:t>
            </w:r>
            <w:proofErr w:type="spellStart"/>
            <w:r>
              <w:rPr>
                <w:sz w:val="18"/>
                <w:lang w:eastAsia="zh-CN"/>
              </w:rPr>
              <w:t>PCell</w:t>
            </w:r>
            <w:proofErr w:type="spellEnd"/>
            <w:r>
              <w:rPr>
                <w:sz w:val="18"/>
                <w:lang w:eastAsia="zh-CN"/>
              </w:rPr>
              <w:t xml:space="preserve">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 xml:space="preserve">Regarding Q2, we strongly support Alt2 </w:t>
            </w:r>
            <w:proofErr w:type="gramStart"/>
            <w:r>
              <w:rPr>
                <w:rFonts w:eastAsia="Yu Mincho"/>
                <w:sz w:val="18"/>
                <w:lang w:eastAsia="ja-JP"/>
              </w:rPr>
              <w:t>due to the fact that</w:t>
            </w:r>
            <w:proofErr w:type="gramEnd"/>
            <w:r>
              <w:rPr>
                <w:rFonts w:eastAsia="Yu Mincho"/>
                <w:sz w:val="18"/>
                <w:lang w:eastAsia="ja-JP"/>
              </w:rPr>
              <w:t xml:space="preserve">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xml:space="preserve">] shall be in the same CC as the target channel or </w:t>
            </w:r>
            <w:proofErr w:type="gramStart"/>
            <w:r w:rsidRPr="00797FE1">
              <w:rPr>
                <w:rFonts w:eastAsia="Batang"/>
                <w:color w:val="FF0000"/>
                <w:sz w:val="18"/>
                <w:szCs w:val="18"/>
                <w:lang w:val="en-GB"/>
              </w:rPr>
              <w:t>RS</w:t>
            </w:r>
            <w:proofErr w:type="gramEnd"/>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 xml:space="preserve">provide QCL Type-D indication and to determine UL TX spatial filter across the set of configured </w:t>
            </w:r>
            <w:proofErr w:type="gramStart"/>
            <w:r w:rsidRPr="00797FE1">
              <w:rPr>
                <w:rFonts w:eastAsia="Batang"/>
                <w:color w:val="3366FF"/>
                <w:sz w:val="18"/>
                <w:szCs w:val="18"/>
                <w:lang w:val="en-GB"/>
              </w:rPr>
              <w:t>CCs</w:t>
            </w:r>
            <w:proofErr w:type="gramEnd"/>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w:t>
            </w:r>
            <w:proofErr w:type="spellStart"/>
            <w:r>
              <w:rPr>
                <w:rFonts w:eastAsia="Yu Mincho"/>
                <w:sz w:val="18"/>
                <w:lang w:eastAsia="ja-JP"/>
              </w:rPr>
              <w:t>gNB</w:t>
            </w:r>
            <w:proofErr w:type="spellEnd"/>
            <w:r>
              <w:rPr>
                <w:rFonts w:eastAsia="Yu Mincho"/>
                <w:sz w:val="18"/>
                <w:lang w:eastAsia="ja-JP"/>
              </w:rPr>
              <w:t xml:space="preserve">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 xml:space="preserve">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w:t>
            </w:r>
            <w:proofErr w:type="spellStart"/>
            <w:r>
              <w:rPr>
                <w:rFonts w:eastAsia="Yu Mincho"/>
                <w:sz w:val="18"/>
                <w:lang w:eastAsia="ja-JP"/>
              </w:rPr>
              <w:t>QCLed</w:t>
            </w:r>
            <w:proofErr w:type="spellEnd"/>
            <w:r>
              <w:rPr>
                <w:rFonts w:eastAsia="Yu Mincho"/>
                <w:sz w:val="18"/>
                <w:lang w:eastAsia="ja-JP"/>
              </w:rPr>
              <w:t xml:space="preserve">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pt;height:89.85pt;mso-width-percent:0;mso-height-percent:0;mso-width-percent:0;mso-height-percent:0" o:ole="">
                  <v:imagedata r:id="rId12" o:title=""/>
                </v:shape>
                <o:OLEObject Type="Embed" ProgID="Visio.Drawing.15" ShapeID="_x0000_i1025" DrawAspect="Content" ObjectID="_1682318414"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 xml:space="preserve">majority support for Alt1, we can accept Alt1, </w:t>
            </w:r>
            <w:proofErr w:type="gramStart"/>
            <w:r>
              <w:rPr>
                <w:rFonts w:eastAsia="Yu Mincho"/>
                <w:sz w:val="18"/>
                <w:lang w:eastAsia="ja-JP"/>
              </w:rPr>
              <w:t>as long as</w:t>
            </w:r>
            <w:proofErr w:type="gramEnd"/>
            <w:r>
              <w:rPr>
                <w:rFonts w:eastAsia="Yu Mincho"/>
                <w:sz w:val="18"/>
                <w:lang w:eastAsia="ja-JP"/>
              </w:rPr>
              <w:t xml:space="preserve">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w:t>
            </w:r>
            <w:proofErr w:type="gramStart"/>
            <w:r>
              <w:rPr>
                <w:rFonts w:eastAsia="Yu Mincho"/>
                <w:sz w:val="18"/>
                <w:lang w:eastAsia="ja-JP"/>
              </w:rPr>
              <w:t>don’t</w:t>
            </w:r>
            <w:proofErr w:type="gramEnd"/>
            <w:r>
              <w:rPr>
                <w:rFonts w:eastAsia="Yu Mincho"/>
                <w:sz w:val="18"/>
                <w:lang w:eastAsia="ja-JP"/>
              </w:rPr>
              <w:t xml:space="preserve">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w:t>
            </w:r>
            <w:proofErr w:type="gramStart"/>
            <w:r>
              <w:rPr>
                <w:rFonts w:eastAsia="Yu Mincho"/>
                <w:sz w:val="18"/>
                <w:lang w:eastAsia="ja-JP"/>
              </w:rPr>
              <w:t>don’t</w:t>
            </w:r>
            <w:proofErr w:type="gramEnd"/>
            <w:r>
              <w:rPr>
                <w:rFonts w:eastAsia="Yu Mincho"/>
                <w:sz w:val="18"/>
                <w:lang w:eastAsia="ja-JP"/>
              </w:rPr>
              <w:t xml:space="preserve">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a3"/>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w:t>
            </w:r>
            <w:proofErr w:type="spellStart"/>
            <w:r>
              <w:rPr>
                <w:rFonts w:eastAsia="Yu Mincho"/>
                <w:sz w:val="18"/>
                <w:lang w:eastAsia="ja-JP"/>
              </w:rPr>
              <w:t>TypeD</w:t>
            </w:r>
            <w:proofErr w:type="spellEnd"/>
            <w:r>
              <w:rPr>
                <w:rFonts w:eastAsia="Yu Mincho"/>
                <w:sz w:val="18"/>
                <w:lang w:eastAsia="ja-JP"/>
              </w:rPr>
              <w:t xml:space="preserve">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 xml:space="preserve">or QCL-Type D configuration in TCI state(s) shared across a set of CCs (that is associated with the same </w:t>
            </w:r>
            <w:proofErr w:type="spellStart"/>
            <w:r w:rsidRPr="00F90936">
              <w:rPr>
                <w:color w:val="3333FF"/>
                <w:sz w:val="20"/>
                <w:szCs w:val="20"/>
                <w:lang w:eastAsia="ja-JP"/>
              </w:rPr>
              <w:t>gNB</w:t>
            </w:r>
            <w:proofErr w:type="spellEnd"/>
            <w:r w:rsidRPr="00F90936">
              <w:rPr>
                <w:color w:val="3333FF"/>
                <w:sz w:val="20"/>
                <w:szCs w:val="20"/>
                <w:lang w:eastAsia="ja-JP"/>
              </w:rPr>
              <w:t xml:space="preserve"> beam)</w:t>
            </w:r>
          </w:p>
          <w:p w14:paraId="011092F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 can be determined from the indicated common TCI state ID. The determined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RSs for the set of CCs are further associated with a same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w:t>
            </w:r>
          </w:p>
          <w:p w14:paraId="73E3D324" w14:textId="77777777" w:rsidR="004573CE" w:rsidRPr="00F90936" w:rsidRDefault="004573CE" w:rsidP="004573CE">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 xml:space="preserve">A single RRC pool of TCI states is used for the set of </w:t>
            </w:r>
            <w:proofErr w:type="gramStart"/>
            <w:r w:rsidRPr="00F90936">
              <w:rPr>
                <w:rFonts w:eastAsia="Yu Mincho"/>
                <w:color w:val="3333FF"/>
                <w:sz w:val="20"/>
                <w:szCs w:val="20"/>
                <w:lang w:eastAsia="ja-JP"/>
              </w:rPr>
              <w:t>CCs</w:t>
            </w:r>
            <w:proofErr w:type="gramEnd"/>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w:t>
            </w:r>
            <w:proofErr w:type="spellStart"/>
            <w:r w:rsidRPr="00A120CD">
              <w:rPr>
                <w:rFonts w:eastAsia="Yu Mincho"/>
                <w:sz w:val="18"/>
                <w:lang w:eastAsia="ja-JP"/>
              </w:rPr>
              <w:t>TypeD</w:t>
            </w:r>
            <w:proofErr w:type="spellEnd"/>
            <w:r w:rsidRPr="00A120CD">
              <w:rPr>
                <w:rFonts w:eastAsia="Yu Mincho"/>
                <w:sz w:val="18"/>
                <w:lang w:eastAsia="ja-JP"/>
              </w:rPr>
              <w:t xml:space="preserve">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a3"/>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w:t>
            </w:r>
            <w:proofErr w:type="spellStart"/>
            <w:r w:rsidRPr="00B54147">
              <w:rPr>
                <w:rFonts w:eastAsia="Yu Mincho"/>
                <w:strike/>
                <w:color w:val="FF0000"/>
                <w:sz w:val="16"/>
                <w:szCs w:val="16"/>
                <w:lang w:eastAsia="ja-JP"/>
              </w:rPr>
              <w:t>TypeD</w:t>
            </w:r>
            <w:proofErr w:type="spellEnd"/>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w:t>
            </w:r>
            <w:proofErr w:type="spellStart"/>
            <w:r w:rsidRPr="00B54147">
              <w:rPr>
                <w:rFonts w:eastAsia="Yu Mincho"/>
                <w:strike/>
                <w:color w:val="FF0000"/>
                <w:sz w:val="16"/>
                <w:szCs w:val="16"/>
                <w:lang w:eastAsia="ja-JP"/>
              </w:rPr>
              <w:t>TypeD</w:t>
            </w:r>
            <w:proofErr w:type="spellEnd"/>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w:t>
            </w:r>
            <w:proofErr w:type="spellStart"/>
            <w:r w:rsidRPr="00B54147">
              <w:rPr>
                <w:rFonts w:eastAsia="Yu Mincho"/>
                <w:sz w:val="16"/>
                <w:szCs w:val="16"/>
                <w:lang w:eastAsia="ja-JP"/>
              </w:rPr>
              <w:t>TypeD</w:t>
            </w:r>
            <w:proofErr w:type="spellEnd"/>
            <w:r w:rsidRPr="00B54147">
              <w:rPr>
                <w:rFonts w:eastAsia="Yu Mincho"/>
                <w:sz w:val="16"/>
                <w:szCs w:val="16"/>
                <w:lang w:eastAsia="ja-JP"/>
              </w:rPr>
              <w:t xml:space="preserve"> RS.</w:t>
            </w:r>
          </w:p>
          <w:p w14:paraId="727D4FF2" w14:textId="77777777" w:rsidR="002E542F" w:rsidRPr="00B54147" w:rsidRDefault="002E542F" w:rsidP="002E542F">
            <w:pPr>
              <w:pStyle w:val="a3"/>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 xml:space="preserve">s (that is associated with the same </w:t>
            </w:r>
            <w:proofErr w:type="spellStart"/>
            <w:r w:rsidRPr="004573CE">
              <w:rPr>
                <w:sz w:val="18"/>
                <w:lang w:eastAsia="zh-CN"/>
              </w:rPr>
              <w:t>gNB</w:t>
            </w:r>
            <w:proofErr w:type="spellEnd"/>
            <w:r w:rsidRPr="004573CE">
              <w:rPr>
                <w:sz w:val="18"/>
                <w:lang w:eastAsia="zh-CN"/>
              </w:rPr>
              <w:t xml:space="preserve"> beam)</w:t>
            </w:r>
          </w:p>
          <w:p w14:paraId="7D530D1C" w14:textId="0603AABE"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 can be determined from the indicated common TCI state ID. The determined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w:t>
            </w:r>
          </w:p>
          <w:p w14:paraId="762AE933" w14:textId="77777777" w:rsidR="004573CE" w:rsidRPr="004573CE" w:rsidRDefault="004573CE" w:rsidP="004573CE">
            <w:pPr>
              <w:pStyle w:val="a3"/>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 xml:space="preserve">A single RRC pool of TCI states is used for the set of </w:t>
            </w:r>
            <w:proofErr w:type="gramStart"/>
            <w:r w:rsidRPr="004573CE">
              <w:rPr>
                <w:rFonts w:eastAsiaTheme="minorEastAsia"/>
                <w:sz w:val="18"/>
                <w:lang w:eastAsia="zh-CN"/>
              </w:rPr>
              <w:t>CC</w:t>
            </w:r>
            <w:proofErr w:type="gramEnd"/>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 xml:space="preserve">The formulation from MTK looks good – the proposal is revised below (also including </w:t>
            </w:r>
            <w:proofErr w:type="spellStart"/>
            <w:r>
              <w:rPr>
                <w:sz w:val="18"/>
                <w:lang w:eastAsia="zh-CN"/>
              </w:rPr>
              <w:t>vivo’s</w:t>
            </w:r>
            <w:proofErr w:type="spellEnd"/>
            <w:r>
              <w:rPr>
                <w:sz w:val="18"/>
                <w:lang w:eastAsia="zh-CN"/>
              </w:rPr>
              <w:t xml:space="preserve"> comment).</w:t>
            </w:r>
          </w:p>
          <w:p w14:paraId="35A84F78" w14:textId="77777777" w:rsidR="002427F9" w:rsidRDefault="002427F9" w:rsidP="002427F9">
            <w:pPr>
              <w:snapToGrid w:val="0"/>
              <w:rPr>
                <w:sz w:val="18"/>
                <w:lang w:eastAsia="zh-CN"/>
              </w:rPr>
            </w:pPr>
            <w:r>
              <w:rPr>
                <w:sz w:val="18"/>
                <w:lang w:eastAsia="zh-CN"/>
              </w:rPr>
              <w:t xml:space="preserve">Also note that “TCI state(s) shared across a set of CCs” is not used anymore – cf. offline comments from </w:t>
            </w:r>
            <w:proofErr w:type="gramStart"/>
            <w:r>
              <w:rPr>
                <w:sz w:val="18"/>
                <w:lang w:eastAsia="zh-CN"/>
              </w:rPr>
              <w:t>Huawei</w:t>
            </w:r>
            <w:proofErr w:type="gramEnd"/>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 xml:space="preserve">or QCL-Type D configuration in TCI state(s) shared across a set of CCs (that is associated with the same </w:t>
            </w:r>
            <w:proofErr w:type="spellStart"/>
            <w:r w:rsidRPr="002427F9">
              <w:rPr>
                <w:strike/>
                <w:color w:val="3333FF"/>
                <w:sz w:val="20"/>
                <w:szCs w:val="20"/>
                <w:lang w:eastAsia="ja-JP"/>
              </w:rPr>
              <w:t>gNB</w:t>
            </w:r>
            <w:proofErr w:type="spellEnd"/>
            <w:r w:rsidRPr="002427F9">
              <w:rPr>
                <w:strike/>
                <w:color w:val="3333FF"/>
                <w:sz w:val="20"/>
                <w:szCs w:val="20"/>
                <w:lang w:eastAsia="ja-JP"/>
              </w:rPr>
              <w:t xml:space="preserve">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w:t>
            </w:r>
            <w:proofErr w:type="gramStart"/>
            <w:r>
              <w:rPr>
                <w:rFonts w:eastAsia="Yu Mincho"/>
                <w:color w:val="FF0000"/>
                <w:sz w:val="20"/>
                <w:szCs w:val="16"/>
                <w:lang w:eastAsia="ja-JP"/>
              </w:rPr>
              <w:t>BWPs</w:t>
            </w:r>
            <w:proofErr w:type="gramEnd"/>
          </w:p>
          <w:p w14:paraId="47B3B3D9" w14:textId="4BB4656B" w:rsidR="002427F9" w:rsidRPr="00F90936" w:rsidRDefault="002427F9" w:rsidP="002427F9">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w:t>
            </w:r>
          </w:p>
          <w:p w14:paraId="540777A7" w14:textId="3B67B1F8" w:rsidR="002427F9" w:rsidRPr="0017664F" w:rsidRDefault="002427F9" w:rsidP="002427F9">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a3"/>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 xml:space="preserve">A single RRC pool of TCI states is used for the set of </w:t>
            </w:r>
            <w:proofErr w:type="gramStart"/>
            <w:r w:rsidRPr="00A634DE">
              <w:rPr>
                <w:rFonts w:eastAsia="Yu Mincho"/>
                <w:strike/>
                <w:color w:val="3333FF"/>
                <w:sz w:val="20"/>
                <w:szCs w:val="20"/>
                <w:lang w:eastAsia="ja-JP"/>
              </w:rPr>
              <w:t>CCs</w:t>
            </w:r>
            <w:proofErr w:type="gramEnd"/>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 xml:space="preserve">or QCL-Type D configuration in TCI state(s) shared across a set of CCs (that is associated with the same </w:t>
            </w:r>
            <w:proofErr w:type="spellStart"/>
            <w:r w:rsidRPr="002427F9">
              <w:rPr>
                <w:strike/>
                <w:color w:val="3333FF"/>
                <w:sz w:val="20"/>
                <w:szCs w:val="20"/>
                <w:lang w:eastAsia="ja-JP"/>
              </w:rPr>
              <w:t>gNB</w:t>
            </w:r>
            <w:proofErr w:type="spellEnd"/>
            <w:r w:rsidRPr="002427F9">
              <w:rPr>
                <w:strike/>
                <w:color w:val="3333FF"/>
                <w:sz w:val="20"/>
                <w:szCs w:val="20"/>
                <w:lang w:eastAsia="ja-JP"/>
              </w:rPr>
              <w:t xml:space="preserve">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w:t>
            </w:r>
            <w:proofErr w:type="gramStart"/>
            <w:r>
              <w:rPr>
                <w:rFonts w:eastAsia="Yu Mincho"/>
                <w:color w:val="FF0000"/>
                <w:sz w:val="20"/>
                <w:szCs w:val="16"/>
                <w:lang w:eastAsia="ja-JP"/>
              </w:rPr>
              <w:t>BWPs</w:t>
            </w:r>
            <w:proofErr w:type="gramEnd"/>
          </w:p>
          <w:p w14:paraId="73503C9A" w14:textId="77777777" w:rsidR="00360AF3" w:rsidRPr="00F90936" w:rsidRDefault="00360AF3" w:rsidP="00360AF3">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w:t>
            </w:r>
          </w:p>
          <w:p w14:paraId="6831DDE6" w14:textId="77777777" w:rsidR="00360AF3" w:rsidRPr="0017664F" w:rsidRDefault="00360AF3" w:rsidP="00360AF3">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DE2175" w:rsidRDefault="00360AF3" w:rsidP="00360AF3">
            <w:pPr>
              <w:pStyle w:val="a3"/>
              <w:numPr>
                <w:ilvl w:val="1"/>
                <w:numId w:val="32"/>
              </w:numPr>
              <w:snapToGrid w:val="0"/>
              <w:spacing w:after="0" w:line="240" w:lineRule="auto"/>
              <w:rPr>
                <w:ins w:id="0" w:author="Yushu Zhang" w:date="2021-05-11T09:35:00Z"/>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a3"/>
              <w:numPr>
                <w:ilvl w:val="0"/>
                <w:numId w:val="32"/>
              </w:numPr>
              <w:snapToGrid w:val="0"/>
              <w:spacing w:after="0" w:line="240" w:lineRule="auto"/>
              <w:rPr>
                <w:rFonts w:eastAsia="Yu Mincho"/>
                <w:color w:val="FF0000"/>
                <w:sz w:val="20"/>
                <w:szCs w:val="16"/>
                <w:lang w:eastAsia="ja-JP"/>
                <w:rPrChange w:id="1" w:author="Yushu Zhang" w:date="2021-05-11T09:36:00Z">
                  <w:rPr>
                    <w:rFonts w:eastAsia="Yu Mincho"/>
                    <w:color w:val="3333FF"/>
                    <w:szCs w:val="20"/>
                    <w:lang w:eastAsia="ja-JP"/>
                  </w:rPr>
                </w:rPrChange>
              </w:rPr>
              <w:pPrChange w:id="2" w:author="Yushu Zhang" w:date="2021-05-11T09:40:00Z">
                <w:pPr>
                  <w:pStyle w:val="a3"/>
                  <w:numPr>
                    <w:ilvl w:val="1"/>
                    <w:numId w:val="32"/>
                  </w:numPr>
                  <w:snapToGrid w:val="0"/>
                  <w:spacing w:after="0" w:line="240" w:lineRule="auto"/>
                  <w:ind w:left="1440" w:hanging="360"/>
                </w:pPr>
              </w:pPrChange>
            </w:pPr>
            <w:ins w:id="3" w:author="Yushu Zhang" w:date="2021-05-11T09:35:00Z">
              <w:r w:rsidRPr="00360AF3">
                <w:rPr>
                  <w:rFonts w:eastAsia="Yu Mincho"/>
                  <w:color w:val="FF0000"/>
                  <w:sz w:val="20"/>
                  <w:szCs w:val="16"/>
                  <w:lang w:eastAsia="ja-JP"/>
                  <w:rPrChange w:id="4" w:author="Yushu Zhang" w:date="2021-05-11T09:36:00Z">
                    <w:rPr>
                      <w:rFonts w:eastAsia="Yu Mincho"/>
                      <w:color w:val="3333FF"/>
                      <w:szCs w:val="20"/>
                      <w:lang w:eastAsia="ja-JP"/>
                    </w:rPr>
                  </w:rPrChange>
                </w:rPr>
                <w:t xml:space="preserve">“a set of configured CCs/BWPs” at least includes the CCs/BWPs in </w:t>
              </w:r>
            </w:ins>
            <w:ins w:id="5" w:author="Yushu Zhang" w:date="2021-05-11T09:36:00Z">
              <w:r>
                <w:rPr>
                  <w:rFonts w:eastAsia="Yu Mincho"/>
                  <w:color w:val="FF0000"/>
                  <w:sz w:val="20"/>
                  <w:szCs w:val="16"/>
                  <w:lang w:eastAsia="ja-JP"/>
                </w:rPr>
                <w:t>one</w:t>
              </w:r>
            </w:ins>
            <w:ins w:id="6" w:author="Yushu Zhang" w:date="2021-05-11T09:35:00Z">
              <w:r w:rsidRPr="00360AF3">
                <w:rPr>
                  <w:rFonts w:eastAsia="Yu Mincho"/>
                  <w:color w:val="FF0000"/>
                  <w:sz w:val="20"/>
                  <w:szCs w:val="16"/>
                  <w:lang w:eastAsia="ja-JP"/>
                  <w:rPrChange w:id="7"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 xml:space="preserve">A single RRC pool of TCI states is used for the set of </w:t>
            </w:r>
            <w:proofErr w:type="gramStart"/>
            <w:r w:rsidRPr="00A634DE">
              <w:rPr>
                <w:rFonts w:eastAsia="Yu Mincho"/>
                <w:strike/>
                <w:color w:val="3333FF"/>
                <w:sz w:val="20"/>
                <w:szCs w:val="20"/>
                <w:lang w:eastAsia="ja-JP"/>
              </w:rPr>
              <w:t>CCs</w:t>
            </w:r>
            <w:proofErr w:type="gramEnd"/>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9FA5" w14:textId="77777777" w:rsidR="005827EE" w:rsidRDefault="005827EE" w:rsidP="00360AF3">
            <w:pPr>
              <w:snapToGrid w:val="0"/>
              <w:rPr>
                <w:ins w:id="8" w:author="Eko Onggosanusi" w:date="2021-05-11T14:20:00Z"/>
                <w:rFonts w:eastAsia="Malgun Gothic"/>
                <w:sz w:val="18"/>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xml:space="preserve">. Then, it is difficult to handle the selection since desired pairs of </w:t>
            </w:r>
            <w:proofErr w:type="spellStart"/>
            <w:r>
              <w:rPr>
                <w:rFonts w:eastAsia="Malgun Gothic"/>
                <w:sz w:val="18"/>
              </w:rPr>
              <w:t>TypeA</w:t>
            </w:r>
            <w:proofErr w:type="spellEnd"/>
            <w:r>
              <w:rPr>
                <w:rFonts w:eastAsia="Malgun Gothic"/>
                <w:sz w:val="18"/>
              </w:rPr>
              <w:t xml:space="preserve"> and </w:t>
            </w:r>
            <w:proofErr w:type="spellStart"/>
            <w:r>
              <w:rPr>
                <w:rFonts w:eastAsia="Malgun Gothic"/>
                <w:sz w:val="18"/>
              </w:rPr>
              <w:t>TypeD</w:t>
            </w:r>
            <w:proofErr w:type="spellEnd"/>
            <w:r>
              <w:rPr>
                <w:rFonts w:eastAsia="Malgun Gothic"/>
                <w:sz w:val="18"/>
              </w:rPr>
              <w:t xml:space="preserve">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p w14:paraId="0B61A320" w14:textId="77777777" w:rsidR="00B36AF2" w:rsidRDefault="00B36AF2" w:rsidP="00360AF3">
            <w:pPr>
              <w:snapToGrid w:val="0"/>
              <w:rPr>
                <w:ins w:id="9" w:author="Eko Onggosanusi" w:date="2021-05-11T14:23:00Z"/>
                <w:rFonts w:eastAsia="Malgun Gothic"/>
                <w:sz w:val="18"/>
              </w:rPr>
            </w:pPr>
            <w:ins w:id="10" w:author="Eko Onggosanusi" w:date="2021-05-11T14:20:00Z">
              <w:r>
                <w:rPr>
                  <w:rFonts w:eastAsia="Malgun Gothic"/>
                  <w:sz w:val="18"/>
                </w:rPr>
                <w:t xml:space="preserve">[Mod: Re the difficulty of handling selection of </w:t>
              </w:r>
            </w:ins>
            <w:ins w:id="11" w:author="Eko Onggosanusi" w:date="2021-05-11T14:21:00Z">
              <w:r>
                <w:rPr>
                  <w:rFonts w:eastAsia="Malgun Gothic"/>
                  <w:sz w:val="18"/>
                </w:rPr>
                <w:t xml:space="preserve">CC-specific </w:t>
              </w:r>
            </w:ins>
            <w:ins w:id="12" w:author="Eko Onggosanusi" w:date="2021-05-11T14:20:00Z">
              <w:r>
                <w:rPr>
                  <w:rFonts w:eastAsia="Malgun Gothic"/>
                  <w:sz w:val="18"/>
                </w:rPr>
                <w:t>Type-A and D RSs</w:t>
              </w:r>
            </w:ins>
            <w:ins w:id="13" w:author="Eko Onggosanusi" w:date="2021-05-11T14:21:00Z">
              <w:r>
                <w:rPr>
                  <w:rFonts w:eastAsia="Malgun Gothic"/>
                  <w:sz w:val="18"/>
                </w:rPr>
                <w:t xml:space="preserve"> (where a same </w:t>
              </w:r>
              <w:proofErr w:type="spellStart"/>
              <w:r>
                <w:rPr>
                  <w:rFonts w:eastAsia="Malgun Gothic"/>
                  <w:sz w:val="18"/>
                </w:rPr>
                <w:t>TypeD</w:t>
              </w:r>
              <w:proofErr w:type="spellEnd"/>
              <w:r>
                <w:rPr>
                  <w:rFonts w:eastAsia="Malgun Gothic"/>
                  <w:sz w:val="18"/>
                </w:rPr>
                <w:t xml:space="preserve"> RS is ultimately used)</w:t>
              </w:r>
            </w:ins>
            <w:ins w:id="14" w:author="Eko Onggosanusi" w:date="2021-05-11T14:22:00Z">
              <w:r>
                <w:rPr>
                  <w:rFonts w:eastAsia="Malgun Gothic"/>
                  <w:sz w:val="18"/>
                </w:rPr>
                <w:t xml:space="preserve"> using a single TCI state pool</w:t>
              </w:r>
            </w:ins>
            <w:ins w:id="15" w:author="Eko Onggosanusi" w:date="2021-05-11T14:20:00Z">
              <w:r>
                <w:rPr>
                  <w:rFonts w:eastAsia="Malgun Gothic"/>
                  <w:sz w:val="18"/>
                </w:rPr>
                <w:t xml:space="preserve">, </w:t>
              </w:r>
            </w:ins>
            <w:ins w:id="16" w:author="Eko Onggosanusi" w:date="2021-05-11T14:21:00Z">
              <w:r>
                <w:rPr>
                  <w:rFonts w:eastAsia="Malgun Gothic"/>
                  <w:sz w:val="18"/>
                </w:rPr>
                <w:t xml:space="preserve">this may be a subjective assessment that depends on </w:t>
              </w:r>
            </w:ins>
            <w:proofErr w:type="spellStart"/>
            <w:ins w:id="17" w:author="Eko Onggosanusi" w:date="2021-05-11T14:22:00Z">
              <w:r>
                <w:rPr>
                  <w:rFonts w:eastAsia="Malgun Gothic"/>
                  <w:sz w:val="18"/>
                </w:rPr>
                <w:t>gNB</w:t>
              </w:r>
              <w:proofErr w:type="spellEnd"/>
              <w:r>
                <w:rPr>
                  <w:rFonts w:eastAsia="Malgun Gothic"/>
                  <w:sz w:val="18"/>
                </w:rPr>
                <w:t xml:space="preserve"> </w:t>
              </w:r>
            </w:ins>
            <w:ins w:id="18" w:author="Eko Onggosanusi" w:date="2021-05-11T14:21:00Z">
              <w:r>
                <w:rPr>
                  <w:rFonts w:eastAsia="Malgun Gothic"/>
                  <w:sz w:val="18"/>
                </w:rPr>
                <w:t>implementation</w:t>
              </w:r>
            </w:ins>
            <w:ins w:id="19" w:author="Eko Onggosanusi" w:date="2021-05-11T14:22:00Z">
              <w:r>
                <w:rPr>
                  <w:rFonts w:eastAsia="Malgun Gothic"/>
                  <w:sz w:val="18"/>
                </w:rPr>
                <w:t>.</w:t>
              </w:r>
            </w:ins>
          </w:p>
          <w:p w14:paraId="3CAF978D" w14:textId="2CAA3886" w:rsidR="00B36AF2" w:rsidRDefault="00B36AF2" w:rsidP="00360AF3">
            <w:pPr>
              <w:snapToGrid w:val="0"/>
              <w:rPr>
                <w:ins w:id="20" w:author="Eko Onggosanusi" w:date="2021-05-11T14:20:00Z"/>
                <w:rFonts w:eastAsia="Malgun Gothic"/>
                <w:sz w:val="18"/>
              </w:rPr>
            </w:pPr>
            <w:ins w:id="21" w:author="Eko Onggosanusi" w:date="2021-05-11T14:23:00Z">
              <w:r>
                <w:rPr>
                  <w:rFonts w:eastAsia="Malgun Gothic"/>
                  <w:sz w:val="18"/>
                </w:rPr>
                <w:t>Given that some Alt2 companies</w:t>
              </w:r>
            </w:ins>
            <w:ins w:id="22" w:author="Eko Onggosanusi" w:date="2021-05-11T14:22:00Z">
              <w:r>
                <w:rPr>
                  <w:rFonts w:eastAsia="Malgun Gothic"/>
                  <w:sz w:val="18"/>
                </w:rPr>
                <w:t xml:space="preserve"> </w:t>
              </w:r>
            </w:ins>
            <w:ins w:id="23" w:author="Eko Onggosanusi" w:date="2021-05-11T14:23:00Z">
              <w:r>
                <w:rPr>
                  <w:rFonts w:eastAsia="Malgun Gothic"/>
                  <w:sz w:val="18"/>
                </w:rPr>
                <w:t xml:space="preserve">can compromise only with the common pool (and this is supported by some other), </w:t>
              </w:r>
            </w:ins>
            <w:ins w:id="24" w:author="Eko Onggosanusi" w:date="2021-05-11T14:24:00Z">
              <w:r>
                <w:rPr>
                  <w:rFonts w:eastAsia="Malgun Gothic"/>
                  <w:sz w:val="18"/>
                </w:rPr>
                <w:t xml:space="preserve">from FL perspective </w:t>
              </w:r>
            </w:ins>
            <w:ins w:id="25" w:author="Eko Onggosanusi" w:date="2021-05-11T14:23:00Z">
              <w:r>
                <w:rPr>
                  <w:rFonts w:eastAsia="Malgun Gothic"/>
                  <w:sz w:val="18"/>
                </w:rPr>
                <w:t xml:space="preserve">I believe this is a fair compromise </w:t>
              </w:r>
            </w:ins>
            <w:ins w:id="26" w:author="Eko Onggosanusi" w:date="2021-05-11T14:24:00Z">
              <w:r>
                <w:rPr>
                  <w:rFonts w:eastAsia="Malgun Gothic"/>
                  <w:sz w:val="18"/>
                </w:rPr>
                <w:t>from both sides.]</w:t>
              </w:r>
            </w:ins>
          </w:p>
          <w:p w14:paraId="47DF3018" w14:textId="38269F07" w:rsidR="00B36AF2" w:rsidRDefault="00B36AF2" w:rsidP="00360AF3">
            <w:pPr>
              <w:snapToGrid w:val="0"/>
              <w:rPr>
                <w:sz w:val="18"/>
                <w:lang w:eastAsia="zh-CN"/>
              </w:rPr>
            </w:pP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 xml:space="preserve">Re </w:t>
            </w:r>
            <w:proofErr w:type="spellStart"/>
            <w:r w:rsidRPr="00AB6D9F">
              <w:rPr>
                <w:sz w:val="18"/>
                <w:lang w:eastAsia="zh-CN"/>
              </w:rPr>
              <w:t>vivo’s</w:t>
            </w:r>
            <w:proofErr w:type="spellEnd"/>
            <w:r w:rsidRPr="00AB6D9F">
              <w:rPr>
                <w:sz w:val="18"/>
                <w:lang w:eastAsia="zh-CN"/>
              </w:rPr>
              <w:t xml:space="preserve">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lastRenderedPageBreak/>
              <w:t xml:space="preserve">Re Apple’s comment, we share the same understanding since only intra-band CA is agreed </w:t>
            </w:r>
            <w:r w:rsidRPr="002C78CE">
              <w:rPr>
                <w:sz w:val="18"/>
                <w:lang w:eastAsia="zh-CN"/>
              </w:rPr>
              <w:t xml:space="preserve">in previous </w:t>
            </w:r>
            <w:proofErr w:type="gramStart"/>
            <w:r w:rsidRPr="002C78CE">
              <w:rPr>
                <w:sz w:val="18"/>
                <w:lang w:eastAsia="zh-CN"/>
              </w:rPr>
              <w:t>meeting</w:t>
            </w:r>
            <w:proofErr w:type="gramEnd"/>
            <w:r w:rsidRPr="002C78CE">
              <w:rPr>
                <w:sz w:val="18"/>
                <w:lang w:eastAsia="zh-CN"/>
              </w:rPr>
              <w:t xml:space="preserve">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 xml:space="preserve">The above applies to intra-band </w:t>
            </w:r>
            <w:proofErr w:type="gramStart"/>
            <w:r w:rsidRPr="00AD0EBF">
              <w:rPr>
                <w:rFonts w:ascii="Calibri" w:eastAsia="Times New Roman" w:hAnsi="Calibri" w:cs="Calibri"/>
                <w:color w:val="000000"/>
                <w:sz w:val="16"/>
                <w:szCs w:val="16"/>
                <w:highlight w:val="yellow"/>
                <w:lang w:eastAsia="zh-TW"/>
              </w:rPr>
              <w:t>CA</w:t>
            </w:r>
            <w:proofErr w:type="gramEnd"/>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above applies to joint DL/UL and separate DL/UL beam </w:t>
            </w:r>
            <w:proofErr w:type="gramStart"/>
            <w:r w:rsidRPr="00AD0EBF">
              <w:rPr>
                <w:rFonts w:ascii="Calibri" w:eastAsia="Times New Roman" w:hAnsi="Calibri" w:cs="Calibri"/>
                <w:color w:val="000000"/>
                <w:sz w:val="16"/>
                <w:szCs w:val="16"/>
                <w:lang w:eastAsia="zh-TW"/>
              </w:rPr>
              <w:t>indications</w:t>
            </w:r>
            <w:proofErr w:type="gramEnd"/>
            <w:r w:rsidRPr="00AD0EBF">
              <w:rPr>
                <w:rFonts w:ascii="Calibri" w:eastAsia="Times New Roman" w:hAnsi="Calibri" w:cs="Calibri"/>
                <w:color w:val="000000"/>
                <w:sz w:val="16"/>
                <w:szCs w:val="16"/>
                <w:lang w:eastAsia="zh-TW"/>
              </w:rPr>
              <w:t xml:space="preserve">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w:t>
            </w:r>
            <w:proofErr w:type="spellStart"/>
            <w:r w:rsidRPr="00AD0EBF">
              <w:rPr>
                <w:rFonts w:ascii="Calibri" w:eastAsia="Times New Roman" w:hAnsi="Calibri" w:cs="Calibri"/>
                <w:color w:val="000000"/>
                <w:sz w:val="16"/>
                <w:szCs w:val="16"/>
                <w:lang w:eastAsia="zh-TW"/>
              </w:rPr>
              <w:t>TypeB</w:t>
            </w:r>
            <w:proofErr w:type="spellEnd"/>
            <w:r w:rsidRPr="00AD0EBF">
              <w:rPr>
                <w:rFonts w:ascii="Calibri" w:eastAsia="Times New Roman" w:hAnsi="Calibri" w:cs="Calibri"/>
                <w:color w:val="000000"/>
                <w:sz w:val="16"/>
                <w:szCs w:val="16"/>
                <w:lang w:eastAsia="zh-TW"/>
              </w:rPr>
              <w:t xml:space="preserve">] shall be in the same CC as the target channel or </w:t>
            </w:r>
            <w:proofErr w:type="gramStart"/>
            <w:r w:rsidRPr="00AD0EBF">
              <w:rPr>
                <w:rFonts w:ascii="Calibri" w:eastAsia="Times New Roman" w:hAnsi="Calibri" w:cs="Calibri"/>
                <w:color w:val="000000"/>
                <w:sz w:val="16"/>
                <w:szCs w:val="16"/>
                <w:lang w:eastAsia="zh-TW"/>
              </w:rPr>
              <w:t>RS</w:t>
            </w:r>
            <w:proofErr w:type="gramEnd"/>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AD0EBF">
              <w:rPr>
                <w:rFonts w:ascii="Calibri" w:eastAsia="Times New Roman" w:hAnsi="Calibri" w:cs="Calibri"/>
                <w:color w:val="000000"/>
                <w:sz w:val="16"/>
                <w:szCs w:val="16"/>
                <w:lang w:eastAsia="zh-TW"/>
              </w:rPr>
              <w:t>CCs</w:t>
            </w:r>
            <w:proofErr w:type="gramEnd"/>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a3"/>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a3"/>
              <w:numPr>
                <w:ilvl w:val="0"/>
                <w:numId w:val="42"/>
              </w:numPr>
              <w:snapToGrid w:val="0"/>
              <w:ind w:left="360"/>
              <w:rPr>
                <w:sz w:val="18"/>
                <w:lang w:eastAsia="zh-CN"/>
              </w:rPr>
            </w:pPr>
            <w:r w:rsidRPr="00B24D94">
              <w:rPr>
                <w:sz w:val="18"/>
                <w:lang w:eastAsia="zh-CN"/>
              </w:rPr>
              <w:t xml:space="preserve">On the number of TCI pool (joint pool vs. per-CC pool), we </w:t>
            </w:r>
            <w:r w:rsidR="00E868AD">
              <w:rPr>
                <w:sz w:val="18"/>
                <w:lang w:eastAsia="zh-CN"/>
              </w:rPr>
              <w:t>prefer to not rush into a conclusion</w:t>
            </w:r>
            <w:r w:rsidRPr="00B24D94">
              <w:rPr>
                <w:sz w:val="18"/>
                <w:lang w:eastAsia="zh-CN"/>
              </w:rPr>
              <w:t xml:space="preserve">. </w:t>
            </w:r>
            <w:r w:rsidR="00E868AD">
              <w:rPr>
                <w:sz w:val="18"/>
                <w:lang w:eastAsia="zh-CN"/>
              </w:rPr>
              <w:t>Given there are other undecided issues (</w:t>
            </w:r>
            <w:proofErr w:type="gramStart"/>
            <w:r w:rsidR="00E868AD">
              <w:rPr>
                <w:sz w:val="18"/>
                <w:lang w:eastAsia="zh-CN"/>
              </w:rPr>
              <w:t>e.g.</w:t>
            </w:r>
            <w:proofErr w:type="gramEnd"/>
            <w:r w:rsidR="00E868AD">
              <w:rPr>
                <w:sz w:val="18"/>
                <w:lang w:eastAsia="zh-CN"/>
              </w:rPr>
              <w:t xml:space="preserve"> power control as raised by LG) it may require further studies. </w:t>
            </w:r>
            <w:proofErr w:type="gramStart"/>
            <w:r w:rsidR="00E868AD">
              <w:rPr>
                <w:sz w:val="18"/>
                <w:lang w:eastAsia="zh-CN"/>
              </w:rPr>
              <w:t>So</w:t>
            </w:r>
            <w:proofErr w:type="gramEnd"/>
            <w:r w:rsidR="00E868AD">
              <w:rPr>
                <w:sz w:val="18"/>
                <w:lang w:eastAsia="zh-CN"/>
              </w:rPr>
              <w:t xml:space="preserve"> a slightly reworded change is </w:t>
            </w:r>
            <w:r w:rsidR="00E868AD" w:rsidRPr="00E868AD">
              <w:rPr>
                <w:sz w:val="18"/>
                <w:highlight w:val="yellow"/>
                <w:lang w:eastAsia="zh-CN"/>
              </w:rPr>
              <w:t>below</w:t>
            </w:r>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 xml:space="preserve">or QCL-Type D configuration in TCI state(s) shared across a set of CCs (that is associated with the same </w:t>
            </w:r>
            <w:proofErr w:type="spellStart"/>
            <w:r w:rsidRPr="002427F9">
              <w:rPr>
                <w:strike/>
                <w:color w:val="3333FF"/>
                <w:sz w:val="20"/>
                <w:szCs w:val="20"/>
                <w:lang w:eastAsia="ja-JP"/>
              </w:rPr>
              <w:t>gNB</w:t>
            </w:r>
            <w:proofErr w:type="spellEnd"/>
            <w:r w:rsidRPr="002427F9">
              <w:rPr>
                <w:strike/>
                <w:color w:val="3333FF"/>
                <w:sz w:val="20"/>
                <w:szCs w:val="20"/>
                <w:lang w:eastAsia="ja-JP"/>
              </w:rPr>
              <w:t xml:space="preserve"> beam)</w:t>
            </w:r>
            <w:r>
              <w:rPr>
                <w:strike/>
                <w:color w:val="3333FF"/>
                <w:sz w:val="20"/>
                <w:szCs w:val="20"/>
                <w:lang w:eastAsia="ja-JP"/>
              </w:rPr>
              <w:t xml:space="preserve"> </w:t>
            </w:r>
            <w:r w:rsidRPr="00E868AD">
              <w:rPr>
                <w:rFonts w:eastAsia="Yu Mincho" w:hint="eastAsia"/>
                <w:strike/>
                <w:color w:val="FF0000"/>
                <w:sz w:val="20"/>
                <w:szCs w:val="16"/>
                <w:highlight w:val="yellow"/>
                <w:lang w:eastAsia="ja-JP"/>
              </w:rPr>
              <w:t>a</w:t>
            </w:r>
            <w:r w:rsidRPr="00E868AD">
              <w:rPr>
                <w:rFonts w:eastAsia="Yu Mincho"/>
                <w:strike/>
                <w:color w:val="FF0000"/>
                <w:sz w:val="20"/>
                <w:szCs w:val="16"/>
                <w:highlight w:val="yellow"/>
                <w:lang w:eastAsia="ja-JP"/>
              </w:rPr>
              <w:t xml:space="preserve"> single RRC pool of TCI states is used</w:t>
            </w:r>
            <w:r w:rsidRPr="00E868AD">
              <w:rPr>
                <w:rFonts w:eastAsia="Yu Mincho"/>
                <w:strike/>
                <w:color w:val="FF0000"/>
                <w:sz w:val="20"/>
                <w:szCs w:val="16"/>
                <w:lang w:eastAsia="ja-JP"/>
              </w:rPr>
              <w:t xml:space="preserve"> </w:t>
            </w:r>
            <w:r w:rsidRPr="002427F9">
              <w:rPr>
                <w:rFonts w:eastAsia="Yu Mincho"/>
                <w:color w:val="FF0000"/>
                <w:sz w:val="20"/>
                <w:szCs w:val="16"/>
                <w:lang w:eastAsia="ja-JP"/>
              </w:rPr>
              <w:t>for common TCI state ID update and activation to provide common QCL information and/or common UL TX spatial filter(s) across a set of configured CCs</w:t>
            </w:r>
            <w:r>
              <w:rPr>
                <w:rFonts w:eastAsia="Yu Mincho"/>
                <w:color w:val="FF0000"/>
                <w:sz w:val="20"/>
                <w:szCs w:val="16"/>
                <w:lang w:eastAsia="ja-JP"/>
              </w:rPr>
              <w:t>/</w:t>
            </w:r>
            <w:proofErr w:type="gramStart"/>
            <w:r>
              <w:rPr>
                <w:rFonts w:eastAsia="Yu Mincho"/>
                <w:color w:val="FF0000"/>
                <w:sz w:val="20"/>
                <w:szCs w:val="16"/>
                <w:lang w:eastAsia="ja-JP"/>
              </w:rPr>
              <w:t>BWPs</w:t>
            </w:r>
            <w:proofErr w:type="gramEnd"/>
          </w:p>
          <w:p w14:paraId="3C2783B6" w14:textId="77777777" w:rsidR="00B24D94" w:rsidRPr="00F90936" w:rsidRDefault="00B24D94" w:rsidP="00B24D94">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w:t>
            </w:r>
            <w:proofErr w:type="spellStart"/>
            <w:r w:rsidRPr="002427F9">
              <w:rPr>
                <w:rFonts w:eastAsia="Yu Mincho"/>
                <w:strike/>
                <w:color w:val="3333FF"/>
                <w:sz w:val="20"/>
                <w:szCs w:val="20"/>
                <w:lang w:eastAsia="ja-JP"/>
              </w:rPr>
              <w:t>TypeD</w:t>
            </w:r>
            <w:proofErr w:type="spellEnd"/>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w:t>
            </w:r>
          </w:p>
          <w:p w14:paraId="52F4BC0D" w14:textId="77777777" w:rsidR="00B24D94" w:rsidRPr="0017664F" w:rsidRDefault="00B24D94" w:rsidP="00B24D94">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1DF1DE2" w14:textId="77777777" w:rsidR="00B24D94" w:rsidRPr="0017664F" w:rsidRDefault="00B24D94" w:rsidP="00B24D94">
            <w:pPr>
              <w:pStyle w:val="a3"/>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78A34CE" w14:textId="77777777" w:rsidR="00B24D94" w:rsidRPr="00A634DE" w:rsidRDefault="00B24D94" w:rsidP="00B24D94">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 xml:space="preserve">A single RRC pool of TCI states is used for the set of </w:t>
            </w:r>
            <w:proofErr w:type="gramStart"/>
            <w:r w:rsidRPr="00A634DE">
              <w:rPr>
                <w:rFonts w:eastAsia="Yu Mincho"/>
                <w:strike/>
                <w:color w:val="3333FF"/>
                <w:sz w:val="20"/>
                <w:szCs w:val="20"/>
                <w:lang w:eastAsia="ja-JP"/>
              </w:rPr>
              <w:t>CCs</w:t>
            </w:r>
            <w:proofErr w:type="gramEnd"/>
          </w:p>
          <w:p w14:paraId="2981C7F4" w14:textId="7EBA1072" w:rsidR="00B24D94" w:rsidRDefault="00B24D94" w:rsidP="00B24D94">
            <w:pPr>
              <w:snapToGrid w:val="0"/>
              <w:rPr>
                <w:ins w:id="27" w:author="Eko Onggosanusi" w:date="2021-05-11T14:24:00Z"/>
                <w:sz w:val="18"/>
                <w:lang w:eastAsia="zh-CN"/>
              </w:rPr>
            </w:pPr>
          </w:p>
          <w:p w14:paraId="4315E59E" w14:textId="622B8E2B" w:rsidR="00B36AF2" w:rsidRDefault="00B36AF2" w:rsidP="00B24D94">
            <w:pPr>
              <w:snapToGrid w:val="0"/>
              <w:rPr>
                <w:sz w:val="18"/>
                <w:lang w:eastAsia="zh-CN"/>
              </w:rPr>
            </w:pPr>
            <w:ins w:id="28" w:author="Eko Onggosanusi" w:date="2021-05-11T14:24:00Z">
              <w:r>
                <w:rPr>
                  <w:sz w:val="18"/>
                  <w:lang w:eastAsia="zh-CN"/>
                </w:rPr>
                <w:t>[Mod: Please check my comment for LG and the preceding discussion. Alt1 + common pool</w:t>
              </w:r>
            </w:ins>
            <w:ins w:id="29" w:author="Eko Onggosanusi" w:date="2021-05-11T14:25:00Z">
              <w:r>
                <w:rPr>
                  <w:sz w:val="18"/>
                  <w:lang w:eastAsia="zh-CN"/>
                </w:rPr>
                <w:t xml:space="preserve"> is a compromise proposal. Given that the # Alt1 proponents is not overwhelmingly larger than Alt2, from FL perspective, this is a good way to move forward for this sticky issue (discussed since 11/2020) </w:t>
              </w:r>
            </w:ins>
            <w:ins w:id="30" w:author="Eko Onggosanusi" w:date="2021-05-11T14:26:00Z">
              <w:r w:rsidRPr="00B36AF2">
                <w:rPr>
                  <w:sz w:val="18"/>
                  <w:lang w:eastAsia="zh-CN"/>
                </w:rPr>
                <w:sym w:font="Wingdings" w:char="F04C"/>
              </w:r>
              <w:proofErr w:type="gramStart"/>
              <w:r>
                <w:rPr>
                  <w:sz w:val="18"/>
                  <w:lang w:eastAsia="zh-CN"/>
                </w:rPr>
                <w:t>]</w:t>
              </w:r>
            </w:ins>
            <w:ins w:id="31" w:author="Eko Onggosanusi" w:date="2021-05-11T14:25:00Z">
              <w:r>
                <w:rPr>
                  <w:sz w:val="18"/>
                  <w:lang w:eastAsia="zh-CN"/>
                </w:rPr>
                <w:t xml:space="preserve"> </w:t>
              </w:r>
            </w:ins>
            <w:ins w:id="32" w:author="Eko Onggosanusi" w:date="2021-05-11T14:24:00Z">
              <w:r>
                <w:rPr>
                  <w:sz w:val="18"/>
                  <w:lang w:eastAsia="zh-CN"/>
                </w:rPr>
                <w:t>]</w:t>
              </w:r>
            </w:ins>
            <w:proofErr w:type="gramEnd"/>
          </w:p>
          <w:p w14:paraId="05CF7FA6" w14:textId="0EF99B33" w:rsidR="00B24D94" w:rsidRPr="00AB6D9F" w:rsidRDefault="00B24D94" w:rsidP="00B24D94">
            <w:pPr>
              <w:snapToGrid w:val="0"/>
              <w:rPr>
                <w:sz w:val="18"/>
                <w:lang w:eastAsia="zh-CN"/>
              </w:rPr>
            </w:pPr>
          </w:p>
        </w:tc>
      </w:tr>
      <w:tr w:rsidR="003A5412" w14:paraId="4ED50D2D"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25AA" w14:textId="53E10B61" w:rsidR="003A5412" w:rsidRPr="003C3986" w:rsidRDefault="003A5412" w:rsidP="003C3986">
            <w:pPr>
              <w:snapToGrid w:val="0"/>
              <w:rPr>
                <w:sz w:val="18"/>
                <w:szCs w:val="18"/>
                <w:lang w:eastAsia="zh-CN"/>
              </w:rPr>
            </w:pPr>
            <w:r w:rsidRPr="003C3986">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702" w14:textId="6BC3D61F" w:rsidR="003A5412" w:rsidRPr="003C3986" w:rsidRDefault="003A5412" w:rsidP="003C3986">
            <w:pPr>
              <w:autoSpaceDN w:val="0"/>
              <w:snapToGrid w:val="0"/>
              <w:rPr>
                <w:rFonts w:eastAsia="Yu Mincho"/>
                <w:sz w:val="18"/>
                <w:lang w:eastAsia="ja-JP"/>
              </w:rPr>
            </w:pPr>
            <w:r w:rsidRPr="003C3986">
              <w:rPr>
                <w:rFonts w:eastAsia="Yu Mincho"/>
                <w:sz w:val="18"/>
                <w:lang w:eastAsia="ja-JP"/>
              </w:rPr>
              <w:t xml:space="preserve">Re </w:t>
            </w:r>
            <w:proofErr w:type="spellStart"/>
            <w:r w:rsidRPr="003C3986">
              <w:rPr>
                <w:rFonts w:eastAsia="Yu Mincho"/>
                <w:sz w:val="18"/>
                <w:lang w:eastAsia="ja-JP"/>
              </w:rPr>
              <w:t>vivo’s</w:t>
            </w:r>
            <w:proofErr w:type="spellEnd"/>
            <w:r w:rsidRPr="003C3986">
              <w:rPr>
                <w:rFonts w:eastAsia="Yu Mincho"/>
                <w:sz w:val="18"/>
                <w:lang w:eastAsia="ja-JP"/>
              </w:rPr>
              <w:t xml:space="preserve"> comment, if we refer Rel.15/16 principle, TCI state or QCL source RS is configured per BWP in a CC, but “CC list” is defined per CC. We believe, the “CC list” should be “CC list”, not “BWP/CC list”. Thus, we prefer to update as “a set of configured CCs</w:t>
            </w:r>
            <w:r w:rsidRPr="003C3986">
              <w:rPr>
                <w:rFonts w:eastAsia="Yu Mincho"/>
                <w:strike/>
                <w:color w:val="FF0000"/>
                <w:sz w:val="18"/>
                <w:lang w:eastAsia="ja-JP"/>
              </w:rPr>
              <w:t>/BWPs</w:t>
            </w:r>
            <w:r w:rsidRPr="003C3986">
              <w:rPr>
                <w:rFonts w:eastAsia="Yu Mincho"/>
                <w:sz w:val="18"/>
                <w:lang w:eastAsia="ja-JP"/>
              </w:rPr>
              <w:t>”.</w:t>
            </w:r>
          </w:p>
          <w:p w14:paraId="5F314C77" w14:textId="77777777" w:rsidR="003A5412" w:rsidRPr="003C3986" w:rsidRDefault="003A5412" w:rsidP="003C3986">
            <w:pPr>
              <w:autoSpaceDN w:val="0"/>
              <w:snapToGrid w:val="0"/>
              <w:rPr>
                <w:rFonts w:eastAsia="Yu Mincho"/>
                <w:sz w:val="18"/>
                <w:lang w:eastAsia="ja-JP"/>
              </w:rPr>
            </w:pPr>
          </w:p>
          <w:p w14:paraId="014F4B13" w14:textId="15BB837E" w:rsidR="003A5412" w:rsidRPr="003C3986" w:rsidRDefault="003A5412" w:rsidP="003C3986">
            <w:pPr>
              <w:autoSpaceDN w:val="0"/>
              <w:snapToGrid w:val="0"/>
              <w:rPr>
                <w:rFonts w:eastAsia="Yu Mincho"/>
                <w:sz w:val="18"/>
                <w:lang w:eastAsia="ja-JP"/>
              </w:rPr>
            </w:pPr>
            <w:r w:rsidRPr="003C3986">
              <w:rPr>
                <w:rFonts w:eastAsia="Yu Mincho"/>
                <w:sz w:val="18"/>
                <w:lang w:eastAsia="ja-JP"/>
              </w:rPr>
              <w:t>The next question is whether QCL source RS is configured per BWP or per CC. Since “the user” of unified TCI state will be RRC parameters configured per BWP (</w:t>
            </w:r>
            <w:proofErr w:type="gramStart"/>
            <w:r w:rsidRPr="003C3986">
              <w:rPr>
                <w:rFonts w:eastAsia="Yu Mincho"/>
                <w:sz w:val="18"/>
                <w:lang w:eastAsia="ja-JP"/>
              </w:rPr>
              <w:t>e.g.</w:t>
            </w:r>
            <w:proofErr w:type="gramEnd"/>
            <w:r w:rsidRPr="003C3986">
              <w:rPr>
                <w:rFonts w:eastAsia="Yu Mincho"/>
                <w:sz w:val="18"/>
                <w:lang w:eastAsia="ja-JP"/>
              </w:rPr>
              <w:t xml:space="preserve"> PDCCH-Config, PDSCH-Config, etc.), we think per BWP is safer. If QCL source RS is configured per CC, we may need to handle the case if QCL source RS is outside of active BWP. So, we can keep BWP in “A CC/BWP-specific source RS</w:t>
            </w:r>
            <w:r w:rsidR="002D4B40" w:rsidRPr="003C3986">
              <w:rPr>
                <w:rFonts w:eastAsia="Yu Mincho"/>
                <w:sz w:val="18"/>
                <w:lang w:eastAsia="ja-JP"/>
              </w:rPr>
              <w:t>s</w:t>
            </w:r>
            <w:r w:rsidRPr="003C3986">
              <w:rPr>
                <w:rFonts w:eastAsia="Yu Mincho"/>
                <w:sz w:val="18"/>
                <w:lang w:eastAsia="ja-JP"/>
              </w:rPr>
              <w:t>”,</w:t>
            </w:r>
          </w:p>
          <w:p w14:paraId="59FFC336" w14:textId="77777777" w:rsidR="003A5412" w:rsidRPr="003C3986" w:rsidRDefault="003A5412" w:rsidP="003C3986">
            <w:pPr>
              <w:autoSpaceDN w:val="0"/>
              <w:snapToGrid w:val="0"/>
              <w:rPr>
                <w:rFonts w:eastAsia="Yu Mincho"/>
                <w:sz w:val="18"/>
                <w:lang w:eastAsia="ja-JP"/>
              </w:rPr>
            </w:pPr>
          </w:p>
          <w:p w14:paraId="43F0C802" w14:textId="77777777" w:rsidR="003A5412" w:rsidRPr="003C3986" w:rsidRDefault="003A5412" w:rsidP="003C3986">
            <w:pPr>
              <w:autoSpaceDN w:val="0"/>
              <w:snapToGrid w:val="0"/>
              <w:rPr>
                <w:rFonts w:eastAsia="Yu Mincho"/>
                <w:sz w:val="18"/>
                <w:u w:val="single"/>
                <w:lang w:eastAsia="ja-JP"/>
              </w:rPr>
            </w:pPr>
            <w:r w:rsidRPr="003C3986">
              <w:rPr>
                <w:rFonts w:eastAsia="Yu Mincho"/>
                <w:sz w:val="18"/>
                <w:u w:val="single"/>
                <w:lang w:eastAsia="ja-JP"/>
              </w:rPr>
              <w:t>Note: Rel.15/16 principle:</w:t>
            </w:r>
          </w:p>
          <w:p w14:paraId="7F9EEACC" w14:textId="77777777" w:rsidR="003A5412" w:rsidRPr="003C3986" w:rsidRDefault="003A5412" w:rsidP="003C3986">
            <w:pPr>
              <w:pStyle w:val="a3"/>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Rel.15/16 TCI state is configured per BWP in a CC. QCL source RS is configured per BWP in a CC.</w:t>
            </w:r>
          </w:p>
          <w:p w14:paraId="363CA29B" w14:textId="0C38F1BF" w:rsidR="003A5412" w:rsidRPr="003C3986" w:rsidRDefault="003A5412" w:rsidP="003C3986">
            <w:pPr>
              <w:pStyle w:val="a3"/>
              <w:numPr>
                <w:ilvl w:val="0"/>
                <w:numId w:val="43"/>
              </w:numPr>
              <w:autoSpaceDN w:val="0"/>
              <w:snapToGrid w:val="0"/>
              <w:spacing w:after="0" w:line="240" w:lineRule="auto"/>
              <w:ind w:left="800" w:hanging="400"/>
              <w:rPr>
                <w:rFonts w:eastAsia="Yu Mincho"/>
                <w:sz w:val="18"/>
                <w:lang w:eastAsia="ja-JP"/>
              </w:rPr>
            </w:pPr>
            <w:r w:rsidRPr="003C3986">
              <w:rPr>
                <w:rFonts w:eastAsia="Yu Mincho"/>
                <w:sz w:val="18"/>
                <w:lang w:eastAsia="ja-JP"/>
              </w:rPr>
              <w:t xml:space="preserve">Rel.16 simultaneous beam update list is indicated in CC-level. The same set of </w:t>
            </w:r>
            <w:r w:rsidRPr="003C3986">
              <w:rPr>
                <w:rFonts w:eastAsia="Yu Mincho"/>
                <w:sz w:val="18"/>
                <w:u w:val="single"/>
                <w:lang w:eastAsia="ja-JP"/>
              </w:rPr>
              <w:t>TCI state IDs</w:t>
            </w:r>
            <w:r w:rsidRPr="003C3986">
              <w:rPr>
                <w:rFonts w:eastAsia="Yu Mincho"/>
                <w:sz w:val="18"/>
                <w:lang w:eastAsia="ja-JP"/>
              </w:rPr>
              <w:t xml:space="preserve"> are applied for all BWP in the indicated CCs. </w:t>
            </w:r>
          </w:p>
          <w:p w14:paraId="1A47C81F" w14:textId="77777777" w:rsidR="003A5412" w:rsidRPr="003C3986" w:rsidRDefault="003A5412" w:rsidP="003C3986">
            <w:pPr>
              <w:snapToGrid w:val="0"/>
              <w:rPr>
                <w:sz w:val="18"/>
                <w:lang w:eastAsia="zh-CN"/>
              </w:rPr>
            </w:pPr>
          </w:p>
        </w:tc>
      </w:tr>
      <w:tr w:rsidR="003C3986" w14:paraId="3EA2E98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423D" w14:textId="6698954F" w:rsidR="003C3986" w:rsidRPr="003C3986" w:rsidRDefault="003C3986" w:rsidP="003C3986">
            <w:pPr>
              <w:snapToGrid w:val="0"/>
              <w:rPr>
                <w:rFonts w:eastAsia="Yu Mincho"/>
                <w:sz w:val="18"/>
                <w:szCs w:val="18"/>
                <w:lang w:eastAsia="ja-JP"/>
              </w:rPr>
            </w:pPr>
            <w:r>
              <w:rPr>
                <w:rFonts w:eastAsia="Yu Mincho"/>
                <w:sz w:val="18"/>
                <w:szCs w:val="18"/>
                <w:lang w:eastAsia="ja-JP"/>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70D8" w14:textId="77777777" w:rsidR="003C3986" w:rsidRDefault="00B36AF2" w:rsidP="00B36AF2">
            <w:pPr>
              <w:autoSpaceDN w:val="0"/>
              <w:snapToGrid w:val="0"/>
              <w:rPr>
                <w:rFonts w:eastAsia="Yu Mincho"/>
                <w:sz w:val="18"/>
                <w:lang w:eastAsia="ja-JP"/>
              </w:rPr>
            </w:pPr>
            <w:r>
              <w:rPr>
                <w:rFonts w:eastAsia="Yu Mincho"/>
                <w:sz w:val="18"/>
                <w:lang w:eastAsia="ja-JP"/>
              </w:rPr>
              <w:t xml:space="preserve">Added a sub-bullet to clarify “configured CCs/BWPs” per inputs from Apple and MTK – which should address the </w:t>
            </w:r>
            <w:r w:rsidR="004003F4">
              <w:rPr>
                <w:rFonts w:eastAsia="Yu Mincho"/>
                <w:sz w:val="18"/>
                <w:lang w:eastAsia="ja-JP"/>
              </w:rPr>
              <w:t xml:space="preserve">first </w:t>
            </w:r>
            <w:r>
              <w:rPr>
                <w:rFonts w:eastAsia="Yu Mincho"/>
                <w:sz w:val="18"/>
                <w:lang w:eastAsia="ja-JP"/>
              </w:rPr>
              <w:t>concern from NTT Docomo</w:t>
            </w:r>
            <w:r w:rsidR="004003F4">
              <w:rPr>
                <w:rFonts w:eastAsia="Yu Mincho"/>
                <w:sz w:val="18"/>
                <w:lang w:eastAsia="ja-JP"/>
              </w:rPr>
              <w:t xml:space="preserve">. Also removed “BWP-specific” since it seems controversial. </w:t>
            </w:r>
          </w:p>
          <w:p w14:paraId="5145A5E5" w14:textId="4E9982C0" w:rsidR="004003F4" w:rsidRDefault="004003F4" w:rsidP="00B36AF2">
            <w:pPr>
              <w:autoSpaceDN w:val="0"/>
              <w:snapToGrid w:val="0"/>
              <w:rPr>
                <w:rFonts w:eastAsia="Yu Mincho"/>
                <w:sz w:val="18"/>
                <w:lang w:eastAsia="ja-JP"/>
              </w:rPr>
            </w:pPr>
            <w:r>
              <w:rPr>
                <w:rFonts w:eastAsia="Yu Mincho"/>
                <w:sz w:val="18"/>
                <w:lang w:eastAsia="ja-JP"/>
              </w:rPr>
              <w:t>@vivo: Could you please check?</w:t>
            </w:r>
          </w:p>
          <w:p w14:paraId="7239D517" w14:textId="2FB0CF4A" w:rsidR="004003F4" w:rsidRDefault="004003F4" w:rsidP="00B36AF2">
            <w:pPr>
              <w:autoSpaceDN w:val="0"/>
              <w:snapToGrid w:val="0"/>
              <w:rPr>
                <w:rFonts w:eastAsia="Yu Mincho"/>
                <w:sz w:val="18"/>
                <w:lang w:eastAsia="ja-JP"/>
              </w:rPr>
            </w:pPr>
          </w:p>
          <w:p w14:paraId="2D0D0E25" w14:textId="594D03E9" w:rsidR="004003F4" w:rsidRDefault="004003F4" w:rsidP="00B36AF2">
            <w:pPr>
              <w:autoSpaceDN w:val="0"/>
              <w:snapToGrid w:val="0"/>
              <w:rPr>
                <w:rFonts w:eastAsia="Yu Mincho"/>
                <w:sz w:val="18"/>
                <w:lang w:eastAsia="ja-JP"/>
              </w:rPr>
            </w:pPr>
            <w:r>
              <w:rPr>
                <w:rFonts w:eastAsia="Yu Mincho"/>
                <w:sz w:val="18"/>
                <w:lang w:eastAsia="ja-JP"/>
              </w:rPr>
              <w:lastRenderedPageBreak/>
              <w:t xml:space="preserve">Re removing “a single RRC pool”, for now I am keeping this since this is an outcome of a compromise (please see the above discussion) which I think is reasonable.  </w:t>
            </w:r>
          </w:p>
          <w:p w14:paraId="79D6C079" w14:textId="0F5BD6A1" w:rsidR="004003F4" w:rsidRPr="003C3986" w:rsidRDefault="004003F4" w:rsidP="00B36AF2">
            <w:pPr>
              <w:autoSpaceDN w:val="0"/>
              <w:snapToGrid w:val="0"/>
              <w:rPr>
                <w:rFonts w:eastAsia="Yu Mincho"/>
                <w:sz w:val="18"/>
                <w:lang w:eastAsia="ja-JP"/>
              </w:rPr>
            </w:pPr>
          </w:p>
        </w:tc>
      </w:tr>
      <w:tr w:rsidR="00DE2175" w14:paraId="53A373FC" w14:textId="77777777" w:rsidTr="004273D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0428" w14:textId="77777777" w:rsidR="00DE2175" w:rsidRDefault="00DE2175" w:rsidP="003C3986">
            <w:pPr>
              <w:autoSpaceDN w:val="0"/>
              <w:snapToGrid w:val="0"/>
              <w:rPr>
                <w:rFonts w:eastAsia="Yu Mincho"/>
                <w:sz w:val="18"/>
                <w:lang w:eastAsia="ja-JP"/>
              </w:rPr>
            </w:pPr>
          </w:p>
          <w:p w14:paraId="673759B5" w14:textId="4FE72A3E" w:rsidR="00DE2175" w:rsidRPr="00A35637" w:rsidRDefault="00DE2175" w:rsidP="00DE2175">
            <w:pPr>
              <w:snapToGrid w:val="0"/>
              <w:rPr>
                <w:rFonts w:eastAsia="Yu Mincho"/>
                <w:color w:val="3333FF"/>
                <w:szCs w:val="20"/>
                <w:lang w:eastAsia="ja-JP"/>
              </w:rPr>
            </w:pPr>
            <w:r w:rsidRPr="00A35637">
              <w:rPr>
                <w:rFonts w:eastAsia="Yu Mincho"/>
                <w:b/>
                <w:color w:val="3333FF"/>
                <w:sz w:val="20"/>
                <w:szCs w:val="20"/>
                <w:u w:val="single"/>
                <w:lang w:eastAsia="ja-JP"/>
              </w:rPr>
              <w:t>Offline FL proposal 1</w:t>
            </w:r>
            <w:r w:rsidRPr="00A35637">
              <w:rPr>
                <w:rFonts w:eastAsia="Yu Mincho"/>
                <w:color w:val="3333FF"/>
                <w:sz w:val="20"/>
                <w:szCs w:val="20"/>
                <w:lang w:eastAsia="ja-JP"/>
              </w:rPr>
              <w:t>:</w:t>
            </w:r>
            <w:r w:rsidRPr="00A35637">
              <w:rPr>
                <w:rFonts w:eastAsia="Times New Roman"/>
                <w:color w:val="3333FF"/>
                <w:sz w:val="20"/>
                <w:szCs w:val="20"/>
                <w:lang w:val="en-GB" w:eastAsia="en-US"/>
              </w:rPr>
              <w:t xml:space="preserve"> On Rel.17 unified TCI framework,</w:t>
            </w:r>
            <w:r w:rsidR="006D7FE5" w:rsidRPr="00A35637">
              <w:rPr>
                <w:strike/>
                <w:color w:val="3333FF"/>
                <w:sz w:val="20"/>
                <w:szCs w:val="20"/>
                <w:lang w:eastAsia="ja-JP"/>
              </w:rPr>
              <w:t xml:space="preserve"> </w:t>
            </w:r>
            <w:r w:rsidRPr="00A35637">
              <w:rPr>
                <w:rFonts w:eastAsia="Yu Mincho" w:hint="eastAsia"/>
                <w:color w:val="3333FF"/>
                <w:sz w:val="20"/>
                <w:szCs w:val="16"/>
                <w:lang w:eastAsia="ja-JP"/>
              </w:rPr>
              <w:t>a</w:t>
            </w:r>
            <w:r w:rsidRPr="00A35637">
              <w:rPr>
                <w:rFonts w:eastAsia="Yu Mincho"/>
                <w:color w:val="3333FF"/>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35637">
              <w:rPr>
                <w:rFonts w:eastAsia="Yu Mincho"/>
                <w:color w:val="3333FF"/>
                <w:sz w:val="20"/>
                <w:szCs w:val="16"/>
                <w:lang w:eastAsia="ja-JP"/>
              </w:rPr>
              <w:t>BWPs</w:t>
            </w:r>
            <w:proofErr w:type="gramEnd"/>
          </w:p>
          <w:p w14:paraId="5179532A" w14:textId="6328D1AF" w:rsidR="00DE2175" w:rsidRPr="00A35637" w:rsidRDefault="00DE2175" w:rsidP="00DE2175">
            <w:pPr>
              <w:pStyle w:val="a3"/>
              <w:numPr>
                <w:ilvl w:val="0"/>
                <w:numId w:val="32"/>
              </w:numPr>
              <w:snapToGrid w:val="0"/>
              <w:spacing w:after="0" w:line="240" w:lineRule="auto"/>
              <w:rPr>
                <w:rFonts w:eastAsia="Yu Mincho"/>
                <w:color w:val="3333FF"/>
                <w:sz w:val="20"/>
                <w:szCs w:val="20"/>
                <w:lang w:eastAsia="ja-JP"/>
              </w:rPr>
            </w:pPr>
            <w:r w:rsidRPr="00A35637">
              <w:rPr>
                <w:rFonts w:eastAsia="Yu Mincho"/>
                <w:color w:val="3333FF"/>
                <w:sz w:val="20"/>
                <w:szCs w:val="20"/>
                <w:lang w:eastAsia="ja-JP"/>
              </w:rPr>
              <w:t>A CC</w:t>
            </w:r>
            <w:r w:rsidRPr="00B36AF2">
              <w:rPr>
                <w:rFonts w:eastAsia="Yu Mincho"/>
                <w:strike/>
                <w:color w:val="FF0000"/>
                <w:sz w:val="20"/>
                <w:szCs w:val="20"/>
                <w:lang w:eastAsia="ja-JP"/>
              </w:rPr>
              <w:t>/BWP-specific</w:t>
            </w:r>
            <w:r w:rsidRPr="00A35637">
              <w:rPr>
                <w:rFonts w:eastAsia="Yu Mincho"/>
                <w:color w:val="3333FF"/>
                <w:sz w:val="20"/>
                <w:szCs w:val="20"/>
                <w:lang w:eastAsia="ja-JP"/>
              </w:rPr>
              <w:t xml:space="preserve"> source RS can be determined from the indicated common TCI state ID </w:t>
            </w:r>
            <w:r w:rsidRPr="00A35637">
              <w:rPr>
                <w:rFonts w:eastAsia="Yu Mincho"/>
                <w:color w:val="3333FF"/>
                <w:sz w:val="20"/>
                <w:szCs w:val="16"/>
                <w:lang w:eastAsia="ja-JP"/>
              </w:rPr>
              <w:t>to provide QCL Type-D indication and to determine UL TX spatial filter</w:t>
            </w:r>
            <w:r w:rsidRPr="00A35637">
              <w:rPr>
                <w:rFonts w:eastAsia="Yu Mincho"/>
                <w:color w:val="3333FF"/>
                <w:sz w:val="20"/>
                <w:szCs w:val="20"/>
                <w:lang w:eastAsia="ja-JP"/>
              </w:rPr>
              <w:t xml:space="preserve">. The determined CC-specific source RSs for the set of </w:t>
            </w:r>
            <w:r w:rsidRPr="00A35637">
              <w:rPr>
                <w:rFonts w:eastAsia="Yu Mincho"/>
                <w:color w:val="3333FF"/>
                <w:sz w:val="20"/>
                <w:szCs w:val="16"/>
                <w:lang w:eastAsia="ja-JP"/>
              </w:rPr>
              <w:t xml:space="preserve">configured </w:t>
            </w:r>
            <w:r w:rsidRPr="00A35637">
              <w:rPr>
                <w:rFonts w:eastAsia="Yu Mincho"/>
                <w:color w:val="3333FF"/>
                <w:sz w:val="20"/>
                <w:szCs w:val="20"/>
                <w:lang w:eastAsia="ja-JP"/>
              </w:rPr>
              <w:t>CCs</w:t>
            </w:r>
            <w:r w:rsidRPr="00A35637">
              <w:rPr>
                <w:rFonts w:eastAsia="Yu Mincho"/>
                <w:color w:val="3333FF"/>
                <w:sz w:val="20"/>
                <w:szCs w:val="16"/>
                <w:lang w:eastAsia="ja-JP"/>
              </w:rPr>
              <w:t>/BWPs</w:t>
            </w:r>
            <w:r w:rsidRPr="00A35637">
              <w:rPr>
                <w:rFonts w:eastAsia="Yu Mincho"/>
                <w:color w:val="3333FF"/>
                <w:sz w:val="20"/>
                <w:szCs w:val="20"/>
                <w:lang w:eastAsia="ja-JP"/>
              </w:rPr>
              <w:t xml:space="preserve"> are further associated with a same QCL-</w:t>
            </w:r>
            <w:proofErr w:type="spellStart"/>
            <w:r w:rsidRPr="00A35637">
              <w:rPr>
                <w:rFonts w:eastAsia="Yu Mincho"/>
                <w:color w:val="3333FF"/>
                <w:sz w:val="20"/>
                <w:szCs w:val="20"/>
                <w:lang w:eastAsia="ja-JP"/>
              </w:rPr>
              <w:t>TypeD</w:t>
            </w:r>
            <w:proofErr w:type="spellEnd"/>
            <w:r w:rsidRPr="00A35637">
              <w:rPr>
                <w:rFonts w:eastAsia="Yu Mincho"/>
                <w:color w:val="3333FF"/>
                <w:sz w:val="20"/>
                <w:szCs w:val="20"/>
                <w:lang w:eastAsia="ja-JP"/>
              </w:rPr>
              <w:t xml:space="preserve"> RS.</w:t>
            </w:r>
          </w:p>
          <w:p w14:paraId="36784701" w14:textId="77777777" w:rsidR="00DE2175" w:rsidRPr="00A35637" w:rsidRDefault="00DE2175" w:rsidP="00DE2175">
            <w:pPr>
              <w:pStyle w:val="a3"/>
              <w:numPr>
                <w:ilvl w:val="1"/>
                <w:numId w:val="32"/>
              </w:numPr>
              <w:snapToGrid w:val="0"/>
              <w:spacing w:after="0" w:line="240" w:lineRule="auto"/>
              <w:rPr>
                <w:rFonts w:eastAsia="Yu Mincho"/>
                <w:color w:val="3333FF"/>
                <w:sz w:val="20"/>
                <w:szCs w:val="20"/>
                <w:lang w:eastAsia="ja-JP"/>
              </w:rPr>
            </w:pPr>
            <w:r w:rsidRPr="00A35637">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35637">
              <w:rPr>
                <w:rFonts w:eastAsia="Yu Mincho"/>
                <w:color w:val="3333FF"/>
                <w:sz w:val="20"/>
                <w:szCs w:val="16"/>
                <w:lang w:eastAsia="ja-JP"/>
              </w:rPr>
              <w:t>/BWPs</w:t>
            </w:r>
          </w:p>
          <w:p w14:paraId="3F48B58C" w14:textId="1BA18218" w:rsidR="00DE2175" w:rsidRPr="00A35637" w:rsidRDefault="00DE2175" w:rsidP="00DE2175">
            <w:pPr>
              <w:pStyle w:val="a3"/>
              <w:numPr>
                <w:ilvl w:val="1"/>
                <w:numId w:val="32"/>
              </w:numPr>
              <w:snapToGrid w:val="0"/>
              <w:spacing w:after="0" w:line="240" w:lineRule="auto"/>
              <w:rPr>
                <w:rFonts w:eastAsia="Yu Mincho"/>
                <w:color w:val="3333FF"/>
                <w:szCs w:val="20"/>
                <w:lang w:eastAsia="ja-JP"/>
              </w:rPr>
            </w:pPr>
            <w:r w:rsidRPr="00A35637">
              <w:rPr>
                <w:rFonts w:eastAsia="Yu Mincho"/>
                <w:color w:val="3333FF"/>
                <w:sz w:val="20"/>
                <w:szCs w:val="16"/>
                <w:lang w:eastAsia="ja-JP"/>
              </w:rPr>
              <w:t>FFS: how to provide the CC/BWP-specific RSs in a TCI s</w:t>
            </w:r>
            <w:r w:rsidR="0067678F">
              <w:rPr>
                <w:rFonts w:eastAsia="Yu Mincho"/>
                <w:color w:val="3333FF"/>
                <w:sz w:val="20"/>
                <w:szCs w:val="16"/>
                <w:lang w:eastAsia="ja-JP"/>
              </w:rPr>
              <w:t>t</w:t>
            </w:r>
            <w:r w:rsidRPr="00A35637">
              <w:rPr>
                <w:rFonts w:eastAsia="Yu Mincho"/>
                <w:color w:val="3333FF"/>
                <w:sz w:val="20"/>
                <w:szCs w:val="16"/>
                <w:lang w:eastAsia="ja-JP"/>
              </w:rPr>
              <w:t>ate of the single RRC TCI state pool shared among the set of configured CCs/BWPs, e.g., the BWP/CC ID for the source RS for QCL Type-D reference and/or UL TX spatial reference can be absent in a TCI state</w:t>
            </w:r>
          </w:p>
          <w:p w14:paraId="6369A0F0" w14:textId="1C9F293D" w:rsidR="00DE2175" w:rsidRPr="00D43F41" w:rsidRDefault="00D43F41" w:rsidP="00D43F41">
            <w:pPr>
              <w:pStyle w:val="a3"/>
              <w:numPr>
                <w:ilvl w:val="0"/>
                <w:numId w:val="32"/>
              </w:numPr>
              <w:snapToGrid w:val="0"/>
              <w:rPr>
                <w:rFonts w:eastAsia="Yu Mincho"/>
                <w:strike/>
                <w:color w:val="3333FF"/>
                <w:sz w:val="20"/>
                <w:szCs w:val="20"/>
                <w:lang w:eastAsia="ja-JP"/>
              </w:rPr>
            </w:pPr>
            <w:r>
              <w:rPr>
                <w:rFonts w:eastAsia="Yu Mincho"/>
                <w:color w:val="FF0000"/>
                <w:sz w:val="20"/>
                <w:szCs w:val="16"/>
                <w:lang w:eastAsia="ja-JP"/>
              </w:rPr>
              <w:t>“A</w:t>
            </w:r>
            <w:r w:rsidRPr="00D43F41">
              <w:rPr>
                <w:rFonts w:eastAsia="Yu Mincho"/>
                <w:color w:val="FF0000"/>
                <w:sz w:val="20"/>
                <w:szCs w:val="16"/>
                <w:lang w:eastAsia="ja-JP"/>
              </w:rPr>
              <w:t xml:space="preserve"> set of configured CCs/BWPs” includes </w:t>
            </w:r>
            <w:r w:rsidR="00B36AF2">
              <w:rPr>
                <w:rFonts w:eastAsia="Yu Mincho"/>
                <w:color w:val="FF0000"/>
                <w:sz w:val="20"/>
                <w:szCs w:val="16"/>
                <w:lang w:eastAsia="ja-JP"/>
              </w:rPr>
              <w:t>all the BWPs in the set of configured CCs</w:t>
            </w:r>
            <w:r w:rsidRPr="00D43F41">
              <w:rPr>
                <w:rFonts w:eastAsia="Yu Mincho"/>
                <w:color w:val="FF0000"/>
                <w:sz w:val="20"/>
                <w:szCs w:val="16"/>
                <w:lang w:eastAsia="ja-JP"/>
              </w:rPr>
              <w:t xml:space="preserve"> in one </w:t>
            </w:r>
            <w:proofErr w:type="gramStart"/>
            <w:r w:rsidRPr="00D43F41">
              <w:rPr>
                <w:rFonts w:eastAsia="Yu Mincho"/>
                <w:color w:val="FF0000"/>
                <w:sz w:val="20"/>
                <w:szCs w:val="16"/>
                <w:lang w:eastAsia="ja-JP"/>
              </w:rPr>
              <w:t>band</w:t>
            </w:r>
            <w:proofErr w:type="gramEnd"/>
          </w:p>
          <w:p w14:paraId="06B472C4" w14:textId="41288870" w:rsidR="00DE2175" w:rsidRPr="003C3986" w:rsidRDefault="00DE2175" w:rsidP="003C3986">
            <w:pPr>
              <w:autoSpaceDN w:val="0"/>
              <w:snapToGrid w:val="0"/>
              <w:rPr>
                <w:rFonts w:eastAsia="Yu Mincho"/>
                <w:sz w:val="18"/>
                <w:lang w:eastAsia="ja-JP"/>
              </w:rPr>
            </w:pPr>
          </w:p>
        </w:tc>
      </w:tr>
      <w:tr w:rsidR="003C3986" w14:paraId="7933D8F1"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437B" w14:textId="2A56BBC9" w:rsidR="003C3986" w:rsidRPr="003C3986" w:rsidRDefault="002156BB" w:rsidP="003C3986">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83F2" w14:textId="5FA5F0C4" w:rsidR="003C3986" w:rsidRPr="002156BB" w:rsidRDefault="002156BB" w:rsidP="003C3986">
            <w:pPr>
              <w:autoSpaceDN w:val="0"/>
              <w:snapToGrid w:val="0"/>
              <w:rPr>
                <w:rFonts w:hint="eastAsia"/>
                <w:sz w:val="18"/>
                <w:lang w:eastAsia="zh-CN"/>
              </w:rPr>
            </w:pPr>
            <w:r>
              <w:rPr>
                <w:rFonts w:hint="eastAsia"/>
                <w:sz w:val="18"/>
                <w:lang w:eastAsia="zh-CN"/>
              </w:rPr>
              <w:t>I</w:t>
            </w:r>
            <w:r>
              <w:rPr>
                <w:sz w:val="18"/>
                <w:lang w:eastAsia="zh-CN"/>
              </w:rPr>
              <w:t>s it correct understanding that this CC-specific source RS is not associated with any BWP? But the used part of the RS is BWP specific</w:t>
            </w:r>
            <w:r w:rsidR="0033595E">
              <w:rPr>
                <w:sz w:val="18"/>
                <w:lang w:eastAsia="zh-CN"/>
              </w:rPr>
              <w:t>, i.e., confined within the active BWP?</w:t>
            </w:r>
            <w:r>
              <w:rPr>
                <w:sz w:val="18"/>
                <w:lang w:eastAsia="zh-CN"/>
              </w:rPr>
              <w:t xml:space="preserve"> </w:t>
            </w: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w:t>
      </w:r>
      <w:proofErr w:type="gramStart"/>
      <w:r w:rsidR="00573C7A">
        <w:t>channels</w:t>
      </w:r>
      <w:proofErr w:type="gramEnd"/>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 xml:space="preserve">those </w:t>
            </w:r>
            <w:proofErr w:type="gramStart"/>
            <w:r>
              <w:rPr>
                <w:sz w:val="18"/>
                <w:szCs w:val="20"/>
              </w:rPr>
              <w:t>signals</w:t>
            </w:r>
            <w:proofErr w:type="gramEnd"/>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xml:space="preserve">, </w:t>
            </w:r>
            <w:proofErr w:type="gramStart"/>
            <w:r>
              <w:rPr>
                <w:sz w:val="18"/>
                <w:szCs w:val="20"/>
              </w:rPr>
              <w:t>vivo</w:t>
            </w:r>
            <w:proofErr w:type="gramEnd"/>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ml:space="preserve">, Xiaomi, </w:t>
            </w:r>
            <w:proofErr w:type="spellStart"/>
            <w:r w:rsidRPr="00BB7C93">
              <w:rPr>
                <w:sz w:val="18"/>
                <w:szCs w:val="18"/>
              </w:rPr>
              <w:t>Convida</w:t>
            </w:r>
            <w:proofErr w:type="spellEnd"/>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proofErr w:type="spellStart"/>
            <w:r>
              <w:rPr>
                <w:sz w:val="18"/>
                <w:szCs w:val="20"/>
              </w:rPr>
              <w:t>Spreadtrum</w:t>
            </w:r>
            <w:proofErr w:type="spellEnd"/>
            <w:r>
              <w:rPr>
                <w:sz w:val="18"/>
                <w:szCs w:val="20"/>
              </w:rPr>
              <w:t xml:space="preserve">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w:t>
            </w:r>
            <w:proofErr w:type="gramStart"/>
            <w:r>
              <w:rPr>
                <w:sz w:val="18"/>
                <w:szCs w:val="20"/>
              </w:rPr>
              <w:t>TCI</w:t>
            </w:r>
            <w:proofErr w:type="gramEnd"/>
            <w:r>
              <w:rPr>
                <w:sz w:val="18"/>
                <w:szCs w:val="20"/>
              </w:rPr>
              <w:t xml:space="preserve">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xml:space="preserve">: vivo, Samsung, Qualcomm, </w:t>
            </w:r>
            <w:proofErr w:type="spellStart"/>
            <w:r>
              <w:rPr>
                <w:sz w:val="18"/>
                <w:szCs w:val="20"/>
              </w:rPr>
              <w:t>Futurewei</w:t>
            </w:r>
            <w:proofErr w:type="spellEnd"/>
            <w:proofErr w:type="gramStart"/>
            <w:r>
              <w:rPr>
                <w:sz w:val="18"/>
                <w:szCs w:val="20"/>
              </w:rPr>
              <w:t>, ,</w:t>
            </w:r>
            <w:proofErr w:type="gramEnd"/>
            <w:r>
              <w:rPr>
                <w:sz w:val="18"/>
                <w:szCs w:val="20"/>
              </w:rPr>
              <w:t xml:space="preserve">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xml:space="preserve">, Huawei, </w:t>
            </w:r>
            <w:proofErr w:type="spellStart"/>
            <w:r w:rsidR="00F02899">
              <w:rPr>
                <w:sz w:val="18"/>
                <w:szCs w:val="20"/>
                <w:lang w:eastAsia="zh-CN"/>
              </w:rPr>
              <w:t>HiSi</w:t>
            </w:r>
            <w:proofErr w:type="spellEnd"/>
          </w:p>
        </w:tc>
      </w:tr>
    </w:tbl>
    <w:p w14:paraId="736836D8" w14:textId="77777777" w:rsidR="0003660F" w:rsidRDefault="0003660F" w:rsidP="007476B1">
      <w:pPr>
        <w:snapToGrid w:val="0"/>
        <w:jc w:val="both"/>
        <w:rPr>
          <w:sz w:val="20"/>
          <w:szCs w:val="20"/>
        </w:rPr>
      </w:pPr>
    </w:p>
    <w:tbl>
      <w:tblPr>
        <w:tblStyle w:val="afc"/>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lastRenderedPageBreak/>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proofErr w:type="gramStart"/>
            <w:r>
              <w:rPr>
                <w:sz w:val="20"/>
                <w:szCs w:val="20"/>
              </w:rPr>
              <w:t>In regard to</w:t>
            </w:r>
            <w:proofErr w:type="gramEnd"/>
            <w:r>
              <w:rPr>
                <w:sz w:val="20"/>
                <w:szCs w:val="20"/>
              </w:rPr>
              <w:t xml:space="preserve">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c"/>
        <w:jc w:val="center"/>
      </w:pPr>
      <w:r>
        <w:t xml:space="preserve">Table 2 Companies’ inputs: </w:t>
      </w:r>
      <w:r w:rsidR="00573C7A">
        <w:t>unified TCI applied on other signals/</w:t>
      </w:r>
      <w:proofErr w:type="gramStart"/>
      <w:r w:rsidR="00573C7A">
        <w:t>channels</w:t>
      </w:r>
      <w:proofErr w:type="gramEnd"/>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等线"/>
                <w:sz w:val="18"/>
                <w:szCs w:val="18"/>
                <w:lang w:eastAsia="zh-CN"/>
              </w:rPr>
            </w:pPr>
            <w:r>
              <w:rPr>
                <w:rFonts w:eastAsia="等线"/>
                <w:sz w:val="18"/>
                <w:szCs w:val="18"/>
                <w:lang w:eastAsia="zh-CN"/>
              </w:rPr>
              <w:t xml:space="preserve">QA: For DL, yes to CSI-RS for CSI and one set of CSI-RS set with repetition = ‘ON’, For UL: </w:t>
            </w:r>
            <w:proofErr w:type="gramStart"/>
            <w:r>
              <w:rPr>
                <w:rFonts w:eastAsia="等线"/>
                <w:sz w:val="18"/>
                <w:szCs w:val="18"/>
                <w:lang w:eastAsia="zh-CN"/>
              </w:rPr>
              <w:t>Yes</w:t>
            </w:r>
            <w:proofErr w:type="gramEnd"/>
            <w:r>
              <w:rPr>
                <w:rFonts w:eastAsia="等线"/>
                <w:sz w:val="18"/>
                <w:szCs w:val="18"/>
                <w:lang w:eastAsia="zh-CN"/>
              </w:rPr>
              <w:t xml:space="preserve"> to one SRS resource set for BM.</w:t>
            </w:r>
          </w:p>
          <w:p w14:paraId="7D2E7100" w14:textId="5133BE26" w:rsidR="00013726" w:rsidRDefault="00013726" w:rsidP="00DC0A50">
            <w:pPr>
              <w:snapToGrid w:val="0"/>
              <w:rPr>
                <w:rFonts w:eastAsia="等线"/>
                <w:sz w:val="18"/>
                <w:szCs w:val="18"/>
                <w:lang w:eastAsia="zh-CN"/>
              </w:rPr>
            </w:pPr>
            <w:r>
              <w:rPr>
                <w:rFonts w:eastAsia="等线"/>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等线"/>
                <w:sz w:val="18"/>
                <w:szCs w:val="18"/>
                <w:lang w:eastAsia="zh-CN"/>
              </w:rPr>
            </w:pPr>
            <w:r>
              <w:rPr>
                <w:rFonts w:eastAsia="等线"/>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等线"/>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w:t>
            </w:r>
            <w:proofErr w:type="gramStart"/>
            <w:r>
              <w:rPr>
                <w:sz w:val="18"/>
                <w:szCs w:val="18"/>
                <w:lang w:val="en-GB"/>
              </w:rPr>
              <w:t>a very important</w:t>
            </w:r>
            <w:proofErr w:type="gramEnd"/>
            <w:r>
              <w:rPr>
                <w:sz w:val="18"/>
                <w:szCs w:val="18"/>
                <w:lang w:val="en-GB"/>
              </w:rPr>
              <w:t xml:space="preserve">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w:t>
            </w:r>
            <w:proofErr w:type="gramStart"/>
            <w:r w:rsidR="008A530C">
              <w:rPr>
                <w:sz w:val="18"/>
                <w:szCs w:val="18"/>
                <w:lang w:val="en-GB"/>
              </w:rPr>
              <w:t>needed</w:t>
            </w:r>
            <w:r>
              <w:rPr>
                <w:sz w:val="18"/>
                <w:szCs w:val="18"/>
                <w:lang w:val="en-GB"/>
              </w:rPr>
              <w:t>, but</w:t>
            </w:r>
            <w:proofErr w:type="gramEnd"/>
            <w:r>
              <w:rPr>
                <w:sz w:val="18"/>
                <w:szCs w:val="18"/>
                <w:lang w:val="en-GB"/>
              </w:rPr>
              <w:t xml:space="preserve">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w:t>
            </w:r>
            <w:proofErr w:type="gramStart"/>
            <w:r w:rsidR="00B2160D">
              <w:rPr>
                <w:sz w:val="18"/>
                <w:szCs w:val="18"/>
                <w:lang w:val="en-GB"/>
              </w:rPr>
              <w:t>practice, and</w:t>
            </w:r>
            <w:proofErr w:type="gramEnd"/>
            <w:r w:rsidR="00B2160D">
              <w:rPr>
                <w:sz w:val="18"/>
                <w:szCs w:val="18"/>
                <w:lang w:val="en-GB"/>
              </w:rPr>
              <w:t xml:space="preserve"> reduces the number of aperiodic triggering states. We propose that such common beam operation is supported also </w:t>
            </w:r>
            <w:proofErr w:type="gramStart"/>
            <w:r w:rsidR="00B2160D">
              <w:rPr>
                <w:sz w:val="18"/>
                <w:szCs w:val="18"/>
                <w:lang w:val="en-GB"/>
              </w:rPr>
              <w:t xml:space="preserve">for </w:t>
            </w:r>
            <w:r>
              <w:rPr>
                <w:sz w:val="18"/>
                <w:szCs w:val="18"/>
                <w:lang w:val="en-GB"/>
              </w:rPr>
              <w:t xml:space="preserve"> </w:t>
            </w:r>
            <w:r w:rsidR="00B2160D">
              <w:rPr>
                <w:sz w:val="18"/>
                <w:szCs w:val="18"/>
                <w:lang w:val="en-GB"/>
              </w:rPr>
              <w:t>R</w:t>
            </w:r>
            <w:proofErr w:type="gramEnd"/>
            <w:r w:rsidR="00B2160D">
              <w:rPr>
                <w:sz w:val="18"/>
                <w:szCs w:val="18"/>
                <w:lang w:val="en-GB"/>
              </w:rPr>
              <w:t>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lastRenderedPageBreak/>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w:t>
            </w:r>
            <w:proofErr w:type="gramStart"/>
            <w:r w:rsidR="00842CCD">
              <w:rPr>
                <w:sz w:val="18"/>
              </w:rPr>
              <w:t>below</w:t>
            </w:r>
            <w:proofErr w:type="gramEnd"/>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 xml:space="preserve">[MTK, Ericsson] It should be possible to use Rel-17 TCI states for all ‘other </w:t>
            </w:r>
            <w:proofErr w:type="gramStart"/>
            <w:r>
              <w:rPr>
                <w:sz w:val="18"/>
              </w:rPr>
              <w:t>signals/channels’</w:t>
            </w:r>
            <w:proofErr w:type="gramEnd"/>
            <w:r>
              <w:rPr>
                <w:sz w:val="18"/>
              </w:rPr>
              <w:t>.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w:t>
            </w:r>
            <w:proofErr w:type="gramStart"/>
            <w:r w:rsidR="009A2D21">
              <w:rPr>
                <w:sz w:val="18"/>
              </w:rPr>
              <w:t>e.g.</w:t>
            </w:r>
            <w:proofErr w:type="gramEnd"/>
            <w:r w:rsidR="009A2D21">
              <w:rPr>
                <w:sz w:val="18"/>
              </w:rPr>
              <w:t xml:space="preserve">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proofErr w:type="gramStart"/>
            <w:r>
              <w:rPr>
                <w:sz w:val="18"/>
              </w:rPr>
              <w:t>So</w:t>
            </w:r>
            <w:proofErr w:type="gramEnd"/>
            <w:r>
              <w:rPr>
                <w:sz w:val="18"/>
              </w:rPr>
              <w:t xml:space="preserve">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w:t>
            </w:r>
            <w:proofErr w:type="gramStart"/>
            <w:r>
              <w:rPr>
                <w:b/>
                <w:color w:val="3333FF"/>
                <w:sz w:val="20"/>
                <w:szCs w:val="20"/>
              </w:rPr>
              <w:t>channels’</w:t>
            </w:r>
            <w:proofErr w:type="gramEnd"/>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w:t>
            </w:r>
            <w:proofErr w:type="gramStart"/>
            <w:r w:rsidR="00BE183B" w:rsidRPr="0087328A">
              <w:rPr>
                <w:b/>
                <w:color w:val="3333FF"/>
                <w:sz w:val="20"/>
                <w:szCs w:val="20"/>
              </w:rPr>
              <w:t>i.e.</w:t>
            </w:r>
            <w:proofErr w:type="gramEnd"/>
            <w:r w:rsidR="00BE183B" w:rsidRPr="0087328A">
              <w:rPr>
                <w:b/>
                <w:color w:val="3333FF"/>
                <w:sz w:val="20"/>
                <w:szCs w:val="20"/>
              </w:rPr>
              <w:t xml:space="preserv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w:t>
            </w:r>
            <w:proofErr w:type="gramStart"/>
            <w:r w:rsidR="00521C5D">
              <w:rPr>
                <w:sz w:val="18"/>
              </w:rPr>
              <w:t>open</w:t>
            </w:r>
            <w:proofErr w:type="gramEnd"/>
            <w:r w:rsidR="00521C5D">
              <w:rPr>
                <w:sz w:val="18"/>
              </w:rPr>
              <w:t xml:space="preserve">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w:t>
            </w:r>
            <w:proofErr w:type="spellStart"/>
            <w:r>
              <w:rPr>
                <w:sz w:val="18"/>
              </w:rPr>
              <w:t>gNB</w:t>
            </w:r>
            <w:proofErr w:type="spellEnd"/>
            <w:r>
              <w:rPr>
                <w:sz w:val="18"/>
              </w:rPr>
              <w:t xml:space="preserve">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w:t>
            </w:r>
            <w:proofErr w:type="spellStart"/>
            <w:r w:rsidR="004924CE">
              <w:rPr>
                <w:sz w:val="18"/>
              </w:rPr>
              <w:t>gNB</w:t>
            </w:r>
            <w:proofErr w:type="spellEnd"/>
            <w:r w:rsidR="004924CE">
              <w:rPr>
                <w:sz w:val="18"/>
              </w:rPr>
              <w:t xml:space="preserve">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lastRenderedPageBreak/>
              <w:t xml:space="preserve">In addition, in a typical QCL chain that comes with explicit TCI indication, it is PDCCH/PDSCH to follow CSI-RS, not the other way around. </w:t>
            </w:r>
            <w:proofErr w:type="gramStart"/>
            <w:r>
              <w:rPr>
                <w:sz w:val="18"/>
              </w:rPr>
              <w:t>Similar to</w:t>
            </w:r>
            <w:proofErr w:type="gramEnd"/>
            <w:r>
              <w:rPr>
                <w:sz w:val="18"/>
              </w:rPr>
              <w:t xml:space="preserve">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w:t>
            </w:r>
            <w:proofErr w:type="gramStart"/>
            <w:r>
              <w:rPr>
                <w:sz w:val="18"/>
              </w:rPr>
              <w:t>haven’t</w:t>
            </w:r>
            <w:proofErr w:type="gramEnd"/>
            <w:r>
              <w:rPr>
                <w:sz w:val="18"/>
              </w:rPr>
              <w:t xml:space="preserve">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w:t>
            </w:r>
            <w:proofErr w:type="gramStart"/>
            <w:r w:rsidRPr="00A50211">
              <w:rPr>
                <w:sz w:val="18"/>
                <w:szCs w:val="18"/>
                <w:lang w:val="en-GB"/>
              </w:rPr>
              <w:t>have to</w:t>
            </w:r>
            <w:proofErr w:type="gramEnd"/>
            <w:r w:rsidRPr="00A50211">
              <w:rPr>
                <w:sz w:val="18"/>
                <w:szCs w:val="18"/>
                <w:lang w:val="en-GB"/>
              </w:rPr>
              <w:t xml:space="preserve"> provide UE-specific periodic RS with huge RS overhead from </w:t>
            </w:r>
            <w:proofErr w:type="spellStart"/>
            <w:r w:rsidRPr="00A50211">
              <w:rPr>
                <w:sz w:val="18"/>
                <w:szCs w:val="18"/>
                <w:lang w:val="en-GB"/>
              </w:rPr>
              <w:t>gNB</w:t>
            </w:r>
            <w:proofErr w:type="spellEnd"/>
            <w:r w:rsidRPr="00A50211">
              <w:rPr>
                <w:sz w:val="18"/>
                <w:szCs w:val="18"/>
                <w:lang w:val="en-GB"/>
              </w:rPr>
              <w:t xml:space="preserve">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w:t>
            </w:r>
            <w:proofErr w:type="gramStart"/>
            <w:r w:rsidRPr="00F90936">
              <w:rPr>
                <w:rFonts w:eastAsia="Times New Roman"/>
                <w:color w:val="3333FF"/>
                <w:sz w:val="20"/>
                <w:szCs w:val="20"/>
                <w:lang w:val="en-GB" w:eastAsia="en-US"/>
              </w:rPr>
              <w:t>decide</w:t>
            </w:r>
            <w:proofErr w:type="gramEnd"/>
            <w:r w:rsidRPr="00F90936">
              <w:rPr>
                <w:rFonts w:eastAsia="Times New Roman"/>
                <w:color w:val="3333FF"/>
                <w:sz w:val="20"/>
                <w:szCs w:val="20"/>
                <w:lang w:val="en-GB" w:eastAsia="en-US"/>
              </w:rPr>
              <w:t xml:space="preserv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w:t>
            </w:r>
            <w:proofErr w:type="gramStart"/>
            <w:r w:rsidRPr="00F90936">
              <w:rPr>
                <w:color w:val="3333FF"/>
                <w:sz w:val="20"/>
                <w:szCs w:val="20"/>
              </w:rPr>
              <w:t>e.g.</w:t>
            </w:r>
            <w:proofErr w:type="gramEnd"/>
            <w:r w:rsidRPr="00F90936">
              <w:rPr>
                <w:color w:val="3333FF"/>
                <w:sz w:val="20"/>
                <w:szCs w:val="20"/>
              </w:rPr>
              <w:t xml:space="preserve">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 xml:space="preserve">dynamic-grant/configured-grant based PUSCH, all or subset of dedicated PUCCH resources in a </w:t>
            </w:r>
            <w:proofErr w:type="gramStart"/>
            <w:r w:rsidRPr="00F90936">
              <w:rPr>
                <w:rFonts w:eastAsia="Batang"/>
                <w:color w:val="3333FF"/>
                <w:sz w:val="20"/>
                <w:szCs w:val="20"/>
                <w:lang w:val="en-GB" w:eastAsia="zh-CN"/>
              </w:rPr>
              <w:t>CC</w:t>
            </w:r>
            <w:proofErr w:type="gramEnd"/>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 xml:space="preserve">UE-dedicated reception on PDSCH and for UE-dedicated reception on all or subset of CORESETs in a </w:t>
            </w:r>
            <w:proofErr w:type="gramStart"/>
            <w:r w:rsidR="00BD67C6" w:rsidRPr="00F90936">
              <w:rPr>
                <w:rFonts w:eastAsia="Batang"/>
                <w:color w:val="3333FF"/>
                <w:sz w:val="20"/>
                <w:szCs w:val="20"/>
                <w:lang w:val="en-GB" w:eastAsia="zh-CN"/>
              </w:rPr>
              <w:t>CC</w:t>
            </w:r>
            <w:proofErr w:type="gramEnd"/>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w:t>
            </w:r>
            <w:proofErr w:type="gramStart"/>
            <w:r w:rsidR="00BD67C6" w:rsidRPr="00F90936">
              <w:rPr>
                <w:rFonts w:eastAsia="Batang"/>
                <w:color w:val="3333FF"/>
                <w:sz w:val="20"/>
                <w:szCs w:val="20"/>
                <w:lang w:val="en-GB" w:eastAsia="zh-CN"/>
              </w:rPr>
              <w:t>CC</w:t>
            </w:r>
            <w:proofErr w:type="gramEnd"/>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33" w:author="Eko Onggosanusi" w:date="2021-05-10T12:50:00Z"/>
                <w:sz w:val="18"/>
                <w:lang w:eastAsia="zh-CN"/>
              </w:rPr>
            </w:pPr>
          </w:p>
          <w:p w14:paraId="79ACBE0C" w14:textId="501D62F1" w:rsidR="004B25B1" w:rsidRDefault="004B25B1" w:rsidP="001700A8">
            <w:pPr>
              <w:snapToGrid w:val="0"/>
              <w:rPr>
                <w:ins w:id="34" w:author="Eko Onggosanusi" w:date="2021-05-10T12:53:00Z"/>
                <w:sz w:val="18"/>
                <w:lang w:eastAsia="zh-CN"/>
              </w:rPr>
            </w:pPr>
            <w:ins w:id="35" w:author="Eko Onggosanusi" w:date="2021-05-10T12:50:00Z">
              <w:r>
                <w:rPr>
                  <w:sz w:val="18"/>
                  <w:lang w:eastAsia="zh-CN"/>
                </w:rPr>
                <w:t>[Mod: Please check the comment from Huawei</w:t>
              </w:r>
            </w:ins>
            <w:ins w:id="36"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37" w:author="Eko Onggosanusi" w:date="2021-05-10T12:51:00Z"/>
                <w:sz w:val="18"/>
                <w:lang w:eastAsia="zh-CN"/>
              </w:rPr>
            </w:pPr>
          </w:p>
          <w:p w14:paraId="45D513B1" w14:textId="265DF937" w:rsidR="004B25B1" w:rsidRDefault="004B25B1" w:rsidP="001700A8">
            <w:pPr>
              <w:snapToGrid w:val="0"/>
              <w:rPr>
                <w:ins w:id="38" w:author="Eko Onggosanusi" w:date="2021-05-10T12:51:00Z"/>
                <w:sz w:val="18"/>
                <w:lang w:eastAsia="zh-CN"/>
              </w:rPr>
            </w:pPr>
            <w:ins w:id="39" w:author="Eko Onggosanusi" w:date="2021-05-10T12:57:00Z">
              <w:r>
                <w:rPr>
                  <w:sz w:val="18"/>
                  <w:lang w:eastAsia="zh-CN"/>
                </w:rPr>
                <w:lastRenderedPageBreak/>
                <w:t xml:space="preserve">Mod: </w:t>
              </w:r>
            </w:ins>
            <w:ins w:id="40" w:author="Eko Onggosanusi" w:date="2021-05-10T12:51:00Z">
              <w:r>
                <w:rPr>
                  <w:sz w:val="18"/>
                  <w:lang w:eastAsia="zh-CN"/>
                </w:rPr>
                <w:t xml:space="preserve">This is to avoid mixing Rel-15/16 and Rel-17 TCI states in one deployment which will complicate NW and UE implementation as pointed out by </w:t>
              </w:r>
              <w:proofErr w:type="gramStart"/>
              <w:r>
                <w:rPr>
                  <w:sz w:val="18"/>
                  <w:lang w:eastAsia="zh-CN"/>
                </w:rPr>
                <w:t>a number of</w:t>
              </w:r>
              <w:proofErr w:type="gramEnd"/>
              <w:r>
                <w:rPr>
                  <w:sz w:val="18"/>
                  <w:lang w:eastAsia="zh-CN"/>
                </w:rPr>
                <w:t xml:space="preserve"> companies – see above.</w:t>
              </w:r>
            </w:ins>
          </w:p>
          <w:p w14:paraId="4907B2CB" w14:textId="49F4D1B1" w:rsidR="004B25B1" w:rsidRDefault="004B25B1" w:rsidP="001700A8">
            <w:pPr>
              <w:snapToGrid w:val="0"/>
              <w:rPr>
                <w:ins w:id="41" w:author="Eko Onggosanusi" w:date="2021-05-10T12:50:00Z"/>
                <w:sz w:val="18"/>
                <w:lang w:eastAsia="zh-CN"/>
              </w:rPr>
            </w:pPr>
            <w:ins w:id="42" w:author="Eko Onggosanusi" w:date="2021-05-10T12:51:00Z">
              <w:r>
                <w:rPr>
                  <w:sz w:val="18"/>
                  <w:lang w:eastAsia="zh-CN"/>
                </w:rPr>
                <w:t xml:space="preserve">But this does not mean that all signals/channels will share the SAME </w:t>
              </w:r>
            </w:ins>
            <w:ins w:id="43" w:author="Eko Onggosanusi" w:date="2021-05-10T12:52:00Z">
              <w:r>
                <w:rPr>
                  <w:sz w:val="18"/>
                  <w:lang w:eastAsia="zh-CN"/>
                </w:rPr>
                <w:t xml:space="preserve">Rel-17 </w:t>
              </w:r>
            </w:ins>
            <w:ins w:id="44" w:author="Eko Onggosanusi" w:date="2021-05-10T12:51:00Z">
              <w:r>
                <w:rPr>
                  <w:sz w:val="18"/>
                  <w:lang w:eastAsia="zh-CN"/>
                </w:rPr>
                <w:t>TCI state</w:t>
              </w:r>
            </w:ins>
            <w:ins w:id="45" w:author="Eko Onggosanusi" w:date="2021-05-10T12:52:00Z">
              <w:r>
                <w:rPr>
                  <w:sz w:val="18"/>
                  <w:lang w:eastAsia="zh-CN"/>
                </w:rPr>
                <w:t xml:space="preserve">. Proposals 2.2/2.3 go into further details on this issue. That is, ‘other’ signals/channels can use Rel-17 TCI states from the </w:t>
              </w:r>
            </w:ins>
            <w:ins w:id="46" w:author="Eko Onggosanusi" w:date="2021-05-10T12:53:00Z">
              <w:r>
                <w:rPr>
                  <w:sz w:val="18"/>
                  <w:lang w:eastAsia="zh-CN"/>
                </w:rPr>
                <w:t xml:space="preserve">SAME </w:t>
              </w:r>
            </w:ins>
            <w:ins w:id="47" w:author="Eko Onggosanusi" w:date="2021-05-10T12:52:00Z">
              <w:r>
                <w:rPr>
                  <w:sz w:val="18"/>
                  <w:lang w:eastAsia="zh-CN"/>
                </w:rPr>
                <w:t xml:space="preserve">POOL </w:t>
              </w:r>
            </w:ins>
            <w:ins w:id="48" w:author="Eko Onggosanusi" w:date="2021-05-10T12:53:00Z">
              <w:r>
                <w:rPr>
                  <w:sz w:val="18"/>
                  <w:lang w:eastAsia="zh-CN"/>
                </w:rPr>
                <w:t>as UE-dedicated PDSCH/CORESET or for UL PUSCH/PUCCH, but they may be configured with DIFFERENT Rel-17 TCI states.</w:t>
              </w:r>
            </w:ins>
            <w:ins w:id="49"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50" w:author="Eko Onggosanusi" w:date="2021-05-10T12:54:00Z"/>
                <w:sz w:val="18"/>
                <w:lang w:eastAsia="zh-CN"/>
              </w:rPr>
            </w:pPr>
          </w:p>
          <w:p w14:paraId="3D2A0EA1" w14:textId="77777777" w:rsidR="004B25B1" w:rsidRDefault="004B25B1" w:rsidP="001700A8">
            <w:pPr>
              <w:snapToGrid w:val="0"/>
              <w:rPr>
                <w:ins w:id="51" w:author="Eko Onggosanusi" w:date="2021-05-10T12:56:00Z"/>
                <w:sz w:val="18"/>
                <w:lang w:eastAsia="zh-CN"/>
              </w:rPr>
            </w:pPr>
            <w:ins w:id="52" w:author="Eko Onggosanusi" w:date="2021-05-10T12:54:00Z">
              <w:r>
                <w:rPr>
                  <w:sz w:val="18"/>
                  <w:lang w:eastAsia="zh-CN"/>
                </w:rPr>
                <w:t>[Mod: Using M/N&gt;</w:t>
              </w:r>
            </w:ins>
            <w:ins w:id="53" w:author="Eko Onggosanusi" w:date="2021-05-10T12:55:00Z">
              <w:r>
                <w:rPr>
                  <w:sz w:val="18"/>
                  <w:lang w:eastAsia="zh-CN"/>
                </w:rPr>
                <w:t xml:space="preserve">1 is not within the scope of proposal 2.2 since using M/N&gt;1 implies that the resulting Rel-17 TCI state will be different from </w:t>
              </w:r>
            </w:ins>
            <w:ins w:id="54"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55" w:author="Eko Onggosanusi" w:date="2021-05-10T12:56:00Z"/>
                <w:sz w:val="18"/>
                <w:lang w:eastAsia="zh-CN"/>
              </w:rPr>
            </w:pPr>
          </w:p>
          <w:p w14:paraId="4F6F084F" w14:textId="232EAF9C" w:rsidR="004B25B1" w:rsidRDefault="004B25B1" w:rsidP="001700A8">
            <w:pPr>
              <w:snapToGrid w:val="0"/>
              <w:rPr>
                <w:ins w:id="56" w:author="Eko Onggosanusi" w:date="2021-05-10T12:54:00Z"/>
                <w:sz w:val="18"/>
                <w:lang w:eastAsia="zh-CN"/>
              </w:rPr>
            </w:pPr>
            <w:ins w:id="57" w:author="Eko Onggosanusi" w:date="2021-05-10T12:57:00Z">
              <w:r>
                <w:rPr>
                  <w:sz w:val="18"/>
                  <w:lang w:eastAsia="zh-CN"/>
                </w:rPr>
                <w:t xml:space="preserve">Mod: </w:t>
              </w:r>
            </w:ins>
            <w:ins w:id="58" w:author="Eko Onggosanusi" w:date="2021-05-10T12:56:00Z">
              <w:r>
                <w:rPr>
                  <w:sz w:val="18"/>
                  <w:lang w:eastAsia="zh-CN"/>
                </w:rPr>
                <w:t>In fact, using M/N&gt;1 for this purpose is an alternative to reusing Rel-15/17 signaling/configuration mechanism proposed in proposal 2.3</w:t>
              </w:r>
            </w:ins>
            <w:ins w:id="59"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60"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61" w:author="Eko Onggosanusi" w:date="2021-05-10T12:56:00Z"/>
                <w:sz w:val="18"/>
                <w:lang w:eastAsia="zh-CN"/>
              </w:rPr>
            </w:pPr>
          </w:p>
          <w:p w14:paraId="41F9312C" w14:textId="6B789146" w:rsidR="004B25B1" w:rsidRPr="004573CE" w:rsidRDefault="004B25B1" w:rsidP="001700A8">
            <w:pPr>
              <w:snapToGrid w:val="0"/>
              <w:rPr>
                <w:sz w:val="18"/>
                <w:lang w:eastAsia="zh-CN"/>
              </w:rPr>
            </w:pPr>
            <w:ins w:id="62" w:author="Eko Onggosanusi" w:date="2021-05-10T12:56:00Z">
              <w:r>
                <w:rPr>
                  <w:sz w:val="18"/>
                  <w:lang w:eastAsia="zh-CN"/>
                </w:rPr>
                <w:t xml:space="preserve">[Mod: </w:t>
              </w:r>
            </w:ins>
            <w:ins w:id="63" w:author="Eko Onggosanusi" w:date="2021-05-10T12:57:00Z">
              <w:r>
                <w:rPr>
                  <w:sz w:val="18"/>
                  <w:lang w:eastAsia="zh-CN"/>
                </w:rPr>
                <w:t>In this case we can list two alternatives for proposal 2.3</w:t>
              </w:r>
            </w:ins>
            <w:ins w:id="64"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 xml:space="preserve">Revised proposal 2.3 to accommodate </w:t>
            </w:r>
            <w:proofErr w:type="spellStart"/>
            <w:r>
              <w:rPr>
                <w:sz w:val="18"/>
                <w:lang w:eastAsia="zh-CN"/>
              </w:rPr>
              <w:t>vivo’s</w:t>
            </w:r>
            <w:proofErr w:type="spellEnd"/>
            <w:r>
              <w:rPr>
                <w:sz w:val="18"/>
                <w:lang w:eastAsia="zh-CN"/>
              </w:rPr>
              <w:t xml:space="preserve">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w:t>
            </w:r>
            <w:proofErr w:type="gramStart"/>
            <w:r w:rsidRPr="00F90936">
              <w:rPr>
                <w:rFonts w:eastAsia="Times New Roman"/>
                <w:color w:val="3333FF"/>
                <w:sz w:val="20"/>
                <w:szCs w:val="20"/>
                <w:lang w:val="en-GB" w:eastAsia="en-US"/>
              </w:rPr>
              <w:t>decide</w:t>
            </w:r>
            <w:proofErr w:type="gramEnd"/>
            <w:r w:rsidRPr="00F90936">
              <w:rPr>
                <w:rFonts w:eastAsia="Times New Roman"/>
                <w:color w:val="3333FF"/>
                <w:sz w:val="20"/>
                <w:szCs w:val="20"/>
                <w:lang w:val="en-GB" w:eastAsia="en-US"/>
              </w:rPr>
              <w:t xml:space="preserve"> </w:t>
            </w:r>
          </w:p>
          <w:p w14:paraId="4AAB4D13"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w:t>
            </w:r>
            <w:proofErr w:type="gramStart"/>
            <w:r w:rsidRPr="00F90936">
              <w:rPr>
                <w:color w:val="3333FF"/>
                <w:sz w:val="20"/>
                <w:szCs w:val="20"/>
              </w:rPr>
              <w:t>e.g.</w:t>
            </w:r>
            <w:proofErr w:type="gramEnd"/>
            <w:r w:rsidRPr="00F90936">
              <w:rPr>
                <w:color w:val="3333FF"/>
                <w:sz w:val="20"/>
                <w:szCs w:val="20"/>
              </w:rPr>
              <w:t xml:space="preserve"> aperiodic, repetition ‘ON’)</w:t>
            </w:r>
          </w:p>
          <w:p w14:paraId="46D0903C"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 xml:space="preserve">dynamic-grant/configured-grant based PUSCH, all or subset of dedicated PUCCH resources in a </w:t>
            </w:r>
            <w:proofErr w:type="gramStart"/>
            <w:r w:rsidRPr="00F90936">
              <w:rPr>
                <w:rFonts w:eastAsia="Batang"/>
                <w:color w:val="3333FF"/>
                <w:sz w:val="20"/>
                <w:szCs w:val="20"/>
                <w:lang w:val="en-GB" w:eastAsia="zh-CN"/>
              </w:rPr>
              <w:t>CC</w:t>
            </w:r>
            <w:proofErr w:type="gramEnd"/>
          </w:p>
          <w:p w14:paraId="5A43CFAA"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 xml:space="preserve">UE-dedicated reception on PDSCH and for UE-dedicated reception on all or subset of CORESETs in a </w:t>
            </w:r>
            <w:proofErr w:type="gramStart"/>
            <w:r w:rsidRPr="00F90936">
              <w:rPr>
                <w:rFonts w:eastAsia="Batang"/>
                <w:color w:val="3333FF"/>
                <w:sz w:val="20"/>
                <w:szCs w:val="20"/>
                <w:lang w:val="en-GB" w:eastAsia="zh-CN"/>
              </w:rPr>
              <w:t>CC</w:t>
            </w:r>
            <w:proofErr w:type="gramEnd"/>
            <w:r w:rsidRPr="00F90936">
              <w:rPr>
                <w:color w:val="3333FF"/>
                <w:sz w:val="20"/>
                <w:szCs w:val="20"/>
              </w:rPr>
              <w:t xml:space="preserve"> </w:t>
            </w:r>
          </w:p>
          <w:p w14:paraId="7FD6303C"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w:t>
            </w:r>
            <w:proofErr w:type="gramStart"/>
            <w:r w:rsidRPr="00F90936">
              <w:rPr>
                <w:rFonts w:eastAsia="Batang"/>
                <w:color w:val="3333FF"/>
                <w:sz w:val="20"/>
                <w:szCs w:val="20"/>
                <w:lang w:val="en-GB" w:eastAsia="zh-CN"/>
              </w:rPr>
              <w:t>CC</w:t>
            </w:r>
            <w:proofErr w:type="gramEnd"/>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w:t>
            </w:r>
            <w:proofErr w:type="gramStart"/>
            <w:r w:rsidR="00AC2A67">
              <w:rPr>
                <w:color w:val="FF0000"/>
                <w:sz w:val="20"/>
                <w:szCs w:val="20"/>
              </w:rPr>
              <w:t>e.g.</w:t>
            </w:r>
            <w:proofErr w:type="gramEnd"/>
            <w:r w:rsidR="00AC2A67">
              <w:rPr>
                <w:color w:val="FF0000"/>
                <w:sz w:val="20"/>
                <w:szCs w:val="20"/>
              </w:rPr>
              <w:t xml:space="preserve">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w:t>
            </w:r>
            <w:proofErr w:type="gramStart"/>
            <w:r>
              <w:rPr>
                <w:rFonts w:eastAsia="Malgun Gothic"/>
                <w:sz w:val="18"/>
              </w:rPr>
              <w:t>principle, but</w:t>
            </w:r>
            <w:proofErr w:type="gramEnd"/>
            <w:r>
              <w:rPr>
                <w:rFonts w:eastAsia="Malgun Gothic"/>
                <w:sz w:val="18"/>
              </w:rPr>
              <w:t xml:space="preserve"> need to clarify ‘any DL/UL RS/channel’ are the agreed ones. Details of this configuration needs to be discussed later, </w:t>
            </w:r>
            <w:proofErr w:type="gramStart"/>
            <w:r>
              <w:rPr>
                <w:rFonts w:eastAsia="Malgun Gothic"/>
                <w:sz w:val="18"/>
              </w:rPr>
              <w:t>e.g.</w:t>
            </w:r>
            <w:proofErr w:type="gramEnd"/>
            <w:r>
              <w:rPr>
                <w:rFonts w:eastAsia="Malgun Gothic"/>
                <w:sz w:val="18"/>
              </w:rPr>
              <w:t xml:space="preserve"> configuring per RS/channel resource set.</w:t>
            </w:r>
          </w:p>
          <w:p w14:paraId="0177E62B" w14:textId="700B7AB9" w:rsidR="005827EE" w:rsidRDefault="00662802" w:rsidP="005827EE">
            <w:pPr>
              <w:autoSpaceDE w:val="0"/>
              <w:autoSpaceDN w:val="0"/>
              <w:snapToGrid w:val="0"/>
              <w:contextualSpacing/>
              <w:rPr>
                <w:ins w:id="65" w:author="Eko Onggosanusi" w:date="2021-05-11T14:35:00Z"/>
                <w:rFonts w:eastAsia="Malgun Gothic"/>
                <w:sz w:val="18"/>
              </w:rPr>
            </w:pPr>
            <w:ins w:id="66" w:author="Eko Onggosanusi" w:date="2021-05-11T14:34:00Z">
              <w:r>
                <w:rPr>
                  <w:rFonts w:eastAsia="Malgun Gothic"/>
                  <w:sz w:val="18"/>
                </w:rPr>
                <w:t>[Mod: The intention is for signals</w:t>
              </w:r>
            </w:ins>
            <w:ins w:id="67" w:author="Eko Onggosanusi" w:date="2021-05-11T14:35:00Z">
              <w:r>
                <w:rPr>
                  <w:rFonts w:eastAsia="Malgun Gothic"/>
                  <w:sz w:val="18"/>
                </w:rPr>
                <w:t>/</w:t>
              </w:r>
            </w:ins>
            <w:ins w:id="68" w:author="Eko Onggosanusi" w:date="2021-05-11T14:34:00Z">
              <w:r>
                <w:rPr>
                  <w:rFonts w:eastAsia="Malgun Gothic"/>
                  <w:sz w:val="18"/>
                </w:rPr>
                <w:t>channels</w:t>
              </w:r>
            </w:ins>
            <w:ins w:id="69" w:author="Eko Onggosanusi" w:date="2021-05-11T14:35:00Z">
              <w:r>
                <w:rPr>
                  <w:rFonts w:eastAsia="Malgun Gothic"/>
                  <w:sz w:val="18"/>
                </w:rPr>
                <w:t xml:space="preserve"> that are valid targets in Rel-15/16. Now clarified</w:t>
              </w:r>
            </w:ins>
            <w:ins w:id="70" w:author="Eko Onggosanusi" w:date="2021-05-11T14:34:00Z">
              <w:r>
                <w:rPr>
                  <w:rFonts w:eastAsia="Malgun Gothic"/>
                  <w:sz w:val="18"/>
                </w:rPr>
                <w:t>]</w:t>
              </w:r>
            </w:ins>
          </w:p>
          <w:p w14:paraId="036FF72F" w14:textId="77777777" w:rsidR="00662802" w:rsidRDefault="00662802"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w:t>
            </w:r>
            <w:proofErr w:type="gramStart"/>
            <w:r w:rsidRPr="002F47D1">
              <w:rPr>
                <w:sz w:val="18"/>
                <w:lang w:eastAsia="zh-CN"/>
              </w:rPr>
              <w:t>doesn't</w:t>
            </w:r>
            <w:proofErr w:type="gramEnd"/>
            <w:r w:rsidRPr="002F47D1">
              <w:rPr>
                <w:sz w:val="18"/>
                <w:lang w:eastAsia="zh-CN"/>
              </w:rPr>
              <w:t xml:space="preserve">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w:t>
            </w:r>
            <w:proofErr w:type="gramStart"/>
            <w:r>
              <w:rPr>
                <w:sz w:val="18"/>
                <w:lang w:eastAsia="zh-CN"/>
              </w:rPr>
              <w:t>doesn't</w:t>
            </w:r>
            <w:proofErr w:type="gramEnd"/>
            <w:r>
              <w:rPr>
                <w:sz w:val="18"/>
                <w:lang w:eastAsia="zh-CN"/>
              </w:rPr>
              <w:t xml:space="preserve">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r w:rsidR="00847D05" w14:paraId="672360EE" w14:textId="77777777" w:rsidTr="00847D05">
        <w:trPr>
          <w:trHeight w:val="11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4397" w14:textId="3523BAA5" w:rsidR="00847D05" w:rsidRDefault="00847D05" w:rsidP="00847D05">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C52F" w14:textId="149AE9CE" w:rsidR="00847D05" w:rsidRDefault="00662802" w:rsidP="00847D05">
            <w:pPr>
              <w:autoSpaceDE w:val="0"/>
              <w:autoSpaceDN w:val="0"/>
              <w:snapToGrid w:val="0"/>
              <w:rPr>
                <w:sz w:val="18"/>
                <w:lang w:eastAsia="zh-CN"/>
              </w:rPr>
            </w:pPr>
            <w:r>
              <w:rPr>
                <w:sz w:val="18"/>
                <w:lang w:eastAsia="zh-CN"/>
              </w:rPr>
              <w:t>Updated proposals based on LG’s and MTK’s comments</w:t>
            </w:r>
          </w:p>
        </w:tc>
      </w:tr>
      <w:tr w:rsidR="00847D05" w14:paraId="42FAC8D6" w14:textId="77777777" w:rsidTr="00D25F27">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BFE2" w14:textId="77777777" w:rsidR="00847D05" w:rsidRDefault="00847D05" w:rsidP="00847D05">
            <w:pPr>
              <w:autoSpaceDE w:val="0"/>
              <w:autoSpaceDN w:val="0"/>
              <w:snapToGrid w:val="0"/>
              <w:rPr>
                <w:sz w:val="18"/>
                <w:lang w:eastAsia="zh-CN"/>
              </w:rPr>
            </w:pPr>
          </w:p>
          <w:p w14:paraId="41111CE4"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488E1DDC" w14:textId="310ABBB5" w:rsidR="00847D05" w:rsidRPr="00F90936" w:rsidRDefault="00847D05" w:rsidP="00847D05">
            <w:pPr>
              <w:pStyle w:val="a3"/>
              <w:numPr>
                <w:ilvl w:val="0"/>
                <w:numId w:val="34"/>
              </w:numPr>
              <w:snapToGrid w:val="0"/>
              <w:spacing w:after="0" w:line="240" w:lineRule="auto"/>
              <w:rPr>
                <w:color w:val="3333FF"/>
                <w:sz w:val="20"/>
                <w:szCs w:val="20"/>
              </w:rPr>
            </w:pPr>
            <w:r w:rsidRPr="00F90936">
              <w:rPr>
                <w:color w:val="3333FF"/>
                <w:sz w:val="20"/>
                <w:szCs w:val="20"/>
              </w:rPr>
              <w:t xml:space="preserve">Any DL RS or DL physical channel </w:t>
            </w:r>
            <w:r w:rsidR="00A465BD" w:rsidRPr="00A465BD">
              <w:rPr>
                <w:color w:val="FF0000"/>
                <w:sz w:val="20"/>
                <w:szCs w:val="20"/>
              </w:rPr>
              <w:t xml:space="preserve">that is a valid target signal/channel </w:t>
            </w:r>
            <w:r w:rsidR="00A465BD">
              <w:rPr>
                <w:color w:val="FF0000"/>
                <w:sz w:val="20"/>
                <w:szCs w:val="20"/>
              </w:rPr>
              <w:t>within the</w:t>
            </w:r>
            <w:r w:rsidR="00A465BD" w:rsidRPr="00A465BD">
              <w:rPr>
                <w:color w:val="FF0000"/>
                <w:sz w:val="20"/>
                <w:szCs w:val="20"/>
              </w:rPr>
              <w:t xml:space="preserve"> Rel-15</w:t>
            </w:r>
            <w:r w:rsidR="0079608F">
              <w:rPr>
                <w:color w:val="FF0000"/>
                <w:sz w:val="20"/>
                <w:szCs w:val="20"/>
              </w:rPr>
              <w:t>/</w:t>
            </w:r>
            <w:r w:rsidR="00A465BD" w:rsidRPr="00A465BD">
              <w:rPr>
                <w:color w:val="FF0000"/>
                <w:sz w:val="20"/>
                <w:szCs w:val="20"/>
              </w:rPr>
              <w:t xml:space="preserve">16 QCL rules </w:t>
            </w:r>
            <w:r w:rsidRPr="00F90936">
              <w:rPr>
                <w:color w:val="3333FF"/>
                <w:sz w:val="20"/>
                <w:szCs w:val="20"/>
              </w:rPr>
              <w:t>can be configured as a target signal/channel of a Rel-17 DL, or if applicable, joint TCI (hence the Rel-17 DL, or if applicable, joint TCI state pool)</w:t>
            </w:r>
          </w:p>
          <w:p w14:paraId="0F1C6242" w14:textId="1341DFF5" w:rsidR="00847D05" w:rsidRPr="00F90936" w:rsidRDefault="00847D05" w:rsidP="00847D05">
            <w:pPr>
              <w:pStyle w:val="a3"/>
              <w:numPr>
                <w:ilvl w:val="0"/>
                <w:numId w:val="34"/>
              </w:numPr>
              <w:snapToGrid w:val="0"/>
              <w:spacing w:after="0" w:line="240" w:lineRule="auto"/>
              <w:rPr>
                <w:color w:val="3333FF"/>
                <w:sz w:val="20"/>
                <w:szCs w:val="20"/>
              </w:rPr>
            </w:pPr>
            <w:r w:rsidRPr="00F90936">
              <w:rPr>
                <w:color w:val="3333FF"/>
                <w:sz w:val="20"/>
                <w:szCs w:val="20"/>
              </w:rPr>
              <w:t xml:space="preserve">Any UL RS or UL physical channel </w:t>
            </w:r>
            <w:r w:rsidR="0079608F" w:rsidRPr="00A465BD">
              <w:rPr>
                <w:color w:val="FF0000"/>
                <w:sz w:val="20"/>
                <w:szCs w:val="20"/>
              </w:rPr>
              <w:t xml:space="preserve">that is a valid target signal/channel </w:t>
            </w:r>
            <w:r w:rsidR="0079608F">
              <w:rPr>
                <w:color w:val="FF0000"/>
                <w:sz w:val="20"/>
                <w:szCs w:val="20"/>
              </w:rPr>
              <w:t>within the</w:t>
            </w:r>
            <w:r w:rsidR="0079608F" w:rsidRPr="00A465BD">
              <w:rPr>
                <w:color w:val="FF0000"/>
                <w:sz w:val="20"/>
                <w:szCs w:val="20"/>
              </w:rPr>
              <w:t xml:space="preserve"> Rel-15</w:t>
            </w:r>
            <w:r w:rsidR="0079608F">
              <w:rPr>
                <w:color w:val="FF0000"/>
                <w:sz w:val="20"/>
                <w:szCs w:val="20"/>
              </w:rPr>
              <w:t>/</w:t>
            </w:r>
            <w:r w:rsidR="0079608F" w:rsidRPr="00A465BD">
              <w:rPr>
                <w:color w:val="FF0000"/>
                <w:sz w:val="20"/>
                <w:szCs w:val="20"/>
              </w:rPr>
              <w:t xml:space="preserve">16 </w:t>
            </w:r>
            <w:r w:rsidR="0079608F">
              <w:rPr>
                <w:color w:val="FF0000"/>
                <w:sz w:val="20"/>
                <w:szCs w:val="20"/>
              </w:rPr>
              <w:t>UL spatial relation</w:t>
            </w:r>
            <w:r w:rsidR="0079608F" w:rsidRPr="00A465BD">
              <w:rPr>
                <w:color w:val="FF0000"/>
                <w:sz w:val="20"/>
                <w:szCs w:val="20"/>
              </w:rPr>
              <w:t xml:space="preserve"> rules </w:t>
            </w:r>
            <w:r w:rsidRPr="00F90936">
              <w:rPr>
                <w:color w:val="3333FF"/>
                <w:sz w:val="20"/>
                <w:szCs w:val="20"/>
              </w:rPr>
              <w:t>can be configured as a target signal/channel of a Rel-17 UL, or if applicable, joint TCI (hence the Rel-17 UL, or if applicable, joint TCI state pool)</w:t>
            </w:r>
          </w:p>
          <w:p w14:paraId="4EF22F94" w14:textId="77777777" w:rsidR="00847D05" w:rsidRPr="00F90936" w:rsidRDefault="00847D05" w:rsidP="00847D05">
            <w:pPr>
              <w:snapToGrid w:val="0"/>
              <w:rPr>
                <w:color w:val="3333FF"/>
                <w:sz w:val="20"/>
                <w:szCs w:val="20"/>
              </w:rPr>
            </w:pPr>
          </w:p>
          <w:p w14:paraId="3C18240C" w14:textId="77777777" w:rsidR="00847D05" w:rsidRPr="00F90936"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w:t>
            </w:r>
            <w:proofErr w:type="gramStart"/>
            <w:r w:rsidRPr="00F90936">
              <w:rPr>
                <w:rFonts w:eastAsia="Times New Roman"/>
                <w:color w:val="3333FF"/>
                <w:sz w:val="20"/>
                <w:szCs w:val="20"/>
                <w:lang w:val="en-GB" w:eastAsia="en-US"/>
              </w:rPr>
              <w:t>decide</w:t>
            </w:r>
            <w:proofErr w:type="gramEnd"/>
            <w:r w:rsidRPr="00F90936">
              <w:rPr>
                <w:rFonts w:eastAsia="Times New Roman"/>
                <w:color w:val="3333FF"/>
                <w:sz w:val="20"/>
                <w:szCs w:val="20"/>
                <w:lang w:val="en-GB" w:eastAsia="en-US"/>
              </w:rPr>
              <w:t xml:space="preserve"> </w:t>
            </w:r>
          </w:p>
          <w:p w14:paraId="052BADB0" w14:textId="77777777" w:rsidR="00847D05" w:rsidRPr="00F90936" w:rsidRDefault="00847D05" w:rsidP="00847D05">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77B2FDCB" w14:textId="77777777" w:rsidR="00847D05" w:rsidRPr="00F90936" w:rsidRDefault="00847D05" w:rsidP="00847D05">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28BF522E" w14:textId="77777777" w:rsidR="00847D05" w:rsidRPr="00F90936" w:rsidRDefault="00847D05" w:rsidP="00847D05">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w:t>
            </w:r>
            <w:proofErr w:type="gramStart"/>
            <w:r w:rsidRPr="00F90936">
              <w:rPr>
                <w:color w:val="3333FF"/>
                <w:sz w:val="20"/>
                <w:szCs w:val="20"/>
              </w:rPr>
              <w:t>e.g.</w:t>
            </w:r>
            <w:proofErr w:type="gramEnd"/>
            <w:r w:rsidRPr="00F90936">
              <w:rPr>
                <w:color w:val="3333FF"/>
                <w:sz w:val="20"/>
                <w:szCs w:val="20"/>
              </w:rPr>
              <w:t xml:space="preserve"> aperiodic, repetition ‘ON’)</w:t>
            </w:r>
          </w:p>
          <w:p w14:paraId="4EC064E2" w14:textId="77777777" w:rsidR="00847D05" w:rsidRPr="00F90936" w:rsidRDefault="00847D05" w:rsidP="00847D05">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5EB1874" w14:textId="77777777" w:rsidR="00847D05" w:rsidRPr="00F90936" w:rsidRDefault="00847D05" w:rsidP="00847D05">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6715F8A0" w14:textId="77777777" w:rsidR="00847D05" w:rsidRPr="00F90936" w:rsidRDefault="00847D05" w:rsidP="00847D05">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 xml:space="preserve">dynamic-grant/configured-grant based PUSCH, all or subset of dedicated PUCCH resources in a </w:t>
            </w:r>
            <w:proofErr w:type="gramStart"/>
            <w:r w:rsidRPr="00F90936">
              <w:rPr>
                <w:rFonts w:eastAsia="Batang"/>
                <w:color w:val="3333FF"/>
                <w:sz w:val="20"/>
                <w:szCs w:val="20"/>
                <w:lang w:val="en-GB" w:eastAsia="zh-CN"/>
              </w:rPr>
              <w:t>CC</w:t>
            </w:r>
            <w:proofErr w:type="gramEnd"/>
          </w:p>
          <w:p w14:paraId="50EFEDD6" w14:textId="77777777" w:rsidR="00847D05" w:rsidRPr="00F90936" w:rsidRDefault="00847D05" w:rsidP="00847D05">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F84112C" w14:textId="77777777" w:rsidR="00847D05" w:rsidRPr="00F90936" w:rsidRDefault="00847D05" w:rsidP="00847D05">
            <w:pPr>
              <w:snapToGrid w:val="0"/>
              <w:rPr>
                <w:color w:val="3333FF"/>
                <w:sz w:val="20"/>
                <w:szCs w:val="20"/>
              </w:rPr>
            </w:pPr>
          </w:p>
          <w:p w14:paraId="28938413" w14:textId="591F07BF" w:rsidR="00847D05" w:rsidRPr="0010160B" w:rsidRDefault="00847D05" w:rsidP="00847D05">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F90936">
              <w:rPr>
                <w:color w:val="3333FF"/>
                <w:sz w:val="20"/>
                <w:szCs w:val="20"/>
              </w:rPr>
              <w:t xml:space="preserve">for the </w:t>
            </w:r>
            <w:r w:rsidRPr="0010160B">
              <w:rPr>
                <w:color w:val="3333FF"/>
                <w:sz w:val="20"/>
                <w:szCs w:val="20"/>
              </w:rPr>
              <w:t>following (‘other’) signal/physical channel:</w:t>
            </w:r>
          </w:p>
          <w:p w14:paraId="3E3EA47E" w14:textId="77777777" w:rsidR="00847D05" w:rsidRPr="0010160B" w:rsidRDefault="00847D05" w:rsidP="00847D05">
            <w:pPr>
              <w:pStyle w:val="a3"/>
              <w:numPr>
                <w:ilvl w:val="0"/>
                <w:numId w:val="36"/>
              </w:numPr>
              <w:snapToGrid w:val="0"/>
              <w:spacing w:after="0" w:line="240" w:lineRule="auto"/>
              <w:rPr>
                <w:color w:val="3333FF"/>
                <w:sz w:val="20"/>
                <w:szCs w:val="20"/>
              </w:rPr>
            </w:pPr>
            <w:r w:rsidRPr="0010160B">
              <w:rPr>
                <w:color w:val="3333FF"/>
                <w:sz w:val="20"/>
                <w:szCs w:val="20"/>
              </w:rPr>
              <w:t xml:space="preserve">Any DL RS or DL physical channel that does not share the same Rel-17 TCI state as </w:t>
            </w:r>
            <w:r w:rsidRPr="0010160B">
              <w:rPr>
                <w:rFonts w:eastAsia="Batang"/>
                <w:color w:val="3333FF"/>
                <w:sz w:val="20"/>
                <w:szCs w:val="20"/>
                <w:lang w:val="en-GB" w:eastAsia="zh-CN"/>
              </w:rPr>
              <w:t xml:space="preserve">UE-dedicated reception on PDSCH and for UE-dedicated reception on all or subset of CORESETs in a </w:t>
            </w:r>
            <w:proofErr w:type="gramStart"/>
            <w:r w:rsidRPr="0010160B">
              <w:rPr>
                <w:rFonts w:eastAsia="Batang"/>
                <w:color w:val="3333FF"/>
                <w:sz w:val="20"/>
                <w:szCs w:val="20"/>
                <w:lang w:val="en-GB" w:eastAsia="zh-CN"/>
              </w:rPr>
              <w:t>CC</w:t>
            </w:r>
            <w:proofErr w:type="gramEnd"/>
            <w:r w:rsidRPr="0010160B">
              <w:rPr>
                <w:color w:val="3333FF"/>
                <w:sz w:val="20"/>
                <w:szCs w:val="20"/>
              </w:rPr>
              <w:t xml:space="preserve"> </w:t>
            </w:r>
          </w:p>
          <w:p w14:paraId="04395C94" w14:textId="16790ABF" w:rsidR="00847D05" w:rsidRPr="0010160B" w:rsidRDefault="00847D05" w:rsidP="00847D05">
            <w:pPr>
              <w:pStyle w:val="a3"/>
              <w:numPr>
                <w:ilvl w:val="0"/>
                <w:numId w:val="36"/>
              </w:numPr>
              <w:snapToGrid w:val="0"/>
              <w:spacing w:after="0" w:line="240" w:lineRule="auto"/>
              <w:rPr>
                <w:color w:val="3333FF"/>
                <w:sz w:val="20"/>
                <w:szCs w:val="20"/>
              </w:rPr>
            </w:pPr>
            <w:r w:rsidRPr="0010160B">
              <w:rPr>
                <w:rFonts w:eastAsia="Batang"/>
                <w:color w:val="3333FF"/>
                <w:sz w:val="20"/>
                <w:szCs w:val="20"/>
                <w:lang w:eastAsia="zh-CN"/>
              </w:rPr>
              <w:t xml:space="preserve">Any </w:t>
            </w:r>
            <w:r w:rsidRPr="0010160B">
              <w:rPr>
                <w:color w:val="3333FF"/>
                <w:sz w:val="20"/>
                <w:szCs w:val="20"/>
              </w:rPr>
              <w:t>UL RS or UL physical channel that does not share the same Rel-17 TCI state</w:t>
            </w:r>
            <w:r w:rsidRPr="0010160B">
              <w:rPr>
                <w:rFonts w:eastAsia="Batang"/>
                <w:color w:val="3333FF"/>
                <w:sz w:val="20"/>
                <w:szCs w:val="20"/>
                <w:lang w:val="en-GB" w:eastAsia="zh-CN"/>
              </w:rPr>
              <w:t xml:space="preserve"> dynamic-grant/configured-grant based PUSCH, all or subset of dedicated PUCCH resources in a CC</w:t>
            </w:r>
            <w:r w:rsidR="0010160B" w:rsidRPr="0010160B">
              <w:rPr>
                <w:rFonts w:eastAsia="Batang"/>
                <w:color w:val="3333FF"/>
                <w:sz w:val="20"/>
                <w:szCs w:val="20"/>
                <w:lang w:val="en-GB" w:eastAsia="zh-CN"/>
              </w:rPr>
              <w:t>,</w:t>
            </w:r>
            <w:r w:rsidRPr="0010160B">
              <w:rPr>
                <w:color w:val="3333FF"/>
                <w:sz w:val="20"/>
                <w:szCs w:val="20"/>
              </w:rPr>
              <w:t xml:space="preserve"> </w:t>
            </w:r>
          </w:p>
          <w:p w14:paraId="27A15556" w14:textId="77777777" w:rsidR="00847D05" w:rsidRPr="0010160B" w:rsidRDefault="00847D05" w:rsidP="00847D05">
            <w:pPr>
              <w:snapToGrid w:val="0"/>
              <w:rPr>
                <w:color w:val="3333FF"/>
                <w:sz w:val="20"/>
                <w:szCs w:val="20"/>
                <w:lang w:eastAsia="zh-CN"/>
              </w:rPr>
            </w:pPr>
            <w:r w:rsidRPr="0010160B">
              <w:rPr>
                <w:color w:val="3333FF"/>
                <w:sz w:val="20"/>
                <w:szCs w:val="20"/>
                <w:lang w:eastAsia="zh-CN"/>
              </w:rPr>
              <w:t>Discuss and down-select in RAN1#105-e between the following two alternatives:</w:t>
            </w:r>
          </w:p>
          <w:p w14:paraId="7353873A" w14:textId="109318D0" w:rsidR="00847D05" w:rsidRPr="0010160B" w:rsidRDefault="00847D05" w:rsidP="00847D05">
            <w:pPr>
              <w:pStyle w:val="a3"/>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Alt1. Rel-15/16 </w:t>
            </w:r>
            <w:r w:rsidRPr="0010160B">
              <w:rPr>
                <w:color w:val="3333FF"/>
                <w:sz w:val="20"/>
                <w:szCs w:val="20"/>
              </w:rPr>
              <w:t xml:space="preserve">TCI state </w:t>
            </w:r>
            <w:r w:rsidR="008A141D" w:rsidRPr="008A141D">
              <w:rPr>
                <w:color w:val="FF0000"/>
                <w:sz w:val="20"/>
                <w:szCs w:val="20"/>
              </w:rPr>
              <w:t>and</w:t>
            </w:r>
            <w:r w:rsidR="008A141D">
              <w:rPr>
                <w:color w:val="FF0000"/>
                <w:sz w:val="20"/>
                <w:szCs w:val="20"/>
              </w:rPr>
              <w:t>, if applicable,</w:t>
            </w:r>
            <w:r w:rsidR="008A141D" w:rsidRPr="008A141D">
              <w:rPr>
                <w:color w:val="FF0000"/>
                <w:sz w:val="20"/>
                <w:szCs w:val="20"/>
              </w:rPr>
              <w:t xml:space="preserve"> UL spatial relation </w:t>
            </w:r>
            <w:r w:rsidRPr="0010160B">
              <w:rPr>
                <w:color w:val="3333FF"/>
                <w:sz w:val="20"/>
                <w:szCs w:val="20"/>
              </w:rPr>
              <w:t>update signaling/configuration mechanism(s) are reused to update/configure the Rel-17 TCI state</w:t>
            </w:r>
          </w:p>
          <w:p w14:paraId="6677A4BE" w14:textId="77777777" w:rsidR="00847D05" w:rsidRPr="0010160B" w:rsidRDefault="00847D05" w:rsidP="00847D05">
            <w:pPr>
              <w:pStyle w:val="a3"/>
              <w:numPr>
                <w:ilvl w:val="0"/>
                <w:numId w:val="39"/>
              </w:numPr>
              <w:snapToGrid w:val="0"/>
              <w:spacing w:after="0" w:line="240" w:lineRule="auto"/>
              <w:rPr>
                <w:color w:val="3333FF"/>
                <w:sz w:val="20"/>
                <w:szCs w:val="20"/>
                <w:lang w:eastAsia="zh-CN"/>
              </w:rPr>
            </w:pPr>
            <w:r w:rsidRPr="0010160B">
              <w:rPr>
                <w:rFonts w:eastAsia="Times New Roman"/>
                <w:color w:val="3333FF"/>
                <w:sz w:val="20"/>
                <w:szCs w:val="20"/>
                <w:lang w:val="en-GB"/>
              </w:rPr>
              <w:t xml:space="preserve">Alt2. New </w:t>
            </w:r>
            <w:r w:rsidRPr="0010160B">
              <w:rPr>
                <w:color w:val="3333FF"/>
                <w:sz w:val="20"/>
                <w:szCs w:val="20"/>
              </w:rPr>
              <w:t xml:space="preserve">TCI state update signaling/configuration mechanism(s) are used, </w:t>
            </w:r>
            <w:proofErr w:type="gramStart"/>
            <w:r w:rsidRPr="0010160B">
              <w:rPr>
                <w:color w:val="3333FF"/>
                <w:sz w:val="20"/>
                <w:szCs w:val="20"/>
              </w:rPr>
              <w:t>e.g.</w:t>
            </w:r>
            <w:proofErr w:type="gramEnd"/>
            <w:r w:rsidRPr="0010160B">
              <w:rPr>
                <w:color w:val="3333FF"/>
                <w:sz w:val="20"/>
                <w:szCs w:val="20"/>
              </w:rPr>
              <w:t xml:space="preserve"> using M&gt;1 and/or N&gt;1 with Rel-17 MAC-CE/DCI-based beam indication for Rel-17 joint/separate TCI</w:t>
            </w:r>
          </w:p>
          <w:p w14:paraId="7B0D296A" w14:textId="1B76B58E" w:rsidR="00847D05" w:rsidRDefault="00847D05" w:rsidP="00847D05">
            <w:pPr>
              <w:autoSpaceDE w:val="0"/>
              <w:autoSpaceDN w:val="0"/>
              <w:snapToGrid w:val="0"/>
              <w:rPr>
                <w:sz w:val="18"/>
                <w:lang w:eastAsia="zh-CN"/>
              </w:rPr>
            </w:pPr>
          </w:p>
        </w:tc>
      </w:tr>
      <w:tr w:rsidR="00847D05" w14:paraId="49241AD5" w14:textId="77777777" w:rsidTr="00847D05">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D8FA" w14:textId="2865E2F8" w:rsidR="00847D05" w:rsidRDefault="0033595E" w:rsidP="00847D0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E536" w14:textId="02D1D399" w:rsidR="0033595E" w:rsidRDefault="0033595E" w:rsidP="00847D05">
            <w:pPr>
              <w:autoSpaceDE w:val="0"/>
              <w:autoSpaceDN w:val="0"/>
              <w:snapToGrid w:val="0"/>
              <w:rPr>
                <w:sz w:val="18"/>
                <w:lang w:eastAsia="zh-CN"/>
              </w:rPr>
            </w:pPr>
            <w:r>
              <w:rPr>
                <w:rFonts w:hint="eastAsia"/>
                <w:sz w:val="18"/>
                <w:lang w:eastAsia="zh-CN"/>
              </w:rPr>
              <w:t>I</w:t>
            </w:r>
            <w:r>
              <w:rPr>
                <w:sz w:val="18"/>
                <w:lang w:eastAsia="zh-CN"/>
              </w:rPr>
              <w:t>n 2.1, the intention is</w:t>
            </w:r>
            <w:r w:rsidR="007F1BC2">
              <w:rPr>
                <w:sz w:val="18"/>
                <w:lang w:eastAsia="zh-CN"/>
              </w:rPr>
              <w:t xml:space="preserve"> “any DL/UL RS/Channel” can be configured as TCI target. </w:t>
            </w:r>
          </w:p>
          <w:p w14:paraId="46AF3A6C" w14:textId="46572372" w:rsidR="007F1BC2" w:rsidRDefault="007F1BC2" w:rsidP="00847D05">
            <w:pPr>
              <w:autoSpaceDE w:val="0"/>
              <w:autoSpaceDN w:val="0"/>
              <w:snapToGrid w:val="0"/>
              <w:rPr>
                <w:sz w:val="18"/>
                <w:lang w:eastAsia="zh-CN"/>
              </w:rPr>
            </w:pPr>
            <w:r>
              <w:rPr>
                <w:rFonts w:hint="eastAsia"/>
                <w:sz w:val="18"/>
                <w:lang w:eastAsia="zh-CN"/>
              </w:rPr>
              <w:t>I</w:t>
            </w:r>
            <w:r>
              <w:rPr>
                <w:sz w:val="18"/>
                <w:lang w:eastAsia="zh-CN"/>
              </w:rPr>
              <w:t>n 2.3, the legacy signaling mechanism is re-used for all channels.</w:t>
            </w:r>
          </w:p>
          <w:p w14:paraId="3EFD3E1E" w14:textId="1016FB4B" w:rsidR="0033595E" w:rsidRDefault="0033595E" w:rsidP="00847D05">
            <w:pPr>
              <w:autoSpaceDE w:val="0"/>
              <w:autoSpaceDN w:val="0"/>
              <w:snapToGrid w:val="0"/>
              <w:rPr>
                <w:sz w:val="18"/>
                <w:lang w:eastAsia="zh-CN"/>
              </w:rPr>
            </w:pPr>
          </w:p>
          <w:p w14:paraId="786AD64F" w14:textId="36CE95A9" w:rsidR="007F1BC2" w:rsidRPr="0033595E" w:rsidRDefault="007F1BC2" w:rsidP="007F1BC2">
            <w:pPr>
              <w:autoSpaceDE w:val="0"/>
              <w:autoSpaceDN w:val="0"/>
              <w:snapToGrid w:val="0"/>
              <w:rPr>
                <w:sz w:val="18"/>
                <w:lang w:eastAsia="zh-CN"/>
              </w:rPr>
            </w:pPr>
            <w:r>
              <w:rPr>
                <w:sz w:val="18"/>
                <w:lang w:eastAsia="zh-CN"/>
              </w:rPr>
              <w:t xml:space="preserve">The intention </w:t>
            </w:r>
            <w:r>
              <w:rPr>
                <w:rFonts w:hint="eastAsia"/>
                <w:sz w:val="18"/>
                <w:lang w:eastAsia="zh-CN"/>
              </w:rPr>
              <w:t>of</w:t>
            </w:r>
            <w:r>
              <w:rPr>
                <w:sz w:val="18"/>
                <w:lang w:eastAsia="zh-CN"/>
              </w:rPr>
              <w:t xml:space="preserve"> Alt1 is to reuse the legacy </w:t>
            </w:r>
            <w:proofErr w:type="gramStart"/>
            <w:r>
              <w:rPr>
                <w:sz w:val="18"/>
                <w:lang w:eastAsia="zh-CN"/>
              </w:rPr>
              <w:t>mechanism(</w:t>
            </w:r>
            <w:proofErr w:type="gramEnd"/>
            <w:r>
              <w:rPr>
                <w:sz w:val="18"/>
                <w:lang w:eastAsia="zh-CN"/>
              </w:rPr>
              <w:t xml:space="preserve">e.g., the same MAC CE) to update with the newly configured TCI? </w:t>
            </w:r>
            <w:r>
              <w:rPr>
                <w:rFonts w:hint="eastAsia"/>
                <w:sz w:val="18"/>
                <w:lang w:eastAsia="zh-CN"/>
              </w:rPr>
              <w:t>How</w:t>
            </w:r>
            <w:r>
              <w:rPr>
                <w:sz w:val="18"/>
                <w:lang w:eastAsia="zh-CN"/>
              </w:rPr>
              <w:t xml:space="preserve"> would this be possible with e.g., SRS? </w:t>
            </w:r>
          </w:p>
          <w:p w14:paraId="0130D33A" w14:textId="28105B86" w:rsidR="007F1BC2" w:rsidRPr="0033595E" w:rsidRDefault="007F1BC2" w:rsidP="0033595E">
            <w:pPr>
              <w:snapToGrid w:val="0"/>
              <w:rPr>
                <w:rFonts w:hint="eastAsia"/>
                <w:sz w:val="18"/>
                <w:lang w:eastAsia="zh-CN"/>
              </w:rPr>
            </w:pP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DF9F" w14:textId="77777777" w:rsidR="003C43ED" w:rsidRDefault="003C43ED">
      <w:r>
        <w:separator/>
      </w:r>
    </w:p>
  </w:endnote>
  <w:endnote w:type="continuationSeparator" w:id="0">
    <w:p w14:paraId="071A5D61" w14:textId="77777777" w:rsidR="003C43ED" w:rsidRDefault="003C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B87F" w14:textId="77777777" w:rsidR="003C43ED" w:rsidRDefault="003C43ED">
      <w:r>
        <w:rPr>
          <w:color w:val="000000"/>
        </w:rPr>
        <w:separator/>
      </w:r>
    </w:p>
  </w:footnote>
  <w:footnote w:type="continuationSeparator" w:id="0">
    <w:p w14:paraId="2FE2AF28" w14:textId="77777777" w:rsidR="003C43ED" w:rsidRDefault="003C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74E"/>
    <w:multiLevelType w:val="hybridMultilevel"/>
    <w:tmpl w:val="4D7C03B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7"/>
  </w:num>
  <w:num w:numId="3">
    <w:abstractNumId w:val="5"/>
  </w:num>
  <w:num w:numId="4">
    <w:abstractNumId w:val="19"/>
  </w:num>
  <w:num w:numId="5">
    <w:abstractNumId w:val="27"/>
  </w:num>
  <w:num w:numId="6">
    <w:abstractNumId w:val="23"/>
  </w:num>
  <w:num w:numId="7">
    <w:abstractNumId w:val="9"/>
  </w:num>
  <w:num w:numId="8">
    <w:abstractNumId w:val="4"/>
  </w:num>
  <w:num w:numId="9">
    <w:abstractNumId w:val="40"/>
  </w:num>
  <w:num w:numId="10">
    <w:abstractNumId w:val="14"/>
  </w:num>
  <w:num w:numId="11">
    <w:abstractNumId w:val="34"/>
  </w:num>
  <w:num w:numId="12">
    <w:abstractNumId w:val="34"/>
  </w:num>
  <w:num w:numId="13">
    <w:abstractNumId w:val="26"/>
  </w:num>
  <w:num w:numId="14">
    <w:abstractNumId w:val="26"/>
  </w:num>
  <w:num w:numId="15">
    <w:abstractNumId w:val="2"/>
  </w:num>
  <w:num w:numId="16">
    <w:abstractNumId w:val="13"/>
  </w:num>
  <w:num w:numId="17">
    <w:abstractNumId w:val="39"/>
  </w:num>
  <w:num w:numId="18">
    <w:abstractNumId w:val="22"/>
  </w:num>
  <w:num w:numId="19">
    <w:abstractNumId w:val="1"/>
  </w:num>
  <w:num w:numId="20">
    <w:abstractNumId w:val="21"/>
  </w:num>
  <w:num w:numId="21">
    <w:abstractNumId w:val="37"/>
  </w:num>
  <w:num w:numId="22">
    <w:abstractNumId w:val="29"/>
  </w:num>
  <w:num w:numId="23">
    <w:abstractNumId w:val="15"/>
  </w:num>
  <w:num w:numId="24">
    <w:abstractNumId w:val="32"/>
  </w:num>
  <w:num w:numId="25">
    <w:abstractNumId w:val="25"/>
  </w:num>
  <w:num w:numId="26">
    <w:abstractNumId w:val="17"/>
  </w:num>
  <w:num w:numId="27">
    <w:abstractNumId w:val="28"/>
  </w:num>
  <w:num w:numId="28">
    <w:abstractNumId w:val="31"/>
  </w:num>
  <w:num w:numId="29">
    <w:abstractNumId w:val="18"/>
  </w:num>
  <w:num w:numId="30">
    <w:abstractNumId w:val="16"/>
  </w:num>
  <w:num w:numId="31">
    <w:abstractNumId w:val="10"/>
  </w:num>
  <w:num w:numId="32">
    <w:abstractNumId w:val="12"/>
  </w:num>
  <w:num w:numId="33">
    <w:abstractNumId w:val="11"/>
  </w:num>
  <w:num w:numId="34">
    <w:abstractNumId w:val="36"/>
  </w:num>
  <w:num w:numId="35">
    <w:abstractNumId w:val="38"/>
  </w:num>
  <w:num w:numId="36">
    <w:abstractNumId w:val="6"/>
  </w:num>
  <w:num w:numId="37">
    <w:abstractNumId w:val="24"/>
  </w:num>
  <w:num w:numId="38">
    <w:abstractNumId w:val="0"/>
  </w:num>
  <w:num w:numId="39">
    <w:abstractNumId w:val="20"/>
  </w:num>
  <w:num w:numId="40">
    <w:abstractNumId w:val="30"/>
  </w:num>
  <w:num w:numId="41">
    <w:abstractNumId w:val="8"/>
  </w:num>
  <w:num w:numId="42">
    <w:abstractNumId w:val="33"/>
  </w:num>
  <w:num w:numId="4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1956"/>
    <w:rsid w:val="000E2ED0"/>
    <w:rsid w:val="000E3E92"/>
    <w:rsid w:val="000F0E92"/>
    <w:rsid w:val="000F25CB"/>
    <w:rsid w:val="000F2DAF"/>
    <w:rsid w:val="000F47C7"/>
    <w:rsid w:val="000F66EB"/>
    <w:rsid w:val="000F7BBB"/>
    <w:rsid w:val="001002B5"/>
    <w:rsid w:val="00101501"/>
    <w:rsid w:val="0010160B"/>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6B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4B40"/>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95E"/>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412"/>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3986"/>
    <w:rsid w:val="003C42BE"/>
    <w:rsid w:val="003C43ED"/>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3F4"/>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290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5571"/>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02"/>
    <w:rsid w:val="00662873"/>
    <w:rsid w:val="00664037"/>
    <w:rsid w:val="006652C3"/>
    <w:rsid w:val="006658F9"/>
    <w:rsid w:val="006665E3"/>
    <w:rsid w:val="00667000"/>
    <w:rsid w:val="00667F8C"/>
    <w:rsid w:val="00670BB2"/>
    <w:rsid w:val="00675976"/>
    <w:rsid w:val="00675D0C"/>
    <w:rsid w:val="006762FC"/>
    <w:rsid w:val="0067678F"/>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D7FE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08F"/>
    <w:rsid w:val="0079640C"/>
    <w:rsid w:val="00796540"/>
    <w:rsid w:val="00797499"/>
    <w:rsid w:val="00797FE1"/>
    <w:rsid w:val="007A1662"/>
    <w:rsid w:val="007A1BB1"/>
    <w:rsid w:val="007A2946"/>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1BC2"/>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47D0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141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5637"/>
    <w:rsid w:val="00A36220"/>
    <w:rsid w:val="00A363A1"/>
    <w:rsid w:val="00A40879"/>
    <w:rsid w:val="00A41013"/>
    <w:rsid w:val="00A43619"/>
    <w:rsid w:val="00A43F4A"/>
    <w:rsid w:val="00A45014"/>
    <w:rsid w:val="00A45287"/>
    <w:rsid w:val="00A45806"/>
    <w:rsid w:val="00A4584B"/>
    <w:rsid w:val="00A461FC"/>
    <w:rsid w:val="00A465BD"/>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6AF2"/>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6609"/>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3F41"/>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175"/>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D5336251-89AA-45FA-A056-43F9451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95E"/>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宋体"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宋体"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宋体"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1095965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2845038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B012-5E4B-4F03-B15F-2788FA92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7436</Words>
  <Characters>42389</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2021-05-12T01:54:00Z</dcterms:created>
  <dcterms:modified xsi:type="dcterms:W3CDTF">2021-05-12T01:54:00Z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