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214E5" w14:textId="6F3973EC" w:rsidR="009F048E" w:rsidRPr="00CF195E" w:rsidRDefault="009F048E" w:rsidP="009F048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F89A0B1" wp14:editId="5DE69604">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1D0D9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9F6829">
        <w:rPr>
          <w:b/>
          <w:kern w:val="2"/>
          <w:lang w:eastAsia="zh-CN"/>
        </w:rPr>
        <w:t>104</w:t>
      </w:r>
      <w:r>
        <w:rPr>
          <w:b/>
          <w:kern w:val="2"/>
          <w:lang w:eastAsia="zh-CN"/>
        </w:rPr>
        <w:t>bis-e</w:t>
      </w:r>
      <w:r w:rsidRPr="00CF195E">
        <w:rPr>
          <w:b/>
          <w:kern w:val="2"/>
          <w:lang w:eastAsia="zh-CN"/>
        </w:rPr>
        <w:tab/>
        <w:t>R1-</w:t>
      </w:r>
      <w:r>
        <w:rPr>
          <w:b/>
          <w:kern w:val="2"/>
          <w:lang w:eastAsia="zh-CN"/>
        </w:rPr>
        <w:t>21</w:t>
      </w:r>
      <w:r w:rsidR="00FB3925">
        <w:rPr>
          <w:b/>
          <w:kern w:val="2"/>
          <w:lang w:eastAsia="zh-CN"/>
        </w:rPr>
        <w:t>02328</w:t>
      </w:r>
    </w:p>
    <w:p w14:paraId="7F3841FF" w14:textId="381091D8" w:rsidR="009F048E" w:rsidRPr="00CF195E" w:rsidRDefault="009F048E" w:rsidP="009F048E">
      <w:pPr>
        <w:jc w:val="left"/>
        <w:rPr>
          <w:b/>
          <w:kern w:val="2"/>
          <w:lang w:eastAsia="zh-CN"/>
        </w:rPr>
      </w:pPr>
      <w:r>
        <w:rPr>
          <w:b/>
          <w:kern w:val="2"/>
          <w:lang w:eastAsia="zh-CN"/>
        </w:rPr>
        <w:t xml:space="preserve">E-meeting, </w:t>
      </w:r>
      <w:r w:rsidR="009F6829">
        <w:rPr>
          <w:b/>
          <w:kern w:val="2"/>
          <w:lang w:eastAsia="zh-CN"/>
        </w:rPr>
        <w:t xml:space="preserve">April </w:t>
      </w:r>
      <w:r w:rsidR="00473981">
        <w:rPr>
          <w:b/>
          <w:kern w:val="2"/>
          <w:lang w:eastAsia="zh-CN"/>
        </w:rPr>
        <w:t>12</w:t>
      </w:r>
      <w:r w:rsidR="009F6829" w:rsidRPr="009F6829">
        <w:rPr>
          <w:b/>
          <w:kern w:val="2"/>
          <w:vertAlign w:val="superscript"/>
          <w:lang w:eastAsia="zh-CN"/>
        </w:rPr>
        <w:t>th</w:t>
      </w:r>
      <w:r w:rsidR="009F6829">
        <w:rPr>
          <w:b/>
          <w:kern w:val="2"/>
          <w:lang w:eastAsia="zh-CN"/>
        </w:rPr>
        <w:t xml:space="preserve"> – </w:t>
      </w:r>
      <w:r w:rsidR="00473981">
        <w:rPr>
          <w:b/>
          <w:kern w:val="2"/>
          <w:lang w:eastAsia="zh-CN"/>
        </w:rPr>
        <w:t>20</w:t>
      </w:r>
      <w:r w:rsidR="009F6829" w:rsidRPr="009F6829">
        <w:rPr>
          <w:b/>
          <w:kern w:val="2"/>
          <w:vertAlign w:val="superscript"/>
          <w:lang w:eastAsia="zh-CN"/>
        </w:rPr>
        <w:t>th</w:t>
      </w:r>
      <w:r>
        <w:rPr>
          <w:b/>
          <w:kern w:val="2"/>
          <w:lang w:eastAsia="zh-CN"/>
        </w:rPr>
        <w:t>, 2021</w:t>
      </w:r>
    </w:p>
    <w:p w14:paraId="2C48C54E" w14:textId="77777777" w:rsidR="009C0564" w:rsidRPr="009F048E" w:rsidRDefault="009C0564" w:rsidP="00CF195E">
      <w:pPr>
        <w:pBdr>
          <w:top w:val="single" w:sz="4" w:space="1" w:color="auto"/>
        </w:pBdr>
        <w:spacing w:after="0"/>
        <w:jc w:val="left"/>
        <w:rPr>
          <w:b/>
          <w:kern w:val="2"/>
          <w:sz w:val="16"/>
          <w:szCs w:val="16"/>
          <w:lang w:eastAsia="zh-CN"/>
        </w:rPr>
      </w:pPr>
    </w:p>
    <w:p w14:paraId="7EC6157A"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51B83">
        <w:rPr>
          <w:b/>
          <w:kern w:val="2"/>
          <w:lang w:eastAsia="zh-CN"/>
        </w:rPr>
        <w:t>8</w:t>
      </w:r>
      <w:r w:rsidR="000D4C4E" w:rsidRPr="00CF195E">
        <w:rPr>
          <w:b/>
          <w:kern w:val="2"/>
          <w:lang w:eastAsia="zh-CN"/>
        </w:rPr>
        <w:t>.2</w:t>
      </w:r>
      <w:r w:rsidR="00E51B83">
        <w:rPr>
          <w:b/>
          <w:kern w:val="2"/>
          <w:lang w:eastAsia="zh-CN"/>
        </w:rPr>
        <w:t>.2</w:t>
      </w:r>
    </w:p>
    <w:p w14:paraId="1032E8DA" w14:textId="6B22749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A0AE2">
        <w:rPr>
          <w:b/>
          <w:kern w:val="2"/>
          <w:lang w:eastAsia="zh-CN"/>
        </w:rPr>
        <w:t>, HiSilicon</w:t>
      </w:r>
    </w:p>
    <w:p w14:paraId="0C1BACAB"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F690E" w:rsidRPr="009F690E">
        <w:rPr>
          <w:b/>
          <w:kern w:val="2"/>
          <w:lang w:eastAsia="zh-CN"/>
        </w:rPr>
        <w:t>Enhancement on PDCCH monitoring</w:t>
      </w:r>
    </w:p>
    <w:p w14:paraId="1CBBDBD0" w14:textId="635F95F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3F2A9B">
        <w:rPr>
          <w:b/>
          <w:kern w:val="2"/>
          <w:lang w:eastAsia="zh-CN"/>
        </w:rPr>
        <w:t>D</w:t>
      </w:r>
      <w:r w:rsidR="001F7121" w:rsidRPr="00CF195E">
        <w:rPr>
          <w:b/>
          <w:kern w:val="2"/>
          <w:lang w:eastAsia="zh-CN"/>
        </w:rPr>
        <w:t>ecision</w:t>
      </w:r>
      <w:r w:rsidR="002D0439" w:rsidRPr="00CF195E">
        <w:rPr>
          <w:b/>
          <w:kern w:val="2"/>
          <w:lang w:eastAsia="zh-CN"/>
        </w:rPr>
        <w:t xml:space="preserve"> </w:t>
      </w:r>
    </w:p>
    <w:p w14:paraId="6DEC7D2C" w14:textId="77777777" w:rsidR="009C0564" w:rsidRPr="00CF195E" w:rsidRDefault="009C0564" w:rsidP="00CF195E">
      <w:pPr>
        <w:pBdr>
          <w:bottom w:val="single" w:sz="4" w:space="1" w:color="auto"/>
        </w:pBdr>
        <w:spacing w:after="0"/>
        <w:jc w:val="left"/>
        <w:rPr>
          <w:b/>
          <w:kern w:val="2"/>
          <w:sz w:val="16"/>
          <w:szCs w:val="16"/>
          <w:lang w:eastAsia="zh-CN"/>
        </w:rPr>
      </w:pPr>
    </w:p>
    <w:p w14:paraId="248AED2F" w14:textId="77777777" w:rsidR="009C0564" w:rsidRPr="00CF195E" w:rsidRDefault="009C0564">
      <w:pPr>
        <w:pStyle w:val="1"/>
      </w:pPr>
      <w:bookmarkStart w:id="0" w:name="_Ref124589705"/>
      <w:bookmarkStart w:id="1" w:name="_Ref129681862"/>
      <w:r w:rsidRPr="00CF195E">
        <w:t>Introduction</w:t>
      </w:r>
      <w:bookmarkEnd w:id="0"/>
      <w:bookmarkEnd w:id="1"/>
    </w:p>
    <w:p w14:paraId="00B9E2A5" w14:textId="77777777" w:rsidR="00B23AF4" w:rsidRDefault="00D82494" w:rsidP="005743DE">
      <w:pPr>
        <w:rPr>
          <w:rFonts w:eastAsia="MS Mincho"/>
          <w:lang w:eastAsia="ja-JP"/>
        </w:rPr>
      </w:pPr>
      <w:r w:rsidRPr="00CF195E">
        <w:rPr>
          <w:rFonts w:eastAsia="MS Mincho"/>
          <w:lang w:eastAsia="ja-JP"/>
        </w:rPr>
        <w:t>At the previous meeting (RAN1#</w:t>
      </w:r>
      <w:r w:rsidR="00A0793D">
        <w:rPr>
          <w:rFonts w:eastAsia="MS Mincho"/>
          <w:lang w:eastAsia="ja-JP"/>
        </w:rPr>
        <w:t>104-e</w:t>
      </w:r>
      <w:r w:rsidR="00162101">
        <w:rPr>
          <w:rFonts w:eastAsia="MS Mincho"/>
          <w:lang w:eastAsia="ja-JP"/>
        </w:rPr>
        <w:t>)</w:t>
      </w:r>
      <w:r w:rsidR="00E93D55">
        <w:rPr>
          <w:rFonts w:eastAsia="MS Mincho"/>
          <w:lang w:eastAsia="ja-JP"/>
        </w:rPr>
        <w:t xml:space="preserve"> </w:t>
      </w:r>
      <w:r w:rsidR="007E17B1">
        <w:rPr>
          <w:rFonts w:eastAsia="MS Mincho"/>
          <w:lang w:eastAsia="ja-JP"/>
        </w:rPr>
        <w:fldChar w:fldCharType="begin"/>
      </w:r>
      <w:r w:rsidR="007E17B1">
        <w:rPr>
          <w:rFonts w:eastAsia="MS Mincho"/>
          <w:lang w:eastAsia="ja-JP"/>
        </w:rPr>
        <w:instrText xml:space="preserve"> REF _Ref67407986 \r \h </w:instrText>
      </w:r>
      <w:r w:rsidR="007E17B1">
        <w:rPr>
          <w:rFonts w:eastAsia="MS Mincho"/>
          <w:lang w:eastAsia="ja-JP"/>
        </w:rPr>
      </w:r>
      <w:r w:rsidR="007E17B1">
        <w:rPr>
          <w:rFonts w:eastAsia="MS Mincho"/>
          <w:lang w:eastAsia="ja-JP"/>
        </w:rPr>
        <w:fldChar w:fldCharType="separate"/>
      </w:r>
      <w:r w:rsidR="00792EB9">
        <w:rPr>
          <w:rFonts w:eastAsia="MS Mincho"/>
          <w:lang w:eastAsia="ja-JP"/>
        </w:rPr>
        <w:t>[1]</w:t>
      </w:r>
      <w:r w:rsidR="007E17B1">
        <w:rPr>
          <w:rFonts w:eastAsia="MS Mincho"/>
          <w:lang w:eastAsia="ja-JP"/>
        </w:rPr>
        <w:fldChar w:fldCharType="end"/>
      </w:r>
      <w:r w:rsidR="00E93D55">
        <w:rPr>
          <w:rFonts w:eastAsia="MS Mincho"/>
          <w:lang w:eastAsia="ja-JP"/>
        </w:rPr>
        <w:t>,</w:t>
      </w:r>
      <w:r w:rsidR="00162101">
        <w:rPr>
          <w:rFonts w:eastAsia="MS Mincho"/>
          <w:lang w:eastAsia="ja-JP"/>
        </w:rPr>
        <w:t xml:space="preserve"> it was agreed to choose one of three alternatives for multi-slot PDCCH monitoring capability definition shown as follow:</w:t>
      </w:r>
    </w:p>
    <w:tbl>
      <w:tblPr>
        <w:tblStyle w:val="ac"/>
        <w:tblW w:w="0" w:type="auto"/>
        <w:tblLook w:val="04A0" w:firstRow="1" w:lastRow="0" w:firstColumn="1" w:lastColumn="0" w:noHBand="0" w:noVBand="1"/>
      </w:tblPr>
      <w:tblGrid>
        <w:gridCol w:w="9307"/>
      </w:tblGrid>
      <w:tr w:rsidR="008C18DC" w14:paraId="707A92A9" w14:textId="77777777" w:rsidTr="008C18DC">
        <w:tc>
          <w:tcPr>
            <w:tcW w:w="9307" w:type="dxa"/>
          </w:tcPr>
          <w:p w14:paraId="76387AC0" w14:textId="77777777" w:rsidR="008C18DC" w:rsidRPr="00BB7ADC" w:rsidRDefault="008C18DC" w:rsidP="008C18DC">
            <w:pPr>
              <w:widowControl/>
              <w:autoSpaceDE/>
              <w:autoSpaceDN/>
              <w:adjustRightInd/>
              <w:ind w:left="1440" w:hanging="1440"/>
              <w:rPr>
                <w:rFonts w:ascii="Times" w:eastAsia="Batang" w:hAnsi="Times"/>
                <w:sz w:val="20"/>
                <w:szCs w:val="24"/>
                <w:lang w:val="en-GB" w:eastAsia="x-none"/>
              </w:rPr>
            </w:pPr>
            <w:r w:rsidRPr="00BB7ADC">
              <w:rPr>
                <w:rFonts w:ascii="Times" w:eastAsia="Batang" w:hAnsi="Times"/>
                <w:sz w:val="20"/>
                <w:szCs w:val="24"/>
                <w:highlight w:val="green"/>
                <w:lang w:val="en-GB" w:eastAsia="x-none"/>
              </w:rPr>
              <w:t>Agreement:</w:t>
            </w:r>
          </w:p>
          <w:p w14:paraId="6FCA1B66" w14:textId="77777777" w:rsidR="008C18DC" w:rsidRPr="00BB7ADC" w:rsidRDefault="008C18DC" w:rsidP="008C18DC">
            <w:pPr>
              <w:widowControl/>
              <w:autoSpaceDE/>
              <w:autoSpaceDN/>
              <w:adjustRightInd/>
              <w:ind w:left="1440" w:hanging="1440"/>
              <w:rPr>
                <w:rFonts w:ascii="Times" w:eastAsia="Batang" w:hAnsi="Times"/>
                <w:sz w:val="20"/>
                <w:szCs w:val="24"/>
                <w:lang w:val="en-GB" w:eastAsia="x-none"/>
              </w:rPr>
            </w:pPr>
            <w:r w:rsidRPr="00BB7ADC">
              <w:rPr>
                <w:rFonts w:ascii="Times" w:eastAsia="Batang" w:hAnsi="Times"/>
                <w:sz w:val="20"/>
                <w:szCs w:val="24"/>
                <w:lang w:val="en-GB" w:eastAsia="x-none"/>
              </w:rPr>
              <w:t>Choose one of the following alternatives for defining the multi-slot PDCCH monitoring capability</w:t>
            </w:r>
          </w:p>
          <w:p w14:paraId="378A02FA" w14:textId="77777777" w:rsidR="008C18DC" w:rsidRPr="00BB7ADC" w:rsidRDefault="008C18DC" w:rsidP="008C18DC">
            <w:pPr>
              <w:widowControl/>
              <w:numPr>
                <w:ilvl w:val="0"/>
                <w:numId w:val="31"/>
              </w:numPr>
              <w:autoSpaceDE/>
              <w:autoSpaceDN/>
              <w:adjustRightInd/>
              <w:spacing w:after="0"/>
              <w:jc w:val="left"/>
              <w:rPr>
                <w:rFonts w:ascii="Times" w:eastAsia="Batang" w:hAnsi="Times"/>
                <w:sz w:val="20"/>
                <w:szCs w:val="24"/>
                <w:lang w:val="en-GB" w:eastAsia="x-none"/>
              </w:rPr>
            </w:pPr>
            <w:r w:rsidRPr="00BB7ADC">
              <w:rPr>
                <w:rFonts w:ascii="Times" w:eastAsia="Batang" w:hAnsi="Times"/>
                <w:sz w:val="20"/>
                <w:szCs w:val="24"/>
                <w:lang w:val="en-GB" w:eastAsia="x-none"/>
              </w:rPr>
              <w:t xml:space="preserve">Alt 1: A fixed pattern of N slots. </w:t>
            </w:r>
          </w:p>
          <w:p w14:paraId="44A11274" w14:textId="77777777" w:rsidR="008C18DC" w:rsidRPr="00BB7ADC" w:rsidRDefault="008C18DC" w:rsidP="008C18DC">
            <w:pPr>
              <w:widowControl/>
              <w:numPr>
                <w:ilvl w:val="0"/>
                <w:numId w:val="31"/>
              </w:numPr>
              <w:autoSpaceDE/>
              <w:autoSpaceDN/>
              <w:adjustRightInd/>
              <w:spacing w:after="0"/>
              <w:jc w:val="left"/>
              <w:rPr>
                <w:rFonts w:ascii="Times" w:eastAsia="Batang" w:hAnsi="Times"/>
                <w:sz w:val="20"/>
                <w:szCs w:val="24"/>
                <w:lang w:val="en-GB" w:eastAsia="x-none"/>
              </w:rPr>
            </w:pPr>
            <w:r w:rsidRPr="00BB7ADC">
              <w:rPr>
                <w:rFonts w:ascii="Times" w:eastAsia="Batang" w:hAnsi="Times"/>
                <w:sz w:val="20"/>
                <w:szCs w:val="24"/>
                <w:lang w:val="en-GB" w:eastAsia="x-none"/>
              </w:rPr>
              <w:t>Alt 2: Use the Rel-16 capability (</w:t>
            </w:r>
            <w:r w:rsidRPr="00BB7ADC">
              <w:rPr>
                <w:rFonts w:ascii="Times" w:eastAsia="Batang" w:hAnsi="Times"/>
                <w:i/>
                <w:iCs/>
                <w:sz w:val="20"/>
                <w:szCs w:val="24"/>
                <w:lang w:val="en-GB" w:eastAsia="x-none"/>
              </w:rPr>
              <w:t>pdcch-Monitoring-r16</w:t>
            </w:r>
            <w:r w:rsidRPr="00BB7ADC">
              <w:rPr>
                <w:rFonts w:ascii="Times" w:eastAsia="Batang" w:hAnsi="Times"/>
                <w:sz w:val="20"/>
                <w:szCs w:val="24"/>
                <w:lang w:val="en-GB" w:eastAsia="x-none"/>
              </w:rPr>
              <w:t>, (X, Y) span) as the baseline to define the new capability</w:t>
            </w:r>
          </w:p>
          <w:p w14:paraId="724DB99D" w14:textId="77777777" w:rsidR="008C18DC" w:rsidRPr="00BB7ADC" w:rsidRDefault="008C18DC" w:rsidP="008C18DC">
            <w:pPr>
              <w:widowControl/>
              <w:numPr>
                <w:ilvl w:val="1"/>
                <w:numId w:val="31"/>
              </w:numPr>
              <w:autoSpaceDE/>
              <w:autoSpaceDN/>
              <w:adjustRightInd/>
              <w:spacing w:after="0"/>
              <w:jc w:val="left"/>
              <w:rPr>
                <w:rFonts w:ascii="Times" w:eastAsia="Batang" w:hAnsi="Times"/>
                <w:sz w:val="20"/>
                <w:szCs w:val="24"/>
                <w:lang w:val="en-GB" w:eastAsia="x-none"/>
              </w:rPr>
            </w:pPr>
            <w:r w:rsidRPr="00BB7ADC">
              <w:rPr>
                <w:rFonts w:ascii="Times" w:eastAsia="Batang" w:hAnsi="Times"/>
                <w:sz w:val="20"/>
                <w:szCs w:val="24"/>
                <w:lang w:val="en-GB" w:eastAsia="x-none"/>
              </w:rPr>
              <w:t xml:space="preserve">FFS: Values of X and Y and units in which they are defined </w:t>
            </w:r>
          </w:p>
          <w:p w14:paraId="2AD6B532" w14:textId="77777777" w:rsidR="008C18DC" w:rsidRPr="00BB7ADC" w:rsidRDefault="008C18DC" w:rsidP="008C18DC">
            <w:pPr>
              <w:widowControl/>
              <w:numPr>
                <w:ilvl w:val="1"/>
                <w:numId w:val="31"/>
              </w:numPr>
              <w:autoSpaceDE/>
              <w:autoSpaceDN/>
              <w:adjustRightInd/>
              <w:spacing w:after="0"/>
              <w:jc w:val="left"/>
              <w:rPr>
                <w:rFonts w:ascii="Times" w:eastAsia="Batang" w:hAnsi="Times"/>
                <w:sz w:val="20"/>
                <w:szCs w:val="24"/>
                <w:lang w:val="en-GB" w:eastAsia="x-none"/>
              </w:rPr>
            </w:pPr>
            <w:r w:rsidRPr="00BB7ADC">
              <w:rPr>
                <w:rFonts w:ascii="Times" w:eastAsia="Batang" w:hAnsi="Times"/>
                <w:sz w:val="20"/>
                <w:szCs w:val="24"/>
                <w:lang w:val="en-GB" w:eastAsia="x-none"/>
              </w:rPr>
              <w:t>FFS: Whether number of slots within which the number of monitoring occasions is counted is needed and if needed, the value of the number of slots</w:t>
            </w:r>
          </w:p>
          <w:p w14:paraId="09F20E11" w14:textId="77777777" w:rsidR="008C18DC" w:rsidRPr="00BB7ADC" w:rsidRDefault="008C18DC" w:rsidP="008C18DC">
            <w:pPr>
              <w:widowControl/>
              <w:numPr>
                <w:ilvl w:val="0"/>
                <w:numId w:val="31"/>
              </w:numPr>
              <w:autoSpaceDE/>
              <w:autoSpaceDN/>
              <w:adjustRightInd/>
              <w:spacing w:after="0"/>
              <w:jc w:val="left"/>
              <w:rPr>
                <w:rFonts w:ascii="Times" w:eastAsia="Batang" w:hAnsi="Times"/>
                <w:sz w:val="20"/>
                <w:szCs w:val="24"/>
                <w:lang w:val="en-GB" w:eastAsia="x-none"/>
              </w:rPr>
            </w:pPr>
            <w:r w:rsidRPr="00BB7ADC">
              <w:rPr>
                <w:rFonts w:ascii="Times" w:eastAsia="Batang" w:hAnsi="Times"/>
                <w:sz w:val="20"/>
                <w:szCs w:val="24"/>
                <w:lang w:val="en-GB" w:eastAsia="x-none"/>
              </w:rPr>
              <w:t xml:space="preserve">Alt 3: A sliding window of N slots for defining multi-slot PDCCH monitoring capability. </w:t>
            </w:r>
          </w:p>
          <w:p w14:paraId="26125FEB" w14:textId="77777777" w:rsidR="008C18DC" w:rsidRPr="00BB7ADC" w:rsidRDefault="008C18DC" w:rsidP="008C18DC">
            <w:pPr>
              <w:widowControl/>
              <w:numPr>
                <w:ilvl w:val="1"/>
                <w:numId w:val="31"/>
              </w:numPr>
              <w:autoSpaceDE/>
              <w:autoSpaceDN/>
              <w:adjustRightInd/>
              <w:spacing w:after="0"/>
              <w:jc w:val="left"/>
              <w:rPr>
                <w:rFonts w:ascii="Times" w:eastAsia="Batang" w:hAnsi="Times"/>
                <w:sz w:val="20"/>
                <w:szCs w:val="24"/>
                <w:lang w:val="en-GB" w:eastAsia="x-none"/>
              </w:rPr>
            </w:pPr>
            <w:r w:rsidRPr="00BB7ADC">
              <w:rPr>
                <w:rFonts w:ascii="Times" w:eastAsia="Batang" w:hAnsi="Times"/>
                <w:sz w:val="20"/>
                <w:szCs w:val="24"/>
                <w:lang w:val="en-GB" w:eastAsia="x-none"/>
              </w:rPr>
              <w:t>FFS: Increments in which sliding occurs</w:t>
            </w:r>
          </w:p>
          <w:p w14:paraId="29F687A0" w14:textId="77777777" w:rsidR="008C18DC" w:rsidRPr="00BB7ADC" w:rsidRDefault="008C18DC" w:rsidP="008C18DC">
            <w:pPr>
              <w:widowControl/>
              <w:numPr>
                <w:ilvl w:val="0"/>
                <w:numId w:val="31"/>
              </w:numPr>
              <w:autoSpaceDE/>
              <w:autoSpaceDN/>
              <w:adjustRightInd/>
              <w:spacing w:after="0"/>
              <w:jc w:val="left"/>
              <w:rPr>
                <w:rFonts w:ascii="Times" w:eastAsia="Batang" w:hAnsi="Times"/>
                <w:sz w:val="20"/>
                <w:szCs w:val="24"/>
                <w:lang w:val="en-GB" w:eastAsia="x-none"/>
              </w:rPr>
            </w:pPr>
            <w:r w:rsidRPr="00BB7ADC">
              <w:rPr>
                <w:rFonts w:ascii="Times" w:eastAsia="Batang" w:hAnsi="Times"/>
                <w:sz w:val="20"/>
                <w:szCs w:val="24"/>
                <w:lang w:val="en-GB" w:eastAsia="x-none"/>
              </w:rPr>
              <w:t>Specific numbers for X, Y and N may depend on UE capability and gNB configuration</w:t>
            </w:r>
          </w:p>
          <w:p w14:paraId="71BDC303" w14:textId="77777777" w:rsidR="008C18DC" w:rsidRPr="00BB7ADC" w:rsidRDefault="008C18DC" w:rsidP="008C18DC">
            <w:pPr>
              <w:widowControl/>
              <w:numPr>
                <w:ilvl w:val="1"/>
                <w:numId w:val="31"/>
              </w:numPr>
              <w:autoSpaceDE/>
              <w:autoSpaceDN/>
              <w:adjustRightInd/>
              <w:spacing w:after="0"/>
              <w:jc w:val="left"/>
              <w:rPr>
                <w:rFonts w:ascii="Times" w:eastAsia="Batang" w:hAnsi="Times"/>
                <w:sz w:val="20"/>
                <w:szCs w:val="24"/>
                <w:lang w:val="en-GB" w:eastAsia="x-none"/>
              </w:rPr>
            </w:pPr>
            <w:r w:rsidRPr="00BB7ADC">
              <w:rPr>
                <w:rFonts w:ascii="Times" w:eastAsia="Batang" w:hAnsi="Times"/>
                <w:sz w:val="20"/>
                <w:szCs w:val="24"/>
                <w:lang w:val="en-GB" w:eastAsia="x-none"/>
              </w:rPr>
              <w:t xml:space="preserve">Examples: </w:t>
            </w:r>
          </w:p>
          <w:p w14:paraId="17EF4BA5" w14:textId="77777777" w:rsidR="008C18DC" w:rsidRPr="00BB7ADC" w:rsidRDefault="008C18DC" w:rsidP="008C18DC">
            <w:pPr>
              <w:widowControl/>
              <w:numPr>
                <w:ilvl w:val="2"/>
                <w:numId w:val="31"/>
              </w:numPr>
              <w:autoSpaceDE/>
              <w:autoSpaceDN/>
              <w:adjustRightInd/>
              <w:spacing w:after="0"/>
              <w:jc w:val="left"/>
              <w:rPr>
                <w:rFonts w:ascii="Times" w:eastAsia="Batang" w:hAnsi="Times"/>
                <w:sz w:val="20"/>
                <w:szCs w:val="24"/>
                <w:lang w:val="en-GB" w:eastAsia="x-none"/>
              </w:rPr>
            </w:pPr>
            <w:r w:rsidRPr="00BB7ADC">
              <w:rPr>
                <w:rFonts w:ascii="Times" w:eastAsia="Batang" w:hAnsi="Times"/>
                <w:sz w:val="20"/>
                <w:szCs w:val="24"/>
                <w:lang w:val="en-GB" w:eastAsia="x-none"/>
              </w:rPr>
              <w:t>N = [4] slots for 480 kHz SCS and N = [8] slots for 960 kHz SCS</w:t>
            </w:r>
          </w:p>
          <w:p w14:paraId="5235AEAA" w14:textId="77777777" w:rsidR="008C18DC" w:rsidRPr="008C18DC" w:rsidRDefault="008C18DC" w:rsidP="008C18DC">
            <w:pPr>
              <w:widowControl/>
              <w:numPr>
                <w:ilvl w:val="2"/>
                <w:numId w:val="31"/>
              </w:numPr>
              <w:autoSpaceDE/>
              <w:autoSpaceDN/>
              <w:adjustRightInd/>
              <w:spacing w:after="0"/>
              <w:jc w:val="left"/>
              <w:rPr>
                <w:rFonts w:eastAsia="MS Mincho"/>
                <w:lang w:val="en-GB" w:eastAsia="ja-JP"/>
              </w:rPr>
            </w:pPr>
            <w:r w:rsidRPr="00BB7ADC">
              <w:rPr>
                <w:rFonts w:ascii="Times" w:eastAsia="Batang" w:hAnsi="Times"/>
                <w:sz w:val="20"/>
                <w:szCs w:val="24"/>
                <w:lang w:val="en-GB" w:eastAsia="x-none"/>
              </w:rPr>
              <w:t>X = [4] slots for 480 kHz SCS and X = [8] slots for 960 kHz SCS</w:t>
            </w:r>
          </w:p>
        </w:tc>
      </w:tr>
    </w:tbl>
    <w:p w14:paraId="2671B56A" w14:textId="48B76A61" w:rsidR="002E085A" w:rsidRDefault="00230BE2" w:rsidP="001775FC">
      <w:pPr>
        <w:spacing w:before="120"/>
        <w:rPr>
          <w:rFonts w:eastAsiaTheme="minorEastAsia"/>
          <w:lang w:eastAsia="zh-CN"/>
        </w:rPr>
      </w:pPr>
      <w:r>
        <w:rPr>
          <w:rFonts w:eastAsiaTheme="minorEastAsia"/>
          <w:lang w:eastAsia="zh-CN"/>
        </w:rPr>
        <w:t>F</w:t>
      </w:r>
      <w:r w:rsidR="002E085A">
        <w:rPr>
          <w:rFonts w:eastAsiaTheme="minorEastAsia" w:hint="eastAsia"/>
          <w:lang w:eastAsia="zh-CN"/>
        </w:rPr>
        <w:t>eature lead proposal A1-5 progressed the discussion but was finally not agreed due to lack of time</w:t>
      </w:r>
      <w:r w:rsidR="002E085A">
        <w:rPr>
          <w:rFonts w:eastAsiaTheme="minorEastAsia"/>
          <w:lang w:eastAsia="zh-CN"/>
        </w:rPr>
        <w:t>:</w:t>
      </w:r>
    </w:p>
    <w:p w14:paraId="2B86247A" w14:textId="77777777" w:rsidR="00230BE2" w:rsidRPr="0095082B" w:rsidRDefault="00230BE2" w:rsidP="00230BE2">
      <w:pPr>
        <w:rPr>
          <w:b/>
          <w:bCs/>
          <w:sz w:val="20"/>
          <w:u w:val="single"/>
          <w:lang w:val="en-GB"/>
        </w:rPr>
      </w:pPr>
      <w:r w:rsidRPr="0095082B">
        <w:rPr>
          <w:b/>
          <w:bCs/>
          <w:sz w:val="20"/>
          <w:highlight w:val="yellow"/>
          <w:u w:val="single"/>
          <w:lang w:eastAsia="zh-CN"/>
        </w:rPr>
        <w:t>Modified Feature Lead Proposal A1-5</w:t>
      </w:r>
      <w:r w:rsidRPr="0095082B">
        <w:rPr>
          <w:b/>
          <w:bCs/>
          <w:sz w:val="20"/>
          <w:u w:val="single"/>
          <w:lang w:val="en-GB"/>
        </w:rPr>
        <w:t>:</w:t>
      </w:r>
    </w:p>
    <w:p w14:paraId="5432382E" w14:textId="77777777" w:rsidR="00230BE2" w:rsidRPr="000A2F8E" w:rsidRDefault="00230BE2" w:rsidP="000A2F8E">
      <w:pPr>
        <w:ind w:leftChars="100" w:left="1660" w:hanging="1440"/>
        <w:rPr>
          <w:lang w:eastAsia="zh-CN"/>
        </w:rPr>
      </w:pPr>
      <w:r w:rsidRPr="000A2F8E">
        <w:rPr>
          <w:lang w:eastAsia="zh-CN"/>
        </w:rPr>
        <w:t>Proposed modification of agreement:</w:t>
      </w:r>
    </w:p>
    <w:p w14:paraId="25A23114" w14:textId="77777777" w:rsidR="00230BE2" w:rsidRPr="000A2F8E" w:rsidRDefault="00230BE2" w:rsidP="000A2F8E">
      <w:pPr>
        <w:ind w:leftChars="100" w:left="1660" w:hanging="1440"/>
        <w:rPr>
          <w:lang w:eastAsia="zh-CN"/>
        </w:rPr>
      </w:pPr>
      <w:r w:rsidRPr="000A2F8E">
        <w:rPr>
          <w:lang w:eastAsia="zh-CN"/>
        </w:rPr>
        <w:t>Choose one of the following alternatives for defining the multi-slot PDCCH monitoring capability</w:t>
      </w:r>
    </w:p>
    <w:p w14:paraId="5A41831D" w14:textId="77777777" w:rsidR="00230BE2" w:rsidRPr="000A2F8E" w:rsidRDefault="00230BE2" w:rsidP="000A2F8E">
      <w:pPr>
        <w:pStyle w:val="af2"/>
        <w:numPr>
          <w:ilvl w:val="0"/>
          <w:numId w:val="31"/>
        </w:numPr>
        <w:autoSpaceDE/>
        <w:autoSpaceDN/>
        <w:adjustRightInd/>
        <w:spacing w:after="0" w:line="259" w:lineRule="auto"/>
        <w:ind w:leftChars="264" w:left="941"/>
        <w:contextualSpacing w:val="0"/>
        <w:jc w:val="left"/>
      </w:pPr>
      <w:r w:rsidRPr="000A2F8E">
        <w:t xml:space="preserve">Alt 1: Use a fixed pattern of slot groups as the baseline to define the new capability. </w:t>
      </w:r>
    </w:p>
    <w:p w14:paraId="1E4FC7E1" w14:textId="77777777" w:rsidR="00230BE2" w:rsidRPr="000A2F8E" w:rsidRDefault="00230BE2" w:rsidP="000A2F8E">
      <w:pPr>
        <w:pStyle w:val="af2"/>
        <w:numPr>
          <w:ilvl w:val="1"/>
          <w:numId w:val="31"/>
        </w:numPr>
        <w:autoSpaceDE/>
        <w:autoSpaceDN/>
        <w:adjustRightInd/>
        <w:spacing w:after="0" w:line="259" w:lineRule="auto"/>
        <w:ind w:leftChars="591" w:left="1660"/>
        <w:contextualSpacing w:val="0"/>
        <w:jc w:val="left"/>
      </w:pPr>
      <w:r w:rsidRPr="000A2F8E">
        <w:t>Each slot group consists of X slots</w:t>
      </w:r>
    </w:p>
    <w:p w14:paraId="75B3BC21" w14:textId="77777777" w:rsidR="00230BE2" w:rsidRPr="000A2F8E" w:rsidRDefault="00230BE2" w:rsidP="000A2F8E">
      <w:pPr>
        <w:pStyle w:val="af2"/>
        <w:numPr>
          <w:ilvl w:val="1"/>
          <w:numId w:val="31"/>
        </w:numPr>
        <w:autoSpaceDE/>
        <w:autoSpaceDN/>
        <w:adjustRightInd/>
        <w:spacing w:after="0" w:line="259" w:lineRule="auto"/>
        <w:ind w:leftChars="591" w:left="1660"/>
        <w:contextualSpacing w:val="0"/>
        <w:jc w:val="left"/>
      </w:pPr>
      <w:r w:rsidRPr="000A2F8E">
        <w:t>Slot groups are consecutive and non-overlapping</w:t>
      </w:r>
    </w:p>
    <w:p w14:paraId="0B454370" w14:textId="77777777" w:rsidR="00230BE2" w:rsidRPr="000A2F8E" w:rsidRDefault="00230BE2" w:rsidP="000A2F8E">
      <w:pPr>
        <w:pStyle w:val="af2"/>
        <w:numPr>
          <w:ilvl w:val="1"/>
          <w:numId w:val="31"/>
        </w:numPr>
        <w:autoSpaceDE/>
        <w:autoSpaceDN/>
        <w:adjustRightInd/>
        <w:spacing w:after="0" w:line="259" w:lineRule="auto"/>
        <w:ind w:leftChars="591" w:left="1660"/>
        <w:contextualSpacing w:val="0"/>
        <w:jc w:val="left"/>
      </w:pPr>
      <w:r w:rsidRPr="000A2F8E">
        <w:t>The capability indicates the BD/CCE budget within Y consecutive [symbols or slots] in each slot group</w:t>
      </w:r>
    </w:p>
    <w:p w14:paraId="7B38E67E" w14:textId="77777777" w:rsidR="00230BE2" w:rsidRPr="000A2F8E" w:rsidRDefault="00230BE2" w:rsidP="000A2F8E">
      <w:pPr>
        <w:pStyle w:val="af2"/>
        <w:numPr>
          <w:ilvl w:val="1"/>
          <w:numId w:val="31"/>
        </w:numPr>
        <w:autoSpaceDE/>
        <w:autoSpaceDN/>
        <w:adjustRightInd/>
        <w:spacing w:after="0" w:line="259" w:lineRule="auto"/>
        <w:ind w:leftChars="591" w:left="1660"/>
        <w:contextualSpacing w:val="0"/>
        <w:jc w:val="left"/>
      </w:pPr>
      <w:r w:rsidRPr="000A2F8E">
        <w:t>FFS: Supported values/constraints of X and Y, e.g. Y&lt;=X, Y=X</w:t>
      </w:r>
    </w:p>
    <w:p w14:paraId="50EF6290" w14:textId="77777777" w:rsidR="00230BE2" w:rsidRPr="000A2F8E" w:rsidRDefault="00230BE2" w:rsidP="000A2F8E">
      <w:pPr>
        <w:pStyle w:val="af2"/>
        <w:numPr>
          <w:ilvl w:val="1"/>
          <w:numId w:val="31"/>
        </w:numPr>
        <w:autoSpaceDE/>
        <w:autoSpaceDN/>
        <w:adjustRightInd/>
        <w:spacing w:after="0" w:line="259" w:lineRule="auto"/>
        <w:ind w:leftChars="591" w:left="1660"/>
        <w:contextualSpacing w:val="0"/>
        <w:jc w:val="left"/>
      </w:pPr>
      <w:r w:rsidRPr="000A2F8E">
        <w:t>FFS: Restrictions on location of the Y [symbols or slots] within a slot group, e.g. the Y [symbols or slots] always start at the first slot within a slot group</w:t>
      </w:r>
    </w:p>
    <w:p w14:paraId="0AA512A5" w14:textId="77777777" w:rsidR="00230BE2" w:rsidRPr="000A2F8E" w:rsidRDefault="00230BE2" w:rsidP="000A2F8E">
      <w:pPr>
        <w:pStyle w:val="af2"/>
        <w:numPr>
          <w:ilvl w:val="1"/>
          <w:numId w:val="31"/>
        </w:numPr>
        <w:autoSpaceDE/>
        <w:autoSpaceDN/>
        <w:adjustRightInd/>
        <w:spacing w:after="0" w:line="259" w:lineRule="auto"/>
        <w:ind w:leftChars="591" w:left="1660"/>
        <w:contextualSpacing w:val="0"/>
        <w:jc w:val="left"/>
      </w:pPr>
      <w:r w:rsidRPr="000A2F8E">
        <w:t>FFS: Capability definition within a slot if Y is in the unit of slots</w:t>
      </w:r>
    </w:p>
    <w:p w14:paraId="79C8FFBB" w14:textId="77777777" w:rsidR="00230BE2" w:rsidRPr="000A2F8E" w:rsidRDefault="00230BE2" w:rsidP="000A2F8E">
      <w:pPr>
        <w:pStyle w:val="af2"/>
        <w:numPr>
          <w:ilvl w:val="0"/>
          <w:numId w:val="31"/>
        </w:numPr>
        <w:autoSpaceDE/>
        <w:autoSpaceDN/>
        <w:adjustRightInd/>
        <w:spacing w:after="0" w:line="259" w:lineRule="auto"/>
        <w:ind w:leftChars="264" w:left="941"/>
        <w:contextualSpacing w:val="0"/>
        <w:jc w:val="left"/>
      </w:pPr>
      <w:r w:rsidRPr="000A2F8E">
        <w:t>Alt 2: Use an (X, Y) span as the baseline to define the new capability</w:t>
      </w:r>
    </w:p>
    <w:p w14:paraId="2F07A730" w14:textId="77777777" w:rsidR="00230BE2" w:rsidRPr="000A2F8E" w:rsidRDefault="00230BE2" w:rsidP="000A2F8E">
      <w:pPr>
        <w:pStyle w:val="af2"/>
        <w:numPr>
          <w:ilvl w:val="1"/>
          <w:numId w:val="31"/>
        </w:numPr>
        <w:autoSpaceDE/>
        <w:autoSpaceDN/>
        <w:adjustRightInd/>
        <w:spacing w:after="0" w:line="259" w:lineRule="auto"/>
        <w:ind w:leftChars="591" w:left="1660"/>
        <w:contextualSpacing w:val="0"/>
        <w:jc w:val="left"/>
      </w:pPr>
      <w:r w:rsidRPr="000A2F8E">
        <w:t xml:space="preserve">X is the minimum </w:t>
      </w:r>
      <w:r w:rsidRPr="000A2F8E">
        <w:rPr>
          <w:rFonts w:eastAsia="Times New Roman"/>
        </w:rPr>
        <w:t>time separation between the start of two consecutive spans</w:t>
      </w:r>
    </w:p>
    <w:p w14:paraId="53A5B8D3" w14:textId="77777777" w:rsidR="00230BE2" w:rsidRPr="000A2F8E" w:rsidRDefault="00230BE2" w:rsidP="000A2F8E">
      <w:pPr>
        <w:pStyle w:val="af2"/>
        <w:numPr>
          <w:ilvl w:val="1"/>
          <w:numId w:val="31"/>
        </w:numPr>
        <w:autoSpaceDE/>
        <w:autoSpaceDN/>
        <w:adjustRightInd/>
        <w:spacing w:after="0" w:line="259" w:lineRule="auto"/>
        <w:ind w:leftChars="591" w:left="1660"/>
        <w:contextualSpacing w:val="0"/>
        <w:jc w:val="left"/>
      </w:pPr>
      <w:r w:rsidRPr="000A2F8E">
        <w:t xml:space="preserve">The capability indicates the BD/CCE budget within a span of at most Y consecutive [symbols or slots] </w:t>
      </w:r>
    </w:p>
    <w:p w14:paraId="17B04F12" w14:textId="77777777" w:rsidR="00230BE2" w:rsidRPr="000A2F8E" w:rsidRDefault="00230BE2" w:rsidP="000A2F8E">
      <w:pPr>
        <w:pStyle w:val="af2"/>
        <w:numPr>
          <w:ilvl w:val="1"/>
          <w:numId w:val="31"/>
        </w:numPr>
        <w:autoSpaceDE/>
        <w:autoSpaceDN/>
        <w:adjustRightInd/>
        <w:spacing w:after="0" w:line="259" w:lineRule="auto"/>
        <w:ind w:leftChars="591" w:left="1660"/>
        <w:contextualSpacing w:val="0"/>
        <w:jc w:val="left"/>
      </w:pPr>
      <w:r w:rsidRPr="000A2F8E">
        <w:t>Y &lt;= X</w:t>
      </w:r>
    </w:p>
    <w:p w14:paraId="61D625E7" w14:textId="77777777" w:rsidR="00230BE2" w:rsidRPr="000A2F8E" w:rsidRDefault="00230BE2" w:rsidP="000A2F8E">
      <w:pPr>
        <w:pStyle w:val="af2"/>
        <w:numPr>
          <w:ilvl w:val="1"/>
          <w:numId w:val="31"/>
        </w:numPr>
        <w:autoSpaceDE/>
        <w:autoSpaceDN/>
        <w:adjustRightInd/>
        <w:spacing w:after="0" w:line="259" w:lineRule="auto"/>
        <w:ind w:leftChars="591" w:left="1660"/>
        <w:contextualSpacing w:val="0"/>
        <w:jc w:val="left"/>
      </w:pPr>
      <w:r w:rsidRPr="000A2F8E">
        <w:t xml:space="preserve">FFS: Exact values of X and Y and units in which they are defined (e.g., symbols, slots), including cases where a span is longer than one slot or crosses a slot boundary. </w:t>
      </w:r>
    </w:p>
    <w:p w14:paraId="6F78E9E1" w14:textId="77777777" w:rsidR="00230BE2" w:rsidRPr="000A2F8E" w:rsidRDefault="00230BE2" w:rsidP="000A2F8E">
      <w:pPr>
        <w:pStyle w:val="af2"/>
        <w:numPr>
          <w:ilvl w:val="1"/>
          <w:numId w:val="31"/>
        </w:numPr>
        <w:autoSpaceDE/>
        <w:autoSpaceDN/>
        <w:adjustRightInd/>
        <w:spacing w:after="0" w:line="259" w:lineRule="auto"/>
        <w:ind w:leftChars="591" w:left="1660"/>
        <w:contextualSpacing w:val="0"/>
        <w:jc w:val="left"/>
      </w:pPr>
      <w:r w:rsidRPr="000A2F8E">
        <w:t xml:space="preserve">FFS: What is a span pattern, how it is defined and whether it is supported. If it is supported, whether number of slots within which the span pattern is repeated is needed, and if needed, the value of the number of slots. </w:t>
      </w:r>
    </w:p>
    <w:p w14:paraId="0CB14A36" w14:textId="77777777" w:rsidR="00230BE2" w:rsidRPr="000A2F8E" w:rsidRDefault="00230BE2" w:rsidP="00A932E5">
      <w:pPr>
        <w:pStyle w:val="af2"/>
        <w:numPr>
          <w:ilvl w:val="0"/>
          <w:numId w:val="31"/>
        </w:numPr>
        <w:autoSpaceDE/>
        <w:autoSpaceDN/>
        <w:adjustRightInd/>
        <w:spacing w:after="0" w:line="259" w:lineRule="auto"/>
        <w:ind w:leftChars="264" w:left="941"/>
        <w:contextualSpacing w:val="0"/>
        <w:jc w:val="left"/>
      </w:pPr>
      <w:r w:rsidRPr="000A2F8E">
        <w:lastRenderedPageBreak/>
        <w:t xml:space="preserve">Alt 3: Use a sliding window of X slots as the baseline to define the new capability. </w:t>
      </w:r>
    </w:p>
    <w:p w14:paraId="0878BBA2" w14:textId="77777777" w:rsidR="00230BE2" w:rsidRPr="000A2F8E" w:rsidRDefault="00230BE2" w:rsidP="00A932E5">
      <w:pPr>
        <w:pStyle w:val="af2"/>
        <w:numPr>
          <w:ilvl w:val="1"/>
          <w:numId w:val="31"/>
        </w:numPr>
        <w:autoSpaceDE/>
        <w:autoSpaceDN/>
        <w:adjustRightInd/>
        <w:spacing w:after="0" w:line="259" w:lineRule="auto"/>
        <w:ind w:leftChars="591" w:left="1660"/>
        <w:contextualSpacing w:val="0"/>
        <w:jc w:val="left"/>
      </w:pPr>
      <w:r w:rsidRPr="000A2F8E">
        <w:t>The capability indicates the BD/CCE budget within the sliding window</w:t>
      </w:r>
    </w:p>
    <w:p w14:paraId="1AC2EA4E" w14:textId="77777777" w:rsidR="00230BE2" w:rsidRPr="000A2F8E" w:rsidRDefault="00230BE2" w:rsidP="00A932E5">
      <w:pPr>
        <w:pStyle w:val="af2"/>
        <w:numPr>
          <w:ilvl w:val="1"/>
          <w:numId w:val="31"/>
        </w:numPr>
        <w:autoSpaceDE/>
        <w:autoSpaceDN/>
        <w:adjustRightInd/>
        <w:spacing w:after="0" w:line="259" w:lineRule="auto"/>
        <w:ind w:leftChars="591" w:left="1660"/>
        <w:contextualSpacing w:val="0"/>
        <w:jc w:val="left"/>
      </w:pPr>
      <w:r w:rsidRPr="000A2F8E">
        <w:t xml:space="preserve"> The sliding unit of the sliding window is [1] slot.</w:t>
      </w:r>
    </w:p>
    <w:p w14:paraId="42A36B82" w14:textId="77777777" w:rsidR="00230BE2" w:rsidRPr="000A2F8E" w:rsidRDefault="00230BE2" w:rsidP="00A932E5">
      <w:pPr>
        <w:pStyle w:val="af2"/>
        <w:numPr>
          <w:ilvl w:val="1"/>
          <w:numId w:val="31"/>
        </w:numPr>
        <w:autoSpaceDE/>
        <w:autoSpaceDN/>
        <w:adjustRightInd/>
        <w:spacing w:after="0" w:line="259" w:lineRule="auto"/>
        <w:ind w:leftChars="591" w:left="1660"/>
        <w:contextualSpacing w:val="0"/>
        <w:jc w:val="left"/>
      </w:pPr>
      <w:r w:rsidRPr="000A2F8E">
        <w:t>FFS: Capability definition within a slot</w:t>
      </w:r>
    </w:p>
    <w:p w14:paraId="3A7CD2E9" w14:textId="12602469" w:rsidR="002E085A" w:rsidRPr="00A932E5" w:rsidRDefault="00230BE2" w:rsidP="00A932E5">
      <w:pPr>
        <w:spacing w:before="120"/>
        <w:ind w:leftChars="100" w:left="220"/>
        <w:rPr>
          <w:rFonts w:eastAsiaTheme="minorEastAsia"/>
          <w:sz w:val="28"/>
          <w:lang w:eastAsia="zh-CN"/>
        </w:rPr>
      </w:pPr>
      <w:r w:rsidRPr="000A2F8E">
        <w:t>Specific numbers for X, Y may depend on UE capability and gNB configuration</w:t>
      </w:r>
    </w:p>
    <w:p w14:paraId="2959549B" w14:textId="62F9ADC7" w:rsidR="002C3DC3" w:rsidRPr="002C3DC3" w:rsidRDefault="00A111BB" w:rsidP="001775FC">
      <w:pPr>
        <w:spacing w:before="120"/>
        <w:rPr>
          <w:rFonts w:eastAsiaTheme="minorEastAsia"/>
          <w:lang w:eastAsia="zh-CN"/>
        </w:rPr>
      </w:pPr>
      <w:r>
        <w:rPr>
          <w:rFonts w:eastAsiaTheme="minorEastAsia"/>
          <w:lang w:eastAsia="zh-CN"/>
        </w:rPr>
        <w:t xml:space="preserve">In this contribution, we focus on the multi-slot PDCCH monitoring enhancement including the monitoring capability definition, SS configuration enhancement, </w:t>
      </w:r>
      <w:r w:rsidR="00E1550F">
        <w:rPr>
          <w:rFonts w:eastAsiaTheme="minorEastAsia"/>
          <w:lang w:eastAsia="zh-CN"/>
        </w:rPr>
        <w:t>cross-carrier scheduling enhancement</w:t>
      </w:r>
      <w:r w:rsidR="00D948B1">
        <w:rPr>
          <w:rFonts w:eastAsiaTheme="minorEastAsia"/>
          <w:lang w:eastAsia="zh-CN"/>
        </w:rPr>
        <w:t xml:space="preserve"> </w:t>
      </w:r>
      <w:r w:rsidR="004D4CB5">
        <w:rPr>
          <w:rFonts w:eastAsiaTheme="minorEastAsia"/>
          <w:lang w:eastAsia="zh-CN"/>
        </w:rPr>
        <w:t>with new SCSs</w:t>
      </w:r>
      <w:r w:rsidR="00D948B1">
        <w:rPr>
          <w:rFonts w:eastAsiaTheme="minorEastAsia"/>
          <w:lang w:eastAsia="zh-CN"/>
        </w:rPr>
        <w:t>.</w:t>
      </w:r>
    </w:p>
    <w:p w14:paraId="630F97D9" w14:textId="253A41B0" w:rsidR="001775FC" w:rsidRPr="00AF09F7" w:rsidRDefault="007C68B7" w:rsidP="00CF195E">
      <w:pPr>
        <w:pStyle w:val="1"/>
        <w:rPr>
          <w:u w:val="single"/>
        </w:rPr>
      </w:pPr>
      <w:bookmarkStart w:id="2" w:name="_Ref129681832"/>
      <w:r>
        <w:t>Discussion</w:t>
      </w:r>
    </w:p>
    <w:p w14:paraId="68413BFE" w14:textId="77777777" w:rsidR="009A3A86" w:rsidRDefault="001543F9" w:rsidP="001775FC">
      <w:pPr>
        <w:pStyle w:val="2"/>
      </w:pPr>
      <w:r>
        <w:t>Multi-slot PDCCH monitoring</w:t>
      </w:r>
      <w:r w:rsidR="006D62BC" w:rsidRPr="00CF195E">
        <w:t xml:space="preserve"> </w:t>
      </w:r>
      <w:r w:rsidR="007450C9">
        <w:t>capability</w:t>
      </w:r>
    </w:p>
    <w:p w14:paraId="32F0CE37" w14:textId="628ED581" w:rsidR="00CF1390" w:rsidRDefault="005A6387" w:rsidP="00893B68">
      <w:r>
        <w:rPr>
          <w:lang w:eastAsia="zh-CN"/>
        </w:rPr>
        <w:t xml:space="preserve">In the </w:t>
      </w:r>
      <w:r w:rsidR="005E3163">
        <w:rPr>
          <w:rFonts w:hint="eastAsia"/>
          <w:lang w:eastAsia="zh-CN"/>
        </w:rPr>
        <w:t>last</w:t>
      </w:r>
      <w:r w:rsidR="005E3163">
        <w:rPr>
          <w:lang w:eastAsia="zh-CN"/>
        </w:rPr>
        <w:t xml:space="preserve"> </w:t>
      </w:r>
      <w:r>
        <w:rPr>
          <w:lang w:eastAsia="zh-CN"/>
        </w:rPr>
        <w:t xml:space="preserve">meetings, </w:t>
      </w:r>
      <w:r w:rsidR="00F9573F">
        <w:t>multi-slot PDCCH monitoring is agreed for new SCSs</w:t>
      </w:r>
      <w:r w:rsidR="00C648AA">
        <w:t xml:space="preserve"> with three </w:t>
      </w:r>
      <w:r w:rsidR="00E93732" w:rsidRPr="00E93732">
        <w:t>alternatives</w:t>
      </w:r>
      <w:r w:rsidR="00455ACA">
        <w:t xml:space="preserve"> for </w:t>
      </w:r>
      <w:r w:rsidR="00B00EFC">
        <w:t xml:space="preserve">monitoring </w:t>
      </w:r>
      <w:r w:rsidR="00455ACA">
        <w:t>capability definition</w:t>
      </w:r>
      <w:r w:rsidR="00830E4A">
        <w:t xml:space="preserve">. </w:t>
      </w:r>
    </w:p>
    <w:p w14:paraId="10C2AA8A" w14:textId="38E7BCB1" w:rsidR="00817097" w:rsidRDefault="009720C9" w:rsidP="00555795">
      <w:pPr>
        <w:rPr>
          <w:lang w:eastAsia="zh-CN"/>
        </w:rPr>
      </w:pPr>
      <w:r>
        <w:rPr>
          <w:lang w:eastAsia="zh-CN"/>
        </w:rPr>
        <w:t>T</w:t>
      </w:r>
      <w:r w:rsidR="009127AF">
        <w:rPr>
          <w:lang w:eastAsia="zh-CN"/>
        </w:rPr>
        <w:t>here are several interpretation</w:t>
      </w:r>
      <w:r w:rsidR="00AD5C72">
        <w:rPr>
          <w:lang w:eastAsia="zh-CN"/>
        </w:rPr>
        <w:t>s</w:t>
      </w:r>
      <w:r w:rsidR="00D1738A">
        <w:rPr>
          <w:lang w:eastAsia="zh-CN"/>
        </w:rPr>
        <w:t xml:space="preserve"> for A</w:t>
      </w:r>
      <w:r w:rsidR="00F37086">
        <w:rPr>
          <w:lang w:eastAsia="zh-CN"/>
        </w:rPr>
        <w:t>lt-1</w:t>
      </w:r>
      <w:r w:rsidR="009127AF">
        <w:rPr>
          <w:lang w:eastAsia="zh-CN"/>
        </w:rPr>
        <w:t xml:space="preserve">, one </w:t>
      </w:r>
      <w:r w:rsidR="00281FA9">
        <w:rPr>
          <w:lang w:eastAsia="zh-CN"/>
        </w:rPr>
        <w:t xml:space="preserve">interpretation </w:t>
      </w:r>
      <w:r w:rsidR="009127AF">
        <w:rPr>
          <w:lang w:eastAsia="zh-CN"/>
        </w:rPr>
        <w:t xml:space="preserve">is that </w:t>
      </w:r>
      <w:r w:rsidR="00EF20A8">
        <w:rPr>
          <w:lang w:eastAsia="zh-CN"/>
        </w:rPr>
        <w:t xml:space="preserve">capability indicates </w:t>
      </w:r>
      <w:r w:rsidR="009127AF">
        <w:rPr>
          <w:lang w:eastAsia="zh-CN"/>
        </w:rPr>
        <w:t>the B</w:t>
      </w:r>
      <w:r w:rsidR="004F59B9">
        <w:rPr>
          <w:rFonts w:hint="eastAsia"/>
          <w:lang w:eastAsia="zh-CN"/>
        </w:rPr>
        <w:t>D</w:t>
      </w:r>
      <w:r w:rsidR="009127AF">
        <w:rPr>
          <w:lang w:eastAsia="zh-CN"/>
        </w:rPr>
        <w:t xml:space="preserve">/CCE budget </w:t>
      </w:r>
      <w:r w:rsidR="00EF20A8">
        <w:rPr>
          <w:lang w:eastAsia="zh-CN"/>
        </w:rPr>
        <w:t>with</w:t>
      </w:r>
      <w:r w:rsidR="004F59B9">
        <w:rPr>
          <w:lang w:eastAsia="zh-CN"/>
        </w:rPr>
        <w:t xml:space="preserve">in </w:t>
      </w:r>
      <w:r w:rsidR="004F59B9">
        <w:rPr>
          <w:rFonts w:hint="eastAsia"/>
          <w:lang w:eastAsia="zh-CN"/>
        </w:rPr>
        <w:t>N</w:t>
      </w:r>
      <w:r w:rsidR="004F59B9">
        <w:rPr>
          <w:lang w:eastAsia="zh-CN"/>
        </w:rPr>
        <w:t xml:space="preserve"> slots</w:t>
      </w:r>
      <w:r w:rsidR="004F59B9">
        <w:rPr>
          <w:rFonts w:hint="eastAsia"/>
          <w:lang w:eastAsia="zh-CN"/>
        </w:rPr>
        <w:t>,</w:t>
      </w:r>
      <w:r w:rsidR="009127AF">
        <w:rPr>
          <w:lang w:eastAsia="zh-CN"/>
        </w:rPr>
        <w:t xml:space="preserve"> or </w:t>
      </w:r>
      <w:r w:rsidR="004F59B9">
        <w:rPr>
          <w:lang w:eastAsia="zh-CN"/>
        </w:rPr>
        <w:t xml:space="preserve">Y consecutive slots per </w:t>
      </w:r>
      <w:r w:rsidR="009127AF">
        <w:rPr>
          <w:lang w:eastAsia="zh-CN"/>
        </w:rPr>
        <w:t xml:space="preserve">X slots </w:t>
      </w:r>
      <w:r w:rsidR="00B50E3F">
        <w:rPr>
          <w:lang w:eastAsia="zh-CN"/>
        </w:rPr>
        <w:t>with Y=X,</w:t>
      </w:r>
      <w:r w:rsidR="00EF20A8">
        <w:rPr>
          <w:lang w:eastAsia="zh-CN"/>
        </w:rPr>
        <w:t xml:space="preserve"> </w:t>
      </w:r>
      <w:r w:rsidR="005714E3">
        <w:rPr>
          <w:lang w:eastAsia="zh-CN"/>
        </w:rPr>
        <w:t xml:space="preserve">as shown in </w:t>
      </w:r>
      <w:r w:rsidR="000E6D25">
        <w:rPr>
          <w:lang w:eastAsia="zh-CN"/>
        </w:rPr>
        <w:fldChar w:fldCharType="begin"/>
      </w:r>
      <w:r w:rsidR="000E6D25">
        <w:rPr>
          <w:lang w:eastAsia="zh-CN"/>
        </w:rPr>
        <w:instrText xml:space="preserve"> REF _Ref68012702 \h </w:instrText>
      </w:r>
      <w:r w:rsidR="00817097">
        <w:rPr>
          <w:lang w:eastAsia="zh-CN"/>
        </w:rPr>
        <w:instrText xml:space="preserve"> \* MERGEFORMAT </w:instrText>
      </w:r>
      <w:r w:rsidR="000E6D25">
        <w:rPr>
          <w:lang w:eastAsia="zh-CN"/>
        </w:rPr>
      </w:r>
      <w:r w:rsidR="000E6D25">
        <w:rPr>
          <w:lang w:eastAsia="zh-CN"/>
        </w:rPr>
        <w:fldChar w:fldCharType="separate"/>
      </w:r>
      <w:r w:rsidR="000E6D25">
        <w:rPr>
          <w:lang w:eastAsia="zh-CN"/>
        </w:rPr>
        <w:t>Figure 1</w:t>
      </w:r>
      <w:r w:rsidR="000E6D25">
        <w:rPr>
          <w:lang w:eastAsia="zh-CN"/>
        </w:rPr>
        <w:fldChar w:fldCharType="end"/>
      </w:r>
      <w:r w:rsidR="000E6D25">
        <w:rPr>
          <w:lang w:eastAsia="zh-CN"/>
        </w:rPr>
        <w:t xml:space="preserve"> Alt-1 (a)</w:t>
      </w:r>
      <w:r w:rsidR="00347D1B">
        <w:rPr>
          <w:lang w:eastAsia="zh-CN"/>
        </w:rPr>
        <w:t xml:space="preserve">. </w:t>
      </w:r>
      <w:r w:rsidR="00AF0960">
        <w:rPr>
          <w:lang w:eastAsia="zh-CN"/>
        </w:rPr>
        <w:t>In comparison,</w:t>
      </w:r>
      <w:r w:rsidR="00685F84">
        <w:rPr>
          <w:lang w:eastAsia="zh-CN"/>
        </w:rPr>
        <w:t xml:space="preserve"> per slot capability defined in Rel-15 </w:t>
      </w:r>
      <w:r w:rsidR="00AF0960">
        <w:rPr>
          <w:lang w:eastAsia="zh-CN"/>
        </w:rPr>
        <w:t>allows that the</w:t>
      </w:r>
      <w:r w:rsidR="00685F84">
        <w:rPr>
          <w:lang w:eastAsia="zh-CN"/>
        </w:rPr>
        <w:t xml:space="preserve"> BD/CCE budget can be allocated anywhere within the fixed pattern. </w:t>
      </w:r>
      <w:r w:rsidR="002B2FF5">
        <w:rPr>
          <w:lang w:eastAsia="zh-CN"/>
        </w:rPr>
        <w:t xml:space="preserve">During the discussion, there were proposals to further restrict the PDCCH monitoring capability within Y </w:t>
      </w:r>
      <w:r w:rsidR="00685F84">
        <w:rPr>
          <w:lang w:eastAsia="zh-CN"/>
        </w:rPr>
        <w:t>[</w:t>
      </w:r>
      <w:r w:rsidR="002B2FF5">
        <w:rPr>
          <w:lang w:eastAsia="zh-CN"/>
        </w:rPr>
        <w:t>symbols or slots</w:t>
      </w:r>
      <w:r w:rsidR="00685F84">
        <w:rPr>
          <w:lang w:eastAsia="zh-CN"/>
        </w:rPr>
        <w:t>]</w:t>
      </w:r>
      <w:r w:rsidR="002B2FF5">
        <w:rPr>
          <w:lang w:eastAsia="zh-CN"/>
        </w:rPr>
        <w:t xml:space="preserve"> in the fixed pattern of </w:t>
      </w:r>
      <w:r w:rsidR="00685F84">
        <w:rPr>
          <w:lang w:eastAsia="zh-CN"/>
        </w:rPr>
        <w:t>[</w:t>
      </w:r>
      <w:r w:rsidR="002B2FF5">
        <w:rPr>
          <w:lang w:eastAsia="zh-CN"/>
        </w:rPr>
        <w:t>N or X</w:t>
      </w:r>
      <w:r w:rsidR="00685F84">
        <w:rPr>
          <w:lang w:eastAsia="zh-CN"/>
        </w:rPr>
        <w:t>]</w:t>
      </w:r>
      <w:r w:rsidR="002B2FF5">
        <w:rPr>
          <w:lang w:eastAsia="zh-CN"/>
        </w:rPr>
        <w:t xml:space="preserve"> slots. The Y </w:t>
      </w:r>
      <w:r w:rsidR="00685F84">
        <w:rPr>
          <w:lang w:eastAsia="zh-CN"/>
        </w:rPr>
        <w:t>[</w:t>
      </w:r>
      <w:r w:rsidR="002B2FF5">
        <w:rPr>
          <w:lang w:eastAsia="zh-CN"/>
        </w:rPr>
        <w:t>symbols or slots</w:t>
      </w:r>
      <w:r w:rsidR="00685F84">
        <w:rPr>
          <w:lang w:eastAsia="zh-CN"/>
        </w:rPr>
        <w:t>]</w:t>
      </w:r>
      <w:r w:rsidR="002B2FF5">
        <w:rPr>
          <w:lang w:eastAsia="zh-CN"/>
        </w:rPr>
        <w:t xml:space="preserve"> can be located either </w:t>
      </w:r>
      <w:r w:rsidR="00B11174">
        <w:rPr>
          <w:lang w:eastAsia="zh-CN"/>
        </w:rPr>
        <w:t xml:space="preserve">at the </w:t>
      </w:r>
      <w:r w:rsidR="002B2FF5">
        <w:rPr>
          <w:lang w:eastAsia="zh-CN"/>
        </w:rPr>
        <w:t xml:space="preserve">beginning of fixed pattern </w:t>
      </w:r>
      <w:r w:rsidR="009063A2">
        <w:rPr>
          <w:lang w:eastAsia="zh-CN"/>
        </w:rPr>
        <w:t xml:space="preserve">X or N slots </w:t>
      </w:r>
      <w:r w:rsidR="002B2FF5">
        <w:rPr>
          <w:lang w:eastAsia="zh-CN"/>
        </w:rPr>
        <w:t xml:space="preserve">as plotted in Alt-1(b), </w:t>
      </w:r>
      <w:r w:rsidR="00B11174">
        <w:rPr>
          <w:lang w:eastAsia="zh-CN"/>
        </w:rPr>
        <w:t xml:space="preserve">or </w:t>
      </w:r>
      <w:r w:rsidR="009063A2">
        <w:rPr>
          <w:lang w:eastAsia="zh-CN"/>
        </w:rPr>
        <w:t xml:space="preserve">can be </w:t>
      </w:r>
      <w:r w:rsidR="002714D7">
        <w:rPr>
          <w:lang w:eastAsia="zh-CN"/>
        </w:rPr>
        <w:t xml:space="preserve">flexibly located </w:t>
      </w:r>
      <w:r w:rsidR="00214F53">
        <w:rPr>
          <w:lang w:eastAsia="zh-CN"/>
        </w:rPr>
        <w:t>at</w:t>
      </w:r>
      <w:r w:rsidR="00B11174">
        <w:rPr>
          <w:lang w:eastAsia="zh-CN"/>
        </w:rPr>
        <w:t xml:space="preserve"> any slot of the </w:t>
      </w:r>
      <w:r w:rsidR="002B2FF5">
        <w:rPr>
          <w:lang w:eastAsia="zh-CN"/>
        </w:rPr>
        <w:t xml:space="preserve">fixed pattern as plotted </w:t>
      </w:r>
      <w:r w:rsidR="002714D7">
        <w:rPr>
          <w:lang w:eastAsia="zh-CN"/>
        </w:rPr>
        <w:t>in Alt-1 (c)</w:t>
      </w:r>
      <w:r w:rsidR="002B2FF5">
        <w:rPr>
          <w:lang w:eastAsia="zh-CN"/>
        </w:rPr>
        <w:t xml:space="preserve">. </w:t>
      </w:r>
      <w:r w:rsidR="009063A2">
        <w:rPr>
          <w:lang w:eastAsia="zh-CN"/>
        </w:rPr>
        <w:t>Alt-1c will</w:t>
      </w:r>
      <w:r w:rsidR="0066201C">
        <w:rPr>
          <w:lang w:eastAsia="zh-CN"/>
        </w:rPr>
        <w:t xml:space="preserve"> </w:t>
      </w:r>
      <w:r w:rsidR="00CF7AC3">
        <w:rPr>
          <w:lang w:eastAsia="zh-CN"/>
        </w:rPr>
        <w:t>lead</w:t>
      </w:r>
      <w:r w:rsidR="0066201C">
        <w:rPr>
          <w:lang w:eastAsia="zh-CN"/>
        </w:rPr>
        <w:t xml:space="preserve"> </w:t>
      </w:r>
      <w:r w:rsidR="00AF0960">
        <w:rPr>
          <w:lang w:eastAsia="zh-CN"/>
        </w:rPr>
        <w:t xml:space="preserve">to </w:t>
      </w:r>
      <w:r w:rsidR="009063A2">
        <w:rPr>
          <w:lang w:eastAsia="zh-CN"/>
        </w:rPr>
        <w:t xml:space="preserve">uneven BD/CCE allocation in a unit period considering </w:t>
      </w:r>
      <w:r w:rsidR="0066201C">
        <w:rPr>
          <w:lang w:eastAsia="zh-CN"/>
        </w:rPr>
        <w:t>a gap between two adjacent MOs less than X slots or N slots</w:t>
      </w:r>
      <w:r w:rsidR="005939F1">
        <w:rPr>
          <w:lang w:eastAsia="zh-CN"/>
        </w:rPr>
        <w:t xml:space="preserve">, just as the red box </w:t>
      </w:r>
      <w:r w:rsidR="00F84F16">
        <w:rPr>
          <w:lang w:eastAsia="zh-CN"/>
        </w:rPr>
        <w:t>illustrate</w:t>
      </w:r>
      <w:r w:rsidR="00AF0960">
        <w:rPr>
          <w:lang w:eastAsia="zh-CN"/>
        </w:rPr>
        <w:t>s</w:t>
      </w:r>
      <w:r w:rsidR="00076E8E">
        <w:rPr>
          <w:lang w:eastAsia="zh-CN"/>
        </w:rPr>
        <w:t xml:space="preserve">, </w:t>
      </w:r>
      <w:r w:rsidR="009063A2">
        <w:rPr>
          <w:lang w:eastAsia="zh-CN"/>
        </w:rPr>
        <w:t xml:space="preserve">which </w:t>
      </w:r>
      <w:r w:rsidR="00076E8E">
        <w:rPr>
          <w:lang w:eastAsia="zh-CN"/>
        </w:rPr>
        <w:t>increas</w:t>
      </w:r>
      <w:r w:rsidR="009063A2">
        <w:rPr>
          <w:lang w:eastAsia="zh-CN"/>
        </w:rPr>
        <w:t>es the dropping rate of PDCCH candidates</w:t>
      </w:r>
      <w:r w:rsidR="00210F87">
        <w:rPr>
          <w:lang w:eastAsia="zh-CN"/>
        </w:rPr>
        <w:t>.</w:t>
      </w:r>
      <w:r w:rsidR="00786CF3">
        <w:rPr>
          <w:lang w:eastAsia="zh-CN"/>
        </w:rPr>
        <w:t xml:space="preserve"> </w:t>
      </w:r>
      <w:r w:rsidR="009523AF">
        <w:rPr>
          <w:lang w:eastAsia="zh-CN"/>
        </w:rPr>
        <w:t xml:space="preserve">Therefore, an additional restriction should be defined for </w:t>
      </w:r>
      <w:r w:rsidR="00AF0960">
        <w:rPr>
          <w:lang w:eastAsia="zh-CN"/>
        </w:rPr>
        <w:t>search space (</w:t>
      </w:r>
      <w:r w:rsidR="009523AF">
        <w:rPr>
          <w:lang w:eastAsia="zh-CN"/>
        </w:rPr>
        <w:t>SS</w:t>
      </w:r>
      <w:r w:rsidR="00AF0960">
        <w:rPr>
          <w:lang w:eastAsia="zh-CN"/>
        </w:rPr>
        <w:t>)</w:t>
      </w:r>
      <w:r w:rsidR="009523AF">
        <w:rPr>
          <w:lang w:eastAsia="zh-CN"/>
        </w:rPr>
        <w:t xml:space="preserve"> configuration to ensure detected BD/CCEs not exceed the c</w:t>
      </w:r>
      <w:r w:rsidR="000E2DF7">
        <w:rPr>
          <w:lang w:eastAsia="zh-CN"/>
        </w:rPr>
        <w:t xml:space="preserve">apability defined. </w:t>
      </w:r>
      <w:r w:rsidR="00474408">
        <w:rPr>
          <w:lang w:eastAsia="zh-CN"/>
        </w:rPr>
        <w:t>T</w:t>
      </w:r>
      <w:r w:rsidR="00474408">
        <w:rPr>
          <w:rFonts w:hint="eastAsia"/>
          <w:lang w:eastAsia="zh-CN"/>
        </w:rPr>
        <w:t xml:space="preserve">o </w:t>
      </w:r>
      <w:r w:rsidR="00474408">
        <w:rPr>
          <w:lang w:eastAsia="zh-CN"/>
        </w:rPr>
        <w:t xml:space="preserve">avoid the scenario demonstrated by </w:t>
      </w:r>
      <w:r w:rsidR="00474408">
        <w:rPr>
          <w:lang w:eastAsia="zh-CN"/>
        </w:rPr>
        <w:fldChar w:fldCharType="begin"/>
      </w:r>
      <w:r w:rsidR="00474408">
        <w:rPr>
          <w:lang w:eastAsia="zh-CN"/>
        </w:rPr>
        <w:instrText xml:space="preserve"> REF _Ref68012702 \h </w:instrText>
      </w:r>
      <w:r w:rsidR="00817097">
        <w:rPr>
          <w:lang w:eastAsia="zh-CN"/>
        </w:rPr>
        <w:instrText xml:space="preserve"> \* MERGEFORMAT </w:instrText>
      </w:r>
      <w:r w:rsidR="00474408">
        <w:rPr>
          <w:lang w:eastAsia="zh-CN"/>
        </w:rPr>
      </w:r>
      <w:r w:rsidR="00474408">
        <w:rPr>
          <w:lang w:eastAsia="zh-CN"/>
        </w:rPr>
        <w:fldChar w:fldCharType="separate"/>
      </w:r>
      <w:r w:rsidR="00474408">
        <w:rPr>
          <w:lang w:eastAsia="zh-CN"/>
        </w:rPr>
        <w:t>Figure 1</w:t>
      </w:r>
      <w:r w:rsidR="00474408">
        <w:rPr>
          <w:lang w:eastAsia="zh-CN"/>
        </w:rPr>
        <w:fldChar w:fldCharType="end"/>
      </w:r>
      <w:r w:rsidR="00474408">
        <w:rPr>
          <w:lang w:eastAsia="zh-CN"/>
        </w:rPr>
        <w:t xml:space="preserve"> Alt-1 (c) for a fixed pattern, Alt-3 </w:t>
      </w:r>
      <w:r w:rsidR="00AF0960">
        <w:rPr>
          <w:lang w:eastAsia="zh-CN"/>
        </w:rPr>
        <w:t>wa</w:t>
      </w:r>
      <w:r w:rsidR="00474408">
        <w:rPr>
          <w:lang w:eastAsia="zh-CN"/>
        </w:rPr>
        <w:t xml:space="preserve">s proposed, which define the capability within a window with a floating start point, while the length of the window is X slots or N slots. If the X-slot window </w:t>
      </w:r>
      <w:r w:rsidR="00D773CB">
        <w:rPr>
          <w:lang w:eastAsia="zh-CN"/>
        </w:rPr>
        <w:t xml:space="preserve">slides </w:t>
      </w:r>
      <w:r w:rsidR="00474408">
        <w:rPr>
          <w:lang w:eastAsia="zh-CN"/>
        </w:rPr>
        <w:t xml:space="preserve">in the unit of slot, </w:t>
      </w:r>
      <w:r w:rsidR="00D773CB">
        <w:rPr>
          <w:lang w:eastAsia="zh-CN"/>
        </w:rPr>
        <w:t>this</w:t>
      </w:r>
      <w:r w:rsidR="00474408">
        <w:rPr>
          <w:lang w:eastAsia="zh-CN"/>
        </w:rPr>
        <w:t xml:space="preserve"> </w:t>
      </w:r>
      <w:r w:rsidR="00D773CB">
        <w:rPr>
          <w:lang w:eastAsia="zh-CN"/>
        </w:rPr>
        <w:t>is equivalent to</w:t>
      </w:r>
      <w:r w:rsidR="00474408">
        <w:rPr>
          <w:lang w:eastAsia="zh-CN"/>
        </w:rPr>
        <w:t xml:space="preserve"> defin</w:t>
      </w:r>
      <w:r w:rsidR="00D773CB">
        <w:rPr>
          <w:lang w:eastAsia="zh-CN"/>
        </w:rPr>
        <w:t>ing</w:t>
      </w:r>
      <w:r w:rsidR="00474408">
        <w:rPr>
          <w:lang w:eastAsia="zh-CN"/>
        </w:rPr>
        <w:t xml:space="preserve"> UE capability per slot as in Rel-15, which either results in increased BD/CCE budgets or reduced aggregation level for each monitoring </w:t>
      </w:r>
      <w:r w:rsidR="0074015D">
        <w:rPr>
          <w:lang w:eastAsia="zh-CN"/>
        </w:rPr>
        <w:t xml:space="preserve">occasion </w:t>
      </w:r>
      <w:r w:rsidR="00474408">
        <w:rPr>
          <w:lang w:eastAsia="zh-CN"/>
        </w:rPr>
        <w:t>in a slot.</w:t>
      </w:r>
    </w:p>
    <w:p w14:paraId="46ECAEE8" w14:textId="7D453BB0" w:rsidR="00963038" w:rsidRPr="009127AF" w:rsidRDefault="00817097" w:rsidP="00555795">
      <w:pPr>
        <w:jc w:val="center"/>
        <w:rPr>
          <w:color w:val="000000" w:themeColor="text1"/>
          <w:lang w:eastAsia="zh-CN"/>
        </w:rPr>
      </w:pPr>
      <w:r>
        <w:rPr>
          <w:noProof/>
          <w:lang w:eastAsia="zh-CN"/>
        </w:rPr>
        <mc:AlternateContent>
          <mc:Choice Requires="wps">
            <w:drawing>
              <wp:anchor distT="0" distB="0" distL="114300" distR="114300" simplePos="0" relativeHeight="251660288" behindDoc="0" locked="0" layoutInCell="1" allowOverlap="1" wp14:anchorId="3CB9345A" wp14:editId="3FC3D287">
                <wp:simplePos x="0" y="0"/>
                <wp:positionH relativeFrom="column">
                  <wp:posOffset>3422699</wp:posOffset>
                </wp:positionH>
                <wp:positionV relativeFrom="paragraph">
                  <wp:posOffset>1033145</wp:posOffset>
                </wp:positionV>
                <wp:extent cx="429065" cy="175407"/>
                <wp:effectExtent l="0" t="0" r="28575" b="15240"/>
                <wp:wrapNone/>
                <wp:docPr id="3" name="圆角矩形 3"/>
                <wp:cNvGraphicFramePr/>
                <a:graphic xmlns:a="http://schemas.openxmlformats.org/drawingml/2006/main">
                  <a:graphicData uri="http://schemas.microsoft.com/office/word/2010/wordprocessingShape">
                    <wps:wsp>
                      <wps:cNvSpPr/>
                      <wps:spPr>
                        <a:xfrm>
                          <a:off x="0" y="0"/>
                          <a:ext cx="429065" cy="175407"/>
                        </a:xfrm>
                        <a:prstGeom prst="roundRect">
                          <a:avLst/>
                        </a:prstGeom>
                        <a:no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0A65F24" id="圆角矩形 3" o:spid="_x0000_s1026" style="position:absolute;left:0;text-align:left;margin-left:269.5pt;margin-top:81.35pt;width:33.8pt;height:13.8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" filled="f" strokecolor="red" strokeweight="1pt"/>
            </w:pict>
          </mc:Fallback>
        </mc:AlternateContent>
      </w:r>
      <w:r w:rsidR="00555795">
        <w:rPr>
          <w:noProof/>
          <w:lang w:eastAsia="zh-CN"/>
        </w:rPr>
        <w:drawing>
          <wp:inline distT="0" distB="0" distL="0" distR="0" wp14:anchorId="640FD0A3" wp14:editId="4DC3E73D">
            <wp:extent cx="4482000" cy="281160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82000" cy="2811600"/>
                    </a:xfrm>
                    <a:prstGeom prst="rect">
                      <a:avLst/>
                    </a:prstGeom>
                  </pic:spPr>
                </pic:pic>
              </a:graphicData>
            </a:graphic>
          </wp:inline>
        </w:drawing>
      </w:r>
    </w:p>
    <w:p w14:paraId="4AB17D80" w14:textId="2957F0EF" w:rsidR="00251796" w:rsidRPr="002D4472" w:rsidRDefault="00251796" w:rsidP="00251796">
      <w:pPr>
        <w:pStyle w:val="a5"/>
        <w:rPr>
          <w:b w:val="0"/>
          <w:color w:val="000000" w:themeColor="text1"/>
          <w:lang w:eastAsia="zh-CN"/>
        </w:rPr>
      </w:pPr>
      <w:bookmarkStart w:id="3" w:name="_Ref68012702"/>
      <w:r>
        <w:t xml:space="preserve">Figure </w:t>
      </w:r>
      <w:r>
        <w:rPr>
          <w:noProof/>
        </w:rPr>
        <w:fldChar w:fldCharType="begin"/>
      </w:r>
      <w:r>
        <w:rPr>
          <w:noProof/>
        </w:rPr>
        <w:instrText xml:space="preserve"> SEQ Figure \* ARABIC </w:instrText>
      </w:r>
      <w:r>
        <w:rPr>
          <w:noProof/>
        </w:rPr>
        <w:fldChar w:fldCharType="separate"/>
      </w:r>
      <w:r w:rsidR="00792EB9">
        <w:rPr>
          <w:noProof/>
        </w:rPr>
        <w:t>1</w:t>
      </w:r>
      <w:r>
        <w:rPr>
          <w:noProof/>
        </w:rPr>
        <w:fldChar w:fldCharType="end"/>
      </w:r>
      <w:bookmarkEnd w:id="3"/>
      <w:r>
        <w:t xml:space="preserve">. </w:t>
      </w:r>
      <w:r w:rsidRPr="00E1064A">
        <w:rPr>
          <w:color w:val="000000" w:themeColor="text1"/>
          <w:lang w:eastAsia="zh-CN"/>
        </w:rPr>
        <w:t>PDCCH monitoring</w:t>
      </w:r>
      <w:r>
        <w:rPr>
          <w:color w:val="000000" w:themeColor="text1"/>
          <w:lang w:eastAsia="zh-CN"/>
        </w:rPr>
        <w:t xml:space="preserve"> capability definition alternatives</w:t>
      </w:r>
    </w:p>
    <w:p w14:paraId="3795F56C" w14:textId="71CD560F" w:rsidR="0010538E" w:rsidRDefault="007707E6" w:rsidP="0037552D">
      <w:pPr>
        <w:rPr>
          <w:color w:val="000000" w:themeColor="text1"/>
          <w:lang w:eastAsia="zh-CN"/>
        </w:rPr>
      </w:pPr>
      <w:r>
        <w:t xml:space="preserve">Alt-2 is </w:t>
      </w:r>
      <w:r w:rsidR="00685F84">
        <w:t xml:space="preserve">modified from </w:t>
      </w:r>
      <w:r>
        <w:t xml:space="preserve">the capability definition </w:t>
      </w:r>
      <w:r w:rsidR="00A07E7B">
        <w:t>per span</w:t>
      </w:r>
      <w:r w:rsidR="00C17B0D">
        <w:t xml:space="preserve"> </w:t>
      </w:r>
      <w:r w:rsidR="00685F84">
        <w:t xml:space="preserve">introduced </w:t>
      </w:r>
      <w:r w:rsidR="00C17B0D">
        <w:t>in Rel-16</w:t>
      </w:r>
      <w:r w:rsidR="009063A2">
        <w:t xml:space="preserve"> URLLC WI</w:t>
      </w:r>
      <w:r w:rsidR="00685F84">
        <w:t xml:space="preserve">. </w:t>
      </w:r>
      <w:r w:rsidR="0026490C">
        <w:t>In Rel-16,</w:t>
      </w:r>
      <w:r w:rsidR="00A07E7B">
        <w:t xml:space="preserve"> </w:t>
      </w:r>
      <w:r w:rsidR="00A07E7B">
        <w:rPr>
          <w:rFonts w:hint="eastAsia"/>
          <w:lang w:eastAsia="zh-CN"/>
        </w:rPr>
        <w:t>a</w:t>
      </w:r>
      <w:r w:rsidR="00A07E7B" w:rsidRPr="00A07E7B">
        <w:t xml:space="preserve"> span</w:t>
      </w:r>
      <w:r w:rsidR="0026490C">
        <w:t xml:space="preserve"> </w:t>
      </w:r>
      <w:r w:rsidR="00A07E7B" w:rsidRPr="00A07E7B">
        <w:t xml:space="preserve"> is </w:t>
      </w:r>
      <w:r w:rsidR="0026490C">
        <w:t xml:space="preserve">defined as </w:t>
      </w:r>
      <w:r w:rsidR="00A07E7B" w:rsidRPr="00A07E7B">
        <w:t>a number of consecutive symbols in a slot where the UE is configured to monitor PDCCH</w:t>
      </w:r>
      <w:r w:rsidR="00987555">
        <w:rPr>
          <w:lang w:eastAsia="zh-CN"/>
        </w:rPr>
        <w:t>, whose maximum value is up to Y</w:t>
      </w:r>
      <w:r w:rsidR="006607EC">
        <w:rPr>
          <w:lang w:eastAsia="zh-CN"/>
        </w:rPr>
        <w:t xml:space="preserve">, and </w:t>
      </w:r>
      <w:r w:rsidR="00521EC9">
        <w:rPr>
          <w:lang w:eastAsia="zh-CN"/>
        </w:rPr>
        <w:t>the minim</w:t>
      </w:r>
      <w:r w:rsidR="006607EC">
        <w:rPr>
          <w:lang w:eastAsia="zh-CN"/>
        </w:rPr>
        <w:t>um gap between two consecutive spans</w:t>
      </w:r>
      <w:r w:rsidR="00E43EFB">
        <w:rPr>
          <w:lang w:eastAsia="zh-CN"/>
        </w:rPr>
        <w:t xml:space="preserve"> is X symbol</w:t>
      </w:r>
      <w:r w:rsidR="00952452">
        <w:rPr>
          <w:lang w:eastAsia="zh-CN"/>
        </w:rPr>
        <w:t>s</w:t>
      </w:r>
      <w:r w:rsidR="00685F84">
        <w:rPr>
          <w:lang w:eastAsia="zh-CN"/>
        </w:rPr>
        <w:t xml:space="preserve"> within and across slot boundaries</w:t>
      </w:r>
      <w:r w:rsidR="008A5586">
        <w:t>.</w:t>
      </w:r>
      <w:r w:rsidR="00E43521">
        <w:t xml:space="preserve"> </w:t>
      </w:r>
      <w:r w:rsidR="0026490C">
        <w:t xml:space="preserve">If extending such concept </w:t>
      </w:r>
      <w:r w:rsidR="00DC7169">
        <w:t xml:space="preserve">for multi-slot PDCCH monitoring, </w:t>
      </w:r>
      <w:r w:rsidR="00E72379">
        <w:t xml:space="preserve">one way is to </w:t>
      </w:r>
      <w:r w:rsidR="009063A2">
        <w:t>re</w:t>
      </w:r>
      <w:r w:rsidR="00AB7988">
        <w:t xml:space="preserve">place </w:t>
      </w:r>
      <w:r w:rsidR="00E72379">
        <w:t xml:space="preserve">X symbols </w:t>
      </w:r>
      <w:r w:rsidR="009063A2">
        <w:t>in Rel-16 with</w:t>
      </w:r>
      <w:r w:rsidR="00E72379">
        <w:t xml:space="preserve"> </w:t>
      </w:r>
      <w:r w:rsidR="00AB7988">
        <w:t xml:space="preserve">X slots, and </w:t>
      </w:r>
      <w:r w:rsidR="009063A2">
        <w:t xml:space="preserve">the </w:t>
      </w:r>
      <w:r w:rsidR="003841FD">
        <w:t xml:space="preserve">capability is </w:t>
      </w:r>
      <w:r w:rsidR="00AB7988">
        <w:t>define</w:t>
      </w:r>
      <w:r w:rsidR="003841FD">
        <w:rPr>
          <w:rFonts w:hint="eastAsia"/>
          <w:lang w:eastAsia="zh-CN"/>
        </w:rPr>
        <w:t>d</w:t>
      </w:r>
      <w:r w:rsidR="003841FD">
        <w:rPr>
          <w:lang w:eastAsia="zh-CN"/>
        </w:rPr>
        <w:t xml:space="preserve"> within</w:t>
      </w:r>
      <w:r w:rsidR="00AB7988">
        <w:t xml:space="preserve"> Y </w:t>
      </w:r>
      <w:r w:rsidR="003841FD">
        <w:t xml:space="preserve">consecutive </w:t>
      </w:r>
      <w:r w:rsidR="003841FD">
        <w:lastRenderedPageBreak/>
        <w:t>symbol</w:t>
      </w:r>
      <w:r w:rsidR="00FE3542">
        <w:t>s</w:t>
      </w:r>
      <w:r w:rsidR="00EB5FCD">
        <w:t xml:space="preserve"> </w:t>
      </w:r>
      <w:r w:rsidR="00FE3542">
        <w:t>o</w:t>
      </w:r>
      <w:r w:rsidR="002B1C04">
        <w:t>r</w:t>
      </w:r>
      <w:r w:rsidR="00DF6CF2">
        <w:t xml:space="preserve"> X slots</w:t>
      </w:r>
      <w:r w:rsidR="006D3B84">
        <w:t xml:space="preserve">, </w:t>
      </w:r>
      <w:r w:rsidR="003A2ED0">
        <w:t xml:space="preserve">as demonstrated in </w:t>
      </w:r>
      <w:r w:rsidR="00E415CE">
        <w:fldChar w:fldCharType="begin"/>
      </w:r>
      <w:r w:rsidR="00E415CE">
        <w:instrText xml:space="preserve"> REF _Ref68012702 \h </w:instrText>
      </w:r>
      <w:r w:rsidR="00E415CE">
        <w:fldChar w:fldCharType="separate"/>
      </w:r>
      <w:r w:rsidR="00E415CE">
        <w:t xml:space="preserve">Figure </w:t>
      </w:r>
      <w:r w:rsidR="00E415CE">
        <w:rPr>
          <w:noProof/>
        </w:rPr>
        <w:t>1</w:t>
      </w:r>
      <w:r w:rsidR="00E415CE">
        <w:fldChar w:fldCharType="end"/>
      </w:r>
      <w:r w:rsidR="00E415CE">
        <w:t xml:space="preserve"> Alt-2</w:t>
      </w:r>
      <w:r w:rsidR="008E4E36">
        <w:t xml:space="preserve">. </w:t>
      </w:r>
      <w:r w:rsidR="00685F84">
        <w:t>It will require considerable standard efforts for 480</w:t>
      </w:r>
      <w:r w:rsidR="004E6BD8">
        <w:t xml:space="preserve"> </w:t>
      </w:r>
      <w:r w:rsidR="00685F84">
        <w:t>kHz and 960</w:t>
      </w:r>
      <w:r w:rsidR="004E6BD8">
        <w:t xml:space="preserve"> </w:t>
      </w:r>
      <w:r w:rsidR="00685F84">
        <w:t>kHz SCS considering only capability for 15</w:t>
      </w:r>
      <w:r w:rsidR="004E6BD8">
        <w:t xml:space="preserve"> </w:t>
      </w:r>
      <w:r w:rsidR="00685F84">
        <w:t>kHz SCS and 30</w:t>
      </w:r>
      <w:r w:rsidR="004E6BD8">
        <w:t xml:space="preserve"> </w:t>
      </w:r>
      <w:r w:rsidR="00685F84">
        <w:t xml:space="preserve">kHz SCS have been specified for URLLC usage. </w:t>
      </w:r>
      <w:r w:rsidR="00474408">
        <w:rPr>
          <w:color w:val="000000" w:themeColor="text1"/>
          <w:lang w:eastAsia="zh-CN"/>
        </w:rPr>
        <w:t>By c</w:t>
      </w:r>
      <w:r w:rsidR="00685F84">
        <w:rPr>
          <w:color w:val="000000" w:themeColor="text1"/>
          <w:lang w:eastAsia="zh-CN"/>
        </w:rPr>
        <w:t xml:space="preserve">onsidering </w:t>
      </w:r>
      <w:r w:rsidR="00474408">
        <w:rPr>
          <w:color w:val="000000" w:themeColor="text1"/>
          <w:lang w:eastAsia="zh-CN"/>
        </w:rPr>
        <w:t>the tradeoff of flexibility and standard effort, we prefer defining multi-slot PDCCH monitoring capability as Alt 1-b, i.e.</w:t>
      </w:r>
      <w:r w:rsidR="00792825">
        <w:rPr>
          <w:color w:val="000000" w:themeColor="text1"/>
          <w:lang w:eastAsia="zh-CN"/>
        </w:rPr>
        <w:t xml:space="preserve"> a fixed pattern of Y consecutive symbols or slots located at the first several symbols or slots</w:t>
      </w:r>
      <w:r w:rsidR="00F1264B">
        <w:rPr>
          <w:color w:val="000000" w:themeColor="text1"/>
          <w:lang w:eastAsia="zh-CN"/>
        </w:rPr>
        <w:t xml:space="preserve"> within X slots</w:t>
      </w:r>
      <w:r w:rsidR="00792825">
        <w:rPr>
          <w:color w:val="000000" w:themeColor="text1"/>
          <w:lang w:eastAsia="zh-CN"/>
        </w:rPr>
        <w:t>.</w:t>
      </w:r>
    </w:p>
    <w:p w14:paraId="709DA19F" w14:textId="24284A81" w:rsidR="00474408" w:rsidRPr="00473981" w:rsidRDefault="00474408" w:rsidP="00372939">
      <w:pPr>
        <w:rPr>
          <w:b/>
          <w:color w:val="000000" w:themeColor="text1"/>
          <w:lang w:eastAsia="zh-CN"/>
        </w:rPr>
      </w:pPr>
      <w:r w:rsidRPr="00FB20AB">
        <w:rPr>
          <w:b/>
          <w:i/>
          <w:color w:val="000000" w:themeColor="text1"/>
          <w:lang w:eastAsia="zh-CN"/>
        </w:rPr>
        <w:t xml:space="preserve">Observation </w:t>
      </w:r>
      <w:r w:rsidR="00817097" w:rsidRPr="00FB20AB">
        <w:rPr>
          <w:b/>
          <w:i/>
          <w:color w:val="000000" w:themeColor="text1"/>
          <w:lang w:eastAsia="zh-CN"/>
        </w:rPr>
        <w:t>1</w:t>
      </w:r>
      <w:r w:rsidRPr="00FB20AB">
        <w:rPr>
          <w:b/>
          <w:i/>
          <w:color w:val="000000" w:themeColor="text1"/>
          <w:lang w:eastAsia="zh-CN"/>
        </w:rPr>
        <w:t xml:space="preserve">: </w:t>
      </w:r>
      <w:r w:rsidR="00817097" w:rsidRPr="00FB20AB">
        <w:rPr>
          <w:i/>
          <w:color w:val="000000" w:themeColor="text1"/>
          <w:lang w:eastAsia="zh-CN"/>
        </w:rPr>
        <w:t xml:space="preserve"> </w:t>
      </w:r>
      <w:r w:rsidR="00372939" w:rsidRPr="0007058B">
        <w:rPr>
          <w:i/>
          <w:color w:val="000000" w:themeColor="text1"/>
          <w:lang w:eastAsia="zh-CN"/>
        </w:rPr>
        <w:t>For multi-slot PDSCH scheduling with 480</w:t>
      </w:r>
      <w:r w:rsidR="004E6BD8">
        <w:rPr>
          <w:i/>
          <w:color w:val="000000" w:themeColor="text1"/>
          <w:lang w:eastAsia="zh-CN"/>
        </w:rPr>
        <w:t xml:space="preserve"> kHz</w:t>
      </w:r>
      <w:r w:rsidR="00372939" w:rsidRPr="00473981">
        <w:rPr>
          <w:i/>
          <w:color w:val="000000" w:themeColor="text1"/>
          <w:lang w:eastAsia="zh-CN"/>
        </w:rPr>
        <w:t xml:space="preserve"> and 960 kHz SCS, i</w:t>
      </w:r>
      <w:r w:rsidR="00817097" w:rsidRPr="00473981">
        <w:rPr>
          <w:i/>
          <w:color w:val="000000" w:themeColor="text1"/>
          <w:lang w:eastAsia="zh-CN"/>
        </w:rPr>
        <w:t xml:space="preserve">t is sufficient to configure a search space in a fixed pattern of Y consecutive </w:t>
      </w:r>
      <w:r w:rsidR="00FB20AB">
        <w:rPr>
          <w:i/>
          <w:color w:val="000000" w:themeColor="text1"/>
          <w:lang w:eastAsia="zh-CN"/>
        </w:rPr>
        <w:t>[</w:t>
      </w:r>
      <w:r w:rsidR="00817097" w:rsidRPr="00473981">
        <w:rPr>
          <w:i/>
          <w:color w:val="000000" w:themeColor="text1"/>
          <w:lang w:eastAsia="zh-CN"/>
        </w:rPr>
        <w:t>symbols or slots</w:t>
      </w:r>
      <w:r w:rsidR="00FB20AB">
        <w:rPr>
          <w:i/>
          <w:color w:val="000000" w:themeColor="text1"/>
          <w:lang w:eastAsia="zh-CN"/>
        </w:rPr>
        <w:t>]</w:t>
      </w:r>
      <w:r w:rsidR="00817097" w:rsidRPr="00473981">
        <w:rPr>
          <w:i/>
          <w:color w:val="000000" w:themeColor="text1"/>
          <w:lang w:eastAsia="zh-CN"/>
        </w:rPr>
        <w:t xml:space="preserve"> located at the first several </w:t>
      </w:r>
      <w:r w:rsidR="001C41F3">
        <w:rPr>
          <w:i/>
          <w:color w:val="000000" w:themeColor="text1"/>
          <w:lang w:eastAsia="zh-CN"/>
        </w:rPr>
        <w:t>[</w:t>
      </w:r>
      <w:r w:rsidR="00817097" w:rsidRPr="00473981">
        <w:rPr>
          <w:i/>
          <w:color w:val="000000" w:themeColor="text1"/>
          <w:lang w:eastAsia="zh-CN"/>
        </w:rPr>
        <w:t>symbols or slots</w:t>
      </w:r>
      <w:r w:rsidR="001C41F3">
        <w:rPr>
          <w:i/>
          <w:color w:val="000000" w:themeColor="text1"/>
          <w:lang w:eastAsia="zh-CN"/>
        </w:rPr>
        <w:t>]</w:t>
      </w:r>
      <w:r w:rsidR="00817097" w:rsidRPr="00473981">
        <w:rPr>
          <w:i/>
          <w:color w:val="000000" w:themeColor="text1"/>
          <w:lang w:eastAsia="zh-CN"/>
        </w:rPr>
        <w:t xml:space="preserve"> within X (N) slots</w:t>
      </w:r>
      <w:r w:rsidR="00372939" w:rsidRPr="00473981">
        <w:rPr>
          <w:i/>
          <w:color w:val="000000" w:themeColor="text1"/>
          <w:lang w:eastAsia="zh-CN"/>
        </w:rPr>
        <w:t xml:space="preserve">. </w:t>
      </w:r>
      <w:r w:rsidR="00817097" w:rsidRPr="00473981">
        <w:rPr>
          <w:i/>
          <w:color w:val="000000" w:themeColor="text1"/>
          <w:lang w:eastAsia="zh-CN"/>
        </w:rPr>
        <w:t xml:space="preserve">It is </w:t>
      </w:r>
      <w:r w:rsidR="00372939" w:rsidRPr="00473981">
        <w:rPr>
          <w:i/>
          <w:color w:val="000000" w:themeColor="text1"/>
          <w:lang w:eastAsia="zh-CN"/>
        </w:rPr>
        <w:t xml:space="preserve">therefore </w:t>
      </w:r>
      <w:r w:rsidR="00817097" w:rsidRPr="00473981">
        <w:rPr>
          <w:i/>
          <w:color w:val="000000" w:themeColor="text1"/>
          <w:lang w:eastAsia="zh-CN"/>
        </w:rPr>
        <w:t xml:space="preserve">sufficient to define the UE multi-slot PDCCH monitoring capability based on either the fixed pattern of X (N) slots or based on the fixed pattern of Y </w:t>
      </w:r>
      <w:r w:rsidR="003F0921">
        <w:rPr>
          <w:i/>
          <w:color w:val="000000" w:themeColor="text1"/>
          <w:lang w:eastAsia="zh-CN"/>
        </w:rPr>
        <w:t>[</w:t>
      </w:r>
      <w:r w:rsidR="00817097" w:rsidRPr="00473981">
        <w:rPr>
          <w:i/>
          <w:color w:val="000000" w:themeColor="text1"/>
          <w:lang w:eastAsia="zh-CN"/>
        </w:rPr>
        <w:t>symbols or slots</w:t>
      </w:r>
      <w:r w:rsidR="003F0921">
        <w:rPr>
          <w:i/>
          <w:color w:val="000000" w:themeColor="text1"/>
          <w:lang w:eastAsia="zh-CN"/>
        </w:rPr>
        <w:t>]</w:t>
      </w:r>
      <w:r w:rsidR="00817097" w:rsidRPr="00473981">
        <w:rPr>
          <w:i/>
          <w:color w:val="000000" w:themeColor="text1"/>
          <w:lang w:eastAsia="zh-CN"/>
        </w:rPr>
        <w:t>.</w:t>
      </w:r>
    </w:p>
    <w:p w14:paraId="00FECD15" w14:textId="38BEEAA4" w:rsidR="00370044" w:rsidRDefault="00370044" w:rsidP="0037552D">
      <w:pPr>
        <w:rPr>
          <w:color w:val="000000" w:themeColor="text1"/>
          <w:lang w:eastAsia="zh-CN"/>
        </w:rPr>
      </w:pPr>
      <w:r>
        <w:rPr>
          <w:color w:val="000000" w:themeColor="text1"/>
          <w:lang w:eastAsia="zh-CN"/>
        </w:rPr>
        <w:t xml:space="preserve">In FR2, slot-level PDCCH monitoring is supported in terms of the capability on the maximum number of monitored PDCCH candidates and maximum number of non-overlapped CCEs as shown in </w:t>
      </w:r>
      <w:r w:rsidR="00F56AA6">
        <w:rPr>
          <w:color w:val="000000" w:themeColor="text1"/>
          <w:lang w:eastAsia="zh-CN"/>
        </w:rPr>
        <w:fldChar w:fldCharType="begin"/>
      </w:r>
      <w:r w:rsidR="00F56AA6">
        <w:rPr>
          <w:color w:val="000000" w:themeColor="text1"/>
          <w:lang w:eastAsia="zh-CN"/>
        </w:rPr>
        <w:instrText xml:space="preserve"> REF _Ref67392773 \h </w:instrText>
      </w:r>
      <w:r w:rsidR="00F56AA6">
        <w:rPr>
          <w:color w:val="000000" w:themeColor="text1"/>
          <w:lang w:eastAsia="zh-CN"/>
        </w:rPr>
      </w:r>
      <w:r w:rsidR="00F56AA6">
        <w:rPr>
          <w:color w:val="000000" w:themeColor="text1"/>
          <w:lang w:eastAsia="zh-CN"/>
        </w:rPr>
        <w:fldChar w:fldCharType="separate"/>
      </w:r>
      <w:r w:rsidR="00792EB9" w:rsidRPr="00CF195E">
        <w:t xml:space="preserve">Table </w:t>
      </w:r>
      <w:r w:rsidR="00792EB9">
        <w:rPr>
          <w:noProof/>
        </w:rPr>
        <w:t>1</w:t>
      </w:r>
      <w:r w:rsidR="00F56AA6">
        <w:rPr>
          <w:color w:val="000000" w:themeColor="text1"/>
          <w:lang w:eastAsia="zh-CN"/>
        </w:rPr>
        <w:fldChar w:fldCharType="end"/>
      </w:r>
      <w:r w:rsidR="00F56AA6">
        <w:rPr>
          <w:color w:val="000000" w:themeColor="text1"/>
          <w:lang w:eastAsia="zh-CN"/>
        </w:rPr>
        <w:t xml:space="preserve"> </w:t>
      </w:r>
      <w:r>
        <w:rPr>
          <w:color w:val="000000" w:themeColor="text1"/>
          <w:lang w:eastAsia="zh-CN"/>
        </w:rPr>
        <w:t xml:space="preserve">and </w:t>
      </w:r>
      <w:r w:rsidR="00F56AA6">
        <w:rPr>
          <w:color w:val="000000" w:themeColor="text1"/>
          <w:lang w:eastAsia="zh-CN"/>
        </w:rPr>
        <w:fldChar w:fldCharType="begin"/>
      </w:r>
      <w:r w:rsidR="00F56AA6">
        <w:rPr>
          <w:color w:val="000000" w:themeColor="text1"/>
          <w:lang w:eastAsia="zh-CN"/>
        </w:rPr>
        <w:instrText xml:space="preserve"> REF _Ref67392778 \h </w:instrText>
      </w:r>
      <w:r w:rsidR="00F56AA6">
        <w:rPr>
          <w:color w:val="000000" w:themeColor="text1"/>
          <w:lang w:eastAsia="zh-CN"/>
        </w:rPr>
      </w:r>
      <w:r w:rsidR="00F56AA6">
        <w:rPr>
          <w:color w:val="000000" w:themeColor="text1"/>
          <w:lang w:eastAsia="zh-CN"/>
        </w:rPr>
        <w:fldChar w:fldCharType="separate"/>
      </w:r>
      <w:r w:rsidR="00792EB9" w:rsidRPr="00CF195E">
        <w:t xml:space="preserve">Table </w:t>
      </w:r>
      <w:r w:rsidR="00792EB9">
        <w:rPr>
          <w:noProof/>
        </w:rPr>
        <w:t>2</w:t>
      </w:r>
      <w:r w:rsidR="00F56AA6">
        <w:rPr>
          <w:color w:val="000000" w:themeColor="text1"/>
          <w:lang w:eastAsia="zh-CN"/>
        </w:rPr>
        <w:fldChar w:fldCharType="end"/>
      </w:r>
      <w:r w:rsidR="00372939">
        <w:rPr>
          <w:color w:val="000000" w:themeColor="text1"/>
          <w:lang w:eastAsia="zh-CN"/>
        </w:rPr>
        <w:t xml:space="preserve"> </w:t>
      </w:r>
      <w:r w:rsidR="007E17B1">
        <w:rPr>
          <w:color w:val="000000" w:themeColor="text1"/>
          <w:lang w:eastAsia="zh-CN"/>
        </w:rPr>
        <w:fldChar w:fldCharType="begin"/>
      </w:r>
      <w:r w:rsidR="007E17B1">
        <w:rPr>
          <w:color w:val="000000" w:themeColor="text1"/>
          <w:lang w:eastAsia="zh-CN"/>
        </w:rPr>
        <w:instrText xml:space="preserve"> REF _Ref67408002 \r \h </w:instrText>
      </w:r>
      <w:r w:rsidR="007E17B1">
        <w:rPr>
          <w:color w:val="000000" w:themeColor="text1"/>
          <w:lang w:eastAsia="zh-CN"/>
        </w:rPr>
      </w:r>
      <w:r w:rsidR="007E17B1">
        <w:rPr>
          <w:color w:val="000000" w:themeColor="text1"/>
          <w:lang w:eastAsia="zh-CN"/>
        </w:rPr>
        <w:fldChar w:fldCharType="separate"/>
      </w:r>
      <w:r w:rsidR="00792EB9">
        <w:rPr>
          <w:color w:val="000000" w:themeColor="text1"/>
          <w:lang w:eastAsia="zh-CN"/>
        </w:rPr>
        <w:t>[2]</w:t>
      </w:r>
      <w:r w:rsidR="007E17B1">
        <w:rPr>
          <w:color w:val="000000" w:themeColor="text1"/>
          <w:lang w:eastAsia="zh-CN"/>
        </w:rPr>
        <w:fldChar w:fldCharType="end"/>
      </w:r>
      <w:r>
        <w:rPr>
          <w:color w:val="000000" w:themeColor="text1"/>
          <w:lang w:eastAsia="zh-CN"/>
        </w:rPr>
        <w:t>. Typically, up to three OFDM symbols in one slot are configured for slot-level PDCCH monitoring. In those symbols, UE blindly decodes the PDCCH candidates with different CCE aggregation levels.</w:t>
      </w:r>
    </w:p>
    <w:p w14:paraId="4A0E4717" w14:textId="77777777" w:rsidR="003F1CE2" w:rsidRPr="001E675E" w:rsidRDefault="003F1CE2" w:rsidP="003F1CE2">
      <w:pPr>
        <w:pStyle w:val="a5"/>
        <w:rPr>
          <w:b w:val="0"/>
        </w:rPr>
      </w:pPr>
      <w:bookmarkStart w:id="4" w:name="_Ref67392773"/>
      <w:r w:rsidRPr="00CF195E">
        <w:t xml:space="preserve">Table </w:t>
      </w:r>
      <w:r w:rsidR="00193D5D">
        <w:rPr>
          <w:noProof/>
        </w:rPr>
        <w:fldChar w:fldCharType="begin"/>
      </w:r>
      <w:r w:rsidR="00193D5D">
        <w:rPr>
          <w:noProof/>
        </w:rPr>
        <w:instrText xml:space="preserve"> SEQ Table \* ARABIC </w:instrText>
      </w:r>
      <w:r w:rsidR="00193D5D">
        <w:rPr>
          <w:noProof/>
        </w:rPr>
        <w:fldChar w:fldCharType="separate"/>
      </w:r>
      <w:r w:rsidR="00792EB9">
        <w:rPr>
          <w:noProof/>
        </w:rPr>
        <w:t>1</w:t>
      </w:r>
      <w:r w:rsidR="00193D5D">
        <w:rPr>
          <w:noProof/>
        </w:rPr>
        <w:fldChar w:fldCharType="end"/>
      </w:r>
      <w:bookmarkEnd w:id="4"/>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E850A6" w:rsidRPr="00B916EC" w14:paraId="05C0AC8A" w14:textId="77777777" w:rsidTr="006B3818">
        <w:trPr>
          <w:cantSplit/>
          <w:jc w:val="center"/>
        </w:trPr>
        <w:tc>
          <w:tcPr>
            <w:tcW w:w="1465" w:type="dxa"/>
            <w:shd w:val="clear" w:color="auto" w:fill="E0E0E0"/>
            <w:vAlign w:val="center"/>
          </w:tcPr>
          <w:p w14:paraId="20CA1A7F" w14:textId="77777777" w:rsidR="00E850A6" w:rsidRPr="00B916EC" w:rsidRDefault="00E850A6" w:rsidP="006B3818">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467309D" w14:textId="77777777" w:rsidR="00E850A6" w:rsidRPr="00B916EC" w:rsidRDefault="00E850A6" w:rsidP="006B3818">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E850A6" w:rsidRPr="00B916EC" w14:paraId="7F2C5DA1" w14:textId="77777777" w:rsidTr="006B3818">
        <w:trPr>
          <w:cantSplit/>
          <w:jc w:val="center"/>
        </w:trPr>
        <w:tc>
          <w:tcPr>
            <w:tcW w:w="1465" w:type="dxa"/>
            <w:vAlign w:val="center"/>
          </w:tcPr>
          <w:p w14:paraId="4BA7D1C5" w14:textId="77777777" w:rsidR="00E850A6" w:rsidRPr="00B916EC" w:rsidRDefault="00E850A6" w:rsidP="006B3818">
            <w:pPr>
              <w:pStyle w:val="TAC"/>
            </w:pPr>
            <w:r>
              <w:t>0</w:t>
            </w:r>
          </w:p>
        </w:tc>
        <w:tc>
          <w:tcPr>
            <w:tcW w:w="7800" w:type="dxa"/>
            <w:vAlign w:val="center"/>
          </w:tcPr>
          <w:p w14:paraId="00274FC8" w14:textId="77777777" w:rsidR="00E850A6" w:rsidRPr="00B916EC" w:rsidRDefault="00E850A6" w:rsidP="006B3818">
            <w:pPr>
              <w:pStyle w:val="TAC"/>
            </w:pPr>
            <w:r w:rsidRPr="00B916EC">
              <w:t>4</w:t>
            </w:r>
            <w:r>
              <w:t>4</w:t>
            </w:r>
          </w:p>
        </w:tc>
      </w:tr>
      <w:tr w:rsidR="00E850A6" w:rsidRPr="00B916EC" w14:paraId="3D954A61" w14:textId="77777777" w:rsidTr="006B3818">
        <w:trPr>
          <w:cantSplit/>
          <w:jc w:val="center"/>
        </w:trPr>
        <w:tc>
          <w:tcPr>
            <w:tcW w:w="1465" w:type="dxa"/>
            <w:vAlign w:val="center"/>
          </w:tcPr>
          <w:p w14:paraId="6410EF9C" w14:textId="77777777" w:rsidR="00E850A6" w:rsidRPr="00B916EC" w:rsidRDefault="00E850A6" w:rsidP="006B3818">
            <w:pPr>
              <w:pStyle w:val="TAC"/>
            </w:pPr>
            <w:r>
              <w:t>1</w:t>
            </w:r>
          </w:p>
        </w:tc>
        <w:tc>
          <w:tcPr>
            <w:tcW w:w="7800" w:type="dxa"/>
            <w:vAlign w:val="center"/>
          </w:tcPr>
          <w:p w14:paraId="78C52124" w14:textId="77777777" w:rsidR="00E850A6" w:rsidRPr="00B916EC" w:rsidRDefault="00E850A6" w:rsidP="006B3818">
            <w:pPr>
              <w:pStyle w:val="TAC"/>
            </w:pPr>
            <w:r>
              <w:t>36</w:t>
            </w:r>
          </w:p>
        </w:tc>
      </w:tr>
      <w:tr w:rsidR="00E850A6" w:rsidRPr="00B916EC" w14:paraId="04207654" w14:textId="77777777" w:rsidTr="006B3818">
        <w:trPr>
          <w:cantSplit/>
          <w:jc w:val="center"/>
        </w:trPr>
        <w:tc>
          <w:tcPr>
            <w:tcW w:w="1465" w:type="dxa"/>
            <w:vAlign w:val="center"/>
          </w:tcPr>
          <w:p w14:paraId="23533F16" w14:textId="77777777" w:rsidR="00E850A6" w:rsidRPr="00B916EC" w:rsidRDefault="00E850A6" w:rsidP="006B3818">
            <w:pPr>
              <w:pStyle w:val="TAC"/>
            </w:pPr>
            <w:r>
              <w:t>2</w:t>
            </w:r>
          </w:p>
        </w:tc>
        <w:tc>
          <w:tcPr>
            <w:tcW w:w="7800" w:type="dxa"/>
            <w:vAlign w:val="center"/>
          </w:tcPr>
          <w:p w14:paraId="4BA7EC48" w14:textId="77777777" w:rsidR="00E850A6" w:rsidRPr="00B916EC" w:rsidRDefault="00E850A6" w:rsidP="006B3818">
            <w:pPr>
              <w:pStyle w:val="TAC"/>
            </w:pPr>
            <w:r>
              <w:t>22</w:t>
            </w:r>
          </w:p>
        </w:tc>
      </w:tr>
      <w:tr w:rsidR="00E850A6" w:rsidRPr="00B916EC" w14:paraId="1FD0B015" w14:textId="77777777" w:rsidTr="006B3818">
        <w:trPr>
          <w:cantSplit/>
          <w:jc w:val="center"/>
        </w:trPr>
        <w:tc>
          <w:tcPr>
            <w:tcW w:w="1465" w:type="dxa"/>
            <w:vAlign w:val="center"/>
          </w:tcPr>
          <w:p w14:paraId="6C6824C4" w14:textId="77777777" w:rsidR="00E850A6" w:rsidRDefault="00E850A6" w:rsidP="006B3818">
            <w:pPr>
              <w:pStyle w:val="TAC"/>
            </w:pPr>
            <w:r>
              <w:t>3</w:t>
            </w:r>
          </w:p>
        </w:tc>
        <w:tc>
          <w:tcPr>
            <w:tcW w:w="7800" w:type="dxa"/>
            <w:vAlign w:val="center"/>
          </w:tcPr>
          <w:p w14:paraId="72577281" w14:textId="77777777" w:rsidR="00E850A6" w:rsidRDefault="00E850A6" w:rsidP="006B3818">
            <w:pPr>
              <w:pStyle w:val="TAC"/>
            </w:pPr>
            <w:r>
              <w:t>20</w:t>
            </w:r>
          </w:p>
        </w:tc>
      </w:tr>
    </w:tbl>
    <w:p w14:paraId="23FFDACA" w14:textId="77777777" w:rsidR="007C0408" w:rsidRPr="00E57C68" w:rsidRDefault="007C0408" w:rsidP="007C0408">
      <w:pPr>
        <w:pStyle w:val="a5"/>
        <w:rPr>
          <w:b w:val="0"/>
        </w:rPr>
      </w:pPr>
      <w:bookmarkStart w:id="5" w:name="_Ref67392778"/>
      <w:r w:rsidRPr="00CF195E">
        <w:t xml:space="preserve">Table </w:t>
      </w:r>
      <w:r w:rsidR="00193D5D">
        <w:rPr>
          <w:noProof/>
        </w:rPr>
        <w:fldChar w:fldCharType="begin"/>
      </w:r>
      <w:r w:rsidR="00193D5D">
        <w:rPr>
          <w:noProof/>
        </w:rPr>
        <w:instrText xml:space="preserve"> SEQ Table \* ARABIC </w:instrText>
      </w:r>
      <w:r w:rsidR="00193D5D">
        <w:rPr>
          <w:noProof/>
        </w:rPr>
        <w:fldChar w:fldCharType="separate"/>
      </w:r>
      <w:r w:rsidR="00792EB9">
        <w:rPr>
          <w:noProof/>
        </w:rPr>
        <w:t>2</w:t>
      </w:r>
      <w:r w:rsidR="00193D5D">
        <w:rPr>
          <w:noProof/>
        </w:rPr>
        <w:fldChar w:fldCharType="end"/>
      </w:r>
      <w:bookmarkEnd w:id="5"/>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E850A6" w:rsidRPr="00BB208D" w14:paraId="6EE430FA" w14:textId="77777777" w:rsidTr="006B3818">
        <w:trPr>
          <w:cantSplit/>
          <w:jc w:val="center"/>
        </w:trPr>
        <w:tc>
          <w:tcPr>
            <w:tcW w:w="1465" w:type="dxa"/>
            <w:shd w:val="clear" w:color="auto" w:fill="E0E0E0"/>
            <w:vAlign w:val="center"/>
          </w:tcPr>
          <w:p w14:paraId="297943F6" w14:textId="77777777" w:rsidR="00E850A6" w:rsidRPr="00B916EC" w:rsidRDefault="00E850A6" w:rsidP="006B3818">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C310045" w14:textId="77777777" w:rsidR="00E850A6" w:rsidRPr="00B916EC" w:rsidRDefault="00E850A6" w:rsidP="006B3818">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E850A6" w:rsidRPr="00BB208D" w14:paraId="795EA034" w14:textId="77777777" w:rsidTr="006B3818">
        <w:trPr>
          <w:cantSplit/>
          <w:jc w:val="center"/>
        </w:trPr>
        <w:tc>
          <w:tcPr>
            <w:tcW w:w="1465" w:type="dxa"/>
            <w:vAlign w:val="center"/>
          </w:tcPr>
          <w:p w14:paraId="4337E5D3" w14:textId="77777777" w:rsidR="00E850A6" w:rsidRPr="00B916EC" w:rsidRDefault="00E850A6" w:rsidP="006B3818">
            <w:pPr>
              <w:pStyle w:val="TAC"/>
            </w:pPr>
            <w:r>
              <w:t>0</w:t>
            </w:r>
          </w:p>
        </w:tc>
        <w:tc>
          <w:tcPr>
            <w:tcW w:w="7170" w:type="dxa"/>
            <w:vAlign w:val="center"/>
          </w:tcPr>
          <w:p w14:paraId="5278A4FF" w14:textId="77777777" w:rsidR="00E850A6" w:rsidRPr="00B916EC" w:rsidRDefault="00E850A6" w:rsidP="006B3818">
            <w:pPr>
              <w:pStyle w:val="TAC"/>
            </w:pPr>
            <w:r>
              <w:t>56</w:t>
            </w:r>
          </w:p>
        </w:tc>
      </w:tr>
      <w:tr w:rsidR="00E850A6" w:rsidRPr="00BB208D" w14:paraId="3218C64C" w14:textId="77777777" w:rsidTr="006B3818">
        <w:trPr>
          <w:cantSplit/>
          <w:jc w:val="center"/>
        </w:trPr>
        <w:tc>
          <w:tcPr>
            <w:tcW w:w="1465" w:type="dxa"/>
            <w:vAlign w:val="center"/>
          </w:tcPr>
          <w:p w14:paraId="3E34D55D" w14:textId="77777777" w:rsidR="00E850A6" w:rsidRPr="00B916EC" w:rsidRDefault="00E850A6" w:rsidP="006B3818">
            <w:pPr>
              <w:pStyle w:val="TAC"/>
            </w:pPr>
            <w:r>
              <w:t>1</w:t>
            </w:r>
          </w:p>
        </w:tc>
        <w:tc>
          <w:tcPr>
            <w:tcW w:w="7170" w:type="dxa"/>
            <w:vAlign w:val="center"/>
          </w:tcPr>
          <w:p w14:paraId="0BEA2EF9" w14:textId="77777777" w:rsidR="00E850A6" w:rsidRPr="00B916EC" w:rsidRDefault="00E850A6" w:rsidP="006B3818">
            <w:pPr>
              <w:pStyle w:val="TAC"/>
            </w:pPr>
            <w:r>
              <w:t>56</w:t>
            </w:r>
          </w:p>
        </w:tc>
      </w:tr>
      <w:tr w:rsidR="00E850A6" w:rsidRPr="00BB208D" w14:paraId="361846E0" w14:textId="77777777" w:rsidTr="006B3818">
        <w:trPr>
          <w:cantSplit/>
          <w:jc w:val="center"/>
        </w:trPr>
        <w:tc>
          <w:tcPr>
            <w:tcW w:w="1465" w:type="dxa"/>
            <w:vAlign w:val="center"/>
          </w:tcPr>
          <w:p w14:paraId="7B7C2227" w14:textId="77777777" w:rsidR="00E850A6" w:rsidRPr="00B916EC" w:rsidRDefault="00E850A6" w:rsidP="006B3818">
            <w:pPr>
              <w:pStyle w:val="TAC"/>
            </w:pPr>
            <w:r>
              <w:t>2</w:t>
            </w:r>
          </w:p>
        </w:tc>
        <w:tc>
          <w:tcPr>
            <w:tcW w:w="7170" w:type="dxa"/>
            <w:vAlign w:val="center"/>
          </w:tcPr>
          <w:p w14:paraId="64373C7C" w14:textId="77777777" w:rsidR="00E850A6" w:rsidRPr="00B916EC" w:rsidRDefault="00E850A6" w:rsidP="006B3818">
            <w:pPr>
              <w:pStyle w:val="TAC"/>
            </w:pPr>
            <w:r>
              <w:t>48</w:t>
            </w:r>
          </w:p>
        </w:tc>
      </w:tr>
      <w:tr w:rsidR="00E850A6" w:rsidRPr="00BB208D" w14:paraId="0F72DA7B" w14:textId="77777777" w:rsidTr="006B3818">
        <w:trPr>
          <w:cantSplit/>
          <w:jc w:val="center"/>
        </w:trPr>
        <w:tc>
          <w:tcPr>
            <w:tcW w:w="1465" w:type="dxa"/>
            <w:vAlign w:val="center"/>
          </w:tcPr>
          <w:p w14:paraId="5C63D371" w14:textId="77777777" w:rsidR="00E850A6" w:rsidRDefault="00E850A6" w:rsidP="006B3818">
            <w:pPr>
              <w:pStyle w:val="TAC"/>
            </w:pPr>
            <w:r>
              <w:t>3</w:t>
            </w:r>
          </w:p>
        </w:tc>
        <w:tc>
          <w:tcPr>
            <w:tcW w:w="7170" w:type="dxa"/>
            <w:vAlign w:val="center"/>
          </w:tcPr>
          <w:p w14:paraId="7CB38E9B" w14:textId="77777777" w:rsidR="00E850A6" w:rsidRDefault="00E850A6" w:rsidP="006B3818">
            <w:pPr>
              <w:pStyle w:val="TAC"/>
            </w:pPr>
            <w:r>
              <w:t>32</w:t>
            </w:r>
          </w:p>
        </w:tc>
      </w:tr>
    </w:tbl>
    <w:p w14:paraId="44345210" w14:textId="19BF6DBF" w:rsidR="00B27187" w:rsidRDefault="00E850A6" w:rsidP="00E850A6">
      <w:pPr>
        <w:autoSpaceDE/>
        <w:autoSpaceDN/>
        <w:adjustRightInd/>
        <w:snapToGrid/>
        <w:spacing w:before="180" w:after="180"/>
        <w:rPr>
          <w:color w:val="000000" w:themeColor="text1"/>
          <w:lang w:eastAsia="zh-CN"/>
        </w:rPr>
      </w:pPr>
      <w:r>
        <w:rPr>
          <w:color w:val="000000" w:themeColor="text1"/>
          <w:lang w:eastAsia="zh-CN"/>
        </w:rPr>
        <w:t>It can be observed from the tables that the maximum numbers of monitored PDCCH candidates and non-overlapped CCEs are 20 and 32 per slot for 120 kHz SCS, respectively.</w:t>
      </w:r>
      <w:r w:rsidR="00BB1AA9">
        <w:rPr>
          <w:color w:val="000000" w:themeColor="text1"/>
          <w:lang w:eastAsia="zh-CN"/>
        </w:rPr>
        <w:t xml:space="preserve"> </w:t>
      </w:r>
      <w:r w:rsidR="00FF3445">
        <w:rPr>
          <w:color w:val="000000" w:themeColor="text1"/>
          <w:lang w:eastAsia="zh-CN"/>
        </w:rPr>
        <w:t xml:space="preserve">For 480 kHz and 960 kHz, </w:t>
      </w:r>
      <w:r w:rsidR="00BD125F">
        <w:rPr>
          <w:color w:val="000000" w:themeColor="text1"/>
          <w:lang w:eastAsia="zh-CN"/>
        </w:rPr>
        <w:t xml:space="preserve">on one hand, </w:t>
      </w:r>
      <w:r w:rsidR="00FF3445">
        <w:rPr>
          <w:color w:val="000000" w:themeColor="text1"/>
          <w:lang w:eastAsia="zh-CN"/>
        </w:rPr>
        <w:t xml:space="preserve">taking both complexity of blind detection and </w:t>
      </w:r>
      <w:r w:rsidR="00331A08">
        <w:rPr>
          <w:color w:val="000000" w:themeColor="text1"/>
          <w:lang w:eastAsia="zh-CN"/>
        </w:rPr>
        <w:t xml:space="preserve">PDCCH coverage into consideration, </w:t>
      </w:r>
      <w:r w:rsidR="004810BB">
        <w:rPr>
          <w:color w:val="000000" w:themeColor="text1"/>
          <w:lang w:eastAsia="zh-CN"/>
        </w:rPr>
        <w:t xml:space="preserve">we can define a maximum number of non-overlapped CCEs </w:t>
      </w:r>
      <w:r w:rsidR="00D23B27">
        <w:rPr>
          <w:color w:val="000000" w:themeColor="text1"/>
          <w:lang w:eastAsia="zh-CN"/>
        </w:rPr>
        <w:t xml:space="preserve">no less than 16 </w:t>
      </w:r>
      <w:r w:rsidR="008A10CD">
        <w:rPr>
          <w:color w:val="000000" w:themeColor="text1"/>
          <w:lang w:eastAsia="zh-CN"/>
        </w:rPr>
        <w:t xml:space="preserve">per N slots, or within </w:t>
      </w:r>
      <w:r w:rsidR="00C70F33">
        <w:rPr>
          <w:color w:val="000000" w:themeColor="text1"/>
          <w:lang w:eastAsia="zh-CN"/>
        </w:rPr>
        <w:t xml:space="preserve">Y </w:t>
      </w:r>
      <w:r w:rsidR="001C41F3">
        <w:rPr>
          <w:color w:val="000000" w:themeColor="text1"/>
          <w:lang w:eastAsia="zh-CN"/>
        </w:rPr>
        <w:t>[</w:t>
      </w:r>
      <w:r w:rsidR="00C70F33">
        <w:rPr>
          <w:color w:val="000000" w:themeColor="text1"/>
          <w:lang w:eastAsia="zh-CN"/>
        </w:rPr>
        <w:t>symbols</w:t>
      </w:r>
      <w:r w:rsidR="0079373C">
        <w:rPr>
          <w:color w:val="000000" w:themeColor="text1"/>
          <w:lang w:eastAsia="zh-CN"/>
        </w:rPr>
        <w:t xml:space="preserve"> or </w:t>
      </w:r>
      <w:r w:rsidR="00645719">
        <w:rPr>
          <w:color w:val="000000" w:themeColor="text1"/>
          <w:lang w:eastAsia="zh-CN"/>
        </w:rPr>
        <w:t>slots</w:t>
      </w:r>
      <w:r w:rsidR="001C41F3">
        <w:rPr>
          <w:color w:val="000000" w:themeColor="text1"/>
          <w:lang w:eastAsia="zh-CN"/>
        </w:rPr>
        <w:t>]</w:t>
      </w:r>
      <w:r w:rsidR="008A10CD">
        <w:rPr>
          <w:color w:val="000000" w:themeColor="text1"/>
          <w:lang w:eastAsia="zh-CN"/>
        </w:rPr>
        <w:t xml:space="preserve"> per X slots</w:t>
      </w:r>
      <w:r w:rsidR="000F7633">
        <w:rPr>
          <w:color w:val="000000" w:themeColor="text1"/>
          <w:lang w:eastAsia="zh-CN"/>
        </w:rPr>
        <w:t>, where Y means the number of symbols</w:t>
      </w:r>
      <w:r w:rsidR="0079373C">
        <w:rPr>
          <w:color w:val="000000" w:themeColor="text1"/>
          <w:lang w:eastAsia="zh-CN"/>
        </w:rPr>
        <w:t xml:space="preserve"> or slots </w:t>
      </w:r>
      <w:r w:rsidR="000F7633">
        <w:rPr>
          <w:color w:val="000000" w:themeColor="text1"/>
          <w:lang w:eastAsia="zh-CN"/>
        </w:rPr>
        <w:t xml:space="preserve">for PDCCH monitoring </w:t>
      </w:r>
      <w:r w:rsidR="009470C6">
        <w:rPr>
          <w:color w:val="000000" w:themeColor="text1"/>
          <w:lang w:eastAsia="zh-CN"/>
        </w:rPr>
        <w:t>within X slots</w:t>
      </w:r>
      <w:r w:rsidR="006503E9">
        <w:rPr>
          <w:color w:val="000000" w:themeColor="text1"/>
          <w:lang w:eastAsia="zh-CN"/>
        </w:rPr>
        <w:t xml:space="preserve"> to ensure</w:t>
      </w:r>
      <w:r w:rsidR="001C41F3">
        <w:rPr>
          <w:color w:val="000000" w:themeColor="text1"/>
          <w:lang w:eastAsia="zh-CN"/>
        </w:rPr>
        <w:t xml:space="preserve"> the highest aggregation level.</w:t>
      </w:r>
      <w:r w:rsidR="00856271">
        <w:rPr>
          <w:color w:val="000000" w:themeColor="text1"/>
          <w:lang w:eastAsia="zh-CN"/>
        </w:rPr>
        <w:t xml:space="preserve"> </w:t>
      </w:r>
      <w:r w:rsidR="00E57CEA">
        <w:rPr>
          <w:color w:val="000000" w:themeColor="text1"/>
          <w:lang w:eastAsia="zh-CN"/>
        </w:rPr>
        <w:t xml:space="preserve">For example, the capability can be same with that of 120 kHz per X slots for new SCSs, to keep the same capability within a time unit, with proper consideration of Y. </w:t>
      </w:r>
      <w:r w:rsidR="001C41F3">
        <w:rPr>
          <w:color w:val="000000" w:themeColor="text1"/>
          <w:lang w:eastAsia="zh-CN"/>
        </w:rPr>
        <w:t xml:space="preserve">On </w:t>
      </w:r>
      <w:r w:rsidR="00565989">
        <w:rPr>
          <w:color w:val="000000" w:themeColor="text1"/>
          <w:lang w:eastAsia="zh-CN"/>
        </w:rPr>
        <w:t xml:space="preserve">the other hand, </w:t>
      </w:r>
      <w:r w:rsidR="004755FE">
        <w:rPr>
          <w:color w:val="000000" w:themeColor="text1"/>
          <w:lang w:eastAsia="zh-CN"/>
        </w:rPr>
        <w:t xml:space="preserve">shorter symbol duration </w:t>
      </w:r>
      <w:r w:rsidR="003805D1">
        <w:rPr>
          <w:color w:val="000000" w:themeColor="text1"/>
          <w:lang w:eastAsia="zh-CN"/>
        </w:rPr>
        <w:t xml:space="preserve">for 480 kHz and 960 kHz </w:t>
      </w:r>
      <w:r w:rsidR="00C9483F">
        <w:rPr>
          <w:color w:val="000000" w:themeColor="text1"/>
          <w:lang w:eastAsia="zh-CN"/>
        </w:rPr>
        <w:t>require</w:t>
      </w:r>
      <w:r w:rsidR="004755FE">
        <w:rPr>
          <w:color w:val="000000" w:themeColor="text1"/>
          <w:lang w:eastAsia="zh-CN"/>
        </w:rPr>
        <w:t xml:space="preserve"> less BD/CCE budget to make sure the PDCCH can be detected </w:t>
      </w:r>
      <w:r w:rsidR="00C9483F">
        <w:rPr>
          <w:color w:val="000000" w:themeColor="text1"/>
          <w:lang w:eastAsia="zh-CN"/>
        </w:rPr>
        <w:t>successfully in time</w:t>
      </w:r>
      <w:r w:rsidR="003805D1">
        <w:rPr>
          <w:color w:val="000000" w:themeColor="text1"/>
          <w:lang w:eastAsia="zh-CN"/>
        </w:rPr>
        <w:t xml:space="preserve">. </w:t>
      </w:r>
      <w:r w:rsidR="002A0993">
        <w:rPr>
          <w:color w:val="000000" w:themeColor="text1"/>
          <w:lang w:eastAsia="zh-CN"/>
        </w:rPr>
        <w:t>F</w:t>
      </w:r>
      <w:r w:rsidR="00856271">
        <w:rPr>
          <w:color w:val="000000" w:themeColor="text1"/>
          <w:lang w:eastAsia="zh-CN"/>
        </w:rPr>
        <w:t>or example, the maximum number of non-overlapped CCEs can be 24 for 480 kHz, and 16 for 960 kHz.</w:t>
      </w:r>
      <w:r w:rsidR="002A5348">
        <w:rPr>
          <w:color w:val="000000" w:themeColor="text1"/>
          <w:lang w:eastAsia="zh-CN"/>
        </w:rPr>
        <w:t xml:space="preserve"> </w:t>
      </w:r>
    </w:p>
    <w:p w14:paraId="263CFE30" w14:textId="44089BA3" w:rsidR="00E850A6" w:rsidRPr="00413B46" w:rsidRDefault="00E850A6" w:rsidP="00E850A6">
      <w:pPr>
        <w:autoSpaceDE/>
        <w:autoSpaceDN/>
        <w:adjustRightInd/>
        <w:snapToGrid/>
        <w:spacing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xml:space="preserve">: </w:t>
      </w:r>
      <w:r w:rsidR="00D0567A">
        <w:rPr>
          <w:i/>
          <w:color w:val="000000" w:themeColor="text1"/>
          <w:lang w:eastAsia="zh-CN"/>
        </w:rPr>
        <w:t xml:space="preserve">For multi-slot PDCCH monitoring, support the BD/CCE budget defined within </w:t>
      </w:r>
      <w:r w:rsidR="0078325E">
        <w:rPr>
          <w:i/>
          <w:color w:val="000000" w:themeColor="text1"/>
          <w:lang w:eastAsia="zh-CN"/>
        </w:rPr>
        <w:t xml:space="preserve">first </w:t>
      </w:r>
      <w:r w:rsidR="00D0567A">
        <w:rPr>
          <w:i/>
          <w:color w:val="000000" w:themeColor="text1"/>
          <w:lang w:eastAsia="zh-CN"/>
        </w:rPr>
        <w:t xml:space="preserve">Y consecutive </w:t>
      </w:r>
      <w:r w:rsidR="0078325E">
        <w:rPr>
          <w:i/>
          <w:color w:val="000000" w:themeColor="text1"/>
          <w:lang w:eastAsia="zh-CN"/>
        </w:rPr>
        <w:t>[</w:t>
      </w:r>
      <w:r w:rsidR="00D0567A">
        <w:rPr>
          <w:i/>
          <w:color w:val="000000" w:themeColor="text1"/>
          <w:lang w:eastAsia="zh-CN"/>
        </w:rPr>
        <w:t>symbols or slots</w:t>
      </w:r>
      <w:r w:rsidR="0078325E">
        <w:rPr>
          <w:i/>
          <w:color w:val="000000" w:themeColor="text1"/>
          <w:lang w:eastAsia="zh-CN"/>
        </w:rPr>
        <w:t>]</w:t>
      </w:r>
      <w:r w:rsidR="00D0567A">
        <w:rPr>
          <w:i/>
          <w:color w:val="000000" w:themeColor="text1"/>
          <w:lang w:eastAsia="zh-CN"/>
        </w:rPr>
        <w:t xml:space="preserve"> per </w:t>
      </w:r>
      <w:r w:rsidR="0078325E">
        <w:rPr>
          <w:i/>
          <w:color w:val="000000" w:themeColor="text1"/>
          <w:lang w:eastAsia="zh-CN"/>
        </w:rPr>
        <w:t xml:space="preserve">fixed </w:t>
      </w:r>
      <w:r w:rsidR="00D0567A">
        <w:rPr>
          <w:i/>
          <w:color w:val="000000" w:themeColor="text1"/>
          <w:lang w:eastAsia="zh-CN"/>
        </w:rPr>
        <w:t>X consecutive slots</w:t>
      </w:r>
      <w:r w:rsidRPr="00413B46">
        <w:rPr>
          <w:i/>
          <w:color w:val="000000" w:themeColor="text1"/>
          <w:lang w:eastAsia="zh-CN"/>
        </w:rPr>
        <w:t>:</w:t>
      </w:r>
    </w:p>
    <w:p w14:paraId="0CF05121" w14:textId="6C375307" w:rsidR="00360889" w:rsidRPr="00360889" w:rsidRDefault="00E850A6" w:rsidP="006B3818">
      <w:pPr>
        <w:pStyle w:val="af2"/>
        <w:numPr>
          <w:ilvl w:val="1"/>
          <w:numId w:val="32"/>
        </w:numPr>
        <w:autoSpaceDE/>
        <w:autoSpaceDN/>
        <w:adjustRightInd/>
        <w:snapToGrid/>
        <w:spacing w:after="180"/>
      </w:pPr>
      <w:r w:rsidRPr="00360889">
        <w:rPr>
          <w:i/>
          <w:color w:val="000000" w:themeColor="text1"/>
          <w:lang w:eastAsia="zh-CN"/>
        </w:rPr>
        <w:t>for 480 kHz SCS</w:t>
      </w:r>
      <w:r w:rsidR="0086130B">
        <w:rPr>
          <w:i/>
          <w:color w:val="000000" w:themeColor="text1"/>
          <w:lang w:eastAsia="zh-CN"/>
        </w:rPr>
        <w:t>:</w:t>
      </w:r>
      <w:r w:rsidR="0086130B" w:rsidRPr="00360889">
        <w:rPr>
          <w:i/>
          <w:color w:val="000000" w:themeColor="text1"/>
          <w:lang w:eastAsia="zh-CN"/>
        </w:rPr>
        <w:t xml:space="preserve"> </w:t>
      </w:r>
      <w:r w:rsidR="00647FEB">
        <w:rPr>
          <w:i/>
          <w:color w:val="000000" w:themeColor="text1"/>
          <w:lang w:eastAsia="zh-CN"/>
        </w:rPr>
        <w:t xml:space="preserve">N or </w:t>
      </w:r>
      <w:r w:rsidR="00F5591D">
        <w:rPr>
          <w:i/>
          <w:color w:val="000000" w:themeColor="text1"/>
          <w:lang w:eastAsia="zh-CN"/>
        </w:rPr>
        <w:t>X is 4</w:t>
      </w:r>
      <w:r w:rsidR="0086130B">
        <w:rPr>
          <w:i/>
          <w:color w:val="000000" w:themeColor="text1"/>
          <w:lang w:eastAsia="zh-CN"/>
        </w:rPr>
        <w:t xml:space="preserve"> slots, </w:t>
      </w:r>
      <w:r w:rsidR="00905786">
        <w:rPr>
          <w:i/>
          <w:color w:val="000000" w:themeColor="text1"/>
          <w:lang w:eastAsia="zh-CN"/>
        </w:rPr>
        <w:t>Y</w:t>
      </w:r>
      <w:r w:rsidR="0086130B">
        <w:rPr>
          <w:i/>
          <w:color w:val="000000" w:themeColor="text1"/>
          <w:lang w:eastAsia="zh-CN"/>
        </w:rPr>
        <w:t xml:space="preserve"> </w:t>
      </w:r>
      <w:r w:rsidR="00905786">
        <w:rPr>
          <w:i/>
          <w:color w:val="000000" w:themeColor="text1"/>
          <w:lang w:eastAsia="zh-CN"/>
        </w:rPr>
        <w:t>=</w:t>
      </w:r>
      <w:r w:rsidR="00D0567A">
        <w:rPr>
          <w:i/>
          <w:color w:val="000000" w:themeColor="text1"/>
          <w:lang w:eastAsia="zh-CN"/>
        </w:rPr>
        <w:t xml:space="preserve"> </w:t>
      </w:r>
      <w:r w:rsidR="0086130B">
        <w:rPr>
          <w:i/>
          <w:color w:val="000000" w:themeColor="text1"/>
          <w:lang w:eastAsia="zh-CN"/>
        </w:rPr>
        <w:t xml:space="preserve">12 </w:t>
      </w:r>
      <w:r w:rsidR="00D0567A">
        <w:rPr>
          <w:i/>
          <w:color w:val="000000" w:themeColor="text1"/>
          <w:lang w:eastAsia="zh-CN"/>
        </w:rPr>
        <w:t xml:space="preserve">symbols </w:t>
      </w:r>
      <w:r w:rsidR="0086130B">
        <w:rPr>
          <w:i/>
          <w:color w:val="000000" w:themeColor="text1"/>
          <w:lang w:eastAsia="zh-CN"/>
        </w:rPr>
        <w:t>(</w:t>
      </w:r>
      <w:r w:rsidR="00D0567A">
        <w:rPr>
          <w:i/>
          <w:color w:val="000000" w:themeColor="text1"/>
          <w:lang w:eastAsia="zh-CN"/>
        </w:rPr>
        <w:t>or 1 slot</w:t>
      </w:r>
      <w:r w:rsidR="0086130B">
        <w:rPr>
          <w:i/>
          <w:color w:val="000000" w:themeColor="text1"/>
          <w:lang w:eastAsia="zh-CN"/>
        </w:rPr>
        <w:t xml:space="preserve"> if Y is in the unit of slot)</w:t>
      </w:r>
    </w:p>
    <w:p w14:paraId="7A6522B8" w14:textId="12082102" w:rsidR="00370044" w:rsidRDefault="00E850A6" w:rsidP="006B3818">
      <w:pPr>
        <w:pStyle w:val="af2"/>
        <w:numPr>
          <w:ilvl w:val="1"/>
          <w:numId w:val="32"/>
        </w:numPr>
        <w:autoSpaceDE/>
        <w:autoSpaceDN/>
        <w:adjustRightInd/>
        <w:snapToGrid/>
        <w:spacing w:after="180"/>
      </w:pPr>
      <w:r w:rsidRPr="00360889">
        <w:rPr>
          <w:i/>
          <w:color w:val="000000" w:themeColor="text1"/>
          <w:lang w:eastAsia="zh-CN"/>
        </w:rPr>
        <w:t>for 960 kHz SCS</w:t>
      </w:r>
      <w:r w:rsidR="0086130B">
        <w:rPr>
          <w:i/>
          <w:color w:val="000000" w:themeColor="text1"/>
          <w:lang w:eastAsia="zh-CN"/>
        </w:rPr>
        <w:t>:</w:t>
      </w:r>
      <w:r w:rsidR="0086130B" w:rsidRPr="00360889">
        <w:rPr>
          <w:i/>
          <w:color w:val="000000" w:themeColor="text1"/>
          <w:lang w:eastAsia="zh-CN"/>
        </w:rPr>
        <w:t xml:space="preserve"> </w:t>
      </w:r>
      <w:r w:rsidR="00647FEB">
        <w:rPr>
          <w:i/>
          <w:color w:val="000000" w:themeColor="text1"/>
          <w:lang w:eastAsia="zh-CN"/>
        </w:rPr>
        <w:t xml:space="preserve">N or </w:t>
      </w:r>
      <w:r w:rsidR="00F5591D">
        <w:rPr>
          <w:i/>
          <w:color w:val="000000" w:themeColor="text1"/>
          <w:lang w:eastAsia="zh-CN"/>
        </w:rPr>
        <w:t>X is 8</w:t>
      </w:r>
      <w:r w:rsidR="0086130B">
        <w:rPr>
          <w:i/>
          <w:color w:val="000000" w:themeColor="text1"/>
          <w:lang w:eastAsia="zh-CN"/>
        </w:rPr>
        <w:t xml:space="preserve"> slots, </w:t>
      </w:r>
      <w:r w:rsidR="00905786">
        <w:rPr>
          <w:i/>
          <w:color w:val="000000" w:themeColor="text1"/>
          <w:lang w:eastAsia="zh-CN"/>
        </w:rPr>
        <w:t>Y</w:t>
      </w:r>
      <w:r w:rsidR="0086130B">
        <w:rPr>
          <w:i/>
          <w:color w:val="000000" w:themeColor="text1"/>
          <w:lang w:eastAsia="zh-CN"/>
        </w:rPr>
        <w:t xml:space="preserve"> </w:t>
      </w:r>
      <w:r w:rsidR="00905786">
        <w:rPr>
          <w:i/>
          <w:color w:val="000000" w:themeColor="text1"/>
          <w:lang w:eastAsia="zh-CN"/>
        </w:rPr>
        <w:t>=</w:t>
      </w:r>
      <w:r w:rsidR="0086130B">
        <w:rPr>
          <w:i/>
          <w:color w:val="000000" w:themeColor="text1"/>
          <w:lang w:eastAsia="zh-CN"/>
        </w:rPr>
        <w:t xml:space="preserve"> 24 </w:t>
      </w:r>
      <w:r w:rsidR="00632B4D">
        <w:rPr>
          <w:i/>
          <w:color w:val="000000" w:themeColor="text1"/>
          <w:lang w:eastAsia="zh-CN"/>
        </w:rPr>
        <w:t xml:space="preserve">symbols </w:t>
      </w:r>
      <w:r w:rsidR="0086130B">
        <w:rPr>
          <w:i/>
          <w:color w:val="000000" w:themeColor="text1"/>
          <w:lang w:eastAsia="zh-CN"/>
        </w:rPr>
        <w:t>(or 2 slots if Y is in the unit of slot)</w:t>
      </w:r>
    </w:p>
    <w:p w14:paraId="14F1F4D7" w14:textId="7BB6E9EB" w:rsidR="00650139" w:rsidRPr="00CF195E" w:rsidRDefault="00AB2A63" w:rsidP="00682E14">
      <w:pPr>
        <w:pStyle w:val="2"/>
        <w:rPr>
          <w:lang w:eastAsia="ja-JP"/>
        </w:rPr>
      </w:pPr>
      <w:r>
        <w:rPr>
          <w:rFonts w:hint="eastAsia"/>
          <w:lang w:eastAsia="zh-CN"/>
        </w:rPr>
        <w:t>S</w:t>
      </w:r>
      <w:r w:rsidR="0086130B">
        <w:rPr>
          <w:lang w:eastAsia="zh-CN"/>
        </w:rPr>
        <w:t xml:space="preserve">earch </w:t>
      </w:r>
      <w:r>
        <w:rPr>
          <w:rFonts w:hint="eastAsia"/>
          <w:lang w:eastAsia="zh-CN"/>
        </w:rPr>
        <w:t>S</w:t>
      </w:r>
      <w:r w:rsidR="0086130B">
        <w:rPr>
          <w:lang w:eastAsia="zh-CN"/>
        </w:rPr>
        <w:t>pace</w:t>
      </w:r>
      <w:r>
        <w:rPr>
          <w:lang w:eastAsia="ja-JP"/>
        </w:rPr>
        <w:t xml:space="preserve"> enhancement</w:t>
      </w:r>
    </w:p>
    <w:p w14:paraId="214AA9A9" w14:textId="77777777" w:rsidR="00415E24" w:rsidRDefault="00415E24" w:rsidP="00415E24">
      <w:pPr>
        <w:autoSpaceDE/>
        <w:autoSpaceDN/>
        <w:adjustRightInd/>
        <w:snapToGrid/>
        <w:spacing w:after="180"/>
        <w:rPr>
          <w:lang w:eastAsia="zh-CN"/>
        </w:rPr>
      </w:pPr>
      <w:r w:rsidRPr="00D959EA">
        <w:rPr>
          <w:rFonts w:hint="eastAsia"/>
          <w:color w:val="000000" w:themeColor="text1"/>
          <w:lang w:eastAsia="zh-CN"/>
        </w:rPr>
        <w:t>T</w:t>
      </w:r>
      <w:r w:rsidRPr="00D959EA">
        <w:rPr>
          <w:color w:val="000000" w:themeColor="text1"/>
          <w:lang w:eastAsia="zh-CN"/>
        </w:rPr>
        <w:t xml:space="preserve">he </w:t>
      </w:r>
      <w:r>
        <w:rPr>
          <w:lang w:eastAsia="zh-CN"/>
        </w:rPr>
        <w:t>time domain parameters</w:t>
      </w:r>
      <w:r w:rsidRPr="00D959EA">
        <w:rPr>
          <w:color w:val="000000" w:themeColor="text1"/>
          <w:lang w:eastAsia="zh-CN"/>
        </w:rPr>
        <w:t xml:space="preserve"> </w:t>
      </w:r>
      <w:r>
        <w:rPr>
          <w:color w:val="000000" w:themeColor="text1"/>
          <w:lang w:eastAsia="zh-CN"/>
        </w:rPr>
        <w:t xml:space="preserve">of </w:t>
      </w:r>
      <w:r w:rsidRPr="00D959EA">
        <w:rPr>
          <w:color w:val="000000" w:themeColor="text1"/>
          <w:lang w:eastAsia="zh-CN"/>
        </w:rPr>
        <w:t xml:space="preserve">search space set configuration should </w:t>
      </w:r>
      <w:r>
        <w:rPr>
          <w:color w:val="000000" w:themeColor="text1"/>
          <w:lang w:eastAsia="zh-CN"/>
        </w:rPr>
        <w:t xml:space="preserve">be revised to adapt to the </w:t>
      </w:r>
      <w:r>
        <w:rPr>
          <w:lang w:eastAsia="zh-CN"/>
        </w:rPr>
        <w:t xml:space="preserve">multi-slot </w:t>
      </w:r>
      <w:r w:rsidR="00F00047">
        <w:rPr>
          <w:lang w:eastAsia="zh-CN"/>
        </w:rPr>
        <w:t>PDCCH</w:t>
      </w:r>
      <w:r>
        <w:rPr>
          <w:lang w:eastAsia="zh-CN"/>
        </w:rPr>
        <w:t xml:space="preserve"> monitoring. The time domain parameters include periodicity, offset, duration, and monitoring symbols within slot.</w:t>
      </w:r>
    </w:p>
    <w:p w14:paraId="485B6BCC" w14:textId="77777777" w:rsidR="00087C54" w:rsidRPr="00AC06AD" w:rsidRDefault="00087C54" w:rsidP="00087C54">
      <w:pPr>
        <w:pStyle w:val="a5"/>
        <w:rPr>
          <w:b w:val="0"/>
        </w:rPr>
      </w:pPr>
      <w:r w:rsidRPr="00CF195E">
        <w:t xml:space="preserve">Table </w:t>
      </w:r>
      <w:r w:rsidR="00193D5D">
        <w:rPr>
          <w:noProof/>
        </w:rPr>
        <w:fldChar w:fldCharType="begin"/>
      </w:r>
      <w:r w:rsidR="00193D5D">
        <w:rPr>
          <w:noProof/>
        </w:rPr>
        <w:instrText xml:space="preserve"> SEQ Table \* ARABIC </w:instrText>
      </w:r>
      <w:r w:rsidR="00193D5D">
        <w:rPr>
          <w:noProof/>
        </w:rPr>
        <w:fldChar w:fldCharType="separate"/>
      </w:r>
      <w:r w:rsidR="00792EB9">
        <w:rPr>
          <w:noProof/>
        </w:rPr>
        <w:t>3</w:t>
      </w:r>
      <w:r w:rsidR="00193D5D">
        <w:rPr>
          <w:noProof/>
        </w:rPr>
        <w:fldChar w:fldCharType="end"/>
      </w:r>
      <w:r w:rsidRPr="00CF195E">
        <w:t xml:space="preserve">. </w:t>
      </w:r>
      <w:r w:rsidRPr="00087C54">
        <w:t>Search space set configuration</w:t>
      </w:r>
    </w:p>
    <w:p w14:paraId="76433BCF" w14:textId="77777777" w:rsidR="00415E24" w:rsidRPr="00D96C74" w:rsidRDefault="00415E24" w:rsidP="00415E24">
      <w:pPr>
        <w:pStyle w:val="PL"/>
      </w:pPr>
      <w:r w:rsidRPr="00D96C74">
        <w:t xml:space="preserve">SearchSpace ::=                         </w:t>
      </w:r>
      <w:r w:rsidRPr="00707F04">
        <w:rPr>
          <w:color w:val="993366"/>
        </w:rPr>
        <w:t>SEQUENCE</w:t>
      </w:r>
      <w:r w:rsidRPr="00D96C74">
        <w:t xml:space="preserve"> {</w:t>
      </w:r>
    </w:p>
    <w:p w14:paraId="0C5A7814" w14:textId="77777777" w:rsidR="00415E24" w:rsidRPr="00D96C74" w:rsidRDefault="00415E24" w:rsidP="00415E24">
      <w:pPr>
        <w:pStyle w:val="PL"/>
        <w:ind w:firstLine="390"/>
      </w:pPr>
      <w:r w:rsidRPr="00D96C74">
        <w:lastRenderedPageBreak/>
        <w:t>searchSpaceId                           SearchSpaceId,</w:t>
      </w:r>
    </w:p>
    <w:p w14:paraId="05BD3EC2" w14:textId="77777777" w:rsidR="00415E24" w:rsidRPr="00A560B2" w:rsidRDefault="00415E24" w:rsidP="00415E24">
      <w:pPr>
        <w:pStyle w:val="PL"/>
        <w:ind w:firstLine="390"/>
        <w:rPr>
          <w:color w:val="808080"/>
        </w:rPr>
      </w:pPr>
      <w:r w:rsidRPr="00D96C74">
        <w:t xml:space="preserve">controlResourceSetId                    ControlResourceSetId                                        </w:t>
      </w:r>
    </w:p>
    <w:p w14:paraId="481D4163" w14:textId="77777777" w:rsidR="00415E24" w:rsidRPr="00D96C74" w:rsidRDefault="00415E24" w:rsidP="00415E24">
      <w:pPr>
        <w:pStyle w:val="PL"/>
        <w:ind w:firstLine="390"/>
      </w:pPr>
      <w:r w:rsidRPr="00066CEE">
        <w:rPr>
          <w:highlight w:val="yellow"/>
        </w:rPr>
        <w:t>monitoringSlotPeriodicityAndOffset</w:t>
      </w:r>
      <w:r w:rsidRPr="00D96C74">
        <w:t xml:space="preserve">      </w:t>
      </w:r>
      <w:r w:rsidRPr="00707F04">
        <w:rPr>
          <w:color w:val="993366"/>
        </w:rPr>
        <w:t>CHOICE</w:t>
      </w:r>
      <w:r w:rsidRPr="00D96C74">
        <w:t xml:space="preserve"> {</w:t>
      </w:r>
    </w:p>
    <w:p w14:paraId="2562538D" w14:textId="77777777" w:rsidR="00415E24" w:rsidRPr="00D96C74" w:rsidRDefault="00415E24" w:rsidP="00415E24">
      <w:pPr>
        <w:pStyle w:val="PL"/>
      </w:pPr>
      <w:r w:rsidRPr="00D96C74">
        <w:t xml:space="preserve">        sl1                                     </w:t>
      </w:r>
      <w:r w:rsidRPr="00707F04">
        <w:rPr>
          <w:color w:val="993366"/>
        </w:rPr>
        <w:t>NULL</w:t>
      </w:r>
      <w:r w:rsidRPr="00D96C74">
        <w:t>,</w:t>
      </w:r>
    </w:p>
    <w:p w14:paraId="482C00DE" w14:textId="77777777" w:rsidR="00415E24" w:rsidRPr="00D96C74" w:rsidRDefault="00415E24" w:rsidP="00415E24">
      <w:pPr>
        <w:pStyle w:val="PL"/>
      </w:pPr>
      <w:r w:rsidRPr="00D96C74">
        <w:t xml:space="preserve">        sl2                                     </w:t>
      </w:r>
      <w:r w:rsidRPr="00707F04">
        <w:rPr>
          <w:color w:val="993366"/>
        </w:rPr>
        <w:t>INTEGER</w:t>
      </w:r>
      <w:r w:rsidRPr="00D96C74">
        <w:t xml:space="preserve"> (0..1),</w:t>
      </w:r>
    </w:p>
    <w:p w14:paraId="5B2A2AC6" w14:textId="77777777" w:rsidR="00415E24" w:rsidRPr="00D96C74" w:rsidRDefault="00415E24" w:rsidP="00415E24">
      <w:pPr>
        <w:pStyle w:val="PL"/>
      </w:pPr>
      <w:r w:rsidRPr="00D96C74">
        <w:t xml:space="preserve">        sl4                                     </w:t>
      </w:r>
      <w:r w:rsidRPr="00707F04">
        <w:rPr>
          <w:color w:val="993366"/>
        </w:rPr>
        <w:t>INTEGER</w:t>
      </w:r>
      <w:r w:rsidRPr="00D96C74">
        <w:t xml:space="preserve"> (0..3),</w:t>
      </w:r>
    </w:p>
    <w:p w14:paraId="7BB7DDDF" w14:textId="77777777" w:rsidR="00415E24" w:rsidRPr="00D96C74" w:rsidRDefault="00415E24" w:rsidP="00415E24">
      <w:pPr>
        <w:pStyle w:val="PL"/>
      </w:pPr>
      <w:r w:rsidRPr="00D96C74">
        <w:t xml:space="preserve">        sl5                                     </w:t>
      </w:r>
      <w:r w:rsidRPr="00707F04">
        <w:rPr>
          <w:color w:val="993366"/>
        </w:rPr>
        <w:t>INTEGER</w:t>
      </w:r>
      <w:r w:rsidRPr="00D96C74">
        <w:t xml:space="preserve"> (0..4),</w:t>
      </w:r>
    </w:p>
    <w:p w14:paraId="57C79C16" w14:textId="77777777" w:rsidR="00415E24" w:rsidRPr="00D96C74" w:rsidRDefault="00415E24" w:rsidP="00415E24">
      <w:pPr>
        <w:pStyle w:val="PL"/>
      </w:pPr>
      <w:r w:rsidRPr="00D96C74">
        <w:t xml:space="preserve">        sl8                                     </w:t>
      </w:r>
      <w:r w:rsidRPr="00707F04">
        <w:rPr>
          <w:color w:val="993366"/>
        </w:rPr>
        <w:t>INTEGER</w:t>
      </w:r>
      <w:r w:rsidRPr="00D96C74">
        <w:t xml:space="preserve"> (0..7),</w:t>
      </w:r>
    </w:p>
    <w:p w14:paraId="1FBBDD5F" w14:textId="77777777" w:rsidR="00415E24" w:rsidRPr="00D96C74" w:rsidRDefault="00415E24" w:rsidP="00415E24">
      <w:pPr>
        <w:pStyle w:val="PL"/>
      </w:pPr>
      <w:r w:rsidRPr="00D96C74">
        <w:t xml:space="preserve">        sl10                                    </w:t>
      </w:r>
      <w:r w:rsidRPr="00707F04">
        <w:rPr>
          <w:color w:val="993366"/>
        </w:rPr>
        <w:t>INTEGER</w:t>
      </w:r>
      <w:r w:rsidRPr="00D96C74">
        <w:t xml:space="preserve"> (0..9),</w:t>
      </w:r>
    </w:p>
    <w:p w14:paraId="05285623" w14:textId="77777777" w:rsidR="00415E24" w:rsidRPr="00D96C74" w:rsidRDefault="00415E24" w:rsidP="00415E24">
      <w:pPr>
        <w:pStyle w:val="PL"/>
      </w:pPr>
      <w:r w:rsidRPr="00D96C74">
        <w:t xml:space="preserve">        sl16                                    </w:t>
      </w:r>
      <w:r w:rsidRPr="00707F04">
        <w:rPr>
          <w:color w:val="993366"/>
        </w:rPr>
        <w:t>INTEGER</w:t>
      </w:r>
      <w:r w:rsidRPr="00D96C74">
        <w:t xml:space="preserve"> (0..15),</w:t>
      </w:r>
    </w:p>
    <w:p w14:paraId="777D4145" w14:textId="77777777" w:rsidR="00415E24" w:rsidRPr="00D96C74" w:rsidRDefault="00415E24" w:rsidP="00415E24">
      <w:pPr>
        <w:pStyle w:val="PL"/>
      </w:pPr>
      <w:r w:rsidRPr="00D96C74">
        <w:t xml:space="preserve">        sl20                                    </w:t>
      </w:r>
      <w:r w:rsidRPr="00707F04">
        <w:rPr>
          <w:color w:val="993366"/>
        </w:rPr>
        <w:t>INTEGER</w:t>
      </w:r>
      <w:r w:rsidRPr="00D96C74">
        <w:t xml:space="preserve"> (0..19),</w:t>
      </w:r>
    </w:p>
    <w:p w14:paraId="1B3DFBFD" w14:textId="77777777" w:rsidR="00415E24" w:rsidRPr="00D96C74" w:rsidRDefault="00415E24" w:rsidP="00415E24">
      <w:pPr>
        <w:pStyle w:val="PL"/>
      </w:pPr>
      <w:r w:rsidRPr="00D96C74">
        <w:t xml:space="preserve">        sl40                                    </w:t>
      </w:r>
      <w:r w:rsidRPr="00707F04">
        <w:rPr>
          <w:color w:val="993366"/>
        </w:rPr>
        <w:t>INTEGER</w:t>
      </w:r>
      <w:r w:rsidRPr="00D96C74">
        <w:t xml:space="preserve"> (0..39),</w:t>
      </w:r>
    </w:p>
    <w:p w14:paraId="33F8DF92" w14:textId="77777777" w:rsidR="00415E24" w:rsidRPr="00D96C74" w:rsidRDefault="00415E24" w:rsidP="00415E24">
      <w:pPr>
        <w:pStyle w:val="PL"/>
      </w:pPr>
      <w:r w:rsidRPr="00D96C74">
        <w:t xml:space="preserve">        sl80                                    </w:t>
      </w:r>
      <w:r w:rsidRPr="00707F04">
        <w:rPr>
          <w:color w:val="993366"/>
        </w:rPr>
        <w:t>INTEGER</w:t>
      </w:r>
      <w:r w:rsidRPr="00D96C74">
        <w:t xml:space="preserve"> (0..79),</w:t>
      </w:r>
    </w:p>
    <w:p w14:paraId="6DA5A287" w14:textId="77777777" w:rsidR="00415E24" w:rsidRPr="00D96C74" w:rsidRDefault="00415E24" w:rsidP="00415E24">
      <w:pPr>
        <w:pStyle w:val="PL"/>
      </w:pPr>
      <w:r w:rsidRPr="00D96C74">
        <w:t xml:space="preserve">        sl160                                   </w:t>
      </w:r>
      <w:r w:rsidRPr="00707F04">
        <w:rPr>
          <w:color w:val="993366"/>
        </w:rPr>
        <w:t>INTEGER</w:t>
      </w:r>
      <w:r w:rsidRPr="00D96C74">
        <w:t xml:space="preserve"> (0..159),</w:t>
      </w:r>
    </w:p>
    <w:p w14:paraId="0659019E" w14:textId="77777777" w:rsidR="00415E24" w:rsidRPr="00D96C74" w:rsidRDefault="00415E24" w:rsidP="00415E24">
      <w:pPr>
        <w:pStyle w:val="PL"/>
      </w:pPr>
      <w:r w:rsidRPr="00D96C74">
        <w:t xml:space="preserve">        sl320                                   </w:t>
      </w:r>
      <w:r w:rsidRPr="00707F04">
        <w:rPr>
          <w:color w:val="993366"/>
        </w:rPr>
        <w:t>INTEGER</w:t>
      </w:r>
      <w:r w:rsidRPr="00D96C74">
        <w:t xml:space="preserve"> (0..319),</w:t>
      </w:r>
    </w:p>
    <w:p w14:paraId="1F9FC585" w14:textId="77777777" w:rsidR="00415E24" w:rsidRPr="00D96C74" w:rsidRDefault="00415E24" w:rsidP="00415E24">
      <w:pPr>
        <w:pStyle w:val="PL"/>
      </w:pPr>
      <w:r w:rsidRPr="00D96C74">
        <w:t xml:space="preserve">        sl640                                   </w:t>
      </w:r>
      <w:r w:rsidRPr="00707F04">
        <w:rPr>
          <w:color w:val="993366"/>
        </w:rPr>
        <w:t>INTEGER</w:t>
      </w:r>
      <w:r w:rsidRPr="00D96C74">
        <w:t xml:space="preserve"> (0..639),</w:t>
      </w:r>
    </w:p>
    <w:p w14:paraId="4F693EDB" w14:textId="77777777" w:rsidR="00415E24" w:rsidRPr="00D96C74" w:rsidRDefault="00415E24" w:rsidP="00415E24">
      <w:pPr>
        <w:pStyle w:val="PL"/>
      </w:pPr>
      <w:r w:rsidRPr="00D96C74">
        <w:t xml:space="preserve">        sl1280                                  </w:t>
      </w:r>
      <w:r w:rsidRPr="00707F04">
        <w:rPr>
          <w:color w:val="993366"/>
        </w:rPr>
        <w:t>INTEGER</w:t>
      </w:r>
      <w:r w:rsidRPr="00D96C74">
        <w:t xml:space="preserve"> (0..1279),</w:t>
      </w:r>
    </w:p>
    <w:p w14:paraId="139D3299" w14:textId="77777777" w:rsidR="00415E24" w:rsidRPr="00D96C74" w:rsidRDefault="00415E24" w:rsidP="00415E24">
      <w:pPr>
        <w:pStyle w:val="PL"/>
      </w:pPr>
      <w:r w:rsidRPr="00D96C74">
        <w:t xml:space="preserve">        sl2560                                  </w:t>
      </w:r>
      <w:r w:rsidRPr="00707F04">
        <w:rPr>
          <w:color w:val="993366"/>
        </w:rPr>
        <w:t>INTEGER</w:t>
      </w:r>
      <w:r w:rsidRPr="00D96C74">
        <w:t xml:space="preserve"> (0..2559)</w:t>
      </w:r>
    </w:p>
    <w:p w14:paraId="10AAE5A9" w14:textId="77777777" w:rsidR="00415E24" w:rsidRPr="00A560B2" w:rsidRDefault="00415E24" w:rsidP="00415E24">
      <w:pPr>
        <w:pStyle w:val="PL"/>
        <w:ind w:firstLine="390"/>
        <w:rPr>
          <w:color w:val="808080"/>
        </w:rPr>
      </w:pPr>
      <w:r w:rsidRPr="00D96C74">
        <w:t xml:space="preserve">}                                                                                                   </w:t>
      </w:r>
    </w:p>
    <w:p w14:paraId="07394237" w14:textId="77777777" w:rsidR="00415E24" w:rsidRPr="00A560B2" w:rsidRDefault="00415E24" w:rsidP="00415E24">
      <w:pPr>
        <w:pStyle w:val="PL"/>
        <w:ind w:firstLine="390"/>
        <w:rPr>
          <w:color w:val="808080"/>
        </w:rPr>
      </w:pPr>
      <w:r w:rsidRPr="00066CEE">
        <w:rPr>
          <w:highlight w:val="yellow"/>
        </w:rPr>
        <w:t>duration</w:t>
      </w:r>
      <w:r w:rsidRPr="00D96C74">
        <w:t xml:space="preserve">                                </w:t>
      </w:r>
      <w:r w:rsidRPr="00707F04">
        <w:rPr>
          <w:color w:val="993366"/>
        </w:rPr>
        <w:t>INTEGER</w:t>
      </w:r>
      <w:r w:rsidRPr="00D96C74">
        <w:t xml:space="preserve"> (2..2559)                                           </w:t>
      </w:r>
    </w:p>
    <w:p w14:paraId="3AADE5D6" w14:textId="77777777" w:rsidR="00415E24" w:rsidRPr="00A560B2" w:rsidRDefault="00415E24" w:rsidP="00415E24">
      <w:pPr>
        <w:pStyle w:val="PL"/>
        <w:ind w:firstLine="390"/>
        <w:rPr>
          <w:color w:val="808080"/>
        </w:rPr>
      </w:pPr>
      <w:r w:rsidRPr="00FB7CCE">
        <w:t>monitoringSymbolsWithinSlot</w:t>
      </w:r>
      <w:r w:rsidRPr="00D96C74">
        <w:t xml:space="preserv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(14))                                      </w:t>
      </w:r>
    </w:p>
    <w:p w14:paraId="3C5722E0" w14:textId="77777777" w:rsidR="00415E24" w:rsidRPr="00D96C74" w:rsidRDefault="00415E24" w:rsidP="00415E24">
      <w:pPr>
        <w:pStyle w:val="PL"/>
        <w:ind w:firstLine="390"/>
      </w:pPr>
      <w:r>
        <w:t>…</w:t>
      </w:r>
    </w:p>
    <w:p w14:paraId="75E1C6EF" w14:textId="43806B46" w:rsidR="00415E24" w:rsidRDefault="00415E24" w:rsidP="00415E24">
      <w:pPr>
        <w:autoSpaceDE/>
        <w:autoSpaceDN/>
        <w:adjustRightInd/>
        <w:snapToGrid/>
        <w:spacing w:before="180" w:after="180"/>
        <w:rPr>
          <w:lang w:eastAsia="zh-CN"/>
        </w:rPr>
      </w:pPr>
      <w:r w:rsidRPr="00F82475">
        <w:rPr>
          <w:b/>
          <w:lang w:eastAsia="zh-CN"/>
        </w:rPr>
        <w:t>Periodicity</w:t>
      </w:r>
      <w:r>
        <w:rPr>
          <w:lang w:eastAsia="zh-CN"/>
        </w:rPr>
        <w:t xml:space="preserve">: with multi-slot </w:t>
      </w:r>
      <w:r w:rsidR="00F00047">
        <w:rPr>
          <w:lang w:eastAsia="zh-CN"/>
        </w:rPr>
        <w:t>PDCCH</w:t>
      </w:r>
      <w:r>
        <w:rPr>
          <w:lang w:eastAsia="zh-CN"/>
        </w:rPr>
        <w:t xml:space="preserve"> monitoring, the unit of the periodicity should be multiple slots instead of slot. Periodicities of multi-slot can be achieved by configuration restriction; however, current periodicities are not flexible for multi-slot </w:t>
      </w:r>
      <w:r w:rsidR="009A3BF7">
        <w:rPr>
          <w:lang w:eastAsia="zh-CN"/>
        </w:rPr>
        <w:t>PDCCH monitoring</w:t>
      </w:r>
      <w:r w:rsidR="0086130B">
        <w:rPr>
          <w:lang w:eastAsia="zh-CN"/>
        </w:rPr>
        <w:t xml:space="preserve"> if the unit is simply changed from slot to multi-slots</w:t>
      </w:r>
      <w:r>
        <w:rPr>
          <w:lang w:eastAsia="zh-CN"/>
        </w:rPr>
        <w:t xml:space="preserve">. As shown in Table 4, </w:t>
      </w:r>
      <w:r w:rsidR="00296FD2">
        <w:rPr>
          <w:lang w:eastAsia="zh-CN"/>
        </w:rPr>
        <w:t xml:space="preserve">under the </w:t>
      </w:r>
      <w:r w:rsidR="0086130B">
        <w:rPr>
          <w:lang w:eastAsia="zh-CN"/>
        </w:rPr>
        <w:t xml:space="preserve">existing </w:t>
      </w:r>
      <w:r w:rsidR="00296FD2">
        <w:rPr>
          <w:lang w:eastAsia="zh-CN"/>
        </w:rPr>
        <w:t>configuration sets</w:t>
      </w:r>
      <w:r w:rsidR="0079450A">
        <w:rPr>
          <w:lang w:eastAsia="zh-CN"/>
        </w:rPr>
        <w:t xml:space="preserve"> and units</w:t>
      </w:r>
      <w:r w:rsidR="00296FD2">
        <w:rPr>
          <w:lang w:eastAsia="zh-CN"/>
        </w:rPr>
        <w:t xml:space="preserve">, </w:t>
      </w:r>
      <w:r w:rsidR="00BD6A78">
        <w:rPr>
          <w:lang w:eastAsia="zh-CN"/>
        </w:rPr>
        <w:t>a periodicity equal to 8</w:t>
      </w:r>
      <w:r w:rsidR="00792E21">
        <w:rPr>
          <w:lang w:eastAsia="zh-CN"/>
        </w:rPr>
        <w:t xml:space="preserve"> </w:t>
      </w:r>
      <w:r w:rsidR="006668AA">
        <w:rPr>
          <w:lang w:eastAsia="zh-CN"/>
        </w:rPr>
        <w:t>or</w:t>
      </w:r>
      <w:r w:rsidR="00792E21">
        <w:rPr>
          <w:lang w:eastAsia="zh-CN"/>
        </w:rPr>
        <w:t xml:space="preserve"> 16</w:t>
      </w:r>
      <w:r w:rsidR="00BD6A78">
        <w:rPr>
          <w:lang w:eastAsia="zh-CN"/>
        </w:rPr>
        <w:t xml:space="preserve"> </w:t>
      </w:r>
      <w:r w:rsidR="0086130B">
        <w:rPr>
          <w:lang w:eastAsia="zh-CN"/>
        </w:rPr>
        <w:t xml:space="preserve">can’t be configured </w:t>
      </w:r>
      <w:r w:rsidR="00BD6A78">
        <w:rPr>
          <w:lang w:eastAsia="zh-CN"/>
        </w:rPr>
        <w:t>for multi-slot PDCCH monitoring in units of 4 slots</w:t>
      </w:r>
      <w:r w:rsidR="00792E21">
        <w:rPr>
          <w:lang w:eastAsia="zh-CN"/>
        </w:rPr>
        <w:t xml:space="preserve">, </w:t>
      </w:r>
      <w:r w:rsidR="006668AA">
        <w:rPr>
          <w:lang w:eastAsia="zh-CN"/>
        </w:rPr>
        <w:t xml:space="preserve">and a periodicity equal to 4 or 8 </w:t>
      </w:r>
      <w:r w:rsidR="0086130B">
        <w:rPr>
          <w:lang w:eastAsia="zh-CN"/>
        </w:rPr>
        <w:t xml:space="preserve">can’t be configured </w:t>
      </w:r>
      <w:r w:rsidR="006668AA">
        <w:rPr>
          <w:lang w:eastAsia="zh-CN"/>
        </w:rPr>
        <w:t>for multi-slot PDCCH monitoring in units of 8 slots</w:t>
      </w:r>
      <w:r w:rsidR="0086130B">
        <w:rPr>
          <w:lang w:eastAsia="zh-CN"/>
        </w:rPr>
        <w:t>.</w:t>
      </w:r>
      <w:r>
        <w:rPr>
          <w:lang w:eastAsia="zh-CN"/>
        </w:rPr>
        <w:t xml:space="preserve"> Therefore, new periodicities </w:t>
      </w:r>
      <w:r w:rsidR="0086130B">
        <w:rPr>
          <w:lang w:eastAsia="zh-CN"/>
        </w:rPr>
        <w:t xml:space="preserve">should </w:t>
      </w:r>
      <w:r>
        <w:rPr>
          <w:lang w:eastAsia="zh-CN"/>
        </w:rPr>
        <w:t xml:space="preserve">be added to enhance the flexibility of multi-slot </w:t>
      </w:r>
      <w:r w:rsidR="002C28FB">
        <w:rPr>
          <w:lang w:eastAsia="zh-CN"/>
        </w:rPr>
        <w:t>PDCCH</w:t>
      </w:r>
      <w:r>
        <w:rPr>
          <w:lang w:eastAsia="zh-CN"/>
        </w:rPr>
        <w:t xml:space="preserve"> monitoring. For example, as is shown in Table 4, periodicities of 32 and 64 slots can be added, which is equivalent to periodicities of 4 and 8 </w:t>
      </w:r>
      <w:r w:rsidR="00CC3A24">
        <w:rPr>
          <w:lang w:eastAsia="zh-CN"/>
        </w:rPr>
        <w:t>mult</w:t>
      </w:r>
      <w:r w:rsidR="00450EB1">
        <w:rPr>
          <w:lang w:eastAsia="zh-CN"/>
        </w:rPr>
        <w:t>i-PDCCH monitoring span</w:t>
      </w:r>
      <w:r>
        <w:rPr>
          <w:lang w:eastAsia="zh-CN"/>
        </w:rPr>
        <w:t xml:space="preserve"> with eight slots.</w:t>
      </w:r>
    </w:p>
    <w:p w14:paraId="7199BDAD" w14:textId="77777777" w:rsidR="00436327" w:rsidRDefault="00436327" w:rsidP="00436327">
      <w:pPr>
        <w:pStyle w:val="a5"/>
        <w:rPr>
          <w:lang w:eastAsia="zh-CN"/>
        </w:rPr>
      </w:pPr>
      <w:r w:rsidRPr="00CF195E">
        <w:t xml:space="preserve">Table </w:t>
      </w:r>
      <w:r w:rsidR="00193D5D">
        <w:rPr>
          <w:noProof/>
        </w:rPr>
        <w:fldChar w:fldCharType="begin"/>
      </w:r>
      <w:r w:rsidR="00193D5D">
        <w:rPr>
          <w:noProof/>
        </w:rPr>
        <w:instrText xml:space="preserve"> SEQ Table \* ARABIC </w:instrText>
      </w:r>
      <w:r w:rsidR="00193D5D">
        <w:rPr>
          <w:noProof/>
        </w:rPr>
        <w:fldChar w:fldCharType="separate"/>
      </w:r>
      <w:r w:rsidR="00792EB9">
        <w:rPr>
          <w:noProof/>
        </w:rPr>
        <w:t>4</w:t>
      </w:r>
      <w:r w:rsidR="00193D5D">
        <w:rPr>
          <w:noProof/>
        </w:rPr>
        <w:fldChar w:fldCharType="end"/>
      </w:r>
      <w:r w:rsidRPr="00CF195E">
        <w:t xml:space="preserve">. </w:t>
      </w:r>
      <w:r>
        <w:t>Periodicities with different units</w:t>
      </w:r>
    </w:p>
    <w:tbl>
      <w:tblPr>
        <w:tblStyle w:val="ac"/>
        <w:tblW w:w="6374" w:type="dxa"/>
        <w:jc w:val="center"/>
        <w:tblLayout w:type="fixed"/>
        <w:tblLook w:val="04A0" w:firstRow="1" w:lastRow="0" w:firstColumn="1" w:lastColumn="0" w:noHBand="0" w:noVBand="1"/>
      </w:tblPr>
      <w:tblGrid>
        <w:gridCol w:w="2124"/>
        <w:gridCol w:w="2125"/>
        <w:gridCol w:w="2125"/>
      </w:tblGrid>
      <w:tr w:rsidR="00415E24" w14:paraId="3C60DC6D" w14:textId="77777777" w:rsidTr="006B3818">
        <w:trPr>
          <w:trHeight w:val="613"/>
          <w:jc w:val="center"/>
        </w:trPr>
        <w:tc>
          <w:tcPr>
            <w:tcW w:w="2124" w:type="dxa"/>
          </w:tcPr>
          <w:p w14:paraId="320E839E" w14:textId="77777777" w:rsidR="00415E24" w:rsidRPr="00E1064A" w:rsidRDefault="00415E24" w:rsidP="006B3818">
            <w:pPr>
              <w:autoSpaceDE/>
              <w:autoSpaceDN/>
              <w:adjustRightInd/>
              <w:snapToGrid/>
              <w:spacing w:after="0"/>
              <w:jc w:val="center"/>
              <w:rPr>
                <w:b/>
                <w:lang w:eastAsia="zh-CN"/>
              </w:rPr>
            </w:pPr>
            <w:r w:rsidRPr="00E1064A">
              <w:rPr>
                <w:b/>
                <w:lang w:eastAsia="zh-CN"/>
              </w:rPr>
              <w:t>Periodicity</w:t>
            </w:r>
          </w:p>
          <w:p w14:paraId="71DC2248" w14:textId="77777777" w:rsidR="00415E24" w:rsidRPr="00E1064A" w:rsidRDefault="00415E24" w:rsidP="006B3818">
            <w:pPr>
              <w:autoSpaceDE/>
              <w:autoSpaceDN/>
              <w:adjustRightInd/>
              <w:snapToGrid/>
              <w:spacing w:after="0"/>
              <w:jc w:val="center"/>
              <w:rPr>
                <w:b/>
                <w:lang w:eastAsia="zh-CN"/>
              </w:rPr>
            </w:pPr>
            <w:r w:rsidRPr="00E1064A">
              <w:rPr>
                <w:b/>
                <w:lang w:eastAsia="zh-CN"/>
              </w:rPr>
              <w:t>(slot)</w:t>
            </w:r>
          </w:p>
        </w:tc>
        <w:tc>
          <w:tcPr>
            <w:tcW w:w="2125" w:type="dxa"/>
          </w:tcPr>
          <w:p w14:paraId="251C14DA" w14:textId="77777777" w:rsidR="00415E24" w:rsidRPr="00E1064A" w:rsidRDefault="00415E24" w:rsidP="006B3818">
            <w:pPr>
              <w:autoSpaceDE/>
              <w:autoSpaceDN/>
              <w:adjustRightInd/>
              <w:snapToGrid/>
              <w:spacing w:after="0"/>
              <w:jc w:val="center"/>
              <w:rPr>
                <w:b/>
                <w:lang w:eastAsia="zh-CN"/>
              </w:rPr>
            </w:pPr>
            <w:r w:rsidRPr="00E1064A">
              <w:rPr>
                <w:b/>
                <w:lang w:eastAsia="zh-CN"/>
              </w:rPr>
              <w:t>Periodicity</w:t>
            </w:r>
          </w:p>
          <w:p w14:paraId="4158A9DD" w14:textId="77777777" w:rsidR="00415E24" w:rsidRPr="00E1064A" w:rsidRDefault="00415E24" w:rsidP="00892C73">
            <w:pPr>
              <w:autoSpaceDE/>
              <w:autoSpaceDN/>
              <w:adjustRightInd/>
              <w:snapToGrid/>
              <w:spacing w:after="0"/>
              <w:jc w:val="center"/>
              <w:rPr>
                <w:b/>
                <w:lang w:eastAsia="zh-CN"/>
              </w:rPr>
            </w:pPr>
            <w:r w:rsidRPr="00E1064A">
              <w:rPr>
                <w:b/>
                <w:lang w:eastAsia="zh-CN"/>
              </w:rPr>
              <w:t>(</w:t>
            </w:r>
            <w:r w:rsidR="00892C73">
              <w:rPr>
                <w:b/>
                <w:lang w:eastAsia="zh-CN"/>
              </w:rPr>
              <w:t>in units of</w:t>
            </w:r>
            <w:r w:rsidRPr="00E1064A">
              <w:rPr>
                <w:b/>
                <w:lang w:eastAsia="zh-CN"/>
              </w:rPr>
              <w:t xml:space="preserve"> 4 slots)</w:t>
            </w:r>
          </w:p>
        </w:tc>
        <w:tc>
          <w:tcPr>
            <w:tcW w:w="2125" w:type="dxa"/>
          </w:tcPr>
          <w:p w14:paraId="017965BF" w14:textId="77777777" w:rsidR="00415E24" w:rsidRPr="00E1064A" w:rsidRDefault="00415E24" w:rsidP="006B3818">
            <w:pPr>
              <w:autoSpaceDE/>
              <w:autoSpaceDN/>
              <w:adjustRightInd/>
              <w:snapToGrid/>
              <w:spacing w:after="0"/>
              <w:jc w:val="center"/>
              <w:rPr>
                <w:b/>
                <w:lang w:eastAsia="zh-CN"/>
              </w:rPr>
            </w:pPr>
            <w:r w:rsidRPr="00E1064A">
              <w:rPr>
                <w:b/>
                <w:lang w:eastAsia="zh-CN"/>
              </w:rPr>
              <w:t>Periodicity</w:t>
            </w:r>
          </w:p>
          <w:p w14:paraId="2940F76D" w14:textId="77777777" w:rsidR="00415E24" w:rsidRPr="00E1064A" w:rsidRDefault="00415E24" w:rsidP="00892C73">
            <w:pPr>
              <w:autoSpaceDE/>
              <w:autoSpaceDN/>
              <w:adjustRightInd/>
              <w:snapToGrid/>
              <w:spacing w:after="0"/>
              <w:jc w:val="center"/>
              <w:rPr>
                <w:b/>
                <w:lang w:eastAsia="zh-CN"/>
              </w:rPr>
            </w:pPr>
            <w:r w:rsidRPr="00E1064A">
              <w:rPr>
                <w:b/>
                <w:lang w:eastAsia="zh-CN"/>
              </w:rPr>
              <w:t>(</w:t>
            </w:r>
            <w:r w:rsidR="00892C73">
              <w:rPr>
                <w:b/>
                <w:lang w:eastAsia="zh-CN"/>
              </w:rPr>
              <w:t>in units of</w:t>
            </w:r>
            <w:r w:rsidRPr="00E1064A">
              <w:rPr>
                <w:b/>
                <w:lang w:eastAsia="zh-CN"/>
              </w:rPr>
              <w:t xml:space="preserve"> 8 slots)</w:t>
            </w:r>
          </w:p>
        </w:tc>
      </w:tr>
      <w:tr w:rsidR="00415E24" w14:paraId="09B47DF3" w14:textId="77777777" w:rsidTr="006B3818">
        <w:trPr>
          <w:trHeight w:val="283"/>
          <w:jc w:val="center"/>
        </w:trPr>
        <w:tc>
          <w:tcPr>
            <w:tcW w:w="2124" w:type="dxa"/>
          </w:tcPr>
          <w:p w14:paraId="6AF5200B" w14:textId="77777777" w:rsidR="00415E24" w:rsidRDefault="00415E24" w:rsidP="006B3818">
            <w:pPr>
              <w:autoSpaceDE/>
              <w:autoSpaceDN/>
              <w:adjustRightInd/>
              <w:snapToGrid/>
              <w:spacing w:after="0"/>
              <w:jc w:val="center"/>
              <w:rPr>
                <w:lang w:eastAsia="zh-CN"/>
              </w:rPr>
            </w:pPr>
            <w:r>
              <w:rPr>
                <w:lang w:eastAsia="zh-CN"/>
              </w:rPr>
              <w:t>1</w:t>
            </w:r>
          </w:p>
        </w:tc>
        <w:tc>
          <w:tcPr>
            <w:tcW w:w="2125" w:type="dxa"/>
          </w:tcPr>
          <w:p w14:paraId="58DB3171" w14:textId="77777777" w:rsidR="00415E24" w:rsidRDefault="00415E24" w:rsidP="006B3818">
            <w:pPr>
              <w:autoSpaceDE/>
              <w:autoSpaceDN/>
              <w:adjustRightInd/>
              <w:snapToGrid/>
              <w:spacing w:after="0"/>
              <w:jc w:val="center"/>
              <w:rPr>
                <w:lang w:eastAsia="zh-CN"/>
              </w:rPr>
            </w:pPr>
            <w:r>
              <w:rPr>
                <w:rFonts w:hint="eastAsia"/>
                <w:lang w:eastAsia="zh-CN"/>
              </w:rPr>
              <w:t>-</w:t>
            </w:r>
          </w:p>
        </w:tc>
        <w:tc>
          <w:tcPr>
            <w:tcW w:w="2125" w:type="dxa"/>
          </w:tcPr>
          <w:p w14:paraId="6C04A82C" w14:textId="77777777" w:rsidR="00415E24" w:rsidRDefault="00415E24" w:rsidP="006B3818">
            <w:pPr>
              <w:autoSpaceDE/>
              <w:autoSpaceDN/>
              <w:adjustRightInd/>
              <w:snapToGrid/>
              <w:spacing w:after="0"/>
              <w:jc w:val="center"/>
              <w:rPr>
                <w:lang w:eastAsia="zh-CN"/>
              </w:rPr>
            </w:pPr>
            <w:r>
              <w:rPr>
                <w:rFonts w:hint="eastAsia"/>
                <w:lang w:eastAsia="zh-CN"/>
              </w:rPr>
              <w:t>-</w:t>
            </w:r>
          </w:p>
        </w:tc>
      </w:tr>
      <w:tr w:rsidR="00415E24" w14:paraId="08BC4E68" w14:textId="77777777" w:rsidTr="006B3818">
        <w:trPr>
          <w:trHeight w:val="283"/>
          <w:jc w:val="center"/>
        </w:trPr>
        <w:tc>
          <w:tcPr>
            <w:tcW w:w="2124" w:type="dxa"/>
          </w:tcPr>
          <w:p w14:paraId="6C507E5C" w14:textId="77777777" w:rsidR="00415E24" w:rsidRDefault="00415E24" w:rsidP="006B3818">
            <w:pPr>
              <w:autoSpaceDE/>
              <w:autoSpaceDN/>
              <w:adjustRightInd/>
              <w:snapToGrid/>
              <w:spacing w:after="0"/>
              <w:jc w:val="center"/>
              <w:rPr>
                <w:lang w:eastAsia="zh-CN"/>
              </w:rPr>
            </w:pPr>
            <w:r>
              <w:rPr>
                <w:lang w:eastAsia="zh-CN"/>
              </w:rPr>
              <w:t>2</w:t>
            </w:r>
          </w:p>
        </w:tc>
        <w:tc>
          <w:tcPr>
            <w:tcW w:w="2125" w:type="dxa"/>
          </w:tcPr>
          <w:p w14:paraId="670C7A44" w14:textId="77777777" w:rsidR="00415E24" w:rsidRDefault="00415E24" w:rsidP="006B3818">
            <w:pPr>
              <w:autoSpaceDE/>
              <w:autoSpaceDN/>
              <w:adjustRightInd/>
              <w:snapToGrid/>
              <w:spacing w:after="0"/>
              <w:jc w:val="center"/>
              <w:rPr>
                <w:lang w:eastAsia="zh-CN"/>
              </w:rPr>
            </w:pPr>
            <w:r>
              <w:rPr>
                <w:rFonts w:hint="eastAsia"/>
                <w:lang w:eastAsia="zh-CN"/>
              </w:rPr>
              <w:t>-</w:t>
            </w:r>
          </w:p>
        </w:tc>
        <w:tc>
          <w:tcPr>
            <w:tcW w:w="2125" w:type="dxa"/>
          </w:tcPr>
          <w:p w14:paraId="64BB83CD" w14:textId="77777777" w:rsidR="00415E24" w:rsidRDefault="00415E24" w:rsidP="006B3818">
            <w:pPr>
              <w:autoSpaceDE/>
              <w:autoSpaceDN/>
              <w:adjustRightInd/>
              <w:snapToGrid/>
              <w:spacing w:after="0"/>
              <w:jc w:val="center"/>
              <w:rPr>
                <w:lang w:eastAsia="zh-CN"/>
              </w:rPr>
            </w:pPr>
            <w:r>
              <w:rPr>
                <w:rFonts w:hint="eastAsia"/>
                <w:lang w:eastAsia="zh-CN"/>
              </w:rPr>
              <w:t>-</w:t>
            </w:r>
          </w:p>
        </w:tc>
      </w:tr>
      <w:tr w:rsidR="00415E24" w14:paraId="1991A8AA" w14:textId="77777777" w:rsidTr="006B3818">
        <w:trPr>
          <w:trHeight w:val="283"/>
          <w:jc w:val="center"/>
        </w:trPr>
        <w:tc>
          <w:tcPr>
            <w:tcW w:w="2124" w:type="dxa"/>
          </w:tcPr>
          <w:p w14:paraId="3B1893B8" w14:textId="77777777" w:rsidR="00415E24" w:rsidRDefault="00415E24" w:rsidP="006B3818">
            <w:pPr>
              <w:autoSpaceDE/>
              <w:autoSpaceDN/>
              <w:adjustRightInd/>
              <w:snapToGrid/>
              <w:spacing w:after="0"/>
              <w:jc w:val="center"/>
              <w:rPr>
                <w:lang w:eastAsia="zh-CN"/>
              </w:rPr>
            </w:pPr>
            <w:r>
              <w:rPr>
                <w:lang w:eastAsia="zh-CN"/>
              </w:rPr>
              <w:t>4</w:t>
            </w:r>
          </w:p>
        </w:tc>
        <w:tc>
          <w:tcPr>
            <w:tcW w:w="2125" w:type="dxa"/>
          </w:tcPr>
          <w:p w14:paraId="38E7CC91" w14:textId="77777777" w:rsidR="00415E24" w:rsidRDefault="00415E24" w:rsidP="006B3818">
            <w:pPr>
              <w:autoSpaceDE/>
              <w:autoSpaceDN/>
              <w:adjustRightInd/>
              <w:snapToGrid/>
              <w:spacing w:after="0"/>
              <w:jc w:val="center"/>
              <w:rPr>
                <w:lang w:eastAsia="zh-CN"/>
              </w:rPr>
            </w:pPr>
            <w:r>
              <w:rPr>
                <w:rFonts w:hint="eastAsia"/>
                <w:lang w:eastAsia="zh-CN"/>
              </w:rPr>
              <w:t>1</w:t>
            </w:r>
          </w:p>
        </w:tc>
        <w:tc>
          <w:tcPr>
            <w:tcW w:w="2125" w:type="dxa"/>
          </w:tcPr>
          <w:p w14:paraId="2F9F9E89" w14:textId="77777777" w:rsidR="00415E24" w:rsidRDefault="00415E24" w:rsidP="006B3818">
            <w:pPr>
              <w:autoSpaceDE/>
              <w:autoSpaceDN/>
              <w:adjustRightInd/>
              <w:snapToGrid/>
              <w:spacing w:after="0"/>
              <w:jc w:val="center"/>
              <w:rPr>
                <w:lang w:eastAsia="zh-CN"/>
              </w:rPr>
            </w:pPr>
            <w:r>
              <w:rPr>
                <w:rFonts w:hint="eastAsia"/>
                <w:lang w:eastAsia="zh-CN"/>
              </w:rPr>
              <w:t>-</w:t>
            </w:r>
          </w:p>
        </w:tc>
      </w:tr>
      <w:tr w:rsidR="00415E24" w14:paraId="57AC95A9" w14:textId="77777777" w:rsidTr="006B3818">
        <w:trPr>
          <w:trHeight w:val="283"/>
          <w:jc w:val="center"/>
        </w:trPr>
        <w:tc>
          <w:tcPr>
            <w:tcW w:w="2124" w:type="dxa"/>
          </w:tcPr>
          <w:p w14:paraId="040052C2" w14:textId="77777777" w:rsidR="00415E24" w:rsidRDefault="00415E24" w:rsidP="006B3818">
            <w:pPr>
              <w:autoSpaceDE/>
              <w:autoSpaceDN/>
              <w:adjustRightInd/>
              <w:snapToGrid/>
              <w:spacing w:after="0"/>
              <w:jc w:val="center"/>
              <w:rPr>
                <w:lang w:eastAsia="zh-CN"/>
              </w:rPr>
            </w:pPr>
            <w:r>
              <w:rPr>
                <w:rFonts w:hint="eastAsia"/>
                <w:lang w:eastAsia="zh-CN"/>
              </w:rPr>
              <w:t>5</w:t>
            </w:r>
          </w:p>
        </w:tc>
        <w:tc>
          <w:tcPr>
            <w:tcW w:w="2125" w:type="dxa"/>
          </w:tcPr>
          <w:p w14:paraId="1B739D84" w14:textId="77777777" w:rsidR="00415E24" w:rsidRDefault="00415E24" w:rsidP="006B3818">
            <w:pPr>
              <w:autoSpaceDE/>
              <w:autoSpaceDN/>
              <w:adjustRightInd/>
              <w:snapToGrid/>
              <w:spacing w:after="0"/>
              <w:jc w:val="center"/>
              <w:rPr>
                <w:lang w:eastAsia="zh-CN"/>
              </w:rPr>
            </w:pPr>
            <w:r>
              <w:rPr>
                <w:rFonts w:hint="eastAsia"/>
                <w:lang w:eastAsia="zh-CN"/>
              </w:rPr>
              <w:t>-</w:t>
            </w:r>
          </w:p>
        </w:tc>
        <w:tc>
          <w:tcPr>
            <w:tcW w:w="2125" w:type="dxa"/>
          </w:tcPr>
          <w:p w14:paraId="3D6E9DE8" w14:textId="77777777" w:rsidR="00415E24" w:rsidRDefault="00415E24" w:rsidP="006B3818">
            <w:pPr>
              <w:autoSpaceDE/>
              <w:autoSpaceDN/>
              <w:adjustRightInd/>
              <w:snapToGrid/>
              <w:spacing w:after="0"/>
              <w:jc w:val="center"/>
              <w:rPr>
                <w:lang w:eastAsia="zh-CN"/>
              </w:rPr>
            </w:pPr>
            <w:r>
              <w:rPr>
                <w:rFonts w:hint="eastAsia"/>
                <w:lang w:eastAsia="zh-CN"/>
              </w:rPr>
              <w:t>-</w:t>
            </w:r>
          </w:p>
        </w:tc>
      </w:tr>
      <w:tr w:rsidR="00415E24" w14:paraId="7E823307" w14:textId="77777777" w:rsidTr="006B3818">
        <w:trPr>
          <w:trHeight w:val="283"/>
          <w:jc w:val="center"/>
        </w:trPr>
        <w:tc>
          <w:tcPr>
            <w:tcW w:w="2124" w:type="dxa"/>
          </w:tcPr>
          <w:p w14:paraId="12F66012" w14:textId="77777777" w:rsidR="00415E24" w:rsidRDefault="00415E24" w:rsidP="006B3818">
            <w:pPr>
              <w:autoSpaceDE/>
              <w:autoSpaceDN/>
              <w:adjustRightInd/>
              <w:snapToGrid/>
              <w:spacing w:after="0"/>
              <w:jc w:val="center"/>
              <w:rPr>
                <w:lang w:eastAsia="zh-CN"/>
              </w:rPr>
            </w:pPr>
            <w:r>
              <w:rPr>
                <w:rFonts w:hint="eastAsia"/>
                <w:lang w:eastAsia="zh-CN"/>
              </w:rPr>
              <w:t>8</w:t>
            </w:r>
          </w:p>
        </w:tc>
        <w:tc>
          <w:tcPr>
            <w:tcW w:w="2125" w:type="dxa"/>
          </w:tcPr>
          <w:p w14:paraId="10D046B1" w14:textId="77777777" w:rsidR="00415E24" w:rsidRDefault="00415E24" w:rsidP="006B3818">
            <w:pPr>
              <w:autoSpaceDE/>
              <w:autoSpaceDN/>
              <w:adjustRightInd/>
              <w:snapToGrid/>
              <w:spacing w:after="0"/>
              <w:jc w:val="center"/>
              <w:rPr>
                <w:lang w:eastAsia="zh-CN"/>
              </w:rPr>
            </w:pPr>
            <w:r>
              <w:rPr>
                <w:rFonts w:hint="eastAsia"/>
                <w:lang w:eastAsia="zh-CN"/>
              </w:rPr>
              <w:t>2</w:t>
            </w:r>
          </w:p>
        </w:tc>
        <w:tc>
          <w:tcPr>
            <w:tcW w:w="2125" w:type="dxa"/>
          </w:tcPr>
          <w:p w14:paraId="2134B7F7" w14:textId="77777777" w:rsidR="00415E24" w:rsidRDefault="00415E24" w:rsidP="006B3818">
            <w:pPr>
              <w:autoSpaceDE/>
              <w:autoSpaceDN/>
              <w:adjustRightInd/>
              <w:snapToGrid/>
              <w:spacing w:after="0"/>
              <w:jc w:val="center"/>
              <w:rPr>
                <w:lang w:eastAsia="zh-CN"/>
              </w:rPr>
            </w:pPr>
            <w:r>
              <w:rPr>
                <w:rFonts w:hint="eastAsia"/>
                <w:lang w:eastAsia="zh-CN"/>
              </w:rPr>
              <w:t>1</w:t>
            </w:r>
          </w:p>
        </w:tc>
      </w:tr>
      <w:tr w:rsidR="00415E24" w14:paraId="5B2249EA" w14:textId="77777777" w:rsidTr="006B3818">
        <w:trPr>
          <w:trHeight w:val="283"/>
          <w:jc w:val="center"/>
        </w:trPr>
        <w:tc>
          <w:tcPr>
            <w:tcW w:w="2124" w:type="dxa"/>
          </w:tcPr>
          <w:p w14:paraId="63EC8B80" w14:textId="77777777" w:rsidR="00415E24" w:rsidRDefault="00415E24" w:rsidP="006B3818">
            <w:pPr>
              <w:autoSpaceDE/>
              <w:autoSpaceDN/>
              <w:adjustRightInd/>
              <w:snapToGrid/>
              <w:spacing w:after="0"/>
              <w:jc w:val="center"/>
              <w:rPr>
                <w:lang w:eastAsia="zh-CN"/>
              </w:rPr>
            </w:pPr>
            <w:r>
              <w:rPr>
                <w:rFonts w:hint="eastAsia"/>
                <w:lang w:eastAsia="zh-CN"/>
              </w:rPr>
              <w:t>1</w:t>
            </w:r>
            <w:r>
              <w:rPr>
                <w:lang w:eastAsia="zh-CN"/>
              </w:rPr>
              <w:t>0</w:t>
            </w:r>
          </w:p>
        </w:tc>
        <w:tc>
          <w:tcPr>
            <w:tcW w:w="2125" w:type="dxa"/>
          </w:tcPr>
          <w:p w14:paraId="04B0A65D" w14:textId="77777777" w:rsidR="00415E24" w:rsidRDefault="00415E24" w:rsidP="006B3818">
            <w:pPr>
              <w:autoSpaceDE/>
              <w:autoSpaceDN/>
              <w:adjustRightInd/>
              <w:snapToGrid/>
              <w:spacing w:after="0"/>
              <w:jc w:val="center"/>
              <w:rPr>
                <w:lang w:eastAsia="zh-CN"/>
              </w:rPr>
            </w:pPr>
            <w:r>
              <w:rPr>
                <w:rFonts w:hint="eastAsia"/>
                <w:lang w:eastAsia="zh-CN"/>
              </w:rPr>
              <w:t>-</w:t>
            </w:r>
          </w:p>
        </w:tc>
        <w:tc>
          <w:tcPr>
            <w:tcW w:w="2125" w:type="dxa"/>
          </w:tcPr>
          <w:p w14:paraId="07EAF0BD" w14:textId="77777777" w:rsidR="00415E24" w:rsidRDefault="00415E24" w:rsidP="006B3818">
            <w:pPr>
              <w:autoSpaceDE/>
              <w:autoSpaceDN/>
              <w:adjustRightInd/>
              <w:snapToGrid/>
              <w:spacing w:after="0"/>
              <w:jc w:val="center"/>
              <w:rPr>
                <w:lang w:eastAsia="zh-CN"/>
              </w:rPr>
            </w:pPr>
            <w:r>
              <w:rPr>
                <w:rFonts w:hint="eastAsia"/>
                <w:lang w:eastAsia="zh-CN"/>
              </w:rPr>
              <w:t>-</w:t>
            </w:r>
          </w:p>
        </w:tc>
      </w:tr>
      <w:tr w:rsidR="00415E24" w14:paraId="3EC8AFB0" w14:textId="77777777" w:rsidTr="006B3818">
        <w:trPr>
          <w:trHeight w:val="283"/>
          <w:jc w:val="center"/>
        </w:trPr>
        <w:tc>
          <w:tcPr>
            <w:tcW w:w="2124" w:type="dxa"/>
          </w:tcPr>
          <w:p w14:paraId="4D7A8C3F" w14:textId="77777777" w:rsidR="00415E24" w:rsidRDefault="00415E24" w:rsidP="006B3818">
            <w:pPr>
              <w:autoSpaceDE/>
              <w:autoSpaceDN/>
              <w:adjustRightInd/>
              <w:snapToGrid/>
              <w:spacing w:after="0"/>
              <w:jc w:val="center"/>
              <w:rPr>
                <w:lang w:eastAsia="zh-CN"/>
              </w:rPr>
            </w:pPr>
            <w:r>
              <w:rPr>
                <w:rFonts w:hint="eastAsia"/>
                <w:lang w:eastAsia="zh-CN"/>
              </w:rPr>
              <w:t>1</w:t>
            </w:r>
            <w:r>
              <w:rPr>
                <w:lang w:eastAsia="zh-CN"/>
              </w:rPr>
              <w:t>6</w:t>
            </w:r>
          </w:p>
        </w:tc>
        <w:tc>
          <w:tcPr>
            <w:tcW w:w="2125" w:type="dxa"/>
          </w:tcPr>
          <w:p w14:paraId="7163187D" w14:textId="77777777" w:rsidR="00415E24" w:rsidRDefault="00415E24" w:rsidP="006B3818">
            <w:pPr>
              <w:autoSpaceDE/>
              <w:autoSpaceDN/>
              <w:adjustRightInd/>
              <w:snapToGrid/>
              <w:spacing w:after="0"/>
              <w:jc w:val="center"/>
              <w:rPr>
                <w:lang w:eastAsia="zh-CN"/>
              </w:rPr>
            </w:pPr>
            <w:r>
              <w:rPr>
                <w:rFonts w:hint="eastAsia"/>
                <w:lang w:eastAsia="zh-CN"/>
              </w:rPr>
              <w:t>4</w:t>
            </w:r>
          </w:p>
        </w:tc>
        <w:tc>
          <w:tcPr>
            <w:tcW w:w="2125" w:type="dxa"/>
          </w:tcPr>
          <w:p w14:paraId="01AF57D1" w14:textId="77777777" w:rsidR="00415E24" w:rsidRDefault="00415E24" w:rsidP="006B3818">
            <w:pPr>
              <w:autoSpaceDE/>
              <w:autoSpaceDN/>
              <w:adjustRightInd/>
              <w:snapToGrid/>
              <w:spacing w:after="0"/>
              <w:jc w:val="center"/>
              <w:rPr>
                <w:lang w:eastAsia="zh-CN"/>
              </w:rPr>
            </w:pPr>
            <w:r>
              <w:rPr>
                <w:rFonts w:hint="eastAsia"/>
                <w:lang w:eastAsia="zh-CN"/>
              </w:rPr>
              <w:t>2</w:t>
            </w:r>
          </w:p>
        </w:tc>
      </w:tr>
      <w:tr w:rsidR="00415E24" w14:paraId="09A54F80" w14:textId="77777777" w:rsidTr="006B3818">
        <w:trPr>
          <w:trHeight w:val="283"/>
          <w:jc w:val="center"/>
        </w:trPr>
        <w:tc>
          <w:tcPr>
            <w:tcW w:w="2124" w:type="dxa"/>
          </w:tcPr>
          <w:p w14:paraId="3408C6B6" w14:textId="77777777" w:rsidR="00415E24" w:rsidRDefault="00415E24" w:rsidP="006B3818">
            <w:pPr>
              <w:autoSpaceDE/>
              <w:autoSpaceDN/>
              <w:adjustRightInd/>
              <w:snapToGrid/>
              <w:spacing w:after="0"/>
              <w:jc w:val="center"/>
              <w:rPr>
                <w:lang w:eastAsia="zh-CN"/>
              </w:rPr>
            </w:pPr>
            <w:r>
              <w:rPr>
                <w:rFonts w:hint="eastAsia"/>
                <w:lang w:eastAsia="zh-CN"/>
              </w:rPr>
              <w:t>2</w:t>
            </w:r>
            <w:r>
              <w:rPr>
                <w:lang w:eastAsia="zh-CN"/>
              </w:rPr>
              <w:t>0</w:t>
            </w:r>
          </w:p>
        </w:tc>
        <w:tc>
          <w:tcPr>
            <w:tcW w:w="2125" w:type="dxa"/>
          </w:tcPr>
          <w:p w14:paraId="4FBC0171" w14:textId="77777777" w:rsidR="00415E24" w:rsidRDefault="00415E24" w:rsidP="006B3818">
            <w:pPr>
              <w:autoSpaceDE/>
              <w:autoSpaceDN/>
              <w:adjustRightInd/>
              <w:snapToGrid/>
              <w:spacing w:after="0"/>
              <w:jc w:val="center"/>
              <w:rPr>
                <w:lang w:eastAsia="zh-CN"/>
              </w:rPr>
            </w:pPr>
            <w:r>
              <w:rPr>
                <w:rFonts w:hint="eastAsia"/>
                <w:lang w:eastAsia="zh-CN"/>
              </w:rPr>
              <w:t>5</w:t>
            </w:r>
          </w:p>
        </w:tc>
        <w:tc>
          <w:tcPr>
            <w:tcW w:w="2125" w:type="dxa"/>
          </w:tcPr>
          <w:p w14:paraId="7A903745" w14:textId="77777777" w:rsidR="00415E24" w:rsidRDefault="00415E24" w:rsidP="006B3818">
            <w:pPr>
              <w:autoSpaceDE/>
              <w:autoSpaceDN/>
              <w:adjustRightInd/>
              <w:snapToGrid/>
              <w:spacing w:after="0"/>
              <w:jc w:val="center"/>
              <w:rPr>
                <w:lang w:eastAsia="zh-CN"/>
              </w:rPr>
            </w:pPr>
            <w:r>
              <w:rPr>
                <w:rFonts w:hint="eastAsia"/>
                <w:lang w:eastAsia="zh-CN"/>
              </w:rPr>
              <w:t>-</w:t>
            </w:r>
          </w:p>
        </w:tc>
      </w:tr>
      <w:tr w:rsidR="00415E24" w14:paraId="78DFBBC8" w14:textId="77777777" w:rsidTr="006B3818">
        <w:trPr>
          <w:trHeight w:val="283"/>
          <w:jc w:val="center"/>
        </w:trPr>
        <w:tc>
          <w:tcPr>
            <w:tcW w:w="2124" w:type="dxa"/>
          </w:tcPr>
          <w:p w14:paraId="25E797AD" w14:textId="77777777" w:rsidR="00415E24" w:rsidRPr="00534A40" w:rsidRDefault="00415E24" w:rsidP="006B3818">
            <w:pPr>
              <w:autoSpaceDE/>
              <w:autoSpaceDN/>
              <w:adjustRightInd/>
              <w:snapToGrid/>
              <w:spacing w:after="0"/>
              <w:jc w:val="center"/>
              <w:rPr>
                <w:color w:val="FF0000"/>
                <w:highlight w:val="yellow"/>
                <w:lang w:eastAsia="zh-CN"/>
              </w:rPr>
            </w:pPr>
            <w:r w:rsidRPr="00534A40">
              <w:rPr>
                <w:color w:val="FF0000"/>
                <w:highlight w:val="yellow"/>
                <w:lang w:eastAsia="zh-CN"/>
              </w:rPr>
              <w:t>32</w:t>
            </w:r>
          </w:p>
        </w:tc>
        <w:tc>
          <w:tcPr>
            <w:tcW w:w="2125" w:type="dxa"/>
          </w:tcPr>
          <w:p w14:paraId="40B287D6" w14:textId="77777777" w:rsidR="00415E24" w:rsidRPr="00534A40" w:rsidRDefault="00415E24" w:rsidP="006B3818">
            <w:pPr>
              <w:autoSpaceDE/>
              <w:autoSpaceDN/>
              <w:adjustRightInd/>
              <w:snapToGrid/>
              <w:spacing w:after="0"/>
              <w:jc w:val="center"/>
              <w:rPr>
                <w:color w:val="FF0000"/>
                <w:highlight w:val="yellow"/>
                <w:lang w:eastAsia="zh-CN"/>
              </w:rPr>
            </w:pPr>
            <w:r w:rsidRPr="00534A40">
              <w:rPr>
                <w:color w:val="FF0000"/>
                <w:highlight w:val="yellow"/>
                <w:lang w:eastAsia="zh-CN"/>
              </w:rPr>
              <w:t>8</w:t>
            </w:r>
          </w:p>
        </w:tc>
        <w:tc>
          <w:tcPr>
            <w:tcW w:w="2125" w:type="dxa"/>
          </w:tcPr>
          <w:p w14:paraId="1C11FB3B" w14:textId="77777777" w:rsidR="00415E24" w:rsidRPr="00534A40" w:rsidRDefault="00415E24" w:rsidP="006B3818">
            <w:pPr>
              <w:autoSpaceDE/>
              <w:autoSpaceDN/>
              <w:adjustRightInd/>
              <w:snapToGrid/>
              <w:spacing w:after="0"/>
              <w:jc w:val="center"/>
              <w:rPr>
                <w:color w:val="FF0000"/>
                <w:highlight w:val="yellow"/>
                <w:lang w:eastAsia="zh-CN"/>
              </w:rPr>
            </w:pPr>
            <w:r w:rsidRPr="00534A40">
              <w:rPr>
                <w:color w:val="FF0000"/>
                <w:highlight w:val="yellow"/>
                <w:lang w:eastAsia="zh-CN"/>
              </w:rPr>
              <w:t>4</w:t>
            </w:r>
          </w:p>
        </w:tc>
      </w:tr>
      <w:tr w:rsidR="00415E24" w14:paraId="7063472F" w14:textId="77777777" w:rsidTr="006B3818">
        <w:trPr>
          <w:trHeight w:val="283"/>
          <w:jc w:val="center"/>
        </w:trPr>
        <w:tc>
          <w:tcPr>
            <w:tcW w:w="2124" w:type="dxa"/>
          </w:tcPr>
          <w:p w14:paraId="3A33CE15" w14:textId="77777777" w:rsidR="00415E24" w:rsidRDefault="00415E24" w:rsidP="006B3818">
            <w:pPr>
              <w:autoSpaceDE/>
              <w:autoSpaceDN/>
              <w:adjustRightInd/>
              <w:snapToGrid/>
              <w:spacing w:after="0"/>
              <w:jc w:val="center"/>
              <w:rPr>
                <w:lang w:eastAsia="zh-CN"/>
              </w:rPr>
            </w:pPr>
            <w:r>
              <w:rPr>
                <w:rFonts w:hint="eastAsia"/>
                <w:lang w:eastAsia="zh-CN"/>
              </w:rPr>
              <w:t>4</w:t>
            </w:r>
            <w:r>
              <w:rPr>
                <w:lang w:eastAsia="zh-CN"/>
              </w:rPr>
              <w:t>0</w:t>
            </w:r>
          </w:p>
        </w:tc>
        <w:tc>
          <w:tcPr>
            <w:tcW w:w="2125" w:type="dxa"/>
          </w:tcPr>
          <w:p w14:paraId="7075E127" w14:textId="77777777" w:rsidR="00415E24" w:rsidRDefault="00415E24" w:rsidP="006B3818">
            <w:pPr>
              <w:autoSpaceDE/>
              <w:autoSpaceDN/>
              <w:adjustRightInd/>
              <w:snapToGrid/>
              <w:spacing w:after="0"/>
              <w:jc w:val="center"/>
              <w:rPr>
                <w:lang w:eastAsia="zh-CN"/>
              </w:rPr>
            </w:pPr>
            <w:r>
              <w:rPr>
                <w:rFonts w:hint="eastAsia"/>
                <w:lang w:eastAsia="zh-CN"/>
              </w:rPr>
              <w:t>1</w:t>
            </w:r>
            <w:r>
              <w:rPr>
                <w:lang w:eastAsia="zh-CN"/>
              </w:rPr>
              <w:t>0</w:t>
            </w:r>
          </w:p>
        </w:tc>
        <w:tc>
          <w:tcPr>
            <w:tcW w:w="2125" w:type="dxa"/>
          </w:tcPr>
          <w:p w14:paraId="754B9A16" w14:textId="77777777" w:rsidR="00415E24" w:rsidRDefault="00415E24" w:rsidP="006B3818">
            <w:pPr>
              <w:autoSpaceDE/>
              <w:autoSpaceDN/>
              <w:adjustRightInd/>
              <w:snapToGrid/>
              <w:spacing w:after="0"/>
              <w:jc w:val="center"/>
              <w:rPr>
                <w:lang w:eastAsia="zh-CN"/>
              </w:rPr>
            </w:pPr>
            <w:r>
              <w:rPr>
                <w:rFonts w:hint="eastAsia"/>
                <w:lang w:eastAsia="zh-CN"/>
              </w:rPr>
              <w:t>5</w:t>
            </w:r>
          </w:p>
        </w:tc>
      </w:tr>
      <w:tr w:rsidR="00415E24" w14:paraId="6B97E20A" w14:textId="77777777" w:rsidTr="006B3818">
        <w:trPr>
          <w:trHeight w:val="283"/>
          <w:jc w:val="center"/>
        </w:trPr>
        <w:tc>
          <w:tcPr>
            <w:tcW w:w="2124" w:type="dxa"/>
          </w:tcPr>
          <w:p w14:paraId="2BAEC665" w14:textId="77777777" w:rsidR="00415E24" w:rsidRPr="00534A40" w:rsidRDefault="00415E24" w:rsidP="006B3818">
            <w:pPr>
              <w:autoSpaceDE/>
              <w:autoSpaceDN/>
              <w:adjustRightInd/>
              <w:snapToGrid/>
              <w:spacing w:after="0"/>
              <w:jc w:val="center"/>
              <w:rPr>
                <w:color w:val="FF0000"/>
                <w:highlight w:val="yellow"/>
                <w:lang w:eastAsia="zh-CN"/>
              </w:rPr>
            </w:pPr>
            <w:r w:rsidRPr="00534A40">
              <w:rPr>
                <w:color w:val="FF0000"/>
                <w:highlight w:val="yellow"/>
                <w:lang w:eastAsia="zh-CN"/>
              </w:rPr>
              <w:t>64</w:t>
            </w:r>
          </w:p>
        </w:tc>
        <w:tc>
          <w:tcPr>
            <w:tcW w:w="2125" w:type="dxa"/>
          </w:tcPr>
          <w:p w14:paraId="6AFDCEF4" w14:textId="77777777" w:rsidR="00415E24" w:rsidRPr="00534A40" w:rsidRDefault="00415E24" w:rsidP="006B3818">
            <w:pPr>
              <w:autoSpaceDE/>
              <w:autoSpaceDN/>
              <w:adjustRightInd/>
              <w:snapToGrid/>
              <w:spacing w:after="0"/>
              <w:jc w:val="center"/>
              <w:rPr>
                <w:color w:val="FF0000"/>
                <w:highlight w:val="yellow"/>
                <w:lang w:eastAsia="zh-CN"/>
              </w:rPr>
            </w:pPr>
            <w:r w:rsidRPr="00534A40">
              <w:rPr>
                <w:color w:val="FF0000"/>
                <w:highlight w:val="yellow"/>
                <w:lang w:eastAsia="zh-CN"/>
              </w:rPr>
              <w:t>16</w:t>
            </w:r>
          </w:p>
        </w:tc>
        <w:tc>
          <w:tcPr>
            <w:tcW w:w="2125" w:type="dxa"/>
          </w:tcPr>
          <w:p w14:paraId="25F964AC" w14:textId="77777777" w:rsidR="00415E24" w:rsidRPr="00534A40" w:rsidRDefault="00415E24" w:rsidP="006B3818">
            <w:pPr>
              <w:autoSpaceDE/>
              <w:autoSpaceDN/>
              <w:adjustRightInd/>
              <w:snapToGrid/>
              <w:spacing w:after="0"/>
              <w:jc w:val="center"/>
              <w:rPr>
                <w:color w:val="FF0000"/>
                <w:highlight w:val="yellow"/>
                <w:lang w:eastAsia="zh-CN"/>
              </w:rPr>
            </w:pPr>
            <w:r w:rsidRPr="00534A40">
              <w:rPr>
                <w:color w:val="FF0000"/>
                <w:highlight w:val="yellow"/>
                <w:lang w:eastAsia="zh-CN"/>
              </w:rPr>
              <w:t>8</w:t>
            </w:r>
          </w:p>
        </w:tc>
      </w:tr>
      <w:tr w:rsidR="00415E24" w14:paraId="21CFB935" w14:textId="77777777" w:rsidTr="006B3818">
        <w:trPr>
          <w:trHeight w:val="283"/>
          <w:jc w:val="center"/>
        </w:trPr>
        <w:tc>
          <w:tcPr>
            <w:tcW w:w="2124" w:type="dxa"/>
          </w:tcPr>
          <w:p w14:paraId="3CC78561" w14:textId="77777777" w:rsidR="00415E24" w:rsidRDefault="00415E24" w:rsidP="006B3818">
            <w:pPr>
              <w:autoSpaceDE/>
              <w:autoSpaceDN/>
              <w:adjustRightInd/>
              <w:snapToGrid/>
              <w:spacing w:after="0"/>
              <w:jc w:val="center"/>
              <w:rPr>
                <w:lang w:eastAsia="zh-CN"/>
              </w:rPr>
            </w:pPr>
            <w:r>
              <w:rPr>
                <w:rFonts w:hint="eastAsia"/>
                <w:lang w:eastAsia="zh-CN"/>
              </w:rPr>
              <w:t>8</w:t>
            </w:r>
            <w:r>
              <w:rPr>
                <w:lang w:eastAsia="zh-CN"/>
              </w:rPr>
              <w:t>0</w:t>
            </w:r>
          </w:p>
        </w:tc>
        <w:tc>
          <w:tcPr>
            <w:tcW w:w="2125" w:type="dxa"/>
          </w:tcPr>
          <w:p w14:paraId="4D54BBDF" w14:textId="77777777" w:rsidR="00415E24" w:rsidRDefault="00415E24" w:rsidP="006B3818">
            <w:pPr>
              <w:autoSpaceDE/>
              <w:autoSpaceDN/>
              <w:adjustRightInd/>
              <w:snapToGrid/>
              <w:spacing w:after="0"/>
              <w:jc w:val="center"/>
              <w:rPr>
                <w:lang w:eastAsia="zh-CN"/>
              </w:rPr>
            </w:pPr>
            <w:r>
              <w:rPr>
                <w:rFonts w:hint="eastAsia"/>
                <w:lang w:eastAsia="zh-CN"/>
              </w:rPr>
              <w:t>2</w:t>
            </w:r>
            <w:r>
              <w:rPr>
                <w:lang w:eastAsia="zh-CN"/>
              </w:rPr>
              <w:t>0</w:t>
            </w:r>
          </w:p>
        </w:tc>
        <w:tc>
          <w:tcPr>
            <w:tcW w:w="2125" w:type="dxa"/>
          </w:tcPr>
          <w:p w14:paraId="46B8277D" w14:textId="77777777" w:rsidR="00415E24" w:rsidRDefault="00415E24" w:rsidP="006B3818">
            <w:pPr>
              <w:autoSpaceDE/>
              <w:autoSpaceDN/>
              <w:adjustRightInd/>
              <w:snapToGrid/>
              <w:spacing w:after="0"/>
              <w:jc w:val="center"/>
              <w:rPr>
                <w:lang w:eastAsia="zh-CN"/>
              </w:rPr>
            </w:pPr>
            <w:r>
              <w:rPr>
                <w:rFonts w:hint="eastAsia"/>
                <w:lang w:eastAsia="zh-CN"/>
              </w:rPr>
              <w:t>1</w:t>
            </w:r>
            <w:r>
              <w:rPr>
                <w:lang w:eastAsia="zh-CN"/>
              </w:rPr>
              <w:t>0</w:t>
            </w:r>
          </w:p>
        </w:tc>
      </w:tr>
      <w:tr w:rsidR="00415E24" w14:paraId="0A3AEE6A" w14:textId="77777777" w:rsidTr="006B3818">
        <w:trPr>
          <w:trHeight w:val="283"/>
          <w:jc w:val="center"/>
        </w:trPr>
        <w:tc>
          <w:tcPr>
            <w:tcW w:w="2124" w:type="dxa"/>
          </w:tcPr>
          <w:p w14:paraId="3900F514" w14:textId="77777777" w:rsidR="00415E24" w:rsidRDefault="00415E24" w:rsidP="006B3818">
            <w:pPr>
              <w:autoSpaceDE/>
              <w:autoSpaceDN/>
              <w:adjustRightInd/>
              <w:snapToGrid/>
              <w:spacing w:after="0"/>
              <w:jc w:val="center"/>
              <w:rPr>
                <w:lang w:eastAsia="zh-CN"/>
              </w:rPr>
            </w:pPr>
            <w:r>
              <w:rPr>
                <w:rFonts w:hint="eastAsia"/>
                <w:lang w:eastAsia="zh-CN"/>
              </w:rPr>
              <w:t>1</w:t>
            </w:r>
            <w:r>
              <w:rPr>
                <w:lang w:eastAsia="zh-CN"/>
              </w:rPr>
              <w:t>60</w:t>
            </w:r>
          </w:p>
        </w:tc>
        <w:tc>
          <w:tcPr>
            <w:tcW w:w="2125" w:type="dxa"/>
          </w:tcPr>
          <w:p w14:paraId="74C6DD66" w14:textId="77777777" w:rsidR="00415E24" w:rsidRDefault="00415E24" w:rsidP="006B3818">
            <w:pPr>
              <w:autoSpaceDE/>
              <w:autoSpaceDN/>
              <w:adjustRightInd/>
              <w:snapToGrid/>
              <w:spacing w:after="0"/>
              <w:jc w:val="center"/>
              <w:rPr>
                <w:lang w:eastAsia="zh-CN"/>
              </w:rPr>
            </w:pPr>
            <w:r>
              <w:rPr>
                <w:rFonts w:hint="eastAsia"/>
                <w:lang w:eastAsia="zh-CN"/>
              </w:rPr>
              <w:t>4</w:t>
            </w:r>
            <w:r>
              <w:rPr>
                <w:lang w:eastAsia="zh-CN"/>
              </w:rPr>
              <w:t>0</w:t>
            </w:r>
          </w:p>
        </w:tc>
        <w:tc>
          <w:tcPr>
            <w:tcW w:w="2125" w:type="dxa"/>
          </w:tcPr>
          <w:p w14:paraId="0C2889CB" w14:textId="77777777" w:rsidR="00415E24" w:rsidRDefault="00415E24" w:rsidP="006B3818">
            <w:pPr>
              <w:autoSpaceDE/>
              <w:autoSpaceDN/>
              <w:adjustRightInd/>
              <w:snapToGrid/>
              <w:spacing w:after="0"/>
              <w:jc w:val="center"/>
              <w:rPr>
                <w:lang w:eastAsia="zh-CN"/>
              </w:rPr>
            </w:pPr>
            <w:r>
              <w:rPr>
                <w:rFonts w:hint="eastAsia"/>
                <w:lang w:eastAsia="zh-CN"/>
              </w:rPr>
              <w:t>2</w:t>
            </w:r>
            <w:r>
              <w:rPr>
                <w:lang w:eastAsia="zh-CN"/>
              </w:rPr>
              <w:t>0</w:t>
            </w:r>
          </w:p>
        </w:tc>
      </w:tr>
      <w:tr w:rsidR="00415E24" w14:paraId="2D4DFA6B" w14:textId="77777777" w:rsidTr="006B3818">
        <w:trPr>
          <w:trHeight w:val="283"/>
          <w:jc w:val="center"/>
        </w:trPr>
        <w:tc>
          <w:tcPr>
            <w:tcW w:w="2124" w:type="dxa"/>
          </w:tcPr>
          <w:p w14:paraId="11D91ECB" w14:textId="77777777" w:rsidR="00415E24" w:rsidRDefault="00415E24" w:rsidP="006B3818">
            <w:pPr>
              <w:autoSpaceDE/>
              <w:autoSpaceDN/>
              <w:adjustRightInd/>
              <w:snapToGrid/>
              <w:spacing w:after="0"/>
              <w:jc w:val="center"/>
              <w:rPr>
                <w:lang w:eastAsia="zh-CN"/>
              </w:rPr>
            </w:pPr>
            <w:r>
              <w:rPr>
                <w:rFonts w:hint="eastAsia"/>
                <w:lang w:eastAsia="zh-CN"/>
              </w:rPr>
              <w:t>3</w:t>
            </w:r>
            <w:r>
              <w:rPr>
                <w:lang w:eastAsia="zh-CN"/>
              </w:rPr>
              <w:t>20</w:t>
            </w:r>
          </w:p>
        </w:tc>
        <w:tc>
          <w:tcPr>
            <w:tcW w:w="2125" w:type="dxa"/>
          </w:tcPr>
          <w:p w14:paraId="517F13C2" w14:textId="77777777" w:rsidR="00415E24" w:rsidRDefault="00415E24" w:rsidP="006B3818">
            <w:pPr>
              <w:autoSpaceDE/>
              <w:autoSpaceDN/>
              <w:adjustRightInd/>
              <w:snapToGrid/>
              <w:spacing w:after="0"/>
              <w:jc w:val="center"/>
              <w:rPr>
                <w:lang w:eastAsia="zh-CN"/>
              </w:rPr>
            </w:pPr>
            <w:r>
              <w:rPr>
                <w:rFonts w:hint="eastAsia"/>
                <w:lang w:eastAsia="zh-CN"/>
              </w:rPr>
              <w:t>8</w:t>
            </w:r>
            <w:r>
              <w:rPr>
                <w:lang w:eastAsia="zh-CN"/>
              </w:rPr>
              <w:t>0</w:t>
            </w:r>
          </w:p>
        </w:tc>
        <w:tc>
          <w:tcPr>
            <w:tcW w:w="2125" w:type="dxa"/>
          </w:tcPr>
          <w:p w14:paraId="1325D44B" w14:textId="77777777" w:rsidR="00415E24" w:rsidRDefault="00415E24" w:rsidP="006B3818">
            <w:pPr>
              <w:autoSpaceDE/>
              <w:autoSpaceDN/>
              <w:adjustRightInd/>
              <w:snapToGrid/>
              <w:spacing w:after="0"/>
              <w:jc w:val="center"/>
              <w:rPr>
                <w:lang w:eastAsia="zh-CN"/>
              </w:rPr>
            </w:pPr>
            <w:r>
              <w:rPr>
                <w:rFonts w:hint="eastAsia"/>
                <w:lang w:eastAsia="zh-CN"/>
              </w:rPr>
              <w:t>4</w:t>
            </w:r>
            <w:r>
              <w:rPr>
                <w:lang w:eastAsia="zh-CN"/>
              </w:rPr>
              <w:t>0</w:t>
            </w:r>
          </w:p>
        </w:tc>
      </w:tr>
      <w:tr w:rsidR="00415E24" w14:paraId="3DCF78C7" w14:textId="77777777" w:rsidTr="006B3818">
        <w:trPr>
          <w:trHeight w:val="283"/>
          <w:jc w:val="center"/>
        </w:trPr>
        <w:tc>
          <w:tcPr>
            <w:tcW w:w="2124" w:type="dxa"/>
          </w:tcPr>
          <w:p w14:paraId="238CA50D" w14:textId="77777777" w:rsidR="00415E24" w:rsidRDefault="00415E24" w:rsidP="006B3818">
            <w:pPr>
              <w:autoSpaceDE/>
              <w:autoSpaceDN/>
              <w:adjustRightInd/>
              <w:snapToGrid/>
              <w:spacing w:after="0"/>
              <w:jc w:val="center"/>
              <w:rPr>
                <w:lang w:eastAsia="zh-CN"/>
              </w:rPr>
            </w:pPr>
            <w:r>
              <w:rPr>
                <w:rFonts w:hint="eastAsia"/>
                <w:lang w:eastAsia="zh-CN"/>
              </w:rPr>
              <w:t>6</w:t>
            </w:r>
            <w:r>
              <w:rPr>
                <w:lang w:eastAsia="zh-CN"/>
              </w:rPr>
              <w:t>40</w:t>
            </w:r>
          </w:p>
        </w:tc>
        <w:tc>
          <w:tcPr>
            <w:tcW w:w="2125" w:type="dxa"/>
          </w:tcPr>
          <w:p w14:paraId="65A4B6D1" w14:textId="77777777" w:rsidR="00415E24" w:rsidRDefault="00415E24" w:rsidP="006B3818">
            <w:pPr>
              <w:autoSpaceDE/>
              <w:autoSpaceDN/>
              <w:adjustRightInd/>
              <w:snapToGrid/>
              <w:spacing w:after="0"/>
              <w:jc w:val="center"/>
              <w:rPr>
                <w:lang w:eastAsia="zh-CN"/>
              </w:rPr>
            </w:pPr>
            <w:r>
              <w:rPr>
                <w:rFonts w:hint="eastAsia"/>
                <w:lang w:eastAsia="zh-CN"/>
              </w:rPr>
              <w:t>1</w:t>
            </w:r>
            <w:r>
              <w:rPr>
                <w:lang w:eastAsia="zh-CN"/>
              </w:rPr>
              <w:t>60</w:t>
            </w:r>
          </w:p>
        </w:tc>
        <w:tc>
          <w:tcPr>
            <w:tcW w:w="2125" w:type="dxa"/>
          </w:tcPr>
          <w:p w14:paraId="7B065A9F" w14:textId="77777777" w:rsidR="00415E24" w:rsidRDefault="00415E24" w:rsidP="006B3818">
            <w:pPr>
              <w:autoSpaceDE/>
              <w:autoSpaceDN/>
              <w:adjustRightInd/>
              <w:snapToGrid/>
              <w:spacing w:after="0"/>
              <w:jc w:val="center"/>
              <w:rPr>
                <w:lang w:eastAsia="zh-CN"/>
              </w:rPr>
            </w:pPr>
            <w:r>
              <w:rPr>
                <w:rFonts w:hint="eastAsia"/>
                <w:lang w:eastAsia="zh-CN"/>
              </w:rPr>
              <w:t>8</w:t>
            </w:r>
            <w:r>
              <w:rPr>
                <w:lang w:eastAsia="zh-CN"/>
              </w:rPr>
              <w:t>0</w:t>
            </w:r>
          </w:p>
        </w:tc>
      </w:tr>
      <w:tr w:rsidR="00415E24" w14:paraId="6CBF4D9B" w14:textId="77777777" w:rsidTr="006B3818">
        <w:trPr>
          <w:trHeight w:val="283"/>
          <w:jc w:val="center"/>
        </w:trPr>
        <w:tc>
          <w:tcPr>
            <w:tcW w:w="2124" w:type="dxa"/>
          </w:tcPr>
          <w:p w14:paraId="5B593D3D" w14:textId="77777777" w:rsidR="00415E24" w:rsidRDefault="00415E24" w:rsidP="006B3818">
            <w:pPr>
              <w:autoSpaceDE/>
              <w:autoSpaceDN/>
              <w:adjustRightInd/>
              <w:snapToGrid/>
              <w:spacing w:after="0"/>
              <w:jc w:val="center"/>
              <w:rPr>
                <w:lang w:eastAsia="zh-CN"/>
              </w:rPr>
            </w:pPr>
            <w:r>
              <w:rPr>
                <w:rFonts w:hint="eastAsia"/>
                <w:lang w:eastAsia="zh-CN"/>
              </w:rPr>
              <w:t>1</w:t>
            </w:r>
            <w:r>
              <w:rPr>
                <w:lang w:eastAsia="zh-CN"/>
              </w:rPr>
              <w:t>280</w:t>
            </w:r>
          </w:p>
        </w:tc>
        <w:tc>
          <w:tcPr>
            <w:tcW w:w="2125" w:type="dxa"/>
          </w:tcPr>
          <w:p w14:paraId="098F29ED" w14:textId="77777777" w:rsidR="00415E24" w:rsidRDefault="00415E24" w:rsidP="006B3818">
            <w:pPr>
              <w:autoSpaceDE/>
              <w:autoSpaceDN/>
              <w:adjustRightInd/>
              <w:snapToGrid/>
              <w:spacing w:after="0"/>
              <w:jc w:val="center"/>
              <w:rPr>
                <w:lang w:eastAsia="zh-CN"/>
              </w:rPr>
            </w:pPr>
            <w:r>
              <w:rPr>
                <w:rFonts w:hint="eastAsia"/>
                <w:lang w:eastAsia="zh-CN"/>
              </w:rPr>
              <w:t>3</w:t>
            </w:r>
            <w:r>
              <w:rPr>
                <w:lang w:eastAsia="zh-CN"/>
              </w:rPr>
              <w:t>20</w:t>
            </w:r>
          </w:p>
        </w:tc>
        <w:tc>
          <w:tcPr>
            <w:tcW w:w="2125" w:type="dxa"/>
          </w:tcPr>
          <w:p w14:paraId="544817A1" w14:textId="77777777" w:rsidR="00415E24" w:rsidRDefault="00415E24" w:rsidP="006B3818">
            <w:pPr>
              <w:autoSpaceDE/>
              <w:autoSpaceDN/>
              <w:adjustRightInd/>
              <w:snapToGrid/>
              <w:spacing w:after="0"/>
              <w:jc w:val="center"/>
              <w:rPr>
                <w:lang w:eastAsia="zh-CN"/>
              </w:rPr>
            </w:pPr>
            <w:r>
              <w:rPr>
                <w:rFonts w:hint="eastAsia"/>
                <w:lang w:eastAsia="zh-CN"/>
              </w:rPr>
              <w:t>1</w:t>
            </w:r>
            <w:r>
              <w:rPr>
                <w:lang w:eastAsia="zh-CN"/>
              </w:rPr>
              <w:t>60</w:t>
            </w:r>
          </w:p>
        </w:tc>
      </w:tr>
      <w:tr w:rsidR="00415E24" w14:paraId="5BED9E29" w14:textId="77777777" w:rsidTr="006B3818">
        <w:trPr>
          <w:trHeight w:val="283"/>
          <w:jc w:val="center"/>
        </w:trPr>
        <w:tc>
          <w:tcPr>
            <w:tcW w:w="2124" w:type="dxa"/>
          </w:tcPr>
          <w:p w14:paraId="02113683" w14:textId="77777777" w:rsidR="00415E24" w:rsidRDefault="00415E24" w:rsidP="006B3818">
            <w:pPr>
              <w:autoSpaceDE/>
              <w:autoSpaceDN/>
              <w:adjustRightInd/>
              <w:snapToGrid/>
              <w:spacing w:after="0"/>
              <w:jc w:val="center"/>
              <w:rPr>
                <w:lang w:eastAsia="zh-CN"/>
              </w:rPr>
            </w:pPr>
            <w:r>
              <w:rPr>
                <w:rFonts w:hint="eastAsia"/>
                <w:lang w:eastAsia="zh-CN"/>
              </w:rPr>
              <w:t>2</w:t>
            </w:r>
            <w:r>
              <w:rPr>
                <w:lang w:eastAsia="zh-CN"/>
              </w:rPr>
              <w:t>560</w:t>
            </w:r>
          </w:p>
        </w:tc>
        <w:tc>
          <w:tcPr>
            <w:tcW w:w="2125" w:type="dxa"/>
          </w:tcPr>
          <w:p w14:paraId="6964F529" w14:textId="77777777" w:rsidR="00415E24" w:rsidRDefault="00415E24" w:rsidP="006B3818">
            <w:pPr>
              <w:autoSpaceDE/>
              <w:autoSpaceDN/>
              <w:adjustRightInd/>
              <w:snapToGrid/>
              <w:spacing w:after="0"/>
              <w:jc w:val="center"/>
              <w:rPr>
                <w:lang w:eastAsia="zh-CN"/>
              </w:rPr>
            </w:pPr>
            <w:r>
              <w:rPr>
                <w:rFonts w:hint="eastAsia"/>
                <w:lang w:eastAsia="zh-CN"/>
              </w:rPr>
              <w:t>6</w:t>
            </w:r>
            <w:r>
              <w:rPr>
                <w:lang w:eastAsia="zh-CN"/>
              </w:rPr>
              <w:t>40</w:t>
            </w:r>
          </w:p>
        </w:tc>
        <w:tc>
          <w:tcPr>
            <w:tcW w:w="2125" w:type="dxa"/>
          </w:tcPr>
          <w:p w14:paraId="611E213A" w14:textId="77777777" w:rsidR="00415E24" w:rsidRDefault="00415E24" w:rsidP="006B3818">
            <w:pPr>
              <w:autoSpaceDE/>
              <w:autoSpaceDN/>
              <w:adjustRightInd/>
              <w:snapToGrid/>
              <w:spacing w:after="0"/>
              <w:jc w:val="center"/>
              <w:rPr>
                <w:lang w:eastAsia="zh-CN"/>
              </w:rPr>
            </w:pPr>
            <w:r>
              <w:rPr>
                <w:rFonts w:hint="eastAsia"/>
                <w:lang w:eastAsia="zh-CN"/>
              </w:rPr>
              <w:t>3</w:t>
            </w:r>
            <w:r>
              <w:rPr>
                <w:lang w:eastAsia="zh-CN"/>
              </w:rPr>
              <w:t>20</w:t>
            </w:r>
          </w:p>
        </w:tc>
      </w:tr>
    </w:tbl>
    <w:p w14:paraId="0CFE52F7" w14:textId="03B99112" w:rsidR="006D3313" w:rsidRDefault="006D3313" w:rsidP="00415E24">
      <w:pPr>
        <w:autoSpaceDE/>
        <w:autoSpaceDN/>
        <w:adjustRightInd/>
        <w:snapToGrid/>
        <w:spacing w:before="180" w:after="180"/>
        <w:rPr>
          <w:color w:val="000000" w:themeColor="text1"/>
          <w:lang w:eastAsia="zh-CN"/>
        </w:rPr>
      </w:pPr>
      <w:r w:rsidRPr="006D3313">
        <w:rPr>
          <w:color w:val="000000" w:themeColor="text1"/>
          <w:lang w:eastAsia="zh-CN"/>
        </w:rPr>
        <w:t>W</w:t>
      </w:r>
      <w:r w:rsidRPr="006D3313">
        <w:rPr>
          <w:rFonts w:hint="eastAsia"/>
          <w:color w:val="000000" w:themeColor="text1"/>
          <w:lang w:eastAsia="zh-CN"/>
        </w:rPr>
        <w:t>ithin</w:t>
      </w:r>
      <w:r>
        <w:rPr>
          <w:color w:val="000000" w:themeColor="text1"/>
          <w:lang w:eastAsia="zh-CN"/>
        </w:rPr>
        <w:t xml:space="preserve"> </w:t>
      </w:r>
      <w:r w:rsidR="006509AC">
        <w:rPr>
          <w:color w:val="000000" w:themeColor="text1"/>
          <w:lang w:eastAsia="zh-CN"/>
        </w:rPr>
        <w:t>each slot group composed of X slots or N slots</w:t>
      </w:r>
      <w:r>
        <w:rPr>
          <w:color w:val="000000" w:themeColor="text1"/>
          <w:lang w:eastAsia="zh-CN"/>
        </w:rPr>
        <w:t xml:space="preserve">, search space </w:t>
      </w:r>
      <w:r w:rsidR="00E86BA0">
        <w:rPr>
          <w:color w:val="000000" w:themeColor="text1"/>
          <w:lang w:eastAsia="zh-CN"/>
        </w:rPr>
        <w:t>should be configured</w:t>
      </w:r>
      <w:r>
        <w:rPr>
          <w:color w:val="000000" w:themeColor="text1"/>
          <w:lang w:eastAsia="zh-CN"/>
        </w:rPr>
        <w:t xml:space="preserve"> at the first several slots</w:t>
      </w:r>
      <w:r w:rsidR="002759C5">
        <w:rPr>
          <w:color w:val="000000" w:themeColor="text1"/>
          <w:lang w:eastAsia="zh-CN"/>
        </w:rPr>
        <w:t xml:space="preserve"> or symbols</w:t>
      </w:r>
      <w:r w:rsidRPr="006D3313">
        <w:rPr>
          <w:rFonts w:hint="eastAsia"/>
          <w:color w:val="000000" w:themeColor="text1"/>
          <w:lang w:eastAsia="zh-CN"/>
        </w:rPr>
        <w:t>,</w:t>
      </w:r>
      <w:r w:rsidR="008F02BC">
        <w:rPr>
          <w:color w:val="000000" w:themeColor="text1"/>
          <w:lang w:eastAsia="zh-CN"/>
        </w:rPr>
        <w:t xml:space="preserve"> to make sure the </w:t>
      </w:r>
      <w:r w:rsidR="00E86BA0">
        <w:rPr>
          <w:color w:val="000000" w:themeColor="text1"/>
          <w:lang w:eastAsia="zh-CN"/>
        </w:rPr>
        <w:t xml:space="preserve">allocated </w:t>
      </w:r>
      <w:r w:rsidR="008F02BC">
        <w:rPr>
          <w:color w:val="000000" w:themeColor="text1"/>
          <w:lang w:eastAsia="zh-CN"/>
        </w:rPr>
        <w:t xml:space="preserve">BD/CCEs </w:t>
      </w:r>
      <w:r w:rsidR="00912C44">
        <w:rPr>
          <w:color w:val="000000" w:themeColor="text1"/>
          <w:lang w:eastAsia="zh-CN"/>
        </w:rPr>
        <w:t>match</w:t>
      </w:r>
      <w:r w:rsidR="00DF70A9">
        <w:rPr>
          <w:color w:val="000000" w:themeColor="text1"/>
          <w:lang w:eastAsia="zh-CN"/>
        </w:rPr>
        <w:t xml:space="preserve">es </w:t>
      </w:r>
      <w:r w:rsidR="00E86BA0">
        <w:rPr>
          <w:color w:val="000000" w:themeColor="text1"/>
          <w:lang w:eastAsia="zh-CN"/>
        </w:rPr>
        <w:t>the</w:t>
      </w:r>
      <w:r w:rsidR="00DF70A9">
        <w:rPr>
          <w:color w:val="000000" w:themeColor="text1"/>
          <w:lang w:eastAsia="zh-CN"/>
        </w:rPr>
        <w:t xml:space="preserve"> </w:t>
      </w:r>
      <w:r w:rsidR="00912C44">
        <w:rPr>
          <w:color w:val="000000" w:themeColor="text1"/>
          <w:lang w:eastAsia="zh-CN"/>
        </w:rPr>
        <w:t>capability</w:t>
      </w:r>
      <w:r w:rsidR="00E86BA0">
        <w:rPr>
          <w:color w:val="000000" w:themeColor="text1"/>
          <w:lang w:eastAsia="zh-CN"/>
        </w:rPr>
        <w:t xml:space="preserve"> definition</w:t>
      </w:r>
      <w:r w:rsidR="00912C44">
        <w:rPr>
          <w:color w:val="000000" w:themeColor="text1"/>
          <w:lang w:eastAsia="zh-CN"/>
        </w:rPr>
        <w:t>.</w:t>
      </w:r>
      <w:r w:rsidR="00A52DD0">
        <w:rPr>
          <w:color w:val="000000" w:themeColor="text1"/>
          <w:lang w:eastAsia="zh-CN"/>
        </w:rPr>
        <w:t xml:space="preserve"> Moreover, </w:t>
      </w:r>
      <w:r w:rsidR="003F52DA">
        <w:rPr>
          <w:color w:val="000000" w:themeColor="text1"/>
          <w:lang w:eastAsia="zh-CN"/>
        </w:rPr>
        <w:t xml:space="preserve">considering </w:t>
      </w:r>
      <w:r w:rsidR="0077625A">
        <w:rPr>
          <w:color w:val="000000" w:themeColor="text1"/>
          <w:lang w:eastAsia="zh-CN"/>
        </w:rPr>
        <w:t>the unchanged maximum PRBs</w:t>
      </w:r>
      <w:r w:rsidR="003F52DA">
        <w:rPr>
          <w:color w:val="000000" w:themeColor="text1"/>
          <w:lang w:eastAsia="zh-CN"/>
        </w:rPr>
        <w:t xml:space="preserve"> </w:t>
      </w:r>
      <w:r w:rsidR="0077625A">
        <w:rPr>
          <w:color w:val="000000" w:themeColor="text1"/>
          <w:lang w:eastAsia="zh-CN"/>
        </w:rPr>
        <w:t xml:space="preserve">for new SCSs </w:t>
      </w:r>
      <w:r w:rsidR="003F52DA">
        <w:rPr>
          <w:color w:val="000000" w:themeColor="text1"/>
          <w:lang w:eastAsia="zh-CN"/>
        </w:rPr>
        <w:t>and number of slots scheduled by one DCI</w:t>
      </w:r>
      <w:r w:rsidR="00912C44">
        <w:rPr>
          <w:color w:val="000000" w:themeColor="text1"/>
          <w:lang w:eastAsia="zh-CN"/>
        </w:rPr>
        <w:t xml:space="preserve"> </w:t>
      </w:r>
      <w:r w:rsidR="003F52DA">
        <w:rPr>
          <w:color w:val="000000" w:themeColor="text1"/>
          <w:lang w:eastAsia="zh-CN"/>
        </w:rPr>
        <w:t xml:space="preserve">is increased, the number of UEs co-scheduled by the single DCI </w:t>
      </w:r>
      <w:r w:rsidR="003079B4">
        <w:rPr>
          <w:color w:val="000000" w:themeColor="text1"/>
          <w:lang w:eastAsia="zh-CN"/>
        </w:rPr>
        <w:t xml:space="preserve">will be far more than that of single slot </w:t>
      </w:r>
      <w:r w:rsidR="003079B4">
        <w:rPr>
          <w:color w:val="000000" w:themeColor="text1"/>
          <w:lang w:eastAsia="zh-CN"/>
        </w:rPr>
        <w:lastRenderedPageBreak/>
        <w:t xml:space="preserve">scheduling of 120 kHz, </w:t>
      </w:r>
      <w:r w:rsidR="00602765">
        <w:rPr>
          <w:color w:val="000000" w:themeColor="text1"/>
          <w:lang w:eastAsia="zh-CN"/>
        </w:rPr>
        <w:t xml:space="preserve">if same requirement on throughput is assumed, </w:t>
      </w:r>
      <w:r w:rsidR="00AE01D3">
        <w:rPr>
          <w:color w:val="000000" w:themeColor="text1"/>
          <w:lang w:eastAsia="zh-CN"/>
        </w:rPr>
        <w:t>leading to a large requirement on PDCCH capacity</w:t>
      </w:r>
      <w:r w:rsidR="00E86BA0">
        <w:rPr>
          <w:color w:val="000000" w:themeColor="text1"/>
          <w:lang w:eastAsia="zh-CN"/>
        </w:rPr>
        <w:t xml:space="preserve">. </w:t>
      </w:r>
      <w:r w:rsidR="00AE01D3">
        <w:rPr>
          <w:color w:val="000000" w:themeColor="text1"/>
          <w:lang w:eastAsia="zh-CN"/>
        </w:rPr>
        <w:t xml:space="preserve"> </w:t>
      </w:r>
      <w:r w:rsidR="00E86BA0">
        <w:rPr>
          <w:color w:val="000000" w:themeColor="text1"/>
          <w:lang w:eastAsia="zh-CN"/>
        </w:rPr>
        <w:t xml:space="preserve">It is difficult to accommodate all PDCCHs in a single CORESET. Thus, </w:t>
      </w:r>
      <w:r w:rsidR="002759C5">
        <w:rPr>
          <w:color w:val="000000" w:themeColor="text1"/>
          <w:lang w:eastAsia="zh-CN"/>
        </w:rPr>
        <w:t>search space of different UE</w:t>
      </w:r>
      <w:r w:rsidR="00A8779D">
        <w:rPr>
          <w:color w:val="000000" w:themeColor="text1"/>
          <w:lang w:eastAsia="zh-CN"/>
        </w:rPr>
        <w:t>s</w:t>
      </w:r>
      <w:r w:rsidR="002759C5">
        <w:rPr>
          <w:color w:val="000000" w:themeColor="text1"/>
          <w:lang w:eastAsia="zh-CN"/>
        </w:rPr>
        <w:t xml:space="preserve"> </w:t>
      </w:r>
      <w:r w:rsidR="00E86BA0">
        <w:rPr>
          <w:color w:val="000000" w:themeColor="text1"/>
          <w:lang w:eastAsia="zh-CN"/>
        </w:rPr>
        <w:t xml:space="preserve">could be </w:t>
      </w:r>
      <w:r w:rsidR="002759C5">
        <w:rPr>
          <w:color w:val="000000" w:themeColor="text1"/>
          <w:lang w:eastAsia="zh-CN"/>
        </w:rPr>
        <w:t>TDM-ed within the first several slots or symbols</w:t>
      </w:r>
      <w:r w:rsidR="001B7556">
        <w:rPr>
          <w:color w:val="000000" w:themeColor="text1"/>
          <w:lang w:eastAsia="zh-CN"/>
        </w:rPr>
        <w:t xml:space="preserve">, </w:t>
      </w:r>
      <w:r w:rsidR="002759C5">
        <w:rPr>
          <w:color w:val="000000" w:themeColor="text1"/>
          <w:lang w:eastAsia="zh-CN"/>
        </w:rPr>
        <w:t xml:space="preserve">as demonstrated in </w:t>
      </w:r>
      <w:r w:rsidR="009D7296">
        <w:rPr>
          <w:color w:val="000000" w:themeColor="text1"/>
          <w:lang w:eastAsia="zh-CN"/>
        </w:rPr>
        <w:fldChar w:fldCharType="begin"/>
      </w:r>
      <w:r w:rsidR="009D7296">
        <w:rPr>
          <w:color w:val="000000" w:themeColor="text1"/>
          <w:lang w:eastAsia="zh-CN"/>
        </w:rPr>
        <w:instrText xml:space="preserve"> REF _Ref68018795 \h </w:instrText>
      </w:r>
      <w:r w:rsidR="009D7296">
        <w:rPr>
          <w:color w:val="000000" w:themeColor="text1"/>
          <w:lang w:eastAsia="zh-CN"/>
        </w:rPr>
      </w:r>
      <w:r w:rsidR="009D7296">
        <w:rPr>
          <w:color w:val="000000" w:themeColor="text1"/>
          <w:lang w:eastAsia="zh-CN"/>
        </w:rPr>
        <w:fldChar w:fldCharType="separate"/>
      </w:r>
      <w:r w:rsidR="00704E37">
        <w:t xml:space="preserve">Figure </w:t>
      </w:r>
      <w:r w:rsidR="00704E37">
        <w:rPr>
          <w:noProof/>
        </w:rPr>
        <w:t>2</w:t>
      </w:r>
      <w:r w:rsidR="009D7296">
        <w:rPr>
          <w:color w:val="000000" w:themeColor="text1"/>
          <w:lang w:eastAsia="zh-CN"/>
        </w:rPr>
        <w:fldChar w:fldCharType="end"/>
      </w:r>
      <w:r w:rsidR="006A47DB">
        <w:rPr>
          <w:color w:val="000000" w:themeColor="text1"/>
          <w:lang w:eastAsia="zh-CN"/>
        </w:rPr>
        <w:t xml:space="preserve"> with 480 kHz as an example</w:t>
      </w:r>
      <w:r w:rsidR="00E86BA0">
        <w:rPr>
          <w:color w:val="000000" w:themeColor="text1"/>
          <w:lang w:eastAsia="zh-CN"/>
        </w:rPr>
        <w:t>. Each UE is configured with a search space associate</w:t>
      </w:r>
      <w:r w:rsidR="00A8779D">
        <w:rPr>
          <w:color w:val="000000" w:themeColor="text1"/>
          <w:lang w:eastAsia="zh-CN"/>
        </w:rPr>
        <w:t>d</w:t>
      </w:r>
      <w:r w:rsidR="00E86BA0">
        <w:rPr>
          <w:color w:val="000000" w:themeColor="text1"/>
          <w:lang w:eastAsia="zh-CN"/>
        </w:rPr>
        <w:t xml:space="preserve"> with a CORESET of two symbols</w:t>
      </w:r>
      <w:r w:rsidR="00B3619D">
        <w:rPr>
          <w:color w:val="000000" w:themeColor="text1"/>
          <w:lang w:eastAsia="zh-CN"/>
        </w:rPr>
        <w:t xml:space="preserve"> </w:t>
      </w:r>
      <w:r w:rsidR="00B3619D">
        <w:rPr>
          <w:rFonts w:hint="eastAsia"/>
          <w:color w:val="000000" w:themeColor="text1"/>
          <w:lang w:eastAsia="zh-CN"/>
        </w:rPr>
        <w:t>(</w:t>
      </w:r>
      <w:r w:rsidR="00B3619D">
        <w:rPr>
          <w:color w:val="000000" w:themeColor="text1"/>
          <w:lang w:eastAsia="zh-CN"/>
        </w:rPr>
        <w:t>can be replaced by M symbols)</w:t>
      </w:r>
      <w:r w:rsidR="00E86BA0">
        <w:rPr>
          <w:color w:val="000000" w:themeColor="text1"/>
          <w:lang w:eastAsia="zh-CN"/>
        </w:rPr>
        <w:t>. The s</w:t>
      </w:r>
      <w:r w:rsidR="00BA32E1">
        <w:rPr>
          <w:color w:val="000000" w:themeColor="text1"/>
          <w:lang w:eastAsia="zh-CN"/>
        </w:rPr>
        <w:t>tart</w:t>
      </w:r>
      <w:r w:rsidR="00E86BA0">
        <w:rPr>
          <w:color w:val="000000" w:themeColor="text1"/>
          <w:lang w:eastAsia="zh-CN"/>
        </w:rPr>
        <w:t>ing</w:t>
      </w:r>
      <w:r w:rsidR="00BA32E1">
        <w:rPr>
          <w:color w:val="000000" w:themeColor="text1"/>
          <w:lang w:eastAsia="zh-CN"/>
        </w:rPr>
        <w:t xml:space="preserve"> symbol of </w:t>
      </w:r>
      <w:r w:rsidR="00E86BA0">
        <w:rPr>
          <w:color w:val="000000" w:themeColor="text1"/>
          <w:lang w:eastAsia="zh-CN"/>
        </w:rPr>
        <w:t xml:space="preserve">a search space for </w:t>
      </w:r>
      <w:r w:rsidR="00BA32E1">
        <w:rPr>
          <w:color w:val="000000" w:themeColor="text1"/>
          <w:lang w:eastAsia="zh-CN"/>
        </w:rPr>
        <w:t>different UE</w:t>
      </w:r>
      <w:r w:rsidR="00A8779D">
        <w:rPr>
          <w:color w:val="000000" w:themeColor="text1"/>
          <w:lang w:eastAsia="zh-CN"/>
        </w:rPr>
        <w:t>s</w:t>
      </w:r>
      <w:r w:rsidR="00E86BA0">
        <w:rPr>
          <w:color w:val="000000" w:themeColor="text1"/>
          <w:lang w:eastAsia="zh-CN"/>
        </w:rPr>
        <w:t xml:space="preserve"> can be configured through </w:t>
      </w:r>
      <w:r w:rsidR="00E86BA0">
        <w:rPr>
          <w:i/>
        </w:rPr>
        <w:t>m</w:t>
      </w:r>
      <w:r w:rsidR="00E86BA0" w:rsidRPr="00C37E01">
        <w:rPr>
          <w:i/>
        </w:rPr>
        <w:t>on</w:t>
      </w:r>
      <w:r w:rsidR="00E86BA0">
        <w:rPr>
          <w:i/>
        </w:rPr>
        <w:t>i</w:t>
      </w:r>
      <w:r w:rsidR="00E86BA0" w:rsidRPr="00C37E01">
        <w:rPr>
          <w:i/>
        </w:rPr>
        <w:t>toring</w:t>
      </w:r>
      <w:r w:rsidR="00E86BA0">
        <w:rPr>
          <w:i/>
        </w:rPr>
        <w:t>SymbolsW</w:t>
      </w:r>
      <w:r w:rsidR="00E86BA0" w:rsidRPr="00C37E01">
        <w:rPr>
          <w:i/>
        </w:rPr>
        <w:t>ithin</w:t>
      </w:r>
      <w:r w:rsidR="00E86BA0">
        <w:rPr>
          <w:i/>
        </w:rPr>
        <w:t>S</w:t>
      </w:r>
      <w:r w:rsidR="00E86BA0" w:rsidRPr="00C37E01">
        <w:rPr>
          <w:i/>
        </w:rPr>
        <w:t>lot</w:t>
      </w:r>
      <w:r w:rsidR="00E86BA0">
        <w:rPr>
          <w:i/>
        </w:rPr>
        <w:t xml:space="preserve"> </w:t>
      </w:r>
      <w:r w:rsidR="00E86BA0" w:rsidRPr="00B3619D">
        <w:t>in</w:t>
      </w:r>
      <w:r w:rsidR="00E86BA0">
        <w:rPr>
          <w:i/>
        </w:rPr>
        <w:t xml:space="preserve"> </w:t>
      </w:r>
      <w:r w:rsidR="00AE434F">
        <w:rPr>
          <w:i/>
        </w:rPr>
        <w:t>S</w:t>
      </w:r>
      <w:r w:rsidR="00AE434F" w:rsidRPr="00B916EC">
        <w:rPr>
          <w:i/>
        </w:rPr>
        <w:t>earch</w:t>
      </w:r>
      <w:r w:rsidR="00AE434F">
        <w:rPr>
          <w:i/>
        </w:rPr>
        <w:t>S</w:t>
      </w:r>
      <w:r w:rsidR="00AE434F" w:rsidRPr="00B916EC">
        <w:rPr>
          <w:i/>
        </w:rPr>
        <w:t>pace</w:t>
      </w:r>
      <w:r w:rsidR="00660AA2">
        <w:rPr>
          <w:color w:val="000000" w:themeColor="text1"/>
          <w:lang w:eastAsia="zh-CN"/>
        </w:rPr>
        <w:t>.</w:t>
      </w:r>
      <w:r w:rsidR="00BA32E1">
        <w:rPr>
          <w:color w:val="000000" w:themeColor="text1"/>
          <w:lang w:eastAsia="zh-CN"/>
        </w:rPr>
        <w:t xml:space="preserve"> </w:t>
      </w:r>
      <w:r w:rsidR="00660AA2" w:rsidRPr="005E75F6">
        <w:rPr>
          <w:color w:val="000000" w:themeColor="text1"/>
          <w:lang w:eastAsia="zh-CN"/>
        </w:rPr>
        <w:t>For example, the start symbol of PDCCH monitoring for UE i</w:t>
      </w:r>
      <w:r w:rsidR="00660AA2" w:rsidRPr="005E75F6">
        <w:rPr>
          <w:rFonts w:hint="eastAsia"/>
          <w:color w:val="000000" w:themeColor="text1"/>
          <w:lang w:eastAsia="zh-CN"/>
        </w:rPr>
        <w:t>(</w:t>
      </w:r>
      <w:r w:rsidR="00660AA2" w:rsidRPr="005E75F6">
        <w:rPr>
          <w:color w:val="000000" w:themeColor="text1"/>
          <w:lang w:eastAsia="zh-CN"/>
        </w:rPr>
        <w:t xml:space="preserve">i=0,1,2,3) is </w:t>
      </w:r>
      <w:r w:rsidR="00660AA2">
        <w:rPr>
          <w:color w:val="000000" w:themeColor="text1"/>
          <w:lang w:eastAsia="zh-CN"/>
        </w:rPr>
        <w:t>M</w:t>
      </w:r>
      <w:r w:rsidR="00660AA2" w:rsidRPr="005E75F6">
        <w:rPr>
          <w:color w:val="000000" w:themeColor="text1"/>
          <w:lang w:eastAsia="zh-CN"/>
        </w:rPr>
        <w:t>*mod(i,4).</w:t>
      </w:r>
    </w:p>
    <w:p w14:paraId="31113E91" w14:textId="2B357E0D" w:rsidR="00B965B9" w:rsidRDefault="00913410" w:rsidP="00D623CD">
      <w:pPr>
        <w:autoSpaceDE/>
        <w:autoSpaceDN/>
        <w:adjustRightInd/>
        <w:snapToGrid/>
        <w:spacing w:before="180" w:after="180"/>
        <w:jc w:val="center"/>
        <w:rPr>
          <w:color w:val="000000" w:themeColor="text1"/>
          <w:lang w:eastAsia="zh-CN"/>
        </w:rPr>
      </w:pPr>
      <w:r>
        <w:rPr>
          <w:noProof/>
          <w:lang w:eastAsia="zh-CN"/>
        </w:rPr>
        <w:drawing>
          <wp:inline distT="0" distB="0" distL="0" distR="0" wp14:anchorId="3E318B98" wp14:editId="0A56A8F3">
            <wp:extent cx="5916295" cy="1696720"/>
            <wp:effectExtent l="0" t="0" r="8255" b="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696720"/>
                    </a:xfrm>
                    <a:prstGeom prst="rect">
                      <a:avLst/>
                    </a:prstGeom>
                  </pic:spPr>
                </pic:pic>
              </a:graphicData>
            </a:graphic>
          </wp:inline>
        </w:drawing>
      </w:r>
    </w:p>
    <w:p w14:paraId="356A71BB" w14:textId="00FEFF17" w:rsidR="00B965B9" w:rsidRPr="002D4472" w:rsidRDefault="00B965B9" w:rsidP="00B965B9">
      <w:pPr>
        <w:pStyle w:val="a5"/>
        <w:rPr>
          <w:b w:val="0"/>
          <w:color w:val="000000" w:themeColor="text1"/>
          <w:lang w:eastAsia="zh-CN"/>
        </w:rPr>
      </w:pPr>
      <w:bookmarkStart w:id="6" w:name="_Ref68018795"/>
      <w:r>
        <w:t xml:space="preserve">Figure </w:t>
      </w:r>
      <w:r>
        <w:rPr>
          <w:noProof/>
        </w:rPr>
        <w:fldChar w:fldCharType="begin"/>
      </w:r>
      <w:r>
        <w:rPr>
          <w:noProof/>
        </w:rPr>
        <w:instrText xml:space="preserve"> SEQ Figure \* ARABIC </w:instrText>
      </w:r>
      <w:r>
        <w:rPr>
          <w:noProof/>
        </w:rPr>
        <w:fldChar w:fldCharType="separate"/>
      </w:r>
      <w:r w:rsidR="00704E37">
        <w:rPr>
          <w:noProof/>
        </w:rPr>
        <w:t>2</w:t>
      </w:r>
      <w:r>
        <w:rPr>
          <w:noProof/>
        </w:rPr>
        <w:fldChar w:fldCharType="end"/>
      </w:r>
      <w:bookmarkEnd w:id="6"/>
      <w:r>
        <w:t xml:space="preserve">. </w:t>
      </w:r>
      <w:r>
        <w:rPr>
          <w:color w:val="000000" w:themeColor="text1"/>
          <w:lang w:eastAsia="zh-CN"/>
        </w:rPr>
        <w:t xml:space="preserve">TDM-ed search space for different UE within a </w:t>
      </w:r>
      <w:r w:rsidR="00A93008">
        <w:rPr>
          <w:color w:val="000000" w:themeColor="text1"/>
          <w:lang w:eastAsia="zh-CN"/>
        </w:rPr>
        <w:t xml:space="preserve">monitoring </w:t>
      </w:r>
      <w:r w:rsidR="00836BA3">
        <w:rPr>
          <w:color w:val="000000" w:themeColor="text1"/>
          <w:lang w:eastAsia="zh-CN"/>
        </w:rPr>
        <w:t>span</w:t>
      </w:r>
    </w:p>
    <w:p w14:paraId="3928DF83" w14:textId="77777777" w:rsidR="00415E24" w:rsidRDefault="00415E24" w:rsidP="00415E24">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 xml:space="preserve">The time domain parameters of search space set configuration should be enhanced to adapt to the multi-slot </w:t>
      </w:r>
      <w:r w:rsidR="00C949F1">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by</w:t>
      </w:r>
    </w:p>
    <w:p w14:paraId="7E92615C" w14:textId="2A4F69A7" w:rsidR="00A8779D" w:rsidRPr="00901AB0" w:rsidRDefault="00A8779D" w:rsidP="00A8779D">
      <w:pPr>
        <w:pStyle w:val="af2"/>
        <w:numPr>
          <w:ilvl w:val="1"/>
          <w:numId w:val="32"/>
        </w:numPr>
        <w:autoSpaceDE/>
        <w:autoSpaceDN/>
        <w:adjustRightInd/>
        <w:snapToGrid/>
        <w:spacing w:before="180" w:after="180"/>
      </w:pPr>
      <w:r w:rsidRPr="00F92A31">
        <w:rPr>
          <w:i/>
          <w:color w:val="000000" w:themeColor="text1"/>
          <w:lang w:eastAsia="zh-CN"/>
        </w:rPr>
        <w:t xml:space="preserve">changing the unit of duration to multi-slot, </w:t>
      </w:r>
      <w:r>
        <w:rPr>
          <w:i/>
          <w:color w:val="000000" w:themeColor="text1"/>
          <w:lang w:eastAsia="zh-CN"/>
        </w:rPr>
        <w:t>where</w:t>
      </w:r>
      <w:r w:rsidRPr="00F92A31">
        <w:rPr>
          <w:i/>
          <w:color w:val="000000" w:themeColor="text1"/>
          <w:lang w:eastAsia="zh-CN"/>
        </w:rPr>
        <w:t xml:space="preserve"> </w:t>
      </w:r>
      <w:r>
        <w:rPr>
          <w:i/>
          <w:color w:val="000000" w:themeColor="text1"/>
          <w:lang w:eastAsia="zh-CN"/>
        </w:rPr>
        <w:t>search space is located at the first several slots or symbols of</w:t>
      </w:r>
      <w:r w:rsidRPr="00F92A31">
        <w:rPr>
          <w:i/>
          <w:color w:val="000000" w:themeColor="text1"/>
          <w:lang w:eastAsia="zh-CN"/>
        </w:rPr>
        <w:t xml:space="preserve"> each multi-slot within the duration</w:t>
      </w:r>
    </w:p>
    <w:p w14:paraId="701382EC" w14:textId="77777777" w:rsidR="00415E24" w:rsidRPr="00415E24" w:rsidRDefault="00415E24" w:rsidP="006B3818">
      <w:pPr>
        <w:pStyle w:val="af2"/>
        <w:numPr>
          <w:ilvl w:val="1"/>
          <w:numId w:val="32"/>
        </w:numPr>
        <w:autoSpaceDE/>
        <w:autoSpaceDN/>
        <w:adjustRightInd/>
        <w:snapToGrid/>
        <w:spacing w:before="180" w:after="180"/>
      </w:pPr>
      <w:r w:rsidRPr="00415E24">
        <w:rPr>
          <w:i/>
          <w:color w:val="000000" w:themeColor="text1"/>
          <w:lang w:eastAsia="zh-CN"/>
        </w:rPr>
        <w:t>adding new periodicities to increase the flexibility of search space set configuration</w:t>
      </w:r>
    </w:p>
    <w:p w14:paraId="7D54CC49" w14:textId="5DFDAF4B" w:rsidR="00901AB0" w:rsidRPr="00901AB0" w:rsidRDefault="00901AB0" w:rsidP="00F92A31">
      <w:pPr>
        <w:pStyle w:val="af2"/>
        <w:numPr>
          <w:ilvl w:val="1"/>
          <w:numId w:val="32"/>
        </w:numPr>
        <w:autoSpaceDE/>
        <w:autoSpaceDN/>
        <w:adjustRightInd/>
        <w:snapToGrid/>
        <w:spacing w:before="180" w:after="180"/>
        <w:rPr>
          <w:i/>
        </w:rPr>
      </w:pPr>
      <w:r w:rsidRPr="00901AB0">
        <w:rPr>
          <w:rFonts w:hint="eastAsia"/>
          <w:i/>
          <w:lang w:eastAsia="zh-CN"/>
        </w:rPr>
        <w:t>s</w:t>
      </w:r>
      <w:r w:rsidRPr="00901AB0">
        <w:rPr>
          <w:i/>
          <w:lang w:eastAsia="zh-CN"/>
        </w:rPr>
        <w:t>earch space of different UE are TDM</w:t>
      </w:r>
      <w:r>
        <w:rPr>
          <w:i/>
          <w:lang w:eastAsia="zh-CN"/>
        </w:rPr>
        <w:t>-</w:t>
      </w:r>
      <w:r w:rsidRPr="00901AB0">
        <w:rPr>
          <w:i/>
          <w:lang w:eastAsia="zh-CN"/>
        </w:rPr>
        <w:t xml:space="preserve">ed within the first several </w:t>
      </w:r>
      <w:r w:rsidR="00D13055">
        <w:rPr>
          <w:i/>
          <w:lang w:eastAsia="zh-CN"/>
        </w:rPr>
        <w:t>S</w:t>
      </w:r>
      <w:r w:rsidRPr="00901AB0">
        <w:rPr>
          <w:i/>
          <w:lang w:eastAsia="zh-CN"/>
        </w:rPr>
        <w:t xml:space="preserve"> slots or symbols</w:t>
      </w:r>
    </w:p>
    <w:p w14:paraId="385A6C0B" w14:textId="0B793378" w:rsidR="00BD4E33" w:rsidRDefault="00514C65" w:rsidP="00B965B9">
      <w:pPr>
        <w:pStyle w:val="2"/>
        <w:rPr>
          <w:lang w:eastAsia="zh-CN"/>
        </w:rPr>
      </w:pPr>
      <w:r>
        <w:rPr>
          <w:lang w:eastAsia="zh-CN"/>
        </w:rPr>
        <w:t>C</w:t>
      </w:r>
      <w:r w:rsidR="00BD4E33">
        <w:rPr>
          <w:lang w:eastAsia="zh-CN"/>
        </w:rPr>
        <w:t>ross-carrier scheduling</w:t>
      </w:r>
    </w:p>
    <w:p w14:paraId="6173F7AE" w14:textId="65774937" w:rsidR="00047534" w:rsidRDefault="00F6196B" w:rsidP="00047534">
      <w:pPr>
        <w:rPr>
          <w:lang w:eastAsia="zh-CN"/>
        </w:rPr>
      </w:pPr>
      <w:r>
        <w:rPr>
          <w:lang w:eastAsia="zh-CN"/>
        </w:rPr>
        <w:t xml:space="preserve">For cross-carrier scheduling, a gap in unit of PDCCH symbols </w:t>
      </w:r>
      <w:r w:rsidR="00913010">
        <w:rPr>
          <w:lang w:eastAsia="zh-CN"/>
        </w:rPr>
        <w:t xml:space="preserve">between PDSCH and PDCCH </w:t>
      </w:r>
      <w:r>
        <w:rPr>
          <w:lang w:eastAsia="zh-CN"/>
        </w:rPr>
        <w:t>are defined in FR2 for PDSCH resource allocation</w:t>
      </w:r>
      <w:r w:rsidR="003404A7">
        <w:rPr>
          <w:lang w:eastAsia="zh-CN"/>
        </w:rPr>
        <w:t>, which is associated with the SCS of PDCCH as shown in</w:t>
      </w:r>
      <w:r w:rsidR="00303224" w:rsidRPr="00303224">
        <w:rPr>
          <w:lang w:eastAsia="zh-CN"/>
        </w:rPr>
        <w:t xml:space="preserve"> </w:t>
      </w:r>
      <w:r w:rsidR="00303224" w:rsidRPr="00306D69">
        <w:rPr>
          <w:lang w:eastAsia="zh-CN"/>
        </w:rPr>
        <w:fldChar w:fldCharType="begin"/>
      </w:r>
      <w:r w:rsidR="00303224" w:rsidRPr="00A0418A">
        <w:rPr>
          <w:lang w:eastAsia="zh-CN"/>
        </w:rPr>
        <w:instrText xml:space="preserve"> REF _Ref68102302 \h </w:instrText>
      </w:r>
      <w:r w:rsidR="00303224" w:rsidRPr="00C31313">
        <w:rPr>
          <w:lang w:eastAsia="zh-CN"/>
        </w:rPr>
        <w:instrText xml:space="preserve"> \* MERGEFORMAT </w:instrText>
      </w:r>
      <w:r w:rsidR="00303224" w:rsidRPr="00306D69">
        <w:rPr>
          <w:lang w:eastAsia="zh-CN"/>
        </w:rPr>
      </w:r>
      <w:r w:rsidR="00303224" w:rsidRPr="00306D69">
        <w:rPr>
          <w:lang w:eastAsia="zh-CN"/>
        </w:rPr>
        <w:fldChar w:fldCharType="separate"/>
      </w:r>
      <w:r w:rsidR="00303224" w:rsidRPr="00C31313">
        <w:t xml:space="preserve">Table </w:t>
      </w:r>
      <w:r w:rsidR="00303224" w:rsidRPr="00C31313">
        <w:rPr>
          <w:noProof/>
        </w:rPr>
        <w:t>5</w:t>
      </w:r>
      <w:r w:rsidR="00303224" w:rsidRPr="00306D69">
        <w:rPr>
          <w:lang w:eastAsia="zh-CN"/>
        </w:rPr>
        <w:fldChar w:fldCharType="end"/>
      </w:r>
      <w:r w:rsidR="00220B97">
        <w:rPr>
          <w:lang w:eastAsia="zh-CN"/>
        </w:rPr>
        <w:t xml:space="preserve">. </w:t>
      </w:r>
      <w:r w:rsidR="00ED3426">
        <w:rPr>
          <w:lang w:eastAsia="zh-CN"/>
        </w:rPr>
        <w:t>All</w:t>
      </w:r>
      <w:r w:rsidR="00814C9A">
        <w:rPr>
          <w:lang w:eastAsia="zh-CN"/>
        </w:rPr>
        <w:t xml:space="preserve"> of them </w:t>
      </w:r>
      <w:r w:rsidR="008C33A5">
        <w:rPr>
          <w:lang w:eastAsia="zh-CN"/>
        </w:rPr>
        <w:t>have close relation with PDCCH proc</w:t>
      </w:r>
      <w:r w:rsidR="000E3C43">
        <w:rPr>
          <w:lang w:eastAsia="zh-CN"/>
        </w:rPr>
        <w:t>essing time</w:t>
      </w:r>
      <w:r w:rsidR="00465EF1">
        <w:rPr>
          <w:lang w:eastAsia="zh-CN"/>
        </w:rPr>
        <w:t xml:space="preserve"> and time duration of a PDCCH symbol</w:t>
      </w:r>
      <w:r w:rsidR="00F239DC">
        <w:rPr>
          <w:lang w:eastAsia="zh-CN"/>
        </w:rPr>
        <w:t>.</w:t>
      </w:r>
      <w:r w:rsidR="00465EF1">
        <w:rPr>
          <w:lang w:eastAsia="zh-CN"/>
        </w:rPr>
        <w:t xml:space="preserve"> So </w:t>
      </w:r>
      <w:r w:rsidR="002B70D5">
        <w:rPr>
          <w:lang w:eastAsia="zh-CN"/>
        </w:rPr>
        <w:t>the detailed values of these parameters for new SCSs should be defined too</w:t>
      </w:r>
      <w:r w:rsidR="00465EF1">
        <w:rPr>
          <w:lang w:eastAsia="zh-CN"/>
        </w:rPr>
        <w:t>.</w:t>
      </w:r>
      <w:r w:rsidR="002B70D5">
        <w:rPr>
          <w:lang w:eastAsia="zh-CN"/>
        </w:rPr>
        <w:t xml:space="preserve"> And </w:t>
      </w:r>
      <w:r w:rsidR="00FC44D9">
        <w:rPr>
          <w:lang w:eastAsia="zh-CN"/>
        </w:rPr>
        <w:t>scaled value</w:t>
      </w:r>
      <w:r w:rsidR="008531C6">
        <w:rPr>
          <w:lang w:eastAsia="zh-CN"/>
        </w:rPr>
        <w:t>s</w:t>
      </w:r>
      <w:r w:rsidR="00FC44D9">
        <w:rPr>
          <w:lang w:eastAsia="zh-CN"/>
        </w:rPr>
        <w:t xml:space="preserve"> </w:t>
      </w:r>
      <w:r w:rsidR="00C116A5">
        <w:rPr>
          <w:lang w:eastAsia="zh-CN"/>
        </w:rPr>
        <w:t>for</w:t>
      </w:r>
      <w:r w:rsidR="00EB3268">
        <w:rPr>
          <w:lang w:eastAsia="zh-CN"/>
        </w:rPr>
        <w:t xml:space="preserve"> </w:t>
      </w:r>
      <w:r w:rsidR="00EB3268" w:rsidRPr="00EB3268">
        <w:rPr>
          <w:i/>
          <w:color w:val="000000"/>
          <w:sz w:val="20"/>
          <w:szCs w:val="20"/>
        </w:rPr>
        <w:t>N</w:t>
      </w:r>
      <w:r w:rsidR="00EB3268" w:rsidRPr="00EB3268">
        <w:rPr>
          <w:i/>
          <w:color w:val="000000"/>
          <w:sz w:val="20"/>
          <w:szCs w:val="20"/>
          <w:vertAlign w:val="subscript"/>
        </w:rPr>
        <w:t>pdsch</w:t>
      </w:r>
      <w:r w:rsidR="00EB3268" w:rsidRPr="00EB3268">
        <w:rPr>
          <w:color w:val="000000"/>
          <w:sz w:val="20"/>
          <w:szCs w:val="20"/>
        </w:rPr>
        <w:t xml:space="preserve"> </w:t>
      </w:r>
      <w:r w:rsidR="008531C6">
        <w:rPr>
          <w:lang w:eastAsia="zh-CN"/>
        </w:rPr>
        <w:t xml:space="preserve">when the SCSs of PDCCH and PDSCH are different </w:t>
      </w:r>
      <w:r w:rsidR="00FC44D9">
        <w:rPr>
          <w:lang w:eastAsia="zh-CN"/>
        </w:rPr>
        <w:t xml:space="preserve">can be applied </w:t>
      </w:r>
      <w:r w:rsidR="008531C6">
        <w:rPr>
          <w:lang w:eastAsia="zh-CN"/>
        </w:rPr>
        <w:t xml:space="preserve">for the new SCSs </w:t>
      </w:r>
      <w:r w:rsidR="00FC44D9">
        <w:rPr>
          <w:lang w:eastAsia="zh-CN"/>
        </w:rPr>
        <w:t>as a start point</w:t>
      </w:r>
      <w:r w:rsidR="001614B6">
        <w:rPr>
          <w:lang w:eastAsia="zh-CN"/>
        </w:rPr>
        <w:t>, which are 56 and 112 for 480 kHz and 960 kHz respectively</w:t>
      </w:r>
      <w:r w:rsidR="00FC44D9">
        <w:rPr>
          <w:lang w:eastAsia="zh-CN"/>
        </w:rPr>
        <w:t>.</w:t>
      </w:r>
      <w:r w:rsidR="00465EF1">
        <w:rPr>
          <w:lang w:eastAsia="zh-CN"/>
        </w:rPr>
        <w:t xml:space="preserve"> </w:t>
      </w:r>
    </w:p>
    <w:p w14:paraId="36723827" w14:textId="77777777" w:rsidR="00D43C99" w:rsidRPr="00761E5D" w:rsidRDefault="00D43C99" w:rsidP="00D43C99">
      <w:pPr>
        <w:jc w:val="center"/>
        <w:rPr>
          <w:b/>
          <w:color w:val="000000"/>
          <w:sz w:val="20"/>
          <w:szCs w:val="20"/>
        </w:rPr>
      </w:pPr>
      <w:bookmarkStart w:id="7" w:name="_Ref68102302"/>
      <w:r w:rsidRPr="00761E5D">
        <w:rPr>
          <w:b/>
          <w:sz w:val="20"/>
          <w:szCs w:val="20"/>
        </w:rPr>
        <w:t xml:space="preserve">Table </w:t>
      </w:r>
      <w:r w:rsidRPr="00761E5D">
        <w:rPr>
          <w:b/>
          <w:noProof/>
          <w:sz w:val="20"/>
          <w:szCs w:val="20"/>
        </w:rPr>
        <w:fldChar w:fldCharType="begin"/>
      </w:r>
      <w:r w:rsidRPr="00761E5D">
        <w:rPr>
          <w:b/>
          <w:noProof/>
          <w:sz w:val="20"/>
          <w:szCs w:val="20"/>
        </w:rPr>
        <w:instrText xml:space="preserve"> SEQ Table \* ARABIC </w:instrText>
      </w:r>
      <w:r w:rsidRPr="00761E5D">
        <w:rPr>
          <w:b/>
          <w:noProof/>
          <w:sz w:val="20"/>
          <w:szCs w:val="20"/>
        </w:rPr>
        <w:fldChar w:fldCharType="separate"/>
      </w:r>
      <w:r w:rsidR="00792EB9">
        <w:rPr>
          <w:b/>
          <w:noProof/>
          <w:sz w:val="20"/>
          <w:szCs w:val="20"/>
        </w:rPr>
        <w:t>5</w:t>
      </w:r>
      <w:r w:rsidRPr="00761E5D">
        <w:rPr>
          <w:b/>
          <w:noProof/>
          <w:sz w:val="20"/>
          <w:szCs w:val="20"/>
        </w:rPr>
        <w:fldChar w:fldCharType="end"/>
      </w:r>
      <w:bookmarkEnd w:id="7"/>
      <w:r w:rsidRPr="00761E5D">
        <w:rPr>
          <w:b/>
          <w:sz w:val="20"/>
          <w:szCs w:val="20"/>
        </w:rPr>
        <w:t xml:space="preserve">. </w:t>
      </w:r>
      <w:r w:rsidRPr="00761E5D">
        <w:rPr>
          <w:b/>
          <w:i/>
          <w:color w:val="000000"/>
          <w:sz w:val="20"/>
          <w:szCs w:val="20"/>
        </w:rPr>
        <w:t>N</w:t>
      </w:r>
      <w:r w:rsidRPr="00761E5D">
        <w:rPr>
          <w:b/>
          <w:i/>
          <w:color w:val="000000"/>
          <w:sz w:val="20"/>
          <w:szCs w:val="20"/>
          <w:vertAlign w:val="subscript"/>
        </w:rPr>
        <w:t>pdsch</w:t>
      </w:r>
      <w:r w:rsidRPr="00761E5D">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43C99" w:rsidRPr="00ED5EE0" w14:paraId="20CC6972" w14:textId="77777777" w:rsidTr="006B3818">
        <w:trPr>
          <w:jc w:val="center"/>
        </w:trPr>
        <w:tc>
          <w:tcPr>
            <w:tcW w:w="2195" w:type="dxa"/>
            <w:tcBorders>
              <w:top w:val="single" w:sz="4" w:space="0" w:color="auto"/>
              <w:left w:val="single" w:sz="4" w:space="0" w:color="auto"/>
              <w:bottom w:val="single" w:sz="4" w:space="0" w:color="auto"/>
              <w:right w:val="single" w:sz="4" w:space="0" w:color="auto"/>
            </w:tcBorders>
          </w:tcPr>
          <w:p w14:paraId="56E10536" w14:textId="77777777" w:rsidR="00D43C99" w:rsidRPr="00ED5EE0" w:rsidRDefault="00D43C99" w:rsidP="006B3818">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191C8AE" w14:textId="77777777" w:rsidR="00D43C99" w:rsidRPr="00ED5EE0" w:rsidRDefault="00D43C99" w:rsidP="006B3818">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pdsch</w:t>
            </w:r>
            <w:r w:rsidRPr="00ED5EE0">
              <w:rPr>
                <w:rFonts w:eastAsia="Batang"/>
                <w:b/>
                <w:color w:val="000000"/>
                <w:lang w:eastAsia="fr-FR"/>
              </w:rPr>
              <w:t xml:space="preserve"> [symbols]</w:t>
            </w:r>
          </w:p>
        </w:tc>
      </w:tr>
      <w:tr w:rsidR="00D43C99" w14:paraId="44D6F6D8" w14:textId="77777777" w:rsidTr="006B3818">
        <w:trPr>
          <w:jc w:val="center"/>
        </w:trPr>
        <w:tc>
          <w:tcPr>
            <w:tcW w:w="2195" w:type="dxa"/>
            <w:tcBorders>
              <w:top w:val="single" w:sz="4" w:space="0" w:color="auto"/>
              <w:left w:val="single" w:sz="4" w:space="0" w:color="auto"/>
              <w:bottom w:val="single" w:sz="4" w:space="0" w:color="auto"/>
              <w:right w:val="single" w:sz="4" w:space="0" w:color="auto"/>
            </w:tcBorders>
            <w:hideMark/>
          </w:tcPr>
          <w:p w14:paraId="5CF5F0A9" w14:textId="77777777" w:rsidR="00D43C99" w:rsidRDefault="00D43C99" w:rsidP="006B3818">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1E70B7" w14:textId="77777777" w:rsidR="00D43C99" w:rsidRDefault="00D43C99" w:rsidP="006B3818">
            <w:pPr>
              <w:pStyle w:val="TAC"/>
              <w:rPr>
                <w:rFonts w:eastAsia="Batang"/>
                <w:color w:val="000000"/>
                <w:lang w:eastAsia="fr-FR"/>
              </w:rPr>
            </w:pPr>
            <w:r>
              <w:rPr>
                <w:rFonts w:eastAsia="Batang"/>
                <w:color w:val="000000"/>
                <w:lang w:eastAsia="fr-FR"/>
              </w:rPr>
              <w:t>4</w:t>
            </w:r>
          </w:p>
        </w:tc>
      </w:tr>
      <w:tr w:rsidR="00D43C99" w14:paraId="137C4CA0" w14:textId="77777777" w:rsidTr="006B3818">
        <w:trPr>
          <w:jc w:val="center"/>
        </w:trPr>
        <w:tc>
          <w:tcPr>
            <w:tcW w:w="2195" w:type="dxa"/>
            <w:tcBorders>
              <w:top w:val="single" w:sz="4" w:space="0" w:color="auto"/>
              <w:left w:val="single" w:sz="4" w:space="0" w:color="auto"/>
              <w:bottom w:val="single" w:sz="4" w:space="0" w:color="auto"/>
              <w:right w:val="single" w:sz="4" w:space="0" w:color="auto"/>
            </w:tcBorders>
            <w:hideMark/>
          </w:tcPr>
          <w:p w14:paraId="05C8988F" w14:textId="77777777" w:rsidR="00D43C99" w:rsidRDefault="00D43C99" w:rsidP="006B3818">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B91627D" w14:textId="77777777" w:rsidR="00D43C99" w:rsidRDefault="00D43C99" w:rsidP="006B3818">
            <w:pPr>
              <w:pStyle w:val="TAC"/>
              <w:rPr>
                <w:rFonts w:eastAsia="Batang"/>
                <w:color w:val="000000"/>
                <w:lang w:eastAsia="fr-FR"/>
              </w:rPr>
            </w:pPr>
            <w:r>
              <w:rPr>
                <w:rFonts w:eastAsia="Batang"/>
                <w:color w:val="000000"/>
                <w:lang w:eastAsia="fr-FR"/>
              </w:rPr>
              <w:t>5</w:t>
            </w:r>
          </w:p>
        </w:tc>
      </w:tr>
      <w:tr w:rsidR="00D43C99" w14:paraId="2965613A" w14:textId="77777777" w:rsidTr="006B3818">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294494E" w14:textId="77777777" w:rsidR="00D43C99" w:rsidRDefault="00D43C99" w:rsidP="006B3818">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DCCEB23" w14:textId="77777777" w:rsidR="00D43C99" w:rsidRDefault="00D43C99" w:rsidP="006B3818">
            <w:pPr>
              <w:pStyle w:val="TAC"/>
              <w:rPr>
                <w:rFonts w:eastAsia="Batang"/>
                <w:color w:val="000000"/>
                <w:lang w:eastAsia="fr-FR"/>
              </w:rPr>
            </w:pPr>
            <w:r>
              <w:rPr>
                <w:rFonts w:eastAsia="Batang"/>
                <w:color w:val="000000"/>
                <w:lang w:eastAsia="fr-FR"/>
              </w:rPr>
              <w:t>10</w:t>
            </w:r>
          </w:p>
        </w:tc>
      </w:tr>
      <w:tr w:rsidR="00D43C99" w14:paraId="45C424F3" w14:textId="77777777" w:rsidTr="006B3818">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14FBACC" w14:textId="77777777" w:rsidR="00D43C99" w:rsidRDefault="00D43C99" w:rsidP="006B3818">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ABDFDF2" w14:textId="77777777" w:rsidR="00D43C99" w:rsidRDefault="00D43C99" w:rsidP="006B3818">
            <w:pPr>
              <w:pStyle w:val="TAC"/>
              <w:rPr>
                <w:rFonts w:eastAsia="Batang"/>
                <w:color w:val="000000"/>
                <w:lang w:eastAsia="fr-FR"/>
              </w:rPr>
            </w:pPr>
            <w:r>
              <w:rPr>
                <w:rFonts w:eastAsia="Batang"/>
                <w:color w:val="000000"/>
                <w:lang w:eastAsia="fr-FR"/>
              </w:rPr>
              <w:t>14</w:t>
            </w:r>
          </w:p>
        </w:tc>
      </w:tr>
    </w:tbl>
    <w:p w14:paraId="02021C7C" w14:textId="30409257" w:rsidR="00D43C99" w:rsidRPr="00D43C99" w:rsidRDefault="00D43C99" w:rsidP="00FA60AD">
      <w:pPr>
        <w:autoSpaceDE/>
        <w:autoSpaceDN/>
        <w:adjustRightInd/>
        <w:snapToGrid/>
        <w:spacing w:before="180" w:after="180"/>
        <w:rPr>
          <w:lang w:eastAsia="zh-CN"/>
        </w:rPr>
      </w:pPr>
      <w:r w:rsidRPr="00413B46">
        <w:rPr>
          <w:b/>
          <w:i/>
          <w:color w:val="000000" w:themeColor="text1"/>
          <w:lang w:eastAsia="zh-CN"/>
        </w:rPr>
        <w:t xml:space="preserve">Proposal </w:t>
      </w:r>
      <w:r>
        <w:rPr>
          <w:b/>
          <w:i/>
          <w:color w:val="000000" w:themeColor="text1"/>
          <w:lang w:eastAsia="zh-CN"/>
        </w:rPr>
        <w:t>3:</w:t>
      </w:r>
      <w:r w:rsidRPr="00162999">
        <w:rPr>
          <w:b/>
          <w:i/>
          <w:color w:val="000000" w:themeColor="text1"/>
          <w:lang w:eastAsia="zh-CN"/>
        </w:rPr>
        <w:t xml:space="preserve"> </w:t>
      </w:r>
      <w:r w:rsidR="00534FDF">
        <w:rPr>
          <w:i/>
          <w:color w:val="000000" w:themeColor="text1"/>
          <w:lang w:eastAsia="zh-CN"/>
        </w:rPr>
        <w:t xml:space="preserve">Scaled value </w:t>
      </w:r>
      <w:r w:rsidR="00644BB8">
        <w:rPr>
          <w:i/>
          <w:color w:val="000000" w:themeColor="text1"/>
          <w:lang w:eastAsia="zh-CN"/>
        </w:rPr>
        <w:t xml:space="preserve">based on the ratio of PDCCH SCS to 120 kHz </w:t>
      </w:r>
      <w:r w:rsidR="00534FDF">
        <w:rPr>
          <w:i/>
          <w:color w:val="000000" w:themeColor="text1"/>
          <w:lang w:eastAsia="zh-CN"/>
        </w:rPr>
        <w:t xml:space="preserve">can be defined for the </w:t>
      </w:r>
      <w:r>
        <w:rPr>
          <w:i/>
          <w:color w:val="000000" w:themeColor="text1"/>
          <w:lang w:eastAsia="zh-CN"/>
        </w:rPr>
        <w:t xml:space="preserve">gap between </w:t>
      </w:r>
      <w:r w:rsidR="00534FDF">
        <w:rPr>
          <w:i/>
          <w:color w:val="000000" w:themeColor="text1"/>
          <w:lang w:eastAsia="zh-CN"/>
        </w:rPr>
        <w:t>PDSCH and PDCCH as a start point, when the SCSs of PDSCH and PDCCH are different.</w:t>
      </w:r>
    </w:p>
    <w:p w14:paraId="0C0CD8D6" w14:textId="77777777" w:rsidR="00157FC3" w:rsidRPr="00CF195E" w:rsidRDefault="00747F48" w:rsidP="00CF195E">
      <w:pPr>
        <w:pStyle w:val="1"/>
      </w:pPr>
      <w:r w:rsidRPr="00CF195E">
        <w:t>Conclusion</w:t>
      </w:r>
      <w:r w:rsidR="006B1FD5" w:rsidRPr="00CF195E">
        <w:t>s</w:t>
      </w:r>
    </w:p>
    <w:p w14:paraId="63E72FA7" w14:textId="0D4C494A" w:rsidR="001D2667" w:rsidRDefault="001D2667" w:rsidP="001D2667">
      <w:pPr>
        <w:rPr>
          <w:lang w:eastAsia="zh-CN"/>
        </w:rPr>
      </w:pPr>
      <w:bookmarkStart w:id="8" w:name="_Ref124589665"/>
      <w:bookmarkStart w:id="9" w:name="_Ref71620620"/>
      <w:bookmarkStart w:id="10" w:name="_Ref124671424"/>
      <w:r>
        <w:rPr>
          <w:lang w:eastAsia="zh-CN"/>
        </w:rPr>
        <w:t xml:space="preserve">In this paper, we discuss the PDCCH monitoring enhancement for the new SCSs. Specifically, the definition and specification impacts of multi-slot PDCCH monitoring are considered, and we have the following </w:t>
      </w:r>
      <w:r w:rsidR="00A8779D">
        <w:rPr>
          <w:lang w:eastAsia="zh-CN"/>
        </w:rPr>
        <w:t xml:space="preserve">observation and </w:t>
      </w:r>
      <w:r>
        <w:rPr>
          <w:lang w:eastAsia="zh-CN"/>
        </w:rPr>
        <w:t>proposals:</w:t>
      </w:r>
    </w:p>
    <w:p w14:paraId="50026A8E" w14:textId="77777777" w:rsidR="003F2A9B" w:rsidRPr="00473981" w:rsidRDefault="003F2A9B" w:rsidP="003F2A9B">
      <w:pPr>
        <w:rPr>
          <w:b/>
          <w:color w:val="000000" w:themeColor="text1"/>
          <w:lang w:eastAsia="zh-CN"/>
        </w:rPr>
      </w:pPr>
      <w:r w:rsidRPr="00FB20AB">
        <w:rPr>
          <w:b/>
          <w:i/>
          <w:color w:val="000000" w:themeColor="text1"/>
          <w:lang w:eastAsia="zh-CN"/>
        </w:rPr>
        <w:t xml:space="preserve">Observation 1: </w:t>
      </w:r>
      <w:r w:rsidRPr="00FB20AB">
        <w:rPr>
          <w:i/>
          <w:color w:val="000000" w:themeColor="text1"/>
          <w:lang w:eastAsia="zh-CN"/>
        </w:rPr>
        <w:t xml:space="preserve"> </w:t>
      </w:r>
      <w:r w:rsidRPr="0007058B">
        <w:rPr>
          <w:i/>
          <w:color w:val="000000" w:themeColor="text1"/>
          <w:lang w:eastAsia="zh-CN"/>
        </w:rPr>
        <w:t>For multi-slot PDSCH scheduling with 480</w:t>
      </w:r>
      <w:r>
        <w:rPr>
          <w:i/>
          <w:color w:val="000000" w:themeColor="text1"/>
          <w:lang w:eastAsia="zh-CN"/>
        </w:rPr>
        <w:t xml:space="preserve"> kHz</w:t>
      </w:r>
      <w:r w:rsidRPr="00473981">
        <w:rPr>
          <w:i/>
          <w:color w:val="000000" w:themeColor="text1"/>
          <w:lang w:eastAsia="zh-CN"/>
        </w:rPr>
        <w:t xml:space="preserve"> and 960 kHz SCS, it is sufficient to configure a search space in a fixed pattern of Y consecutive </w:t>
      </w:r>
      <w:r>
        <w:rPr>
          <w:i/>
          <w:color w:val="000000" w:themeColor="text1"/>
          <w:lang w:eastAsia="zh-CN"/>
        </w:rPr>
        <w:t>[</w:t>
      </w:r>
      <w:r w:rsidRPr="00473981">
        <w:rPr>
          <w:i/>
          <w:color w:val="000000" w:themeColor="text1"/>
          <w:lang w:eastAsia="zh-CN"/>
        </w:rPr>
        <w:t>symbols or slots</w:t>
      </w:r>
      <w:r>
        <w:rPr>
          <w:i/>
          <w:color w:val="000000" w:themeColor="text1"/>
          <w:lang w:eastAsia="zh-CN"/>
        </w:rPr>
        <w:t>]</w:t>
      </w:r>
      <w:r w:rsidRPr="00473981">
        <w:rPr>
          <w:i/>
          <w:color w:val="000000" w:themeColor="text1"/>
          <w:lang w:eastAsia="zh-CN"/>
        </w:rPr>
        <w:t xml:space="preserve"> located at the first several </w:t>
      </w:r>
      <w:r>
        <w:rPr>
          <w:i/>
          <w:color w:val="000000" w:themeColor="text1"/>
          <w:lang w:eastAsia="zh-CN"/>
        </w:rPr>
        <w:t>[</w:t>
      </w:r>
      <w:r w:rsidRPr="00473981">
        <w:rPr>
          <w:i/>
          <w:color w:val="000000" w:themeColor="text1"/>
          <w:lang w:eastAsia="zh-CN"/>
        </w:rPr>
        <w:t>symbols or slots</w:t>
      </w:r>
      <w:r>
        <w:rPr>
          <w:i/>
          <w:color w:val="000000" w:themeColor="text1"/>
          <w:lang w:eastAsia="zh-CN"/>
        </w:rPr>
        <w:t>]</w:t>
      </w:r>
      <w:r w:rsidRPr="00473981">
        <w:rPr>
          <w:i/>
          <w:color w:val="000000" w:themeColor="text1"/>
          <w:lang w:eastAsia="zh-CN"/>
        </w:rPr>
        <w:t xml:space="preserve"> within X (N) slots. It is therefore sufficient to define the UE multi-slot PDCCH </w:t>
      </w:r>
      <w:r w:rsidRPr="00473981">
        <w:rPr>
          <w:i/>
          <w:color w:val="000000" w:themeColor="text1"/>
          <w:lang w:eastAsia="zh-CN"/>
        </w:rPr>
        <w:lastRenderedPageBreak/>
        <w:t xml:space="preserve">monitoring capability based on either the fixed pattern of X (N) slots or based on the fixed pattern of Y </w:t>
      </w:r>
      <w:r>
        <w:rPr>
          <w:i/>
          <w:color w:val="000000" w:themeColor="text1"/>
          <w:lang w:eastAsia="zh-CN"/>
        </w:rPr>
        <w:t>[</w:t>
      </w:r>
      <w:r w:rsidRPr="00473981">
        <w:rPr>
          <w:i/>
          <w:color w:val="000000" w:themeColor="text1"/>
          <w:lang w:eastAsia="zh-CN"/>
        </w:rPr>
        <w:t>symbols or slots</w:t>
      </w:r>
      <w:r>
        <w:rPr>
          <w:i/>
          <w:color w:val="000000" w:themeColor="text1"/>
          <w:lang w:eastAsia="zh-CN"/>
        </w:rPr>
        <w:t>]</w:t>
      </w:r>
      <w:r w:rsidRPr="00473981">
        <w:rPr>
          <w:i/>
          <w:color w:val="000000" w:themeColor="text1"/>
          <w:lang w:eastAsia="zh-CN"/>
        </w:rPr>
        <w:t>.</w:t>
      </w:r>
    </w:p>
    <w:p w14:paraId="42A45953" w14:textId="77777777" w:rsidR="00A8779D" w:rsidRPr="003F2A9B" w:rsidRDefault="00A8779D" w:rsidP="001D2667">
      <w:pPr>
        <w:rPr>
          <w:lang w:eastAsia="zh-CN"/>
        </w:rPr>
      </w:pPr>
    </w:p>
    <w:p w14:paraId="39064E45" w14:textId="77777777" w:rsidR="00FC1395" w:rsidRPr="00413B46" w:rsidRDefault="00FC1395" w:rsidP="00FC1395">
      <w:pPr>
        <w:autoSpaceDE/>
        <w:autoSpaceDN/>
        <w:adjustRightInd/>
        <w:snapToGrid/>
        <w:spacing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xml:space="preserve">: </w:t>
      </w:r>
      <w:r>
        <w:rPr>
          <w:i/>
          <w:color w:val="000000" w:themeColor="text1"/>
          <w:lang w:eastAsia="zh-CN"/>
        </w:rPr>
        <w:t>For multi-slot PDCCH monitoring, support the BD/CCE budget defined within first Y consecutive [symbols or slots] per fixed X consecutive slots</w:t>
      </w:r>
      <w:r w:rsidRPr="00413B46">
        <w:rPr>
          <w:i/>
          <w:color w:val="000000" w:themeColor="text1"/>
          <w:lang w:eastAsia="zh-CN"/>
        </w:rPr>
        <w:t>:</w:t>
      </w:r>
    </w:p>
    <w:p w14:paraId="41F571B3" w14:textId="77777777" w:rsidR="00FC1395" w:rsidRPr="00360889" w:rsidRDefault="00FC1395" w:rsidP="00FC1395">
      <w:pPr>
        <w:pStyle w:val="af2"/>
        <w:numPr>
          <w:ilvl w:val="1"/>
          <w:numId w:val="32"/>
        </w:numPr>
        <w:autoSpaceDE/>
        <w:autoSpaceDN/>
        <w:adjustRightInd/>
        <w:snapToGrid/>
        <w:spacing w:after="180"/>
      </w:pPr>
      <w:r w:rsidRPr="00360889">
        <w:rPr>
          <w:i/>
          <w:color w:val="000000" w:themeColor="text1"/>
          <w:lang w:eastAsia="zh-CN"/>
        </w:rPr>
        <w:t>for 480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N or X is 4 slots, Y = 12 symbols (or 1 slot if Y is in the unit of slot)</w:t>
      </w:r>
    </w:p>
    <w:p w14:paraId="0017C88E" w14:textId="77777777" w:rsidR="00FC1395" w:rsidRDefault="00FC1395" w:rsidP="00FC1395">
      <w:pPr>
        <w:pStyle w:val="af2"/>
        <w:numPr>
          <w:ilvl w:val="1"/>
          <w:numId w:val="32"/>
        </w:numPr>
        <w:autoSpaceDE/>
        <w:autoSpaceDN/>
        <w:adjustRightInd/>
        <w:snapToGrid/>
        <w:spacing w:after="180"/>
      </w:pPr>
      <w:r w:rsidRPr="00360889">
        <w:rPr>
          <w:i/>
          <w:color w:val="000000" w:themeColor="text1"/>
          <w:lang w:eastAsia="zh-CN"/>
        </w:rPr>
        <w:t>for 960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N or X is 8 slots, Y = 24 symbols (or 2 slots if Y is in the unit of slot)</w:t>
      </w:r>
    </w:p>
    <w:p w14:paraId="66FC65F7" w14:textId="77777777" w:rsidR="005B0855" w:rsidRDefault="005B0855" w:rsidP="005B0855">
      <w:pPr>
        <w:autoSpaceDE/>
        <w:autoSpaceDN/>
        <w:adjustRightInd/>
        <w:snapToGrid/>
        <w:spacing w:before="180" w:after="180"/>
        <w:rPr>
          <w:i/>
          <w:color w:val="000000" w:themeColor="text1"/>
          <w:lang w:eastAsia="zh-CN"/>
        </w:rPr>
      </w:pPr>
      <w:bookmarkStart w:id="11" w:name="_GoBack"/>
      <w:bookmarkEnd w:id="11"/>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 xml:space="preserve">The time domain parameters of search space set configuration should be enhanced to adapt to the multi-slot </w:t>
      </w:r>
      <w:r>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by</w:t>
      </w:r>
    </w:p>
    <w:p w14:paraId="50BF8629" w14:textId="22967965" w:rsidR="00A8779D" w:rsidRPr="00901AB0" w:rsidRDefault="00A8779D" w:rsidP="00A8779D">
      <w:pPr>
        <w:pStyle w:val="af2"/>
        <w:numPr>
          <w:ilvl w:val="1"/>
          <w:numId w:val="32"/>
        </w:numPr>
        <w:autoSpaceDE/>
        <w:autoSpaceDN/>
        <w:adjustRightInd/>
        <w:snapToGrid/>
        <w:spacing w:before="180" w:after="180"/>
      </w:pPr>
      <w:r w:rsidRPr="00F92A31">
        <w:rPr>
          <w:i/>
          <w:color w:val="000000" w:themeColor="text1"/>
          <w:lang w:eastAsia="zh-CN"/>
        </w:rPr>
        <w:t xml:space="preserve">changing the unit of duration to multi-slot, </w:t>
      </w:r>
      <w:r>
        <w:rPr>
          <w:i/>
          <w:color w:val="000000" w:themeColor="text1"/>
          <w:lang w:eastAsia="zh-CN"/>
        </w:rPr>
        <w:t>where</w:t>
      </w:r>
      <w:r w:rsidRPr="00F92A31">
        <w:rPr>
          <w:i/>
          <w:color w:val="000000" w:themeColor="text1"/>
          <w:lang w:eastAsia="zh-CN"/>
        </w:rPr>
        <w:t xml:space="preserve"> </w:t>
      </w:r>
      <w:r>
        <w:rPr>
          <w:i/>
          <w:color w:val="000000" w:themeColor="text1"/>
          <w:lang w:eastAsia="zh-CN"/>
        </w:rPr>
        <w:t>search space is located at the first several slots or symbols of</w:t>
      </w:r>
      <w:r w:rsidRPr="00F92A31">
        <w:rPr>
          <w:i/>
          <w:color w:val="000000" w:themeColor="text1"/>
          <w:lang w:eastAsia="zh-CN"/>
        </w:rPr>
        <w:t xml:space="preserve"> each multi-slot within the duration</w:t>
      </w:r>
    </w:p>
    <w:p w14:paraId="7BE0ABA3" w14:textId="77777777" w:rsidR="005B0855" w:rsidRPr="00415E24" w:rsidRDefault="005B0855" w:rsidP="005B0855">
      <w:pPr>
        <w:pStyle w:val="af2"/>
        <w:numPr>
          <w:ilvl w:val="1"/>
          <w:numId w:val="32"/>
        </w:numPr>
        <w:autoSpaceDE/>
        <w:autoSpaceDN/>
        <w:adjustRightInd/>
        <w:snapToGrid/>
        <w:spacing w:before="180" w:after="180"/>
      </w:pPr>
      <w:r w:rsidRPr="00415E24">
        <w:rPr>
          <w:i/>
          <w:color w:val="000000" w:themeColor="text1"/>
          <w:lang w:eastAsia="zh-CN"/>
        </w:rPr>
        <w:t>adding new periodicities to increase the flexibility of search space set configuration</w:t>
      </w:r>
    </w:p>
    <w:p w14:paraId="3E0CC53C" w14:textId="77777777" w:rsidR="005B0855" w:rsidRPr="00901AB0" w:rsidRDefault="005B0855" w:rsidP="005B0855">
      <w:pPr>
        <w:pStyle w:val="af2"/>
        <w:numPr>
          <w:ilvl w:val="1"/>
          <w:numId w:val="32"/>
        </w:numPr>
        <w:autoSpaceDE/>
        <w:autoSpaceDN/>
        <w:adjustRightInd/>
        <w:snapToGrid/>
        <w:spacing w:before="180" w:after="180"/>
        <w:rPr>
          <w:i/>
        </w:rPr>
      </w:pPr>
      <w:r w:rsidRPr="00901AB0">
        <w:rPr>
          <w:rFonts w:hint="eastAsia"/>
          <w:i/>
          <w:lang w:eastAsia="zh-CN"/>
        </w:rPr>
        <w:t>s</w:t>
      </w:r>
      <w:r w:rsidRPr="00901AB0">
        <w:rPr>
          <w:i/>
          <w:lang w:eastAsia="zh-CN"/>
        </w:rPr>
        <w:t>earch space of different UE are TDM</w:t>
      </w:r>
      <w:r>
        <w:rPr>
          <w:i/>
          <w:lang w:eastAsia="zh-CN"/>
        </w:rPr>
        <w:t>-</w:t>
      </w:r>
      <w:r w:rsidRPr="00901AB0">
        <w:rPr>
          <w:i/>
          <w:lang w:eastAsia="zh-CN"/>
        </w:rPr>
        <w:t xml:space="preserve">ed within the first several </w:t>
      </w:r>
      <w:r>
        <w:rPr>
          <w:i/>
          <w:lang w:eastAsia="zh-CN"/>
        </w:rPr>
        <w:t>S</w:t>
      </w:r>
      <w:r w:rsidRPr="00901AB0">
        <w:rPr>
          <w:i/>
          <w:lang w:eastAsia="zh-CN"/>
        </w:rPr>
        <w:t xml:space="preserve"> slots or symbols</w:t>
      </w:r>
    </w:p>
    <w:p w14:paraId="206A7CC0" w14:textId="40D18C9E" w:rsidR="00FA60AD" w:rsidRDefault="00FA60AD" w:rsidP="00FA60AD">
      <w:pPr>
        <w:autoSpaceDE/>
        <w:autoSpaceDN/>
        <w:adjustRightInd/>
        <w:snapToGrid/>
        <w:spacing w:before="180" w:after="180"/>
      </w:pPr>
      <w:r w:rsidRPr="00FA60AD">
        <w:rPr>
          <w:b/>
          <w:i/>
          <w:color w:val="000000" w:themeColor="text1"/>
          <w:lang w:eastAsia="zh-CN"/>
        </w:rPr>
        <w:t xml:space="preserve">Proposal 3: </w:t>
      </w:r>
      <w:r w:rsidRPr="00FA60AD">
        <w:rPr>
          <w:i/>
          <w:color w:val="000000" w:themeColor="text1"/>
          <w:lang w:eastAsia="zh-CN"/>
        </w:rPr>
        <w:t>Scaled value based on the ratio of PDCCH SCS to 120 kHz can be defined for the gap between PDSCH and PDCCH as a start point, when the SCSs of PDSCH and PDCCH are different.</w:t>
      </w:r>
    </w:p>
    <w:p w14:paraId="69B737EA" w14:textId="77777777" w:rsidR="001D780E" w:rsidRPr="00CF195E" w:rsidRDefault="001D780E" w:rsidP="00CF195E">
      <w:pPr>
        <w:pStyle w:val="1"/>
        <w:numPr>
          <w:ilvl w:val="0"/>
          <w:numId w:val="0"/>
        </w:numPr>
        <w:ind w:left="432" w:hanging="432"/>
      </w:pPr>
      <w:r w:rsidRPr="00CF195E">
        <w:t>References</w:t>
      </w:r>
    </w:p>
    <w:p w14:paraId="34E90B3D" w14:textId="77777777" w:rsidR="00FE6FB9" w:rsidRPr="00CF195E" w:rsidRDefault="00CF33AF" w:rsidP="00CF33AF">
      <w:pPr>
        <w:pStyle w:val="References"/>
      </w:pPr>
      <w:bookmarkStart w:id="12" w:name="_Ref167612875"/>
      <w:bookmarkStart w:id="13" w:name="_Ref67407986"/>
      <w:bookmarkStart w:id="14" w:name="_Ref167612671"/>
      <w:bookmarkEnd w:id="8"/>
      <w:bookmarkEnd w:id="9"/>
      <w:bookmarkEnd w:id="10"/>
      <w:r w:rsidRPr="00CF33AF">
        <w:t xml:space="preserve">3GPP TSG RAN WG1 Meeting #104-e </w:t>
      </w:r>
      <w:r>
        <w:t>,</w:t>
      </w:r>
      <w:r w:rsidR="00FA0BFF">
        <w:t xml:space="preserve"> </w:t>
      </w:r>
      <w:r>
        <w:t>“</w:t>
      </w:r>
      <w:r w:rsidRPr="00CF33AF">
        <w:t>RAN1 Chairman’s Notes</w:t>
      </w:r>
      <w:r>
        <w:t xml:space="preserve">”, </w:t>
      </w:r>
      <w:r w:rsidR="00C44534">
        <w:t xml:space="preserve"> </w:t>
      </w:r>
      <w:bookmarkEnd w:id="12"/>
      <w:r w:rsidRPr="00CF33AF">
        <w:t>January 25th – February 5th, 2021</w:t>
      </w:r>
      <w:bookmarkEnd w:id="13"/>
    </w:p>
    <w:p w14:paraId="6B60E6F8" w14:textId="72C67EF3" w:rsidR="007C3FA8" w:rsidRPr="00277150" w:rsidRDefault="00174B12" w:rsidP="006B3818">
      <w:pPr>
        <w:pStyle w:val="References"/>
        <w:rPr>
          <w:kern w:val="2"/>
          <w:lang w:eastAsia="zh-CN"/>
        </w:rPr>
      </w:pPr>
      <w:bookmarkStart w:id="15" w:name="_Ref67408002"/>
      <w:bookmarkEnd w:id="14"/>
      <w:r w:rsidRPr="00AA42A7">
        <w:t>TS 38.213, “Physical layer procedures for control”, v16.4.0.</w:t>
      </w:r>
      <w:bookmarkEnd w:id="2"/>
      <w:bookmarkEnd w:id="15"/>
    </w:p>
    <w:sectPr w:rsidR="007C3FA8" w:rsidRPr="0027715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86323" w14:textId="77777777" w:rsidR="000F01A2" w:rsidRDefault="000F01A2">
      <w:r>
        <w:separator/>
      </w:r>
    </w:p>
  </w:endnote>
  <w:endnote w:type="continuationSeparator" w:id="0">
    <w:p w14:paraId="2AFD585C" w14:textId="77777777" w:rsidR="000F01A2" w:rsidRDefault="000F0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F57DF" w14:textId="77777777" w:rsidR="000F01A2" w:rsidRDefault="000F01A2">
      <w:r>
        <w:separator/>
      </w:r>
    </w:p>
  </w:footnote>
  <w:footnote w:type="continuationSeparator" w:id="0">
    <w:p w14:paraId="0F5F41C4" w14:textId="77777777" w:rsidR="000F01A2" w:rsidRDefault="000F01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0" w15:restartNumberingAfterBreak="0">
    <w:nsid w:val="423C2E29"/>
    <w:multiLevelType w:val="hybridMultilevel"/>
    <w:tmpl w:val="EBF81380"/>
    <w:lvl w:ilvl="0" w:tplc="211C7980">
      <w:start w:val="1"/>
      <w:numFmt w:val="bullet"/>
      <w:lvlText w:val=""/>
      <w:lvlJc w:val="left"/>
      <w:pPr>
        <w:ind w:left="845" w:hanging="420"/>
      </w:pPr>
      <w:rPr>
        <w:rFonts w:ascii="Wingdings" w:hAnsi="Wingdings" w:cs="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8A620CD"/>
    <w:multiLevelType w:val="hybridMultilevel"/>
    <w:tmpl w:val="D6923354"/>
    <w:lvl w:ilvl="0" w:tplc="5C6C2CFC">
      <w:numFmt w:val="bullet"/>
      <w:lvlText w:val="-"/>
      <w:lvlJc w:val="left"/>
      <w:pPr>
        <w:ind w:left="785" w:hanging="360"/>
      </w:pPr>
      <w:rPr>
        <w:rFonts w:ascii="Times New Roman" w:eastAsia="Times New Roman" w:hAnsi="Times New Roman" w:cs="Times New Roman" w:hint="default"/>
      </w:rPr>
    </w:lvl>
    <w:lvl w:ilvl="1" w:tplc="4E5CA9E4">
      <w:numFmt w:val="bullet"/>
      <w:lvlText w:val="-"/>
      <w:lvlJc w:val="left"/>
      <w:pPr>
        <w:ind w:left="1505" w:hanging="360"/>
      </w:pPr>
      <w:rPr>
        <w:rFonts w:ascii="Times New Roman" w:eastAsia="MS Mincho" w:hAnsi="Times New Roman" w:cs="Times New Roman"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7"/>
  </w:num>
  <w:num w:numId="3">
    <w:abstractNumId w:val="16"/>
  </w:num>
  <w:num w:numId="4">
    <w:abstractNumId w:val="14"/>
  </w:num>
  <w:num w:numId="5">
    <w:abstractNumId w:val="9"/>
  </w:num>
  <w:num w:numId="6">
    <w:abstractNumId w:val="30"/>
  </w:num>
  <w:num w:numId="7">
    <w:abstractNumId w:val="15"/>
  </w:num>
  <w:num w:numId="8">
    <w:abstractNumId w:val="22"/>
  </w:num>
  <w:num w:numId="9">
    <w:abstractNumId w:val="28"/>
  </w:num>
  <w:num w:numId="10">
    <w:abstractNumId w:val="29"/>
  </w:num>
  <w:num w:numId="11">
    <w:abstractNumId w:val="32"/>
  </w:num>
  <w:num w:numId="12">
    <w:abstractNumId w:val="13"/>
  </w:num>
  <w:num w:numId="13">
    <w:abstractNumId w:val="25"/>
  </w:num>
  <w:num w:numId="14">
    <w:abstractNumId w:val="24"/>
  </w:num>
  <w:num w:numId="15">
    <w:abstractNumId w:val="19"/>
  </w:num>
  <w:num w:numId="16">
    <w:abstractNumId w:val="11"/>
  </w:num>
  <w:num w:numId="17">
    <w:abstractNumId w:val="18"/>
  </w:num>
  <w:num w:numId="18">
    <w:abstractNumId w:val="12"/>
  </w:num>
  <w:num w:numId="19">
    <w:abstractNumId w:val="10"/>
  </w:num>
  <w:num w:numId="20">
    <w:abstractNumId w:val="27"/>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26"/>
  </w:num>
  <w:num w:numId="33">
    <w:abstractNumId w:val="33"/>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B42"/>
    <w:rsid w:val="00014CDA"/>
    <w:rsid w:val="00015EFB"/>
    <w:rsid w:val="000160B0"/>
    <w:rsid w:val="000165E2"/>
    <w:rsid w:val="000172BE"/>
    <w:rsid w:val="00017D8A"/>
    <w:rsid w:val="0002297F"/>
    <w:rsid w:val="00023388"/>
    <w:rsid w:val="00023425"/>
    <w:rsid w:val="000241BE"/>
    <w:rsid w:val="000242F2"/>
    <w:rsid w:val="00025B0C"/>
    <w:rsid w:val="00026D4B"/>
    <w:rsid w:val="000275C6"/>
    <w:rsid w:val="00027AD6"/>
    <w:rsid w:val="0003024C"/>
    <w:rsid w:val="00031ADB"/>
    <w:rsid w:val="00032056"/>
    <w:rsid w:val="000328CA"/>
    <w:rsid w:val="00032E40"/>
    <w:rsid w:val="0003376B"/>
    <w:rsid w:val="00034676"/>
    <w:rsid w:val="000346E6"/>
    <w:rsid w:val="000352B3"/>
    <w:rsid w:val="00035B74"/>
    <w:rsid w:val="000364BE"/>
    <w:rsid w:val="0004023E"/>
    <w:rsid w:val="0004024B"/>
    <w:rsid w:val="00041398"/>
    <w:rsid w:val="00041C57"/>
    <w:rsid w:val="000434B7"/>
    <w:rsid w:val="000435E4"/>
    <w:rsid w:val="00046796"/>
    <w:rsid w:val="000467FD"/>
    <w:rsid w:val="00046AAF"/>
    <w:rsid w:val="00047225"/>
    <w:rsid w:val="00047534"/>
    <w:rsid w:val="00047E60"/>
    <w:rsid w:val="00052176"/>
    <w:rsid w:val="00052351"/>
    <w:rsid w:val="00052AD2"/>
    <w:rsid w:val="000530DF"/>
    <w:rsid w:val="00054E0C"/>
    <w:rsid w:val="0005541D"/>
    <w:rsid w:val="000564EA"/>
    <w:rsid w:val="000565C8"/>
    <w:rsid w:val="0005719F"/>
    <w:rsid w:val="000575FF"/>
    <w:rsid w:val="00057DC8"/>
    <w:rsid w:val="000612E1"/>
    <w:rsid w:val="000614AC"/>
    <w:rsid w:val="000614FE"/>
    <w:rsid w:val="000639AB"/>
    <w:rsid w:val="00063E28"/>
    <w:rsid w:val="00065D38"/>
    <w:rsid w:val="00067DD1"/>
    <w:rsid w:val="00070447"/>
    <w:rsid w:val="00070589"/>
    <w:rsid w:val="0007058B"/>
    <w:rsid w:val="000706E7"/>
    <w:rsid w:val="00070EF8"/>
    <w:rsid w:val="00071192"/>
    <w:rsid w:val="000713A7"/>
    <w:rsid w:val="00072A80"/>
    <w:rsid w:val="000731A0"/>
    <w:rsid w:val="000736C1"/>
    <w:rsid w:val="00073797"/>
    <w:rsid w:val="00073DEC"/>
    <w:rsid w:val="000745AA"/>
    <w:rsid w:val="00074E86"/>
    <w:rsid w:val="00076097"/>
    <w:rsid w:val="00076541"/>
    <w:rsid w:val="00076E8E"/>
    <w:rsid w:val="000772F4"/>
    <w:rsid w:val="000776EB"/>
    <w:rsid w:val="00080455"/>
    <w:rsid w:val="000817F2"/>
    <w:rsid w:val="000823B0"/>
    <w:rsid w:val="0008277B"/>
    <w:rsid w:val="0008335B"/>
    <w:rsid w:val="00083379"/>
    <w:rsid w:val="00083587"/>
    <w:rsid w:val="00083838"/>
    <w:rsid w:val="00083B6A"/>
    <w:rsid w:val="00083C55"/>
    <w:rsid w:val="000852A7"/>
    <w:rsid w:val="00085B66"/>
    <w:rsid w:val="00085E04"/>
    <w:rsid w:val="00086800"/>
    <w:rsid w:val="00087913"/>
    <w:rsid w:val="00087C54"/>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2F8E"/>
    <w:rsid w:val="000A4205"/>
    <w:rsid w:val="000A4A19"/>
    <w:rsid w:val="000A54A9"/>
    <w:rsid w:val="000A6351"/>
    <w:rsid w:val="000A63D6"/>
    <w:rsid w:val="000A7B38"/>
    <w:rsid w:val="000B0343"/>
    <w:rsid w:val="000B21A8"/>
    <w:rsid w:val="000B2985"/>
    <w:rsid w:val="000B2C88"/>
    <w:rsid w:val="000B3342"/>
    <w:rsid w:val="000B3AE0"/>
    <w:rsid w:val="000B51FA"/>
    <w:rsid w:val="000B5905"/>
    <w:rsid w:val="000B5975"/>
    <w:rsid w:val="000B6E2C"/>
    <w:rsid w:val="000B76C5"/>
    <w:rsid w:val="000B7A10"/>
    <w:rsid w:val="000C115D"/>
    <w:rsid w:val="000C1218"/>
    <w:rsid w:val="000C1535"/>
    <w:rsid w:val="000C252B"/>
    <w:rsid w:val="000C2FBD"/>
    <w:rsid w:val="000C31A2"/>
    <w:rsid w:val="000C3B0C"/>
    <w:rsid w:val="000C422D"/>
    <w:rsid w:val="000C5F91"/>
    <w:rsid w:val="000C6025"/>
    <w:rsid w:val="000D0565"/>
    <w:rsid w:val="000D0E4E"/>
    <w:rsid w:val="000D113C"/>
    <w:rsid w:val="000D12D1"/>
    <w:rsid w:val="000D159A"/>
    <w:rsid w:val="000D160C"/>
    <w:rsid w:val="000D1796"/>
    <w:rsid w:val="000D22CC"/>
    <w:rsid w:val="000D36AE"/>
    <w:rsid w:val="000D38A1"/>
    <w:rsid w:val="000D4974"/>
    <w:rsid w:val="000D4C4E"/>
    <w:rsid w:val="000D5077"/>
    <w:rsid w:val="000D5362"/>
    <w:rsid w:val="000D57F8"/>
    <w:rsid w:val="000D5851"/>
    <w:rsid w:val="000D5C60"/>
    <w:rsid w:val="000D71E2"/>
    <w:rsid w:val="000D73A5"/>
    <w:rsid w:val="000E07D6"/>
    <w:rsid w:val="000E0CBB"/>
    <w:rsid w:val="000E1380"/>
    <w:rsid w:val="000E18DF"/>
    <w:rsid w:val="000E2DF7"/>
    <w:rsid w:val="000E3C43"/>
    <w:rsid w:val="000E59A0"/>
    <w:rsid w:val="000E6D25"/>
    <w:rsid w:val="000E7A84"/>
    <w:rsid w:val="000F01A2"/>
    <w:rsid w:val="000F054B"/>
    <w:rsid w:val="000F15BC"/>
    <w:rsid w:val="000F180A"/>
    <w:rsid w:val="000F1C92"/>
    <w:rsid w:val="000F250A"/>
    <w:rsid w:val="000F2EEE"/>
    <w:rsid w:val="000F3697"/>
    <w:rsid w:val="000F7633"/>
    <w:rsid w:val="000F77B0"/>
    <w:rsid w:val="000F7F58"/>
    <w:rsid w:val="00100128"/>
    <w:rsid w:val="00100146"/>
    <w:rsid w:val="00100FF3"/>
    <w:rsid w:val="0010221A"/>
    <w:rsid w:val="001026CA"/>
    <w:rsid w:val="001043C2"/>
    <w:rsid w:val="001043E1"/>
    <w:rsid w:val="0010505A"/>
    <w:rsid w:val="0010538E"/>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513"/>
    <w:rsid w:val="00120B13"/>
    <w:rsid w:val="00124D84"/>
    <w:rsid w:val="001250DD"/>
    <w:rsid w:val="00125733"/>
    <w:rsid w:val="0012579B"/>
    <w:rsid w:val="001263AA"/>
    <w:rsid w:val="00130779"/>
    <w:rsid w:val="001307A1"/>
    <w:rsid w:val="00130B55"/>
    <w:rsid w:val="001321D3"/>
    <w:rsid w:val="001324AC"/>
    <w:rsid w:val="00133599"/>
    <w:rsid w:val="00133BF7"/>
    <w:rsid w:val="00134B88"/>
    <w:rsid w:val="00136A23"/>
    <w:rsid w:val="00136B99"/>
    <w:rsid w:val="0013788F"/>
    <w:rsid w:val="0014063E"/>
    <w:rsid w:val="0014087D"/>
    <w:rsid w:val="00140F74"/>
    <w:rsid w:val="00141191"/>
    <w:rsid w:val="0014159C"/>
    <w:rsid w:val="00142665"/>
    <w:rsid w:val="0014384A"/>
    <w:rsid w:val="0014450F"/>
    <w:rsid w:val="00144D8F"/>
    <w:rsid w:val="00145C74"/>
    <w:rsid w:val="001462E9"/>
    <w:rsid w:val="00146382"/>
    <w:rsid w:val="00146467"/>
    <w:rsid w:val="00146E32"/>
    <w:rsid w:val="00151619"/>
    <w:rsid w:val="001523DE"/>
    <w:rsid w:val="00152835"/>
    <w:rsid w:val="001543F9"/>
    <w:rsid w:val="001559FA"/>
    <w:rsid w:val="00156374"/>
    <w:rsid w:val="001577D8"/>
    <w:rsid w:val="00157FC3"/>
    <w:rsid w:val="00160739"/>
    <w:rsid w:val="001614B6"/>
    <w:rsid w:val="00162101"/>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B12"/>
    <w:rsid w:val="00175C30"/>
    <w:rsid w:val="00176DD0"/>
    <w:rsid w:val="00177069"/>
    <w:rsid w:val="001775FC"/>
    <w:rsid w:val="00177FC1"/>
    <w:rsid w:val="001815A2"/>
    <w:rsid w:val="00181FC1"/>
    <w:rsid w:val="00182217"/>
    <w:rsid w:val="00182A11"/>
    <w:rsid w:val="00182CA2"/>
    <w:rsid w:val="00183034"/>
    <w:rsid w:val="001830F7"/>
    <w:rsid w:val="00183EE6"/>
    <w:rsid w:val="001847D3"/>
    <w:rsid w:val="001854FC"/>
    <w:rsid w:val="0018588A"/>
    <w:rsid w:val="00187252"/>
    <w:rsid w:val="00191553"/>
    <w:rsid w:val="0019171B"/>
    <w:rsid w:val="00191C91"/>
    <w:rsid w:val="00192DD9"/>
    <w:rsid w:val="00193D5D"/>
    <w:rsid w:val="00194339"/>
    <w:rsid w:val="00194848"/>
    <w:rsid w:val="001958EA"/>
    <w:rsid w:val="00195E0E"/>
    <w:rsid w:val="00196DEF"/>
    <w:rsid w:val="001A180D"/>
    <w:rsid w:val="001A1BAC"/>
    <w:rsid w:val="001A23CE"/>
    <w:rsid w:val="001A2C89"/>
    <w:rsid w:val="001A3EED"/>
    <w:rsid w:val="001A5300"/>
    <w:rsid w:val="001A60BC"/>
    <w:rsid w:val="001A673E"/>
    <w:rsid w:val="001A7763"/>
    <w:rsid w:val="001B3964"/>
    <w:rsid w:val="001B4452"/>
    <w:rsid w:val="001B466C"/>
    <w:rsid w:val="001B4F34"/>
    <w:rsid w:val="001B52EC"/>
    <w:rsid w:val="001B554A"/>
    <w:rsid w:val="001B6564"/>
    <w:rsid w:val="001B691A"/>
    <w:rsid w:val="001B7556"/>
    <w:rsid w:val="001B7A89"/>
    <w:rsid w:val="001C02D8"/>
    <w:rsid w:val="001C04E3"/>
    <w:rsid w:val="001C0B6F"/>
    <w:rsid w:val="001C2378"/>
    <w:rsid w:val="001C3EE9"/>
    <w:rsid w:val="001C3FA4"/>
    <w:rsid w:val="001C40F9"/>
    <w:rsid w:val="001C41F3"/>
    <w:rsid w:val="001C458B"/>
    <w:rsid w:val="001C5D4F"/>
    <w:rsid w:val="001C64C0"/>
    <w:rsid w:val="001C69DA"/>
    <w:rsid w:val="001C6F06"/>
    <w:rsid w:val="001D0C67"/>
    <w:rsid w:val="001D2238"/>
    <w:rsid w:val="001D2360"/>
    <w:rsid w:val="001D2667"/>
    <w:rsid w:val="001D3109"/>
    <w:rsid w:val="001D332E"/>
    <w:rsid w:val="001D4AD2"/>
    <w:rsid w:val="001D4BFB"/>
    <w:rsid w:val="001D5033"/>
    <w:rsid w:val="001D5C88"/>
    <w:rsid w:val="001D6567"/>
    <w:rsid w:val="001D695C"/>
    <w:rsid w:val="001D6FD9"/>
    <w:rsid w:val="001D780E"/>
    <w:rsid w:val="001E05C3"/>
    <w:rsid w:val="001E0AD3"/>
    <w:rsid w:val="001E36E4"/>
    <w:rsid w:val="001E379D"/>
    <w:rsid w:val="001E3A3C"/>
    <w:rsid w:val="001E48C0"/>
    <w:rsid w:val="001E52FE"/>
    <w:rsid w:val="001E5C23"/>
    <w:rsid w:val="001E6057"/>
    <w:rsid w:val="001E7504"/>
    <w:rsid w:val="001E76DF"/>
    <w:rsid w:val="001F1308"/>
    <w:rsid w:val="001F1525"/>
    <w:rsid w:val="001F1E87"/>
    <w:rsid w:val="001F1EB6"/>
    <w:rsid w:val="001F2E23"/>
    <w:rsid w:val="001F341F"/>
    <w:rsid w:val="001F3911"/>
    <w:rsid w:val="001F3B4F"/>
    <w:rsid w:val="001F3F1A"/>
    <w:rsid w:val="001F4CBD"/>
    <w:rsid w:val="001F4F1F"/>
    <w:rsid w:val="001F5545"/>
    <w:rsid w:val="001F5777"/>
    <w:rsid w:val="001F5937"/>
    <w:rsid w:val="001F59E3"/>
    <w:rsid w:val="001F59ED"/>
    <w:rsid w:val="001F7121"/>
    <w:rsid w:val="00200B02"/>
    <w:rsid w:val="00200D2C"/>
    <w:rsid w:val="00201519"/>
    <w:rsid w:val="002019D8"/>
    <w:rsid w:val="00201EC7"/>
    <w:rsid w:val="0020349A"/>
    <w:rsid w:val="002034B4"/>
    <w:rsid w:val="002039D9"/>
    <w:rsid w:val="00204032"/>
    <w:rsid w:val="00204BAD"/>
    <w:rsid w:val="00204D60"/>
    <w:rsid w:val="00205627"/>
    <w:rsid w:val="002056D0"/>
    <w:rsid w:val="00210860"/>
    <w:rsid w:val="00210B6A"/>
    <w:rsid w:val="00210F87"/>
    <w:rsid w:val="0021196D"/>
    <w:rsid w:val="00212CB6"/>
    <w:rsid w:val="00212E37"/>
    <w:rsid w:val="002140FF"/>
    <w:rsid w:val="00214987"/>
    <w:rsid w:val="00214F53"/>
    <w:rsid w:val="00220684"/>
    <w:rsid w:val="00220894"/>
    <w:rsid w:val="00220B97"/>
    <w:rsid w:val="00222E01"/>
    <w:rsid w:val="00224952"/>
    <w:rsid w:val="00224DD2"/>
    <w:rsid w:val="00225A6A"/>
    <w:rsid w:val="00225AC7"/>
    <w:rsid w:val="00225ACC"/>
    <w:rsid w:val="002277BD"/>
    <w:rsid w:val="00230BE2"/>
    <w:rsid w:val="00231556"/>
    <w:rsid w:val="00231C25"/>
    <w:rsid w:val="00231C6F"/>
    <w:rsid w:val="00232A90"/>
    <w:rsid w:val="00234151"/>
    <w:rsid w:val="00234F8C"/>
    <w:rsid w:val="00235542"/>
    <w:rsid w:val="002369B0"/>
    <w:rsid w:val="00236AD8"/>
    <w:rsid w:val="002401F5"/>
    <w:rsid w:val="00240E54"/>
    <w:rsid w:val="0024364F"/>
    <w:rsid w:val="00243769"/>
    <w:rsid w:val="00245072"/>
    <w:rsid w:val="002451C5"/>
    <w:rsid w:val="00245F1F"/>
    <w:rsid w:val="0024663B"/>
    <w:rsid w:val="00247103"/>
    <w:rsid w:val="00250067"/>
    <w:rsid w:val="002516DE"/>
    <w:rsid w:val="00251796"/>
    <w:rsid w:val="00251F81"/>
    <w:rsid w:val="00252BE0"/>
    <w:rsid w:val="00253588"/>
    <w:rsid w:val="002546F4"/>
    <w:rsid w:val="002551D0"/>
    <w:rsid w:val="00255374"/>
    <w:rsid w:val="0025665B"/>
    <w:rsid w:val="00257004"/>
    <w:rsid w:val="00257BF4"/>
    <w:rsid w:val="00257C42"/>
    <w:rsid w:val="00260003"/>
    <w:rsid w:val="0026035D"/>
    <w:rsid w:val="002606D6"/>
    <w:rsid w:val="00261C98"/>
    <w:rsid w:val="0026248E"/>
    <w:rsid w:val="00262914"/>
    <w:rsid w:val="00262F8B"/>
    <w:rsid w:val="002647BF"/>
    <w:rsid w:val="002647D5"/>
    <w:rsid w:val="0026490C"/>
    <w:rsid w:val="00265032"/>
    <w:rsid w:val="002651FB"/>
    <w:rsid w:val="0026538C"/>
    <w:rsid w:val="00265781"/>
    <w:rsid w:val="00266B13"/>
    <w:rsid w:val="00270728"/>
    <w:rsid w:val="00270D42"/>
    <w:rsid w:val="002714D7"/>
    <w:rsid w:val="0027195D"/>
    <w:rsid w:val="00272B03"/>
    <w:rsid w:val="002733E2"/>
    <w:rsid w:val="00273AA5"/>
    <w:rsid w:val="002750B1"/>
    <w:rsid w:val="002759C5"/>
    <w:rsid w:val="00276A35"/>
    <w:rsid w:val="00277150"/>
    <w:rsid w:val="00277835"/>
    <w:rsid w:val="00280AB1"/>
    <w:rsid w:val="00281FA9"/>
    <w:rsid w:val="002844A2"/>
    <w:rsid w:val="00284BAE"/>
    <w:rsid w:val="002859AF"/>
    <w:rsid w:val="00286AE7"/>
    <w:rsid w:val="00287243"/>
    <w:rsid w:val="00290647"/>
    <w:rsid w:val="00291385"/>
    <w:rsid w:val="00291422"/>
    <w:rsid w:val="0029237F"/>
    <w:rsid w:val="00292715"/>
    <w:rsid w:val="00293E57"/>
    <w:rsid w:val="002947D1"/>
    <w:rsid w:val="002948DF"/>
    <w:rsid w:val="00294CA7"/>
    <w:rsid w:val="00294D90"/>
    <w:rsid w:val="00296FD2"/>
    <w:rsid w:val="002A06EB"/>
    <w:rsid w:val="002A0993"/>
    <w:rsid w:val="002A1E92"/>
    <w:rsid w:val="002A204D"/>
    <w:rsid w:val="002A2616"/>
    <w:rsid w:val="002A26E1"/>
    <w:rsid w:val="002A368A"/>
    <w:rsid w:val="002A4065"/>
    <w:rsid w:val="002A5348"/>
    <w:rsid w:val="002A59F0"/>
    <w:rsid w:val="002A6304"/>
    <w:rsid w:val="002A6432"/>
    <w:rsid w:val="002A6F25"/>
    <w:rsid w:val="002A6FD3"/>
    <w:rsid w:val="002B0A7D"/>
    <w:rsid w:val="002B1A69"/>
    <w:rsid w:val="002B1C04"/>
    <w:rsid w:val="002B2723"/>
    <w:rsid w:val="002B2FF5"/>
    <w:rsid w:val="002B303A"/>
    <w:rsid w:val="002B33ED"/>
    <w:rsid w:val="002B52A1"/>
    <w:rsid w:val="002B538E"/>
    <w:rsid w:val="002B53CD"/>
    <w:rsid w:val="002B55FD"/>
    <w:rsid w:val="002B5DCA"/>
    <w:rsid w:val="002B6BDC"/>
    <w:rsid w:val="002B70D5"/>
    <w:rsid w:val="002B75B0"/>
    <w:rsid w:val="002B7EAF"/>
    <w:rsid w:val="002C099C"/>
    <w:rsid w:val="002C0B74"/>
    <w:rsid w:val="002C0C8B"/>
    <w:rsid w:val="002C0CBB"/>
    <w:rsid w:val="002C1201"/>
    <w:rsid w:val="002C1460"/>
    <w:rsid w:val="002C20F2"/>
    <w:rsid w:val="002C28FB"/>
    <w:rsid w:val="002C38B2"/>
    <w:rsid w:val="002C3DC3"/>
    <w:rsid w:val="002C3F9C"/>
    <w:rsid w:val="002C5AFA"/>
    <w:rsid w:val="002C63E1"/>
    <w:rsid w:val="002C6E65"/>
    <w:rsid w:val="002C7D9C"/>
    <w:rsid w:val="002D0439"/>
    <w:rsid w:val="002D0886"/>
    <w:rsid w:val="002D0A6F"/>
    <w:rsid w:val="002D11B7"/>
    <w:rsid w:val="002D22E5"/>
    <w:rsid w:val="002D2B5C"/>
    <w:rsid w:val="002D3BBC"/>
    <w:rsid w:val="002D438A"/>
    <w:rsid w:val="002D4472"/>
    <w:rsid w:val="002D5738"/>
    <w:rsid w:val="002D5E53"/>
    <w:rsid w:val="002E0319"/>
    <w:rsid w:val="002E085A"/>
    <w:rsid w:val="002E179B"/>
    <w:rsid w:val="002E1C9E"/>
    <w:rsid w:val="002E257B"/>
    <w:rsid w:val="002E3C65"/>
    <w:rsid w:val="002E3F5B"/>
    <w:rsid w:val="002E4122"/>
    <w:rsid w:val="002E4362"/>
    <w:rsid w:val="002E4BFC"/>
    <w:rsid w:val="002E6082"/>
    <w:rsid w:val="002E63D9"/>
    <w:rsid w:val="002E640E"/>
    <w:rsid w:val="002F0C28"/>
    <w:rsid w:val="002F3CDE"/>
    <w:rsid w:val="002F4375"/>
    <w:rsid w:val="002F5DD6"/>
    <w:rsid w:val="002F5FEA"/>
    <w:rsid w:val="002F63E7"/>
    <w:rsid w:val="002F7BE3"/>
    <w:rsid w:val="002F7E6A"/>
    <w:rsid w:val="00300002"/>
    <w:rsid w:val="00300165"/>
    <w:rsid w:val="00301026"/>
    <w:rsid w:val="003010CF"/>
    <w:rsid w:val="00303224"/>
    <w:rsid w:val="00303440"/>
    <w:rsid w:val="00304D9B"/>
    <w:rsid w:val="00305FF9"/>
    <w:rsid w:val="00306D69"/>
    <w:rsid w:val="00306E6B"/>
    <w:rsid w:val="003079B4"/>
    <w:rsid w:val="003100C8"/>
    <w:rsid w:val="00311161"/>
    <w:rsid w:val="00311BDC"/>
    <w:rsid w:val="00312400"/>
    <w:rsid w:val="00312739"/>
    <w:rsid w:val="00312D10"/>
    <w:rsid w:val="00314137"/>
    <w:rsid w:val="00316B5B"/>
    <w:rsid w:val="00317720"/>
    <w:rsid w:val="003178DA"/>
    <w:rsid w:val="00317DB8"/>
    <w:rsid w:val="00320618"/>
    <w:rsid w:val="0032100B"/>
    <w:rsid w:val="00321BD7"/>
    <w:rsid w:val="0032260F"/>
    <w:rsid w:val="003228DA"/>
    <w:rsid w:val="00323D6B"/>
    <w:rsid w:val="00326957"/>
    <w:rsid w:val="00326AE2"/>
    <w:rsid w:val="00331426"/>
    <w:rsid w:val="0033171D"/>
    <w:rsid w:val="00331A08"/>
    <w:rsid w:val="00331FC3"/>
    <w:rsid w:val="00333277"/>
    <w:rsid w:val="003336B3"/>
    <w:rsid w:val="00335B75"/>
    <w:rsid w:val="00335D8C"/>
    <w:rsid w:val="00336072"/>
    <w:rsid w:val="003363A1"/>
    <w:rsid w:val="003404A7"/>
    <w:rsid w:val="0034226D"/>
    <w:rsid w:val="00342972"/>
    <w:rsid w:val="00342FDD"/>
    <w:rsid w:val="0034429B"/>
    <w:rsid w:val="00344866"/>
    <w:rsid w:val="003455DA"/>
    <w:rsid w:val="0034610E"/>
    <w:rsid w:val="0034638C"/>
    <w:rsid w:val="00346F7F"/>
    <w:rsid w:val="00347D1B"/>
    <w:rsid w:val="00350108"/>
    <w:rsid w:val="00350762"/>
    <w:rsid w:val="003507C4"/>
    <w:rsid w:val="0035162E"/>
    <w:rsid w:val="003519A1"/>
    <w:rsid w:val="00352480"/>
    <w:rsid w:val="003530D2"/>
    <w:rsid w:val="0035331A"/>
    <w:rsid w:val="003534E1"/>
    <w:rsid w:val="0035487A"/>
    <w:rsid w:val="003548D8"/>
    <w:rsid w:val="003554CA"/>
    <w:rsid w:val="00360232"/>
    <w:rsid w:val="003602E0"/>
    <w:rsid w:val="00360889"/>
    <w:rsid w:val="00360D01"/>
    <w:rsid w:val="00362155"/>
    <w:rsid w:val="00362569"/>
    <w:rsid w:val="003636CD"/>
    <w:rsid w:val="0036487C"/>
    <w:rsid w:val="00365411"/>
    <w:rsid w:val="00365FA2"/>
    <w:rsid w:val="00366C69"/>
    <w:rsid w:val="00367441"/>
    <w:rsid w:val="00367B1D"/>
    <w:rsid w:val="00370044"/>
    <w:rsid w:val="00370E4F"/>
    <w:rsid w:val="00371215"/>
    <w:rsid w:val="00372939"/>
    <w:rsid w:val="00372F0D"/>
    <w:rsid w:val="00374059"/>
    <w:rsid w:val="003744FF"/>
    <w:rsid w:val="0037535B"/>
    <w:rsid w:val="0037552D"/>
    <w:rsid w:val="003756DB"/>
    <w:rsid w:val="003759E8"/>
    <w:rsid w:val="00376E85"/>
    <w:rsid w:val="003770BB"/>
    <w:rsid w:val="0037771A"/>
    <w:rsid w:val="003802DC"/>
    <w:rsid w:val="003805D1"/>
    <w:rsid w:val="00380E0E"/>
    <w:rsid w:val="00380E4E"/>
    <w:rsid w:val="00380FBF"/>
    <w:rsid w:val="00382A43"/>
    <w:rsid w:val="00382D60"/>
    <w:rsid w:val="00382F29"/>
    <w:rsid w:val="00383C8D"/>
    <w:rsid w:val="003841F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2ED0"/>
    <w:rsid w:val="003A36F2"/>
    <w:rsid w:val="003A3D39"/>
    <w:rsid w:val="003A3EC7"/>
    <w:rsid w:val="003A40B4"/>
    <w:rsid w:val="003A68CF"/>
    <w:rsid w:val="003A7834"/>
    <w:rsid w:val="003B05F5"/>
    <w:rsid w:val="003B0B5B"/>
    <w:rsid w:val="003B0E79"/>
    <w:rsid w:val="003B19A2"/>
    <w:rsid w:val="003B3575"/>
    <w:rsid w:val="003B50BC"/>
    <w:rsid w:val="003B5D97"/>
    <w:rsid w:val="003B63A4"/>
    <w:rsid w:val="003B68FE"/>
    <w:rsid w:val="003B6D7D"/>
    <w:rsid w:val="003B7D7E"/>
    <w:rsid w:val="003C0C2A"/>
    <w:rsid w:val="003C1012"/>
    <w:rsid w:val="003C11C9"/>
    <w:rsid w:val="003C1229"/>
    <w:rsid w:val="003C1FD4"/>
    <w:rsid w:val="003C213D"/>
    <w:rsid w:val="003C25AD"/>
    <w:rsid w:val="003C2D21"/>
    <w:rsid w:val="003C46B7"/>
    <w:rsid w:val="003C5E6B"/>
    <w:rsid w:val="003C70C0"/>
    <w:rsid w:val="003C713D"/>
    <w:rsid w:val="003C74D8"/>
    <w:rsid w:val="003C7AD7"/>
    <w:rsid w:val="003D0FC3"/>
    <w:rsid w:val="003D141D"/>
    <w:rsid w:val="003D2C1D"/>
    <w:rsid w:val="003D2C34"/>
    <w:rsid w:val="003D2ECA"/>
    <w:rsid w:val="003D3DDD"/>
    <w:rsid w:val="003D5CBF"/>
    <w:rsid w:val="003D66D2"/>
    <w:rsid w:val="003D7F9C"/>
    <w:rsid w:val="003E051E"/>
    <w:rsid w:val="003E07AE"/>
    <w:rsid w:val="003E14FC"/>
    <w:rsid w:val="003E2976"/>
    <w:rsid w:val="003E4858"/>
    <w:rsid w:val="003E5DAC"/>
    <w:rsid w:val="003E6316"/>
    <w:rsid w:val="003E6884"/>
    <w:rsid w:val="003E6AC5"/>
    <w:rsid w:val="003E7903"/>
    <w:rsid w:val="003F0096"/>
    <w:rsid w:val="003F0850"/>
    <w:rsid w:val="003F0921"/>
    <w:rsid w:val="003F0D12"/>
    <w:rsid w:val="003F160C"/>
    <w:rsid w:val="003F1CE2"/>
    <w:rsid w:val="003F2A9B"/>
    <w:rsid w:val="003F324F"/>
    <w:rsid w:val="003F33BC"/>
    <w:rsid w:val="003F3D4E"/>
    <w:rsid w:val="003F477E"/>
    <w:rsid w:val="003F52DA"/>
    <w:rsid w:val="003F620E"/>
    <w:rsid w:val="003F6A6D"/>
    <w:rsid w:val="003F6CD2"/>
    <w:rsid w:val="003F770B"/>
    <w:rsid w:val="003F788D"/>
    <w:rsid w:val="0040126E"/>
    <w:rsid w:val="004020D4"/>
    <w:rsid w:val="004021B6"/>
    <w:rsid w:val="004047C4"/>
    <w:rsid w:val="0040570B"/>
    <w:rsid w:val="00405EDB"/>
    <w:rsid w:val="00405FB1"/>
    <w:rsid w:val="00406460"/>
    <w:rsid w:val="00407E5A"/>
    <w:rsid w:val="00412461"/>
    <w:rsid w:val="00412546"/>
    <w:rsid w:val="00413053"/>
    <w:rsid w:val="0041319C"/>
    <w:rsid w:val="00413307"/>
    <w:rsid w:val="004137B6"/>
    <w:rsid w:val="00413A54"/>
    <w:rsid w:val="00413C10"/>
    <w:rsid w:val="00413CD9"/>
    <w:rsid w:val="00413F9A"/>
    <w:rsid w:val="004140CA"/>
    <w:rsid w:val="00414C65"/>
    <w:rsid w:val="00415D76"/>
    <w:rsid w:val="00415E24"/>
    <w:rsid w:val="00416665"/>
    <w:rsid w:val="00416A67"/>
    <w:rsid w:val="00416ACB"/>
    <w:rsid w:val="004211AC"/>
    <w:rsid w:val="00421DCF"/>
    <w:rsid w:val="00422341"/>
    <w:rsid w:val="00422FF6"/>
    <w:rsid w:val="00423641"/>
    <w:rsid w:val="004257F3"/>
    <w:rsid w:val="00426266"/>
    <w:rsid w:val="00430A2D"/>
    <w:rsid w:val="00431505"/>
    <w:rsid w:val="00431AF0"/>
    <w:rsid w:val="0043213A"/>
    <w:rsid w:val="004330F4"/>
    <w:rsid w:val="00433590"/>
    <w:rsid w:val="004338F2"/>
    <w:rsid w:val="0043393D"/>
    <w:rsid w:val="004344C7"/>
    <w:rsid w:val="00435274"/>
    <w:rsid w:val="004352AD"/>
    <w:rsid w:val="0043545D"/>
    <w:rsid w:val="00435FE2"/>
    <w:rsid w:val="004361C6"/>
    <w:rsid w:val="00436327"/>
    <w:rsid w:val="00436E2F"/>
    <w:rsid w:val="00436EAB"/>
    <w:rsid w:val="00441EBF"/>
    <w:rsid w:val="00445904"/>
    <w:rsid w:val="004461D9"/>
    <w:rsid w:val="00446AC6"/>
    <w:rsid w:val="0044759B"/>
    <w:rsid w:val="00447D1A"/>
    <w:rsid w:val="00447F54"/>
    <w:rsid w:val="00450B7E"/>
    <w:rsid w:val="00450EB1"/>
    <w:rsid w:val="0045136B"/>
    <w:rsid w:val="00451BED"/>
    <w:rsid w:val="00451C7E"/>
    <w:rsid w:val="00453BB6"/>
    <w:rsid w:val="00453CAA"/>
    <w:rsid w:val="00455113"/>
    <w:rsid w:val="00455ACA"/>
    <w:rsid w:val="00456421"/>
    <w:rsid w:val="00456DAB"/>
    <w:rsid w:val="004604E8"/>
    <w:rsid w:val="00460CC3"/>
    <w:rsid w:val="00460E86"/>
    <w:rsid w:val="004646B4"/>
    <w:rsid w:val="00464A88"/>
    <w:rsid w:val="004651A0"/>
    <w:rsid w:val="00465EF1"/>
    <w:rsid w:val="00466532"/>
    <w:rsid w:val="00467093"/>
    <w:rsid w:val="00467488"/>
    <w:rsid w:val="0047083E"/>
    <w:rsid w:val="00470EB5"/>
    <w:rsid w:val="0047286B"/>
    <w:rsid w:val="00472E27"/>
    <w:rsid w:val="00473981"/>
    <w:rsid w:val="00474220"/>
    <w:rsid w:val="00474408"/>
    <w:rsid w:val="004752D3"/>
    <w:rsid w:val="004754E1"/>
    <w:rsid w:val="004755FE"/>
    <w:rsid w:val="00475CE0"/>
    <w:rsid w:val="00476827"/>
    <w:rsid w:val="00476BD4"/>
    <w:rsid w:val="00477BF9"/>
    <w:rsid w:val="00477C35"/>
    <w:rsid w:val="00480988"/>
    <w:rsid w:val="00480E05"/>
    <w:rsid w:val="004810BB"/>
    <w:rsid w:val="00482BBE"/>
    <w:rsid w:val="00483889"/>
    <w:rsid w:val="00483A12"/>
    <w:rsid w:val="00483AFB"/>
    <w:rsid w:val="00484A77"/>
    <w:rsid w:val="0048540F"/>
    <w:rsid w:val="00485970"/>
    <w:rsid w:val="00485C0D"/>
    <w:rsid w:val="00486575"/>
    <w:rsid w:val="004866D0"/>
    <w:rsid w:val="00486936"/>
    <w:rsid w:val="00486FB3"/>
    <w:rsid w:val="004871AE"/>
    <w:rsid w:val="00494242"/>
    <w:rsid w:val="00494E8E"/>
    <w:rsid w:val="004955BC"/>
    <w:rsid w:val="004958A1"/>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29CC"/>
    <w:rsid w:val="004C2DE5"/>
    <w:rsid w:val="004C31B6"/>
    <w:rsid w:val="004C5319"/>
    <w:rsid w:val="004C621F"/>
    <w:rsid w:val="004C7948"/>
    <w:rsid w:val="004C7BB8"/>
    <w:rsid w:val="004C7C60"/>
    <w:rsid w:val="004D0DFE"/>
    <w:rsid w:val="004D1D91"/>
    <w:rsid w:val="004D2174"/>
    <w:rsid w:val="004D22C3"/>
    <w:rsid w:val="004D4780"/>
    <w:rsid w:val="004D4CB5"/>
    <w:rsid w:val="004D6F4D"/>
    <w:rsid w:val="004D6F95"/>
    <w:rsid w:val="004D72FE"/>
    <w:rsid w:val="004D7E91"/>
    <w:rsid w:val="004E003A"/>
    <w:rsid w:val="004E0768"/>
    <w:rsid w:val="004E1A31"/>
    <w:rsid w:val="004E2DE0"/>
    <w:rsid w:val="004E3805"/>
    <w:rsid w:val="004E4060"/>
    <w:rsid w:val="004E409A"/>
    <w:rsid w:val="004E4DA0"/>
    <w:rsid w:val="004E6BD8"/>
    <w:rsid w:val="004F0FB9"/>
    <w:rsid w:val="004F2F7E"/>
    <w:rsid w:val="004F32B5"/>
    <w:rsid w:val="004F407E"/>
    <w:rsid w:val="004F5479"/>
    <w:rsid w:val="004F59B9"/>
    <w:rsid w:val="004F7528"/>
    <w:rsid w:val="004F7BCA"/>
    <w:rsid w:val="004F7D89"/>
    <w:rsid w:val="00501981"/>
    <w:rsid w:val="00501A85"/>
    <w:rsid w:val="00501BB3"/>
    <w:rsid w:val="005021DD"/>
    <w:rsid w:val="005026CA"/>
    <w:rsid w:val="00502B72"/>
    <w:rsid w:val="0050308B"/>
    <w:rsid w:val="00504BC1"/>
    <w:rsid w:val="00504E41"/>
    <w:rsid w:val="00505134"/>
    <w:rsid w:val="00505C04"/>
    <w:rsid w:val="00511F15"/>
    <w:rsid w:val="0051318C"/>
    <w:rsid w:val="005142CD"/>
    <w:rsid w:val="005143C9"/>
    <w:rsid w:val="00514C65"/>
    <w:rsid w:val="00514F27"/>
    <w:rsid w:val="005157A9"/>
    <w:rsid w:val="005173A7"/>
    <w:rsid w:val="005177E1"/>
    <w:rsid w:val="00517AA9"/>
    <w:rsid w:val="00520C0A"/>
    <w:rsid w:val="005218B6"/>
    <w:rsid w:val="00521EC9"/>
    <w:rsid w:val="00522589"/>
    <w:rsid w:val="00524545"/>
    <w:rsid w:val="005255BF"/>
    <w:rsid w:val="005257DE"/>
    <w:rsid w:val="00527200"/>
    <w:rsid w:val="00530157"/>
    <w:rsid w:val="00531EBE"/>
    <w:rsid w:val="00532F8B"/>
    <w:rsid w:val="00533737"/>
    <w:rsid w:val="00534FDF"/>
    <w:rsid w:val="00535B79"/>
    <w:rsid w:val="00535D7C"/>
    <w:rsid w:val="00536579"/>
    <w:rsid w:val="00536C1E"/>
    <w:rsid w:val="005418E8"/>
    <w:rsid w:val="0054286D"/>
    <w:rsid w:val="0054343A"/>
    <w:rsid w:val="00543974"/>
    <w:rsid w:val="00543E1D"/>
    <w:rsid w:val="00543EBF"/>
    <w:rsid w:val="00544ABA"/>
    <w:rsid w:val="0054593A"/>
    <w:rsid w:val="005467FB"/>
    <w:rsid w:val="00546AE9"/>
    <w:rsid w:val="00547989"/>
    <w:rsid w:val="00550EBF"/>
    <w:rsid w:val="00551320"/>
    <w:rsid w:val="005518A4"/>
    <w:rsid w:val="00552768"/>
    <w:rsid w:val="00552935"/>
    <w:rsid w:val="00553127"/>
    <w:rsid w:val="005537D5"/>
    <w:rsid w:val="00554BE7"/>
    <w:rsid w:val="00555795"/>
    <w:rsid w:val="005564E4"/>
    <w:rsid w:val="00556D68"/>
    <w:rsid w:val="00557173"/>
    <w:rsid w:val="005576A1"/>
    <w:rsid w:val="00557A64"/>
    <w:rsid w:val="005605C0"/>
    <w:rsid w:val="00560D23"/>
    <w:rsid w:val="005615D8"/>
    <w:rsid w:val="005626D6"/>
    <w:rsid w:val="005638D4"/>
    <w:rsid w:val="005656ED"/>
    <w:rsid w:val="00565989"/>
    <w:rsid w:val="00566544"/>
    <w:rsid w:val="00566608"/>
    <w:rsid w:val="00566C83"/>
    <w:rsid w:val="005700FE"/>
    <w:rsid w:val="00570E24"/>
    <w:rsid w:val="005714E3"/>
    <w:rsid w:val="00571AF0"/>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653E"/>
    <w:rsid w:val="00587FC0"/>
    <w:rsid w:val="005906AD"/>
    <w:rsid w:val="00590DA6"/>
    <w:rsid w:val="00591C7D"/>
    <w:rsid w:val="00592B03"/>
    <w:rsid w:val="005939F1"/>
    <w:rsid w:val="00593AB9"/>
    <w:rsid w:val="005944CE"/>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387"/>
    <w:rsid w:val="005B0542"/>
    <w:rsid w:val="005B0855"/>
    <w:rsid w:val="005B2225"/>
    <w:rsid w:val="005B2799"/>
    <w:rsid w:val="005B2B77"/>
    <w:rsid w:val="005B3D4A"/>
    <w:rsid w:val="005B43A5"/>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260"/>
    <w:rsid w:val="005D648A"/>
    <w:rsid w:val="005D7182"/>
    <w:rsid w:val="005D7E0D"/>
    <w:rsid w:val="005E092E"/>
    <w:rsid w:val="005E234A"/>
    <w:rsid w:val="005E3163"/>
    <w:rsid w:val="005E35CC"/>
    <w:rsid w:val="005E371E"/>
    <w:rsid w:val="005E53F9"/>
    <w:rsid w:val="005E75F6"/>
    <w:rsid w:val="005E775D"/>
    <w:rsid w:val="005F0A43"/>
    <w:rsid w:val="005F10BE"/>
    <w:rsid w:val="005F1B38"/>
    <w:rsid w:val="005F27BF"/>
    <w:rsid w:val="005F4171"/>
    <w:rsid w:val="005F46D6"/>
    <w:rsid w:val="005F4DD6"/>
    <w:rsid w:val="005F50D8"/>
    <w:rsid w:val="005F53A1"/>
    <w:rsid w:val="005F6B77"/>
    <w:rsid w:val="005F7487"/>
    <w:rsid w:val="006002C7"/>
    <w:rsid w:val="00600F95"/>
    <w:rsid w:val="00601839"/>
    <w:rsid w:val="00602759"/>
    <w:rsid w:val="00602765"/>
    <w:rsid w:val="0060277A"/>
    <w:rsid w:val="00602B7C"/>
    <w:rsid w:val="00603312"/>
    <w:rsid w:val="0060396E"/>
    <w:rsid w:val="0060409D"/>
    <w:rsid w:val="00604DC7"/>
    <w:rsid w:val="00604E47"/>
    <w:rsid w:val="00605441"/>
    <w:rsid w:val="00606970"/>
    <w:rsid w:val="00606A20"/>
    <w:rsid w:val="006072C6"/>
    <w:rsid w:val="00607A2E"/>
    <w:rsid w:val="006130F7"/>
    <w:rsid w:val="00613532"/>
    <w:rsid w:val="00613AF8"/>
    <w:rsid w:val="00613D8E"/>
    <w:rsid w:val="006142E0"/>
    <w:rsid w:val="00616112"/>
    <w:rsid w:val="006171F2"/>
    <w:rsid w:val="006205CA"/>
    <w:rsid w:val="00621F53"/>
    <w:rsid w:val="00622E2A"/>
    <w:rsid w:val="00623089"/>
    <w:rsid w:val="0062308E"/>
    <w:rsid w:val="006234C4"/>
    <w:rsid w:val="006244C9"/>
    <w:rsid w:val="006245F6"/>
    <w:rsid w:val="0062475D"/>
    <w:rsid w:val="0062495F"/>
    <w:rsid w:val="006257E0"/>
    <w:rsid w:val="0062660B"/>
    <w:rsid w:val="00626AD1"/>
    <w:rsid w:val="006304BC"/>
    <w:rsid w:val="00630DCE"/>
    <w:rsid w:val="0063120A"/>
    <w:rsid w:val="0063150B"/>
    <w:rsid w:val="00631585"/>
    <w:rsid w:val="00632B4D"/>
    <w:rsid w:val="00634ACF"/>
    <w:rsid w:val="00635035"/>
    <w:rsid w:val="0063580D"/>
    <w:rsid w:val="00635CAE"/>
    <w:rsid w:val="00637240"/>
    <w:rsid w:val="00643660"/>
    <w:rsid w:val="00644BB8"/>
    <w:rsid w:val="006452EB"/>
    <w:rsid w:val="00645719"/>
    <w:rsid w:val="00647FEB"/>
    <w:rsid w:val="00650139"/>
    <w:rsid w:val="006503E9"/>
    <w:rsid w:val="006507A2"/>
    <w:rsid w:val="006509AC"/>
    <w:rsid w:val="00652756"/>
    <w:rsid w:val="00652AD8"/>
    <w:rsid w:val="00652B79"/>
    <w:rsid w:val="006533C3"/>
    <w:rsid w:val="00653C1D"/>
    <w:rsid w:val="00654068"/>
    <w:rsid w:val="00654B38"/>
    <w:rsid w:val="00654B83"/>
    <w:rsid w:val="00655061"/>
    <w:rsid w:val="0065510C"/>
    <w:rsid w:val="00655B63"/>
    <w:rsid w:val="006571F6"/>
    <w:rsid w:val="006572EC"/>
    <w:rsid w:val="006575DA"/>
    <w:rsid w:val="006607EC"/>
    <w:rsid w:val="00660AA2"/>
    <w:rsid w:val="006618CC"/>
    <w:rsid w:val="0066201C"/>
    <w:rsid w:val="00662111"/>
    <w:rsid w:val="00662118"/>
    <w:rsid w:val="006638AD"/>
    <w:rsid w:val="006668AA"/>
    <w:rsid w:val="00666CD7"/>
    <w:rsid w:val="0066732C"/>
    <w:rsid w:val="006679F5"/>
    <w:rsid w:val="00667B77"/>
    <w:rsid w:val="006716DA"/>
    <w:rsid w:val="006728ED"/>
    <w:rsid w:val="006732B1"/>
    <w:rsid w:val="0067446F"/>
    <w:rsid w:val="0067462E"/>
    <w:rsid w:val="006746A4"/>
    <w:rsid w:val="00675558"/>
    <w:rsid w:val="00675611"/>
    <w:rsid w:val="00675A60"/>
    <w:rsid w:val="0067697E"/>
    <w:rsid w:val="00677443"/>
    <w:rsid w:val="0067769A"/>
    <w:rsid w:val="006806A3"/>
    <w:rsid w:val="006806A6"/>
    <w:rsid w:val="00681211"/>
    <w:rsid w:val="00681B36"/>
    <w:rsid w:val="00682E14"/>
    <w:rsid w:val="0068436C"/>
    <w:rsid w:val="00684E6B"/>
    <w:rsid w:val="0068545E"/>
    <w:rsid w:val="00685F84"/>
    <w:rsid w:val="00685FD4"/>
    <w:rsid w:val="00686612"/>
    <w:rsid w:val="0068661E"/>
    <w:rsid w:val="00686917"/>
    <w:rsid w:val="00690A49"/>
    <w:rsid w:val="00690BB6"/>
    <w:rsid w:val="00691B30"/>
    <w:rsid w:val="00693E1F"/>
    <w:rsid w:val="00693ECB"/>
    <w:rsid w:val="00694120"/>
    <w:rsid w:val="00694797"/>
    <w:rsid w:val="00695887"/>
    <w:rsid w:val="00697733"/>
    <w:rsid w:val="006A254E"/>
    <w:rsid w:val="006A2C30"/>
    <w:rsid w:val="006A301C"/>
    <w:rsid w:val="006A3E2B"/>
    <w:rsid w:val="006A47DB"/>
    <w:rsid w:val="006A6E17"/>
    <w:rsid w:val="006A7C33"/>
    <w:rsid w:val="006B120D"/>
    <w:rsid w:val="006B17E7"/>
    <w:rsid w:val="006B19E8"/>
    <w:rsid w:val="006B1A8A"/>
    <w:rsid w:val="006B1FD5"/>
    <w:rsid w:val="006B2A93"/>
    <w:rsid w:val="006B3818"/>
    <w:rsid w:val="006B555A"/>
    <w:rsid w:val="006B600A"/>
    <w:rsid w:val="006B6635"/>
    <w:rsid w:val="006B7D22"/>
    <w:rsid w:val="006B7D2C"/>
    <w:rsid w:val="006C0A9F"/>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1B1C"/>
    <w:rsid w:val="006D2182"/>
    <w:rsid w:val="006D2407"/>
    <w:rsid w:val="006D2444"/>
    <w:rsid w:val="006D254B"/>
    <w:rsid w:val="006D289B"/>
    <w:rsid w:val="006D3313"/>
    <w:rsid w:val="006D3B84"/>
    <w:rsid w:val="006D3BE1"/>
    <w:rsid w:val="006D48FC"/>
    <w:rsid w:val="006D62BC"/>
    <w:rsid w:val="006D6450"/>
    <w:rsid w:val="006D680E"/>
    <w:rsid w:val="006D6939"/>
    <w:rsid w:val="006D7EB0"/>
    <w:rsid w:val="006E0138"/>
    <w:rsid w:val="006E093D"/>
    <w:rsid w:val="006E0BB0"/>
    <w:rsid w:val="006E12C3"/>
    <w:rsid w:val="006E2529"/>
    <w:rsid w:val="006E45F3"/>
    <w:rsid w:val="006E4A2F"/>
    <w:rsid w:val="006E4ED4"/>
    <w:rsid w:val="006E5E19"/>
    <w:rsid w:val="006E61C3"/>
    <w:rsid w:val="006E799D"/>
    <w:rsid w:val="006F045F"/>
    <w:rsid w:val="006F0593"/>
    <w:rsid w:val="006F1064"/>
    <w:rsid w:val="006F1EB7"/>
    <w:rsid w:val="006F52E5"/>
    <w:rsid w:val="006F5A5E"/>
    <w:rsid w:val="006F6066"/>
    <w:rsid w:val="006F60AF"/>
    <w:rsid w:val="006F6850"/>
    <w:rsid w:val="006F707E"/>
    <w:rsid w:val="007001DC"/>
    <w:rsid w:val="007025CB"/>
    <w:rsid w:val="007034AA"/>
    <w:rsid w:val="00703C9D"/>
    <w:rsid w:val="007040D1"/>
    <w:rsid w:val="0070490C"/>
    <w:rsid w:val="00704E37"/>
    <w:rsid w:val="00705C38"/>
    <w:rsid w:val="00706465"/>
    <w:rsid w:val="0070649B"/>
    <w:rsid w:val="0070695A"/>
    <w:rsid w:val="0070782D"/>
    <w:rsid w:val="007109C2"/>
    <w:rsid w:val="00711340"/>
    <w:rsid w:val="00712C42"/>
    <w:rsid w:val="00713DE4"/>
    <w:rsid w:val="00714C47"/>
    <w:rsid w:val="00716462"/>
    <w:rsid w:val="00721084"/>
    <w:rsid w:val="00721262"/>
    <w:rsid w:val="00721432"/>
    <w:rsid w:val="00721D9B"/>
    <w:rsid w:val="00722121"/>
    <w:rsid w:val="007224B9"/>
    <w:rsid w:val="00722F94"/>
    <w:rsid w:val="00723776"/>
    <w:rsid w:val="00723AA7"/>
    <w:rsid w:val="0072432E"/>
    <w:rsid w:val="00726036"/>
    <w:rsid w:val="00726279"/>
    <w:rsid w:val="00726A9B"/>
    <w:rsid w:val="00727530"/>
    <w:rsid w:val="00731E7C"/>
    <w:rsid w:val="007329EF"/>
    <w:rsid w:val="0073327A"/>
    <w:rsid w:val="00734EBE"/>
    <w:rsid w:val="00735CB5"/>
    <w:rsid w:val="00736DD8"/>
    <w:rsid w:val="007378DA"/>
    <w:rsid w:val="00737A85"/>
    <w:rsid w:val="0074015D"/>
    <w:rsid w:val="0074076A"/>
    <w:rsid w:val="0074122A"/>
    <w:rsid w:val="00741AF4"/>
    <w:rsid w:val="00741DCC"/>
    <w:rsid w:val="0074203A"/>
    <w:rsid w:val="007427B5"/>
    <w:rsid w:val="00742865"/>
    <w:rsid w:val="0074296C"/>
    <w:rsid w:val="00742C83"/>
    <w:rsid w:val="0074360F"/>
    <w:rsid w:val="00744A64"/>
    <w:rsid w:val="00744D47"/>
    <w:rsid w:val="00744EA0"/>
    <w:rsid w:val="007450C9"/>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5EC"/>
    <w:rsid w:val="00761C98"/>
    <w:rsid w:val="00761E5D"/>
    <w:rsid w:val="00761FDA"/>
    <w:rsid w:val="007621FF"/>
    <w:rsid w:val="007634E3"/>
    <w:rsid w:val="00764194"/>
    <w:rsid w:val="00765ED3"/>
    <w:rsid w:val="0076681D"/>
    <w:rsid w:val="00766A65"/>
    <w:rsid w:val="007671F5"/>
    <w:rsid w:val="007676B8"/>
    <w:rsid w:val="007707E6"/>
    <w:rsid w:val="0077175C"/>
    <w:rsid w:val="00771870"/>
    <w:rsid w:val="00771BF9"/>
    <w:rsid w:val="00772F8A"/>
    <w:rsid w:val="007739C6"/>
    <w:rsid w:val="00774889"/>
    <w:rsid w:val="00774FF5"/>
    <w:rsid w:val="007750B3"/>
    <w:rsid w:val="00775F76"/>
    <w:rsid w:val="0077625A"/>
    <w:rsid w:val="00776AEA"/>
    <w:rsid w:val="00776BA6"/>
    <w:rsid w:val="00777BA0"/>
    <w:rsid w:val="007803BD"/>
    <w:rsid w:val="007811DC"/>
    <w:rsid w:val="007820FA"/>
    <w:rsid w:val="0078285F"/>
    <w:rsid w:val="00783207"/>
    <w:rsid w:val="0078325E"/>
    <w:rsid w:val="00783681"/>
    <w:rsid w:val="00783E1D"/>
    <w:rsid w:val="0078483B"/>
    <w:rsid w:val="00784EED"/>
    <w:rsid w:val="00785900"/>
    <w:rsid w:val="00786958"/>
    <w:rsid w:val="00786CF3"/>
    <w:rsid w:val="00786E71"/>
    <w:rsid w:val="00787BB9"/>
    <w:rsid w:val="007904C5"/>
    <w:rsid w:val="0079162F"/>
    <w:rsid w:val="00792654"/>
    <w:rsid w:val="00792825"/>
    <w:rsid w:val="00792E21"/>
    <w:rsid w:val="00792EB9"/>
    <w:rsid w:val="0079309C"/>
    <w:rsid w:val="0079373C"/>
    <w:rsid w:val="0079450A"/>
    <w:rsid w:val="00794924"/>
    <w:rsid w:val="00795088"/>
    <w:rsid w:val="00796A1E"/>
    <w:rsid w:val="007A0BC2"/>
    <w:rsid w:val="007A1181"/>
    <w:rsid w:val="007A1F44"/>
    <w:rsid w:val="007A23FF"/>
    <w:rsid w:val="007A295B"/>
    <w:rsid w:val="007A3424"/>
    <w:rsid w:val="007A35EF"/>
    <w:rsid w:val="007A43A2"/>
    <w:rsid w:val="007A4D04"/>
    <w:rsid w:val="007A7A96"/>
    <w:rsid w:val="007B0095"/>
    <w:rsid w:val="007B03AF"/>
    <w:rsid w:val="007B1543"/>
    <w:rsid w:val="007B1AC0"/>
    <w:rsid w:val="007B21CF"/>
    <w:rsid w:val="007B270A"/>
    <w:rsid w:val="007B2D3B"/>
    <w:rsid w:val="007B52CD"/>
    <w:rsid w:val="007B530F"/>
    <w:rsid w:val="007B7DC1"/>
    <w:rsid w:val="007B7EDB"/>
    <w:rsid w:val="007C0408"/>
    <w:rsid w:val="007C19AD"/>
    <w:rsid w:val="007C3598"/>
    <w:rsid w:val="007C3FA8"/>
    <w:rsid w:val="007C50EA"/>
    <w:rsid w:val="007C5B4B"/>
    <w:rsid w:val="007C68B7"/>
    <w:rsid w:val="007C68DA"/>
    <w:rsid w:val="007C6F32"/>
    <w:rsid w:val="007D229A"/>
    <w:rsid w:val="007D2F44"/>
    <w:rsid w:val="007D2F4D"/>
    <w:rsid w:val="007D4178"/>
    <w:rsid w:val="007D4D33"/>
    <w:rsid w:val="007D7175"/>
    <w:rsid w:val="007E1369"/>
    <w:rsid w:val="007E17B1"/>
    <w:rsid w:val="007E1A1B"/>
    <w:rsid w:val="007E1A88"/>
    <w:rsid w:val="007E37A1"/>
    <w:rsid w:val="007E4C88"/>
    <w:rsid w:val="007E585E"/>
    <w:rsid w:val="007E6E9C"/>
    <w:rsid w:val="007E7DDF"/>
    <w:rsid w:val="007F01DB"/>
    <w:rsid w:val="007F0AA0"/>
    <w:rsid w:val="007F11C8"/>
    <w:rsid w:val="007F1CFB"/>
    <w:rsid w:val="007F220B"/>
    <w:rsid w:val="007F27DD"/>
    <w:rsid w:val="007F4680"/>
    <w:rsid w:val="007F6880"/>
    <w:rsid w:val="007F76B4"/>
    <w:rsid w:val="008001B4"/>
    <w:rsid w:val="00800769"/>
    <w:rsid w:val="00800ED2"/>
    <w:rsid w:val="00800FC9"/>
    <w:rsid w:val="00802E74"/>
    <w:rsid w:val="0080319F"/>
    <w:rsid w:val="0080461A"/>
    <w:rsid w:val="00804B92"/>
    <w:rsid w:val="00804E21"/>
    <w:rsid w:val="00805092"/>
    <w:rsid w:val="00806AAF"/>
    <w:rsid w:val="008070AC"/>
    <w:rsid w:val="008101FD"/>
    <w:rsid w:val="00810D8D"/>
    <w:rsid w:val="00811835"/>
    <w:rsid w:val="00812D27"/>
    <w:rsid w:val="00814C9A"/>
    <w:rsid w:val="0081581D"/>
    <w:rsid w:val="00817097"/>
    <w:rsid w:val="008172BE"/>
    <w:rsid w:val="008175D9"/>
    <w:rsid w:val="00817B71"/>
    <w:rsid w:val="00820244"/>
    <w:rsid w:val="00820386"/>
    <w:rsid w:val="008221B3"/>
    <w:rsid w:val="0082248E"/>
    <w:rsid w:val="00824FDF"/>
    <w:rsid w:val="00825125"/>
    <w:rsid w:val="008257CC"/>
    <w:rsid w:val="008274BF"/>
    <w:rsid w:val="00830DC3"/>
    <w:rsid w:val="00830E4A"/>
    <w:rsid w:val="00831555"/>
    <w:rsid w:val="00831F52"/>
    <w:rsid w:val="00832154"/>
    <w:rsid w:val="00832F5C"/>
    <w:rsid w:val="008359E0"/>
    <w:rsid w:val="00836BA3"/>
    <w:rsid w:val="00836C6D"/>
    <w:rsid w:val="008376DD"/>
    <w:rsid w:val="008376F6"/>
    <w:rsid w:val="00837D5B"/>
    <w:rsid w:val="00840607"/>
    <w:rsid w:val="00841CD2"/>
    <w:rsid w:val="00842B77"/>
    <w:rsid w:val="0084309F"/>
    <w:rsid w:val="0084357D"/>
    <w:rsid w:val="00845C12"/>
    <w:rsid w:val="008469D9"/>
    <w:rsid w:val="00846DC0"/>
    <w:rsid w:val="008474A7"/>
    <w:rsid w:val="008506B6"/>
    <w:rsid w:val="00850AE0"/>
    <w:rsid w:val="00851057"/>
    <w:rsid w:val="00852062"/>
    <w:rsid w:val="008524D2"/>
    <w:rsid w:val="00852E19"/>
    <w:rsid w:val="008531C6"/>
    <w:rsid w:val="00856271"/>
    <w:rsid w:val="00856833"/>
    <w:rsid w:val="00856840"/>
    <w:rsid w:val="0086087C"/>
    <w:rsid w:val="00860D8E"/>
    <w:rsid w:val="0086130B"/>
    <w:rsid w:val="0086275E"/>
    <w:rsid w:val="00864440"/>
    <w:rsid w:val="00864D16"/>
    <w:rsid w:val="00864D76"/>
    <w:rsid w:val="008650FC"/>
    <w:rsid w:val="00866EB3"/>
    <w:rsid w:val="0086701A"/>
    <w:rsid w:val="00867BD2"/>
    <w:rsid w:val="008712FD"/>
    <w:rsid w:val="008716A1"/>
    <w:rsid w:val="008722C5"/>
    <w:rsid w:val="00872760"/>
    <w:rsid w:val="00872D3F"/>
    <w:rsid w:val="008733E4"/>
    <w:rsid w:val="00873F15"/>
    <w:rsid w:val="00874096"/>
    <w:rsid w:val="008756A4"/>
    <w:rsid w:val="00875F73"/>
    <w:rsid w:val="00880F30"/>
    <w:rsid w:val="008833E8"/>
    <w:rsid w:val="00887B48"/>
    <w:rsid w:val="008906E5"/>
    <w:rsid w:val="00890E75"/>
    <w:rsid w:val="0089176E"/>
    <w:rsid w:val="008917E0"/>
    <w:rsid w:val="00892365"/>
    <w:rsid w:val="00892BE0"/>
    <w:rsid w:val="00892BE5"/>
    <w:rsid w:val="00892C73"/>
    <w:rsid w:val="0089387C"/>
    <w:rsid w:val="00893B68"/>
    <w:rsid w:val="0089444E"/>
    <w:rsid w:val="008949DF"/>
    <w:rsid w:val="008951DB"/>
    <w:rsid w:val="00895727"/>
    <w:rsid w:val="008958D4"/>
    <w:rsid w:val="00895C23"/>
    <w:rsid w:val="00896C81"/>
    <w:rsid w:val="00896D83"/>
    <w:rsid w:val="008A0AB2"/>
    <w:rsid w:val="008A0CFC"/>
    <w:rsid w:val="008A10CD"/>
    <w:rsid w:val="008A12FE"/>
    <w:rsid w:val="008A28B6"/>
    <w:rsid w:val="008A2BB1"/>
    <w:rsid w:val="008A3466"/>
    <w:rsid w:val="008A389F"/>
    <w:rsid w:val="008A3D02"/>
    <w:rsid w:val="008A5586"/>
    <w:rsid w:val="008A5940"/>
    <w:rsid w:val="008A73B2"/>
    <w:rsid w:val="008B043F"/>
    <w:rsid w:val="008B0808"/>
    <w:rsid w:val="008B0AEC"/>
    <w:rsid w:val="008B1E53"/>
    <w:rsid w:val="008B1E5B"/>
    <w:rsid w:val="008B276A"/>
    <w:rsid w:val="008B389D"/>
    <w:rsid w:val="008B3C5C"/>
    <w:rsid w:val="008B3EE5"/>
    <w:rsid w:val="008B5299"/>
    <w:rsid w:val="008B5A5F"/>
    <w:rsid w:val="008B5AB0"/>
    <w:rsid w:val="008B6054"/>
    <w:rsid w:val="008B7B08"/>
    <w:rsid w:val="008C13F0"/>
    <w:rsid w:val="008C18DC"/>
    <w:rsid w:val="008C1F26"/>
    <w:rsid w:val="008C2A3A"/>
    <w:rsid w:val="008C33A5"/>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8B7"/>
    <w:rsid w:val="008E0EB8"/>
    <w:rsid w:val="008E10A6"/>
    <w:rsid w:val="008E1271"/>
    <w:rsid w:val="008E2251"/>
    <w:rsid w:val="008E24B3"/>
    <w:rsid w:val="008E24CA"/>
    <w:rsid w:val="008E2A57"/>
    <w:rsid w:val="008E2F6E"/>
    <w:rsid w:val="008E38AD"/>
    <w:rsid w:val="008E3EEC"/>
    <w:rsid w:val="008E4E36"/>
    <w:rsid w:val="008E5BF2"/>
    <w:rsid w:val="008E5C81"/>
    <w:rsid w:val="008E78D4"/>
    <w:rsid w:val="008F02BC"/>
    <w:rsid w:val="008F0A38"/>
    <w:rsid w:val="008F0F84"/>
    <w:rsid w:val="008F1014"/>
    <w:rsid w:val="008F11C9"/>
    <w:rsid w:val="008F23D8"/>
    <w:rsid w:val="008F2FD5"/>
    <w:rsid w:val="008F3685"/>
    <w:rsid w:val="008F37E5"/>
    <w:rsid w:val="008F48C2"/>
    <w:rsid w:val="008F5840"/>
    <w:rsid w:val="008F5EEF"/>
    <w:rsid w:val="008F66FE"/>
    <w:rsid w:val="008F68D4"/>
    <w:rsid w:val="008F72CC"/>
    <w:rsid w:val="008F72CD"/>
    <w:rsid w:val="00901AB0"/>
    <w:rsid w:val="00903802"/>
    <w:rsid w:val="00905786"/>
    <w:rsid w:val="009063A2"/>
    <w:rsid w:val="0090696D"/>
    <w:rsid w:val="00906CD6"/>
    <w:rsid w:val="00906E4D"/>
    <w:rsid w:val="00906F31"/>
    <w:rsid w:val="009078B3"/>
    <w:rsid w:val="00907A77"/>
    <w:rsid w:val="00907E00"/>
    <w:rsid w:val="0091088D"/>
    <w:rsid w:val="00910FC9"/>
    <w:rsid w:val="0091273C"/>
    <w:rsid w:val="009127AF"/>
    <w:rsid w:val="0091291A"/>
    <w:rsid w:val="00912C44"/>
    <w:rsid w:val="00913010"/>
    <w:rsid w:val="00913410"/>
    <w:rsid w:val="00913612"/>
    <w:rsid w:val="0091366A"/>
    <w:rsid w:val="00913824"/>
    <w:rsid w:val="00915757"/>
    <w:rsid w:val="009159B3"/>
    <w:rsid w:val="00916181"/>
    <w:rsid w:val="0091695C"/>
    <w:rsid w:val="009175D8"/>
    <w:rsid w:val="00917FC1"/>
    <w:rsid w:val="009204C5"/>
    <w:rsid w:val="0092180D"/>
    <w:rsid w:val="00921D26"/>
    <w:rsid w:val="009232C9"/>
    <w:rsid w:val="00923608"/>
    <w:rsid w:val="009238E5"/>
    <w:rsid w:val="00923B78"/>
    <w:rsid w:val="00923F12"/>
    <w:rsid w:val="00924D10"/>
    <w:rsid w:val="00924FF8"/>
    <w:rsid w:val="00925BA8"/>
    <w:rsid w:val="00926DA7"/>
    <w:rsid w:val="00927F8B"/>
    <w:rsid w:val="0093094D"/>
    <w:rsid w:val="0093200E"/>
    <w:rsid w:val="009328C7"/>
    <w:rsid w:val="009336EC"/>
    <w:rsid w:val="00933F56"/>
    <w:rsid w:val="009344C0"/>
    <w:rsid w:val="00934C13"/>
    <w:rsid w:val="00935228"/>
    <w:rsid w:val="009355A2"/>
    <w:rsid w:val="00935F9E"/>
    <w:rsid w:val="00936D98"/>
    <w:rsid w:val="00942C80"/>
    <w:rsid w:val="00943197"/>
    <w:rsid w:val="009435F2"/>
    <w:rsid w:val="00945180"/>
    <w:rsid w:val="0094590C"/>
    <w:rsid w:val="00946355"/>
    <w:rsid w:val="009468B7"/>
    <w:rsid w:val="009470C6"/>
    <w:rsid w:val="0094724E"/>
    <w:rsid w:val="00947973"/>
    <w:rsid w:val="00947BE6"/>
    <w:rsid w:val="00950427"/>
    <w:rsid w:val="0095048D"/>
    <w:rsid w:val="00951ADB"/>
    <w:rsid w:val="009523AF"/>
    <w:rsid w:val="00952452"/>
    <w:rsid w:val="0095324E"/>
    <w:rsid w:val="0095380C"/>
    <w:rsid w:val="00954353"/>
    <w:rsid w:val="0095437C"/>
    <w:rsid w:val="00955C0A"/>
    <w:rsid w:val="00955C4F"/>
    <w:rsid w:val="00963038"/>
    <w:rsid w:val="0096507B"/>
    <w:rsid w:val="009657F1"/>
    <w:rsid w:val="0096625D"/>
    <w:rsid w:val="0096781F"/>
    <w:rsid w:val="009709F8"/>
    <w:rsid w:val="00971D19"/>
    <w:rsid w:val="009720C9"/>
    <w:rsid w:val="00972929"/>
    <w:rsid w:val="00972F91"/>
    <w:rsid w:val="00973827"/>
    <w:rsid w:val="009742D3"/>
    <w:rsid w:val="00975BDE"/>
    <w:rsid w:val="00975D33"/>
    <w:rsid w:val="00977BA7"/>
    <w:rsid w:val="00980121"/>
    <w:rsid w:val="00980517"/>
    <w:rsid w:val="00980B38"/>
    <w:rsid w:val="0098194F"/>
    <w:rsid w:val="00981D4C"/>
    <w:rsid w:val="009826C8"/>
    <w:rsid w:val="009836E4"/>
    <w:rsid w:val="0098412F"/>
    <w:rsid w:val="00985947"/>
    <w:rsid w:val="00985F28"/>
    <w:rsid w:val="00986149"/>
    <w:rsid w:val="00986176"/>
    <w:rsid w:val="00986E7F"/>
    <w:rsid w:val="00987536"/>
    <w:rsid w:val="00987555"/>
    <w:rsid w:val="00990BD5"/>
    <w:rsid w:val="0099196F"/>
    <w:rsid w:val="00992B98"/>
    <w:rsid w:val="0099359F"/>
    <w:rsid w:val="00994671"/>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3BF7"/>
    <w:rsid w:val="009A4869"/>
    <w:rsid w:val="009A6A6B"/>
    <w:rsid w:val="009B1EF9"/>
    <w:rsid w:val="009B26AC"/>
    <w:rsid w:val="009B37E2"/>
    <w:rsid w:val="009B4519"/>
    <w:rsid w:val="009B506B"/>
    <w:rsid w:val="009B57EF"/>
    <w:rsid w:val="009B5B85"/>
    <w:rsid w:val="009B7204"/>
    <w:rsid w:val="009B7BE4"/>
    <w:rsid w:val="009C0074"/>
    <w:rsid w:val="009C0564"/>
    <w:rsid w:val="009C2685"/>
    <w:rsid w:val="009C39BC"/>
    <w:rsid w:val="009C4BC2"/>
    <w:rsid w:val="009C4D19"/>
    <w:rsid w:val="009C4D22"/>
    <w:rsid w:val="009C6CCF"/>
    <w:rsid w:val="009C7320"/>
    <w:rsid w:val="009D0729"/>
    <w:rsid w:val="009D0F66"/>
    <w:rsid w:val="009D1A06"/>
    <w:rsid w:val="009D1BA4"/>
    <w:rsid w:val="009D22E4"/>
    <w:rsid w:val="009D22F7"/>
    <w:rsid w:val="009D319C"/>
    <w:rsid w:val="009D4192"/>
    <w:rsid w:val="009D5BAB"/>
    <w:rsid w:val="009D6A0A"/>
    <w:rsid w:val="009D7296"/>
    <w:rsid w:val="009E058F"/>
    <w:rsid w:val="009E0A9E"/>
    <w:rsid w:val="009E0DF9"/>
    <w:rsid w:val="009E19A2"/>
    <w:rsid w:val="009E256B"/>
    <w:rsid w:val="009E3AFD"/>
    <w:rsid w:val="009E3CDD"/>
    <w:rsid w:val="009E3EF1"/>
    <w:rsid w:val="009E4B16"/>
    <w:rsid w:val="009E5C60"/>
    <w:rsid w:val="009E64DB"/>
    <w:rsid w:val="009E6501"/>
    <w:rsid w:val="009E663A"/>
    <w:rsid w:val="009E6794"/>
    <w:rsid w:val="009E7189"/>
    <w:rsid w:val="009E7588"/>
    <w:rsid w:val="009E7E46"/>
    <w:rsid w:val="009E7FC1"/>
    <w:rsid w:val="009F01E1"/>
    <w:rsid w:val="009F048E"/>
    <w:rsid w:val="009F0B4D"/>
    <w:rsid w:val="009F1096"/>
    <w:rsid w:val="009F150E"/>
    <w:rsid w:val="009F1EA8"/>
    <w:rsid w:val="009F27AD"/>
    <w:rsid w:val="009F3FB5"/>
    <w:rsid w:val="009F521F"/>
    <w:rsid w:val="009F553C"/>
    <w:rsid w:val="009F59F8"/>
    <w:rsid w:val="009F6829"/>
    <w:rsid w:val="009F690E"/>
    <w:rsid w:val="009F787C"/>
    <w:rsid w:val="00A005B0"/>
    <w:rsid w:val="00A00B90"/>
    <w:rsid w:val="00A01F17"/>
    <w:rsid w:val="00A022A5"/>
    <w:rsid w:val="00A02681"/>
    <w:rsid w:val="00A03A22"/>
    <w:rsid w:val="00A0418A"/>
    <w:rsid w:val="00A04634"/>
    <w:rsid w:val="00A0482D"/>
    <w:rsid w:val="00A06119"/>
    <w:rsid w:val="00A07654"/>
    <w:rsid w:val="00A0793D"/>
    <w:rsid w:val="00A07A48"/>
    <w:rsid w:val="00A07E7B"/>
    <w:rsid w:val="00A108EE"/>
    <w:rsid w:val="00A10BB8"/>
    <w:rsid w:val="00A111BB"/>
    <w:rsid w:val="00A1200D"/>
    <w:rsid w:val="00A137E4"/>
    <w:rsid w:val="00A13870"/>
    <w:rsid w:val="00A13AC5"/>
    <w:rsid w:val="00A14813"/>
    <w:rsid w:val="00A1566A"/>
    <w:rsid w:val="00A165BF"/>
    <w:rsid w:val="00A172E8"/>
    <w:rsid w:val="00A179FF"/>
    <w:rsid w:val="00A207F1"/>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5270"/>
    <w:rsid w:val="00A3596D"/>
    <w:rsid w:val="00A3611D"/>
    <w:rsid w:val="00A36339"/>
    <w:rsid w:val="00A366E4"/>
    <w:rsid w:val="00A4296F"/>
    <w:rsid w:val="00A42EB2"/>
    <w:rsid w:val="00A4376F"/>
    <w:rsid w:val="00A44B4F"/>
    <w:rsid w:val="00A4549F"/>
    <w:rsid w:val="00A45B9B"/>
    <w:rsid w:val="00A462FE"/>
    <w:rsid w:val="00A46B37"/>
    <w:rsid w:val="00A47262"/>
    <w:rsid w:val="00A501C9"/>
    <w:rsid w:val="00A50506"/>
    <w:rsid w:val="00A509DF"/>
    <w:rsid w:val="00A52DD0"/>
    <w:rsid w:val="00A53F55"/>
    <w:rsid w:val="00A5417B"/>
    <w:rsid w:val="00A54599"/>
    <w:rsid w:val="00A54B82"/>
    <w:rsid w:val="00A569D4"/>
    <w:rsid w:val="00A57084"/>
    <w:rsid w:val="00A57A87"/>
    <w:rsid w:val="00A57D2C"/>
    <w:rsid w:val="00A57F1A"/>
    <w:rsid w:val="00A60163"/>
    <w:rsid w:val="00A6038D"/>
    <w:rsid w:val="00A60CF0"/>
    <w:rsid w:val="00A61429"/>
    <w:rsid w:val="00A61514"/>
    <w:rsid w:val="00A6156E"/>
    <w:rsid w:val="00A61645"/>
    <w:rsid w:val="00A616C5"/>
    <w:rsid w:val="00A62080"/>
    <w:rsid w:val="00A630A2"/>
    <w:rsid w:val="00A63181"/>
    <w:rsid w:val="00A632B8"/>
    <w:rsid w:val="00A63BF3"/>
    <w:rsid w:val="00A64942"/>
    <w:rsid w:val="00A65911"/>
    <w:rsid w:val="00A6643C"/>
    <w:rsid w:val="00A66FEE"/>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8779D"/>
    <w:rsid w:val="00A90987"/>
    <w:rsid w:val="00A90E72"/>
    <w:rsid w:val="00A912B5"/>
    <w:rsid w:val="00A922A2"/>
    <w:rsid w:val="00A93008"/>
    <w:rsid w:val="00A9327B"/>
    <w:rsid w:val="00A932E5"/>
    <w:rsid w:val="00A93B69"/>
    <w:rsid w:val="00A956B4"/>
    <w:rsid w:val="00A963C7"/>
    <w:rsid w:val="00AA1626"/>
    <w:rsid w:val="00AA1C25"/>
    <w:rsid w:val="00AA3570"/>
    <w:rsid w:val="00AA3DB7"/>
    <w:rsid w:val="00AA3FFA"/>
    <w:rsid w:val="00AA51F5"/>
    <w:rsid w:val="00AA5E3B"/>
    <w:rsid w:val="00AA68B4"/>
    <w:rsid w:val="00AB0543"/>
    <w:rsid w:val="00AB0AC9"/>
    <w:rsid w:val="00AB185A"/>
    <w:rsid w:val="00AB1BA7"/>
    <w:rsid w:val="00AB1E04"/>
    <w:rsid w:val="00AB29CF"/>
    <w:rsid w:val="00AB2A63"/>
    <w:rsid w:val="00AB3113"/>
    <w:rsid w:val="00AB348A"/>
    <w:rsid w:val="00AB3F38"/>
    <w:rsid w:val="00AB43EC"/>
    <w:rsid w:val="00AB4BF4"/>
    <w:rsid w:val="00AB5ADF"/>
    <w:rsid w:val="00AB5E57"/>
    <w:rsid w:val="00AB725F"/>
    <w:rsid w:val="00AB7988"/>
    <w:rsid w:val="00AC0705"/>
    <w:rsid w:val="00AC109B"/>
    <w:rsid w:val="00AC4634"/>
    <w:rsid w:val="00AC74DA"/>
    <w:rsid w:val="00AC7A2B"/>
    <w:rsid w:val="00AC7C25"/>
    <w:rsid w:val="00AD0127"/>
    <w:rsid w:val="00AD0A51"/>
    <w:rsid w:val="00AD0B37"/>
    <w:rsid w:val="00AD11F7"/>
    <w:rsid w:val="00AD1DB7"/>
    <w:rsid w:val="00AD257B"/>
    <w:rsid w:val="00AD2852"/>
    <w:rsid w:val="00AD3976"/>
    <w:rsid w:val="00AD4D2A"/>
    <w:rsid w:val="00AD542F"/>
    <w:rsid w:val="00AD5C72"/>
    <w:rsid w:val="00AD6CC8"/>
    <w:rsid w:val="00AD7305"/>
    <w:rsid w:val="00AD7E64"/>
    <w:rsid w:val="00AE01D3"/>
    <w:rsid w:val="00AE0C56"/>
    <w:rsid w:val="00AE149E"/>
    <w:rsid w:val="00AE16CD"/>
    <w:rsid w:val="00AE22F2"/>
    <w:rsid w:val="00AE29FC"/>
    <w:rsid w:val="00AE2F3F"/>
    <w:rsid w:val="00AE304C"/>
    <w:rsid w:val="00AE3B4E"/>
    <w:rsid w:val="00AE434F"/>
    <w:rsid w:val="00AE4641"/>
    <w:rsid w:val="00AE4A46"/>
    <w:rsid w:val="00AE59EC"/>
    <w:rsid w:val="00AE67B3"/>
    <w:rsid w:val="00AE7864"/>
    <w:rsid w:val="00AE7949"/>
    <w:rsid w:val="00AF0960"/>
    <w:rsid w:val="00AF09F7"/>
    <w:rsid w:val="00AF25D5"/>
    <w:rsid w:val="00AF3DBB"/>
    <w:rsid w:val="00AF5194"/>
    <w:rsid w:val="00AF53EF"/>
    <w:rsid w:val="00AF73C3"/>
    <w:rsid w:val="00AF795C"/>
    <w:rsid w:val="00B00752"/>
    <w:rsid w:val="00B00EFC"/>
    <w:rsid w:val="00B026C1"/>
    <w:rsid w:val="00B02B9C"/>
    <w:rsid w:val="00B0353B"/>
    <w:rsid w:val="00B040B2"/>
    <w:rsid w:val="00B10558"/>
    <w:rsid w:val="00B11174"/>
    <w:rsid w:val="00B11301"/>
    <w:rsid w:val="00B12F2C"/>
    <w:rsid w:val="00B14C48"/>
    <w:rsid w:val="00B156A9"/>
    <w:rsid w:val="00B15F83"/>
    <w:rsid w:val="00B160FF"/>
    <w:rsid w:val="00B16322"/>
    <w:rsid w:val="00B1662E"/>
    <w:rsid w:val="00B16A6F"/>
    <w:rsid w:val="00B175EB"/>
    <w:rsid w:val="00B2247F"/>
    <w:rsid w:val="00B22C0D"/>
    <w:rsid w:val="00B23AF4"/>
    <w:rsid w:val="00B23C15"/>
    <w:rsid w:val="00B25762"/>
    <w:rsid w:val="00B25B40"/>
    <w:rsid w:val="00B25FDE"/>
    <w:rsid w:val="00B26AB0"/>
    <w:rsid w:val="00B26AD2"/>
    <w:rsid w:val="00B26CA2"/>
    <w:rsid w:val="00B27187"/>
    <w:rsid w:val="00B27C2A"/>
    <w:rsid w:val="00B301B0"/>
    <w:rsid w:val="00B30B4E"/>
    <w:rsid w:val="00B31246"/>
    <w:rsid w:val="00B326FF"/>
    <w:rsid w:val="00B3291E"/>
    <w:rsid w:val="00B33B86"/>
    <w:rsid w:val="00B33D56"/>
    <w:rsid w:val="00B340AA"/>
    <w:rsid w:val="00B34A9F"/>
    <w:rsid w:val="00B34B80"/>
    <w:rsid w:val="00B35CDA"/>
    <w:rsid w:val="00B3619D"/>
    <w:rsid w:val="00B37D97"/>
    <w:rsid w:val="00B411BD"/>
    <w:rsid w:val="00B41559"/>
    <w:rsid w:val="00B418E8"/>
    <w:rsid w:val="00B42285"/>
    <w:rsid w:val="00B4244B"/>
    <w:rsid w:val="00B4274B"/>
    <w:rsid w:val="00B435B1"/>
    <w:rsid w:val="00B4367F"/>
    <w:rsid w:val="00B438BA"/>
    <w:rsid w:val="00B44F99"/>
    <w:rsid w:val="00B45876"/>
    <w:rsid w:val="00B46D83"/>
    <w:rsid w:val="00B50E3F"/>
    <w:rsid w:val="00B51542"/>
    <w:rsid w:val="00B51D1D"/>
    <w:rsid w:val="00B5310E"/>
    <w:rsid w:val="00B54ACC"/>
    <w:rsid w:val="00B54DCB"/>
    <w:rsid w:val="00B55AC2"/>
    <w:rsid w:val="00B560C9"/>
    <w:rsid w:val="00B56533"/>
    <w:rsid w:val="00B56CFC"/>
    <w:rsid w:val="00B572A2"/>
    <w:rsid w:val="00B57777"/>
    <w:rsid w:val="00B57A17"/>
    <w:rsid w:val="00B60801"/>
    <w:rsid w:val="00B61BE2"/>
    <w:rsid w:val="00B6266F"/>
    <w:rsid w:val="00B62E0B"/>
    <w:rsid w:val="00B63C32"/>
    <w:rsid w:val="00B64434"/>
    <w:rsid w:val="00B65767"/>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5B9"/>
    <w:rsid w:val="00B96BEF"/>
    <w:rsid w:val="00B96FC0"/>
    <w:rsid w:val="00B97260"/>
    <w:rsid w:val="00B97A69"/>
    <w:rsid w:val="00BA0632"/>
    <w:rsid w:val="00BA0AAA"/>
    <w:rsid w:val="00BA0DFB"/>
    <w:rsid w:val="00BA2FEF"/>
    <w:rsid w:val="00BA32E1"/>
    <w:rsid w:val="00BB1548"/>
    <w:rsid w:val="00BB1AA9"/>
    <w:rsid w:val="00BB1CE7"/>
    <w:rsid w:val="00BB2FD3"/>
    <w:rsid w:val="00BB2FDF"/>
    <w:rsid w:val="00BB2FFF"/>
    <w:rsid w:val="00BB4EA3"/>
    <w:rsid w:val="00BB5961"/>
    <w:rsid w:val="00BB5FCB"/>
    <w:rsid w:val="00BB604B"/>
    <w:rsid w:val="00BC00EC"/>
    <w:rsid w:val="00BC014D"/>
    <w:rsid w:val="00BC08C5"/>
    <w:rsid w:val="00BC12FB"/>
    <w:rsid w:val="00BC1C3C"/>
    <w:rsid w:val="00BC307F"/>
    <w:rsid w:val="00BC3159"/>
    <w:rsid w:val="00BC3257"/>
    <w:rsid w:val="00BC39DB"/>
    <w:rsid w:val="00BC3A32"/>
    <w:rsid w:val="00BC3B07"/>
    <w:rsid w:val="00BC46EF"/>
    <w:rsid w:val="00BC6FD6"/>
    <w:rsid w:val="00BD008E"/>
    <w:rsid w:val="00BD125F"/>
    <w:rsid w:val="00BD2F3B"/>
    <w:rsid w:val="00BD3039"/>
    <w:rsid w:val="00BD3372"/>
    <w:rsid w:val="00BD4E33"/>
    <w:rsid w:val="00BD50AA"/>
    <w:rsid w:val="00BD5135"/>
    <w:rsid w:val="00BD5C9C"/>
    <w:rsid w:val="00BD6A78"/>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1D"/>
    <w:rsid w:val="00BF0274"/>
    <w:rsid w:val="00BF08C4"/>
    <w:rsid w:val="00BF0BAF"/>
    <w:rsid w:val="00BF19CE"/>
    <w:rsid w:val="00BF2B6F"/>
    <w:rsid w:val="00BF351A"/>
    <w:rsid w:val="00BF3914"/>
    <w:rsid w:val="00BF49B1"/>
    <w:rsid w:val="00BF5552"/>
    <w:rsid w:val="00BF73F2"/>
    <w:rsid w:val="00C00FE5"/>
    <w:rsid w:val="00C01671"/>
    <w:rsid w:val="00C01CF8"/>
    <w:rsid w:val="00C02419"/>
    <w:rsid w:val="00C02660"/>
    <w:rsid w:val="00C02766"/>
    <w:rsid w:val="00C034FC"/>
    <w:rsid w:val="00C03EE8"/>
    <w:rsid w:val="00C059DB"/>
    <w:rsid w:val="00C05BEC"/>
    <w:rsid w:val="00C06E7D"/>
    <w:rsid w:val="00C1112B"/>
    <w:rsid w:val="00C112DB"/>
    <w:rsid w:val="00C116A5"/>
    <w:rsid w:val="00C11A88"/>
    <w:rsid w:val="00C12012"/>
    <w:rsid w:val="00C12874"/>
    <w:rsid w:val="00C12BC1"/>
    <w:rsid w:val="00C13BDA"/>
    <w:rsid w:val="00C13FFD"/>
    <w:rsid w:val="00C14632"/>
    <w:rsid w:val="00C16C30"/>
    <w:rsid w:val="00C1746D"/>
    <w:rsid w:val="00C17B0D"/>
    <w:rsid w:val="00C20A00"/>
    <w:rsid w:val="00C21673"/>
    <w:rsid w:val="00C21C7A"/>
    <w:rsid w:val="00C23130"/>
    <w:rsid w:val="00C23AA7"/>
    <w:rsid w:val="00C23CEC"/>
    <w:rsid w:val="00C255A5"/>
    <w:rsid w:val="00C2584B"/>
    <w:rsid w:val="00C25942"/>
    <w:rsid w:val="00C25DD9"/>
    <w:rsid w:val="00C2663F"/>
    <w:rsid w:val="00C26DB8"/>
    <w:rsid w:val="00C27365"/>
    <w:rsid w:val="00C31313"/>
    <w:rsid w:val="00C3389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534"/>
    <w:rsid w:val="00C44D4E"/>
    <w:rsid w:val="00C452F5"/>
    <w:rsid w:val="00C46555"/>
    <w:rsid w:val="00C46B15"/>
    <w:rsid w:val="00C46F7D"/>
    <w:rsid w:val="00C479B5"/>
    <w:rsid w:val="00C50242"/>
    <w:rsid w:val="00C5034D"/>
    <w:rsid w:val="00C50493"/>
    <w:rsid w:val="00C5050E"/>
    <w:rsid w:val="00C50E99"/>
    <w:rsid w:val="00C51DBD"/>
    <w:rsid w:val="00C52744"/>
    <w:rsid w:val="00C53EB3"/>
    <w:rsid w:val="00C542D4"/>
    <w:rsid w:val="00C54D71"/>
    <w:rsid w:val="00C563F5"/>
    <w:rsid w:val="00C56634"/>
    <w:rsid w:val="00C570F7"/>
    <w:rsid w:val="00C62CD5"/>
    <w:rsid w:val="00C636E6"/>
    <w:rsid w:val="00C639D6"/>
    <w:rsid w:val="00C63F8E"/>
    <w:rsid w:val="00C647FB"/>
    <w:rsid w:val="00C648AA"/>
    <w:rsid w:val="00C654E0"/>
    <w:rsid w:val="00C67EAB"/>
    <w:rsid w:val="00C70DFF"/>
    <w:rsid w:val="00C70F33"/>
    <w:rsid w:val="00C711D8"/>
    <w:rsid w:val="00C7180D"/>
    <w:rsid w:val="00C71E68"/>
    <w:rsid w:val="00C75866"/>
    <w:rsid w:val="00C75A6B"/>
    <w:rsid w:val="00C763B6"/>
    <w:rsid w:val="00C7644F"/>
    <w:rsid w:val="00C768F6"/>
    <w:rsid w:val="00C80073"/>
    <w:rsid w:val="00C80DEA"/>
    <w:rsid w:val="00C832DC"/>
    <w:rsid w:val="00C8377F"/>
    <w:rsid w:val="00C84C29"/>
    <w:rsid w:val="00C8646D"/>
    <w:rsid w:val="00C90490"/>
    <w:rsid w:val="00C91043"/>
    <w:rsid w:val="00C91DE3"/>
    <w:rsid w:val="00C92C7F"/>
    <w:rsid w:val="00C9369D"/>
    <w:rsid w:val="00C93D21"/>
    <w:rsid w:val="00C944FA"/>
    <w:rsid w:val="00C9483F"/>
    <w:rsid w:val="00C949F1"/>
    <w:rsid w:val="00C952F3"/>
    <w:rsid w:val="00C95854"/>
    <w:rsid w:val="00C95EFF"/>
    <w:rsid w:val="00C96E6F"/>
    <w:rsid w:val="00C97872"/>
    <w:rsid w:val="00CA0532"/>
    <w:rsid w:val="00CA2241"/>
    <w:rsid w:val="00CA3CDD"/>
    <w:rsid w:val="00CA403B"/>
    <w:rsid w:val="00CA411E"/>
    <w:rsid w:val="00CA505A"/>
    <w:rsid w:val="00CA59DD"/>
    <w:rsid w:val="00CA7B38"/>
    <w:rsid w:val="00CB008E"/>
    <w:rsid w:val="00CB01FA"/>
    <w:rsid w:val="00CB0737"/>
    <w:rsid w:val="00CB097A"/>
    <w:rsid w:val="00CB26EC"/>
    <w:rsid w:val="00CB2D2A"/>
    <w:rsid w:val="00CB5848"/>
    <w:rsid w:val="00CB5B07"/>
    <w:rsid w:val="00CB5B1E"/>
    <w:rsid w:val="00CB787A"/>
    <w:rsid w:val="00CC0C4A"/>
    <w:rsid w:val="00CC1785"/>
    <w:rsid w:val="00CC17F0"/>
    <w:rsid w:val="00CC1853"/>
    <w:rsid w:val="00CC1FAE"/>
    <w:rsid w:val="00CC2825"/>
    <w:rsid w:val="00CC3A23"/>
    <w:rsid w:val="00CC3A24"/>
    <w:rsid w:val="00CC5974"/>
    <w:rsid w:val="00CC737C"/>
    <w:rsid w:val="00CD087D"/>
    <w:rsid w:val="00CD0F5D"/>
    <w:rsid w:val="00CD1C0B"/>
    <w:rsid w:val="00CD239A"/>
    <w:rsid w:val="00CD5512"/>
    <w:rsid w:val="00CD6E3D"/>
    <w:rsid w:val="00CD71AB"/>
    <w:rsid w:val="00CE0109"/>
    <w:rsid w:val="00CE1FC5"/>
    <w:rsid w:val="00CE2884"/>
    <w:rsid w:val="00CE46E5"/>
    <w:rsid w:val="00CE485A"/>
    <w:rsid w:val="00CE5279"/>
    <w:rsid w:val="00CE5A78"/>
    <w:rsid w:val="00CE78AE"/>
    <w:rsid w:val="00CE7E62"/>
    <w:rsid w:val="00CF1390"/>
    <w:rsid w:val="00CF195E"/>
    <w:rsid w:val="00CF19DA"/>
    <w:rsid w:val="00CF1C7F"/>
    <w:rsid w:val="00CF1CC0"/>
    <w:rsid w:val="00CF24F8"/>
    <w:rsid w:val="00CF2653"/>
    <w:rsid w:val="00CF33AF"/>
    <w:rsid w:val="00CF4247"/>
    <w:rsid w:val="00CF5263"/>
    <w:rsid w:val="00CF60B5"/>
    <w:rsid w:val="00CF7AC3"/>
    <w:rsid w:val="00D000A5"/>
    <w:rsid w:val="00D004FA"/>
    <w:rsid w:val="00D01B21"/>
    <w:rsid w:val="00D01E2F"/>
    <w:rsid w:val="00D023D1"/>
    <w:rsid w:val="00D03102"/>
    <w:rsid w:val="00D03727"/>
    <w:rsid w:val="00D0378A"/>
    <w:rsid w:val="00D05132"/>
    <w:rsid w:val="00D0567A"/>
    <w:rsid w:val="00D05EA9"/>
    <w:rsid w:val="00D071F8"/>
    <w:rsid w:val="00D07252"/>
    <w:rsid w:val="00D074F4"/>
    <w:rsid w:val="00D07CE1"/>
    <w:rsid w:val="00D1026A"/>
    <w:rsid w:val="00D107CF"/>
    <w:rsid w:val="00D11B0B"/>
    <w:rsid w:val="00D12293"/>
    <w:rsid w:val="00D13055"/>
    <w:rsid w:val="00D14236"/>
    <w:rsid w:val="00D14553"/>
    <w:rsid w:val="00D14CE7"/>
    <w:rsid w:val="00D14DB1"/>
    <w:rsid w:val="00D155F3"/>
    <w:rsid w:val="00D15F43"/>
    <w:rsid w:val="00D1617E"/>
    <w:rsid w:val="00D16E87"/>
    <w:rsid w:val="00D1738A"/>
    <w:rsid w:val="00D20B8B"/>
    <w:rsid w:val="00D2162C"/>
    <w:rsid w:val="00D21A3C"/>
    <w:rsid w:val="00D233F1"/>
    <w:rsid w:val="00D23B27"/>
    <w:rsid w:val="00D256F8"/>
    <w:rsid w:val="00D2587E"/>
    <w:rsid w:val="00D2685C"/>
    <w:rsid w:val="00D26A3B"/>
    <w:rsid w:val="00D26FCB"/>
    <w:rsid w:val="00D302FD"/>
    <w:rsid w:val="00D3038A"/>
    <w:rsid w:val="00D3098D"/>
    <w:rsid w:val="00D31A02"/>
    <w:rsid w:val="00D3323C"/>
    <w:rsid w:val="00D33456"/>
    <w:rsid w:val="00D3396F"/>
    <w:rsid w:val="00D33D4D"/>
    <w:rsid w:val="00D34A0B"/>
    <w:rsid w:val="00D35816"/>
    <w:rsid w:val="00D36234"/>
    <w:rsid w:val="00D36371"/>
    <w:rsid w:val="00D437D8"/>
    <w:rsid w:val="00D43C99"/>
    <w:rsid w:val="00D44994"/>
    <w:rsid w:val="00D45DF3"/>
    <w:rsid w:val="00D46174"/>
    <w:rsid w:val="00D4619B"/>
    <w:rsid w:val="00D47DD0"/>
    <w:rsid w:val="00D50183"/>
    <w:rsid w:val="00D50D58"/>
    <w:rsid w:val="00D5148D"/>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3CD"/>
    <w:rsid w:val="00D62756"/>
    <w:rsid w:val="00D62C97"/>
    <w:rsid w:val="00D63517"/>
    <w:rsid w:val="00D63B75"/>
    <w:rsid w:val="00D659B1"/>
    <w:rsid w:val="00D65FD1"/>
    <w:rsid w:val="00D66E18"/>
    <w:rsid w:val="00D6734D"/>
    <w:rsid w:val="00D679CF"/>
    <w:rsid w:val="00D679D3"/>
    <w:rsid w:val="00D70E71"/>
    <w:rsid w:val="00D7356F"/>
    <w:rsid w:val="00D73587"/>
    <w:rsid w:val="00D73EBB"/>
    <w:rsid w:val="00D751FB"/>
    <w:rsid w:val="00D754D6"/>
    <w:rsid w:val="00D758A8"/>
    <w:rsid w:val="00D761AA"/>
    <w:rsid w:val="00D76FAE"/>
    <w:rsid w:val="00D773CB"/>
    <w:rsid w:val="00D777D7"/>
    <w:rsid w:val="00D80AB8"/>
    <w:rsid w:val="00D81792"/>
    <w:rsid w:val="00D819B1"/>
    <w:rsid w:val="00D82494"/>
    <w:rsid w:val="00D83AE9"/>
    <w:rsid w:val="00D857B8"/>
    <w:rsid w:val="00D87175"/>
    <w:rsid w:val="00D87ABF"/>
    <w:rsid w:val="00D90C3A"/>
    <w:rsid w:val="00D90CD3"/>
    <w:rsid w:val="00D919E6"/>
    <w:rsid w:val="00D91BE1"/>
    <w:rsid w:val="00D92C29"/>
    <w:rsid w:val="00D936E2"/>
    <w:rsid w:val="00D948B1"/>
    <w:rsid w:val="00D95104"/>
    <w:rsid w:val="00D95600"/>
    <w:rsid w:val="00D9683C"/>
    <w:rsid w:val="00D97884"/>
    <w:rsid w:val="00DA0A7F"/>
    <w:rsid w:val="00DA1C31"/>
    <w:rsid w:val="00DA1F59"/>
    <w:rsid w:val="00DA20BC"/>
    <w:rsid w:val="00DA2ED7"/>
    <w:rsid w:val="00DA346F"/>
    <w:rsid w:val="00DA3E7A"/>
    <w:rsid w:val="00DA430C"/>
    <w:rsid w:val="00DA448E"/>
    <w:rsid w:val="00DA5AE3"/>
    <w:rsid w:val="00DA615D"/>
    <w:rsid w:val="00DA6598"/>
    <w:rsid w:val="00DA6C0F"/>
    <w:rsid w:val="00DA702F"/>
    <w:rsid w:val="00DA7F8A"/>
    <w:rsid w:val="00DB0176"/>
    <w:rsid w:val="00DB0404"/>
    <w:rsid w:val="00DB11F8"/>
    <w:rsid w:val="00DB18F8"/>
    <w:rsid w:val="00DB1F2A"/>
    <w:rsid w:val="00DB297F"/>
    <w:rsid w:val="00DB3153"/>
    <w:rsid w:val="00DB317A"/>
    <w:rsid w:val="00DB3AAB"/>
    <w:rsid w:val="00DB3B82"/>
    <w:rsid w:val="00DB3D12"/>
    <w:rsid w:val="00DB485D"/>
    <w:rsid w:val="00DB5DF7"/>
    <w:rsid w:val="00DB7294"/>
    <w:rsid w:val="00DC1327"/>
    <w:rsid w:val="00DC1350"/>
    <w:rsid w:val="00DC3237"/>
    <w:rsid w:val="00DC41A4"/>
    <w:rsid w:val="00DC5672"/>
    <w:rsid w:val="00DC60A2"/>
    <w:rsid w:val="00DC6600"/>
    <w:rsid w:val="00DC67BD"/>
    <w:rsid w:val="00DC6924"/>
    <w:rsid w:val="00DC7169"/>
    <w:rsid w:val="00DC71F2"/>
    <w:rsid w:val="00DD2025"/>
    <w:rsid w:val="00DD22EA"/>
    <w:rsid w:val="00DD23A0"/>
    <w:rsid w:val="00DD3EF5"/>
    <w:rsid w:val="00DD53FA"/>
    <w:rsid w:val="00DD5F42"/>
    <w:rsid w:val="00DD617B"/>
    <w:rsid w:val="00DE0E59"/>
    <w:rsid w:val="00DE0F6C"/>
    <w:rsid w:val="00DE152D"/>
    <w:rsid w:val="00DE219B"/>
    <w:rsid w:val="00DE52E3"/>
    <w:rsid w:val="00DE7C00"/>
    <w:rsid w:val="00DF03E9"/>
    <w:rsid w:val="00DF03ED"/>
    <w:rsid w:val="00DF04EE"/>
    <w:rsid w:val="00DF0BF4"/>
    <w:rsid w:val="00DF0ED5"/>
    <w:rsid w:val="00DF179D"/>
    <w:rsid w:val="00DF1E9C"/>
    <w:rsid w:val="00DF2CE6"/>
    <w:rsid w:val="00DF4572"/>
    <w:rsid w:val="00DF4658"/>
    <w:rsid w:val="00DF6C8B"/>
    <w:rsid w:val="00DF6CF2"/>
    <w:rsid w:val="00DF6F17"/>
    <w:rsid w:val="00DF70A9"/>
    <w:rsid w:val="00DF78FA"/>
    <w:rsid w:val="00E002F1"/>
    <w:rsid w:val="00E006EE"/>
    <w:rsid w:val="00E0082C"/>
    <w:rsid w:val="00E01DAA"/>
    <w:rsid w:val="00E023E5"/>
    <w:rsid w:val="00E02432"/>
    <w:rsid w:val="00E02B56"/>
    <w:rsid w:val="00E034B5"/>
    <w:rsid w:val="00E04022"/>
    <w:rsid w:val="00E05A1A"/>
    <w:rsid w:val="00E06327"/>
    <w:rsid w:val="00E0728F"/>
    <w:rsid w:val="00E0755C"/>
    <w:rsid w:val="00E1016D"/>
    <w:rsid w:val="00E13119"/>
    <w:rsid w:val="00E14A7E"/>
    <w:rsid w:val="00E151E1"/>
    <w:rsid w:val="00E1550F"/>
    <w:rsid w:val="00E17619"/>
    <w:rsid w:val="00E17805"/>
    <w:rsid w:val="00E20F79"/>
    <w:rsid w:val="00E21278"/>
    <w:rsid w:val="00E22CCD"/>
    <w:rsid w:val="00E23A11"/>
    <w:rsid w:val="00E23FB7"/>
    <w:rsid w:val="00E24A27"/>
    <w:rsid w:val="00E2532A"/>
    <w:rsid w:val="00E25F89"/>
    <w:rsid w:val="00E267F6"/>
    <w:rsid w:val="00E27F6B"/>
    <w:rsid w:val="00E32D62"/>
    <w:rsid w:val="00E339DC"/>
    <w:rsid w:val="00E33D34"/>
    <w:rsid w:val="00E33E15"/>
    <w:rsid w:val="00E361B8"/>
    <w:rsid w:val="00E36A1B"/>
    <w:rsid w:val="00E415CE"/>
    <w:rsid w:val="00E429ED"/>
    <w:rsid w:val="00E433D4"/>
    <w:rsid w:val="00E43521"/>
    <w:rsid w:val="00E43EFB"/>
    <w:rsid w:val="00E43F37"/>
    <w:rsid w:val="00E450ED"/>
    <w:rsid w:val="00E469FD"/>
    <w:rsid w:val="00E4791B"/>
    <w:rsid w:val="00E47E31"/>
    <w:rsid w:val="00E50AC6"/>
    <w:rsid w:val="00E519DF"/>
    <w:rsid w:val="00E51B83"/>
    <w:rsid w:val="00E51DDD"/>
    <w:rsid w:val="00E51FDD"/>
    <w:rsid w:val="00E52435"/>
    <w:rsid w:val="00E53122"/>
    <w:rsid w:val="00E5351B"/>
    <w:rsid w:val="00E53FA9"/>
    <w:rsid w:val="00E5414C"/>
    <w:rsid w:val="00E5470D"/>
    <w:rsid w:val="00E547B3"/>
    <w:rsid w:val="00E5733D"/>
    <w:rsid w:val="00E57CEA"/>
    <w:rsid w:val="00E61CC0"/>
    <w:rsid w:val="00E6277B"/>
    <w:rsid w:val="00E63994"/>
    <w:rsid w:val="00E64424"/>
    <w:rsid w:val="00E64C99"/>
    <w:rsid w:val="00E64CD3"/>
    <w:rsid w:val="00E671C9"/>
    <w:rsid w:val="00E6743F"/>
    <w:rsid w:val="00E6758E"/>
    <w:rsid w:val="00E67E23"/>
    <w:rsid w:val="00E70016"/>
    <w:rsid w:val="00E7085E"/>
    <w:rsid w:val="00E70BC7"/>
    <w:rsid w:val="00E70FBC"/>
    <w:rsid w:val="00E72379"/>
    <w:rsid w:val="00E72C01"/>
    <w:rsid w:val="00E741AC"/>
    <w:rsid w:val="00E74965"/>
    <w:rsid w:val="00E75174"/>
    <w:rsid w:val="00E75EBA"/>
    <w:rsid w:val="00E763B4"/>
    <w:rsid w:val="00E774DE"/>
    <w:rsid w:val="00E77848"/>
    <w:rsid w:val="00E80514"/>
    <w:rsid w:val="00E80E5B"/>
    <w:rsid w:val="00E816C5"/>
    <w:rsid w:val="00E81CE0"/>
    <w:rsid w:val="00E81DC1"/>
    <w:rsid w:val="00E81E7C"/>
    <w:rsid w:val="00E8224D"/>
    <w:rsid w:val="00E82D8F"/>
    <w:rsid w:val="00E850A6"/>
    <w:rsid w:val="00E8519F"/>
    <w:rsid w:val="00E85541"/>
    <w:rsid w:val="00E85CC3"/>
    <w:rsid w:val="00E8644A"/>
    <w:rsid w:val="00E86942"/>
    <w:rsid w:val="00E86BA0"/>
    <w:rsid w:val="00E90279"/>
    <w:rsid w:val="00E90635"/>
    <w:rsid w:val="00E909A1"/>
    <w:rsid w:val="00E90BFF"/>
    <w:rsid w:val="00E91D8D"/>
    <w:rsid w:val="00E91F04"/>
    <w:rsid w:val="00E91F35"/>
    <w:rsid w:val="00E93732"/>
    <w:rsid w:val="00E93D55"/>
    <w:rsid w:val="00E95620"/>
    <w:rsid w:val="00E95BA6"/>
    <w:rsid w:val="00E96758"/>
    <w:rsid w:val="00E97648"/>
    <w:rsid w:val="00EA0AE2"/>
    <w:rsid w:val="00EA0E4A"/>
    <w:rsid w:val="00EA1A54"/>
    <w:rsid w:val="00EA2226"/>
    <w:rsid w:val="00EA26FC"/>
    <w:rsid w:val="00EA3B5A"/>
    <w:rsid w:val="00EA410E"/>
    <w:rsid w:val="00EA4FD1"/>
    <w:rsid w:val="00EA53C2"/>
    <w:rsid w:val="00EA5695"/>
    <w:rsid w:val="00EA5B0A"/>
    <w:rsid w:val="00EA65AD"/>
    <w:rsid w:val="00EA6AA6"/>
    <w:rsid w:val="00EA7FCF"/>
    <w:rsid w:val="00EB0CA3"/>
    <w:rsid w:val="00EB104F"/>
    <w:rsid w:val="00EB1B27"/>
    <w:rsid w:val="00EB1DA8"/>
    <w:rsid w:val="00EB3268"/>
    <w:rsid w:val="00EB4CFF"/>
    <w:rsid w:val="00EB5476"/>
    <w:rsid w:val="00EB5FCD"/>
    <w:rsid w:val="00EB70B0"/>
    <w:rsid w:val="00EB7633"/>
    <w:rsid w:val="00EB7736"/>
    <w:rsid w:val="00EC020A"/>
    <w:rsid w:val="00EC2CAF"/>
    <w:rsid w:val="00EC2E2D"/>
    <w:rsid w:val="00EC462B"/>
    <w:rsid w:val="00EC4723"/>
    <w:rsid w:val="00EC56E0"/>
    <w:rsid w:val="00EC6057"/>
    <w:rsid w:val="00EC6847"/>
    <w:rsid w:val="00EC7DB6"/>
    <w:rsid w:val="00ED162F"/>
    <w:rsid w:val="00ED2E28"/>
    <w:rsid w:val="00ED2E52"/>
    <w:rsid w:val="00ED3024"/>
    <w:rsid w:val="00ED3426"/>
    <w:rsid w:val="00ED5D35"/>
    <w:rsid w:val="00ED5FE4"/>
    <w:rsid w:val="00ED71C5"/>
    <w:rsid w:val="00EE0840"/>
    <w:rsid w:val="00EE16FA"/>
    <w:rsid w:val="00EE343C"/>
    <w:rsid w:val="00EE36CB"/>
    <w:rsid w:val="00EE3C42"/>
    <w:rsid w:val="00EE3D4F"/>
    <w:rsid w:val="00EE3D5A"/>
    <w:rsid w:val="00EE3E4A"/>
    <w:rsid w:val="00EE48AF"/>
    <w:rsid w:val="00EE5102"/>
    <w:rsid w:val="00EE534D"/>
    <w:rsid w:val="00EE5560"/>
    <w:rsid w:val="00EE6F1E"/>
    <w:rsid w:val="00EF0348"/>
    <w:rsid w:val="00EF1F9C"/>
    <w:rsid w:val="00EF20A8"/>
    <w:rsid w:val="00EF2C0E"/>
    <w:rsid w:val="00EF4366"/>
    <w:rsid w:val="00EF4CD6"/>
    <w:rsid w:val="00EF55A0"/>
    <w:rsid w:val="00EF63D1"/>
    <w:rsid w:val="00EF6513"/>
    <w:rsid w:val="00EF6683"/>
    <w:rsid w:val="00EF7002"/>
    <w:rsid w:val="00EF769B"/>
    <w:rsid w:val="00F00047"/>
    <w:rsid w:val="00F027BA"/>
    <w:rsid w:val="00F03E79"/>
    <w:rsid w:val="00F060C3"/>
    <w:rsid w:val="00F0628D"/>
    <w:rsid w:val="00F06651"/>
    <w:rsid w:val="00F06B75"/>
    <w:rsid w:val="00F07DE6"/>
    <w:rsid w:val="00F1056C"/>
    <w:rsid w:val="00F107F1"/>
    <w:rsid w:val="00F10FC1"/>
    <w:rsid w:val="00F112FD"/>
    <w:rsid w:val="00F12570"/>
    <w:rsid w:val="00F1264B"/>
    <w:rsid w:val="00F133A1"/>
    <w:rsid w:val="00F13ECD"/>
    <w:rsid w:val="00F150E6"/>
    <w:rsid w:val="00F15265"/>
    <w:rsid w:val="00F155CE"/>
    <w:rsid w:val="00F16BF2"/>
    <w:rsid w:val="00F1708D"/>
    <w:rsid w:val="00F17EAE"/>
    <w:rsid w:val="00F20105"/>
    <w:rsid w:val="00F202A2"/>
    <w:rsid w:val="00F212A6"/>
    <w:rsid w:val="00F218D4"/>
    <w:rsid w:val="00F2250A"/>
    <w:rsid w:val="00F234C1"/>
    <w:rsid w:val="00F239DC"/>
    <w:rsid w:val="00F24788"/>
    <w:rsid w:val="00F2640F"/>
    <w:rsid w:val="00F27C34"/>
    <w:rsid w:val="00F27E46"/>
    <w:rsid w:val="00F301C2"/>
    <w:rsid w:val="00F302E1"/>
    <w:rsid w:val="00F308DF"/>
    <w:rsid w:val="00F30EE3"/>
    <w:rsid w:val="00F31301"/>
    <w:rsid w:val="00F31B22"/>
    <w:rsid w:val="00F31B49"/>
    <w:rsid w:val="00F32F56"/>
    <w:rsid w:val="00F33D4F"/>
    <w:rsid w:val="00F34CD6"/>
    <w:rsid w:val="00F34EA2"/>
    <w:rsid w:val="00F35873"/>
    <w:rsid w:val="00F35920"/>
    <w:rsid w:val="00F362B0"/>
    <w:rsid w:val="00F366A5"/>
    <w:rsid w:val="00F36C5F"/>
    <w:rsid w:val="00F37086"/>
    <w:rsid w:val="00F37259"/>
    <w:rsid w:val="00F405A4"/>
    <w:rsid w:val="00F41F05"/>
    <w:rsid w:val="00F433BD"/>
    <w:rsid w:val="00F44374"/>
    <w:rsid w:val="00F44EC5"/>
    <w:rsid w:val="00F45AD2"/>
    <w:rsid w:val="00F47498"/>
    <w:rsid w:val="00F512B2"/>
    <w:rsid w:val="00F5283D"/>
    <w:rsid w:val="00F52ABA"/>
    <w:rsid w:val="00F52BC7"/>
    <w:rsid w:val="00F53BF4"/>
    <w:rsid w:val="00F54266"/>
    <w:rsid w:val="00F55043"/>
    <w:rsid w:val="00F5591D"/>
    <w:rsid w:val="00F56AA6"/>
    <w:rsid w:val="00F56DCF"/>
    <w:rsid w:val="00F57034"/>
    <w:rsid w:val="00F60BE9"/>
    <w:rsid w:val="00F6196B"/>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B10"/>
    <w:rsid w:val="00F75F2F"/>
    <w:rsid w:val="00F76445"/>
    <w:rsid w:val="00F76ECC"/>
    <w:rsid w:val="00F80399"/>
    <w:rsid w:val="00F812C8"/>
    <w:rsid w:val="00F8132D"/>
    <w:rsid w:val="00F81501"/>
    <w:rsid w:val="00F818AE"/>
    <w:rsid w:val="00F81B40"/>
    <w:rsid w:val="00F820C4"/>
    <w:rsid w:val="00F83829"/>
    <w:rsid w:val="00F84069"/>
    <w:rsid w:val="00F843D7"/>
    <w:rsid w:val="00F84F16"/>
    <w:rsid w:val="00F85536"/>
    <w:rsid w:val="00F8657A"/>
    <w:rsid w:val="00F8679A"/>
    <w:rsid w:val="00F87117"/>
    <w:rsid w:val="00F8736C"/>
    <w:rsid w:val="00F9030E"/>
    <w:rsid w:val="00F90ADB"/>
    <w:rsid w:val="00F90E78"/>
    <w:rsid w:val="00F91209"/>
    <w:rsid w:val="00F9221F"/>
    <w:rsid w:val="00F925F8"/>
    <w:rsid w:val="00F92A31"/>
    <w:rsid w:val="00F92BC4"/>
    <w:rsid w:val="00F931C7"/>
    <w:rsid w:val="00F93559"/>
    <w:rsid w:val="00F93D72"/>
    <w:rsid w:val="00F93E65"/>
    <w:rsid w:val="00F94070"/>
    <w:rsid w:val="00F950B5"/>
    <w:rsid w:val="00F9513F"/>
    <w:rsid w:val="00F9573F"/>
    <w:rsid w:val="00F9694E"/>
    <w:rsid w:val="00F97908"/>
    <w:rsid w:val="00F97B43"/>
    <w:rsid w:val="00FA051D"/>
    <w:rsid w:val="00FA07F8"/>
    <w:rsid w:val="00FA0BFF"/>
    <w:rsid w:val="00FA105C"/>
    <w:rsid w:val="00FA1475"/>
    <w:rsid w:val="00FA148A"/>
    <w:rsid w:val="00FA21B9"/>
    <w:rsid w:val="00FA27C8"/>
    <w:rsid w:val="00FA3B76"/>
    <w:rsid w:val="00FA44B2"/>
    <w:rsid w:val="00FA4D66"/>
    <w:rsid w:val="00FA5A4E"/>
    <w:rsid w:val="00FA5C97"/>
    <w:rsid w:val="00FA60AD"/>
    <w:rsid w:val="00FA6CD9"/>
    <w:rsid w:val="00FB0082"/>
    <w:rsid w:val="00FB0243"/>
    <w:rsid w:val="00FB1527"/>
    <w:rsid w:val="00FB20AB"/>
    <w:rsid w:val="00FB2537"/>
    <w:rsid w:val="00FB302F"/>
    <w:rsid w:val="00FB33DC"/>
    <w:rsid w:val="00FB3925"/>
    <w:rsid w:val="00FB3EB3"/>
    <w:rsid w:val="00FB4338"/>
    <w:rsid w:val="00FB477E"/>
    <w:rsid w:val="00FB4C9C"/>
    <w:rsid w:val="00FB6165"/>
    <w:rsid w:val="00FB6444"/>
    <w:rsid w:val="00FB7FBB"/>
    <w:rsid w:val="00FC0150"/>
    <w:rsid w:val="00FC03AB"/>
    <w:rsid w:val="00FC1395"/>
    <w:rsid w:val="00FC44D9"/>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29B0"/>
    <w:rsid w:val="00FE3465"/>
    <w:rsid w:val="00FE3542"/>
    <w:rsid w:val="00FE67CF"/>
    <w:rsid w:val="00FE6B91"/>
    <w:rsid w:val="00FE6D20"/>
    <w:rsid w:val="00FE6FB9"/>
    <w:rsid w:val="00FE7549"/>
    <w:rsid w:val="00FE7BCC"/>
    <w:rsid w:val="00FF126D"/>
    <w:rsid w:val="00FF2310"/>
    <w:rsid w:val="00FF2E73"/>
    <w:rsid w:val="00FF3445"/>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2A5D6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uiPriority w:val="99"/>
    <w:unhideWhenUsed/>
    <w:qFormat/>
    <w:rsid w:val="008C18DC"/>
    <w:rPr>
      <w:sz w:val="21"/>
      <w:szCs w:val="21"/>
    </w:rPr>
  </w:style>
  <w:style w:type="paragraph" w:styleId="af1">
    <w:name w:val="annotation text"/>
    <w:basedOn w:val="a"/>
    <w:link w:val="Char3"/>
    <w:unhideWhenUsed/>
    <w:qFormat/>
    <w:rsid w:val="008C18DC"/>
    <w:pPr>
      <w:widowControl w:val="0"/>
      <w:snapToGrid/>
      <w:spacing w:after="0" w:line="360" w:lineRule="auto"/>
      <w:jc w:val="left"/>
    </w:pPr>
    <w:rPr>
      <w:snapToGrid w:val="0"/>
      <w:sz w:val="21"/>
      <w:szCs w:val="21"/>
      <w:lang w:eastAsia="zh-CN"/>
    </w:rPr>
  </w:style>
  <w:style w:type="character" w:customStyle="1" w:styleId="Char3">
    <w:name w:val="批注文字 Char"/>
    <w:basedOn w:val="a0"/>
    <w:link w:val="af1"/>
    <w:qFormat/>
    <w:rsid w:val="008C18DC"/>
    <w:rPr>
      <w:snapToGrid w:val="0"/>
      <w:sz w:val="21"/>
      <w:szCs w:val="21"/>
      <w:lang w:eastAsia="zh-CN"/>
    </w:rPr>
  </w:style>
  <w:style w:type="paragraph" w:styleId="af2">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4"/>
    <w:uiPriority w:val="34"/>
    <w:qFormat/>
    <w:rsid w:val="00E850A6"/>
    <w:pPr>
      <w:ind w:left="720"/>
      <w:contextualSpacing/>
    </w:pPr>
  </w:style>
  <w:style w:type="paragraph" w:customStyle="1" w:styleId="TAH">
    <w:name w:val="TAH"/>
    <w:basedOn w:val="TAC"/>
    <w:link w:val="TAHCar"/>
    <w:qFormat/>
    <w:rsid w:val="00E850A6"/>
    <w:rPr>
      <w:b/>
    </w:rPr>
  </w:style>
  <w:style w:type="paragraph" w:customStyle="1" w:styleId="TAC">
    <w:name w:val="TAC"/>
    <w:basedOn w:val="a"/>
    <w:link w:val="TACChar"/>
    <w:qFormat/>
    <w:rsid w:val="00E850A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E850A6"/>
    <w:rPr>
      <w:rFonts w:ascii="Arial" w:hAnsi="Arial"/>
      <w:sz w:val="18"/>
      <w:lang w:val="en-GB"/>
    </w:rPr>
  </w:style>
  <w:style w:type="character" w:customStyle="1" w:styleId="TAHCar">
    <w:name w:val="TAH Car"/>
    <w:link w:val="TAH"/>
    <w:qFormat/>
    <w:rsid w:val="00E850A6"/>
    <w:rPr>
      <w:rFonts w:ascii="Arial" w:hAnsi="Arial"/>
      <w:b/>
      <w:sz w:val="18"/>
      <w:lang w:val="en-GB"/>
    </w:rPr>
  </w:style>
  <w:style w:type="character" w:customStyle="1" w:styleId="Char4">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2"/>
    <w:uiPriority w:val="34"/>
    <w:qFormat/>
    <w:rsid w:val="00E850A6"/>
    <w:rPr>
      <w:sz w:val="22"/>
      <w:szCs w:val="22"/>
    </w:rPr>
  </w:style>
  <w:style w:type="paragraph" w:customStyle="1" w:styleId="TH">
    <w:name w:val="TH"/>
    <w:basedOn w:val="a"/>
    <w:link w:val="THChar"/>
    <w:qFormat/>
    <w:rsid w:val="00E850A6"/>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E850A6"/>
    <w:rPr>
      <w:rFonts w:ascii="Arial" w:eastAsiaTheme="minorEastAsia" w:hAnsi="Arial"/>
      <w:b/>
      <w:lang w:val="en-GB"/>
    </w:rPr>
  </w:style>
  <w:style w:type="paragraph" w:customStyle="1" w:styleId="PL">
    <w:name w:val="PL"/>
    <w:link w:val="PLChar"/>
    <w:qFormat/>
    <w:rsid w:val="00415E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15E24"/>
    <w:rPr>
      <w:rFonts w:ascii="Courier New" w:eastAsia="Times New Roman" w:hAnsi="Courier New"/>
      <w:noProof/>
      <w:sz w:val="16"/>
      <w:shd w:val="clear" w:color="auto" w:fill="E6E6E6"/>
      <w:lang w:val="en-GB" w:eastAsia="en-GB"/>
    </w:rPr>
  </w:style>
  <w:style w:type="paragraph" w:styleId="af3">
    <w:name w:val="annotation subject"/>
    <w:basedOn w:val="af1"/>
    <w:next w:val="af1"/>
    <w:link w:val="Char5"/>
    <w:semiHidden/>
    <w:unhideWhenUsed/>
    <w:rsid w:val="00A00B90"/>
    <w:pPr>
      <w:widowControl/>
      <w:snapToGrid w:val="0"/>
      <w:spacing w:after="120" w:line="240" w:lineRule="auto"/>
    </w:pPr>
    <w:rPr>
      <w:b/>
      <w:bCs/>
      <w:snapToGrid/>
      <w:sz w:val="22"/>
      <w:szCs w:val="22"/>
      <w:lang w:eastAsia="en-US"/>
    </w:rPr>
  </w:style>
  <w:style w:type="character" w:customStyle="1" w:styleId="Char5">
    <w:name w:val="批注主题 Char"/>
    <w:basedOn w:val="Char3"/>
    <w:link w:val="af3"/>
    <w:semiHidden/>
    <w:rsid w:val="00A00B90"/>
    <w:rPr>
      <w:b/>
      <w:bCs/>
      <w:snapToGrid/>
      <w:sz w:val="22"/>
      <w:szCs w:val="22"/>
      <w:lang w:eastAsia="zh-CN"/>
    </w:rPr>
  </w:style>
  <w:style w:type="paragraph" w:styleId="af4">
    <w:name w:val="Revision"/>
    <w:hidden/>
    <w:uiPriority w:val="99"/>
    <w:semiHidden/>
    <w:rsid w:val="00A57A8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24621">
      <w:bodyDiv w:val="1"/>
      <w:marLeft w:val="0"/>
      <w:marRight w:val="0"/>
      <w:marTop w:val="0"/>
      <w:marBottom w:val="0"/>
      <w:divBdr>
        <w:top w:val="none" w:sz="0" w:space="0" w:color="auto"/>
        <w:left w:val="none" w:sz="0" w:space="0" w:color="auto"/>
        <w:bottom w:val="none" w:sz="0" w:space="0" w:color="auto"/>
        <w:right w:val="none" w:sz="0" w:space="0" w:color="auto"/>
      </w:divBdr>
      <w:divsChild>
        <w:div w:id="1539390507">
          <w:marLeft w:val="0"/>
          <w:marRight w:val="0"/>
          <w:marTop w:val="0"/>
          <w:marBottom w:val="60"/>
          <w:divBdr>
            <w:top w:val="none" w:sz="0" w:space="0" w:color="auto"/>
            <w:left w:val="none" w:sz="0" w:space="0" w:color="auto"/>
            <w:bottom w:val="none" w:sz="0" w:space="0" w:color="auto"/>
            <w:right w:val="none" w:sz="0" w:space="0" w:color="auto"/>
          </w:divBdr>
          <w:divsChild>
            <w:div w:id="1433740279">
              <w:marLeft w:val="90"/>
              <w:marRight w:val="0"/>
              <w:marTop w:val="0"/>
              <w:marBottom w:val="0"/>
              <w:divBdr>
                <w:top w:val="single" w:sz="6" w:space="5" w:color="E4EDF4"/>
                <w:left w:val="single" w:sz="6" w:space="7" w:color="E4EDF4"/>
                <w:bottom w:val="single" w:sz="6" w:space="5" w:color="E4EDF4"/>
                <w:right w:val="single" w:sz="6" w:space="7" w:color="E4EDF4"/>
              </w:divBdr>
              <w:divsChild>
                <w:div w:id="1541820460">
                  <w:marLeft w:val="0"/>
                  <w:marRight w:val="0"/>
                  <w:marTop w:val="0"/>
                  <w:marBottom w:val="0"/>
                  <w:divBdr>
                    <w:top w:val="none" w:sz="0" w:space="0" w:color="auto"/>
                    <w:left w:val="none" w:sz="0" w:space="0" w:color="auto"/>
                    <w:bottom w:val="none" w:sz="0" w:space="0" w:color="auto"/>
                    <w:right w:val="none" w:sz="0" w:space="0" w:color="auto"/>
                  </w:divBdr>
                  <w:divsChild>
                    <w:div w:id="32953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21037">
          <w:marLeft w:val="0"/>
          <w:marRight w:val="0"/>
          <w:marTop w:val="0"/>
          <w:marBottom w:val="60"/>
          <w:divBdr>
            <w:top w:val="none" w:sz="0" w:space="0" w:color="auto"/>
            <w:left w:val="none" w:sz="0" w:space="0" w:color="auto"/>
            <w:bottom w:val="none" w:sz="0" w:space="0" w:color="auto"/>
            <w:right w:val="none" w:sz="0" w:space="0" w:color="auto"/>
          </w:divBdr>
          <w:divsChild>
            <w:div w:id="1177889069">
              <w:marLeft w:val="90"/>
              <w:marRight w:val="0"/>
              <w:marTop w:val="0"/>
              <w:marBottom w:val="0"/>
              <w:divBdr>
                <w:top w:val="single" w:sz="6" w:space="5" w:color="E4EDF4"/>
                <w:left w:val="single" w:sz="6" w:space="7" w:color="E4EDF4"/>
                <w:bottom w:val="single" w:sz="6" w:space="5" w:color="E4EDF4"/>
                <w:right w:val="single" w:sz="6" w:space="7" w:color="E4EDF4"/>
              </w:divBdr>
              <w:divsChild>
                <w:div w:id="842551687">
                  <w:marLeft w:val="0"/>
                  <w:marRight w:val="0"/>
                  <w:marTop w:val="0"/>
                  <w:marBottom w:val="0"/>
                  <w:divBdr>
                    <w:top w:val="none" w:sz="0" w:space="0" w:color="auto"/>
                    <w:left w:val="none" w:sz="0" w:space="0" w:color="auto"/>
                    <w:bottom w:val="none" w:sz="0" w:space="0" w:color="auto"/>
                    <w:right w:val="none" w:sz="0" w:space="0" w:color="auto"/>
                  </w:divBdr>
                  <w:divsChild>
                    <w:div w:id="17168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957975">
          <w:marLeft w:val="0"/>
          <w:marRight w:val="0"/>
          <w:marTop w:val="0"/>
          <w:marBottom w:val="60"/>
          <w:divBdr>
            <w:top w:val="none" w:sz="0" w:space="0" w:color="auto"/>
            <w:left w:val="none" w:sz="0" w:space="0" w:color="auto"/>
            <w:bottom w:val="none" w:sz="0" w:space="0" w:color="auto"/>
            <w:right w:val="none" w:sz="0" w:space="0" w:color="auto"/>
          </w:divBdr>
          <w:divsChild>
            <w:div w:id="1096756110">
              <w:marLeft w:val="90"/>
              <w:marRight w:val="0"/>
              <w:marTop w:val="0"/>
              <w:marBottom w:val="0"/>
              <w:divBdr>
                <w:top w:val="single" w:sz="6" w:space="5" w:color="E4EDF4"/>
                <w:left w:val="single" w:sz="6" w:space="7" w:color="E4EDF4"/>
                <w:bottom w:val="single" w:sz="6" w:space="5" w:color="E4EDF4"/>
                <w:right w:val="single" w:sz="6" w:space="7" w:color="E4EDF4"/>
              </w:divBdr>
              <w:divsChild>
                <w:div w:id="491288563">
                  <w:marLeft w:val="0"/>
                  <w:marRight w:val="0"/>
                  <w:marTop w:val="0"/>
                  <w:marBottom w:val="0"/>
                  <w:divBdr>
                    <w:top w:val="none" w:sz="0" w:space="0" w:color="auto"/>
                    <w:left w:val="none" w:sz="0" w:space="0" w:color="auto"/>
                    <w:bottom w:val="none" w:sz="0" w:space="0" w:color="auto"/>
                    <w:right w:val="none" w:sz="0" w:space="0" w:color="auto"/>
                  </w:divBdr>
                  <w:divsChild>
                    <w:div w:id="32004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498111">
          <w:marLeft w:val="0"/>
          <w:marRight w:val="0"/>
          <w:marTop w:val="0"/>
          <w:marBottom w:val="60"/>
          <w:divBdr>
            <w:top w:val="none" w:sz="0" w:space="0" w:color="auto"/>
            <w:left w:val="none" w:sz="0" w:space="0" w:color="auto"/>
            <w:bottom w:val="none" w:sz="0" w:space="0" w:color="auto"/>
            <w:right w:val="none" w:sz="0" w:space="0" w:color="auto"/>
          </w:divBdr>
          <w:divsChild>
            <w:div w:id="2086799867">
              <w:marLeft w:val="0"/>
              <w:marRight w:val="0"/>
              <w:marTop w:val="0"/>
              <w:marBottom w:val="45"/>
              <w:divBdr>
                <w:top w:val="none" w:sz="0" w:space="0" w:color="auto"/>
                <w:left w:val="none" w:sz="0" w:space="0" w:color="auto"/>
                <w:bottom w:val="none" w:sz="0" w:space="0" w:color="auto"/>
                <w:right w:val="none" w:sz="0" w:space="0" w:color="auto"/>
              </w:divBdr>
            </w:div>
            <w:div w:id="150565890">
              <w:marLeft w:val="90"/>
              <w:marRight w:val="0"/>
              <w:marTop w:val="0"/>
              <w:marBottom w:val="0"/>
              <w:divBdr>
                <w:top w:val="single" w:sz="6" w:space="5" w:color="E4EDF4"/>
                <w:left w:val="single" w:sz="6" w:space="7" w:color="E4EDF4"/>
                <w:bottom w:val="single" w:sz="6" w:space="5" w:color="E4EDF4"/>
                <w:right w:val="single" w:sz="6" w:space="7" w:color="E4EDF4"/>
              </w:divBdr>
              <w:divsChild>
                <w:div w:id="1849363867">
                  <w:marLeft w:val="0"/>
                  <w:marRight w:val="0"/>
                  <w:marTop w:val="0"/>
                  <w:marBottom w:val="0"/>
                  <w:divBdr>
                    <w:top w:val="none" w:sz="0" w:space="0" w:color="auto"/>
                    <w:left w:val="none" w:sz="0" w:space="0" w:color="auto"/>
                    <w:bottom w:val="none" w:sz="0" w:space="0" w:color="auto"/>
                    <w:right w:val="none" w:sz="0" w:space="0" w:color="auto"/>
                  </w:divBdr>
                  <w:divsChild>
                    <w:div w:id="212869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E25BE-80DA-469D-A4B9-7DF134D5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2886</Words>
  <Characters>13625</Characters>
  <Application>Microsoft Office Word</Application>
  <DocSecurity>0</DocSecurity>
  <Lines>1362</Lines>
  <Paragraphs>1179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7</cp:revision>
  <cp:lastPrinted>2007-06-18T22:08:00Z</cp:lastPrinted>
  <dcterms:created xsi:type="dcterms:W3CDTF">2021-04-06T12:12:00Z</dcterms:created>
  <dcterms:modified xsi:type="dcterms:W3CDTF">2021-04-07T01:27:00Z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(3)x7qvFWdlUnGZg+TTGkq353Akdd1q3a2r3EYduf+fe7FBRVB2D3cBvLRDWQznWWkpcuAuw2pO
ZIF7zCVt1aQJWLbk+5E2PGCTeB1a4a6aAP3v0lvIfcq7a+N0zjbE+1t2uw0peIpo3PIP9VKw
zEmWzY/rkPjLp/vOgkLVmO18C3UmK2+keS2GStfqrq37aHYBKo5Mnq+dbFmkk/DllZQzjcxs
VQiuNJ1RBIEW6Sh1/t</vt:lpwstr>
  </property>
  <property fmtid="{D5CDD505-2E9C-101B-9397-08002B2CF9AE}" pid="13" name="_2015_ms_pID_725343_00">
    <vt:lpwstr>_2015_ms_pID_725343</vt:lpwstr>
  </property>
  <property fmtid="{D5CDD505-2E9C-101B-9397-08002B2CF9AE}" pid="14" name="_2015_ms_pID_7253431">
    <vt:lpwstr>vBjcGt/iQ4OVcp264VW0/HTXLGeh94c4PYVbJpgV6xtbAX9/WEoeJQ
WhsYr+WD86Di9n/in+WT4J0LBKYLCHzLnArDS+HGEpheHsWbjyyQWxVFlnyMru1sQ8LxWidM
huIfust/fvvMMIk2cNBUA/uM9W+zNiq9CZqmd8LDM9aEcILuucdMVr/FE5Eh6pDUXngmiUsp
I8YDYwSmGR+luBL0qO3x9JS3T3oUTPXW7yjI</vt:lpwstr>
  </property>
  <property fmtid="{D5CDD505-2E9C-101B-9397-08002B2CF9AE}" pid="15" name="_2015_ms_pID_7253431_00">
    <vt:lpwstr>_2015_ms_pID_7253431</vt:lpwstr>
  </property>
  <property fmtid="{D5CDD505-2E9C-101B-9397-08002B2CF9AE}" pid="16" name="_2015_ms_pID_7253432">
    <vt:lpwstr>OibXG0viBoFed9LblyUOBggBJvKNK0QrHouB
wqdmilY7jKbF4zv1pE3wSqGa/x28zw==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1617677562</vt:lpwstr>
  </property>
</Properties>
</file>