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2"/>
        <w:jc w:val="center"/>
        <w:rPr>
          <w:u w:val="single"/>
        </w:rPr>
      </w:pPr>
      <w:r w:rsidRPr="006C4E32">
        <w:rPr>
          <w:u w:val="single"/>
        </w:rPr>
        <w:t xml:space="preserve">Status Report </w:t>
      </w:r>
      <w:r w:rsidR="00F86A73" w:rsidRPr="006C4E32">
        <w:rPr>
          <w:u w:val="single"/>
        </w:rPr>
        <w:t>to TSG</w:t>
      </w:r>
    </w:p>
    <w:p w14:paraId="5110D949" w14:textId="77777777"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C21339">
        <w:rPr>
          <w:rFonts w:ascii="Arial" w:hAnsi="Arial" w:cs="Arial" w:hint="eastAsia"/>
          <w:color w:val="FF0000"/>
          <w:lang w:eastAsia="ja-JP"/>
        </w:rPr>
        <w:t>x.x.x</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4277E09E" w:rsidR="00593315" w:rsidRPr="008836AC" w:rsidRDefault="00A45F3B" w:rsidP="001A248F">
            <w:pPr>
              <w:tabs>
                <w:tab w:val="left" w:pos="567"/>
              </w:tabs>
              <w:spacing w:after="0"/>
              <w:rPr>
                <w:rFonts w:ascii="Arial" w:hAnsi="Arial" w:cs="Arial"/>
              </w:rPr>
            </w:pPr>
            <w:r w:rsidRPr="0058073A">
              <w:rPr>
                <w:rFonts w:ascii="Arial" w:hAnsi="Arial" w:cs="Arial"/>
              </w:rPr>
              <w:t>Additional enhancements for NB-IoT and LTE-MTC</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F01C40" w:rsidRDefault="00871653" w:rsidP="001A248F">
            <w:pPr>
              <w:tabs>
                <w:tab w:val="left" w:pos="567"/>
              </w:tabs>
              <w:spacing w:after="0"/>
              <w:rPr>
                <w:rFonts w:ascii="Arial" w:hAnsi="Arial" w:cs="Arial"/>
                <w:color w:val="000000" w:themeColor="text1"/>
                <w:lang w:eastAsia="ja-JP"/>
              </w:rPr>
            </w:pPr>
            <w:r w:rsidRPr="00F01C40">
              <w:rPr>
                <w:rFonts w:ascii="Arial" w:hAnsi="Arial" w:cs="Arial"/>
                <w:color w:val="000000" w:themeColor="text1"/>
              </w:rPr>
              <w:t>Study Item:</w:t>
            </w:r>
            <w:r w:rsidRPr="00F01C40">
              <w:rPr>
                <w:rFonts w:ascii="Arial" w:hAnsi="Arial" w:cs="Arial" w:hint="eastAsia"/>
                <w:color w:val="000000" w:themeColor="text1"/>
                <w:lang w:eastAsia="ja-JP"/>
              </w:rPr>
              <w:t xml:space="preserve"> </w:t>
            </w:r>
          </w:p>
          <w:p w14:paraId="27D21A4C" w14:textId="0BF0E871" w:rsidR="00871653" w:rsidRPr="00F01C40" w:rsidRDefault="00871653" w:rsidP="001A248F">
            <w:pPr>
              <w:tabs>
                <w:tab w:val="left" w:pos="567"/>
              </w:tabs>
              <w:spacing w:after="0"/>
              <w:rPr>
                <w:rFonts w:ascii="Arial" w:hAnsi="Arial" w:cs="Arial"/>
                <w:color w:val="000000" w:themeColor="text1"/>
              </w:rPr>
            </w:pPr>
            <w:r w:rsidRPr="00F01C40">
              <w:rPr>
                <w:rFonts w:ascii="Arial" w:hAnsi="Arial" w:cs="Arial"/>
                <w:color w:val="000000" w:themeColor="text1"/>
                <w:lang w:eastAsia="ja-JP"/>
              </w:rPr>
              <w:t>No</w:t>
            </w:r>
          </w:p>
        </w:tc>
        <w:tc>
          <w:tcPr>
            <w:tcW w:w="1842" w:type="dxa"/>
          </w:tcPr>
          <w:p w14:paraId="424795E6" w14:textId="77777777" w:rsidR="00871653" w:rsidRPr="00F01C40" w:rsidRDefault="00871653" w:rsidP="001A248F">
            <w:pPr>
              <w:tabs>
                <w:tab w:val="left" w:pos="567"/>
              </w:tabs>
              <w:spacing w:after="0"/>
              <w:rPr>
                <w:rFonts w:ascii="Arial" w:hAnsi="Arial" w:cs="Arial"/>
                <w:color w:val="000000" w:themeColor="text1"/>
                <w:lang w:eastAsia="ja-JP"/>
              </w:rPr>
            </w:pPr>
            <w:r w:rsidRPr="00F01C40">
              <w:rPr>
                <w:rFonts w:ascii="Arial" w:hAnsi="Arial" w:cs="Arial"/>
                <w:color w:val="000000" w:themeColor="text1"/>
              </w:rPr>
              <w:t>Core part:</w:t>
            </w:r>
            <w:r w:rsidRPr="00F01C40">
              <w:rPr>
                <w:rFonts w:ascii="Arial" w:hAnsi="Arial" w:cs="Arial"/>
                <w:color w:val="000000" w:themeColor="text1"/>
                <w:lang w:eastAsia="ja-JP"/>
              </w:rPr>
              <w:t xml:space="preserve"> </w:t>
            </w:r>
          </w:p>
          <w:p w14:paraId="4F4E6C8C" w14:textId="3411DEC4" w:rsidR="00871653" w:rsidRPr="00F01C40" w:rsidRDefault="00871653" w:rsidP="00A45F3B">
            <w:pPr>
              <w:tabs>
                <w:tab w:val="left" w:pos="567"/>
              </w:tabs>
              <w:spacing w:after="0"/>
              <w:rPr>
                <w:rFonts w:ascii="Arial" w:hAnsi="Arial" w:cs="Arial"/>
                <w:color w:val="000000" w:themeColor="text1"/>
                <w:lang w:eastAsia="ja-JP"/>
              </w:rPr>
            </w:pPr>
            <w:r w:rsidRPr="00F01C40">
              <w:rPr>
                <w:rFonts w:ascii="Arial" w:hAnsi="Arial" w:cs="Arial" w:hint="eastAsia"/>
                <w:color w:val="000000" w:themeColor="text1"/>
                <w:lang w:eastAsia="ja-JP"/>
              </w:rPr>
              <w:t>Yes</w:t>
            </w:r>
          </w:p>
        </w:tc>
        <w:tc>
          <w:tcPr>
            <w:tcW w:w="2309" w:type="dxa"/>
            <w:gridSpan w:val="2"/>
          </w:tcPr>
          <w:p w14:paraId="0EA72874" w14:textId="77777777" w:rsidR="00871653" w:rsidRPr="00F01C40" w:rsidRDefault="00871653" w:rsidP="001A248F">
            <w:pPr>
              <w:tabs>
                <w:tab w:val="left" w:pos="567"/>
              </w:tabs>
              <w:spacing w:after="0"/>
              <w:rPr>
                <w:rFonts w:ascii="Arial" w:hAnsi="Arial" w:cs="Arial"/>
                <w:color w:val="000000" w:themeColor="text1"/>
              </w:rPr>
            </w:pPr>
            <w:r w:rsidRPr="00F01C40">
              <w:rPr>
                <w:rFonts w:ascii="Arial" w:hAnsi="Arial" w:cs="Arial"/>
                <w:color w:val="000000" w:themeColor="text1"/>
              </w:rPr>
              <w:t>Performance part:</w:t>
            </w:r>
          </w:p>
          <w:p w14:paraId="3DC7ABB4" w14:textId="2C9BC305" w:rsidR="00871653" w:rsidRPr="00F01C40" w:rsidRDefault="00871653" w:rsidP="00A45F3B">
            <w:pPr>
              <w:tabs>
                <w:tab w:val="left" w:pos="567"/>
              </w:tabs>
              <w:spacing w:after="0"/>
              <w:rPr>
                <w:rFonts w:ascii="Arial" w:hAnsi="Arial" w:cs="Arial"/>
                <w:color w:val="000000" w:themeColor="text1"/>
                <w:lang w:eastAsia="ja-JP"/>
              </w:rPr>
            </w:pPr>
            <w:r w:rsidRPr="00F01C40">
              <w:rPr>
                <w:rFonts w:ascii="Arial" w:hAnsi="Arial" w:cs="Arial" w:hint="eastAsia"/>
                <w:color w:val="000000" w:themeColor="text1"/>
                <w:lang w:eastAsia="ja-JP"/>
              </w:rPr>
              <w:t>Yes</w:t>
            </w:r>
          </w:p>
        </w:tc>
        <w:tc>
          <w:tcPr>
            <w:tcW w:w="1653" w:type="dxa"/>
          </w:tcPr>
          <w:p w14:paraId="3012EFC2" w14:textId="77777777" w:rsidR="00871653" w:rsidRPr="00F01C40" w:rsidRDefault="00871653" w:rsidP="001A248F">
            <w:pPr>
              <w:tabs>
                <w:tab w:val="left" w:pos="567"/>
              </w:tabs>
              <w:spacing w:after="0"/>
              <w:rPr>
                <w:rFonts w:ascii="Arial" w:hAnsi="Arial" w:cs="Arial"/>
                <w:color w:val="000000" w:themeColor="text1"/>
              </w:rPr>
            </w:pPr>
            <w:r w:rsidRPr="00F01C40">
              <w:rPr>
                <w:rFonts w:ascii="Arial" w:hAnsi="Arial" w:cs="Arial"/>
                <w:color w:val="000000" w:themeColor="text1"/>
              </w:rPr>
              <w:t>Testing part:</w:t>
            </w:r>
          </w:p>
          <w:p w14:paraId="6184B75F" w14:textId="6E956B09" w:rsidR="00871653" w:rsidRPr="00F01C40" w:rsidRDefault="00871653" w:rsidP="0036248C">
            <w:pPr>
              <w:tabs>
                <w:tab w:val="left" w:pos="567"/>
              </w:tabs>
              <w:spacing w:after="0"/>
              <w:rPr>
                <w:rFonts w:ascii="Arial" w:hAnsi="Arial" w:cs="Arial"/>
                <w:color w:val="000000" w:themeColor="text1"/>
                <w:lang w:eastAsia="ja-JP"/>
              </w:rPr>
            </w:pPr>
            <w:r w:rsidRPr="00F01C40">
              <w:rPr>
                <w:rFonts w:ascii="Arial" w:hAnsi="Arial" w:cs="Arial" w:hint="eastAsia"/>
                <w:color w:val="000000" w:themeColor="text1"/>
                <w:lang w:eastAsia="ja-JP"/>
              </w:rPr>
              <w:t>No</w:t>
            </w:r>
          </w:p>
        </w:tc>
      </w:tr>
      <w:tr w:rsidR="00A45F3B" w:rsidRPr="008836AC" w14:paraId="12B4E9B7" w14:textId="77777777" w:rsidTr="00871653">
        <w:tc>
          <w:tcPr>
            <w:tcW w:w="2436" w:type="dxa"/>
          </w:tcPr>
          <w:p w14:paraId="1194B810" w14:textId="77777777" w:rsidR="00A45F3B" w:rsidRPr="008836AC" w:rsidRDefault="00A45F3B" w:rsidP="00A45F3B">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6C95B5BE" w:rsidR="00A45F3B" w:rsidRPr="008836AC" w:rsidRDefault="00A45F3B" w:rsidP="00A45F3B">
            <w:pPr>
              <w:tabs>
                <w:tab w:val="left" w:pos="567"/>
              </w:tabs>
              <w:spacing w:after="0"/>
              <w:rPr>
                <w:rFonts w:ascii="Arial" w:hAnsi="Arial" w:cs="Arial"/>
              </w:rPr>
            </w:pPr>
            <w:r w:rsidRPr="003A417E">
              <w:rPr>
                <w:rFonts w:ascii="Arial" w:hAnsi="Arial" w:cs="Arial"/>
              </w:rPr>
              <w:t>NB_IOTenh4_LTE_eMTC6</w:t>
            </w:r>
          </w:p>
        </w:tc>
      </w:tr>
      <w:tr w:rsidR="00A45F3B" w:rsidRPr="008836AC" w14:paraId="5DE04433" w14:textId="77777777" w:rsidTr="00871653">
        <w:tc>
          <w:tcPr>
            <w:tcW w:w="2436" w:type="dxa"/>
          </w:tcPr>
          <w:p w14:paraId="4176DAE9" w14:textId="77777777" w:rsidR="00A45F3B" w:rsidRPr="008836AC" w:rsidRDefault="00A45F3B" w:rsidP="00A45F3B">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466A3043" w:rsidR="00A45F3B" w:rsidRPr="008836AC" w:rsidRDefault="00A45F3B" w:rsidP="00A45F3B">
            <w:pPr>
              <w:tabs>
                <w:tab w:val="left" w:pos="567"/>
              </w:tabs>
              <w:spacing w:after="0"/>
              <w:rPr>
                <w:rFonts w:ascii="Arial" w:hAnsi="Arial" w:cs="Arial"/>
                <w:lang w:eastAsia="ja-JP"/>
              </w:rPr>
            </w:pPr>
            <w:r w:rsidRPr="003A417E">
              <w:rPr>
                <w:rFonts w:ascii="Arial" w:hAnsi="Arial" w:cs="Arial"/>
                <w:lang w:eastAsia="ja-JP"/>
              </w:rPr>
              <w:t>860044</w:t>
            </w:r>
          </w:p>
        </w:tc>
      </w:tr>
      <w:tr w:rsidR="00A45F3B" w:rsidRPr="008836AC" w14:paraId="2184CB69" w14:textId="77777777" w:rsidTr="00871653">
        <w:tc>
          <w:tcPr>
            <w:tcW w:w="2436" w:type="dxa"/>
          </w:tcPr>
          <w:p w14:paraId="7FA547CB" w14:textId="77777777" w:rsidR="00A45F3B" w:rsidRPr="008836AC" w:rsidRDefault="00A45F3B" w:rsidP="00A45F3B">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Pr>
                <w:rFonts w:ascii="Arial" w:hAnsi="Arial" w:cs="Arial"/>
                <w:b/>
              </w:rPr>
              <w:t>(if any)</w:t>
            </w:r>
          </w:p>
        </w:tc>
        <w:tc>
          <w:tcPr>
            <w:tcW w:w="7650" w:type="dxa"/>
            <w:gridSpan w:val="5"/>
          </w:tcPr>
          <w:p w14:paraId="02C02CD6" w14:textId="54EFD2B2" w:rsidR="00A45F3B" w:rsidRPr="008836AC" w:rsidRDefault="00A45F3B" w:rsidP="00A45F3B">
            <w:pPr>
              <w:tabs>
                <w:tab w:val="left" w:pos="567"/>
              </w:tabs>
              <w:spacing w:after="0"/>
              <w:rPr>
                <w:rFonts w:ascii="Arial" w:hAnsi="Arial" w:cs="Arial"/>
                <w:lang w:eastAsia="ja-JP"/>
              </w:rPr>
            </w:pPr>
            <w:r>
              <w:rPr>
                <w:rFonts w:ascii="Arial" w:eastAsia="Yu Mincho" w:hAnsi="Arial" w:cs="Arial" w:hint="eastAsia"/>
                <w:lang w:eastAsia="ja-JP"/>
              </w:rPr>
              <w:t>RP-201306</w:t>
            </w:r>
          </w:p>
        </w:tc>
      </w:tr>
      <w:tr w:rsidR="00A45F3B" w:rsidRPr="008836AC" w14:paraId="0BE4E3F0" w14:textId="77777777" w:rsidTr="00871653">
        <w:tc>
          <w:tcPr>
            <w:tcW w:w="2436" w:type="dxa"/>
          </w:tcPr>
          <w:p w14:paraId="7E7C416D" w14:textId="77777777" w:rsidR="00A45F3B" w:rsidRDefault="00A45F3B" w:rsidP="00A45F3B">
            <w:pPr>
              <w:tabs>
                <w:tab w:val="left" w:pos="567"/>
              </w:tabs>
              <w:spacing w:after="0"/>
              <w:rPr>
                <w:rFonts w:ascii="Arial" w:hAnsi="Arial" w:cs="Arial"/>
                <w:b/>
              </w:rPr>
            </w:pPr>
            <w:r>
              <w:rPr>
                <w:rFonts w:ascii="Arial" w:hAnsi="Arial" w:cs="Arial"/>
                <w:b/>
              </w:rPr>
              <w:t>Target Completion Date</w:t>
            </w:r>
          </w:p>
          <w:p w14:paraId="7FE6F1F9" w14:textId="77777777" w:rsidR="00A45F3B" w:rsidRPr="008836AC" w:rsidRDefault="00A45F3B" w:rsidP="00A45F3B">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A45F3B" w:rsidRDefault="00A45F3B" w:rsidP="00A45F3B">
            <w:pPr>
              <w:tabs>
                <w:tab w:val="left" w:pos="567"/>
              </w:tabs>
              <w:spacing w:after="0"/>
              <w:rPr>
                <w:rFonts w:ascii="Arial" w:hAnsi="Arial" w:cs="Arial"/>
                <w:lang w:eastAsia="ja-JP"/>
              </w:rPr>
            </w:pPr>
            <w:r>
              <w:rPr>
                <w:rFonts w:ascii="Arial" w:hAnsi="Arial" w:cs="Arial"/>
                <w:lang w:eastAsia="ja-JP"/>
              </w:rPr>
              <w:t xml:space="preserve">Study Item: </w:t>
            </w:r>
          </w:p>
          <w:p w14:paraId="2E56FC1C" w14:textId="0F72D7B3" w:rsidR="00A45F3B" w:rsidRPr="008836AC" w:rsidRDefault="00A45F3B" w:rsidP="00A45F3B">
            <w:pPr>
              <w:tabs>
                <w:tab w:val="left" w:pos="567"/>
              </w:tabs>
              <w:spacing w:after="0"/>
              <w:rPr>
                <w:rFonts w:ascii="Arial" w:hAnsi="Arial" w:cs="Arial"/>
                <w:lang w:eastAsia="ja-JP"/>
              </w:rPr>
            </w:pPr>
          </w:p>
        </w:tc>
        <w:tc>
          <w:tcPr>
            <w:tcW w:w="1842" w:type="dxa"/>
          </w:tcPr>
          <w:p w14:paraId="5A128F3E" w14:textId="26D17DC7" w:rsidR="00A45F3B" w:rsidRPr="008836AC" w:rsidRDefault="00A45F3B" w:rsidP="00AC2132">
            <w:pPr>
              <w:tabs>
                <w:tab w:val="left" w:pos="567"/>
              </w:tabs>
              <w:spacing w:after="0"/>
              <w:rPr>
                <w:rFonts w:ascii="Arial" w:hAnsi="Arial" w:cs="Arial"/>
                <w:lang w:eastAsia="ja-JP"/>
              </w:rPr>
            </w:pPr>
            <w:r>
              <w:rPr>
                <w:rFonts w:ascii="Arial" w:hAnsi="Arial" w:cs="Arial"/>
                <w:lang w:eastAsia="ja-JP"/>
              </w:rPr>
              <w:t xml:space="preserve">Core part: </w:t>
            </w:r>
            <w:r w:rsidRPr="00A42484">
              <w:rPr>
                <w:rFonts w:ascii="Arial" w:hAnsi="Arial" w:cs="Arial"/>
                <w:lang w:eastAsia="ja-JP"/>
              </w:rPr>
              <w:t>0</w:t>
            </w:r>
            <w:r w:rsidR="00AC2132">
              <w:rPr>
                <w:rFonts w:ascii="Arial" w:hAnsi="Arial" w:cs="Arial"/>
                <w:lang w:eastAsia="ja-JP"/>
              </w:rPr>
              <w:t>3</w:t>
            </w:r>
            <w:r w:rsidRPr="00A42484">
              <w:rPr>
                <w:rFonts w:ascii="Arial" w:hAnsi="Arial" w:cs="Arial"/>
                <w:lang w:eastAsia="ja-JP"/>
              </w:rPr>
              <w:t>/202</w:t>
            </w:r>
            <w:r w:rsidR="00AC2132">
              <w:rPr>
                <w:rFonts w:ascii="Arial" w:hAnsi="Arial" w:cs="Arial"/>
                <w:lang w:eastAsia="ja-JP"/>
              </w:rPr>
              <w:t>2</w:t>
            </w:r>
          </w:p>
        </w:tc>
        <w:tc>
          <w:tcPr>
            <w:tcW w:w="2268" w:type="dxa"/>
          </w:tcPr>
          <w:p w14:paraId="150E2BE5" w14:textId="6E17FEB7" w:rsidR="00A45F3B" w:rsidRPr="008836AC" w:rsidRDefault="00A45F3B" w:rsidP="00371BCF">
            <w:pPr>
              <w:tabs>
                <w:tab w:val="left" w:pos="567"/>
              </w:tabs>
              <w:spacing w:after="0"/>
              <w:rPr>
                <w:rFonts w:ascii="Arial" w:hAnsi="Arial" w:cs="Arial"/>
                <w:lang w:eastAsia="ja-JP"/>
              </w:rPr>
            </w:pPr>
            <w:r>
              <w:rPr>
                <w:rFonts w:ascii="Arial" w:hAnsi="Arial" w:cs="Arial"/>
                <w:lang w:eastAsia="ja-JP"/>
              </w:rPr>
              <w:t xml:space="preserve">Performance part: </w:t>
            </w:r>
            <w:r w:rsidRPr="00A42484">
              <w:rPr>
                <w:rFonts w:ascii="Arial" w:hAnsi="Arial" w:cs="Arial"/>
                <w:lang w:eastAsia="ja-JP"/>
              </w:rPr>
              <w:t>0</w:t>
            </w:r>
            <w:r w:rsidR="00371BCF">
              <w:rPr>
                <w:rFonts w:ascii="Arial" w:hAnsi="Arial" w:cs="Arial"/>
                <w:lang w:eastAsia="ja-JP"/>
              </w:rPr>
              <w:t>9</w:t>
            </w:r>
            <w:r w:rsidRPr="00A42484">
              <w:rPr>
                <w:rFonts w:ascii="Arial" w:hAnsi="Arial" w:cs="Arial"/>
                <w:lang w:eastAsia="ja-JP"/>
              </w:rPr>
              <w:t>/2022</w:t>
            </w:r>
          </w:p>
        </w:tc>
        <w:tc>
          <w:tcPr>
            <w:tcW w:w="1694" w:type="dxa"/>
            <w:gridSpan w:val="2"/>
          </w:tcPr>
          <w:p w14:paraId="5BB6B905" w14:textId="6D5340AC" w:rsidR="00A45F3B" w:rsidRPr="006A7BCB" w:rsidRDefault="00A45F3B" w:rsidP="00A45F3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r w:rsidR="00A45F3B" w:rsidRPr="008836AC" w14:paraId="2EC56AAA" w14:textId="77777777" w:rsidTr="00871653">
        <w:tc>
          <w:tcPr>
            <w:tcW w:w="2436" w:type="dxa"/>
          </w:tcPr>
          <w:p w14:paraId="67092FF9" w14:textId="77777777" w:rsidR="00A45F3B" w:rsidRDefault="00A45F3B" w:rsidP="00A45F3B">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A45F3B" w:rsidRDefault="00A45F3B" w:rsidP="00A45F3B">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DE4E63F" w:rsidR="00A45F3B" w:rsidRPr="008836AC" w:rsidRDefault="00A45F3B" w:rsidP="00A45F3B">
            <w:pPr>
              <w:tabs>
                <w:tab w:val="left" w:pos="567"/>
              </w:tabs>
              <w:spacing w:after="0"/>
              <w:rPr>
                <w:rFonts w:ascii="Arial" w:hAnsi="Arial" w:cs="Arial"/>
                <w:lang w:eastAsia="ja-JP"/>
              </w:rPr>
            </w:pPr>
          </w:p>
        </w:tc>
        <w:tc>
          <w:tcPr>
            <w:tcW w:w="1842" w:type="dxa"/>
          </w:tcPr>
          <w:p w14:paraId="28B58AA7" w14:textId="77777777" w:rsidR="00A45F3B" w:rsidRDefault="00A45F3B" w:rsidP="00A45F3B">
            <w:pPr>
              <w:tabs>
                <w:tab w:val="left" w:pos="567"/>
              </w:tabs>
              <w:spacing w:after="0"/>
              <w:rPr>
                <w:rFonts w:ascii="Arial" w:hAnsi="Arial" w:cs="Arial"/>
                <w:lang w:eastAsia="ja-JP"/>
              </w:rPr>
            </w:pPr>
            <w:r>
              <w:rPr>
                <w:rFonts w:ascii="Arial" w:hAnsi="Arial" w:cs="Arial"/>
                <w:lang w:eastAsia="ja-JP"/>
              </w:rPr>
              <w:t xml:space="preserve">Core part: </w:t>
            </w:r>
          </w:p>
          <w:p w14:paraId="5794DFF7" w14:textId="34690906" w:rsidR="00A45F3B" w:rsidRPr="008836AC" w:rsidRDefault="00A45F3B" w:rsidP="00A45F3B">
            <w:pPr>
              <w:tabs>
                <w:tab w:val="left" w:pos="567"/>
              </w:tabs>
              <w:spacing w:after="0"/>
              <w:rPr>
                <w:rFonts w:ascii="Arial" w:hAnsi="Arial" w:cs="Arial"/>
                <w:lang w:eastAsia="ja-JP"/>
              </w:rPr>
            </w:pPr>
            <w:r w:rsidRPr="005677AA">
              <w:rPr>
                <w:rFonts w:ascii="Arial" w:hAnsi="Arial" w:cs="Arial"/>
                <w:color w:val="00B050"/>
                <w:lang w:eastAsia="ja-JP"/>
              </w:rPr>
              <w:t>35%</w:t>
            </w:r>
          </w:p>
        </w:tc>
        <w:tc>
          <w:tcPr>
            <w:tcW w:w="2268" w:type="dxa"/>
          </w:tcPr>
          <w:p w14:paraId="0560E286" w14:textId="26395C01" w:rsidR="00A45F3B" w:rsidRPr="008836AC" w:rsidRDefault="00A45F3B" w:rsidP="00A45F3B">
            <w:pPr>
              <w:tabs>
                <w:tab w:val="left" w:pos="567"/>
              </w:tabs>
              <w:spacing w:after="0"/>
              <w:rPr>
                <w:rFonts w:ascii="Arial" w:hAnsi="Arial" w:cs="Arial"/>
                <w:lang w:eastAsia="ja-JP"/>
              </w:rPr>
            </w:pPr>
            <w:r>
              <w:rPr>
                <w:rFonts w:ascii="Arial" w:hAnsi="Arial" w:cs="Arial"/>
                <w:lang w:eastAsia="ja-JP"/>
              </w:rPr>
              <w:t xml:space="preserve">Performance Part: </w:t>
            </w:r>
            <w:r w:rsidRPr="00A45F3B">
              <w:rPr>
                <w:rFonts w:ascii="Arial" w:hAnsi="Arial" w:cs="Arial"/>
                <w:color w:val="00B050"/>
                <w:lang w:eastAsia="ja-JP"/>
              </w:rPr>
              <w:t>0%</w:t>
            </w:r>
          </w:p>
        </w:tc>
        <w:tc>
          <w:tcPr>
            <w:tcW w:w="1694" w:type="dxa"/>
            <w:gridSpan w:val="2"/>
          </w:tcPr>
          <w:p w14:paraId="70DECF59" w14:textId="73EE9E68" w:rsidR="00A45F3B" w:rsidRPr="006A7BCB" w:rsidRDefault="00A45F3B" w:rsidP="00A45F3B">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afd"/>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afd"/>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afd"/>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afd"/>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333"/>
        <w:gridCol w:w="7338"/>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39A67F21" w:rsidR="00EF4800" w:rsidRPr="008836AC" w:rsidRDefault="00996FBA" w:rsidP="001A248F">
            <w:pPr>
              <w:tabs>
                <w:tab w:val="left" w:pos="567"/>
              </w:tabs>
              <w:spacing w:after="0"/>
              <w:rPr>
                <w:rFonts w:ascii="Arial" w:hAnsi="Arial" w:cs="Arial"/>
                <w:color w:val="FF0000"/>
              </w:rPr>
            </w:pPr>
            <w:r w:rsidRPr="000245F0">
              <w:rPr>
                <w:rFonts w:ascii="Arial" w:hAnsi="Arial" w:cs="Arial" w:hint="eastAsia"/>
              </w:rPr>
              <w:t>RAN WG 1</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735ECA8" w14:textId="77777777" w:rsidR="00996FBA" w:rsidRPr="00D87319" w:rsidRDefault="00996FBA" w:rsidP="00996FBA">
            <w:pPr>
              <w:tabs>
                <w:tab w:val="left" w:pos="567"/>
              </w:tabs>
              <w:spacing w:after="0"/>
              <w:rPr>
                <w:rFonts w:ascii="Arial" w:hAnsi="Arial" w:cs="Arial"/>
              </w:rPr>
            </w:pPr>
            <w:r w:rsidRPr="00D87319">
              <w:rPr>
                <w:rFonts w:ascii="Arial" w:hAnsi="Arial" w:cs="Arial" w:hint="eastAsia"/>
              </w:rPr>
              <w:t>Yubo YANG</w:t>
            </w:r>
          </w:p>
          <w:p w14:paraId="127CF618" w14:textId="0AC4A68D" w:rsidR="006C4E32" w:rsidRPr="008836AC" w:rsidRDefault="00996FBA" w:rsidP="00996FBA">
            <w:pPr>
              <w:tabs>
                <w:tab w:val="left" w:pos="567"/>
              </w:tabs>
              <w:spacing w:after="0"/>
              <w:rPr>
                <w:rFonts w:ascii="Arial" w:hAnsi="Arial" w:cs="Arial"/>
                <w:lang w:eastAsia="ja-JP"/>
              </w:rPr>
            </w:pPr>
            <w:r>
              <w:rPr>
                <w:rFonts w:ascii="Arial" w:hAnsi="Arial" w:cs="Arial"/>
              </w:rPr>
              <w:t>Emre YAVUZ</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7F411E6C" w14:textId="77777777" w:rsidR="00996FBA" w:rsidRPr="00D87319" w:rsidRDefault="00996FBA" w:rsidP="00996FBA">
            <w:pPr>
              <w:tabs>
                <w:tab w:val="left" w:pos="567"/>
              </w:tabs>
              <w:spacing w:after="0"/>
              <w:rPr>
                <w:rFonts w:ascii="Arial" w:hAnsi="Arial" w:cs="Arial"/>
              </w:rPr>
            </w:pPr>
            <w:r w:rsidRPr="00D87319">
              <w:rPr>
                <w:rFonts w:ascii="Arial" w:hAnsi="Arial" w:cs="Arial" w:hint="eastAsia"/>
              </w:rPr>
              <w:t>Huawei</w:t>
            </w:r>
          </w:p>
          <w:p w14:paraId="612726B0" w14:textId="003916A4" w:rsidR="006C4E32" w:rsidRPr="008836AC" w:rsidRDefault="00996FBA" w:rsidP="00996FBA">
            <w:pPr>
              <w:tabs>
                <w:tab w:val="left" w:pos="567"/>
              </w:tabs>
              <w:spacing w:after="0"/>
              <w:rPr>
                <w:rFonts w:ascii="Arial" w:hAnsi="Arial" w:cs="Arial"/>
                <w:lang w:eastAsia="ja-JP"/>
              </w:rPr>
            </w:pPr>
            <w:r w:rsidRPr="00D87319">
              <w:rPr>
                <w:rFonts w:ascii="Arial" w:hAnsi="Arial" w:cs="Arial"/>
              </w:rPr>
              <w:t>Ericsson</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1C108C6A" w14:textId="77777777" w:rsidR="00996FBA" w:rsidRPr="00D87319" w:rsidRDefault="00996FBA" w:rsidP="00996FBA">
            <w:pPr>
              <w:tabs>
                <w:tab w:val="left" w:pos="567"/>
              </w:tabs>
              <w:spacing w:after="0"/>
              <w:rPr>
                <w:rFonts w:ascii="Arial" w:hAnsi="Arial" w:cs="Arial"/>
              </w:rPr>
            </w:pPr>
            <w:r w:rsidRPr="00D87319">
              <w:rPr>
                <w:rFonts w:ascii="Arial" w:hAnsi="Arial" w:cs="Arial" w:hint="eastAsia"/>
              </w:rPr>
              <w:t>yangyubo</w:t>
            </w:r>
            <w:r w:rsidRPr="00D87319">
              <w:rPr>
                <w:rFonts w:ascii="Arial" w:hAnsi="Arial" w:cs="Arial"/>
              </w:rPr>
              <w:t>1@huawei</w:t>
            </w:r>
            <w:r w:rsidRPr="00D87319">
              <w:rPr>
                <w:rFonts w:ascii="Arial" w:hAnsi="Arial" w:cs="Arial" w:hint="eastAsia"/>
              </w:rPr>
              <w:t>.com</w:t>
            </w:r>
          </w:p>
          <w:p w14:paraId="0563966F" w14:textId="41E77E92" w:rsidR="006C4E32" w:rsidRPr="008836AC" w:rsidRDefault="00996FBA" w:rsidP="00996FBA">
            <w:pPr>
              <w:tabs>
                <w:tab w:val="left" w:pos="567"/>
              </w:tabs>
              <w:spacing w:after="0"/>
              <w:rPr>
                <w:rFonts w:ascii="Arial" w:hAnsi="Arial" w:cs="Arial"/>
              </w:rPr>
            </w:pPr>
            <w:r w:rsidRPr="00D87319">
              <w:rPr>
                <w:rFonts w:ascii="Arial" w:hAnsi="Arial" w:cs="Arial"/>
              </w:rPr>
              <w:t>emre.yavuz@ericsson.com</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642FEBFD" w:rsidR="00D22398" w:rsidRPr="008836AC" w:rsidRDefault="0036248C" w:rsidP="005A76EB">
            <w:pPr>
              <w:pStyle w:val="TAL"/>
              <w:jc w:val="center"/>
              <w:rPr>
                <w:color w:val="FF0000"/>
                <w:lang w:eastAsia="ja-JP"/>
              </w:rPr>
            </w:pPr>
            <w:r w:rsidRPr="005A76EB">
              <w:rPr>
                <w:rFonts w:hint="eastAsia"/>
                <w:lang w:eastAsia="ja-JP"/>
              </w:rPr>
              <w:t>Yes</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17C8304" w:rsidR="003B7182" w:rsidRDefault="00A4537C" w:rsidP="00C17C6C">
      <w:pPr>
        <w:spacing w:after="0"/>
        <w:rPr>
          <w:rFonts w:ascii="Arial" w:hAnsi="Arial" w:cs="Arial"/>
        </w:rPr>
      </w:pPr>
      <w:r w:rsidRPr="00ED4678">
        <w:rPr>
          <w:rFonts w:ascii="Arial" w:hAnsi="Arial" w:cs="Arial"/>
        </w:rPr>
        <w:t>The TU is updated to align with the stage-3 freeze target of Rel-17 in 0</w:t>
      </w:r>
      <w:r w:rsidR="004A4086">
        <w:rPr>
          <w:rFonts w:ascii="Arial" w:hAnsi="Arial" w:cs="Arial"/>
        </w:rPr>
        <w:t>3</w:t>
      </w:r>
      <w:r w:rsidRPr="00ED4678">
        <w:rPr>
          <w:rFonts w:ascii="Arial" w:hAnsi="Arial" w:cs="Arial"/>
        </w:rPr>
        <w:t>/202</w:t>
      </w:r>
      <w:r w:rsidR="004A4086">
        <w:rPr>
          <w:rFonts w:ascii="Arial" w:hAnsi="Arial" w:cs="Arial"/>
        </w:rPr>
        <w:t>2</w:t>
      </w:r>
      <w:r>
        <w:rPr>
          <w:rFonts w:ascii="Arial" w:hAnsi="Arial" w:cs="Arial"/>
        </w:rPr>
        <w:t>.</w:t>
      </w: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4"/>
        <w:rPr>
          <w:lang w:eastAsia="ja-JP"/>
        </w:rPr>
      </w:pPr>
      <w:r>
        <w:rPr>
          <w:lang w:eastAsia="ja-JP"/>
        </w:rPr>
        <w:t>2.1.1</w:t>
      </w:r>
      <w:r>
        <w:rPr>
          <w:lang w:eastAsia="ja-JP"/>
        </w:rPr>
        <w:tab/>
        <w:t>Agreements</w:t>
      </w:r>
    </w:p>
    <w:p w14:paraId="1BEE3F9A" w14:textId="7DA440ED" w:rsidR="003E29A7" w:rsidRDefault="00670FC6" w:rsidP="003E29A7">
      <w:pPr>
        <w:rPr>
          <w:rFonts w:eastAsia="Yu Mincho"/>
          <w:lang w:eastAsia="ja-JP"/>
        </w:rPr>
      </w:pPr>
      <w:r>
        <w:rPr>
          <w:rFonts w:eastAsia="Yu Mincho" w:hint="eastAsia"/>
          <w:lang w:eastAsia="ja-JP"/>
        </w:rPr>
        <w:t xml:space="preserve">In RAN1#104-e meeting, </w:t>
      </w:r>
      <w:r>
        <w:rPr>
          <w:rFonts w:eastAsia="Yu Mincho"/>
          <w:lang w:eastAsia="ja-JP"/>
        </w:rPr>
        <w:t xml:space="preserve">31 contributions ([1-31]) were submitted, and the following </w:t>
      </w:r>
      <w:r w:rsidR="00A929B8">
        <w:rPr>
          <w:rFonts w:eastAsia="Yu Mincho"/>
          <w:lang w:eastAsia="ja-JP"/>
        </w:rPr>
        <w:t xml:space="preserve">agreements </w:t>
      </w:r>
      <w:r>
        <w:rPr>
          <w:rFonts w:eastAsia="Yu Mincho"/>
          <w:lang w:eastAsia="ja-JP"/>
        </w:rPr>
        <w:t>were achieved.</w:t>
      </w:r>
    </w:p>
    <w:p w14:paraId="16B6EEAE" w14:textId="586A6070" w:rsidR="00670FC6" w:rsidRDefault="00670FC6" w:rsidP="003E29A7">
      <w:pPr>
        <w:rPr>
          <w:rFonts w:eastAsia="Yu Mincho"/>
          <w:lang w:eastAsia="ja-JP"/>
        </w:rPr>
      </w:pPr>
      <w:r>
        <w:rPr>
          <w:rFonts w:eastAsia="Yu Mincho"/>
          <w:lang w:eastAsia="ja-JP"/>
        </w:rPr>
        <w:t>For NB-IoT 16</w:t>
      </w:r>
      <w:r w:rsidR="00671774">
        <w:rPr>
          <w:rFonts w:eastAsia="Yu Mincho"/>
          <w:lang w:eastAsia="ja-JP"/>
        </w:rPr>
        <w:t>-</w:t>
      </w:r>
      <w:r>
        <w:rPr>
          <w:rFonts w:eastAsia="Yu Mincho"/>
          <w:lang w:eastAsia="ja-JP"/>
        </w:rPr>
        <w:t>QAM:</w:t>
      </w:r>
    </w:p>
    <w:p w14:paraId="567D681F" w14:textId="77777777" w:rsidR="00341E5E" w:rsidRPr="00341E5E" w:rsidRDefault="00341E5E" w:rsidP="00341E5E">
      <w:pPr>
        <w:overflowPunct/>
        <w:autoSpaceDE/>
        <w:autoSpaceDN/>
        <w:adjustRightInd/>
        <w:spacing w:after="0"/>
        <w:textAlignment w:val="auto"/>
        <w:rPr>
          <w:rFonts w:ascii="Times" w:eastAsia="Batang" w:hAnsi="Times" w:cs="Times"/>
          <w:b/>
          <w:bCs/>
          <w:szCs w:val="24"/>
          <w:highlight w:val="darkYellow"/>
          <w:lang w:eastAsia="x-none"/>
        </w:rPr>
      </w:pPr>
      <w:r w:rsidRPr="00341E5E">
        <w:rPr>
          <w:rFonts w:ascii="Times" w:eastAsia="Batang" w:hAnsi="Times" w:cs="Times"/>
          <w:b/>
          <w:bCs/>
          <w:szCs w:val="24"/>
          <w:highlight w:val="darkYellow"/>
          <w:lang w:eastAsia="x-none"/>
        </w:rPr>
        <w:t>Working Assumption</w:t>
      </w:r>
    </w:p>
    <w:p w14:paraId="24104109" w14:textId="77777777" w:rsidR="00341E5E" w:rsidRPr="00341E5E" w:rsidRDefault="00341E5E" w:rsidP="00341E5E">
      <w:pPr>
        <w:suppressAutoHyphens/>
        <w:autoSpaceDE/>
        <w:autoSpaceDN/>
        <w:adjustRightInd/>
        <w:spacing w:after="0"/>
        <w:rPr>
          <w:rFonts w:ascii="Times" w:hAnsi="Times" w:cs="Times"/>
          <w:lang w:eastAsia="ar-SA"/>
        </w:rPr>
      </w:pPr>
      <w:r w:rsidRPr="00341E5E">
        <w:rPr>
          <w:rFonts w:ascii="Times" w:hAnsi="Times" w:cs="Times"/>
          <w:lang w:eastAsia="ar-SA"/>
        </w:rPr>
        <w:t>The previous working assumption on the following TBS indices for downlink is updated with following modifications: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28"/>
        <w:gridCol w:w="572"/>
        <w:gridCol w:w="572"/>
        <w:gridCol w:w="572"/>
        <w:gridCol w:w="1106"/>
        <w:gridCol w:w="572"/>
        <w:gridCol w:w="572"/>
        <w:gridCol w:w="572"/>
      </w:tblGrid>
      <w:tr w:rsidR="00341E5E" w:rsidRPr="00341E5E" w14:paraId="09538EB0" w14:textId="77777777" w:rsidTr="00ED2A3C">
        <w:trPr>
          <w:cantSplit/>
          <w:jc w:val="center"/>
        </w:trPr>
        <w:tc>
          <w:tcPr>
            <w:tcW w:w="652" w:type="dxa"/>
            <w:vMerge w:val="restart"/>
            <w:tcBorders>
              <w:right w:val="double" w:sz="4" w:space="0" w:color="auto"/>
            </w:tcBorders>
            <w:shd w:val="clear" w:color="auto" w:fill="E0E0E0"/>
            <w:vAlign w:val="center"/>
          </w:tcPr>
          <w:p w14:paraId="1E9BAC98"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position w:val="-10"/>
                <w:sz w:val="18"/>
                <w:szCs w:val="18"/>
                <w:lang w:eastAsia="en-US"/>
              </w:rPr>
              <w:object w:dxaOrig="426" w:dyaOrig="276" w14:anchorId="441A9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3.1pt" o:ole="">
                  <v:imagedata r:id="rId7" o:title=""/>
                </v:shape>
                <o:OLEObject Type="Embed" ProgID="Equation.3" ShapeID="_x0000_i1025" DrawAspect="Content" ObjectID="_1676836769" r:id="rId8"/>
              </w:object>
            </w:r>
          </w:p>
        </w:tc>
        <w:tc>
          <w:tcPr>
            <w:tcW w:w="0" w:type="auto"/>
            <w:gridSpan w:val="8"/>
            <w:tcBorders>
              <w:left w:val="double" w:sz="4" w:space="0" w:color="auto"/>
            </w:tcBorders>
            <w:shd w:val="clear" w:color="auto" w:fill="E0E0E0"/>
            <w:vAlign w:val="center"/>
          </w:tcPr>
          <w:p w14:paraId="55391125"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b/>
                <w:position w:val="-12"/>
                <w:sz w:val="18"/>
                <w:lang w:eastAsia="en-US"/>
              </w:rPr>
              <w:object w:dxaOrig="276" w:dyaOrig="426" w14:anchorId="4B6AAD0B">
                <v:shape id="_x0000_i1026" type="#_x0000_t75" style="width:13.1pt;height:21.5pt" o:ole="">
                  <v:imagedata r:id="rId9" o:title=""/>
                </v:shape>
                <o:OLEObject Type="Embed" ProgID="Equation.DSMT4" ShapeID="_x0000_i1026" DrawAspect="Content" ObjectID="_1676836770" r:id="rId10"/>
              </w:object>
            </w:r>
          </w:p>
        </w:tc>
      </w:tr>
      <w:tr w:rsidR="00341E5E" w:rsidRPr="00341E5E" w14:paraId="64F946CE" w14:textId="77777777" w:rsidTr="00ED2A3C">
        <w:trPr>
          <w:cantSplit/>
          <w:jc w:val="center"/>
        </w:trPr>
        <w:tc>
          <w:tcPr>
            <w:tcW w:w="652" w:type="dxa"/>
            <w:vMerge/>
            <w:tcBorders>
              <w:bottom w:val="double" w:sz="4" w:space="0" w:color="auto"/>
              <w:right w:val="double" w:sz="4" w:space="0" w:color="auto"/>
            </w:tcBorders>
            <w:shd w:val="clear" w:color="auto" w:fill="E0E0E0"/>
            <w:vAlign w:val="center"/>
          </w:tcPr>
          <w:p w14:paraId="6595AC09"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p>
        </w:tc>
        <w:tc>
          <w:tcPr>
            <w:tcW w:w="0" w:type="auto"/>
            <w:tcBorders>
              <w:left w:val="double" w:sz="4" w:space="0" w:color="auto"/>
              <w:bottom w:val="double" w:sz="4" w:space="0" w:color="auto"/>
            </w:tcBorders>
            <w:shd w:val="clear" w:color="auto" w:fill="E0E0E0"/>
            <w:vAlign w:val="center"/>
          </w:tcPr>
          <w:p w14:paraId="39F5B4A7"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0</w:t>
            </w:r>
          </w:p>
        </w:tc>
        <w:tc>
          <w:tcPr>
            <w:tcW w:w="0" w:type="auto"/>
            <w:tcBorders>
              <w:bottom w:val="double" w:sz="4" w:space="0" w:color="auto"/>
            </w:tcBorders>
            <w:shd w:val="clear" w:color="auto" w:fill="E0E0E0"/>
            <w:vAlign w:val="center"/>
          </w:tcPr>
          <w:p w14:paraId="22204D47"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1</w:t>
            </w:r>
          </w:p>
        </w:tc>
        <w:tc>
          <w:tcPr>
            <w:tcW w:w="0" w:type="auto"/>
            <w:tcBorders>
              <w:bottom w:val="double" w:sz="4" w:space="0" w:color="auto"/>
            </w:tcBorders>
            <w:shd w:val="clear" w:color="auto" w:fill="E0E0E0"/>
            <w:vAlign w:val="center"/>
          </w:tcPr>
          <w:p w14:paraId="4C4151C4"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2</w:t>
            </w:r>
          </w:p>
        </w:tc>
        <w:tc>
          <w:tcPr>
            <w:tcW w:w="0" w:type="auto"/>
            <w:tcBorders>
              <w:bottom w:val="double" w:sz="4" w:space="0" w:color="auto"/>
            </w:tcBorders>
            <w:shd w:val="clear" w:color="auto" w:fill="E0E0E0"/>
            <w:vAlign w:val="center"/>
          </w:tcPr>
          <w:p w14:paraId="00EAB628"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3</w:t>
            </w:r>
          </w:p>
        </w:tc>
        <w:tc>
          <w:tcPr>
            <w:tcW w:w="0" w:type="auto"/>
            <w:tcBorders>
              <w:bottom w:val="double" w:sz="4" w:space="0" w:color="auto"/>
            </w:tcBorders>
            <w:shd w:val="clear" w:color="auto" w:fill="E0E0E0"/>
            <w:vAlign w:val="center"/>
          </w:tcPr>
          <w:p w14:paraId="475AC9DD"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4</w:t>
            </w:r>
          </w:p>
        </w:tc>
        <w:tc>
          <w:tcPr>
            <w:tcW w:w="0" w:type="auto"/>
            <w:tcBorders>
              <w:bottom w:val="double" w:sz="4" w:space="0" w:color="auto"/>
            </w:tcBorders>
            <w:shd w:val="clear" w:color="auto" w:fill="E0E0E0"/>
            <w:vAlign w:val="center"/>
          </w:tcPr>
          <w:p w14:paraId="00FEF902"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5</w:t>
            </w:r>
          </w:p>
        </w:tc>
        <w:tc>
          <w:tcPr>
            <w:tcW w:w="0" w:type="auto"/>
            <w:tcBorders>
              <w:bottom w:val="double" w:sz="4" w:space="0" w:color="auto"/>
            </w:tcBorders>
            <w:shd w:val="clear" w:color="auto" w:fill="E0E0E0"/>
            <w:vAlign w:val="center"/>
          </w:tcPr>
          <w:p w14:paraId="50A378E0"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6</w:t>
            </w:r>
          </w:p>
        </w:tc>
        <w:tc>
          <w:tcPr>
            <w:tcW w:w="0" w:type="auto"/>
            <w:tcBorders>
              <w:bottom w:val="double" w:sz="4" w:space="0" w:color="auto"/>
            </w:tcBorders>
            <w:shd w:val="clear" w:color="auto" w:fill="E0E0E0"/>
            <w:vAlign w:val="center"/>
          </w:tcPr>
          <w:p w14:paraId="2A60F73A" w14:textId="77777777" w:rsidR="00341E5E" w:rsidRPr="00341E5E" w:rsidRDefault="00341E5E" w:rsidP="00341E5E">
            <w:pPr>
              <w:keepNext/>
              <w:keepLines/>
              <w:autoSpaceDE/>
              <w:autoSpaceDN/>
              <w:adjustRightInd/>
              <w:spacing w:after="0"/>
              <w:jc w:val="center"/>
              <w:rPr>
                <w:rFonts w:ascii="Arial" w:hAnsi="Arial" w:cs="Arial"/>
                <w:b/>
                <w:sz w:val="18"/>
                <w:szCs w:val="18"/>
                <w:lang w:eastAsia="en-US"/>
              </w:rPr>
            </w:pPr>
            <w:r w:rsidRPr="00341E5E">
              <w:rPr>
                <w:rFonts w:ascii="Arial" w:hAnsi="Arial" w:cs="Arial"/>
                <w:b/>
                <w:sz w:val="18"/>
                <w:szCs w:val="18"/>
                <w:lang w:eastAsia="en-US"/>
              </w:rPr>
              <w:t>7</w:t>
            </w:r>
          </w:p>
        </w:tc>
      </w:tr>
      <w:tr w:rsidR="00341E5E" w:rsidRPr="00341E5E" w14:paraId="4F499EC1"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A1E4BC4"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14</w:t>
            </w:r>
          </w:p>
        </w:tc>
        <w:tc>
          <w:tcPr>
            <w:tcW w:w="0" w:type="auto"/>
            <w:tcBorders>
              <w:top w:val="single" w:sz="4" w:space="0" w:color="auto"/>
              <w:left w:val="double" w:sz="4" w:space="0" w:color="auto"/>
              <w:bottom w:val="single" w:sz="4" w:space="0" w:color="auto"/>
              <w:right w:val="single" w:sz="4" w:space="0" w:color="auto"/>
            </w:tcBorders>
          </w:tcPr>
          <w:p w14:paraId="074D6C8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256</w:t>
            </w:r>
          </w:p>
        </w:tc>
        <w:tc>
          <w:tcPr>
            <w:tcW w:w="0" w:type="auto"/>
            <w:tcBorders>
              <w:top w:val="single" w:sz="4" w:space="0" w:color="auto"/>
              <w:left w:val="single" w:sz="4" w:space="0" w:color="auto"/>
              <w:bottom w:val="single" w:sz="4" w:space="0" w:color="auto"/>
              <w:right w:val="single" w:sz="4" w:space="0" w:color="auto"/>
            </w:tcBorders>
          </w:tcPr>
          <w:p w14:paraId="4048639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552</w:t>
            </w:r>
          </w:p>
        </w:tc>
        <w:tc>
          <w:tcPr>
            <w:tcW w:w="0" w:type="auto"/>
            <w:tcBorders>
              <w:top w:val="single" w:sz="4" w:space="0" w:color="auto"/>
              <w:left w:val="single" w:sz="4" w:space="0" w:color="auto"/>
              <w:bottom w:val="single" w:sz="4" w:space="0" w:color="auto"/>
              <w:right w:val="single" w:sz="4" w:space="0" w:color="auto"/>
            </w:tcBorders>
          </w:tcPr>
          <w:p w14:paraId="34213959"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840</w:t>
            </w:r>
          </w:p>
        </w:tc>
        <w:tc>
          <w:tcPr>
            <w:tcW w:w="0" w:type="auto"/>
            <w:tcBorders>
              <w:top w:val="single" w:sz="4" w:space="0" w:color="auto"/>
              <w:left w:val="single" w:sz="4" w:space="0" w:color="auto"/>
              <w:bottom w:val="single" w:sz="4" w:space="0" w:color="auto"/>
              <w:right w:val="single" w:sz="4" w:space="0" w:color="auto"/>
            </w:tcBorders>
          </w:tcPr>
          <w:p w14:paraId="79A1EC9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1128</w:t>
            </w:r>
          </w:p>
        </w:tc>
        <w:tc>
          <w:tcPr>
            <w:tcW w:w="0" w:type="auto"/>
            <w:tcBorders>
              <w:top w:val="single" w:sz="4" w:space="0" w:color="auto"/>
              <w:left w:val="single" w:sz="4" w:space="0" w:color="auto"/>
              <w:bottom w:val="single" w:sz="4" w:space="0" w:color="auto"/>
              <w:right w:val="single" w:sz="4" w:space="0" w:color="auto"/>
            </w:tcBorders>
          </w:tcPr>
          <w:p w14:paraId="53FE2DDA"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1416</w:t>
            </w:r>
          </w:p>
        </w:tc>
        <w:tc>
          <w:tcPr>
            <w:tcW w:w="0" w:type="auto"/>
            <w:tcBorders>
              <w:top w:val="single" w:sz="4" w:space="0" w:color="auto"/>
              <w:left w:val="single" w:sz="4" w:space="0" w:color="auto"/>
              <w:bottom w:val="single" w:sz="4" w:space="0" w:color="auto"/>
              <w:right w:val="single" w:sz="4" w:space="0" w:color="auto"/>
            </w:tcBorders>
          </w:tcPr>
          <w:p w14:paraId="5931EBAC"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1736</w:t>
            </w:r>
          </w:p>
        </w:tc>
        <w:tc>
          <w:tcPr>
            <w:tcW w:w="0" w:type="auto"/>
            <w:tcBorders>
              <w:top w:val="single" w:sz="4" w:space="0" w:color="auto"/>
              <w:left w:val="single" w:sz="4" w:space="0" w:color="auto"/>
              <w:bottom w:val="single" w:sz="4" w:space="0" w:color="auto"/>
              <w:right w:val="single" w:sz="4" w:space="0" w:color="auto"/>
            </w:tcBorders>
          </w:tcPr>
          <w:p w14:paraId="6B2AF967"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2280</w:t>
            </w:r>
          </w:p>
        </w:tc>
        <w:tc>
          <w:tcPr>
            <w:tcW w:w="0" w:type="auto"/>
            <w:tcBorders>
              <w:top w:val="single" w:sz="4" w:space="0" w:color="auto"/>
              <w:left w:val="single" w:sz="4" w:space="0" w:color="auto"/>
              <w:bottom w:val="single" w:sz="4" w:space="0" w:color="auto"/>
              <w:right w:val="single" w:sz="4" w:space="0" w:color="auto"/>
            </w:tcBorders>
          </w:tcPr>
          <w:p w14:paraId="6AAECF0A"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2856</w:t>
            </w:r>
          </w:p>
        </w:tc>
      </w:tr>
      <w:tr w:rsidR="00341E5E" w:rsidRPr="00341E5E" w14:paraId="44EC7C47"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65C3013"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15</w:t>
            </w:r>
          </w:p>
        </w:tc>
        <w:tc>
          <w:tcPr>
            <w:tcW w:w="0" w:type="auto"/>
            <w:tcBorders>
              <w:top w:val="single" w:sz="4" w:space="0" w:color="auto"/>
              <w:left w:val="double" w:sz="4" w:space="0" w:color="auto"/>
              <w:bottom w:val="single" w:sz="4" w:space="0" w:color="auto"/>
              <w:right w:val="single" w:sz="4" w:space="0" w:color="auto"/>
            </w:tcBorders>
          </w:tcPr>
          <w:p w14:paraId="29AD1A34"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280</w:t>
            </w:r>
          </w:p>
        </w:tc>
        <w:tc>
          <w:tcPr>
            <w:tcW w:w="0" w:type="auto"/>
            <w:tcBorders>
              <w:top w:val="single" w:sz="4" w:space="0" w:color="auto"/>
              <w:left w:val="single" w:sz="4" w:space="0" w:color="auto"/>
              <w:bottom w:val="single" w:sz="4" w:space="0" w:color="auto"/>
              <w:right w:val="single" w:sz="4" w:space="0" w:color="auto"/>
            </w:tcBorders>
          </w:tcPr>
          <w:p w14:paraId="70D2F370"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600</w:t>
            </w:r>
          </w:p>
        </w:tc>
        <w:tc>
          <w:tcPr>
            <w:tcW w:w="0" w:type="auto"/>
            <w:tcBorders>
              <w:top w:val="single" w:sz="4" w:space="0" w:color="auto"/>
              <w:left w:val="single" w:sz="4" w:space="0" w:color="auto"/>
              <w:bottom w:val="single" w:sz="4" w:space="0" w:color="auto"/>
              <w:right w:val="single" w:sz="4" w:space="0" w:color="auto"/>
            </w:tcBorders>
          </w:tcPr>
          <w:p w14:paraId="67D1F284"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904</w:t>
            </w:r>
          </w:p>
        </w:tc>
        <w:tc>
          <w:tcPr>
            <w:tcW w:w="0" w:type="auto"/>
            <w:tcBorders>
              <w:top w:val="single" w:sz="4" w:space="0" w:color="auto"/>
              <w:left w:val="single" w:sz="4" w:space="0" w:color="auto"/>
              <w:bottom w:val="single" w:sz="4" w:space="0" w:color="auto"/>
              <w:right w:val="single" w:sz="4" w:space="0" w:color="auto"/>
            </w:tcBorders>
          </w:tcPr>
          <w:p w14:paraId="7C51A244"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1224</w:t>
            </w:r>
          </w:p>
        </w:tc>
        <w:tc>
          <w:tcPr>
            <w:tcW w:w="0" w:type="auto"/>
            <w:tcBorders>
              <w:top w:val="single" w:sz="4" w:space="0" w:color="auto"/>
              <w:left w:val="single" w:sz="4" w:space="0" w:color="auto"/>
              <w:bottom w:val="single" w:sz="4" w:space="0" w:color="auto"/>
              <w:right w:val="single" w:sz="4" w:space="0" w:color="auto"/>
            </w:tcBorders>
          </w:tcPr>
          <w:p w14:paraId="62CB159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1544</w:t>
            </w:r>
          </w:p>
        </w:tc>
        <w:tc>
          <w:tcPr>
            <w:tcW w:w="0" w:type="auto"/>
            <w:tcBorders>
              <w:top w:val="single" w:sz="4" w:space="0" w:color="auto"/>
              <w:left w:val="single" w:sz="4" w:space="0" w:color="auto"/>
              <w:bottom w:val="single" w:sz="4" w:space="0" w:color="auto"/>
              <w:right w:val="single" w:sz="4" w:space="0" w:color="auto"/>
            </w:tcBorders>
          </w:tcPr>
          <w:p w14:paraId="2409459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1800</w:t>
            </w:r>
          </w:p>
        </w:tc>
        <w:tc>
          <w:tcPr>
            <w:tcW w:w="0" w:type="auto"/>
            <w:tcBorders>
              <w:top w:val="single" w:sz="4" w:space="0" w:color="auto"/>
              <w:left w:val="single" w:sz="4" w:space="0" w:color="auto"/>
              <w:bottom w:val="single" w:sz="4" w:space="0" w:color="auto"/>
              <w:right w:val="single" w:sz="4" w:space="0" w:color="auto"/>
            </w:tcBorders>
          </w:tcPr>
          <w:p w14:paraId="12C04B24"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2472</w:t>
            </w:r>
          </w:p>
        </w:tc>
        <w:tc>
          <w:tcPr>
            <w:tcW w:w="0" w:type="auto"/>
            <w:tcBorders>
              <w:top w:val="single" w:sz="4" w:space="0" w:color="auto"/>
              <w:left w:val="single" w:sz="4" w:space="0" w:color="auto"/>
              <w:bottom w:val="single" w:sz="4" w:space="0" w:color="auto"/>
              <w:right w:val="single" w:sz="4" w:space="0" w:color="auto"/>
            </w:tcBorders>
          </w:tcPr>
          <w:p w14:paraId="760F52E8"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3112</w:t>
            </w:r>
          </w:p>
        </w:tc>
      </w:tr>
      <w:tr w:rsidR="00341E5E" w:rsidRPr="00341E5E" w14:paraId="703C3594"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F687C25"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16</w:t>
            </w:r>
          </w:p>
        </w:tc>
        <w:tc>
          <w:tcPr>
            <w:tcW w:w="0" w:type="auto"/>
            <w:tcBorders>
              <w:top w:val="single" w:sz="4" w:space="0" w:color="auto"/>
              <w:left w:val="double" w:sz="4" w:space="0" w:color="auto"/>
              <w:bottom w:val="single" w:sz="4" w:space="0" w:color="auto"/>
              <w:right w:val="single" w:sz="4" w:space="0" w:color="auto"/>
            </w:tcBorders>
          </w:tcPr>
          <w:p w14:paraId="266F74C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trike/>
                <w:color w:val="FF0000"/>
                <w:sz w:val="16"/>
                <w:szCs w:val="16"/>
                <w:lang w:eastAsia="zh-CN"/>
              </w:rPr>
              <w:t>[</w:t>
            </w:r>
            <w:r w:rsidRPr="00341E5E">
              <w:rPr>
                <w:rFonts w:ascii="Arial" w:eastAsia="Batang" w:hAnsi="Arial" w:cs="Arial"/>
                <w:sz w:val="16"/>
                <w:szCs w:val="16"/>
                <w:lang w:eastAsia="zh-CN"/>
              </w:rPr>
              <w:t>328</w:t>
            </w:r>
            <w:r w:rsidRPr="00341E5E">
              <w:rPr>
                <w:rFonts w:ascii="Arial" w:eastAsia="Batang" w:hAnsi="Arial" w:cs="Arial"/>
                <w:strike/>
                <w:color w:val="FF0000"/>
                <w:sz w:val="16"/>
                <w:szCs w:val="16"/>
                <w:lang w:eastAsia="zh-CN"/>
              </w:rPr>
              <w:t>, 296]</w:t>
            </w:r>
          </w:p>
        </w:tc>
        <w:tc>
          <w:tcPr>
            <w:tcW w:w="0" w:type="auto"/>
            <w:tcBorders>
              <w:top w:val="single" w:sz="4" w:space="0" w:color="auto"/>
              <w:left w:val="single" w:sz="4" w:space="0" w:color="auto"/>
              <w:bottom w:val="single" w:sz="4" w:space="0" w:color="auto"/>
              <w:right w:val="single" w:sz="4" w:space="0" w:color="auto"/>
            </w:tcBorders>
          </w:tcPr>
          <w:p w14:paraId="1CE0C2C1"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632</w:t>
            </w:r>
          </w:p>
        </w:tc>
        <w:tc>
          <w:tcPr>
            <w:tcW w:w="0" w:type="auto"/>
            <w:tcBorders>
              <w:top w:val="single" w:sz="4" w:space="0" w:color="auto"/>
              <w:left w:val="single" w:sz="4" w:space="0" w:color="auto"/>
              <w:bottom w:val="single" w:sz="4" w:space="0" w:color="auto"/>
              <w:right w:val="single" w:sz="4" w:space="0" w:color="auto"/>
            </w:tcBorders>
          </w:tcPr>
          <w:p w14:paraId="759C174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968</w:t>
            </w:r>
          </w:p>
        </w:tc>
        <w:tc>
          <w:tcPr>
            <w:tcW w:w="0" w:type="auto"/>
            <w:tcBorders>
              <w:top w:val="single" w:sz="4" w:space="0" w:color="auto"/>
              <w:left w:val="single" w:sz="4" w:space="0" w:color="auto"/>
              <w:bottom w:val="single" w:sz="4" w:space="0" w:color="auto"/>
              <w:right w:val="single" w:sz="4" w:space="0" w:color="auto"/>
            </w:tcBorders>
          </w:tcPr>
          <w:p w14:paraId="00356B8A"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1288</w:t>
            </w:r>
          </w:p>
        </w:tc>
        <w:tc>
          <w:tcPr>
            <w:tcW w:w="0" w:type="auto"/>
            <w:tcBorders>
              <w:top w:val="single" w:sz="4" w:space="0" w:color="auto"/>
              <w:left w:val="single" w:sz="4" w:space="0" w:color="auto"/>
              <w:bottom w:val="single" w:sz="4" w:space="0" w:color="auto"/>
              <w:right w:val="single" w:sz="4" w:space="0" w:color="auto"/>
            </w:tcBorders>
          </w:tcPr>
          <w:p w14:paraId="1C6B4CE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1608</w:t>
            </w:r>
          </w:p>
        </w:tc>
        <w:tc>
          <w:tcPr>
            <w:tcW w:w="0" w:type="auto"/>
            <w:tcBorders>
              <w:top w:val="single" w:sz="4" w:space="0" w:color="auto"/>
              <w:left w:val="single" w:sz="4" w:space="0" w:color="auto"/>
              <w:bottom w:val="single" w:sz="4" w:space="0" w:color="auto"/>
              <w:right w:val="single" w:sz="4" w:space="0" w:color="auto"/>
            </w:tcBorders>
          </w:tcPr>
          <w:p w14:paraId="5B71DD2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1928</w:t>
            </w:r>
          </w:p>
        </w:tc>
        <w:tc>
          <w:tcPr>
            <w:tcW w:w="0" w:type="auto"/>
            <w:tcBorders>
              <w:top w:val="single" w:sz="4" w:space="0" w:color="auto"/>
              <w:left w:val="single" w:sz="4" w:space="0" w:color="auto"/>
              <w:bottom w:val="single" w:sz="4" w:space="0" w:color="auto"/>
              <w:right w:val="single" w:sz="4" w:space="0" w:color="auto"/>
            </w:tcBorders>
          </w:tcPr>
          <w:p w14:paraId="3A3D57D0"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2600</w:t>
            </w:r>
          </w:p>
        </w:tc>
        <w:tc>
          <w:tcPr>
            <w:tcW w:w="0" w:type="auto"/>
            <w:tcBorders>
              <w:top w:val="single" w:sz="4" w:space="0" w:color="auto"/>
              <w:left w:val="single" w:sz="4" w:space="0" w:color="auto"/>
              <w:bottom w:val="single" w:sz="4" w:space="0" w:color="auto"/>
              <w:right w:val="single" w:sz="4" w:space="0" w:color="auto"/>
            </w:tcBorders>
          </w:tcPr>
          <w:p w14:paraId="5E5EA71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3240</w:t>
            </w:r>
          </w:p>
        </w:tc>
      </w:tr>
      <w:tr w:rsidR="00341E5E" w:rsidRPr="00341E5E" w14:paraId="1CBBF2A0"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0E05903"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17</w:t>
            </w:r>
          </w:p>
        </w:tc>
        <w:tc>
          <w:tcPr>
            <w:tcW w:w="0" w:type="auto"/>
            <w:tcBorders>
              <w:top w:val="single" w:sz="4" w:space="0" w:color="auto"/>
              <w:left w:val="double" w:sz="4" w:space="0" w:color="auto"/>
              <w:bottom w:val="single" w:sz="4" w:space="0" w:color="auto"/>
              <w:right w:val="single" w:sz="4" w:space="0" w:color="auto"/>
            </w:tcBorders>
          </w:tcPr>
          <w:p w14:paraId="49C3B7CF"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336</w:t>
            </w:r>
          </w:p>
        </w:tc>
        <w:tc>
          <w:tcPr>
            <w:tcW w:w="0" w:type="auto"/>
            <w:tcBorders>
              <w:top w:val="single" w:sz="4" w:space="0" w:color="auto"/>
              <w:left w:val="single" w:sz="4" w:space="0" w:color="auto"/>
              <w:bottom w:val="single" w:sz="4" w:space="0" w:color="auto"/>
              <w:right w:val="single" w:sz="4" w:space="0" w:color="auto"/>
            </w:tcBorders>
          </w:tcPr>
          <w:p w14:paraId="746F535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696</w:t>
            </w:r>
          </w:p>
        </w:tc>
        <w:tc>
          <w:tcPr>
            <w:tcW w:w="0" w:type="auto"/>
            <w:tcBorders>
              <w:top w:val="single" w:sz="4" w:space="0" w:color="auto"/>
              <w:left w:val="single" w:sz="4" w:space="0" w:color="auto"/>
              <w:bottom w:val="single" w:sz="4" w:space="0" w:color="auto"/>
              <w:right w:val="single" w:sz="4" w:space="0" w:color="auto"/>
            </w:tcBorders>
          </w:tcPr>
          <w:p w14:paraId="6DDE2ED0"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1064</w:t>
            </w:r>
          </w:p>
        </w:tc>
        <w:tc>
          <w:tcPr>
            <w:tcW w:w="0" w:type="auto"/>
            <w:tcBorders>
              <w:top w:val="single" w:sz="4" w:space="0" w:color="auto"/>
              <w:left w:val="single" w:sz="4" w:space="0" w:color="auto"/>
              <w:bottom w:val="single" w:sz="4" w:space="0" w:color="auto"/>
              <w:right w:val="single" w:sz="4" w:space="0" w:color="auto"/>
            </w:tcBorders>
          </w:tcPr>
          <w:p w14:paraId="7FB6D087"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1416</w:t>
            </w:r>
          </w:p>
        </w:tc>
        <w:tc>
          <w:tcPr>
            <w:tcW w:w="0" w:type="auto"/>
            <w:tcBorders>
              <w:top w:val="single" w:sz="4" w:space="0" w:color="auto"/>
              <w:left w:val="single" w:sz="4" w:space="0" w:color="auto"/>
              <w:bottom w:val="single" w:sz="4" w:space="0" w:color="auto"/>
              <w:right w:val="single" w:sz="4" w:space="0" w:color="auto"/>
            </w:tcBorders>
          </w:tcPr>
          <w:p w14:paraId="236ACBB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1800</w:t>
            </w:r>
          </w:p>
        </w:tc>
        <w:tc>
          <w:tcPr>
            <w:tcW w:w="0" w:type="auto"/>
            <w:tcBorders>
              <w:top w:val="single" w:sz="4" w:space="0" w:color="auto"/>
              <w:left w:val="single" w:sz="4" w:space="0" w:color="auto"/>
              <w:bottom w:val="single" w:sz="4" w:space="0" w:color="auto"/>
              <w:right w:val="single" w:sz="4" w:space="0" w:color="auto"/>
            </w:tcBorders>
          </w:tcPr>
          <w:p w14:paraId="531540DB"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2152</w:t>
            </w:r>
          </w:p>
        </w:tc>
        <w:tc>
          <w:tcPr>
            <w:tcW w:w="0" w:type="auto"/>
            <w:tcBorders>
              <w:top w:val="single" w:sz="4" w:space="0" w:color="auto"/>
              <w:left w:val="single" w:sz="4" w:space="0" w:color="auto"/>
              <w:bottom w:val="single" w:sz="4" w:space="0" w:color="auto"/>
              <w:right w:val="single" w:sz="4" w:space="0" w:color="auto"/>
            </w:tcBorders>
          </w:tcPr>
          <w:p w14:paraId="7165FF8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2856</w:t>
            </w:r>
          </w:p>
        </w:tc>
        <w:tc>
          <w:tcPr>
            <w:tcW w:w="0" w:type="auto"/>
            <w:tcBorders>
              <w:top w:val="single" w:sz="4" w:space="0" w:color="auto"/>
              <w:left w:val="single" w:sz="4" w:space="0" w:color="auto"/>
              <w:bottom w:val="single" w:sz="4" w:space="0" w:color="auto"/>
              <w:right w:val="single" w:sz="4" w:space="0" w:color="auto"/>
            </w:tcBorders>
          </w:tcPr>
          <w:p w14:paraId="7109B6EF"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3624</w:t>
            </w:r>
          </w:p>
        </w:tc>
      </w:tr>
      <w:tr w:rsidR="00341E5E" w:rsidRPr="00341E5E" w14:paraId="7BCADC35"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57AB14"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18</w:t>
            </w:r>
          </w:p>
        </w:tc>
        <w:tc>
          <w:tcPr>
            <w:tcW w:w="0" w:type="auto"/>
            <w:tcBorders>
              <w:top w:val="single" w:sz="4" w:space="0" w:color="auto"/>
              <w:left w:val="double" w:sz="4" w:space="0" w:color="auto"/>
              <w:bottom w:val="single" w:sz="4" w:space="0" w:color="auto"/>
              <w:right w:val="single" w:sz="4" w:space="0" w:color="auto"/>
            </w:tcBorders>
          </w:tcPr>
          <w:p w14:paraId="4B4B1EF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376</w:t>
            </w:r>
          </w:p>
        </w:tc>
        <w:tc>
          <w:tcPr>
            <w:tcW w:w="0" w:type="auto"/>
            <w:tcBorders>
              <w:top w:val="single" w:sz="4" w:space="0" w:color="auto"/>
              <w:left w:val="single" w:sz="4" w:space="0" w:color="auto"/>
              <w:bottom w:val="single" w:sz="4" w:space="0" w:color="auto"/>
              <w:right w:val="single" w:sz="4" w:space="0" w:color="auto"/>
            </w:tcBorders>
          </w:tcPr>
          <w:p w14:paraId="1BF0D28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776</w:t>
            </w:r>
          </w:p>
        </w:tc>
        <w:tc>
          <w:tcPr>
            <w:tcW w:w="0" w:type="auto"/>
            <w:tcBorders>
              <w:top w:val="single" w:sz="4" w:space="0" w:color="auto"/>
              <w:left w:val="single" w:sz="4" w:space="0" w:color="auto"/>
              <w:bottom w:val="single" w:sz="4" w:space="0" w:color="auto"/>
              <w:right w:val="single" w:sz="4" w:space="0" w:color="auto"/>
            </w:tcBorders>
          </w:tcPr>
          <w:p w14:paraId="00C8B61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1160</w:t>
            </w:r>
          </w:p>
        </w:tc>
        <w:tc>
          <w:tcPr>
            <w:tcW w:w="0" w:type="auto"/>
            <w:tcBorders>
              <w:top w:val="single" w:sz="4" w:space="0" w:color="auto"/>
              <w:left w:val="single" w:sz="4" w:space="0" w:color="auto"/>
              <w:bottom w:val="single" w:sz="4" w:space="0" w:color="auto"/>
              <w:right w:val="single" w:sz="4" w:space="0" w:color="auto"/>
            </w:tcBorders>
          </w:tcPr>
          <w:p w14:paraId="2EFD9925"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1544</w:t>
            </w:r>
          </w:p>
        </w:tc>
        <w:tc>
          <w:tcPr>
            <w:tcW w:w="0" w:type="auto"/>
            <w:tcBorders>
              <w:top w:val="single" w:sz="4" w:space="0" w:color="auto"/>
              <w:left w:val="single" w:sz="4" w:space="0" w:color="auto"/>
              <w:bottom w:val="single" w:sz="4" w:space="0" w:color="auto"/>
              <w:right w:val="single" w:sz="4" w:space="0" w:color="auto"/>
            </w:tcBorders>
          </w:tcPr>
          <w:p w14:paraId="51E8FAA8"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1992</w:t>
            </w:r>
          </w:p>
        </w:tc>
        <w:tc>
          <w:tcPr>
            <w:tcW w:w="0" w:type="auto"/>
            <w:tcBorders>
              <w:top w:val="single" w:sz="4" w:space="0" w:color="auto"/>
              <w:left w:val="single" w:sz="4" w:space="0" w:color="auto"/>
              <w:bottom w:val="single" w:sz="4" w:space="0" w:color="auto"/>
              <w:right w:val="single" w:sz="4" w:space="0" w:color="auto"/>
            </w:tcBorders>
          </w:tcPr>
          <w:p w14:paraId="71E4D8A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2344</w:t>
            </w:r>
          </w:p>
        </w:tc>
        <w:tc>
          <w:tcPr>
            <w:tcW w:w="0" w:type="auto"/>
            <w:tcBorders>
              <w:top w:val="single" w:sz="4" w:space="0" w:color="auto"/>
              <w:left w:val="single" w:sz="4" w:space="0" w:color="auto"/>
              <w:bottom w:val="single" w:sz="4" w:space="0" w:color="auto"/>
              <w:right w:val="single" w:sz="4" w:space="0" w:color="auto"/>
            </w:tcBorders>
          </w:tcPr>
          <w:p w14:paraId="7359850B"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3112</w:t>
            </w:r>
          </w:p>
        </w:tc>
        <w:tc>
          <w:tcPr>
            <w:tcW w:w="0" w:type="auto"/>
            <w:tcBorders>
              <w:top w:val="single" w:sz="4" w:space="0" w:color="auto"/>
              <w:left w:val="single" w:sz="4" w:space="0" w:color="auto"/>
              <w:bottom w:val="single" w:sz="4" w:space="0" w:color="auto"/>
              <w:right w:val="single" w:sz="4" w:space="0" w:color="auto"/>
            </w:tcBorders>
          </w:tcPr>
          <w:p w14:paraId="4C51DE5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4008</w:t>
            </w:r>
          </w:p>
        </w:tc>
      </w:tr>
      <w:tr w:rsidR="00341E5E" w:rsidRPr="00341E5E" w14:paraId="1C95E5F0"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06ED717"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19</w:t>
            </w:r>
          </w:p>
        </w:tc>
        <w:tc>
          <w:tcPr>
            <w:tcW w:w="0" w:type="auto"/>
            <w:tcBorders>
              <w:top w:val="single" w:sz="4" w:space="0" w:color="auto"/>
              <w:left w:val="double" w:sz="4" w:space="0" w:color="auto"/>
              <w:bottom w:val="single" w:sz="4" w:space="0" w:color="auto"/>
              <w:right w:val="single" w:sz="4" w:space="0" w:color="auto"/>
            </w:tcBorders>
          </w:tcPr>
          <w:p w14:paraId="273E4E5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408</w:t>
            </w:r>
          </w:p>
        </w:tc>
        <w:tc>
          <w:tcPr>
            <w:tcW w:w="0" w:type="auto"/>
            <w:tcBorders>
              <w:top w:val="single" w:sz="4" w:space="0" w:color="auto"/>
              <w:left w:val="single" w:sz="4" w:space="0" w:color="auto"/>
              <w:bottom w:val="single" w:sz="4" w:space="0" w:color="auto"/>
              <w:right w:val="single" w:sz="4" w:space="0" w:color="auto"/>
            </w:tcBorders>
          </w:tcPr>
          <w:p w14:paraId="1C4F65C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840</w:t>
            </w:r>
          </w:p>
        </w:tc>
        <w:tc>
          <w:tcPr>
            <w:tcW w:w="0" w:type="auto"/>
            <w:tcBorders>
              <w:top w:val="single" w:sz="4" w:space="0" w:color="auto"/>
              <w:left w:val="single" w:sz="4" w:space="0" w:color="auto"/>
              <w:bottom w:val="single" w:sz="4" w:space="0" w:color="auto"/>
              <w:right w:val="single" w:sz="4" w:space="0" w:color="auto"/>
            </w:tcBorders>
          </w:tcPr>
          <w:p w14:paraId="2D00296F"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1288</w:t>
            </w:r>
          </w:p>
        </w:tc>
        <w:tc>
          <w:tcPr>
            <w:tcW w:w="0" w:type="auto"/>
            <w:tcBorders>
              <w:top w:val="single" w:sz="4" w:space="0" w:color="auto"/>
              <w:left w:val="single" w:sz="4" w:space="0" w:color="auto"/>
              <w:bottom w:val="single" w:sz="4" w:space="0" w:color="auto"/>
              <w:right w:val="single" w:sz="4" w:space="0" w:color="auto"/>
            </w:tcBorders>
          </w:tcPr>
          <w:p w14:paraId="7A424C41"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1736</w:t>
            </w:r>
          </w:p>
        </w:tc>
        <w:tc>
          <w:tcPr>
            <w:tcW w:w="0" w:type="auto"/>
            <w:tcBorders>
              <w:top w:val="single" w:sz="4" w:space="0" w:color="auto"/>
              <w:left w:val="single" w:sz="4" w:space="0" w:color="auto"/>
              <w:bottom w:val="single" w:sz="4" w:space="0" w:color="auto"/>
              <w:right w:val="single" w:sz="4" w:space="0" w:color="auto"/>
            </w:tcBorders>
          </w:tcPr>
          <w:p w14:paraId="5C745E0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2152</w:t>
            </w:r>
          </w:p>
        </w:tc>
        <w:tc>
          <w:tcPr>
            <w:tcW w:w="0" w:type="auto"/>
            <w:tcBorders>
              <w:top w:val="single" w:sz="4" w:space="0" w:color="auto"/>
              <w:left w:val="single" w:sz="4" w:space="0" w:color="auto"/>
              <w:bottom w:val="single" w:sz="4" w:space="0" w:color="auto"/>
              <w:right w:val="single" w:sz="4" w:space="0" w:color="auto"/>
            </w:tcBorders>
          </w:tcPr>
          <w:p w14:paraId="7747716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2600</w:t>
            </w:r>
          </w:p>
        </w:tc>
        <w:tc>
          <w:tcPr>
            <w:tcW w:w="0" w:type="auto"/>
            <w:tcBorders>
              <w:top w:val="single" w:sz="4" w:space="0" w:color="auto"/>
              <w:left w:val="single" w:sz="4" w:space="0" w:color="auto"/>
              <w:bottom w:val="single" w:sz="4" w:space="0" w:color="auto"/>
              <w:right w:val="single" w:sz="4" w:space="0" w:color="auto"/>
            </w:tcBorders>
          </w:tcPr>
          <w:p w14:paraId="0AD768B9"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3496</w:t>
            </w:r>
          </w:p>
        </w:tc>
        <w:tc>
          <w:tcPr>
            <w:tcW w:w="0" w:type="auto"/>
            <w:tcBorders>
              <w:top w:val="single" w:sz="4" w:space="0" w:color="auto"/>
              <w:left w:val="single" w:sz="4" w:space="0" w:color="auto"/>
              <w:bottom w:val="single" w:sz="4" w:space="0" w:color="auto"/>
              <w:right w:val="single" w:sz="4" w:space="0" w:color="auto"/>
            </w:tcBorders>
          </w:tcPr>
          <w:p w14:paraId="04D93A15"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4264</w:t>
            </w:r>
          </w:p>
        </w:tc>
      </w:tr>
      <w:tr w:rsidR="00341E5E" w:rsidRPr="00341E5E" w14:paraId="3F1D33DB"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DA2E568"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20</w:t>
            </w:r>
          </w:p>
        </w:tc>
        <w:tc>
          <w:tcPr>
            <w:tcW w:w="0" w:type="auto"/>
            <w:tcBorders>
              <w:top w:val="single" w:sz="4" w:space="0" w:color="auto"/>
              <w:left w:val="double" w:sz="4" w:space="0" w:color="auto"/>
              <w:bottom w:val="single" w:sz="4" w:space="0" w:color="auto"/>
              <w:right w:val="single" w:sz="4" w:space="0" w:color="auto"/>
            </w:tcBorders>
          </w:tcPr>
          <w:p w14:paraId="2D47899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440</w:t>
            </w:r>
          </w:p>
        </w:tc>
        <w:tc>
          <w:tcPr>
            <w:tcW w:w="0" w:type="auto"/>
            <w:tcBorders>
              <w:top w:val="single" w:sz="4" w:space="0" w:color="auto"/>
              <w:left w:val="single" w:sz="4" w:space="0" w:color="auto"/>
              <w:bottom w:val="single" w:sz="4" w:space="0" w:color="auto"/>
              <w:right w:val="single" w:sz="4" w:space="0" w:color="auto"/>
            </w:tcBorders>
          </w:tcPr>
          <w:p w14:paraId="2C774D2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904</w:t>
            </w:r>
          </w:p>
        </w:tc>
        <w:tc>
          <w:tcPr>
            <w:tcW w:w="0" w:type="auto"/>
            <w:tcBorders>
              <w:top w:val="single" w:sz="4" w:space="0" w:color="auto"/>
              <w:left w:val="single" w:sz="4" w:space="0" w:color="auto"/>
              <w:bottom w:val="single" w:sz="4" w:space="0" w:color="auto"/>
              <w:right w:val="single" w:sz="4" w:space="0" w:color="auto"/>
            </w:tcBorders>
          </w:tcPr>
          <w:p w14:paraId="77D71047"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1384</w:t>
            </w:r>
          </w:p>
        </w:tc>
        <w:tc>
          <w:tcPr>
            <w:tcW w:w="0" w:type="auto"/>
            <w:tcBorders>
              <w:top w:val="single" w:sz="4" w:space="0" w:color="auto"/>
              <w:left w:val="single" w:sz="4" w:space="0" w:color="auto"/>
              <w:bottom w:val="single" w:sz="4" w:space="0" w:color="auto"/>
              <w:right w:val="single" w:sz="4" w:space="0" w:color="auto"/>
            </w:tcBorders>
          </w:tcPr>
          <w:p w14:paraId="1098687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1864</w:t>
            </w:r>
          </w:p>
        </w:tc>
        <w:tc>
          <w:tcPr>
            <w:tcW w:w="0" w:type="auto"/>
            <w:tcBorders>
              <w:top w:val="single" w:sz="4" w:space="0" w:color="auto"/>
              <w:left w:val="single" w:sz="4" w:space="0" w:color="auto"/>
              <w:bottom w:val="single" w:sz="4" w:space="0" w:color="auto"/>
              <w:right w:val="single" w:sz="4" w:space="0" w:color="auto"/>
            </w:tcBorders>
          </w:tcPr>
          <w:p w14:paraId="41EC234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2344</w:t>
            </w:r>
          </w:p>
        </w:tc>
        <w:tc>
          <w:tcPr>
            <w:tcW w:w="0" w:type="auto"/>
            <w:tcBorders>
              <w:top w:val="single" w:sz="4" w:space="0" w:color="auto"/>
              <w:left w:val="single" w:sz="4" w:space="0" w:color="auto"/>
              <w:bottom w:val="single" w:sz="4" w:space="0" w:color="auto"/>
              <w:right w:val="single" w:sz="4" w:space="0" w:color="auto"/>
            </w:tcBorders>
          </w:tcPr>
          <w:p w14:paraId="1B130FC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2792</w:t>
            </w:r>
          </w:p>
        </w:tc>
        <w:tc>
          <w:tcPr>
            <w:tcW w:w="0" w:type="auto"/>
            <w:tcBorders>
              <w:top w:val="single" w:sz="4" w:space="0" w:color="auto"/>
              <w:left w:val="single" w:sz="4" w:space="0" w:color="auto"/>
              <w:bottom w:val="single" w:sz="4" w:space="0" w:color="auto"/>
              <w:right w:val="single" w:sz="4" w:space="0" w:color="auto"/>
            </w:tcBorders>
          </w:tcPr>
          <w:p w14:paraId="4551E23F"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3752</w:t>
            </w:r>
          </w:p>
        </w:tc>
        <w:tc>
          <w:tcPr>
            <w:tcW w:w="0" w:type="auto"/>
            <w:tcBorders>
              <w:top w:val="single" w:sz="4" w:space="0" w:color="auto"/>
              <w:left w:val="single" w:sz="4" w:space="0" w:color="auto"/>
              <w:bottom w:val="single" w:sz="4" w:space="0" w:color="auto"/>
              <w:right w:val="single" w:sz="4" w:space="0" w:color="auto"/>
            </w:tcBorders>
          </w:tcPr>
          <w:p w14:paraId="71615C4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4584</w:t>
            </w:r>
          </w:p>
        </w:tc>
      </w:tr>
      <w:tr w:rsidR="00341E5E" w:rsidRPr="00341E5E" w14:paraId="4D33F803" w14:textId="77777777" w:rsidTr="00ED2A3C">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E5B3757" w14:textId="77777777" w:rsidR="00341E5E" w:rsidRPr="00341E5E" w:rsidRDefault="00341E5E" w:rsidP="00341E5E">
            <w:pPr>
              <w:overflowPunct/>
              <w:autoSpaceDE/>
              <w:autoSpaceDN/>
              <w:adjustRightInd/>
              <w:spacing w:after="0"/>
              <w:jc w:val="center"/>
              <w:textAlignment w:val="auto"/>
              <w:rPr>
                <w:rFonts w:ascii="Arial" w:eastAsia="Malgun Gothic" w:hAnsi="Arial" w:cs="Arial"/>
                <w:sz w:val="16"/>
                <w:szCs w:val="16"/>
                <w:lang w:eastAsia="zh-CN"/>
              </w:rPr>
            </w:pPr>
            <w:r w:rsidRPr="00341E5E">
              <w:rPr>
                <w:rFonts w:ascii="Arial" w:eastAsia="Malgun Gothic" w:hAnsi="Arial" w:cs="Arial"/>
                <w:sz w:val="16"/>
                <w:szCs w:val="16"/>
                <w:lang w:eastAsia="zh-CN"/>
              </w:rPr>
              <w:t>21</w:t>
            </w:r>
          </w:p>
        </w:tc>
        <w:tc>
          <w:tcPr>
            <w:tcW w:w="0" w:type="auto"/>
            <w:tcBorders>
              <w:top w:val="single" w:sz="4" w:space="0" w:color="auto"/>
              <w:left w:val="double" w:sz="4" w:space="0" w:color="auto"/>
              <w:bottom w:val="single" w:sz="4" w:space="0" w:color="auto"/>
              <w:right w:val="single" w:sz="4" w:space="0" w:color="auto"/>
            </w:tcBorders>
          </w:tcPr>
          <w:p w14:paraId="6C66FC30"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488</w:t>
            </w:r>
          </w:p>
        </w:tc>
        <w:tc>
          <w:tcPr>
            <w:tcW w:w="0" w:type="auto"/>
            <w:tcBorders>
              <w:top w:val="single" w:sz="4" w:space="0" w:color="auto"/>
              <w:left w:val="single" w:sz="4" w:space="0" w:color="auto"/>
              <w:bottom w:val="single" w:sz="4" w:space="0" w:color="auto"/>
              <w:right w:val="single" w:sz="4" w:space="0" w:color="auto"/>
            </w:tcBorders>
          </w:tcPr>
          <w:p w14:paraId="45E5B9BE"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1000</w:t>
            </w:r>
          </w:p>
        </w:tc>
        <w:tc>
          <w:tcPr>
            <w:tcW w:w="0" w:type="auto"/>
            <w:tcBorders>
              <w:top w:val="single" w:sz="4" w:space="0" w:color="auto"/>
              <w:left w:val="single" w:sz="4" w:space="0" w:color="auto"/>
              <w:bottom w:val="single" w:sz="4" w:space="0" w:color="auto"/>
              <w:right w:val="single" w:sz="4" w:space="0" w:color="auto"/>
            </w:tcBorders>
          </w:tcPr>
          <w:p w14:paraId="1913950D"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1480</w:t>
            </w:r>
          </w:p>
        </w:tc>
        <w:tc>
          <w:tcPr>
            <w:tcW w:w="0" w:type="auto"/>
            <w:tcBorders>
              <w:top w:val="single" w:sz="4" w:space="0" w:color="auto"/>
              <w:left w:val="single" w:sz="4" w:space="0" w:color="auto"/>
              <w:bottom w:val="single" w:sz="4" w:space="0" w:color="auto"/>
              <w:right w:val="single" w:sz="4" w:space="0" w:color="auto"/>
            </w:tcBorders>
          </w:tcPr>
          <w:p w14:paraId="1F49E43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1992</w:t>
            </w:r>
          </w:p>
        </w:tc>
        <w:tc>
          <w:tcPr>
            <w:tcW w:w="0" w:type="auto"/>
            <w:tcBorders>
              <w:top w:val="single" w:sz="4" w:space="0" w:color="auto"/>
              <w:left w:val="single" w:sz="4" w:space="0" w:color="auto"/>
              <w:bottom w:val="single" w:sz="4" w:space="0" w:color="auto"/>
              <w:right w:val="single" w:sz="4" w:space="0" w:color="auto"/>
            </w:tcBorders>
          </w:tcPr>
          <w:p w14:paraId="70C42F26"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trike/>
                <w:color w:val="FF0000"/>
                <w:sz w:val="16"/>
                <w:szCs w:val="16"/>
                <w:lang w:eastAsia="zh-CN"/>
              </w:rPr>
              <w:t>[</w:t>
            </w:r>
            <w:r w:rsidRPr="00341E5E">
              <w:rPr>
                <w:rFonts w:ascii="Arial" w:eastAsia="Batang" w:hAnsi="Arial" w:cs="Arial"/>
                <w:sz w:val="16"/>
                <w:szCs w:val="16"/>
                <w:lang w:eastAsia="zh-CN"/>
              </w:rPr>
              <w:t>2472</w:t>
            </w:r>
            <w:r w:rsidRPr="00341E5E">
              <w:rPr>
                <w:rFonts w:ascii="Arial" w:eastAsia="Batang" w:hAnsi="Arial" w:cs="Arial"/>
                <w:strike/>
                <w:color w:val="FF0000"/>
                <w:sz w:val="16"/>
                <w:szCs w:val="16"/>
                <w:lang w:eastAsia="zh-CN"/>
              </w:rPr>
              <w:t>, 2536]</w:t>
            </w:r>
          </w:p>
        </w:tc>
        <w:tc>
          <w:tcPr>
            <w:tcW w:w="0" w:type="auto"/>
            <w:tcBorders>
              <w:top w:val="single" w:sz="4" w:space="0" w:color="auto"/>
              <w:left w:val="single" w:sz="4" w:space="0" w:color="auto"/>
              <w:bottom w:val="single" w:sz="4" w:space="0" w:color="auto"/>
              <w:right w:val="single" w:sz="4" w:space="0" w:color="auto"/>
            </w:tcBorders>
          </w:tcPr>
          <w:p w14:paraId="3151AE9B"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2984</w:t>
            </w:r>
          </w:p>
        </w:tc>
        <w:tc>
          <w:tcPr>
            <w:tcW w:w="0" w:type="auto"/>
            <w:tcBorders>
              <w:top w:val="single" w:sz="4" w:space="0" w:color="auto"/>
              <w:left w:val="single" w:sz="4" w:space="0" w:color="auto"/>
              <w:bottom w:val="single" w:sz="4" w:space="0" w:color="auto"/>
              <w:right w:val="single" w:sz="4" w:space="0" w:color="auto"/>
            </w:tcBorders>
          </w:tcPr>
          <w:p w14:paraId="25A43612"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4008</w:t>
            </w:r>
          </w:p>
        </w:tc>
        <w:tc>
          <w:tcPr>
            <w:tcW w:w="0" w:type="auto"/>
            <w:tcBorders>
              <w:top w:val="single" w:sz="4" w:space="0" w:color="auto"/>
              <w:left w:val="single" w:sz="4" w:space="0" w:color="auto"/>
              <w:bottom w:val="single" w:sz="4" w:space="0" w:color="auto"/>
              <w:right w:val="single" w:sz="4" w:space="0" w:color="auto"/>
            </w:tcBorders>
          </w:tcPr>
          <w:p w14:paraId="27BB0823" w14:textId="77777777" w:rsidR="00341E5E" w:rsidRPr="00341E5E" w:rsidRDefault="00341E5E" w:rsidP="00341E5E">
            <w:pPr>
              <w:overflowPunct/>
              <w:autoSpaceDE/>
              <w:autoSpaceDN/>
              <w:adjustRightInd/>
              <w:spacing w:after="0"/>
              <w:jc w:val="center"/>
              <w:textAlignment w:val="auto"/>
              <w:rPr>
                <w:rFonts w:ascii="Arial" w:eastAsia="Batang" w:hAnsi="Arial" w:cs="Arial"/>
                <w:sz w:val="16"/>
                <w:szCs w:val="16"/>
                <w:lang w:eastAsia="zh-CN"/>
              </w:rPr>
            </w:pPr>
            <w:r w:rsidRPr="00341E5E">
              <w:rPr>
                <w:rFonts w:ascii="Arial" w:eastAsia="Batang" w:hAnsi="Arial" w:cs="Arial"/>
                <w:sz w:val="16"/>
                <w:szCs w:val="16"/>
                <w:lang w:eastAsia="zh-CN"/>
              </w:rPr>
              <w:t>4968</w:t>
            </w:r>
          </w:p>
        </w:tc>
      </w:tr>
    </w:tbl>
    <w:p w14:paraId="5DBE6800" w14:textId="77777777" w:rsidR="00341E5E" w:rsidRPr="00341E5E" w:rsidRDefault="00341E5E" w:rsidP="00341E5E">
      <w:pPr>
        <w:numPr>
          <w:ilvl w:val="0"/>
          <w:numId w:val="20"/>
        </w:numPr>
        <w:overflowPunct/>
        <w:autoSpaceDE/>
        <w:autoSpaceDN/>
        <w:adjustRightInd/>
        <w:spacing w:after="0"/>
        <w:textAlignment w:val="auto"/>
        <w:rPr>
          <w:rFonts w:ascii="Times" w:eastAsia="Batang" w:hAnsi="Times"/>
          <w:strike/>
          <w:color w:val="FF0000"/>
          <w:szCs w:val="24"/>
          <w:lang w:eastAsia="zh-CN"/>
        </w:rPr>
      </w:pPr>
      <w:r w:rsidRPr="00341E5E">
        <w:rPr>
          <w:rFonts w:ascii="Times" w:eastAsia="Batang" w:hAnsi="Times"/>
          <w:strike/>
          <w:color w:val="FF0000"/>
          <w:szCs w:val="24"/>
          <w:lang w:eastAsia="zh-CN"/>
        </w:rPr>
        <w:t>FFS for I_SF &gt; 7</w:t>
      </w:r>
    </w:p>
    <w:p w14:paraId="6CA8AAD4" w14:textId="77777777" w:rsidR="00341E5E" w:rsidRPr="00341E5E" w:rsidRDefault="00341E5E" w:rsidP="00341E5E">
      <w:pPr>
        <w:overflowPunct/>
        <w:autoSpaceDE/>
        <w:autoSpaceDN/>
        <w:adjustRightInd/>
        <w:spacing w:after="0"/>
        <w:textAlignment w:val="auto"/>
        <w:rPr>
          <w:rFonts w:ascii="Times" w:eastAsia="Batang" w:hAnsi="Times"/>
          <w:szCs w:val="24"/>
          <w:lang w:eastAsia="x-none"/>
        </w:rPr>
      </w:pPr>
    </w:p>
    <w:p w14:paraId="1DAE7743" w14:textId="77777777" w:rsidR="00341E5E" w:rsidRPr="00341E5E" w:rsidRDefault="00341E5E" w:rsidP="00341E5E">
      <w:pPr>
        <w:overflowPunct/>
        <w:autoSpaceDE/>
        <w:autoSpaceDN/>
        <w:adjustRightInd/>
        <w:spacing w:after="0"/>
        <w:textAlignment w:val="auto"/>
        <w:rPr>
          <w:rFonts w:ascii="Times" w:eastAsia="Batang" w:hAnsi="Times"/>
          <w:b/>
          <w:bCs/>
          <w:highlight w:val="green"/>
          <w:lang w:eastAsia="x-none"/>
        </w:rPr>
      </w:pPr>
      <w:r w:rsidRPr="00341E5E">
        <w:rPr>
          <w:rFonts w:ascii="Times" w:eastAsia="Batang" w:hAnsi="Times"/>
          <w:b/>
          <w:bCs/>
          <w:highlight w:val="green"/>
          <w:lang w:eastAsia="x-none"/>
        </w:rPr>
        <w:t>Agreement</w:t>
      </w:r>
    </w:p>
    <w:p w14:paraId="4921FCB6" w14:textId="77777777" w:rsidR="00341E5E" w:rsidRPr="00341E5E" w:rsidRDefault="00341E5E" w:rsidP="00341E5E">
      <w:pPr>
        <w:overflowPunct/>
        <w:autoSpaceDE/>
        <w:autoSpaceDN/>
        <w:adjustRightInd/>
        <w:spacing w:after="0"/>
        <w:textAlignment w:val="auto"/>
        <w:rPr>
          <w:rFonts w:ascii="Times" w:eastAsia="Batang" w:hAnsi="Times"/>
          <w:lang w:eastAsia="x-none"/>
        </w:rPr>
      </w:pPr>
      <w:r w:rsidRPr="00341E5E">
        <w:rPr>
          <w:rFonts w:ascii="Times" w:eastAsia="Batang" w:hAnsi="Times"/>
          <w:lang w:eastAsia="en-US"/>
        </w:rPr>
        <w:t>I_SF&gt;7 is not supported in Rel-17.</w:t>
      </w:r>
    </w:p>
    <w:p w14:paraId="37E8B4E0" w14:textId="77777777" w:rsidR="00341E5E" w:rsidRPr="00341E5E" w:rsidRDefault="00341E5E" w:rsidP="00341E5E">
      <w:pPr>
        <w:overflowPunct/>
        <w:autoSpaceDE/>
        <w:autoSpaceDN/>
        <w:adjustRightInd/>
        <w:spacing w:after="0"/>
        <w:textAlignment w:val="auto"/>
        <w:rPr>
          <w:rFonts w:ascii="Times" w:eastAsia="Batang" w:hAnsi="Times"/>
          <w:lang w:eastAsia="x-none"/>
        </w:rPr>
      </w:pPr>
    </w:p>
    <w:p w14:paraId="756FB848" w14:textId="77777777" w:rsidR="00341E5E" w:rsidRPr="00341E5E" w:rsidRDefault="00341E5E" w:rsidP="00341E5E">
      <w:pPr>
        <w:overflowPunct/>
        <w:autoSpaceDE/>
        <w:autoSpaceDN/>
        <w:adjustRightInd/>
        <w:spacing w:after="0"/>
        <w:textAlignment w:val="auto"/>
        <w:rPr>
          <w:rFonts w:ascii="Times" w:eastAsia="Batang" w:hAnsi="Times"/>
          <w:b/>
          <w:bCs/>
          <w:highlight w:val="green"/>
          <w:lang w:eastAsia="x-none"/>
        </w:rPr>
      </w:pPr>
      <w:r w:rsidRPr="00341E5E">
        <w:rPr>
          <w:rFonts w:ascii="Times" w:eastAsia="Batang" w:hAnsi="Times"/>
          <w:b/>
          <w:bCs/>
          <w:highlight w:val="green"/>
          <w:lang w:eastAsia="x-none"/>
        </w:rPr>
        <w:t>Agreement</w:t>
      </w:r>
    </w:p>
    <w:p w14:paraId="59FDAA3A" w14:textId="77777777" w:rsidR="00341E5E" w:rsidRPr="00341E5E" w:rsidRDefault="00341E5E" w:rsidP="00341E5E">
      <w:pPr>
        <w:overflowPunct/>
        <w:autoSpaceDE/>
        <w:autoSpaceDN/>
        <w:adjustRightInd/>
        <w:spacing w:after="0"/>
        <w:textAlignment w:val="auto"/>
        <w:rPr>
          <w:rFonts w:ascii="Times" w:eastAsia="Batang" w:hAnsi="Times"/>
          <w:lang w:eastAsia="x-none"/>
        </w:rPr>
      </w:pPr>
      <w:r w:rsidRPr="00341E5E">
        <w:rPr>
          <w:rFonts w:ascii="Times" w:eastAsia="Batang" w:hAnsi="Times"/>
          <w:lang w:eastAsia="x-none"/>
        </w:rPr>
        <w:t>Confirm the following working assumption:</w:t>
      </w:r>
    </w:p>
    <w:p w14:paraId="73784783" w14:textId="77777777" w:rsidR="00341E5E" w:rsidRPr="00341E5E" w:rsidRDefault="00341E5E" w:rsidP="00341E5E">
      <w:pPr>
        <w:numPr>
          <w:ilvl w:val="0"/>
          <w:numId w:val="21"/>
        </w:numPr>
        <w:overflowPunct/>
        <w:autoSpaceDE/>
        <w:autoSpaceDN/>
        <w:adjustRightInd/>
        <w:spacing w:after="0"/>
        <w:contextualSpacing/>
        <w:textAlignment w:val="auto"/>
        <w:rPr>
          <w:rFonts w:ascii="Times" w:eastAsia="Batang" w:hAnsi="Times" w:cs="Times"/>
          <w:lang w:eastAsia="x-none"/>
        </w:rPr>
      </w:pPr>
      <w:r w:rsidRPr="00341E5E">
        <w:rPr>
          <w:rFonts w:ascii="Times" w:eastAsia="Batang" w:hAnsi="Times" w:cs="Times"/>
          <w:lang w:eastAsia="x-none"/>
        </w:rPr>
        <w:t>The following TBS indices are introduced for uplink</w:t>
      </w:r>
    </w:p>
    <w:tbl>
      <w:tblPr>
        <w:tblW w:w="0" w:type="auto"/>
        <w:jc w:val="center"/>
        <w:tblCellMar>
          <w:left w:w="0" w:type="dxa"/>
          <w:right w:w="0" w:type="dxa"/>
        </w:tblCellMar>
        <w:tblLook w:val="04A0" w:firstRow="1" w:lastRow="0" w:firstColumn="1" w:lastColumn="0" w:noHBand="0" w:noVBand="1"/>
      </w:tblPr>
      <w:tblGrid>
        <w:gridCol w:w="772"/>
        <w:gridCol w:w="456"/>
        <w:gridCol w:w="536"/>
        <w:gridCol w:w="536"/>
        <w:gridCol w:w="536"/>
        <w:gridCol w:w="536"/>
        <w:gridCol w:w="536"/>
        <w:gridCol w:w="536"/>
        <w:gridCol w:w="316"/>
      </w:tblGrid>
      <w:tr w:rsidR="00341E5E" w:rsidRPr="00341E5E" w14:paraId="7636F54A" w14:textId="77777777" w:rsidTr="00ED2A3C">
        <w:trPr>
          <w:cantSplit/>
          <w:trHeight w:val="340"/>
          <w:jc w:val="center"/>
        </w:trPr>
        <w:tc>
          <w:tcPr>
            <w:tcW w:w="717" w:type="dxa"/>
            <w:vMerge w:val="restart"/>
            <w:tcBorders>
              <w:top w:val="single" w:sz="8" w:space="0" w:color="auto"/>
              <w:left w:val="single" w:sz="8" w:space="0" w:color="auto"/>
              <w:bottom w:val="double" w:sz="4" w:space="0" w:color="auto"/>
              <w:right w:val="double" w:sz="4" w:space="0" w:color="auto"/>
            </w:tcBorders>
            <w:shd w:val="clear" w:color="auto" w:fill="E0E0E0"/>
            <w:tcMar>
              <w:top w:w="0" w:type="dxa"/>
              <w:left w:w="108" w:type="dxa"/>
              <w:bottom w:w="0" w:type="dxa"/>
              <w:right w:w="108" w:type="dxa"/>
            </w:tcMar>
            <w:vAlign w:val="center"/>
          </w:tcPr>
          <w:p w14:paraId="685C61A0"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ko-KR"/>
              </w:rPr>
              <w:t>I_TBS</w:t>
            </w:r>
          </w:p>
        </w:tc>
        <w:tc>
          <w:tcPr>
            <w:tcW w:w="0" w:type="auto"/>
            <w:gridSpan w:val="8"/>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3B1A2CD7"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position w:val="-12"/>
                <w:lang w:eastAsia="en-US"/>
              </w:rPr>
              <w:t>I_RU</w:t>
            </w:r>
          </w:p>
        </w:tc>
      </w:tr>
      <w:tr w:rsidR="00341E5E" w:rsidRPr="00341E5E" w14:paraId="18843BE0" w14:textId="77777777" w:rsidTr="00ED2A3C">
        <w:trPr>
          <w:cantSplit/>
          <w:jc w:val="center"/>
        </w:trPr>
        <w:tc>
          <w:tcPr>
            <w:tcW w:w="0" w:type="auto"/>
            <w:vMerge/>
            <w:tcBorders>
              <w:top w:val="single" w:sz="8" w:space="0" w:color="auto"/>
              <w:left w:val="single" w:sz="8" w:space="0" w:color="auto"/>
              <w:bottom w:val="double" w:sz="4" w:space="0" w:color="auto"/>
              <w:right w:val="double" w:sz="4" w:space="0" w:color="auto"/>
            </w:tcBorders>
            <w:vAlign w:val="center"/>
          </w:tcPr>
          <w:p w14:paraId="356D1923" w14:textId="77777777" w:rsidR="00341E5E" w:rsidRPr="00341E5E" w:rsidRDefault="00341E5E" w:rsidP="00341E5E">
            <w:pPr>
              <w:overflowPunct/>
              <w:autoSpaceDE/>
              <w:autoSpaceDN/>
              <w:adjustRightInd/>
              <w:spacing w:after="0"/>
              <w:textAlignment w:val="auto"/>
              <w:rPr>
                <w:rFonts w:ascii="Times" w:eastAsia="Batang" w:hAnsi="Times" w:cs="Times"/>
                <w:b/>
                <w:bCs/>
                <w:lang w:eastAsia="en-US"/>
              </w:rPr>
            </w:pP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56A13EE"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0</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418B5E7D"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1</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AB4B0C3"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2</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20EDEA08"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3</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6237E96E"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4</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16030777"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5</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0D42264B"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6</w:t>
            </w:r>
          </w:p>
        </w:tc>
        <w:tc>
          <w:tcPr>
            <w:tcW w:w="0" w:type="auto"/>
            <w:tcBorders>
              <w:top w:val="nil"/>
              <w:left w:val="nil"/>
              <w:bottom w:val="double" w:sz="4" w:space="0" w:color="auto"/>
              <w:right w:val="single" w:sz="8" w:space="0" w:color="auto"/>
            </w:tcBorders>
            <w:shd w:val="clear" w:color="auto" w:fill="E0E0E0"/>
            <w:tcMar>
              <w:top w:w="0" w:type="dxa"/>
              <w:left w:w="108" w:type="dxa"/>
              <w:bottom w:w="0" w:type="dxa"/>
              <w:right w:w="108" w:type="dxa"/>
            </w:tcMar>
            <w:vAlign w:val="center"/>
          </w:tcPr>
          <w:p w14:paraId="3DC3B85A" w14:textId="77777777" w:rsidR="00341E5E" w:rsidRPr="00341E5E" w:rsidRDefault="00341E5E" w:rsidP="00341E5E">
            <w:pPr>
              <w:keepNext/>
              <w:autoSpaceDE/>
              <w:autoSpaceDN/>
              <w:adjustRightInd/>
              <w:spacing w:after="0"/>
              <w:jc w:val="center"/>
              <w:textAlignment w:val="auto"/>
              <w:rPr>
                <w:rFonts w:ascii="Times" w:eastAsia="Batang" w:hAnsi="Times" w:cs="Times"/>
                <w:b/>
                <w:bCs/>
                <w:lang w:eastAsia="en-US"/>
              </w:rPr>
            </w:pPr>
            <w:r w:rsidRPr="00341E5E">
              <w:rPr>
                <w:rFonts w:ascii="Times" w:eastAsia="Batang" w:hAnsi="Times" w:cs="Times"/>
                <w:b/>
                <w:bCs/>
                <w:lang w:eastAsia="en-US"/>
              </w:rPr>
              <w:t>7</w:t>
            </w:r>
          </w:p>
        </w:tc>
      </w:tr>
      <w:tr w:rsidR="00341E5E" w:rsidRPr="00341E5E" w14:paraId="35124F1F"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3F9B86C"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24DBF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256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717F05F"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552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6D2B3A"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3202B2E"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1128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257F1E"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D8A81F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A8689A"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2280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C19231"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091C9F2E"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A7232B4"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A0FE01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280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14646A"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600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F5D07B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FE66E1"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1224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BD8654"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1D70E06"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241B6EC"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2472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136529"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3882FC97"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134D8D"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192E9A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328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1A4D7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632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81A7EA2"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968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B78F3BB"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A2B0F78"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1608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FD53D3"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1928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1858857"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ACC3E68"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p>
        </w:tc>
      </w:tr>
      <w:tr w:rsidR="00341E5E" w:rsidRPr="00341E5E" w14:paraId="1D2DABD9"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1420FA69"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17</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33418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336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9666290"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696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E00BD3"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1064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9326B80"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1416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530324"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1800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1AC3672"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6B1A05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761C77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3F36A4BB"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265D39"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D35927"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376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5101A5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776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5CF4808"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1160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C0B3F3C"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1544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685C2F4"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494E288"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C357B8"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08FF4A"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3DE7B2DF"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E5A748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19</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F35034F"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408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CCC43F"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840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D91507F"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1288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AC9E70A"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1736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EB1285F"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2152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D66B820"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8B287F5"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4167DE0"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0D5C587A"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7CC5ED33"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20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029B5B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440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B2CEE71"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904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C4516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1384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77382B5"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1864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56A2CA0"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2344</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53ECBE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521CF64"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D1DDAB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r w:rsidR="00341E5E" w:rsidRPr="00341E5E" w14:paraId="1837B6DD" w14:textId="77777777" w:rsidTr="00ED2A3C">
        <w:trPr>
          <w:cantSplit/>
          <w:jc w:val="center"/>
        </w:trPr>
        <w:tc>
          <w:tcPr>
            <w:tcW w:w="717" w:type="dxa"/>
            <w:tcBorders>
              <w:top w:val="nil"/>
              <w:left w:val="single" w:sz="8" w:space="0" w:color="auto"/>
              <w:bottom w:val="single" w:sz="8" w:space="0" w:color="auto"/>
              <w:right w:val="double" w:sz="4" w:space="0" w:color="auto"/>
            </w:tcBorders>
            <w:tcMar>
              <w:top w:w="0" w:type="dxa"/>
              <w:left w:w="108" w:type="dxa"/>
              <w:bottom w:w="0" w:type="dxa"/>
              <w:right w:w="108" w:type="dxa"/>
            </w:tcMar>
            <w:vAlign w:val="center"/>
          </w:tcPr>
          <w:p w14:paraId="2ABB0A6D"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lang w:eastAsia="en-US"/>
              </w:rPr>
              <w:t>21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8BC3B9"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488</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0E07F06"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1000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F75FBD3"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r w:rsidRPr="00341E5E">
              <w:rPr>
                <w:rFonts w:ascii="Times" w:eastAsia="Batang" w:hAnsi="Times" w:cs="Times"/>
                <w:sz w:val="16"/>
                <w:szCs w:val="16"/>
              </w:rPr>
              <w:t>1480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C4A7DAF" w14:textId="77777777" w:rsidR="00341E5E" w:rsidRPr="00341E5E" w:rsidRDefault="00341E5E" w:rsidP="00341E5E">
            <w:pPr>
              <w:autoSpaceDE/>
              <w:autoSpaceDN/>
              <w:adjustRightInd/>
              <w:spacing w:after="0"/>
              <w:jc w:val="center"/>
              <w:textAlignment w:val="auto"/>
              <w:rPr>
                <w:rFonts w:ascii="Times" w:eastAsia="Batang" w:hAnsi="Times" w:cs="Times"/>
                <w:sz w:val="16"/>
                <w:szCs w:val="16"/>
              </w:rPr>
            </w:pPr>
            <w:r w:rsidRPr="00341E5E">
              <w:rPr>
                <w:rFonts w:ascii="Times" w:eastAsia="Batang" w:hAnsi="Times" w:cs="Times"/>
                <w:sz w:val="16"/>
                <w:szCs w:val="16"/>
              </w:rPr>
              <w:t>1992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0C4669D"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ko-KR"/>
              </w:rPr>
            </w:pPr>
            <w:r w:rsidRPr="00341E5E">
              <w:rPr>
                <w:rFonts w:ascii="Times" w:eastAsia="Batang" w:hAnsi="Times" w:cs="Times"/>
                <w:sz w:val="16"/>
                <w:szCs w:val="16"/>
              </w:rPr>
              <w:t>2536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9A145D1"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B001FEB"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ED54EAA" w14:textId="77777777" w:rsidR="00341E5E" w:rsidRPr="00341E5E" w:rsidRDefault="00341E5E" w:rsidP="00341E5E">
            <w:pPr>
              <w:autoSpaceDE/>
              <w:autoSpaceDN/>
              <w:adjustRightInd/>
              <w:spacing w:after="0"/>
              <w:jc w:val="center"/>
              <w:textAlignment w:val="auto"/>
              <w:rPr>
                <w:rFonts w:ascii="Times" w:eastAsia="Batang" w:hAnsi="Times" w:cs="Times"/>
                <w:sz w:val="16"/>
                <w:szCs w:val="16"/>
                <w:lang w:eastAsia="en-US"/>
              </w:rPr>
            </w:pPr>
          </w:p>
        </w:tc>
      </w:tr>
    </w:tbl>
    <w:p w14:paraId="2C6EED5D" w14:textId="77777777" w:rsidR="00341E5E" w:rsidRPr="00341E5E" w:rsidRDefault="00341E5E" w:rsidP="00341E5E">
      <w:pPr>
        <w:overflowPunct/>
        <w:autoSpaceDE/>
        <w:autoSpaceDN/>
        <w:adjustRightInd/>
        <w:spacing w:after="0"/>
        <w:textAlignment w:val="auto"/>
        <w:rPr>
          <w:rFonts w:ascii="Times" w:eastAsia="Batang" w:hAnsi="Times" w:cs="Times"/>
          <w:b/>
          <w:szCs w:val="24"/>
          <w:lang w:eastAsia="en-US"/>
        </w:rPr>
      </w:pPr>
    </w:p>
    <w:p w14:paraId="3694E1A7" w14:textId="77777777" w:rsidR="00341E5E" w:rsidRPr="00341E5E" w:rsidRDefault="00341E5E" w:rsidP="00341E5E">
      <w:pPr>
        <w:overflowPunct/>
        <w:autoSpaceDE/>
        <w:autoSpaceDN/>
        <w:adjustRightInd/>
        <w:spacing w:after="0"/>
        <w:textAlignment w:val="auto"/>
        <w:rPr>
          <w:rFonts w:ascii="Times" w:eastAsia="Batang" w:hAnsi="Times" w:cs="Times"/>
          <w:b/>
          <w:bCs/>
          <w:lang w:val="en-US" w:eastAsia="zh-CN"/>
        </w:rPr>
      </w:pPr>
      <w:r w:rsidRPr="00341E5E">
        <w:rPr>
          <w:rFonts w:ascii="Times" w:eastAsia="Batang" w:hAnsi="Times" w:cs="Times"/>
          <w:b/>
          <w:bCs/>
          <w:highlight w:val="green"/>
          <w:lang w:eastAsia="zh-CN"/>
        </w:rPr>
        <w:t>Agreement</w:t>
      </w:r>
    </w:p>
    <w:p w14:paraId="08A1877B" w14:textId="77777777" w:rsidR="00341E5E" w:rsidRPr="00341E5E" w:rsidRDefault="00341E5E" w:rsidP="00341E5E">
      <w:pPr>
        <w:overflowPunct/>
        <w:autoSpaceDE/>
        <w:autoSpaceDN/>
        <w:adjustRightInd/>
        <w:spacing w:after="0"/>
        <w:textAlignment w:val="auto"/>
        <w:rPr>
          <w:rFonts w:ascii="Times" w:eastAsia="Batang" w:hAnsi="Times" w:cs="Times"/>
          <w:bCs/>
          <w:lang w:eastAsia="zh-CN"/>
        </w:rPr>
      </w:pPr>
      <w:r w:rsidRPr="00341E5E">
        <w:rPr>
          <w:rFonts w:ascii="Times" w:eastAsia="Batang" w:hAnsi="Times" w:cs="Times"/>
          <w:bCs/>
          <w:lang w:eastAsia="zh-CN"/>
        </w:rPr>
        <w:t>DL 16-QAM is applicable for NPDSCH scheduled from a DCI with CRC scrambled by C-RNTI.</w:t>
      </w:r>
    </w:p>
    <w:p w14:paraId="37D73BEC" w14:textId="77777777" w:rsidR="00341E5E" w:rsidRPr="00341E5E" w:rsidRDefault="00341E5E" w:rsidP="00341E5E">
      <w:pPr>
        <w:numPr>
          <w:ilvl w:val="0"/>
          <w:numId w:val="21"/>
        </w:numPr>
        <w:overflowPunct/>
        <w:autoSpaceDE/>
        <w:autoSpaceDN/>
        <w:adjustRightInd/>
        <w:spacing w:after="0"/>
        <w:contextualSpacing/>
        <w:textAlignment w:val="auto"/>
        <w:rPr>
          <w:rFonts w:ascii="Times" w:eastAsia="Batang" w:hAnsi="Times" w:cs="Times"/>
          <w:lang w:eastAsia="x-none"/>
        </w:rPr>
      </w:pPr>
      <w:r w:rsidRPr="00341E5E">
        <w:rPr>
          <w:rFonts w:ascii="Times" w:eastAsia="Batang" w:hAnsi="Times" w:cs="Times"/>
          <w:lang w:eastAsia="x-none"/>
        </w:rPr>
        <w:t>At least C-RNTI from USS is supported, FFS if 16-QAM is applied to C-RNTI from CSS.</w:t>
      </w:r>
    </w:p>
    <w:p w14:paraId="57229617" w14:textId="77777777" w:rsidR="00341E5E" w:rsidRPr="00341E5E" w:rsidRDefault="00341E5E" w:rsidP="00341E5E">
      <w:pPr>
        <w:numPr>
          <w:ilvl w:val="0"/>
          <w:numId w:val="21"/>
        </w:numPr>
        <w:overflowPunct/>
        <w:autoSpaceDE/>
        <w:autoSpaceDN/>
        <w:adjustRightInd/>
        <w:spacing w:after="0"/>
        <w:contextualSpacing/>
        <w:textAlignment w:val="auto"/>
        <w:rPr>
          <w:rFonts w:ascii="Times" w:eastAsia="Batang" w:hAnsi="Times" w:cs="Times"/>
          <w:lang w:eastAsia="x-none"/>
        </w:rPr>
      </w:pPr>
      <w:r w:rsidRPr="00341E5E">
        <w:rPr>
          <w:rFonts w:ascii="Times" w:eastAsia="Batang" w:hAnsi="Times" w:cs="Times"/>
          <w:lang w:eastAsia="x-none"/>
        </w:rPr>
        <w:t>FFS: Applicability of 16-QAM for PUR.</w:t>
      </w:r>
    </w:p>
    <w:p w14:paraId="64E4C386"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p>
    <w:p w14:paraId="372DDD59"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r w:rsidRPr="00341E5E">
        <w:rPr>
          <w:rFonts w:ascii="Times" w:eastAsia="Batang" w:hAnsi="Times" w:cs="Times"/>
          <w:b/>
          <w:bCs/>
          <w:highlight w:val="green"/>
          <w:lang w:eastAsia="zh-CN"/>
        </w:rPr>
        <w:t>Agreement</w:t>
      </w:r>
    </w:p>
    <w:p w14:paraId="759167DC" w14:textId="77777777" w:rsidR="00341E5E" w:rsidRPr="00341E5E" w:rsidRDefault="00341E5E" w:rsidP="00341E5E">
      <w:pPr>
        <w:overflowPunct/>
        <w:autoSpaceDE/>
        <w:autoSpaceDN/>
        <w:adjustRightInd/>
        <w:spacing w:after="0"/>
        <w:textAlignment w:val="auto"/>
        <w:rPr>
          <w:rFonts w:ascii="Times" w:eastAsia="Batang" w:hAnsi="Times" w:cs="Times"/>
          <w:bCs/>
          <w:lang w:eastAsia="zh-CN"/>
        </w:rPr>
      </w:pPr>
      <w:r w:rsidRPr="00341E5E">
        <w:rPr>
          <w:rFonts w:ascii="Times" w:eastAsia="Batang" w:hAnsi="Times" w:cs="Times"/>
          <w:bCs/>
          <w:lang w:eastAsia="zh-CN"/>
        </w:rPr>
        <w:t>Repetition is not used for 16-QAM in uplink.</w:t>
      </w:r>
    </w:p>
    <w:p w14:paraId="664A5C87"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p>
    <w:p w14:paraId="4DCC9FC0"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r w:rsidRPr="00341E5E">
        <w:rPr>
          <w:rFonts w:ascii="Times" w:eastAsia="Batang" w:hAnsi="Times" w:cs="Times"/>
          <w:b/>
          <w:bCs/>
          <w:highlight w:val="green"/>
          <w:lang w:eastAsia="zh-CN"/>
        </w:rPr>
        <w:t>Agreement</w:t>
      </w:r>
    </w:p>
    <w:p w14:paraId="3E197A7E" w14:textId="77777777" w:rsidR="00341E5E" w:rsidRPr="00341E5E" w:rsidRDefault="00341E5E" w:rsidP="00341E5E">
      <w:pPr>
        <w:overflowPunct/>
        <w:autoSpaceDE/>
        <w:autoSpaceDN/>
        <w:adjustRightInd/>
        <w:spacing w:after="0"/>
        <w:textAlignment w:val="auto"/>
        <w:rPr>
          <w:rFonts w:ascii="Times" w:eastAsia="Batang" w:hAnsi="Times" w:cs="Times"/>
          <w:bCs/>
          <w:lang w:eastAsia="zh-CN"/>
        </w:rPr>
      </w:pPr>
      <w:r w:rsidRPr="00341E5E">
        <w:rPr>
          <w:rFonts w:ascii="Times" w:eastAsia="Batang" w:hAnsi="Times" w:cs="Times"/>
          <w:bCs/>
          <w:lang w:eastAsia="zh-CN"/>
        </w:rPr>
        <w:t>UL 16-QAM is applicable for NPUSCH scheduled from a DCI with CRC scrambled by C-RNTI.</w:t>
      </w:r>
    </w:p>
    <w:p w14:paraId="727D0345" w14:textId="77777777" w:rsidR="00341E5E" w:rsidRPr="00341E5E" w:rsidRDefault="00341E5E" w:rsidP="00341E5E">
      <w:pPr>
        <w:numPr>
          <w:ilvl w:val="0"/>
          <w:numId w:val="21"/>
        </w:numPr>
        <w:overflowPunct/>
        <w:autoSpaceDE/>
        <w:autoSpaceDN/>
        <w:adjustRightInd/>
        <w:spacing w:after="0"/>
        <w:contextualSpacing/>
        <w:textAlignment w:val="auto"/>
        <w:rPr>
          <w:rFonts w:ascii="Times" w:eastAsia="Batang" w:hAnsi="Times" w:cs="Times"/>
          <w:lang w:eastAsia="x-none"/>
        </w:rPr>
      </w:pPr>
      <w:r w:rsidRPr="00341E5E">
        <w:rPr>
          <w:rFonts w:ascii="Times" w:eastAsia="Batang" w:hAnsi="Times" w:cs="Times"/>
          <w:lang w:eastAsia="x-none"/>
        </w:rPr>
        <w:t>At least C-RNTI from USS is supported, FFS if 16-QAM is applied to C-RNTI from CSS.</w:t>
      </w:r>
    </w:p>
    <w:p w14:paraId="40F3638E" w14:textId="77777777" w:rsidR="00341E5E" w:rsidRPr="00341E5E" w:rsidRDefault="00341E5E" w:rsidP="00341E5E">
      <w:pPr>
        <w:numPr>
          <w:ilvl w:val="0"/>
          <w:numId w:val="21"/>
        </w:numPr>
        <w:overflowPunct/>
        <w:autoSpaceDE/>
        <w:autoSpaceDN/>
        <w:adjustRightInd/>
        <w:spacing w:after="0"/>
        <w:contextualSpacing/>
        <w:textAlignment w:val="auto"/>
        <w:rPr>
          <w:rFonts w:ascii="Times" w:eastAsia="Batang" w:hAnsi="Times" w:cs="Times"/>
          <w:lang w:eastAsia="x-none"/>
        </w:rPr>
      </w:pPr>
      <w:r w:rsidRPr="00341E5E">
        <w:rPr>
          <w:rFonts w:ascii="Times" w:eastAsia="Batang" w:hAnsi="Times" w:cs="Times"/>
          <w:lang w:eastAsia="x-none"/>
        </w:rPr>
        <w:t>FFS: Applicability of 16-QAM for PUR or EDT.</w:t>
      </w:r>
    </w:p>
    <w:p w14:paraId="543F113B"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p>
    <w:p w14:paraId="1284EBB0" w14:textId="77777777" w:rsidR="00341E5E" w:rsidRPr="00341E5E" w:rsidRDefault="00341E5E" w:rsidP="00341E5E">
      <w:pPr>
        <w:overflowPunct/>
        <w:autoSpaceDE/>
        <w:autoSpaceDN/>
        <w:adjustRightInd/>
        <w:spacing w:after="0"/>
        <w:textAlignment w:val="auto"/>
        <w:rPr>
          <w:rFonts w:ascii="Times" w:eastAsia="Batang" w:hAnsi="Times" w:cs="Times"/>
          <w:b/>
          <w:bCs/>
          <w:lang w:eastAsia="zh-CN"/>
        </w:rPr>
      </w:pPr>
      <w:r w:rsidRPr="00341E5E">
        <w:rPr>
          <w:rFonts w:ascii="Times" w:eastAsia="Batang" w:hAnsi="Times" w:cs="Times"/>
          <w:b/>
          <w:bCs/>
          <w:highlight w:val="green"/>
          <w:lang w:eastAsia="zh-CN"/>
        </w:rPr>
        <w:t>Agreement</w:t>
      </w:r>
    </w:p>
    <w:p w14:paraId="10527DF5" w14:textId="77777777" w:rsidR="00341E5E" w:rsidRPr="00341E5E" w:rsidRDefault="00341E5E" w:rsidP="00341E5E">
      <w:pPr>
        <w:overflowPunct/>
        <w:autoSpaceDE/>
        <w:autoSpaceDN/>
        <w:adjustRightInd/>
        <w:spacing w:after="0"/>
        <w:textAlignment w:val="auto"/>
        <w:rPr>
          <w:rFonts w:ascii="Times" w:eastAsia="Batang" w:hAnsi="Times" w:cs="Times"/>
          <w:bCs/>
          <w:lang w:eastAsia="zh-CN"/>
        </w:rPr>
      </w:pPr>
      <w:r w:rsidRPr="00341E5E">
        <w:rPr>
          <w:rFonts w:ascii="Times" w:eastAsia="Batang" w:hAnsi="Times" w:cs="Times"/>
          <w:bCs/>
          <w:lang w:eastAsia="zh-CN"/>
        </w:rPr>
        <w:t>The soft buffer size for Cat. NB2 UEs supporting 16QAM for downlink is 12800 bits.</w:t>
      </w:r>
    </w:p>
    <w:p w14:paraId="73481E32" w14:textId="77777777" w:rsidR="00670FC6" w:rsidRDefault="00670FC6" w:rsidP="003E29A7">
      <w:pPr>
        <w:rPr>
          <w:rFonts w:eastAsia="Yu Mincho"/>
          <w:lang w:eastAsia="ja-JP"/>
        </w:rPr>
      </w:pPr>
    </w:p>
    <w:p w14:paraId="4246703A" w14:textId="77777777" w:rsidR="00BF21C2" w:rsidRPr="00BF21C2" w:rsidRDefault="00BF21C2" w:rsidP="00BF21C2">
      <w:pPr>
        <w:overflowPunct/>
        <w:autoSpaceDE/>
        <w:autoSpaceDN/>
        <w:adjustRightInd/>
        <w:spacing w:after="0"/>
        <w:textAlignment w:val="auto"/>
        <w:rPr>
          <w:rFonts w:ascii="Times" w:eastAsia="Batang" w:hAnsi="Times" w:cs="Times"/>
          <w:b/>
          <w:highlight w:val="green"/>
          <w:lang w:eastAsia="x-none"/>
        </w:rPr>
      </w:pPr>
      <w:r w:rsidRPr="00BF21C2">
        <w:rPr>
          <w:rFonts w:ascii="Times" w:eastAsia="Batang" w:hAnsi="Times" w:cs="Times"/>
          <w:b/>
          <w:highlight w:val="green"/>
          <w:lang w:eastAsia="x-none"/>
        </w:rPr>
        <w:t>Agreement</w:t>
      </w:r>
    </w:p>
    <w:p w14:paraId="234C2895" w14:textId="77777777" w:rsidR="00BF21C2" w:rsidRPr="00BF21C2" w:rsidRDefault="00BF21C2" w:rsidP="00BF21C2">
      <w:pPr>
        <w:suppressAutoHyphens/>
        <w:autoSpaceDN/>
        <w:adjustRightInd/>
        <w:spacing w:after="0"/>
        <w:jc w:val="both"/>
        <w:rPr>
          <w:rFonts w:ascii="Times" w:hAnsi="Times" w:cs="Times"/>
          <w:lang w:eastAsia="ar-SA"/>
        </w:rPr>
      </w:pPr>
      <w:r w:rsidRPr="00BF21C2">
        <w:rPr>
          <w:rFonts w:ascii="Times" w:hAnsi="Times" w:cs="Times"/>
          <w:lang w:eastAsia="ar-SA"/>
        </w:rPr>
        <w:t>The following working assumption is confirmed with following modifications:</w:t>
      </w:r>
    </w:p>
    <w:p w14:paraId="3BBDA1F6" w14:textId="77777777" w:rsidR="00BF21C2" w:rsidRPr="00BF21C2" w:rsidRDefault="00BF21C2" w:rsidP="00BF21C2">
      <w:pPr>
        <w:numPr>
          <w:ilvl w:val="0"/>
          <w:numId w:val="21"/>
        </w:numPr>
        <w:overflowPunct/>
        <w:autoSpaceDE/>
        <w:autoSpaceDN/>
        <w:adjustRightInd/>
        <w:spacing w:after="0"/>
        <w:contextualSpacing/>
        <w:textAlignment w:val="auto"/>
        <w:rPr>
          <w:rFonts w:ascii="Times" w:eastAsia="Batang" w:hAnsi="Times" w:cs="Times"/>
          <w:lang w:eastAsia="x-none"/>
        </w:rPr>
      </w:pPr>
      <w:r w:rsidRPr="00BF21C2">
        <w:rPr>
          <w:rFonts w:ascii="Times" w:eastAsia="Batang" w:hAnsi="Times" w:cs="Times"/>
          <w:lang w:eastAsia="x-none"/>
        </w:rPr>
        <w:t xml:space="preserve">For inband deployments, the downlink TBS entries between 11 (TBS of 2024 for I_SF=7) and </w:t>
      </w:r>
      <w:r w:rsidRPr="00BF21C2">
        <w:rPr>
          <w:rFonts w:ascii="Times" w:eastAsia="Batang" w:hAnsi="Times" w:cs="Times"/>
          <w:strike/>
          <w:color w:val="FF0000"/>
          <w:lang w:eastAsia="x-none"/>
        </w:rPr>
        <w:t>[</w:t>
      </w:r>
      <w:r w:rsidRPr="00BF21C2">
        <w:rPr>
          <w:rFonts w:ascii="Times" w:eastAsia="Batang" w:hAnsi="Times" w:cs="Times"/>
          <w:lang w:eastAsia="x-none"/>
        </w:rPr>
        <w:t>17</w:t>
      </w:r>
      <w:r w:rsidRPr="00BF21C2">
        <w:rPr>
          <w:rFonts w:ascii="Times" w:eastAsia="Batang" w:hAnsi="Times" w:cs="Times"/>
          <w:strike/>
          <w:color w:val="FF0000"/>
          <w:lang w:eastAsia="x-none"/>
        </w:rPr>
        <w:t>]</w:t>
      </w:r>
      <w:r w:rsidRPr="00BF21C2">
        <w:rPr>
          <w:rFonts w:ascii="Times" w:eastAsia="Batang" w:hAnsi="Times" w:cs="Times"/>
          <w:lang w:eastAsia="x-none"/>
        </w:rPr>
        <w:t xml:space="preserve"> are used for 16QAM.</w:t>
      </w:r>
    </w:p>
    <w:p w14:paraId="74FB3F4B" w14:textId="77777777" w:rsidR="00BF21C2" w:rsidRPr="00BF21C2" w:rsidRDefault="00BF21C2" w:rsidP="00BF21C2">
      <w:pPr>
        <w:overflowPunct/>
        <w:autoSpaceDE/>
        <w:autoSpaceDN/>
        <w:adjustRightInd/>
        <w:spacing w:after="0"/>
        <w:textAlignment w:val="auto"/>
        <w:rPr>
          <w:rFonts w:ascii="Times" w:eastAsia="Batang" w:hAnsi="Times"/>
          <w:szCs w:val="24"/>
          <w:lang w:eastAsia="x-none"/>
        </w:rPr>
      </w:pPr>
    </w:p>
    <w:p w14:paraId="65B813C9" w14:textId="77777777" w:rsidR="00BF21C2" w:rsidRPr="00BF21C2" w:rsidRDefault="00BF21C2" w:rsidP="00BF21C2">
      <w:pPr>
        <w:overflowPunct/>
        <w:autoSpaceDE/>
        <w:autoSpaceDN/>
        <w:adjustRightInd/>
        <w:spacing w:after="0"/>
        <w:textAlignment w:val="auto"/>
        <w:rPr>
          <w:rFonts w:ascii="Times" w:eastAsia="Batang" w:hAnsi="Times"/>
          <w:b/>
          <w:bCs/>
          <w:highlight w:val="green"/>
          <w:lang w:eastAsia="x-none"/>
        </w:rPr>
      </w:pPr>
      <w:r w:rsidRPr="00BF21C2">
        <w:rPr>
          <w:rFonts w:ascii="Times" w:eastAsia="Batang" w:hAnsi="Times"/>
          <w:b/>
          <w:bCs/>
          <w:highlight w:val="green"/>
          <w:lang w:eastAsia="x-none"/>
        </w:rPr>
        <w:t>Agreement</w:t>
      </w:r>
    </w:p>
    <w:p w14:paraId="61DBE374" w14:textId="77777777" w:rsidR="00BF21C2" w:rsidRPr="00BF21C2" w:rsidRDefault="00BF21C2" w:rsidP="00BF21C2">
      <w:pPr>
        <w:overflowPunct/>
        <w:autoSpaceDE/>
        <w:autoSpaceDN/>
        <w:adjustRightInd/>
        <w:spacing w:after="0"/>
        <w:textAlignment w:val="auto"/>
        <w:rPr>
          <w:rFonts w:ascii="Times" w:eastAsia="Batang" w:hAnsi="Times"/>
          <w:lang w:eastAsia="x-none"/>
        </w:rPr>
      </w:pPr>
      <w:r w:rsidRPr="00BF21C2">
        <w:rPr>
          <w:rFonts w:ascii="Times" w:eastAsia="Batang" w:hAnsi="Times"/>
          <w:lang w:eastAsia="en-US"/>
        </w:rPr>
        <w:t>Repetition of 2 is NOT supported for 16-QAM in downlink.</w:t>
      </w:r>
    </w:p>
    <w:p w14:paraId="4BB1C663" w14:textId="77777777" w:rsidR="00BF21C2" w:rsidRPr="00BF21C2" w:rsidRDefault="00BF21C2" w:rsidP="00BF21C2">
      <w:pPr>
        <w:overflowPunct/>
        <w:autoSpaceDE/>
        <w:autoSpaceDN/>
        <w:adjustRightInd/>
        <w:spacing w:after="0"/>
        <w:textAlignment w:val="auto"/>
        <w:rPr>
          <w:rFonts w:ascii="Times" w:eastAsia="Batang" w:hAnsi="Times"/>
          <w:szCs w:val="24"/>
          <w:lang w:eastAsia="x-none"/>
        </w:rPr>
      </w:pPr>
    </w:p>
    <w:p w14:paraId="7E14975B" w14:textId="77777777" w:rsidR="00BF21C2" w:rsidRPr="00BF21C2" w:rsidRDefault="00BF21C2" w:rsidP="00BF21C2">
      <w:pPr>
        <w:overflowPunct/>
        <w:autoSpaceDE/>
        <w:autoSpaceDN/>
        <w:adjustRightInd/>
        <w:spacing w:after="0"/>
        <w:textAlignment w:val="auto"/>
        <w:rPr>
          <w:rFonts w:ascii="Times" w:eastAsia="Batang" w:hAnsi="Times" w:cs="Times"/>
          <w:b/>
          <w:highlight w:val="green"/>
          <w:lang w:eastAsia="en-US"/>
        </w:rPr>
      </w:pPr>
      <w:r w:rsidRPr="00BF21C2">
        <w:rPr>
          <w:rFonts w:ascii="Times" w:eastAsia="Batang" w:hAnsi="Times" w:cs="Times"/>
          <w:b/>
          <w:highlight w:val="green"/>
          <w:lang w:eastAsia="en-US"/>
        </w:rPr>
        <w:t>Agreement</w:t>
      </w:r>
    </w:p>
    <w:p w14:paraId="76FF84A0" w14:textId="77777777" w:rsidR="00BF21C2" w:rsidRPr="00BF21C2" w:rsidRDefault="00BF21C2" w:rsidP="00BF21C2">
      <w:pPr>
        <w:overflowPunct/>
        <w:autoSpaceDE/>
        <w:autoSpaceDN/>
        <w:adjustRightInd/>
        <w:spacing w:after="0"/>
        <w:textAlignment w:val="auto"/>
        <w:rPr>
          <w:rFonts w:ascii="Times" w:eastAsia="Batang" w:hAnsi="Times" w:cs="Times"/>
          <w:lang w:eastAsia="en-US"/>
        </w:rPr>
      </w:pPr>
      <w:r w:rsidRPr="00BF21C2">
        <w:rPr>
          <w:rFonts w:ascii="Times" w:eastAsia="Batang" w:hAnsi="Times" w:cs="Times"/>
          <w:lang w:eastAsia="en-US"/>
        </w:rPr>
        <w:lastRenderedPageBreak/>
        <w:t>On the breaking point between QPSK and 16QAM for NPUSCH, t</w:t>
      </w:r>
      <w:r w:rsidRPr="00BF21C2">
        <w:rPr>
          <w:rFonts w:ascii="Times" w:eastAsia="Malgun Gothic" w:hAnsi="Times" w:cs="Times"/>
          <w:bCs/>
          <w:lang w:eastAsia="en-US"/>
        </w:rPr>
        <w:t>he UL TBS entries only between 14 and 21 are used for 16QAM if 16QAM is configured.</w:t>
      </w:r>
    </w:p>
    <w:p w14:paraId="438FF705" w14:textId="77777777" w:rsidR="00BF21C2" w:rsidRPr="00BF21C2" w:rsidRDefault="00BF21C2" w:rsidP="00BF21C2">
      <w:pPr>
        <w:overflowPunct/>
        <w:autoSpaceDE/>
        <w:autoSpaceDN/>
        <w:adjustRightInd/>
        <w:spacing w:after="0"/>
        <w:textAlignment w:val="auto"/>
        <w:rPr>
          <w:rFonts w:ascii="Times" w:eastAsia="Batang" w:hAnsi="Times"/>
          <w:szCs w:val="24"/>
          <w:lang w:eastAsia="x-none"/>
        </w:rPr>
      </w:pPr>
    </w:p>
    <w:p w14:paraId="05044F44" w14:textId="77777777" w:rsidR="00BF21C2" w:rsidRPr="00BF21C2" w:rsidRDefault="00BF21C2" w:rsidP="00BF21C2">
      <w:pPr>
        <w:overflowPunct/>
        <w:autoSpaceDE/>
        <w:autoSpaceDN/>
        <w:adjustRightInd/>
        <w:spacing w:after="0"/>
        <w:textAlignment w:val="auto"/>
        <w:rPr>
          <w:rFonts w:ascii="Times" w:eastAsia="Batang" w:hAnsi="Times" w:cs="Times"/>
          <w:b/>
          <w:highlight w:val="green"/>
          <w:lang w:eastAsia="en-US"/>
        </w:rPr>
      </w:pPr>
      <w:r w:rsidRPr="00BF21C2">
        <w:rPr>
          <w:rFonts w:ascii="Times" w:eastAsia="Batang" w:hAnsi="Times" w:cs="Times"/>
          <w:b/>
          <w:highlight w:val="green"/>
          <w:lang w:eastAsia="en-US"/>
        </w:rPr>
        <w:t>Agreement</w:t>
      </w:r>
    </w:p>
    <w:p w14:paraId="11618C05" w14:textId="77777777" w:rsidR="00BF21C2" w:rsidRPr="00BF21C2" w:rsidRDefault="00BF21C2" w:rsidP="00BF21C2">
      <w:pPr>
        <w:overflowPunct/>
        <w:autoSpaceDE/>
        <w:autoSpaceDN/>
        <w:adjustRightInd/>
        <w:spacing w:after="0"/>
        <w:textAlignment w:val="auto"/>
        <w:rPr>
          <w:rFonts w:ascii="Times" w:eastAsia="Batang" w:hAnsi="Times"/>
          <w:szCs w:val="24"/>
          <w:lang w:eastAsia="x-none"/>
        </w:rPr>
      </w:pPr>
      <w:r w:rsidRPr="00BF21C2">
        <w:rPr>
          <w:rFonts w:ascii="Times" w:eastAsia="Batang" w:hAnsi="Times"/>
          <w:szCs w:val="24"/>
          <w:lang w:eastAsia="x-none"/>
        </w:rPr>
        <w:t>16-QAM can be used for 3 and 6 subcarriers NPUSCH format 1</w:t>
      </w:r>
    </w:p>
    <w:p w14:paraId="664544A6" w14:textId="77777777" w:rsidR="00BF21C2" w:rsidRPr="00BF21C2" w:rsidRDefault="00BF21C2" w:rsidP="00BF21C2">
      <w:pPr>
        <w:overflowPunct/>
        <w:autoSpaceDE/>
        <w:autoSpaceDN/>
        <w:adjustRightInd/>
        <w:spacing w:after="0"/>
        <w:textAlignment w:val="auto"/>
        <w:rPr>
          <w:rFonts w:ascii="Times" w:eastAsia="Batang" w:hAnsi="Times"/>
          <w:szCs w:val="24"/>
          <w:lang w:eastAsia="x-none"/>
        </w:rPr>
      </w:pPr>
    </w:p>
    <w:p w14:paraId="0A679449" w14:textId="77777777" w:rsidR="00BF21C2" w:rsidRPr="00BF21C2" w:rsidRDefault="00BF21C2" w:rsidP="00BF21C2">
      <w:pPr>
        <w:overflowPunct/>
        <w:autoSpaceDE/>
        <w:autoSpaceDN/>
        <w:adjustRightInd/>
        <w:spacing w:after="0"/>
        <w:textAlignment w:val="auto"/>
        <w:rPr>
          <w:rFonts w:ascii="Times" w:eastAsia="Batang" w:hAnsi="Times" w:cs="Times"/>
          <w:b/>
          <w:highlight w:val="green"/>
          <w:lang w:eastAsia="en-US"/>
        </w:rPr>
      </w:pPr>
      <w:r w:rsidRPr="00BF21C2">
        <w:rPr>
          <w:rFonts w:ascii="Times" w:eastAsia="Batang" w:hAnsi="Times" w:cs="Times"/>
          <w:b/>
          <w:highlight w:val="green"/>
          <w:lang w:eastAsia="en-US"/>
        </w:rPr>
        <w:t>Agreement</w:t>
      </w:r>
    </w:p>
    <w:p w14:paraId="42B07149" w14:textId="77777777" w:rsidR="00BF21C2" w:rsidRPr="00BF21C2" w:rsidRDefault="00BF21C2" w:rsidP="00BF21C2">
      <w:pPr>
        <w:overflowPunct/>
        <w:autoSpaceDE/>
        <w:autoSpaceDN/>
        <w:adjustRightInd/>
        <w:spacing w:after="0"/>
        <w:textAlignment w:val="auto"/>
        <w:rPr>
          <w:rFonts w:ascii="Times" w:eastAsia="Batang" w:hAnsi="Times"/>
          <w:bCs/>
          <w:szCs w:val="21"/>
          <w:lang w:eastAsia="zh-CN"/>
        </w:rPr>
      </w:pPr>
      <w:r w:rsidRPr="00BF21C2">
        <w:rPr>
          <w:rFonts w:ascii="Times" w:eastAsia="Batang" w:hAnsi="Times"/>
          <w:bCs/>
          <w:szCs w:val="21"/>
          <w:lang w:eastAsia="zh-CN"/>
        </w:rPr>
        <w:t>The NPDSCH EPRE in symbols with NRS can be different and can be the same with the NPDSCH EPRE in symbols without CRS and NRS.</w:t>
      </w:r>
    </w:p>
    <w:p w14:paraId="05F6E347" w14:textId="77777777" w:rsidR="00BF21C2" w:rsidRPr="00BF21C2" w:rsidRDefault="00BF21C2" w:rsidP="00BF21C2">
      <w:pPr>
        <w:numPr>
          <w:ilvl w:val="0"/>
          <w:numId w:val="21"/>
        </w:numPr>
        <w:overflowPunct/>
        <w:autoSpaceDE/>
        <w:autoSpaceDN/>
        <w:adjustRightInd/>
        <w:spacing w:after="0"/>
        <w:contextualSpacing/>
        <w:textAlignment w:val="auto"/>
        <w:rPr>
          <w:rFonts w:ascii="Times" w:eastAsia="Batang" w:hAnsi="Times" w:cs="Times"/>
          <w:lang w:eastAsia="x-none"/>
        </w:rPr>
      </w:pPr>
      <w:r w:rsidRPr="00BF21C2">
        <w:rPr>
          <w:rFonts w:ascii="Times" w:eastAsia="Batang" w:hAnsi="Times" w:cs="Times"/>
          <w:lang w:eastAsia="x-none"/>
        </w:rPr>
        <w:t>FFS on signaling details</w:t>
      </w:r>
    </w:p>
    <w:p w14:paraId="6B79C187" w14:textId="77777777" w:rsidR="00BF21C2" w:rsidRPr="00BF21C2" w:rsidRDefault="00BF21C2" w:rsidP="00BF21C2">
      <w:pPr>
        <w:numPr>
          <w:ilvl w:val="0"/>
          <w:numId w:val="21"/>
        </w:numPr>
        <w:overflowPunct/>
        <w:autoSpaceDE/>
        <w:autoSpaceDN/>
        <w:adjustRightInd/>
        <w:spacing w:after="0"/>
        <w:contextualSpacing/>
        <w:textAlignment w:val="auto"/>
        <w:rPr>
          <w:rFonts w:ascii="Times" w:eastAsia="Batang" w:hAnsi="Times" w:cs="Times"/>
          <w:lang w:eastAsia="x-none"/>
        </w:rPr>
      </w:pPr>
      <w:r w:rsidRPr="00BF21C2">
        <w:rPr>
          <w:rFonts w:ascii="Times" w:eastAsia="Batang" w:hAnsi="Times" w:cs="Times"/>
          <w:lang w:eastAsia="x-none"/>
        </w:rPr>
        <w:t>FFS for the handling on whether the PCI is different or the same</w:t>
      </w:r>
    </w:p>
    <w:p w14:paraId="05DB1F25" w14:textId="77777777" w:rsidR="00BF21C2" w:rsidRPr="00BF21C2" w:rsidRDefault="00BF21C2" w:rsidP="003E29A7">
      <w:pPr>
        <w:rPr>
          <w:rFonts w:eastAsia="Yu Mincho"/>
          <w:lang w:eastAsia="ja-JP"/>
        </w:rPr>
      </w:pPr>
    </w:p>
    <w:p w14:paraId="5673BA49" w14:textId="77777777" w:rsidR="00BF21C2" w:rsidRPr="00026E66" w:rsidRDefault="00BF21C2" w:rsidP="00BF21C2">
      <w:pPr>
        <w:rPr>
          <w:rFonts w:eastAsia="Yu Mincho"/>
          <w:sz w:val="22"/>
          <w:szCs w:val="22"/>
          <w:lang w:eastAsia="ja-JP"/>
        </w:rPr>
      </w:pPr>
      <w:r w:rsidRPr="00026E66">
        <w:rPr>
          <w:rFonts w:eastAsia="Yu Mincho"/>
          <w:sz w:val="22"/>
          <w:szCs w:val="22"/>
          <w:lang w:eastAsia="ja-JP"/>
        </w:rPr>
        <w:t>F</w:t>
      </w:r>
      <w:r w:rsidRPr="00026E66">
        <w:rPr>
          <w:rFonts w:eastAsia="Yu Mincho" w:hint="eastAsia"/>
          <w:sz w:val="22"/>
          <w:szCs w:val="22"/>
          <w:lang w:eastAsia="ja-JP"/>
        </w:rPr>
        <w:t xml:space="preserve">or </w:t>
      </w:r>
      <w:r w:rsidRPr="00026E66">
        <w:rPr>
          <w:rFonts w:eastAsia="Yu Mincho"/>
          <w:sz w:val="22"/>
          <w:szCs w:val="22"/>
          <w:lang w:eastAsia="ja-JP"/>
        </w:rPr>
        <w:t>support of additional PDSCH scheduling delay for introduction of 14-HARQ processes for eMTC:</w:t>
      </w:r>
    </w:p>
    <w:p w14:paraId="19D5A41E" w14:textId="77777777" w:rsidR="00A73125" w:rsidRPr="00A73125" w:rsidRDefault="00A73125" w:rsidP="00A73125">
      <w:pPr>
        <w:overflowPunct/>
        <w:autoSpaceDE/>
        <w:autoSpaceDN/>
        <w:adjustRightInd/>
        <w:spacing w:after="0"/>
        <w:ind w:left="1440" w:hanging="1440"/>
        <w:textAlignment w:val="auto"/>
        <w:rPr>
          <w:rFonts w:ascii="Times" w:eastAsia="Batang" w:hAnsi="Times" w:cs="Times"/>
          <w:b/>
          <w:highlight w:val="green"/>
          <w:lang w:eastAsia="x-none"/>
        </w:rPr>
      </w:pPr>
      <w:r w:rsidRPr="00A73125">
        <w:rPr>
          <w:rFonts w:ascii="Times" w:eastAsia="Batang" w:hAnsi="Times" w:cs="Times"/>
          <w:b/>
          <w:highlight w:val="green"/>
          <w:lang w:eastAsia="x-none"/>
        </w:rPr>
        <w:t>Agreement</w:t>
      </w:r>
    </w:p>
    <w:p w14:paraId="3405E459" w14:textId="77777777" w:rsidR="00A73125" w:rsidRPr="00A73125" w:rsidRDefault="00A73125" w:rsidP="00A73125">
      <w:pPr>
        <w:spacing w:after="0"/>
        <w:jc w:val="both"/>
        <w:rPr>
          <w:rFonts w:ascii="Times" w:hAnsi="Times" w:cs="Times"/>
          <w:lang w:eastAsia="zh-CN"/>
        </w:rPr>
      </w:pPr>
      <w:r w:rsidRPr="00A73125">
        <w:rPr>
          <w:rFonts w:ascii="Times" w:hAnsi="Times" w:cs="Times"/>
          <w:lang w:eastAsia="zh-CN"/>
        </w:rPr>
        <w:t>The PDSCH scheduling delay for the PUCCH non-repetition case (i.e., PUCCH repetitions = 1):</w:t>
      </w:r>
    </w:p>
    <w:p w14:paraId="6115EED1" w14:textId="77777777" w:rsidR="00A73125" w:rsidRPr="00A73125" w:rsidRDefault="00A73125" w:rsidP="00A73125">
      <w:pPr>
        <w:numPr>
          <w:ilvl w:val="0"/>
          <w:numId w:val="22"/>
        </w:numPr>
        <w:overflowPunct/>
        <w:autoSpaceDE/>
        <w:autoSpaceDN/>
        <w:adjustRightInd/>
        <w:spacing w:after="0"/>
        <w:textAlignment w:val="auto"/>
        <w:rPr>
          <w:rFonts w:ascii="Times" w:eastAsia="Batang" w:hAnsi="Times"/>
          <w:szCs w:val="24"/>
          <w:lang w:eastAsia="x-none"/>
        </w:rPr>
      </w:pPr>
      <w:r w:rsidRPr="00A73125">
        <w:rPr>
          <w:rFonts w:ascii="Times" w:eastAsia="Batang" w:hAnsi="Times"/>
          <w:szCs w:val="24"/>
          <w:lang w:eastAsia="x-none"/>
        </w:rPr>
        <w:t>2 BL/CE DL subframes.</w:t>
      </w:r>
    </w:p>
    <w:p w14:paraId="2177A284" w14:textId="77777777" w:rsidR="00A73125" w:rsidRPr="00A73125" w:rsidRDefault="00A73125" w:rsidP="00A73125">
      <w:pPr>
        <w:numPr>
          <w:ilvl w:val="0"/>
          <w:numId w:val="22"/>
        </w:numPr>
        <w:overflowPunct/>
        <w:autoSpaceDE/>
        <w:autoSpaceDN/>
        <w:adjustRightInd/>
        <w:spacing w:after="0"/>
        <w:textAlignment w:val="auto"/>
        <w:rPr>
          <w:rFonts w:ascii="Times" w:eastAsia="Batang" w:hAnsi="Times"/>
          <w:szCs w:val="24"/>
          <w:lang w:eastAsia="x-none"/>
        </w:rPr>
      </w:pPr>
      <w:r w:rsidRPr="00A73125">
        <w:rPr>
          <w:rFonts w:ascii="Times" w:eastAsia="Batang" w:hAnsi="Times"/>
          <w:szCs w:val="24"/>
          <w:lang w:eastAsia="x-none"/>
        </w:rPr>
        <w:t xml:space="preserve">The PDSCH scheduling delay of 7 is expressed as: </w:t>
      </w:r>
    </w:p>
    <w:p w14:paraId="05A26C96" w14:textId="77777777" w:rsidR="00A73125" w:rsidRPr="00A73125" w:rsidRDefault="00A73125" w:rsidP="00A73125">
      <w:pPr>
        <w:numPr>
          <w:ilvl w:val="1"/>
          <w:numId w:val="22"/>
        </w:numPr>
        <w:overflowPunct/>
        <w:autoSpaceDE/>
        <w:autoSpaceDN/>
        <w:adjustRightInd/>
        <w:spacing w:after="0"/>
        <w:textAlignment w:val="auto"/>
        <w:rPr>
          <w:rFonts w:ascii="Times" w:eastAsia="Batang" w:hAnsi="Times"/>
          <w:szCs w:val="24"/>
          <w:lang w:eastAsia="x-none"/>
        </w:rPr>
      </w:pPr>
      <w:r w:rsidRPr="00A73125">
        <w:rPr>
          <w:rFonts w:ascii="Times" w:eastAsia="Batang" w:hAnsi="Times"/>
          <w:szCs w:val="24"/>
          <w:lang w:eastAsia="x-none"/>
        </w:rPr>
        <w:t>1 BL/CE DL subframe + 1 subframe + [3 subframes] + 1 subframe + 1 BL/CE DL subframe.</w:t>
      </w:r>
    </w:p>
    <w:p w14:paraId="432C66AC" w14:textId="77777777" w:rsidR="00A73125" w:rsidRPr="00A73125" w:rsidRDefault="00A73125" w:rsidP="00A73125">
      <w:pPr>
        <w:numPr>
          <w:ilvl w:val="1"/>
          <w:numId w:val="22"/>
        </w:numPr>
        <w:overflowPunct/>
        <w:autoSpaceDE/>
        <w:autoSpaceDN/>
        <w:adjustRightInd/>
        <w:spacing w:after="0"/>
        <w:textAlignment w:val="auto"/>
        <w:rPr>
          <w:rFonts w:ascii="Times" w:eastAsia="Batang" w:hAnsi="Times"/>
          <w:szCs w:val="24"/>
          <w:lang w:eastAsia="x-none"/>
        </w:rPr>
      </w:pPr>
      <w:r w:rsidRPr="00A73125">
        <w:rPr>
          <w:rFonts w:ascii="Times" w:eastAsia="Batang" w:hAnsi="Times"/>
          <w:szCs w:val="24"/>
          <w:lang w:eastAsia="x-none"/>
        </w:rPr>
        <w:t>1 subframe + [3 subframes] + 1 subframe + 2 BL/CE DL subframes.</w:t>
      </w:r>
    </w:p>
    <w:p w14:paraId="47B6CA43" w14:textId="77777777" w:rsidR="00341E5E" w:rsidRDefault="00341E5E" w:rsidP="003E29A7">
      <w:pPr>
        <w:rPr>
          <w:rFonts w:eastAsia="Yu Mincho"/>
          <w:lang w:eastAsia="ja-JP"/>
        </w:rPr>
      </w:pPr>
    </w:p>
    <w:p w14:paraId="3848AFB7" w14:textId="77777777" w:rsidR="00A73125" w:rsidRPr="00A73125" w:rsidRDefault="00A73125" w:rsidP="00A73125">
      <w:pPr>
        <w:overflowPunct/>
        <w:autoSpaceDE/>
        <w:autoSpaceDN/>
        <w:adjustRightInd/>
        <w:spacing w:after="0"/>
        <w:ind w:left="1440" w:hanging="1440"/>
        <w:textAlignment w:val="auto"/>
        <w:rPr>
          <w:rFonts w:ascii="Times" w:eastAsia="Batang" w:hAnsi="Times" w:cs="Times"/>
          <w:b/>
          <w:highlight w:val="green"/>
          <w:lang w:eastAsia="x-none"/>
        </w:rPr>
      </w:pPr>
      <w:r w:rsidRPr="00A73125">
        <w:rPr>
          <w:rFonts w:ascii="Times" w:eastAsia="Batang" w:hAnsi="Times" w:cs="Times"/>
          <w:b/>
          <w:highlight w:val="green"/>
          <w:lang w:eastAsia="x-none"/>
        </w:rPr>
        <w:t>Agreement</w:t>
      </w:r>
    </w:p>
    <w:p w14:paraId="5789DAAB" w14:textId="77777777" w:rsidR="00A73125" w:rsidRPr="00A73125" w:rsidRDefault="00A73125" w:rsidP="00A73125">
      <w:pPr>
        <w:spacing w:after="0"/>
        <w:jc w:val="both"/>
        <w:rPr>
          <w:rFonts w:ascii="Times" w:hAnsi="Times" w:cs="Times"/>
          <w:lang w:eastAsia="zh-CN"/>
        </w:rPr>
      </w:pPr>
      <w:r w:rsidRPr="00A73125">
        <w:rPr>
          <w:rFonts w:ascii="Times" w:hAnsi="Times" w:cs="Times"/>
          <w:lang w:eastAsia="zh-CN"/>
        </w:rPr>
        <w:t>For the 14 HARQ processes feature, when PUCCH is used with 1 repetition and there is presence of non-BL/CE UL subframes (i.e., invalid UL subframes):</w:t>
      </w:r>
    </w:p>
    <w:p w14:paraId="5E96AE22" w14:textId="77777777" w:rsidR="00A73125" w:rsidRPr="00A73125" w:rsidRDefault="00A73125" w:rsidP="00A73125">
      <w:pPr>
        <w:numPr>
          <w:ilvl w:val="0"/>
          <w:numId w:val="22"/>
        </w:numPr>
        <w:overflowPunct/>
        <w:autoSpaceDE/>
        <w:autoSpaceDN/>
        <w:adjustRightInd/>
        <w:spacing w:after="0"/>
        <w:textAlignment w:val="auto"/>
        <w:rPr>
          <w:rFonts w:ascii="Times" w:eastAsia="Batang" w:hAnsi="Times"/>
          <w:szCs w:val="24"/>
          <w:lang w:eastAsia="x-none"/>
        </w:rPr>
      </w:pPr>
      <w:r w:rsidRPr="00A73125">
        <w:rPr>
          <w:rFonts w:ascii="Times" w:eastAsia="Batang" w:hAnsi="Times"/>
          <w:szCs w:val="24"/>
          <w:lang w:eastAsia="x-none"/>
        </w:rPr>
        <w:t>The term surrounded by brackets in Solution 1 is resolved as 3 BL/CE UL subframes.</w:t>
      </w:r>
    </w:p>
    <w:p w14:paraId="2D9495EF" w14:textId="77777777" w:rsidR="00A73125" w:rsidRDefault="00A73125" w:rsidP="003E29A7">
      <w:pPr>
        <w:rPr>
          <w:rFonts w:eastAsia="Yu Mincho"/>
          <w:lang w:eastAsia="ja-JP"/>
        </w:rPr>
      </w:pPr>
    </w:p>
    <w:p w14:paraId="55A32A4A" w14:textId="5E0DD7D4" w:rsidR="00A73125" w:rsidRPr="00A73125" w:rsidRDefault="00097F22" w:rsidP="003E29A7">
      <w:pPr>
        <w:rPr>
          <w:rFonts w:eastAsia="Yu Mincho"/>
          <w:lang w:eastAsia="ja-JP"/>
        </w:rPr>
      </w:pPr>
      <w:r>
        <w:rPr>
          <w:rFonts w:eastAsia="Yu Mincho"/>
          <w:lang w:eastAsia="ja-JP"/>
        </w:rPr>
        <w:t>For support of a maximum DL TBS of 1736 bits:</w:t>
      </w:r>
    </w:p>
    <w:p w14:paraId="1E81B978" w14:textId="77777777" w:rsidR="004547BF" w:rsidRPr="004547BF" w:rsidRDefault="004547BF" w:rsidP="004547BF">
      <w:pPr>
        <w:autoSpaceDE/>
        <w:autoSpaceDN/>
        <w:adjustRightInd/>
        <w:spacing w:after="0"/>
        <w:rPr>
          <w:rFonts w:ascii="Times" w:eastAsia="宋体" w:hAnsi="Times"/>
          <w:b/>
          <w:bCs/>
          <w:szCs w:val="24"/>
          <w:highlight w:val="green"/>
          <w:lang w:eastAsia="en-US"/>
        </w:rPr>
      </w:pPr>
      <w:r w:rsidRPr="004547BF">
        <w:rPr>
          <w:rFonts w:ascii="Times" w:eastAsia="宋体" w:hAnsi="Times"/>
          <w:b/>
          <w:bCs/>
          <w:szCs w:val="24"/>
          <w:highlight w:val="green"/>
          <w:lang w:eastAsia="en-US"/>
        </w:rPr>
        <w:t>Agreement</w:t>
      </w:r>
    </w:p>
    <w:p w14:paraId="71B4EA5C" w14:textId="77777777" w:rsidR="004547BF" w:rsidRPr="004547BF" w:rsidRDefault="004547BF" w:rsidP="004547BF">
      <w:pPr>
        <w:autoSpaceDE/>
        <w:autoSpaceDN/>
        <w:adjustRightInd/>
        <w:spacing w:after="0"/>
        <w:rPr>
          <w:rFonts w:ascii="Times" w:eastAsia="宋体" w:hAnsi="Times"/>
          <w:szCs w:val="24"/>
          <w:lang w:eastAsia="en-US"/>
        </w:rPr>
      </w:pPr>
      <w:r w:rsidRPr="004547BF">
        <w:rPr>
          <w:rFonts w:ascii="Times" w:eastAsia="宋体" w:hAnsi="Times"/>
          <w:szCs w:val="24"/>
          <w:lang w:eastAsia="en-US"/>
        </w:rPr>
        <w:t>The number of soft channel bits is calculated based on the equation:</w:t>
      </w:r>
    </w:p>
    <w:p w14:paraId="448FCD59" w14:textId="7F2C44B7" w:rsidR="004547BF" w:rsidRPr="004547BF" w:rsidRDefault="004547BF" w:rsidP="004547BF">
      <w:pPr>
        <w:autoSpaceDE/>
        <w:autoSpaceDN/>
        <w:adjustRightInd/>
        <w:spacing w:after="0"/>
        <w:rPr>
          <w:rFonts w:ascii="Times" w:eastAsia="宋体" w:hAnsi="Times"/>
          <w:szCs w:val="24"/>
          <w:lang w:eastAsia="en-US"/>
        </w:rPr>
      </w:pPr>
      <w:r w:rsidRPr="004547BF">
        <w:rPr>
          <w:rFonts w:ascii="Times" w:eastAsia="Batang" w:hAnsi="Times"/>
          <w:noProof/>
          <w:szCs w:val="24"/>
          <w:lang w:val="en-US" w:eastAsia="zh-CN"/>
        </w:rPr>
        <w:drawing>
          <wp:inline distT="0" distB="0" distL="0" distR="0" wp14:anchorId="7EFBD75B" wp14:editId="14A0FD90">
            <wp:extent cx="5918200" cy="450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8200" cy="450850"/>
                    </a:xfrm>
                    <a:prstGeom prst="rect">
                      <a:avLst/>
                    </a:prstGeom>
                    <a:noFill/>
                    <a:ln>
                      <a:noFill/>
                    </a:ln>
                  </pic:spPr>
                </pic:pic>
              </a:graphicData>
            </a:graphic>
          </wp:inline>
        </w:drawing>
      </w:r>
    </w:p>
    <w:p w14:paraId="5BC5A7F9" w14:textId="77777777" w:rsidR="004547BF" w:rsidRPr="004547BF" w:rsidRDefault="004547BF" w:rsidP="004547BF">
      <w:pPr>
        <w:overflowPunct/>
        <w:autoSpaceDE/>
        <w:autoSpaceDN/>
        <w:adjustRightInd/>
        <w:spacing w:after="0"/>
        <w:textAlignment w:val="auto"/>
        <w:rPr>
          <w:rFonts w:ascii="Times" w:eastAsia="Batang" w:hAnsi="Times"/>
          <w:b/>
          <w:bCs/>
          <w:szCs w:val="24"/>
          <w:highlight w:val="darkYellow"/>
          <w:lang w:eastAsia="x-none"/>
        </w:rPr>
      </w:pPr>
      <w:r w:rsidRPr="004547BF">
        <w:rPr>
          <w:rFonts w:ascii="Times" w:eastAsia="宋体" w:hAnsi="Times"/>
          <w:b/>
          <w:bCs/>
          <w:szCs w:val="24"/>
          <w:highlight w:val="darkYellow"/>
          <w:lang w:eastAsia="en-US"/>
        </w:rPr>
        <w:t>Working Assumption: N=8</w:t>
      </w:r>
    </w:p>
    <w:p w14:paraId="48C9D0BA" w14:textId="77777777" w:rsidR="004547BF" w:rsidRPr="004547BF" w:rsidRDefault="004547BF" w:rsidP="004547BF">
      <w:pPr>
        <w:overflowPunct/>
        <w:autoSpaceDE/>
        <w:autoSpaceDN/>
        <w:adjustRightInd/>
        <w:spacing w:after="0"/>
        <w:textAlignment w:val="auto"/>
        <w:rPr>
          <w:rFonts w:ascii="Times" w:eastAsia="Batang" w:hAnsi="Times"/>
          <w:szCs w:val="24"/>
          <w:lang w:eastAsia="x-none"/>
        </w:rPr>
      </w:pPr>
    </w:p>
    <w:p w14:paraId="01593E2D" w14:textId="77777777" w:rsidR="004547BF" w:rsidRPr="004547BF" w:rsidRDefault="004547BF" w:rsidP="004547BF">
      <w:pPr>
        <w:overflowPunct/>
        <w:autoSpaceDE/>
        <w:autoSpaceDN/>
        <w:adjustRightInd/>
        <w:spacing w:after="0"/>
        <w:textAlignment w:val="auto"/>
        <w:rPr>
          <w:rFonts w:ascii="Times" w:eastAsia="Batang" w:hAnsi="Times"/>
          <w:b/>
          <w:bCs/>
          <w:szCs w:val="24"/>
          <w:lang w:eastAsia="x-none"/>
        </w:rPr>
      </w:pPr>
      <w:r w:rsidRPr="004547BF">
        <w:rPr>
          <w:rFonts w:ascii="Times" w:eastAsia="Batang" w:hAnsi="Times"/>
          <w:b/>
          <w:bCs/>
          <w:szCs w:val="24"/>
          <w:lang w:eastAsia="x-none"/>
        </w:rPr>
        <w:t>Conclusion</w:t>
      </w:r>
    </w:p>
    <w:p w14:paraId="57B2E637" w14:textId="77777777" w:rsidR="004547BF" w:rsidRPr="004547BF" w:rsidRDefault="004547BF" w:rsidP="004547BF">
      <w:pPr>
        <w:autoSpaceDE/>
        <w:autoSpaceDN/>
        <w:adjustRightInd/>
        <w:spacing w:after="0"/>
        <w:rPr>
          <w:rFonts w:ascii="Times" w:eastAsia="宋体" w:hAnsi="Times"/>
          <w:szCs w:val="24"/>
          <w:lang w:eastAsia="en-US"/>
        </w:rPr>
      </w:pPr>
      <w:r w:rsidRPr="004547BF">
        <w:rPr>
          <w:rFonts w:ascii="Times" w:hAnsi="Times"/>
          <w:szCs w:val="24"/>
          <w:lang w:eastAsia="en-US"/>
        </w:rPr>
        <w:t xml:space="preserve">“NOTE: It is RAN1 assumption that 1736 DL TBS feature is compatible with all other eMTC features </w:t>
      </w:r>
      <w:r w:rsidRPr="004547BF">
        <w:rPr>
          <w:rFonts w:ascii="Times" w:eastAsia="宋体" w:hAnsi="Times"/>
          <w:szCs w:val="24"/>
          <w:lang w:eastAsia="en-US"/>
        </w:rPr>
        <w:t>applicable for HD-FDD Cat. M1 UEs in CE mode A. It is assumed that there’s no change to DCI formats, TBS tables and CQI tables</w:t>
      </w:r>
      <w:r w:rsidRPr="004547BF">
        <w:rPr>
          <w:rFonts w:ascii="Times" w:hAnsi="Times"/>
          <w:szCs w:val="24"/>
          <w:lang w:eastAsia="en-US"/>
        </w:rPr>
        <w:t>.”</w:t>
      </w:r>
    </w:p>
    <w:p w14:paraId="0536A9B9" w14:textId="77777777" w:rsidR="004547BF" w:rsidRPr="004547BF" w:rsidRDefault="004547BF" w:rsidP="004547BF">
      <w:pPr>
        <w:overflowPunct/>
        <w:autoSpaceDE/>
        <w:autoSpaceDN/>
        <w:adjustRightInd/>
        <w:spacing w:after="0"/>
        <w:textAlignment w:val="auto"/>
        <w:rPr>
          <w:rFonts w:ascii="Times" w:eastAsia="Batang" w:hAnsi="Times"/>
          <w:szCs w:val="24"/>
          <w:lang w:eastAsia="x-none"/>
        </w:rPr>
      </w:pPr>
    </w:p>
    <w:p w14:paraId="1D19BFB4" w14:textId="77777777" w:rsidR="004547BF" w:rsidRPr="004547BF" w:rsidRDefault="004547BF" w:rsidP="004547BF">
      <w:pPr>
        <w:autoSpaceDE/>
        <w:autoSpaceDN/>
        <w:adjustRightInd/>
        <w:spacing w:after="0"/>
        <w:rPr>
          <w:rFonts w:ascii="Times" w:eastAsia="宋体" w:hAnsi="Times"/>
          <w:b/>
          <w:bCs/>
          <w:szCs w:val="24"/>
          <w:highlight w:val="green"/>
          <w:lang w:eastAsia="en-US"/>
        </w:rPr>
      </w:pPr>
      <w:r w:rsidRPr="004547BF">
        <w:rPr>
          <w:rFonts w:ascii="Times" w:eastAsia="宋体" w:hAnsi="Times"/>
          <w:b/>
          <w:bCs/>
          <w:szCs w:val="24"/>
          <w:highlight w:val="green"/>
          <w:lang w:eastAsia="en-US"/>
        </w:rPr>
        <w:t>Agreement</w:t>
      </w:r>
    </w:p>
    <w:p w14:paraId="7FDC1748" w14:textId="77777777" w:rsidR="004547BF" w:rsidRPr="004547BF" w:rsidRDefault="004547BF" w:rsidP="004547BF">
      <w:pPr>
        <w:overflowPunct/>
        <w:autoSpaceDE/>
        <w:autoSpaceDN/>
        <w:adjustRightInd/>
        <w:spacing w:after="0"/>
        <w:textAlignment w:val="auto"/>
        <w:rPr>
          <w:rFonts w:ascii="Times" w:eastAsia="Batang" w:hAnsi="Times"/>
          <w:szCs w:val="24"/>
          <w:lang w:eastAsia="en-US"/>
        </w:rPr>
      </w:pPr>
      <w:r w:rsidRPr="004547BF">
        <w:rPr>
          <w:rFonts w:ascii="Times" w:eastAsia="Batang" w:hAnsi="Times"/>
          <w:szCs w:val="24"/>
          <w:lang w:eastAsia="en-US"/>
        </w:rPr>
        <w:t>The 1736 bits DL TBS feature is enabled by unicast RRC configuration.</w:t>
      </w:r>
    </w:p>
    <w:p w14:paraId="39761C85" w14:textId="77777777" w:rsidR="004547BF" w:rsidRPr="004547BF" w:rsidRDefault="004547BF" w:rsidP="004547BF">
      <w:pPr>
        <w:overflowPunct/>
        <w:autoSpaceDE/>
        <w:autoSpaceDN/>
        <w:adjustRightInd/>
        <w:spacing w:after="0"/>
        <w:textAlignment w:val="auto"/>
        <w:rPr>
          <w:rFonts w:ascii="Times" w:eastAsia="Batang" w:hAnsi="Times"/>
          <w:szCs w:val="24"/>
          <w:lang w:eastAsia="x-none"/>
        </w:rPr>
      </w:pPr>
    </w:p>
    <w:p w14:paraId="0330DB6F" w14:textId="77777777" w:rsidR="004547BF" w:rsidRPr="004547BF" w:rsidRDefault="004547BF" w:rsidP="004547BF">
      <w:pPr>
        <w:autoSpaceDE/>
        <w:autoSpaceDN/>
        <w:adjustRightInd/>
        <w:spacing w:after="0"/>
        <w:rPr>
          <w:rFonts w:ascii="Times" w:eastAsia="宋体" w:hAnsi="Times"/>
          <w:b/>
          <w:bCs/>
          <w:szCs w:val="24"/>
          <w:highlight w:val="green"/>
          <w:lang w:eastAsia="en-US"/>
        </w:rPr>
      </w:pPr>
      <w:r w:rsidRPr="004547BF">
        <w:rPr>
          <w:rFonts w:ascii="Times" w:eastAsia="宋体" w:hAnsi="Times"/>
          <w:b/>
          <w:bCs/>
          <w:szCs w:val="24"/>
          <w:highlight w:val="green"/>
          <w:lang w:eastAsia="en-US"/>
        </w:rPr>
        <w:t>Agreement</w:t>
      </w:r>
    </w:p>
    <w:p w14:paraId="045EDEE2" w14:textId="77777777" w:rsidR="004547BF" w:rsidRPr="004547BF" w:rsidRDefault="004547BF" w:rsidP="004547BF">
      <w:pPr>
        <w:overflowPunct/>
        <w:autoSpaceDE/>
        <w:autoSpaceDN/>
        <w:adjustRightInd/>
        <w:spacing w:after="0"/>
        <w:textAlignment w:val="auto"/>
        <w:rPr>
          <w:rFonts w:ascii="Times" w:eastAsia="Batang" w:hAnsi="Times"/>
          <w:szCs w:val="24"/>
          <w:lang w:eastAsia="x-none"/>
        </w:rPr>
      </w:pPr>
      <w:r w:rsidRPr="004547BF">
        <w:rPr>
          <w:rFonts w:ascii="Times" w:eastAsia="Batang" w:hAnsi="Times"/>
          <w:szCs w:val="24"/>
          <w:lang w:eastAsia="x-none"/>
        </w:rPr>
        <w:t>For a UE configured with “1736 bits DL TBS” and 64-QAM:</w:t>
      </w:r>
    </w:p>
    <w:p w14:paraId="4699485D" w14:textId="77777777" w:rsidR="004547BF" w:rsidRPr="004547BF" w:rsidRDefault="004547BF" w:rsidP="004547BF">
      <w:pPr>
        <w:numPr>
          <w:ilvl w:val="0"/>
          <w:numId w:val="22"/>
        </w:numPr>
        <w:overflowPunct/>
        <w:autoSpaceDE/>
        <w:autoSpaceDN/>
        <w:adjustRightInd/>
        <w:spacing w:after="0"/>
        <w:textAlignment w:val="auto"/>
        <w:rPr>
          <w:rFonts w:ascii="Times" w:eastAsia="Batang" w:hAnsi="Times"/>
          <w:szCs w:val="24"/>
          <w:lang w:eastAsia="x-none"/>
        </w:rPr>
      </w:pPr>
      <w:r w:rsidRPr="004547BF">
        <w:rPr>
          <w:rFonts w:ascii="Times" w:eastAsia="Batang" w:hAnsi="Times"/>
          <w:szCs w:val="24"/>
          <w:lang w:eastAsia="x-none"/>
        </w:rPr>
        <w:t>If the UE is signaled with a TBS of up to and including 1736 bits, the UE shall apply the signaled TBS.</w:t>
      </w:r>
    </w:p>
    <w:p w14:paraId="0179F477" w14:textId="77777777" w:rsidR="004547BF" w:rsidRPr="004547BF" w:rsidRDefault="004547BF" w:rsidP="004547BF">
      <w:pPr>
        <w:numPr>
          <w:ilvl w:val="0"/>
          <w:numId w:val="22"/>
        </w:numPr>
        <w:overflowPunct/>
        <w:autoSpaceDE/>
        <w:autoSpaceDN/>
        <w:adjustRightInd/>
        <w:spacing w:after="0"/>
        <w:textAlignment w:val="auto"/>
        <w:rPr>
          <w:rFonts w:ascii="Times" w:eastAsia="Batang" w:hAnsi="Times"/>
          <w:szCs w:val="24"/>
          <w:lang w:eastAsia="x-none"/>
        </w:rPr>
      </w:pPr>
      <w:r w:rsidRPr="004547BF">
        <w:rPr>
          <w:rFonts w:ascii="Times" w:eastAsia="Batang" w:hAnsi="Times"/>
          <w:szCs w:val="24"/>
          <w:lang w:eastAsia="x-none"/>
        </w:rPr>
        <w:t>If the UE is signaled with a TBS of greater than 1736 bits, the UE shall apply a TBS of 1736 bits.</w:t>
      </w:r>
    </w:p>
    <w:p w14:paraId="13D8CB4C" w14:textId="77777777" w:rsidR="004547BF" w:rsidRPr="003E29A7" w:rsidRDefault="004547BF" w:rsidP="003E29A7">
      <w:pPr>
        <w:rPr>
          <w:rFonts w:eastAsia="Yu Mincho"/>
          <w:lang w:eastAsia="ja-JP"/>
        </w:rPr>
      </w:pPr>
    </w:p>
    <w:p w14:paraId="5840400F" w14:textId="77777777" w:rsidR="003A4B47" w:rsidRDefault="00701410" w:rsidP="00701410">
      <w:pPr>
        <w:pStyle w:val="4"/>
        <w:rPr>
          <w:lang w:eastAsia="ja-JP"/>
        </w:rPr>
      </w:pPr>
      <w:r>
        <w:rPr>
          <w:lang w:eastAsia="ja-JP"/>
        </w:rPr>
        <w:t>2.1.2</w:t>
      </w:r>
      <w:r>
        <w:rPr>
          <w:lang w:eastAsia="ja-JP"/>
        </w:rPr>
        <w:tab/>
        <w:t>Remaining Open issues</w:t>
      </w:r>
    </w:p>
    <w:p w14:paraId="7B628225" w14:textId="05391EEF" w:rsidR="00AF10E3" w:rsidRPr="00C73FC5" w:rsidRDefault="0007706D" w:rsidP="00AF10E3">
      <w:pPr>
        <w:pStyle w:val="afd"/>
        <w:numPr>
          <w:ilvl w:val="1"/>
          <w:numId w:val="23"/>
        </w:numPr>
        <w:ind w:leftChars="0"/>
        <w:rPr>
          <w:rFonts w:ascii="Times New Roman" w:eastAsia="等线" w:hAnsi="Times New Roman"/>
          <w:sz w:val="22"/>
          <w:lang w:eastAsia="zh-CN"/>
        </w:rPr>
      </w:pPr>
      <w:r>
        <w:rPr>
          <w:rFonts w:ascii="Times New Roman" w:eastAsia="等线" w:hAnsi="Times New Roman"/>
          <w:sz w:val="22"/>
          <w:lang w:eastAsia="zh-CN"/>
        </w:rPr>
        <w:t>C</w:t>
      </w:r>
      <w:r w:rsidR="00AF10E3">
        <w:rPr>
          <w:rFonts w:ascii="Times New Roman" w:eastAsia="等线" w:hAnsi="Times New Roman" w:hint="eastAsia"/>
          <w:sz w:val="22"/>
          <w:lang w:eastAsia="zh-CN"/>
        </w:rPr>
        <w:t>onfirmation of TBS tables</w:t>
      </w:r>
      <w:r w:rsidR="00AF10E3">
        <w:rPr>
          <w:rFonts w:ascii="Times New Roman" w:eastAsia="等线" w:hAnsi="Times New Roman"/>
          <w:sz w:val="22"/>
          <w:lang w:eastAsia="zh-CN"/>
        </w:rPr>
        <w:t xml:space="preserve"> </w:t>
      </w:r>
      <w:r w:rsidR="00516C80">
        <w:rPr>
          <w:rFonts w:ascii="Times New Roman" w:eastAsia="等线" w:hAnsi="Times New Roman"/>
          <w:sz w:val="22"/>
          <w:lang w:eastAsia="zh-CN"/>
        </w:rPr>
        <w:t xml:space="preserve">and breaking points </w:t>
      </w:r>
      <w:r w:rsidR="00AF10E3">
        <w:rPr>
          <w:rFonts w:ascii="Times New Roman" w:eastAsia="等线" w:hAnsi="Times New Roman" w:hint="eastAsia"/>
          <w:sz w:val="22"/>
          <w:lang w:eastAsia="zh-CN"/>
        </w:rPr>
        <w:t>for DL</w:t>
      </w:r>
      <w:r w:rsidR="00AF10E3">
        <w:rPr>
          <w:rFonts w:ascii="Times New Roman" w:eastAsia="等线" w:hAnsi="Times New Roman"/>
          <w:sz w:val="22"/>
          <w:lang w:eastAsia="zh-CN"/>
        </w:rPr>
        <w:t xml:space="preserve">, </w:t>
      </w:r>
      <w:r w:rsidR="000E7BEB">
        <w:rPr>
          <w:rFonts w:ascii="Times New Roman" w:eastAsia="等线" w:hAnsi="Times New Roman"/>
          <w:sz w:val="22"/>
          <w:lang w:eastAsia="zh-CN"/>
        </w:rPr>
        <w:t xml:space="preserve">details on DCI design, and </w:t>
      </w:r>
      <w:r w:rsidR="00AF10E3">
        <w:rPr>
          <w:rFonts w:ascii="Times New Roman" w:eastAsia="等线" w:hAnsi="Times New Roman"/>
          <w:sz w:val="22"/>
          <w:lang w:eastAsia="zh-CN"/>
        </w:rPr>
        <w:t xml:space="preserve">FFSs </w:t>
      </w:r>
      <w:r w:rsidR="00516C80">
        <w:rPr>
          <w:rFonts w:ascii="Times New Roman" w:eastAsia="等线" w:hAnsi="Times New Roman"/>
          <w:sz w:val="22"/>
          <w:lang w:eastAsia="zh-CN"/>
        </w:rPr>
        <w:t>on</w:t>
      </w:r>
      <w:r w:rsidR="00AF10E3">
        <w:rPr>
          <w:rFonts w:ascii="Times New Roman" w:eastAsia="等线" w:hAnsi="Times New Roman"/>
          <w:sz w:val="22"/>
          <w:lang w:eastAsia="zh-CN"/>
        </w:rPr>
        <w:t xml:space="preserve"> </w:t>
      </w:r>
      <w:r w:rsidR="008007D9">
        <w:rPr>
          <w:rFonts w:ascii="Times New Roman" w:eastAsia="等线" w:hAnsi="Times New Roman"/>
          <w:sz w:val="22"/>
          <w:lang w:eastAsia="zh-CN"/>
        </w:rPr>
        <w:t>application of 16</w:t>
      </w:r>
      <w:r w:rsidR="001949E8">
        <w:rPr>
          <w:rFonts w:ascii="Times New Roman" w:eastAsia="等线" w:hAnsi="Times New Roman"/>
          <w:sz w:val="22"/>
          <w:lang w:eastAsia="zh-CN"/>
        </w:rPr>
        <w:t>-</w:t>
      </w:r>
      <w:r w:rsidR="008007D9">
        <w:rPr>
          <w:rFonts w:ascii="Times New Roman" w:eastAsia="等线" w:hAnsi="Times New Roman"/>
          <w:sz w:val="22"/>
          <w:lang w:eastAsia="zh-CN"/>
        </w:rPr>
        <w:t>QAM</w:t>
      </w:r>
      <w:r w:rsidR="00AF10E3" w:rsidRPr="00C73FC5">
        <w:rPr>
          <w:rFonts w:ascii="Times New Roman" w:eastAsia="等线" w:hAnsi="Times New Roman"/>
          <w:sz w:val="22"/>
          <w:lang w:eastAsia="zh-CN"/>
        </w:rPr>
        <w:t>. [NB-IoT]</w:t>
      </w:r>
    </w:p>
    <w:p w14:paraId="0D27C5B9" w14:textId="77777777" w:rsidR="00AF10E3" w:rsidRDefault="00AF10E3" w:rsidP="00AF10E3">
      <w:pPr>
        <w:pStyle w:val="afd"/>
        <w:numPr>
          <w:ilvl w:val="1"/>
          <w:numId w:val="23"/>
        </w:numPr>
        <w:ind w:leftChars="0"/>
        <w:rPr>
          <w:rFonts w:ascii="Times New Roman" w:eastAsia="等线" w:hAnsi="Times New Roman"/>
          <w:sz w:val="22"/>
          <w:lang w:eastAsia="zh-CN"/>
        </w:rPr>
      </w:pPr>
      <w:r w:rsidRPr="00D87319">
        <w:rPr>
          <w:rFonts w:ascii="Times New Roman" w:eastAsia="等线" w:hAnsi="Times New Roman"/>
          <w:sz w:val="22"/>
          <w:lang w:eastAsia="zh-CN"/>
        </w:rPr>
        <w:t>Extend the NB-IoT channel quality reporting based on the framework of Rel-14—16, to support 16-QAM in DL.</w:t>
      </w:r>
      <w:r>
        <w:rPr>
          <w:rFonts w:ascii="Times New Roman" w:eastAsia="等线" w:hAnsi="Times New Roman"/>
          <w:sz w:val="22"/>
          <w:lang w:eastAsia="zh-CN"/>
        </w:rPr>
        <w:t xml:space="preserve"> [NB-IoT]</w:t>
      </w:r>
    </w:p>
    <w:p w14:paraId="49D8FC7C" w14:textId="417D13B3" w:rsidR="00AF10E3" w:rsidRPr="00D87319" w:rsidRDefault="00AF10E3" w:rsidP="00AF10E3">
      <w:pPr>
        <w:pStyle w:val="afd"/>
        <w:numPr>
          <w:ilvl w:val="1"/>
          <w:numId w:val="23"/>
        </w:numPr>
        <w:ind w:leftChars="0"/>
        <w:rPr>
          <w:rFonts w:ascii="Times New Roman" w:eastAsia="等线" w:hAnsi="Times New Roman"/>
          <w:sz w:val="22"/>
          <w:lang w:eastAsia="zh-CN"/>
        </w:rPr>
      </w:pPr>
      <w:r>
        <w:rPr>
          <w:rFonts w:ascii="Times New Roman" w:eastAsia="等线" w:hAnsi="Times New Roman"/>
          <w:sz w:val="22"/>
          <w:lang w:eastAsia="zh-CN"/>
        </w:rPr>
        <w:t>Other aspects to support 16-QAM in DL, including details of signaling of the power allocation for NPDSCH for 16-QAM. [NB-IoT]</w:t>
      </w:r>
    </w:p>
    <w:p w14:paraId="245AF651" w14:textId="4AFB8EEB" w:rsidR="00AF10E3" w:rsidRPr="003C1DEC" w:rsidRDefault="00F65BD8" w:rsidP="00AF10E3">
      <w:pPr>
        <w:pStyle w:val="afd"/>
        <w:numPr>
          <w:ilvl w:val="1"/>
          <w:numId w:val="24"/>
        </w:numPr>
        <w:ind w:leftChars="0"/>
        <w:rPr>
          <w:rFonts w:ascii="Times New Roman" w:eastAsia="Yu Mincho" w:hAnsi="Times New Roman"/>
          <w:sz w:val="22"/>
        </w:rPr>
      </w:pPr>
      <w:r>
        <w:rPr>
          <w:rFonts w:ascii="Times New Roman" w:eastAsia="等线" w:hAnsi="Times New Roman"/>
          <w:sz w:val="22"/>
          <w:lang w:eastAsia="zh-CN"/>
        </w:rPr>
        <w:t xml:space="preserve">Details </w:t>
      </w:r>
      <w:r w:rsidR="00AF10E3">
        <w:rPr>
          <w:rFonts w:ascii="Times New Roman" w:eastAsia="等线" w:hAnsi="Times New Roman"/>
          <w:sz w:val="22"/>
          <w:lang w:eastAsia="zh-CN"/>
        </w:rPr>
        <w:t>to s</w:t>
      </w:r>
      <w:r w:rsidR="00AF10E3" w:rsidRPr="00D87319">
        <w:rPr>
          <w:rFonts w:ascii="Times New Roman" w:eastAsia="等线" w:hAnsi="Times New Roman"/>
          <w:sz w:val="22"/>
          <w:lang w:eastAsia="zh-CN"/>
        </w:rPr>
        <w:t>upport additional PDSCH scheduling delay for introduction of 14-HARQ processes in DL, for HD-FDD Cat M1 UEs</w:t>
      </w:r>
      <w:r w:rsidR="003D7CD2">
        <w:rPr>
          <w:rFonts w:ascii="Times New Roman" w:eastAsia="等线" w:hAnsi="Times New Roman"/>
          <w:sz w:val="22"/>
          <w:lang w:eastAsia="zh-CN"/>
        </w:rPr>
        <w:t>, including DCI design, HARQ-ACK delay etc</w:t>
      </w:r>
      <w:r w:rsidR="00AF10E3" w:rsidRPr="00D87319">
        <w:rPr>
          <w:rFonts w:ascii="Times New Roman" w:eastAsia="等线" w:hAnsi="Times New Roman"/>
          <w:sz w:val="22"/>
          <w:lang w:eastAsia="zh-CN"/>
        </w:rPr>
        <w:t>.</w:t>
      </w:r>
      <w:r w:rsidR="00AF10E3">
        <w:rPr>
          <w:rFonts w:ascii="Times New Roman" w:eastAsia="等线" w:hAnsi="Times New Roman"/>
          <w:sz w:val="22"/>
          <w:lang w:eastAsia="zh-CN"/>
        </w:rPr>
        <w:t xml:space="preserve"> [LTE-MTC]</w:t>
      </w:r>
    </w:p>
    <w:p w14:paraId="6412E4C6" w14:textId="56E5BD02" w:rsidR="00AF10E3" w:rsidRPr="00D87319" w:rsidRDefault="005001A0" w:rsidP="00AF10E3">
      <w:pPr>
        <w:pStyle w:val="afd"/>
        <w:numPr>
          <w:ilvl w:val="1"/>
          <w:numId w:val="24"/>
        </w:numPr>
        <w:ind w:leftChars="0"/>
        <w:rPr>
          <w:rFonts w:ascii="Times New Roman" w:eastAsia="Yu Mincho" w:hAnsi="Times New Roman"/>
          <w:sz w:val="22"/>
        </w:rPr>
      </w:pPr>
      <w:r>
        <w:rPr>
          <w:rFonts w:ascii="Times New Roman" w:eastAsia="等线" w:hAnsi="Times New Roman"/>
          <w:sz w:val="22"/>
          <w:lang w:eastAsia="zh-CN"/>
        </w:rPr>
        <w:t>Confirmation of the soft channel bits</w:t>
      </w:r>
      <w:r w:rsidR="00AF10E3">
        <w:rPr>
          <w:rFonts w:ascii="Times New Roman" w:eastAsia="等线" w:hAnsi="Times New Roman"/>
          <w:sz w:val="22"/>
          <w:lang w:eastAsia="zh-CN"/>
        </w:rPr>
        <w:t xml:space="preserve"> to support </w:t>
      </w:r>
      <w:r w:rsidR="00AF10E3" w:rsidRPr="00A029C5">
        <w:rPr>
          <w:rFonts w:ascii="Times New Roman" w:eastAsia="等线" w:hAnsi="Times New Roman"/>
          <w:sz w:val="22"/>
          <w:lang w:eastAsia="zh-CN"/>
        </w:rPr>
        <w:t>a maximum DL TBS of 1736 bits</w:t>
      </w:r>
      <w:r w:rsidR="00AF10E3">
        <w:rPr>
          <w:rFonts w:ascii="Times New Roman" w:eastAsia="等线" w:hAnsi="Times New Roman"/>
          <w:sz w:val="22"/>
          <w:lang w:eastAsia="zh-CN"/>
        </w:rPr>
        <w:t>. [LTE-MTC]</w:t>
      </w:r>
    </w:p>
    <w:p w14:paraId="6322CD43" w14:textId="77777777" w:rsidR="00B90BDA" w:rsidRPr="00B90BDA" w:rsidRDefault="00B90BDA" w:rsidP="00B90BDA">
      <w:pPr>
        <w:rPr>
          <w:rFonts w:eastAsia="Yu Mincho"/>
          <w:lang w:eastAsia="ja-JP"/>
        </w:rPr>
      </w:pPr>
    </w:p>
    <w:p w14:paraId="3F64E967" w14:textId="0464F6E5" w:rsidR="0014223B" w:rsidRDefault="0014223B" w:rsidP="0014223B">
      <w:pPr>
        <w:pStyle w:val="2"/>
        <w:rPr>
          <w:lang w:eastAsia="ja-JP"/>
        </w:rPr>
      </w:pPr>
      <w:r>
        <w:rPr>
          <w:lang w:eastAsia="ja-JP"/>
        </w:rPr>
        <w:lastRenderedPageBreak/>
        <w:t>2.2</w:t>
      </w:r>
      <w:r>
        <w:rPr>
          <w:lang w:eastAsia="ja-JP"/>
        </w:rPr>
        <w:tab/>
      </w:r>
      <w:r>
        <w:rPr>
          <w:rFonts w:hint="eastAsia"/>
          <w:lang w:eastAsia="ja-JP"/>
        </w:rPr>
        <w:t>RAN2</w:t>
      </w:r>
    </w:p>
    <w:p w14:paraId="40F7BE07" w14:textId="7A441AB3" w:rsidR="003D3E67" w:rsidRDefault="00701410" w:rsidP="003D3E67">
      <w:pPr>
        <w:pStyle w:val="4"/>
        <w:rPr>
          <w:lang w:eastAsia="ja-JP"/>
        </w:rPr>
      </w:pPr>
      <w:r>
        <w:rPr>
          <w:lang w:eastAsia="ja-JP"/>
        </w:rPr>
        <w:t>2.2.1</w:t>
      </w:r>
      <w:r>
        <w:rPr>
          <w:lang w:eastAsia="ja-JP"/>
        </w:rPr>
        <w:tab/>
        <w:t>Agreements</w:t>
      </w:r>
    </w:p>
    <w:p w14:paraId="43EF8A47" w14:textId="19735D21" w:rsidR="003D3E67" w:rsidRPr="00D02752" w:rsidRDefault="006420B2" w:rsidP="003D3E67">
      <w:pPr>
        <w:rPr>
          <w:sz w:val="22"/>
        </w:rPr>
      </w:pPr>
      <w:r w:rsidRPr="00D02752">
        <w:rPr>
          <w:sz w:val="22"/>
        </w:rPr>
        <w:t xml:space="preserve">Contributions </w:t>
      </w:r>
      <w:r w:rsidR="003D3E67">
        <w:rPr>
          <w:sz w:val="22"/>
        </w:rPr>
        <w:fldChar w:fldCharType="begin"/>
      </w:r>
      <w:r w:rsidR="003D3E67">
        <w:rPr>
          <w:sz w:val="22"/>
        </w:rPr>
        <w:instrText xml:space="preserve"> REF _Ref64624020 \r \h </w:instrText>
      </w:r>
      <w:r w:rsidR="003D3E67">
        <w:rPr>
          <w:sz w:val="22"/>
        </w:rPr>
      </w:r>
      <w:r w:rsidR="003D3E67">
        <w:rPr>
          <w:sz w:val="22"/>
        </w:rPr>
        <w:fldChar w:fldCharType="separate"/>
      </w:r>
      <w:r w:rsidR="003D3E67">
        <w:rPr>
          <w:sz w:val="22"/>
        </w:rPr>
        <w:t>[32]</w:t>
      </w:r>
      <w:r w:rsidR="003D3E67">
        <w:rPr>
          <w:sz w:val="22"/>
        </w:rPr>
        <w:fldChar w:fldCharType="end"/>
      </w:r>
      <w:r w:rsidR="003D3E67" w:rsidRPr="00D02752">
        <w:rPr>
          <w:sz w:val="22"/>
        </w:rPr>
        <w:t xml:space="preserve">– </w:t>
      </w:r>
      <w:r w:rsidR="003D3E67">
        <w:rPr>
          <w:sz w:val="22"/>
        </w:rPr>
        <w:fldChar w:fldCharType="begin"/>
      </w:r>
      <w:r w:rsidR="003D3E67">
        <w:rPr>
          <w:sz w:val="22"/>
        </w:rPr>
        <w:instrText xml:space="preserve"> REF _Ref64624058 \r \h </w:instrText>
      </w:r>
      <w:r w:rsidR="003D3E67">
        <w:rPr>
          <w:sz w:val="22"/>
        </w:rPr>
      </w:r>
      <w:r w:rsidR="003D3E67">
        <w:rPr>
          <w:sz w:val="22"/>
        </w:rPr>
        <w:fldChar w:fldCharType="separate"/>
      </w:r>
      <w:r w:rsidR="003D3E67">
        <w:rPr>
          <w:sz w:val="22"/>
        </w:rPr>
        <w:t>[61]</w:t>
      </w:r>
      <w:r w:rsidR="003D3E67">
        <w:rPr>
          <w:sz w:val="22"/>
        </w:rPr>
        <w:fldChar w:fldCharType="end"/>
      </w:r>
      <w:r w:rsidR="003D3E67">
        <w:rPr>
          <w:sz w:val="22"/>
        </w:rPr>
        <w:fldChar w:fldCharType="begin"/>
      </w:r>
      <w:r w:rsidR="003D3E67">
        <w:rPr>
          <w:sz w:val="22"/>
        </w:rPr>
        <w:instrText xml:space="preserve"> REF _Ref56759640 \r \h </w:instrText>
      </w:r>
      <w:r w:rsidR="003D3E67">
        <w:rPr>
          <w:sz w:val="22"/>
        </w:rPr>
      </w:r>
      <w:r w:rsidR="003D3E67">
        <w:rPr>
          <w:sz w:val="22"/>
        </w:rPr>
        <w:fldChar w:fldCharType="end"/>
      </w:r>
      <w:r w:rsidR="003D3E67" w:rsidRPr="00D02752">
        <w:rPr>
          <w:sz w:val="22"/>
        </w:rPr>
        <w:fldChar w:fldCharType="begin"/>
      </w:r>
      <w:r w:rsidR="003D3E67" w:rsidRPr="00D02752">
        <w:rPr>
          <w:sz w:val="22"/>
        </w:rPr>
        <w:instrText xml:space="preserve"> REF _Ref25824316 \r \h  \* MERGEFORMAT </w:instrText>
      </w:r>
      <w:r w:rsidR="003D3E67" w:rsidRPr="00D02752">
        <w:rPr>
          <w:sz w:val="22"/>
        </w:rPr>
      </w:r>
      <w:r w:rsidR="003D3E67" w:rsidRPr="00D02752">
        <w:rPr>
          <w:sz w:val="22"/>
        </w:rPr>
        <w:fldChar w:fldCharType="end"/>
      </w:r>
      <w:r w:rsidR="003D3E67" w:rsidRPr="00D02752">
        <w:rPr>
          <w:sz w:val="22"/>
        </w:rPr>
        <w:t xml:space="preserve"> were submitted to </w:t>
      </w:r>
      <w:r w:rsidR="003D3E67">
        <w:rPr>
          <w:sz w:val="22"/>
        </w:rPr>
        <w:t>RAN2#113</w:t>
      </w:r>
      <w:r w:rsidR="003D3E67" w:rsidRPr="00D02752">
        <w:rPr>
          <w:sz w:val="22"/>
        </w:rPr>
        <w:t xml:space="preserve">-e meeting. The list of agreements made in the meeting is captured in </w:t>
      </w:r>
      <w:r w:rsidR="003D3E67">
        <w:rPr>
          <w:sz w:val="22"/>
        </w:rPr>
        <w:fldChar w:fldCharType="begin"/>
      </w:r>
      <w:r w:rsidR="003D3E67">
        <w:rPr>
          <w:sz w:val="22"/>
        </w:rPr>
        <w:instrText xml:space="preserve"> REF _Ref64624067 \r \h </w:instrText>
      </w:r>
      <w:r w:rsidR="003D3E67">
        <w:rPr>
          <w:sz w:val="22"/>
        </w:rPr>
      </w:r>
      <w:r w:rsidR="003D3E67">
        <w:rPr>
          <w:sz w:val="22"/>
        </w:rPr>
        <w:fldChar w:fldCharType="separate"/>
      </w:r>
      <w:r w:rsidR="003D3E67">
        <w:rPr>
          <w:sz w:val="22"/>
        </w:rPr>
        <w:t>[62]</w:t>
      </w:r>
      <w:r w:rsidR="003D3E67">
        <w:rPr>
          <w:sz w:val="22"/>
        </w:rPr>
        <w:fldChar w:fldCharType="end"/>
      </w:r>
      <w:r w:rsidR="003D3E67" w:rsidRPr="00D02752">
        <w:rPr>
          <w:sz w:val="22"/>
        </w:rPr>
        <w:t>.</w:t>
      </w:r>
    </w:p>
    <w:p w14:paraId="115B79F8" w14:textId="77777777" w:rsidR="003D3E67" w:rsidRPr="00D2047C" w:rsidRDefault="003D3E67" w:rsidP="003D3E67">
      <w:pPr>
        <w:rPr>
          <w:b/>
          <w:sz w:val="22"/>
          <w:szCs w:val="22"/>
          <w:u w:val="single"/>
        </w:rPr>
      </w:pPr>
      <w:r w:rsidRPr="00D2047C">
        <w:rPr>
          <w:b/>
          <w:sz w:val="22"/>
          <w:szCs w:val="22"/>
          <w:u w:val="single"/>
        </w:rPr>
        <w:t>NB-IoT neighbour cell measurements and corresponding measurement triggering before RLF</w:t>
      </w:r>
    </w:p>
    <w:p w14:paraId="7D62CCA6" w14:textId="77777777" w:rsidR="003D3E67" w:rsidRPr="00D2047C" w:rsidRDefault="003D3E67" w:rsidP="003D3E67">
      <w:pPr>
        <w:rPr>
          <w:sz w:val="22"/>
          <w:szCs w:val="22"/>
        </w:rPr>
      </w:pPr>
      <w:r w:rsidRPr="00D2047C">
        <w:rPr>
          <w:sz w:val="22"/>
          <w:szCs w:val="22"/>
        </w:rPr>
        <w:t>RAN2 discussed NB-IoT neighbour cell measurements and corresponding measurement triggering before RLF and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3D3E67" w:rsidRPr="00874B5A" w14:paraId="6175C8C3" w14:textId="77777777" w:rsidTr="003E4D01">
        <w:tc>
          <w:tcPr>
            <w:tcW w:w="9857" w:type="dxa"/>
            <w:shd w:val="clear" w:color="auto" w:fill="auto"/>
          </w:tcPr>
          <w:p w14:paraId="5251E6ED" w14:textId="06EFA97E" w:rsidR="003D3E67" w:rsidRPr="00542F68" w:rsidRDefault="003D3E67" w:rsidP="003E4D01">
            <w:pPr>
              <w:rPr>
                <w:rFonts w:ascii="Arial" w:eastAsia="MS Mincho" w:hAnsi="Arial" w:cs="Arial"/>
                <w:lang w:val="en-US" w:eastAsia="ja-JP"/>
              </w:rPr>
            </w:pPr>
            <w:bookmarkStart w:id="0" w:name="_Hlk49726604"/>
            <w:r w:rsidRPr="00542F68">
              <w:rPr>
                <w:rFonts w:ascii="Arial" w:eastAsia="MS Mincho" w:hAnsi="Arial" w:cs="Arial"/>
                <w:highlight w:val="green"/>
                <w:lang w:val="en-US" w:eastAsia="ja-JP"/>
              </w:rPr>
              <w:t>RAN2#11</w:t>
            </w:r>
            <w:r w:rsidR="0014223B">
              <w:rPr>
                <w:rFonts w:ascii="Arial" w:eastAsia="MS Mincho" w:hAnsi="Arial" w:cs="Arial"/>
                <w:highlight w:val="green"/>
                <w:lang w:val="en-US" w:eastAsia="ja-JP"/>
              </w:rPr>
              <w:t>3</w:t>
            </w:r>
            <w:r w:rsidRPr="00542F68">
              <w:rPr>
                <w:rFonts w:ascii="Arial" w:eastAsia="MS Mincho" w:hAnsi="Arial" w:cs="Arial"/>
                <w:highlight w:val="green"/>
                <w:lang w:val="en-US" w:eastAsia="ja-JP"/>
              </w:rPr>
              <w:t>-e agreements:</w:t>
            </w:r>
          </w:p>
          <w:p w14:paraId="4BA6B7F9" w14:textId="77777777" w:rsidR="0014223B" w:rsidRPr="00C94735" w:rsidRDefault="0014223B" w:rsidP="0014223B">
            <w:pPr>
              <w:pStyle w:val="Agreement"/>
              <w:rPr>
                <w:rFonts w:ascii="Times New Roman" w:hAnsi="Times New Roman"/>
                <w:b w:val="0"/>
                <w:sz w:val="22"/>
                <w:szCs w:val="22"/>
              </w:rPr>
            </w:pPr>
            <w:r w:rsidRPr="00C94735">
              <w:rPr>
                <w:rFonts w:ascii="Times New Roman" w:hAnsi="Times New Roman"/>
                <w:b w:val="0"/>
                <w:sz w:val="22"/>
                <w:szCs w:val="22"/>
              </w:rPr>
              <w:t>Neighbour cells measurement (detection and measurements) are performed only on the anchor carrier.</w:t>
            </w:r>
          </w:p>
          <w:p w14:paraId="270470C2" w14:textId="77777777" w:rsidR="003D3E67" w:rsidRPr="00C94735" w:rsidRDefault="0014223B" w:rsidP="0014223B">
            <w:pPr>
              <w:pStyle w:val="Agreement"/>
              <w:rPr>
                <w:rFonts w:ascii="Times New Roman" w:hAnsi="Times New Roman"/>
                <w:b w:val="0"/>
                <w:sz w:val="22"/>
                <w:szCs w:val="22"/>
              </w:rPr>
            </w:pPr>
            <w:r w:rsidRPr="00C94735">
              <w:rPr>
                <w:rFonts w:ascii="Times New Roman" w:hAnsi="Times New Roman"/>
                <w:b w:val="0"/>
                <w:sz w:val="22"/>
                <w:szCs w:val="22"/>
              </w:rPr>
              <w:t>The solution is optional</w:t>
            </w:r>
          </w:p>
          <w:p w14:paraId="3EF69FB2" w14:textId="77777777" w:rsidR="0014223B" w:rsidRPr="00C94735" w:rsidRDefault="0014223B" w:rsidP="0014223B">
            <w:pPr>
              <w:spacing w:after="0"/>
              <w:rPr>
                <w:sz w:val="22"/>
                <w:szCs w:val="22"/>
              </w:rPr>
            </w:pPr>
          </w:p>
          <w:p w14:paraId="6E9EE9A1" w14:textId="0F4862B3" w:rsidR="0014223B" w:rsidRPr="0014223B" w:rsidRDefault="0014223B" w:rsidP="0014223B">
            <w:r w:rsidRPr="00C94735">
              <w:rPr>
                <w:sz w:val="22"/>
                <w:szCs w:val="22"/>
              </w:rPr>
              <w:t>R2-2102165</w:t>
            </w:r>
            <w:r w:rsidRPr="00C94735">
              <w:rPr>
                <w:sz w:val="22"/>
                <w:szCs w:val="22"/>
              </w:rPr>
              <w:tab/>
              <w:t>LS on neighbour cell measurement in NB-IoT RRC_CONNECTED state LS_Out   Rel-17   To: RAN4. NB_IOTenh4_LTE_eMTC6-Core</w:t>
            </w:r>
          </w:p>
        </w:tc>
      </w:tr>
      <w:bookmarkEnd w:id="0"/>
    </w:tbl>
    <w:p w14:paraId="7EA3C3AB" w14:textId="77777777" w:rsidR="003D3E67" w:rsidRDefault="003D3E67" w:rsidP="003D3E67">
      <w:pPr>
        <w:rPr>
          <w:rFonts w:eastAsia="Yu Mincho"/>
          <w:lang w:eastAsia="ja-JP"/>
        </w:rPr>
      </w:pPr>
    </w:p>
    <w:p w14:paraId="6B96675D" w14:textId="77777777" w:rsidR="003D3E67" w:rsidRPr="00D2047C" w:rsidRDefault="003D3E67" w:rsidP="003D3E67">
      <w:pPr>
        <w:rPr>
          <w:b/>
          <w:sz w:val="22"/>
          <w:szCs w:val="22"/>
          <w:u w:val="single"/>
        </w:rPr>
      </w:pPr>
      <w:r w:rsidRPr="00D2047C">
        <w:rPr>
          <w:b/>
          <w:sz w:val="22"/>
          <w:szCs w:val="22"/>
          <w:u w:val="single"/>
        </w:rPr>
        <w:t>NB-IoT carrier selection based on the coverage level and associated carrier specific configuration</w:t>
      </w:r>
    </w:p>
    <w:p w14:paraId="04083886" w14:textId="1D42C94E" w:rsidR="003D3E67" w:rsidRPr="00D2047C" w:rsidRDefault="003D3E67" w:rsidP="003D3E67">
      <w:pPr>
        <w:rPr>
          <w:sz w:val="22"/>
          <w:szCs w:val="22"/>
          <w:lang w:eastAsia="ja-JP"/>
        </w:rPr>
      </w:pPr>
      <w:r w:rsidRPr="00D2047C">
        <w:rPr>
          <w:sz w:val="22"/>
          <w:szCs w:val="22"/>
          <w:lang w:eastAsia="ja-JP"/>
        </w:rPr>
        <w:t xml:space="preserve">RAN2 discussed NB-IoT carrier selection based on the coverage level and associated carrier specific configuration and made </w:t>
      </w:r>
      <w:r w:rsidR="0014223B">
        <w:rPr>
          <w:sz w:val="22"/>
          <w:szCs w:val="22"/>
          <w:lang w:eastAsia="ja-JP"/>
        </w:rPr>
        <w:t>the following</w:t>
      </w:r>
      <w:r>
        <w:rPr>
          <w:sz w:val="22"/>
          <w:szCs w:val="22"/>
          <w:lang w:eastAsia="ja-JP"/>
        </w:rPr>
        <w:t xml:space="preserve">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14223B" w:rsidRPr="00874B5A" w14:paraId="0F6BC964" w14:textId="77777777" w:rsidTr="003E4D01">
        <w:tc>
          <w:tcPr>
            <w:tcW w:w="9857" w:type="dxa"/>
            <w:shd w:val="clear" w:color="auto" w:fill="auto"/>
          </w:tcPr>
          <w:p w14:paraId="3E517B2B" w14:textId="77777777" w:rsidR="0014223B" w:rsidRPr="00542F68" w:rsidRDefault="0014223B" w:rsidP="003E4D01">
            <w:pPr>
              <w:rPr>
                <w:rFonts w:ascii="Arial" w:eastAsia="MS Mincho" w:hAnsi="Arial" w:cs="Arial"/>
                <w:lang w:val="en-US" w:eastAsia="ja-JP"/>
              </w:rPr>
            </w:pPr>
            <w:r w:rsidRPr="00542F68">
              <w:rPr>
                <w:rFonts w:ascii="Arial" w:eastAsia="MS Mincho" w:hAnsi="Arial" w:cs="Arial"/>
                <w:highlight w:val="green"/>
                <w:lang w:val="en-US" w:eastAsia="ja-JP"/>
              </w:rPr>
              <w:t>RAN2#11</w:t>
            </w:r>
            <w:r>
              <w:rPr>
                <w:rFonts w:ascii="Arial" w:eastAsia="MS Mincho" w:hAnsi="Arial" w:cs="Arial"/>
                <w:highlight w:val="green"/>
                <w:lang w:val="en-US" w:eastAsia="ja-JP"/>
              </w:rPr>
              <w:t>3</w:t>
            </w:r>
            <w:r w:rsidRPr="00542F68">
              <w:rPr>
                <w:rFonts w:ascii="Arial" w:eastAsia="MS Mincho" w:hAnsi="Arial" w:cs="Arial"/>
                <w:highlight w:val="green"/>
                <w:lang w:val="en-US" w:eastAsia="ja-JP"/>
              </w:rPr>
              <w:t>-e agreements:</w:t>
            </w:r>
          </w:p>
          <w:p w14:paraId="01DD5C9B" w14:textId="77777777" w:rsidR="0014223B" w:rsidRPr="0014223B" w:rsidRDefault="0014223B" w:rsidP="0014223B">
            <w:pPr>
              <w:pStyle w:val="Agreement"/>
              <w:rPr>
                <w:rFonts w:ascii="- Neighbour cells measurement (" w:hAnsi="- Neighbour cells measurement (" w:hint="eastAsia"/>
                <w:b w:val="0"/>
              </w:rPr>
            </w:pPr>
            <w:r w:rsidRPr="0014223B">
              <w:rPr>
                <w:rFonts w:ascii="- Neighbour cells measurement (" w:hAnsi="- Neighbour cells measurement ("/>
                <w:b w:val="0"/>
              </w:rPr>
              <w:t>Select between one of the options:</w:t>
            </w:r>
          </w:p>
          <w:p w14:paraId="243661CE" w14:textId="77777777" w:rsidR="0014223B" w:rsidRPr="0014223B" w:rsidRDefault="0014223B" w:rsidP="0014223B">
            <w:pPr>
              <w:pStyle w:val="Agreement"/>
              <w:numPr>
                <w:ilvl w:val="0"/>
                <w:numId w:val="29"/>
              </w:numPr>
              <w:rPr>
                <w:rFonts w:ascii="- Neighbour cells measurement (" w:hAnsi="- Neighbour cells measurement (" w:hint="eastAsia"/>
                <w:b w:val="0"/>
              </w:rPr>
            </w:pPr>
            <w:r w:rsidRPr="0014223B">
              <w:rPr>
                <w:rFonts w:ascii="- Neighbour cells measurement (" w:hAnsi="- Neighbour cells measurement ("/>
                <w:b w:val="0"/>
              </w:rPr>
              <w:t>Option 1: UE selects a paging carrier based on a rule configured by the network</w:t>
            </w:r>
          </w:p>
          <w:p w14:paraId="662FC9FE" w14:textId="5F48F301" w:rsidR="0014223B" w:rsidRPr="0014223B" w:rsidRDefault="0014223B" w:rsidP="0014223B">
            <w:pPr>
              <w:pStyle w:val="Agreement"/>
              <w:numPr>
                <w:ilvl w:val="0"/>
                <w:numId w:val="29"/>
              </w:numPr>
              <w:rPr>
                <w:rFonts w:ascii="- Neighbour cells measurement (" w:hAnsi="- Neighbour cells measurement (" w:hint="eastAsia"/>
                <w:b w:val="0"/>
              </w:rPr>
            </w:pPr>
            <w:r w:rsidRPr="0014223B">
              <w:rPr>
                <w:rFonts w:ascii="- Neighbour cells measurement (" w:hAnsi="- Neighbour cells measurement ("/>
                <w:b w:val="0"/>
              </w:rPr>
              <w:t>Option 2: NW configures a specific paging carrier</w:t>
            </w:r>
          </w:p>
          <w:p w14:paraId="0D72FD4A" w14:textId="6BC29125" w:rsidR="0014223B" w:rsidRPr="0014223B" w:rsidRDefault="0014223B" w:rsidP="0014223B">
            <w:pPr>
              <w:pStyle w:val="Agreement"/>
              <w:spacing w:after="120"/>
              <w:ind w:left="924" w:hanging="357"/>
              <w:rPr>
                <w:rFonts w:ascii="- Neighbour cells measurement (" w:hAnsi="- Neighbour cells measurement (" w:hint="eastAsia"/>
                <w:b w:val="0"/>
              </w:rPr>
            </w:pPr>
            <w:r w:rsidRPr="0014223B">
              <w:rPr>
                <w:rFonts w:ascii="- Neighbour cells measurement (" w:hAnsi="- Neighbour cells measurement ("/>
                <w:b w:val="0"/>
              </w:rPr>
              <w:t xml:space="preserve">Working assumption: For both options, when coverage changes, mechanism that requires UE to report the update of coverage is not introduced. </w:t>
            </w:r>
          </w:p>
        </w:tc>
      </w:tr>
    </w:tbl>
    <w:p w14:paraId="4EC8A6EF" w14:textId="77777777" w:rsidR="0014223B" w:rsidRDefault="0014223B" w:rsidP="0014223B">
      <w:pPr>
        <w:rPr>
          <w:lang w:eastAsia="ja-JP"/>
        </w:rPr>
      </w:pPr>
    </w:p>
    <w:p w14:paraId="792E4808" w14:textId="0F2E35BA" w:rsidR="0014223B" w:rsidRPr="00C94735" w:rsidRDefault="0014223B" w:rsidP="0014223B">
      <w:pPr>
        <w:rPr>
          <w:sz w:val="22"/>
        </w:rPr>
      </w:pPr>
      <w:r w:rsidRPr="00C94735">
        <w:rPr>
          <w:sz w:val="22"/>
          <w:lang w:eastAsia="ja-JP"/>
        </w:rPr>
        <w:t xml:space="preserve">RAN2 agreed to have an email discussion </w:t>
      </w:r>
      <w:r w:rsidRPr="00C94735">
        <w:rPr>
          <w:sz w:val="22"/>
        </w:rPr>
        <w:t>until the next meeting</w:t>
      </w:r>
    </w:p>
    <w:p w14:paraId="07701132" w14:textId="77777777" w:rsidR="0014223B" w:rsidRDefault="0014223B" w:rsidP="0014223B">
      <w:pPr>
        <w:pStyle w:val="EmailDiscussion"/>
      </w:pPr>
      <w:r>
        <w:t>[Post113-e][xxx][NBIOT/eMTC R17] Paging carrier selection (Huawei)</w:t>
      </w:r>
    </w:p>
    <w:p w14:paraId="715060A9" w14:textId="77777777" w:rsidR="0014223B" w:rsidRDefault="0014223B" w:rsidP="0014223B">
      <w:pPr>
        <w:pStyle w:val="EmailDiscussion2"/>
      </w:pPr>
      <w:r>
        <w:tab/>
        <w:t>Scope: D</w:t>
      </w:r>
      <w:r w:rsidRPr="00122AF9">
        <w:t>etails and pros and cons of the</w:t>
      </w:r>
      <w:r>
        <w:t xml:space="preserve"> 2</w:t>
      </w:r>
      <w:r w:rsidRPr="00122AF9">
        <w:t xml:space="preserve"> options</w:t>
      </w:r>
      <w:r>
        <w:t>.</w:t>
      </w:r>
    </w:p>
    <w:p w14:paraId="339927C2" w14:textId="77777777" w:rsidR="0014223B" w:rsidRDefault="0014223B" w:rsidP="0014223B">
      <w:pPr>
        <w:pStyle w:val="EmailDiscussion2"/>
      </w:pPr>
      <w:r>
        <w:tab/>
        <w:t>Intended outcome: Report to the next meeting.</w:t>
      </w:r>
    </w:p>
    <w:p w14:paraId="15971AC4" w14:textId="77777777" w:rsidR="0014223B" w:rsidRDefault="0014223B" w:rsidP="0014223B">
      <w:pPr>
        <w:pStyle w:val="EmailDiscussion2"/>
      </w:pPr>
      <w:r>
        <w:tab/>
        <w:t>Deadline: long</w:t>
      </w:r>
    </w:p>
    <w:p w14:paraId="3D05F137" w14:textId="1594A31F" w:rsidR="00C94735" w:rsidRDefault="00C94735" w:rsidP="003D3E67">
      <w:pPr>
        <w:rPr>
          <w:rFonts w:eastAsia="Yu Mincho"/>
          <w:b/>
          <w:sz w:val="22"/>
          <w:szCs w:val="22"/>
          <w:lang w:eastAsia="ja-JP"/>
        </w:rPr>
      </w:pPr>
      <w:r w:rsidRPr="00C94735">
        <w:rPr>
          <w:rFonts w:eastAsia="Yu Mincho"/>
          <w:b/>
          <w:sz w:val="22"/>
          <w:szCs w:val="22"/>
          <w:lang w:eastAsia="ja-JP"/>
        </w:rPr>
        <w:t>NB-IoT: 16-QAM for unicast in UL and DL</w:t>
      </w:r>
    </w:p>
    <w:p w14:paraId="2FBAD57F" w14:textId="3AABC2E2" w:rsidR="00C94735" w:rsidRDefault="00C94735" w:rsidP="003D3E67">
      <w:pPr>
        <w:rPr>
          <w:szCs w:val="22"/>
          <w:lang w:eastAsia="ja-JP"/>
        </w:rPr>
      </w:pPr>
      <w:r w:rsidRPr="00C94735">
        <w:rPr>
          <w:szCs w:val="22"/>
          <w:lang w:eastAsia="ja-JP"/>
        </w:rPr>
        <w:t>No discussion.</w:t>
      </w:r>
    </w:p>
    <w:p w14:paraId="5A7BF77C" w14:textId="77777777" w:rsidR="00C94735" w:rsidRPr="00C94735" w:rsidRDefault="00C94735" w:rsidP="00C94735">
      <w:pPr>
        <w:spacing w:after="0"/>
        <w:rPr>
          <w:szCs w:val="22"/>
          <w:lang w:eastAsia="ja-JP"/>
        </w:rPr>
      </w:pPr>
    </w:p>
    <w:p w14:paraId="4489A461" w14:textId="23499F96" w:rsidR="00C94735" w:rsidRDefault="00C94735" w:rsidP="00C94735">
      <w:pPr>
        <w:rPr>
          <w:rFonts w:eastAsia="Yu Mincho"/>
          <w:b/>
          <w:sz w:val="22"/>
          <w:szCs w:val="22"/>
          <w:lang w:eastAsia="ja-JP"/>
        </w:rPr>
      </w:pPr>
      <w:r w:rsidRPr="00C94735">
        <w:rPr>
          <w:rFonts w:eastAsia="Yu Mincho"/>
          <w:b/>
          <w:sz w:val="22"/>
          <w:szCs w:val="22"/>
          <w:lang w:eastAsia="ja-JP"/>
        </w:rPr>
        <w:t>eMTC: 14-HARQ processes in DL, for HD-FDD Cat M1 UEs</w:t>
      </w:r>
    </w:p>
    <w:p w14:paraId="6F73E7DD" w14:textId="77777777" w:rsidR="00C94735" w:rsidRPr="00C94735" w:rsidRDefault="00C94735" w:rsidP="00C94735">
      <w:pPr>
        <w:rPr>
          <w:szCs w:val="22"/>
          <w:lang w:eastAsia="ja-JP"/>
        </w:rPr>
      </w:pPr>
      <w:r w:rsidRPr="00C94735">
        <w:rPr>
          <w:szCs w:val="22"/>
          <w:lang w:eastAsia="ja-JP"/>
        </w:rPr>
        <w:t>No discussion.</w:t>
      </w:r>
    </w:p>
    <w:p w14:paraId="4394B335" w14:textId="77777777" w:rsidR="00C94735" w:rsidRPr="00C94735" w:rsidRDefault="00C94735" w:rsidP="003D3E67">
      <w:pPr>
        <w:rPr>
          <w:b/>
          <w:sz w:val="22"/>
          <w:szCs w:val="22"/>
          <w:lang w:eastAsia="ja-JP"/>
        </w:rPr>
      </w:pPr>
    </w:p>
    <w:p w14:paraId="6918283D" w14:textId="77777777" w:rsidR="00C21339" w:rsidRDefault="00701410" w:rsidP="00A86AB5">
      <w:pPr>
        <w:pStyle w:val="4"/>
        <w:rPr>
          <w:lang w:eastAsia="ja-JP"/>
        </w:rPr>
      </w:pPr>
      <w:r>
        <w:rPr>
          <w:lang w:eastAsia="ja-JP"/>
        </w:rPr>
        <w:t>2.2.2</w:t>
      </w:r>
      <w:r>
        <w:rPr>
          <w:lang w:eastAsia="ja-JP"/>
        </w:rPr>
        <w:tab/>
        <w:t xml:space="preserve">Remaining Open issues </w:t>
      </w:r>
    </w:p>
    <w:p w14:paraId="448DC586" w14:textId="77777777" w:rsidR="003D3E67" w:rsidRPr="00AC2703" w:rsidRDefault="003D3E67" w:rsidP="003D3E67">
      <w:pPr>
        <w:pStyle w:val="afd"/>
        <w:numPr>
          <w:ilvl w:val="0"/>
          <w:numId w:val="27"/>
        </w:numPr>
        <w:spacing w:after="120"/>
        <w:ind w:leftChars="0" w:left="357" w:hanging="357"/>
        <w:rPr>
          <w:rFonts w:ascii="Times New Roman" w:hAnsi="Times New Roman"/>
          <w:sz w:val="22"/>
          <w:szCs w:val="20"/>
        </w:rPr>
      </w:pPr>
      <w:r w:rsidRPr="00AC2703">
        <w:rPr>
          <w:rFonts w:ascii="Times New Roman" w:hAnsi="Times New Roman"/>
          <w:sz w:val="22"/>
          <w:szCs w:val="20"/>
        </w:rPr>
        <w:t>For NB-IoT, support of NB-IoT neighbour cell measurements and corresponding measurement triggering before RLF</w:t>
      </w:r>
    </w:p>
    <w:p w14:paraId="0DDF78A1" w14:textId="77777777" w:rsidR="003D3E67" w:rsidRPr="00AC2703" w:rsidRDefault="003D3E67" w:rsidP="003D3E67">
      <w:pPr>
        <w:pStyle w:val="afd"/>
        <w:numPr>
          <w:ilvl w:val="0"/>
          <w:numId w:val="27"/>
        </w:numPr>
        <w:spacing w:after="120"/>
        <w:ind w:leftChars="0"/>
        <w:rPr>
          <w:rFonts w:ascii="Times New Roman" w:hAnsi="Times New Roman"/>
          <w:sz w:val="22"/>
          <w:szCs w:val="20"/>
        </w:rPr>
      </w:pPr>
      <w:r w:rsidRPr="00AC2703">
        <w:rPr>
          <w:rFonts w:ascii="Times New Roman" w:hAnsi="Times New Roman"/>
          <w:sz w:val="22"/>
          <w:szCs w:val="20"/>
        </w:rPr>
        <w:t>For NB-IoT, support of NB-IoT carrier selection based on the coverage level and associated carrier specific configuration</w:t>
      </w:r>
    </w:p>
    <w:p w14:paraId="51236EE3" w14:textId="26AEF957" w:rsidR="003D3E67" w:rsidRPr="00AC2703" w:rsidRDefault="003D3E67" w:rsidP="003D3E67">
      <w:pPr>
        <w:pStyle w:val="afd"/>
        <w:numPr>
          <w:ilvl w:val="0"/>
          <w:numId w:val="27"/>
        </w:numPr>
        <w:spacing w:after="120"/>
        <w:ind w:leftChars="0"/>
        <w:rPr>
          <w:rFonts w:ascii="Times New Roman" w:hAnsi="Times New Roman"/>
          <w:sz w:val="22"/>
          <w:szCs w:val="20"/>
        </w:rPr>
      </w:pPr>
      <w:r w:rsidRPr="00AC2703">
        <w:rPr>
          <w:rFonts w:ascii="Times New Roman" w:hAnsi="Times New Roman"/>
          <w:sz w:val="22"/>
          <w:szCs w:val="20"/>
        </w:rPr>
        <w:t>For NB-IoT, RAN2 aspects of support of 16</w:t>
      </w:r>
      <w:r w:rsidR="009754DB">
        <w:rPr>
          <w:rFonts w:ascii="Times New Roman" w:hAnsi="Times New Roman"/>
          <w:sz w:val="22"/>
          <w:szCs w:val="20"/>
        </w:rPr>
        <w:t>-</w:t>
      </w:r>
      <w:bookmarkStart w:id="1" w:name="_GoBack"/>
      <w:bookmarkEnd w:id="1"/>
      <w:r w:rsidRPr="00AC2703">
        <w:rPr>
          <w:rFonts w:ascii="Times New Roman" w:hAnsi="Times New Roman"/>
          <w:sz w:val="22"/>
          <w:szCs w:val="20"/>
        </w:rPr>
        <w:t>QAM.</w:t>
      </w:r>
    </w:p>
    <w:p w14:paraId="5761CF5C" w14:textId="77777777" w:rsidR="003D3E67" w:rsidRDefault="003D3E67" w:rsidP="003D3E67">
      <w:pPr>
        <w:pStyle w:val="afd"/>
        <w:numPr>
          <w:ilvl w:val="0"/>
          <w:numId w:val="27"/>
        </w:numPr>
        <w:spacing w:after="120"/>
        <w:ind w:leftChars="0"/>
        <w:rPr>
          <w:rFonts w:ascii="Times New Roman" w:hAnsi="Times New Roman"/>
          <w:sz w:val="22"/>
          <w:szCs w:val="20"/>
        </w:rPr>
      </w:pPr>
      <w:r w:rsidRPr="00AC2703">
        <w:rPr>
          <w:rFonts w:ascii="Times New Roman" w:hAnsi="Times New Roman"/>
          <w:sz w:val="22"/>
          <w:szCs w:val="20"/>
        </w:rPr>
        <w:lastRenderedPageBreak/>
        <w:t>For eMTC, RAN2 aspects of support of additional PDSCH scheduling delay to support 14-HARQ processes in DL.</w:t>
      </w:r>
    </w:p>
    <w:p w14:paraId="5E5CCE8B" w14:textId="77777777" w:rsidR="003D3E67" w:rsidRPr="00D62B03" w:rsidRDefault="003D3E67" w:rsidP="003D3E67">
      <w:pPr>
        <w:pStyle w:val="afd"/>
        <w:numPr>
          <w:ilvl w:val="0"/>
          <w:numId w:val="27"/>
        </w:numPr>
        <w:spacing w:after="120"/>
        <w:ind w:leftChars="0"/>
        <w:rPr>
          <w:rFonts w:ascii="Times New Roman" w:hAnsi="Times New Roman"/>
          <w:sz w:val="22"/>
          <w:szCs w:val="20"/>
        </w:rPr>
      </w:pPr>
      <w:r w:rsidRPr="00D62B03">
        <w:rPr>
          <w:rFonts w:ascii="Times New Roman" w:hAnsi="Times New Roman"/>
          <w:sz w:val="22"/>
          <w:szCs w:val="20"/>
        </w:rPr>
        <w:t>For eMTC, RAN2 aspects of support of DL TBS of 1736 bits for HD-FDD Cat. M1 UEs in CE mode A.</w:t>
      </w:r>
    </w:p>
    <w:p w14:paraId="3B6FA15A" w14:textId="77777777" w:rsidR="003D3E67" w:rsidRPr="003D3E67" w:rsidRDefault="003D3E67" w:rsidP="003D3E67">
      <w:pPr>
        <w:rPr>
          <w:lang w:eastAsia="ja-JP"/>
        </w:rPr>
      </w:pPr>
    </w:p>
    <w:p w14:paraId="5ECC9223" w14:textId="77777777" w:rsidR="00701410" w:rsidRDefault="00701410" w:rsidP="00701410">
      <w:pPr>
        <w:pStyle w:val="2"/>
        <w:rPr>
          <w:lang w:eastAsia="ja-JP"/>
        </w:rPr>
      </w:pPr>
      <w:r>
        <w:rPr>
          <w:lang w:eastAsia="ja-JP"/>
        </w:rPr>
        <w:t>2.3</w:t>
      </w:r>
      <w:r>
        <w:rPr>
          <w:lang w:eastAsia="ja-JP"/>
        </w:rPr>
        <w:tab/>
      </w:r>
      <w:r>
        <w:rPr>
          <w:rFonts w:hint="eastAsia"/>
          <w:lang w:eastAsia="ja-JP"/>
        </w:rPr>
        <w:t>RAN3</w:t>
      </w:r>
    </w:p>
    <w:p w14:paraId="0716BE13" w14:textId="4736C641" w:rsidR="00B545DD" w:rsidRPr="00B545DD" w:rsidRDefault="00B545DD" w:rsidP="00B545DD">
      <w:pPr>
        <w:rPr>
          <w:rFonts w:eastAsia="Yu Mincho"/>
          <w:lang w:eastAsia="ja-JP"/>
        </w:rPr>
      </w:pPr>
      <w:r>
        <w:rPr>
          <w:rFonts w:eastAsia="Yu Mincho" w:hint="eastAsia"/>
          <w:lang w:eastAsia="ja-JP"/>
        </w:rPr>
        <w:t>In RAN</w:t>
      </w:r>
      <w:r>
        <w:rPr>
          <w:rFonts w:eastAsia="Yu Mincho"/>
          <w:lang w:eastAsia="ja-JP"/>
        </w:rPr>
        <w:t>3</w:t>
      </w:r>
      <w:r>
        <w:rPr>
          <w:rFonts w:eastAsia="Yu Mincho" w:hint="eastAsia"/>
          <w:lang w:eastAsia="ja-JP"/>
        </w:rPr>
        <w:t>#</w:t>
      </w:r>
      <w:r>
        <w:rPr>
          <w:rFonts w:eastAsia="Yu Mincho"/>
          <w:lang w:eastAsia="ja-JP"/>
        </w:rPr>
        <w:t>111</w:t>
      </w:r>
      <w:r>
        <w:rPr>
          <w:rFonts w:eastAsia="Yu Mincho" w:hint="eastAsia"/>
          <w:lang w:eastAsia="ja-JP"/>
        </w:rPr>
        <w:t xml:space="preserve">-e meeting, </w:t>
      </w:r>
      <w:r>
        <w:rPr>
          <w:rFonts w:eastAsia="Yu Mincho"/>
          <w:lang w:eastAsia="ja-JP"/>
        </w:rPr>
        <w:t xml:space="preserve">1 contribution </w:t>
      </w:r>
      <w:r w:rsidR="00912C24">
        <w:rPr>
          <w:rFonts w:eastAsia="Yu Mincho"/>
          <w:lang w:eastAsia="ja-JP"/>
        </w:rPr>
        <w:t xml:space="preserve">[63] </w:t>
      </w:r>
      <w:r>
        <w:rPr>
          <w:rFonts w:eastAsia="Yu Mincho"/>
          <w:lang w:eastAsia="ja-JP"/>
        </w:rPr>
        <w:t xml:space="preserve">were submitted </w:t>
      </w:r>
      <w:r w:rsidRPr="00B545DD">
        <w:rPr>
          <w:rFonts w:eastAsia="Yu Mincho"/>
          <w:lang w:eastAsia="ja-JP"/>
        </w:rPr>
        <w:t>to provide the updated work plan</w:t>
      </w:r>
      <w:r>
        <w:rPr>
          <w:rFonts w:eastAsia="Yu Mincho"/>
          <w:lang w:eastAsia="ja-JP"/>
        </w:rPr>
        <w:t xml:space="preserve"> and noted.</w:t>
      </w:r>
    </w:p>
    <w:p w14:paraId="690F2AB8" w14:textId="77777777" w:rsidR="00701410" w:rsidRDefault="00701410" w:rsidP="00701410">
      <w:pPr>
        <w:pStyle w:val="4"/>
        <w:rPr>
          <w:lang w:eastAsia="ja-JP"/>
        </w:rPr>
      </w:pPr>
      <w:r>
        <w:rPr>
          <w:lang w:eastAsia="ja-JP"/>
        </w:rPr>
        <w:t>2.3.1</w:t>
      </w:r>
      <w:r>
        <w:rPr>
          <w:lang w:eastAsia="ja-JP"/>
        </w:rPr>
        <w:tab/>
        <w:t>Agreements</w:t>
      </w:r>
    </w:p>
    <w:p w14:paraId="4472A38D" w14:textId="48838C5E" w:rsidR="008624B3" w:rsidRPr="00AE482C" w:rsidRDefault="008624B3" w:rsidP="008624B3">
      <w:pPr>
        <w:rPr>
          <w:rFonts w:eastAsia="Yu Mincho"/>
          <w:lang w:eastAsia="ja-JP"/>
        </w:rPr>
      </w:pPr>
      <w:r>
        <w:rPr>
          <w:rFonts w:eastAsia="Yu Mincho" w:hint="eastAsia"/>
          <w:lang w:eastAsia="ja-JP"/>
        </w:rPr>
        <w:t xml:space="preserve">There was no </w:t>
      </w:r>
      <w:r w:rsidR="00B545DD">
        <w:rPr>
          <w:rFonts w:eastAsia="Yu Mincho"/>
          <w:lang w:eastAsia="ja-JP"/>
        </w:rPr>
        <w:t xml:space="preserve">other </w:t>
      </w:r>
      <w:r>
        <w:rPr>
          <w:rFonts w:eastAsia="Yu Mincho" w:hint="eastAsia"/>
          <w:lang w:eastAsia="ja-JP"/>
        </w:rPr>
        <w:t>discussion in RAN3.</w:t>
      </w:r>
    </w:p>
    <w:p w14:paraId="05E6C52A" w14:textId="77777777" w:rsidR="00701410" w:rsidRDefault="00701410" w:rsidP="00701410">
      <w:pPr>
        <w:pStyle w:val="4"/>
        <w:rPr>
          <w:lang w:eastAsia="ja-JP"/>
        </w:rPr>
      </w:pPr>
      <w:r>
        <w:rPr>
          <w:lang w:eastAsia="ja-JP"/>
        </w:rPr>
        <w:t>2.3.2</w:t>
      </w:r>
      <w:r>
        <w:rPr>
          <w:lang w:eastAsia="ja-JP"/>
        </w:rPr>
        <w:tab/>
        <w:t>Remaining Open issues</w:t>
      </w:r>
    </w:p>
    <w:p w14:paraId="011F37DE" w14:textId="77777777" w:rsidR="008624B3" w:rsidRDefault="008624B3" w:rsidP="008624B3">
      <w:pPr>
        <w:pStyle w:val="afd"/>
        <w:numPr>
          <w:ilvl w:val="0"/>
          <w:numId w:val="25"/>
        </w:numPr>
        <w:ind w:leftChars="0"/>
        <w:rPr>
          <w:rFonts w:eastAsia="等线"/>
          <w:sz w:val="22"/>
          <w:lang w:eastAsia="zh-CN"/>
        </w:rPr>
      </w:pPr>
      <w:r w:rsidRPr="00013F39">
        <w:rPr>
          <w:rFonts w:ascii="Times New Roman" w:eastAsia="等线" w:hAnsi="Times New Roman"/>
          <w:sz w:val="22"/>
          <w:lang w:eastAsia="zh-CN"/>
        </w:rPr>
        <w:t>Support of NB-IoT carrier selection based on the coverage level, and associated carrier specific configuration (e.g. maximum repetitions UL/DL, DRX configurations, etc.)</w:t>
      </w:r>
    </w:p>
    <w:p w14:paraId="0A73C501" w14:textId="77777777" w:rsidR="008624B3" w:rsidRPr="008624B3" w:rsidRDefault="008624B3" w:rsidP="008624B3">
      <w:pPr>
        <w:rPr>
          <w:rFonts w:eastAsia="Yu Mincho"/>
          <w:lang w:val="en-US" w:eastAsia="ja-JP"/>
        </w:rPr>
      </w:pPr>
    </w:p>
    <w:p w14:paraId="01269A74" w14:textId="77777777" w:rsidR="00701410" w:rsidRDefault="00701410" w:rsidP="00701410">
      <w:pPr>
        <w:pStyle w:val="2"/>
        <w:rPr>
          <w:lang w:eastAsia="ja-JP"/>
        </w:rPr>
      </w:pPr>
      <w:r>
        <w:rPr>
          <w:lang w:eastAsia="ja-JP"/>
        </w:rPr>
        <w:t>2.4</w:t>
      </w:r>
      <w:r>
        <w:rPr>
          <w:lang w:eastAsia="ja-JP"/>
        </w:rPr>
        <w:tab/>
      </w:r>
      <w:r>
        <w:rPr>
          <w:rFonts w:hint="eastAsia"/>
          <w:lang w:eastAsia="ja-JP"/>
        </w:rPr>
        <w:t>RAN4</w:t>
      </w:r>
    </w:p>
    <w:p w14:paraId="3588BA8F" w14:textId="33DB66D5" w:rsidR="009055F2" w:rsidRPr="009055F2" w:rsidRDefault="009055F2" w:rsidP="009055F2">
      <w:pPr>
        <w:rPr>
          <w:rFonts w:eastAsia="Yu Mincho"/>
          <w:lang w:eastAsia="ja-JP"/>
        </w:rPr>
      </w:pPr>
      <w:r>
        <w:rPr>
          <w:rFonts w:eastAsia="Yu Mincho" w:hint="eastAsia"/>
          <w:lang w:eastAsia="ja-JP"/>
        </w:rPr>
        <w:t>In RAN</w:t>
      </w:r>
      <w:r>
        <w:rPr>
          <w:rFonts w:eastAsia="Yu Mincho"/>
          <w:lang w:eastAsia="ja-JP"/>
        </w:rPr>
        <w:t>4</w:t>
      </w:r>
      <w:r>
        <w:rPr>
          <w:rFonts w:eastAsia="Yu Mincho" w:hint="eastAsia"/>
          <w:lang w:eastAsia="ja-JP"/>
        </w:rPr>
        <w:t>#</w:t>
      </w:r>
      <w:r>
        <w:rPr>
          <w:rFonts w:eastAsia="Yu Mincho"/>
          <w:lang w:eastAsia="ja-JP"/>
        </w:rPr>
        <w:t>98</w:t>
      </w:r>
      <w:r>
        <w:rPr>
          <w:rFonts w:eastAsia="Yu Mincho" w:hint="eastAsia"/>
          <w:lang w:eastAsia="ja-JP"/>
        </w:rPr>
        <w:t xml:space="preserve">-e meeting, </w:t>
      </w:r>
      <w:r>
        <w:rPr>
          <w:rFonts w:eastAsia="Yu Mincho"/>
          <w:lang w:eastAsia="ja-JP"/>
        </w:rPr>
        <w:t xml:space="preserve">1 contribution [64] were submitted </w:t>
      </w:r>
      <w:r w:rsidRPr="00B545DD">
        <w:rPr>
          <w:rFonts w:eastAsia="Yu Mincho"/>
          <w:lang w:eastAsia="ja-JP"/>
        </w:rPr>
        <w:t>to provide the updated work plan</w:t>
      </w:r>
      <w:r>
        <w:rPr>
          <w:rFonts w:eastAsia="Yu Mincho"/>
          <w:lang w:eastAsia="ja-JP"/>
        </w:rPr>
        <w:t>.</w:t>
      </w:r>
    </w:p>
    <w:p w14:paraId="40FFFE7A" w14:textId="77777777" w:rsidR="00701410" w:rsidRDefault="00701410" w:rsidP="00701410">
      <w:pPr>
        <w:pStyle w:val="4"/>
        <w:rPr>
          <w:lang w:eastAsia="ja-JP"/>
        </w:rPr>
      </w:pPr>
      <w:r>
        <w:rPr>
          <w:lang w:eastAsia="ja-JP"/>
        </w:rPr>
        <w:t>2.4.1</w:t>
      </w:r>
      <w:r>
        <w:rPr>
          <w:lang w:eastAsia="ja-JP"/>
        </w:rPr>
        <w:tab/>
        <w:t>Agreements</w:t>
      </w:r>
    </w:p>
    <w:p w14:paraId="3A919C59" w14:textId="77777777" w:rsidR="008624B3" w:rsidRPr="004D55BF" w:rsidRDefault="008624B3" w:rsidP="008624B3">
      <w:pPr>
        <w:rPr>
          <w:rFonts w:eastAsia="Yu Mincho"/>
          <w:lang w:eastAsia="ja-JP"/>
        </w:rPr>
      </w:pPr>
      <w:r>
        <w:rPr>
          <w:rFonts w:eastAsia="Yu Mincho" w:hint="eastAsia"/>
          <w:lang w:eastAsia="ja-JP"/>
        </w:rPr>
        <w:t>There was no discussion in</w:t>
      </w:r>
      <w:r>
        <w:rPr>
          <w:rFonts w:eastAsia="Yu Mincho"/>
          <w:lang w:eastAsia="ja-JP"/>
        </w:rPr>
        <w:t xml:space="preserve"> RAN4.</w:t>
      </w:r>
    </w:p>
    <w:p w14:paraId="37D259DA" w14:textId="77777777" w:rsidR="00701410" w:rsidRDefault="00701410" w:rsidP="00701410">
      <w:pPr>
        <w:pStyle w:val="4"/>
        <w:rPr>
          <w:lang w:eastAsia="ja-JP"/>
        </w:rPr>
      </w:pPr>
      <w:r>
        <w:rPr>
          <w:lang w:eastAsia="ja-JP"/>
        </w:rPr>
        <w:t>2.4.2</w:t>
      </w:r>
      <w:r>
        <w:rPr>
          <w:lang w:eastAsia="ja-JP"/>
        </w:rPr>
        <w:tab/>
        <w:t>Remaining Open issues</w:t>
      </w:r>
    </w:p>
    <w:p w14:paraId="0957C6C4" w14:textId="77777777" w:rsidR="008624B3" w:rsidRPr="00D87319" w:rsidRDefault="008624B3" w:rsidP="008624B3">
      <w:pPr>
        <w:pStyle w:val="afd"/>
        <w:numPr>
          <w:ilvl w:val="0"/>
          <w:numId w:val="25"/>
        </w:numPr>
        <w:ind w:leftChars="0"/>
        <w:rPr>
          <w:rFonts w:ascii="Times New Roman" w:eastAsia="等线" w:hAnsi="Times New Roman"/>
          <w:sz w:val="22"/>
          <w:lang w:eastAsia="zh-CN"/>
        </w:rPr>
      </w:pPr>
      <w:r>
        <w:rPr>
          <w:rFonts w:ascii="Times New Roman" w:eastAsia="等线" w:hAnsi="Times New Roman"/>
          <w:sz w:val="22"/>
          <w:lang w:eastAsia="zh-CN"/>
        </w:rPr>
        <w:t>For NB-IoT, s</w:t>
      </w:r>
      <w:r w:rsidRPr="00D87319">
        <w:rPr>
          <w:rFonts w:ascii="Times New Roman" w:eastAsia="等线" w:hAnsi="Times New Roman"/>
          <w:sz w:val="22"/>
          <w:lang w:eastAsia="zh-CN"/>
        </w:rPr>
        <w:t>pecify 16-QAM for unicast in UL and DL</w:t>
      </w:r>
      <w:r w:rsidRPr="00FF590A">
        <w:rPr>
          <w:rFonts w:ascii="Times New Roman" w:eastAsia="等线" w:hAnsi="Times New Roman"/>
          <w:sz w:val="22"/>
          <w:lang w:eastAsia="zh-CN"/>
        </w:rPr>
        <w:t>, including to extend the NB-IoT channel quality reporting based on the framework of Rel-14—16, to support 16-QAM in DL</w:t>
      </w:r>
      <w:r w:rsidRPr="00D87319">
        <w:rPr>
          <w:rFonts w:ascii="Times New Roman" w:eastAsia="等线" w:hAnsi="Times New Roman"/>
          <w:sz w:val="22"/>
          <w:lang w:eastAsia="zh-CN"/>
        </w:rPr>
        <w:t>.</w:t>
      </w:r>
      <w:r>
        <w:rPr>
          <w:rFonts w:ascii="Times New Roman" w:eastAsia="等线" w:hAnsi="Times New Roman"/>
          <w:sz w:val="22"/>
          <w:lang w:eastAsia="zh-CN"/>
        </w:rPr>
        <w:t xml:space="preserve"> [NB-IoT]</w:t>
      </w:r>
    </w:p>
    <w:p w14:paraId="0771057A" w14:textId="77777777" w:rsidR="008624B3" w:rsidRPr="00D87319" w:rsidRDefault="008624B3" w:rsidP="008624B3">
      <w:pPr>
        <w:pStyle w:val="afd"/>
        <w:numPr>
          <w:ilvl w:val="0"/>
          <w:numId w:val="25"/>
        </w:numPr>
        <w:ind w:leftChars="0"/>
        <w:rPr>
          <w:rFonts w:ascii="Times New Roman" w:eastAsia="等线" w:hAnsi="Times New Roman"/>
          <w:sz w:val="22"/>
          <w:lang w:eastAsia="zh-CN"/>
        </w:rPr>
      </w:pPr>
      <w:r>
        <w:rPr>
          <w:rFonts w:ascii="Times New Roman" w:eastAsia="等线" w:hAnsi="Times New Roman"/>
          <w:sz w:val="22"/>
          <w:lang w:eastAsia="zh-CN"/>
        </w:rPr>
        <w:t>For NB-IoT, s</w:t>
      </w:r>
      <w:r w:rsidRPr="00D87319">
        <w:rPr>
          <w:rFonts w:ascii="Times New Roman" w:eastAsia="等线" w:hAnsi="Times New Roman"/>
          <w:sz w:val="22"/>
          <w:lang w:eastAsia="zh-CN"/>
        </w:rPr>
        <w:t>pecify signaling for neighbor cell measurements and corresponding measurement triggering before RLF, to reduce the time taken to RRC reestablishment to another cell, without defining specific gaps.</w:t>
      </w:r>
      <w:r>
        <w:rPr>
          <w:rFonts w:ascii="Times New Roman" w:eastAsia="等线" w:hAnsi="Times New Roman"/>
          <w:sz w:val="22"/>
          <w:lang w:eastAsia="zh-CN"/>
        </w:rPr>
        <w:t xml:space="preserve"> [NB-IoT]</w:t>
      </w:r>
    </w:p>
    <w:p w14:paraId="15EBDC9C" w14:textId="77777777" w:rsidR="008624B3" w:rsidRDefault="008624B3" w:rsidP="008624B3">
      <w:pPr>
        <w:pStyle w:val="afd"/>
        <w:numPr>
          <w:ilvl w:val="0"/>
          <w:numId w:val="25"/>
        </w:numPr>
        <w:ind w:leftChars="0"/>
        <w:rPr>
          <w:rFonts w:ascii="Times New Roman" w:eastAsia="等线" w:hAnsi="Times New Roman"/>
          <w:sz w:val="22"/>
          <w:lang w:eastAsia="zh-CN"/>
        </w:rPr>
      </w:pPr>
      <w:r w:rsidRPr="00D87319">
        <w:rPr>
          <w:rFonts w:ascii="Times New Roman" w:eastAsia="等线" w:hAnsi="Times New Roman"/>
          <w:sz w:val="22"/>
          <w:lang w:eastAsia="zh-CN"/>
        </w:rPr>
        <w:t>For UEs supporting PUSCH sub-PRB resource allocation, study and if found feasible, specify support power reduction for PRACH, PUCCH, and full-PRB PUSCH, with a maximum reduction of e.g. 3 dB below sub-PRB PUSCH power.</w:t>
      </w:r>
      <w:r>
        <w:rPr>
          <w:rFonts w:ascii="Times New Roman" w:eastAsia="等线" w:hAnsi="Times New Roman"/>
          <w:sz w:val="22"/>
          <w:lang w:eastAsia="zh-CN"/>
        </w:rPr>
        <w:t xml:space="preserve"> [LTE-MTC]</w:t>
      </w:r>
    </w:p>
    <w:p w14:paraId="3F004B5B" w14:textId="5A6954DC" w:rsidR="008624B3" w:rsidRPr="008624B3" w:rsidRDefault="008624B3" w:rsidP="008624B3">
      <w:pPr>
        <w:pStyle w:val="afd"/>
        <w:numPr>
          <w:ilvl w:val="0"/>
          <w:numId w:val="25"/>
        </w:numPr>
        <w:ind w:leftChars="0"/>
        <w:rPr>
          <w:rFonts w:ascii="Times New Roman" w:eastAsia="等线" w:hAnsi="Times New Roman"/>
          <w:sz w:val="22"/>
          <w:lang w:eastAsia="zh-CN"/>
        </w:rPr>
      </w:pPr>
      <w:r w:rsidRPr="00E752B7">
        <w:rPr>
          <w:rFonts w:ascii="Times New Roman" w:eastAsia="等线" w:hAnsi="Times New Roman"/>
          <w:sz w:val="22"/>
          <w:lang w:eastAsia="zh-CN"/>
        </w:rPr>
        <w:t>Specify necessary performance requirements, measurement accuracy requirements and test cases related to the above-mentioned enhancements and core requirements. [NB-IoT][LTE-MTC]</w:t>
      </w:r>
    </w:p>
    <w:p w14:paraId="1BCDC2BC" w14:textId="77777777" w:rsidR="00815869" w:rsidRDefault="00815869" w:rsidP="00815869">
      <w:pPr>
        <w:pStyle w:val="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4"/>
        <w:rPr>
          <w:lang w:eastAsia="ja-JP"/>
        </w:rPr>
      </w:pPr>
      <w:r>
        <w:rPr>
          <w:lang w:eastAsia="ja-JP"/>
        </w:rPr>
        <w:t>2.5.1</w:t>
      </w:r>
      <w:r>
        <w:rPr>
          <w:lang w:eastAsia="ja-JP"/>
        </w:rPr>
        <w:tab/>
        <w:t>Agreements</w:t>
      </w:r>
    </w:p>
    <w:p w14:paraId="0699BEF3" w14:textId="77777777" w:rsidR="00815869" w:rsidRDefault="00815869" w:rsidP="00815869">
      <w:pPr>
        <w:pStyle w:val="4"/>
        <w:rPr>
          <w:lang w:eastAsia="ja-JP"/>
        </w:rPr>
      </w:pPr>
      <w:r>
        <w:rPr>
          <w:lang w:eastAsia="ja-JP"/>
        </w:rPr>
        <w:t>2.5.2</w:t>
      </w:r>
      <w:r>
        <w:rPr>
          <w:lang w:eastAsia="ja-JP"/>
        </w:rPr>
        <w:tab/>
        <w:t>Remaining Open issues</w:t>
      </w:r>
    </w:p>
    <w:p w14:paraId="533F16B7" w14:textId="77777777" w:rsidR="00815869" w:rsidRPr="00815869" w:rsidRDefault="00815869" w:rsidP="00E5792E">
      <w:pPr>
        <w:pStyle w:val="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4"/>
        <w:rPr>
          <w:lang w:eastAsia="ja-JP"/>
        </w:rPr>
      </w:pPr>
      <w:r>
        <w:rPr>
          <w:lang w:eastAsia="ja-JP"/>
        </w:rPr>
        <w:t>2.6.1</w:t>
      </w:r>
      <w:r>
        <w:rPr>
          <w:lang w:eastAsia="ja-JP"/>
        </w:rPr>
        <w:tab/>
        <w:t>Agreements</w:t>
      </w:r>
    </w:p>
    <w:p w14:paraId="108C3317" w14:textId="77777777" w:rsidR="00721CF6" w:rsidRPr="003A4B47" w:rsidRDefault="00721CF6" w:rsidP="00721CF6">
      <w:pPr>
        <w:pStyle w:val="4"/>
        <w:rPr>
          <w:rFonts w:cs="Arial"/>
          <w:lang w:eastAsia="ja-JP"/>
        </w:rPr>
      </w:pPr>
      <w:r>
        <w:rPr>
          <w:lang w:eastAsia="ja-JP"/>
        </w:rPr>
        <w:t>2.6.2</w:t>
      </w:r>
      <w:r>
        <w:rPr>
          <w:lang w:eastAsia="ja-JP"/>
        </w:rPr>
        <w:tab/>
        <w:t>Remaining Open issues</w:t>
      </w:r>
    </w:p>
    <w:p w14:paraId="6D90C40E" w14:textId="77777777" w:rsidR="005A6C96" w:rsidRDefault="005A6C96" w:rsidP="00701410">
      <w:pPr>
        <w:pStyle w:val="4"/>
        <w:rPr>
          <w:rFonts w:cs="Arial"/>
        </w:rPr>
      </w:pPr>
    </w:p>
    <w:p w14:paraId="65BE50F5" w14:textId="77777777" w:rsidR="00701410" w:rsidRPr="00701410" w:rsidRDefault="00701410" w:rsidP="00701410">
      <w:pPr>
        <w:pStyle w:val="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2"/>
        <w:rPr>
          <w:lang w:eastAsia="ja-JP"/>
        </w:rPr>
      </w:pPr>
      <w:r>
        <w:rPr>
          <w:lang w:eastAsia="ja-JP"/>
        </w:rPr>
        <w:t>3.1</w:t>
      </w:r>
      <w:r>
        <w:rPr>
          <w:lang w:eastAsia="ja-JP"/>
        </w:rPr>
        <w:tab/>
        <w:t>SAx/CTs</w:t>
      </w:r>
    </w:p>
    <w:p w14:paraId="4CDFE7FB" w14:textId="77777777" w:rsidR="00701410" w:rsidRDefault="00815869" w:rsidP="00701410">
      <w:pPr>
        <w:pStyle w:val="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315AD1E7" w14:textId="79B34636" w:rsidR="00701410" w:rsidRDefault="005C3822" w:rsidP="005C3822">
      <w:pPr>
        <w:pStyle w:val="afd"/>
        <w:numPr>
          <w:ilvl w:val="0"/>
          <w:numId w:val="19"/>
        </w:numPr>
        <w:snapToGrid w:val="0"/>
        <w:ind w:leftChars="0"/>
        <w:rPr>
          <w:rFonts w:ascii="Times New Roman" w:hAnsi="Times New Roman"/>
          <w:sz w:val="20"/>
        </w:rPr>
      </w:pPr>
      <w:r w:rsidRPr="005C3822">
        <w:rPr>
          <w:rFonts w:ascii="Times New Roman" w:hAnsi="Times New Roman"/>
          <w:sz w:val="20"/>
        </w:rPr>
        <w:t>R1-2101280</w:t>
      </w:r>
      <w:r w:rsidRPr="005C3822">
        <w:rPr>
          <w:rFonts w:ascii="Times New Roman" w:hAnsi="Times New Roman"/>
          <w:sz w:val="20"/>
        </w:rPr>
        <w:tab/>
        <w:t>Work plan of Rel-17 enhancements for NB-IoT and LTE-MTC</w:t>
      </w:r>
      <w:r w:rsidRPr="005C3822">
        <w:rPr>
          <w:rFonts w:ascii="Times New Roman" w:hAnsi="Times New Roman"/>
          <w:sz w:val="20"/>
        </w:rPr>
        <w:tab/>
        <w:t>Huawei, Ericsson</w:t>
      </w:r>
    </w:p>
    <w:p w14:paraId="47332B6D"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R1-2100253</w:t>
      </w:r>
      <w:r w:rsidRPr="002037F1">
        <w:rPr>
          <w:rFonts w:ascii="Times New Roman" w:hAnsi="Times New Roman"/>
          <w:sz w:val="20"/>
        </w:rPr>
        <w:tab/>
        <w:t>Support of 16QAM for unicast in UL and DL in NB-IoT</w:t>
      </w:r>
      <w:r w:rsidRPr="002037F1">
        <w:rPr>
          <w:rFonts w:ascii="Times New Roman" w:hAnsi="Times New Roman"/>
          <w:sz w:val="20"/>
        </w:rPr>
        <w:tab/>
        <w:t>Huawei, HiSilicon</w:t>
      </w:r>
    </w:p>
    <w:p w14:paraId="1115D88E"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R1-2100507</w:t>
      </w:r>
      <w:r w:rsidRPr="002037F1">
        <w:rPr>
          <w:rFonts w:ascii="Times New Roman" w:hAnsi="Times New Roman"/>
          <w:sz w:val="20"/>
        </w:rPr>
        <w:tab/>
        <w:t>Support of 16-QAM for NB-IoT</w:t>
      </w:r>
      <w:r w:rsidRPr="002037F1">
        <w:rPr>
          <w:rFonts w:ascii="Times New Roman" w:hAnsi="Times New Roman"/>
          <w:sz w:val="20"/>
        </w:rPr>
        <w:tab/>
        <w:t>Nokia, Nokia Shanghai Bell</w:t>
      </w:r>
    </w:p>
    <w:p w14:paraId="0E217EE7"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R1-2100567</w:t>
      </w:r>
      <w:r w:rsidRPr="002037F1">
        <w:rPr>
          <w:rFonts w:ascii="Times New Roman" w:hAnsi="Times New Roman"/>
          <w:sz w:val="20"/>
        </w:rPr>
        <w:tab/>
        <w:t>Discussion on UL and DL 16QAM for NB-IoT</w:t>
      </w:r>
      <w:r w:rsidRPr="002037F1">
        <w:rPr>
          <w:rFonts w:ascii="Times New Roman" w:hAnsi="Times New Roman"/>
          <w:sz w:val="20"/>
        </w:rPr>
        <w:tab/>
        <w:t>ZTE</w:t>
      </w:r>
    </w:p>
    <w:p w14:paraId="360E2A0D"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R1-2100581</w:t>
      </w:r>
      <w:r w:rsidRPr="002037F1">
        <w:rPr>
          <w:rFonts w:ascii="Times New Roman" w:hAnsi="Times New Roman"/>
          <w:sz w:val="20"/>
        </w:rPr>
        <w:tab/>
        <w:t>Consideration on CQI report and Repetition applicability for 16QAM in R17</w:t>
      </w:r>
      <w:r w:rsidRPr="002037F1">
        <w:rPr>
          <w:rFonts w:ascii="Times New Roman" w:hAnsi="Times New Roman"/>
          <w:sz w:val="20"/>
        </w:rPr>
        <w:tab/>
        <w:t>MediaTek Inc.</w:t>
      </w:r>
    </w:p>
    <w:p w14:paraId="58700F29"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R1-2100762</w:t>
      </w:r>
      <w:r w:rsidRPr="002037F1">
        <w:rPr>
          <w:rFonts w:ascii="Times New Roman" w:hAnsi="Times New Roman"/>
          <w:sz w:val="20"/>
        </w:rPr>
        <w:tab/>
        <w:t>Support 16QAM for NBIoT</w:t>
      </w:r>
      <w:r w:rsidRPr="002037F1">
        <w:rPr>
          <w:rFonts w:ascii="Times New Roman" w:hAnsi="Times New Roman"/>
          <w:sz w:val="20"/>
        </w:rPr>
        <w:tab/>
        <w:t>Lenovo, Motorola Mobility</w:t>
      </w:r>
    </w:p>
    <w:p w14:paraId="5E027AF3"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R1-2101324</w:t>
      </w:r>
      <w:r w:rsidRPr="002037F1">
        <w:rPr>
          <w:rFonts w:ascii="Times New Roman" w:hAnsi="Times New Roman"/>
          <w:sz w:val="20"/>
        </w:rPr>
        <w:tab/>
        <w:t>Design considerations to support 16-QAM for NB-IOT</w:t>
      </w:r>
      <w:r w:rsidRPr="002037F1">
        <w:rPr>
          <w:rFonts w:ascii="Times New Roman" w:hAnsi="Times New Roman"/>
          <w:sz w:val="20"/>
        </w:rPr>
        <w:tab/>
        <w:t>Sierra Wireless, S.A.</w:t>
      </w:r>
    </w:p>
    <w:p w14:paraId="20339B10"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R1-2101509</w:t>
      </w:r>
      <w:r w:rsidRPr="002037F1">
        <w:rPr>
          <w:rFonts w:ascii="Times New Roman" w:hAnsi="Times New Roman"/>
          <w:sz w:val="20"/>
        </w:rPr>
        <w:tab/>
        <w:t>Support of 16-QAM for NB-IoT</w:t>
      </w:r>
      <w:r w:rsidRPr="002037F1">
        <w:rPr>
          <w:rFonts w:ascii="Times New Roman" w:hAnsi="Times New Roman"/>
          <w:sz w:val="20"/>
        </w:rPr>
        <w:tab/>
        <w:t>Qualcomm Incorporated</w:t>
      </w:r>
    </w:p>
    <w:p w14:paraId="19E9FDC8" w14:textId="76D08608" w:rsidR="005C3822"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R1-2101698</w:t>
      </w:r>
      <w:r w:rsidRPr="002037F1">
        <w:rPr>
          <w:rFonts w:ascii="Times New Roman" w:hAnsi="Times New Roman"/>
          <w:sz w:val="20"/>
        </w:rPr>
        <w:tab/>
        <w:t>Support of 16-QAM for unicast in UL and DL in NB-IoT</w:t>
      </w:r>
      <w:r w:rsidRPr="002037F1">
        <w:rPr>
          <w:rFonts w:ascii="Times New Roman" w:hAnsi="Times New Roman"/>
          <w:sz w:val="20"/>
        </w:rPr>
        <w:tab/>
        <w:t>Ericsson</w:t>
      </w:r>
    </w:p>
    <w:p w14:paraId="40DD47A5" w14:textId="200A3C6D"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R1-2101868</w:t>
      </w:r>
      <w:r w:rsidRPr="002037F1">
        <w:rPr>
          <w:rFonts w:ascii="Times New Roman" w:hAnsi="Times New Roman"/>
          <w:sz w:val="20"/>
        </w:rPr>
        <w:tab/>
        <w:t>Feature lead summary #1 on 104-e-LTE-Rel17_NB_IoT_eMTC-01</w:t>
      </w:r>
      <w:r w:rsidRPr="002037F1">
        <w:rPr>
          <w:rFonts w:ascii="Times New Roman" w:hAnsi="Times New Roman"/>
          <w:sz w:val="20"/>
        </w:rPr>
        <w:tab/>
        <w:t>Moderator (Huawei)</w:t>
      </w:r>
    </w:p>
    <w:p w14:paraId="41A284E8" w14:textId="729E793F"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R1-2102030</w:t>
      </w:r>
      <w:r w:rsidRPr="002037F1">
        <w:rPr>
          <w:rFonts w:ascii="Times New Roman" w:hAnsi="Times New Roman"/>
          <w:sz w:val="20"/>
        </w:rPr>
        <w:tab/>
        <w:t>Feature lead summary #2 on 104-e-LTE-Rel17_NB_IoT_eMTC-01</w:t>
      </w:r>
      <w:r w:rsidRPr="002037F1">
        <w:rPr>
          <w:rFonts w:ascii="Times New Roman" w:hAnsi="Times New Roman"/>
          <w:sz w:val="20"/>
        </w:rPr>
        <w:tab/>
        <w:t>Moderator (Huawei)</w:t>
      </w:r>
    </w:p>
    <w:p w14:paraId="1E2D5C5E"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R1-2100254</w:t>
      </w:r>
      <w:r w:rsidRPr="002037F1">
        <w:rPr>
          <w:rFonts w:ascii="Times New Roman" w:hAnsi="Times New Roman"/>
          <w:sz w:val="20"/>
        </w:rPr>
        <w:tab/>
        <w:t>Support of 14-HARQ processes in DL for HD-FDD MTC UEs</w:t>
      </w:r>
      <w:r w:rsidRPr="002037F1">
        <w:rPr>
          <w:rFonts w:ascii="Times New Roman" w:hAnsi="Times New Roman"/>
          <w:sz w:val="20"/>
        </w:rPr>
        <w:tab/>
        <w:t>Huawei, HiSilicon</w:t>
      </w:r>
    </w:p>
    <w:p w14:paraId="4D3D41D6"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R1-2100508</w:t>
      </w:r>
      <w:r w:rsidRPr="002037F1">
        <w:rPr>
          <w:rFonts w:ascii="Times New Roman" w:hAnsi="Times New Roman"/>
          <w:sz w:val="20"/>
        </w:rPr>
        <w:tab/>
        <w:t>Support of 14-HARQ processes in DL for eMTC</w:t>
      </w:r>
      <w:r w:rsidRPr="002037F1">
        <w:rPr>
          <w:rFonts w:ascii="Times New Roman" w:hAnsi="Times New Roman"/>
          <w:sz w:val="20"/>
        </w:rPr>
        <w:tab/>
        <w:t>Nokia, Nokia Shanghai Bell</w:t>
      </w:r>
    </w:p>
    <w:p w14:paraId="421397B8"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R1-2100568</w:t>
      </w:r>
      <w:r w:rsidRPr="002037F1">
        <w:rPr>
          <w:rFonts w:ascii="Times New Roman" w:hAnsi="Times New Roman"/>
          <w:sz w:val="20"/>
        </w:rPr>
        <w:tab/>
        <w:t>Support additional PDSCH scheduling delay for introduction of 14-HARQ processes in DL for eMTC</w:t>
      </w:r>
      <w:r w:rsidRPr="002037F1">
        <w:rPr>
          <w:rFonts w:ascii="Times New Roman" w:hAnsi="Times New Roman"/>
          <w:sz w:val="20"/>
        </w:rPr>
        <w:tab/>
      </w:r>
      <w:r w:rsidRPr="002037F1">
        <w:rPr>
          <w:rFonts w:ascii="Times New Roman" w:hAnsi="Times New Roman"/>
          <w:sz w:val="20"/>
        </w:rPr>
        <w:tab/>
        <w:t>ZTE</w:t>
      </w:r>
    </w:p>
    <w:p w14:paraId="04B033AE"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R1-2101325</w:t>
      </w:r>
      <w:r w:rsidRPr="002037F1">
        <w:rPr>
          <w:rFonts w:ascii="Times New Roman" w:hAnsi="Times New Roman"/>
          <w:sz w:val="20"/>
        </w:rPr>
        <w:tab/>
        <w:t>Design considerations to support 14-HARQ Feature for LTE-M</w:t>
      </w:r>
      <w:r w:rsidRPr="002037F1">
        <w:rPr>
          <w:rFonts w:ascii="Times New Roman" w:hAnsi="Times New Roman"/>
          <w:sz w:val="20"/>
        </w:rPr>
        <w:tab/>
        <w:t>Sierra Wireless, S.A.</w:t>
      </w:r>
    </w:p>
    <w:p w14:paraId="76BB58C6"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R1-2101510</w:t>
      </w:r>
      <w:r w:rsidRPr="002037F1">
        <w:rPr>
          <w:rFonts w:ascii="Times New Roman" w:hAnsi="Times New Roman"/>
          <w:sz w:val="20"/>
        </w:rPr>
        <w:tab/>
        <w:t>Support of 14 HARQ processes and scheduling delay</w:t>
      </w:r>
      <w:r w:rsidRPr="002037F1">
        <w:rPr>
          <w:rFonts w:ascii="Times New Roman" w:hAnsi="Times New Roman"/>
          <w:sz w:val="20"/>
        </w:rPr>
        <w:tab/>
        <w:t>Qualcomm Incorporated</w:t>
      </w:r>
    </w:p>
    <w:p w14:paraId="449E6D35" w14:textId="0C499779"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R1-2101699</w:t>
      </w:r>
      <w:r w:rsidRPr="002037F1">
        <w:rPr>
          <w:rFonts w:ascii="Times New Roman" w:hAnsi="Times New Roman"/>
          <w:sz w:val="20"/>
        </w:rPr>
        <w:tab/>
        <w:t>Support of 14 HARQ processes in DL in LTE-MTC</w:t>
      </w:r>
      <w:r w:rsidRPr="002037F1">
        <w:rPr>
          <w:rFonts w:ascii="Times New Roman" w:hAnsi="Times New Roman"/>
          <w:sz w:val="20"/>
        </w:rPr>
        <w:tab/>
        <w:t>Ericsson, AT&amp;T, SoftBank, Telefónica, Verizon</w:t>
      </w:r>
    </w:p>
    <w:p w14:paraId="7E44B407" w14:textId="0CC5138B"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R1-2101845</w:t>
      </w:r>
      <w:r w:rsidRPr="002037F1">
        <w:rPr>
          <w:rFonts w:ascii="Times New Roman" w:hAnsi="Times New Roman"/>
          <w:sz w:val="20"/>
        </w:rPr>
        <w:tab/>
        <w:t>Feature Lead Summary [104-e-LTE-Rel17_NB_IoT_eMTC-02] 1st check point</w:t>
      </w:r>
      <w:r w:rsidRPr="002037F1">
        <w:rPr>
          <w:rFonts w:ascii="Times New Roman" w:hAnsi="Times New Roman"/>
          <w:sz w:val="20"/>
        </w:rPr>
        <w:tab/>
        <w:t>Moderator (Ericsson)</w:t>
      </w:r>
    </w:p>
    <w:p w14:paraId="4EF98B53"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lastRenderedPageBreak/>
        <w:t>R1-2101846</w:t>
      </w:r>
      <w:r w:rsidRPr="002037F1">
        <w:rPr>
          <w:rFonts w:ascii="Times New Roman" w:hAnsi="Times New Roman"/>
          <w:sz w:val="20"/>
        </w:rPr>
        <w:tab/>
        <w:t>Feature Lead Summary [104-e-LTE-Rel17_NB_IoT_eMTC-02] 2nd check point</w:t>
      </w:r>
      <w:r w:rsidRPr="002037F1">
        <w:rPr>
          <w:rFonts w:ascii="Times New Roman" w:hAnsi="Times New Roman"/>
          <w:sz w:val="20"/>
        </w:rPr>
        <w:tab/>
      </w:r>
      <w:r w:rsidRPr="002037F1">
        <w:rPr>
          <w:rFonts w:ascii="Times New Roman" w:hAnsi="Times New Roman"/>
          <w:sz w:val="20"/>
        </w:rPr>
        <w:tab/>
        <w:t>Moderator (Ericsson)</w:t>
      </w:r>
    </w:p>
    <w:p w14:paraId="7F8B8140" w14:textId="2594D7A8"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R1-2101847</w:t>
      </w:r>
      <w:r w:rsidRPr="002037F1">
        <w:rPr>
          <w:rFonts w:ascii="Times New Roman" w:hAnsi="Times New Roman"/>
          <w:sz w:val="20"/>
        </w:rPr>
        <w:tab/>
        <w:t>Feature Lead Summary [104-e-LTE-Rel17_NB_IoT_eMTC-02] 3rd check point</w:t>
      </w:r>
      <w:r w:rsidRPr="002037F1">
        <w:rPr>
          <w:rFonts w:ascii="Times New Roman" w:hAnsi="Times New Roman"/>
          <w:sz w:val="20"/>
        </w:rPr>
        <w:tab/>
        <w:t>Moderator (Ericsson)</w:t>
      </w:r>
    </w:p>
    <w:p w14:paraId="5283158E"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R1-2100255</w:t>
      </w:r>
      <w:r w:rsidRPr="002037F1">
        <w:rPr>
          <w:rFonts w:ascii="Times New Roman" w:hAnsi="Times New Roman"/>
          <w:sz w:val="20"/>
        </w:rPr>
        <w:tab/>
        <w:t>Support of a max DL TBS of 1736 bits in LTE-MTC</w:t>
      </w:r>
      <w:r w:rsidRPr="002037F1">
        <w:rPr>
          <w:rFonts w:ascii="Times New Roman" w:hAnsi="Times New Roman"/>
          <w:sz w:val="20"/>
        </w:rPr>
        <w:tab/>
        <w:t>Huawei, HiSilicon</w:t>
      </w:r>
    </w:p>
    <w:p w14:paraId="09DEDA41"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R1-2100509</w:t>
      </w:r>
      <w:r w:rsidRPr="002037F1">
        <w:rPr>
          <w:rFonts w:ascii="Times New Roman" w:hAnsi="Times New Roman"/>
          <w:sz w:val="20"/>
        </w:rPr>
        <w:tab/>
        <w:t>Support of a maximum DL TBS of 1736 bits for eMTC</w:t>
      </w:r>
      <w:r w:rsidRPr="002037F1">
        <w:rPr>
          <w:rFonts w:ascii="Times New Roman" w:hAnsi="Times New Roman"/>
          <w:sz w:val="20"/>
        </w:rPr>
        <w:tab/>
        <w:t>Nokia, Nokia Shanghai Bell</w:t>
      </w:r>
    </w:p>
    <w:p w14:paraId="4567B825"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R1-2100569</w:t>
      </w:r>
      <w:r w:rsidRPr="002037F1">
        <w:rPr>
          <w:rFonts w:ascii="Times New Roman" w:hAnsi="Times New Roman"/>
          <w:sz w:val="20"/>
        </w:rPr>
        <w:tab/>
        <w:t>DL TBS increase for eMTC</w:t>
      </w:r>
      <w:r w:rsidRPr="002037F1">
        <w:rPr>
          <w:rFonts w:ascii="Times New Roman" w:hAnsi="Times New Roman"/>
          <w:sz w:val="20"/>
        </w:rPr>
        <w:tab/>
        <w:t>ZTE</w:t>
      </w:r>
    </w:p>
    <w:p w14:paraId="371036B0"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R1-2100869</w:t>
      </w:r>
      <w:r w:rsidRPr="002037F1">
        <w:rPr>
          <w:rFonts w:ascii="Times New Roman" w:hAnsi="Times New Roman"/>
          <w:sz w:val="20"/>
        </w:rPr>
        <w:tab/>
        <w:t>Support of 1736 bit maximum DL TBS for eMTC</w:t>
      </w:r>
      <w:r w:rsidRPr="002037F1">
        <w:rPr>
          <w:rFonts w:ascii="Times New Roman" w:hAnsi="Times New Roman"/>
          <w:sz w:val="20"/>
        </w:rPr>
        <w:tab/>
        <w:t>Sony</w:t>
      </w:r>
    </w:p>
    <w:p w14:paraId="040ED036"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R1-2101326</w:t>
      </w:r>
      <w:r w:rsidRPr="002037F1">
        <w:rPr>
          <w:rFonts w:ascii="Times New Roman" w:hAnsi="Times New Roman"/>
          <w:sz w:val="20"/>
        </w:rPr>
        <w:tab/>
        <w:t>Design considerations to support DL TBS of 1736 bits for LTE-M</w:t>
      </w:r>
      <w:r w:rsidRPr="002037F1">
        <w:rPr>
          <w:rFonts w:ascii="Times New Roman" w:hAnsi="Times New Roman"/>
          <w:sz w:val="20"/>
        </w:rPr>
        <w:tab/>
        <w:t>Sierra Wireless, S.A.</w:t>
      </w:r>
    </w:p>
    <w:p w14:paraId="47566C07"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R1-2101511</w:t>
      </w:r>
      <w:r w:rsidRPr="002037F1">
        <w:rPr>
          <w:rFonts w:ascii="Times New Roman" w:hAnsi="Times New Roman"/>
          <w:sz w:val="20"/>
        </w:rPr>
        <w:tab/>
        <w:t>Support of larger TBS for eMTC</w:t>
      </w:r>
      <w:r w:rsidRPr="002037F1">
        <w:rPr>
          <w:rFonts w:ascii="Times New Roman" w:hAnsi="Times New Roman"/>
          <w:sz w:val="20"/>
        </w:rPr>
        <w:tab/>
        <w:t>Qualcomm Incorporated</w:t>
      </w:r>
    </w:p>
    <w:p w14:paraId="1D8B169B" w14:textId="597B1C29"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R1-2101700</w:t>
      </w:r>
      <w:r w:rsidRPr="002037F1">
        <w:rPr>
          <w:rFonts w:ascii="Times New Roman" w:hAnsi="Times New Roman"/>
          <w:sz w:val="20"/>
        </w:rPr>
        <w:tab/>
        <w:t>Support of a maximum DL TBS of 1736 bits in LTE-MTC</w:t>
      </w:r>
      <w:r w:rsidRPr="002037F1">
        <w:rPr>
          <w:rFonts w:ascii="Times New Roman" w:hAnsi="Times New Roman"/>
          <w:sz w:val="20"/>
        </w:rPr>
        <w:tab/>
        <w:t>Ericsson</w:t>
      </w:r>
    </w:p>
    <w:p w14:paraId="502E90E5" w14:textId="37C407D2" w:rsid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R1-2101908</w:t>
      </w:r>
      <w:r w:rsidRPr="002037F1">
        <w:rPr>
          <w:rFonts w:ascii="Times New Roman" w:hAnsi="Times New Roman"/>
          <w:sz w:val="20"/>
        </w:rPr>
        <w:tab/>
        <w:t>Feature Lead Summary [104-e-LTE-Rel17_NB_IoT_eMTC-03] 1st check point</w:t>
      </w:r>
      <w:r w:rsidRPr="002037F1">
        <w:rPr>
          <w:rFonts w:ascii="Times New Roman" w:hAnsi="Times New Roman"/>
          <w:sz w:val="20"/>
        </w:rPr>
        <w:tab/>
        <w:t>Moderator (Sony)</w:t>
      </w:r>
    </w:p>
    <w:p w14:paraId="580B9D4B"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R1-2100570</w:t>
      </w:r>
      <w:r w:rsidRPr="002037F1">
        <w:rPr>
          <w:rFonts w:ascii="Times New Roman" w:hAnsi="Times New Roman"/>
          <w:sz w:val="20"/>
        </w:rPr>
        <w:tab/>
        <w:t>Channel quality report for 16QAM in NB-IoT</w:t>
      </w:r>
      <w:r w:rsidRPr="002037F1">
        <w:rPr>
          <w:rFonts w:ascii="Times New Roman" w:hAnsi="Times New Roman"/>
          <w:sz w:val="20"/>
        </w:rPr>
        <w:tab/>
        <w:t>ZTE</w:t>
      </w:r>
    </w:p>
    <w:p w14:paraId="509E2EC5" w14:textId="77777777" w:rsidR="002037F1" w:rsidRPr="002037F1"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R1-2101278</w:t>
      </w:r>
      <w:r w:rsidRPr="002037F1">
        <w:rPr>
          <w:rFonts w:ascii="Times New Roman" w:hAnsi="Times New Roman"/>
          <w:sz w:val="20"/>
        </w:rPr>
        <w:tab/>
        <w:t>Channel quality reporting in NB-IoT to support 16QAM</w:t>
      </w:r>
      <w:r w:rsidRPr="002037F1">
        <w:rPr>
          <w:rFonts w:ascii="Times New Roman" w:hAnsi="Times New Roman"/>
          <w:sz w:val="20"/>
        </w:rPr>
        <w:tab/>
        <w:t>Huawei, HiSilicon</w:t>
      </w:r>
    </w:p>
    <w:p w14:paraId="766CD0B0" w14:textId="5F752451" w:rsidR="002037F1" w:rsidRPr="005C3822" w:rsidRDefault="002037F1" w:rsidP="002037F1">
      <w:pPr>
        <w:pStyle w:val="afd"/>
        <w:numPr>
          <w:ilvl w:val="0"/>
          <w:numId w:val="19"/>
        </w:numPr>
        <w:snapToGrid w:val="0"/>
        <w:ind w:leftChars="0"/>
        <w:rPr>
          <w:rFonts w:ascii="Times New Roman" w:hAnsi="Times New Roman"/>
          <w:sz w:val="20"/>
        </w:rPr>
      </w:pPr>
      <w:r w:rsidRPr="002037F1">
        <w:rPr>
          <w:rFonts w:ascii="Times New Roman" w:hAnsi="Times New Roman"/>
          <w:sz w:val="20"/>
        </w:rPr>
        <w:t>R1-2101701</w:t>
      </w:r>
      <w:r w:rsidRPr="002037F1">
        <w:rPr>
          <w:rFonts w:ascii="Times New Roman" w:hAnsi="Times New Roman"/>
          <w:sz w:val="20"/>
        </w:rPr>
        <w:tab/>
        <w:t>Compendium of 16-QAM simulation results in UL and DL for NB-IoT</w:t>
      </w:r>
      <w:r w:rsidRPr="002037F1">
        <w:rPr>
          <w:rFonts w:ascii="Times New Roman" w:hAnsi="Times New Roman"/>
          <w:sz w:val="20"/>
        </w:rPr>
        <w:tab/>
        <w:t>Ericsson</w:t>
      </w:r>
    </w:p>
    <w:p w14:paraId="2DE5DBF0" w14:textId="77777777" w:rsidR="003D3E67" w:rsidRPr="003D3E67" w:rsidRDefault="003D3E67" w:rsidP="003D3E67">
      <w:pPr>
        <w:pStyle w:val="afd"/>
        <w:numPr>
          <w:ilvl w:val="0"/>
          <w:numId w:val="19"/>
        </w:numPr>
        <w:snapToGrid w:val="0"/>
        <w:ind w:leftChars="0"/>
        <w:rPr>
          <w:rFonts w:ascii="Times New Roman" w:hAnsi="Times New Roman"/>
          <w:sz w:val="20"/>
        </w:rPr>
      </w:pPr>
      <w:bookmarkStart w:id="2" w:name="_Ref64624020"/>
      <w:r w:rsidRPr="003D3E67">
        <w:rPr>
          <w:rFonts w:ascii="Times New Roman" w:hAnsi="Times New Roman"/>
          <w:sz w:val="20"/>
        </w:rPr>
        <w:t>R2-2100324</w:t>
      </w:r>
      <w:r w:rsidRPr="003D3E67">
        <w:rPr>
          <w:rFonts w:ascii="Times New Roman" w:hAnsi="Times New Roman"/>
          <w:sz w:val="20"/>
        </w:rPr>
        <w:tab/>
        <w:t>Further considerations on measurement in connected mode</w:t>
      </w:r>
      <w:r w:rsidRPr="003D3E67">
        <w:rPr>
          <w:rFonts w:ascii="Times New Roman" w:hAnsi="Times New Roman"/>
          <w:sz w:val="20"/>
        </w:rPr>
        <w:tab/>
        <w:t>ZTE Corporation, Sanechips</w:t>
      </w:r>
      <w:bookmarkEnd w:id="2"/>
    </w:p>
    <w:p w14:paraId="663359F5"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R2-2100325</w:t>
      </w:r>
      <w:r w:rsidRPr="003D3E67">
        <w:rPr>
          <w:rFonts w:ascii="Times New Roman" w:hAnsi="Times New Roman"/>
          <w:sz w:val="20"/>
        </w:rPr>
        <w:tab/>
        <w:t>draft LS on measurement in connected mode for NB-IoT</w:t>
      </w:r>
      <w:r w:rsidRPr="003D3E67">
        <w:rPr>
          <w:rFonts w:ascii="Times New Roman" w:hAnsi="Times New Roman"/>
          <w:sz w:val="20"/>
        </w:rPr>
        <w:tab/>
        <w:t>ZTE Corporation, Sanechips</w:t>
      </w:r>
    </w:p>
    <w:p w14:paraId="5B0EE8B0"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R2-2100326</w:t>
      </w:r>
      <w:r w:rsidRPr="003D3E67">
        <w:rPr>
          <w:rFonts w:ascii="Times New Roman" w:hAnsi="Times New Roman"/>
          <w:sz w:val="20"/>
        </w:rPr>
        <w:tab/>
        <w:t>Paging carriers configuration and selection</w:t>
      </w:r>
      <w:r w:rsidRPr="003D3E67">
        <w:rPr>
          <w:rFonts w:ascii="Times New Roman" w:hAnsi="Times New Roman"/>
          <w:sz w:val="20"/>
        </w:rPr>
        <w:tab/>
        <w:t>ZTE Corporation, Sanechips</w:t>
      </w:r>
    </w:p>
    <w:p w14:paraId="66019C39"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R2-2100512</w:t>
      </w:r>
      <w:r w:rsidRPr="003D3E67">
        <w:rPr>
          <w:rFonts w:ascii="Times New Roman" w:hAnsi="Times New Roman"/>
          <w:sz w:val="20"/>
        </w:rPr>
        <w:tab/>
        <w:t>Paging carrier selection procedure based on CEL</w:t>
      </w:r>
      <w:r w:rsidRPr="003D3E67">
        <w:rPr>
          <w:rFonts w:ascii="Times New Roman" w:hAnsi="Times New Roman"/>
          <w:sz w:val="20"/>
        </w:rPr>
        <w:tab/>
        <w:t>Nokia, Nokia Shanghai Bell</w:t>
      </w:r>
    </w:p>
    <w:p w14:paraId="66D33350"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R2-2100513</w:t>
      </w:r>
      <w:r w:rsidRPr="003D3E67">
        <w:rPr>
          <w:rFonts w:ascii="Times New Roman" w:hAnsi="Times New Roman"/>
          <w:sz w:val="20"/>
        </w:rPr>
        <w:tab/>
        <w:t>Analysis on Re-establishment time components and Solutions for Faster re-establishment</w:t>
      </w:r>
      <w:r w:rsidRPr="003D3E67">
        <w:rPr>
          <w:rFonts w:ascii="Times New Roman" w:hAnsi="Times New Roman"/>
          <w:sz w:val="20"/>
        </w:rPr>
        <w:tab/>
        <w:t>Nokia, Nokia Shanghai Bell</w:t>
      </w:r>
    </w:p>
    <w:p w14:paraId="4F646086"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R2-2100670</w:t>
      </w:r>
      <w:r w:rsidRPr="003D3E67">
        <w:rPr>
          <w:rFonts w:ascii="Times New Roman" w:hAnsi="Times New Roman"/>
          <w:sz w:val="20"/>
        </w:rPr>
        <w:tab/>
        <w:t>Further discussion on the corresponding measurement before RLF</w:t>
      </w:r>
      <w:r w:rsidRPr="003D3E67">
        <w:rPr>
          <w:rFonts w:ascii="Times New Roman" w:hAnsi="Times New Roman"/>
          <w:sz w:val="20"/>
        </w:rPr>
        <w:tab/>
        <w:t>Spreadtrum Communications</w:t>
      </w:r>
    </w:p>
    <w:p w14:paraId="58D7D410"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R2-2100671</w:t>
      </w:r>
      <w:r w:rsidRPr="003D3E67">
        <w:rPr>
          <w:rFonts w:ascii="Times New Roman" w:hAnsi="Times New Roman"/>
          <w:sz w:val="20"/>
        </w:rPr>
        <w:tab/>
        <w:t>Further discussion on enhanced paging carrier selection and NPRACH carrier selection</w:t>
      </w:r>
      <w:r w:rsidRPr="003D3E67">
        <w:rPr>
          <w:rFonts w:ascii="Times New Roman" w:hAnsi="Times New Roman"/>
          <w:sz w:val="20"/>
        </w:rPr>
        <w:tab/>
        <w:t>Spreadtrum Communications</w:t>
      </w:r>
    </w:p>
    <w:p w14:paraId="6AEF4C6A"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R2-2101043</w:t>
      </w:r>
      <w:r w:rsidRPr="003D3E67">
        <w:rPr>
          <w:rFonts w:ascii="Times New Roman" w:hAnsi="Times New Roman"/>
          <w:sz w:val="20"/>
        </w:rPr>
        <w:tab/>
        <w:t>Neighbour cell measurements in RRC_CONNECTED</w:t>
      </w:r>
      <w:r w:rsidRPr="003D3E67">
        <w:rPr>
          <w:rFonts w:ascii="Times New Roman" w:hAnsi="Times New Roman"/>
          <w:sz w:val="20"/>
        </w:rPr>
        <w:tab/>
        <w:t>Huawei, HiSilicon</w:t>
      </w:r>
    </w:p>
    <w:p w14:paraId="79538035"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R2-2101044</w:t>
      </w:r>
      <w:r w:rsidRPr="003D3E67">
        <w:rPr>
          <w:rFonts w:ascii="Times New Roman" w:hAnsi="Times New Roman"/>
          <w:sz w:val="20"/>
        </w:rPr>
        <w:tab/>
        <w:t>Paging carrier selection improvements</w:t>
      </w:r>
      <w:r w:rsidRPr="003D3E67">
        <w:rPr>
          <w:rFonts w:ascii="Times New Roman" w:hAnsi="Times New Roman"/>
          <w:sz w:val="20"/>
        </w:rPr>
        <w:tab/>
        <w:t>Huawei, HiSilicon</w:t>
      </w:r>
    </w:p>
    <w:p w14:paraId="136A5B48" w14:textId="77777777" w:rsidR="003D3E67" w:rsidRPr="003D3E67" w:rsidRDefault="003D3E67" w:rsidP="003D3E67">
      <w:pPr>
        <w:pStyle w:val="afd"/>
        <w:numPr>
          <w:ilvl w:val="0"/>
          <w:numId w:val="19"/>
        </w:numPr>
        <w:snapToGrid w:val="0"/>
        <w:ind w:leftChars="0"/>
        <w:rPr>
          <w:rFonts w:ascii="Times New Roman" w:hAnsi="Times New Roman"/>
          <w:sz w:val="20"/>
        </w:rPr>
      </w:pPr>
      <w:bookmarkStart w:id="3" w:name="_Ref64624036"/>
      <w:r w:rsidRPr="003D3E67">
        <w:rPr>
          <w:rFonts w:ascii="Times New Roman" w:hAnsi="Times New Roman"/>
          <w:sz w:val="20"/>
        </w:rPr>
        <w:t>R2-2101045</w:t>
      </w:r>
      <w:r w:rsidRPr="003D3E67">
        <w:rPr>
          <w:rFonts w:ascii="Times New Roman" w:hAnsi="Times New Roman"/>
          <w:sz w:val="20"/>
        </w:rPr>
        <w:tab/>
        <w:t>Summary of contributions on Paging carrier selection improvements</w:t>
      </w:r>
      <w:r w:rsidRPr="003D3E67">
        <w:rPr>
          <w:rFonts w:ascii="Times New Roman" w:hAnsi="Times New Roman"/>
          <w:sz w:val="20"/>
        </w:rPr>
        <w:tab/>
        <w:t>Huawei</w:t>
      </w:r>
      <w:bookmarkEnd w:id="3"/>
    </w:p>
    <w:p w14:paraId="723C8D87"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R2-2101046</w:t>
      </w:r>
      <w:r w:rsidRPr="003D3E67">
        <w:rPr>
          <w:rFonts w:ascii="Times New Roman" w:hAnsi="Times New Roman"/>
          <w:sz w:val="20"/>
        </w:rPr>
        <w:tab/>
        <w:t>Discussion on 16-QAM for NB-IoT</w:t>
      </w:r>
      <w:r w:rsidRPr="003D3E67">
        <w:rPr>
          <w:rFonts w:ascii="Times New Roman" w:hAnsi="Times New Roman"/>
          <w:sz w:val="20"/>
        </w:rPr>
        <w:tab/>
        <w:t>Huawei, HiSilicon</w:t>
      </w:r>
    </w:p>
    <w:p w14:paraId="180E72F9"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R2-2101047</w:t>
      </w:r>
      <w:r w:rsidRPr="003D3E67">
        <w:rPr>
          <w:rFonts w:ascii="Times New Roman" w:hAnsi="Times New Roman"/>
          <w:sz w:val="20"/>
        </w:rPr>
        <w:tab/>
        <w:t>Support of 14 HARQ Processes in DL, for HD-FDD Cat M1 Ues</w:t>
      </w:r>
      <w:r w:rsidRPr="003D3E67">
        <w:rPr>
          <w:rFonts w:ascii="Times New Roman" w:hAnsi="Times New Roman"/>
          <w:sz w:val="20"/>
        </w:rPr>
        <w:tab/>
        <w:t>Huawei, HiSilicon</w:t>
      </w:r>
    </w:p>
    <w:p w14:paraId="7D5D88E7"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R2-2101056</w:t>
      </w:r>
      <w:r w:rsidRPr="003D3E67">
        <w:rPr>
          <w:rFonts w:ascii="Times New Roman" w:hAnsi="Times New Roman"/>
          <w:sz w:val="20"/>
        </w:rPr>
        <w:tab/>
        <w:t>Impact on Static Devices</w:t>
      </w:r>
      <w:r w:rsidRPr="003D3E67">
        <w:rPr>
          <w:rFonts w:ascii="Times New Roman" w:hAnsi="Times New Roman"/>
          <w:sz w:val="20"/>
        </w:rPr>
        <w:tab/>
        <w:t>THALES</w:t>
      </w:r>
    </w:p>
    <w:p w14:paraId="085A0CF1"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R2-2101113</w:t>
      </w:r>
      <w:r w:rsidRPr="003D3E67">
        <w:rPr>
          <w:rFonts w:ascii="Times New Roman" w:hAnsi="Times New Roman"/>
          <w:sz w:val="20"/>
        </w:rPr>
        <w:tab/>
        <w:t>Neighbor cell measurements triggering before RLF</w:t>
      </w:r>
      <w:r w:rsidRPr="003D3E67">
        <w:rPr>
          <w:rFonts w:ascii="Times New Roman" w:hAnsi="Times New Roman"/>
          <w:sz w:val="20"/>
        </w:rPr>
        <w:tab/>
        <w:t>Lenovo, Motorola Mobility</w:t>
      </w:r>
    </w:p>
    <w:p w14:paraId="01AF3952"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R2-2101156</w:t>
      </w:r>
      <w:r w:rsidRPr="003D3E67">
        <w:rPr>
          <w:rFonts w:ascii="Times New Roman" w:hAnsi="Times New Roman"/>
          <w:sz w:val="20"/>
        </w:rPr>
        <w:tab/>
        <w:t>Support for NB-IoT carrier selection based on the coverage level</w:t>
      </w:r>
      <w:r w:rsidRPr="003D3E67">
        <w:rPr>
          <w:rFonts w:ascii="Times New Roman" w:hAnsi="Times New Roman"/>
          <w:sz w:val="20"/>
        </w:rPr>
        <w:tab/>
        <w:t>Qualcomm Incorporated</w:t>
      </w:r>
    </w:p>
    <w:p w14:paraId="3A36A202"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R2-2101157</w:t>
      </w:r>
      <w:r w:rsidRPr="003D3E67">
        <w:rPr>
          <w:rFonts w:ascii="Times New Roman" w:hAnsi="Times New Roman"/>
          <w:sz w:val="20"/>
        </w:rPr>
        <w:tab/>
        <w:t>Way forward for connected mode neighbour cell measurement in NB-IoT</w:t>
      </w:r>
      <w:r w:rsidRPr="003D3E67">
        <w:rPr>
          <w:rFonts w:ascii="Times New Roman" w:hAnsi="Times New Roman"/>
          <w:sz w:val="20"/>
        </w:rPr>
        <w:tab/>
        <w:t>Qualcomm Incorporated</w:t>
      </w:r>
    </w:p>
    <w:p w14:paraId="5CF1E871"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R2-2101329</w:t>
      </w:r>
      <w:r w:rsidRPr="003D3E67">
        <w:rPr>
          <w:rFonts w:ascii="Times New Roman" w:hAnsi="Times New Roman"/>
          <w:sz w:val="20"/>
        </w:rPr>
        <w:tab/>
        <w:t>On the solution for reduction of RLF detection time</w:t>
      </w:r>
      <w:r w:rsidRPr="003D3E67">
        <w:rPr>
          <w:rFonts w:ascii="Times New Roman" w:hAnsi="Times New Roman"/>
          <w:sz w:val="20"/>
        </w:rPr>
        <w:tab/>
        <w:t>Nokia Solutions &amp; Networks (I)</w:t>
      </w:r>
    </w:p>
    <w:p w14:paraId="476F0CFE"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R2-2101395</w:t>
      </w:r>
      <w:r w:rsidRPr="003D3E67">
        <w:rPr>
          <w:rFonts w:ascii="Times New Roman" w:hAnsi="Times New Roman"/>
          <w:sz w:val="20"/>
        </w:rPr>
        <w:tab/>
        <w:t>NB-IoT carrier selection and configuration based on coverage level</w:t>
      </w:r>
      <w:r w:rsidRPr="003D3E67">
        <w:rPr>
          <w:rFonts w:ascii="Times New Roman" w:hAnsi="Times New Roman"/>
          <w:sz w:val="20"/>
        </w:rPr>
        <w:tab/>
        <w:t>Ericsson</w:t>
      </w:r>
    </w:p>
    <w:p w14:paraId="0A52533A"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R2-2101396</w:t>
      </w:r>
      <w:r w:rsidRPr="003D3E67">
        <w:rPr>
          <w:rFonts w:ascii="Times New Roman" w:hAnsi="Times New Roman"/>
          <w:sz w:val="20"/>
        </w:rPr>
        <w:tab/>
        <w:t>Reducing time taken for reestablishment procedures in NB-IoT</w:t>
      </w:r>
      <w:r w:rsidRPr="003D3E67">
        <w:rPr>
          <w:rFonts w:ascii="Times New Roman" w:hAnsi="Times New Roman"/>
          <w:sz w:val="20"/>
        </w:rPr>
        <w:tab/>
        <w:t>Ericsson</w:t>
      </w:r>
    </w:p>
    <w:p w14:paraId="134FA194"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R2-2101397</w:t>
      </w:r>
      <w:r w:rsidRPr="003D3E67">
        <w:rPr>
          <w:rFonts w:ascii="Times New Roman" w:hAnsi="Times New Roman"/>
          <w:sz w:val="20"/>
        </w:rPr>
        <w:tab/>
        <w:t>Summary of NB-IoT AI 9.1.2 neighbor cell measurements before RLF</w:t>
      </w:r>
      <w:r w:rsidRPr="003D3E67">
        <w:rPr>
          <w:rFonts w:ascii="Times New Roman" w:hAnsi="Times New Roman"/>
          <w:sz w:val="20"/>
        </w:rPr>
        <w:tab/>
        <w:t>Ericsson</w:t>
      </w:r>
    </w:p>
    <w:p w14:paraId="70F66582"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R2-2101398</w:t>
      </w:r>
      <w:r w:rsidRPr="003D3E67">
        <w:rPr>
          <w:rFonts w:ascii="Times New Roman" w:hAnsi="Times New Roman"/>
          <w:sz w:val="20"/>
        </w:rPr>
        <w:tab/>
        <w:t>Support of 16-QAM for unicast in UL and DL in NB-IoT</w:t>
      </w:r>
      <w:r w:rsidRPr="003D3E67">
        <w:rPr>
          <w:rFonts w:ascii="Times New Roman" w:hAnsi="Times New Roman"/>
          <w:sz w:val="20"/>
        </w:rPr>
        <w:tab/>
        <w:t>Ericsson</w:t>
      </w:r>
    </w:p>
    <w:p w14:paraId="37A115A7"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R2-2101399</w:t>
      </w:r>
      <w:r w:rsidRPr="003D3E67">
        <w:rPr>
          <w:rFonts w:ascii="Times New Roman" w:hAnsi="Times New Roman"/>
          <w:sz w:val="20"/>
        </w:rPr>
        <w:tab/>
        <w:t>draft LS Measurements for Reducing time for RRC Reestablishment</w:t>
      </w:r>
      <w:r w:rsidRPr="003D3E67">
        <w:rPr>
          <w:rFonts w:ascii="Times New Roman" w:hAnsi="Times New Roman"/>
          <w:sz w:val="20"/>
        </w:rPr>
        <w:tab/>
        <w:t>Ericsson</w:t>
      </w:r>
    </w:p>
    <w:p w14:paraId="39C87106"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R2-2101552</w:t>
      </w:r>
      <w:r w:rsidRPr="003D3E67">
        <w:rPr>
          <w:rFonts w:ascii="Times New Roman" w:hAnsi="Times New Roman"/>
          <w:sz w:val="20"/>
        </w:rPr>
        <w:tab/>
        <w:t>Work plan of Rel-17 enhancements for NB-IoT and LTE-MTC</w:t>
      </w:r>
      <w:r w:rsidRPr="003D3E67">
        <w:rPr>
          <w:rFonts w:ascii="Times New Roman" w:hAnsi="Times New Roman"/>
          <w:sz w:val="20"/>
        </w:rPr>
        <w:tab/>
        <w:t>Ericsson</w:t>
      </w:r>
    </w:p>
    <w:p w14:paraId="59A4C659"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R2-2101836</w:t>
      </w:r>
      <w:r w:rsidRPr="003D3E67">
        <w:rPr>
          <w:rFonts w:ascii="Times New Roman" w:hAnsi="Times New Roman"/>
          <w:sz w:val="20"/>
        </w:rPr>
        <w:tab/>
        <w:t>Measurement before radio link failure</w:t>
      </w:r>
      <w:r w:rsidRPr="003D3E67">
        <w:rPr>
          <w:rFonts w:ascii="Times New Roman" w:hAnsi="Times New Roman"/>
          <w:sz w:val="20"/>
        </w:rPr>
        <w:tab/>
        <w:t>MediaTek Inc.</w:t>
      </w:r>
    </w:p>
    <w:p w14:paraId="215A3600"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R2-2101839</w:t>
      </w:r>
      <w:r w:rsidRPr="003D3E67">
        <w:rPr>
          <w:rFonts w:ascii="Times New Roman" w:hAnsi="Times New Roman"/>
          <w:sz w:val="20"/>
        </w:rPr>
        <w:tab/>
        <w:t>Carrier selection enhancement</w:t>
      </w:r>
      <w:r w:rsidRPr="003D3E67">
        <w:rPr>
          <w:rFonts w:ascii="Times New Roman" w:hAnsi="Times New Roman"/>
          <w:sz w:val="20"/>
        </w:rPr>
        <w:tab/>
        <w:t>MediaTek Inc.</w:t>
      </w:r>
    </w:p>
    <w:p w14:paraId="1CD66688"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R2-2102154</w:t>
      </w:r>
      <w:r w:rsidRPr="003D3E67">
        <w:rPr>
          <w:rFonts w:ascii="Times New Roman" w:hAnsi="Times New Roman"/>
          <w:sz w:val="20"/>
        </w:rPr>
        <w:tab/>
        <w:t xml:space="preserve">"Summary of Email Discussion [AT113-e][304][NBIOT/eMTC R17] </w:t>
      </w:r>
      <w:r w:rsidRPr="003D3E67">
        <w:rPr>
          <w:rFonts w:ascii="Times New Roman" w:hAnsi="Times New Roman"/>
          <w:sz w:val="20"/>
        </w:rPr>
        <w:tab/>
        <w:t>Neighbour cell measurements before RLF"</w:t>
      </w:r>
      <w:r w:rsidRPr="003D3E67">
        <w:rPr>
          <w:rFonts w:ascii="Times New Roman" w:hAnsi="Times New Roman"/>
          <w:sz w:val="20"/>
        </w:rPr>
        <w:tab/>
        <w:t>Ericsson</w:t>
      </w:r>
    </w:p>
    <w:p w14:paraId="682842A6"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R2-2102155</w:t>
      </w:r>
      <w:r w:rsidRPr="003D3E67">
        <w:rPr>
          <w:rFonts w:ascii="Times New Roman" w:hAnsi="Times New Roman"/>
          <w:sz w:val="20"/>
        </w:rPr>
        <w:tab/>
        <w:t>Summary of [AT113-e][305][NBIOT R17] Paging carrier selection improvements</w:t>
      </w:r>
      <w:r w:rsidRPr="003D3E67">
        <w:rPr>
          <w:rFonts w:ascii="Times New Roman" w:hAnsi="Times New Roman"/>
          <w:sz w:val="20"/>
        </w:rPr>
        <w:tab/>
        <w:t>Huawei</w:t>
      </w:r>
    </w:p>
    <w:p w14:paraId="6B91D2F0"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R2-2102156</w:t>
      </w:r>
      <w:r w:rsidRPr="003D3E67">
        <w:rPr>
          <w:rFonts w:ascii="Times New Roman" w:hAnsi="Times New Roman"/>
          <w:sz w:val="20"/>
        </w:rPr>
        <w:tab/>
        <w:t>[Draft] LS on neighbour cell measurement in NB-IoT RRC_CONNECTED state</w:t>
      </w:r>
      <w:r w:rsidRPr="003D3E67">
        <w:rPr>
          <w:rFonts w:ascii="Times New Roman" w:hAnsi="Times New Roman"/>
          <w:sz w:val="20"/>
        </w:rPr>
        <w:tab/>
        <w:t>Ericsson</w:t>
      </w:r>
    </w:p>
    <w:p w14:paraId="54562BF6" w14:textId="77777777" w:rsidR="003D3E67" w:rsidRPr="003D3E67" w:rsidRDefault="003D3E67" w:rsidP="003D3E67">
      <w:pPr>
        <w:pStyle w:val="afd"/>
        <w:numPr>
          <w:ilvl w:val="0"/>
          <w:numId w:val="19"/>
        </w:numPr>
        <w:snapToGrid w:val="0"/>
        <w:ind w:leftChars="0"/>
        <w:rPr>
          <w:rFonts w:ascii="Times New Roman" w:hAnsi="Times New Roman"/>
          <w:sz w:val="20"/>
        </w:rPr>
      </w:pPr>
      <w:r w:rsidRPr="003D3E67">
        <w:rPr>
          <w:rFonts w:ascii="Times New Roman" w:hAnsi="Times New Roman"/>
          <w:sz w:val="20"/>
        </w:rPr>
        <w:t>R2-2102163</w:t>
      </w:r>
      <w:r w:rsidRPr="003D3E67">
        <w:rPr>
          <w:rFonts w:ascii="Times New Roman" w:hAnsi="Times New Roman"/>
          <w:sz w:val="20"/>
        </w:rPr>
        <w:tab/>
        <w:t>[Draft] LS on neighbour cell measurement in NB-IoT RRC_CONNECTED state</w:t>
      </w:r>
      <w:r w:rsidRPr="003D3E67">
        <w:rPr>
          <w:rFonts w:ascii="Times New Roman" w:hAnsi="Times New Roman"/>
          <w:sz w:val="20"/>
        </w:rPr>
        <w:tab/>
        <w:t>Ericsson</w:t>
      </w:r>
    </w:p>
    <w:p w14:paraId="414BFED1" w14:textId="38C2F6C2" w:rsidR="003D3E67" w:rsidRDefault="003D3E67" w:rsidP="003D3E67">
      <w:pPr>
        <w:pStyle w:val="afd"/>
        <w:numPr>
          <w:ilvl w:val="0"/>
          <w:numId w:val="19"/>
        </w:numPr>
        <w:snapToGrid w:val="0"/>
        <w:ind w:leftChars="0"/>
        <w:rPr>
          <w:rFonts w:ascii="Times New Roman" w:hAnsi="Times New Roman"/>
          <w:sz w:val="20"/>
        </w:rPr>
      </w:pPr>
      <w:bookmarkStart w:id="4" w:name="_Ref64624058"/>
      <w:r w:rsidRPr="003D3E67">
        <w:rPr>
          <w:rFonts w:ascii="Times New Roman" w:hAnsi="Times New Roman"/>
          <w:sz w:val="20"/>
        </w:rPr>
        <w:t>R2-2102165</w:t>
      </w:r>
      <w:r w:rsidRPr="003D3E67">
        <w:rPr>
          <w:rFonts w:ascii="Times New Roman" w:hAnsi="Times New Roman"/>
          <w:sz w:val="20"/>
        </w:rPr>
        <w:tab/>
        <w:t>LS on neighbour cell measurement in NB-IoT RRC_CONNECTED state</w:t>
      </w:r>
      <w:r w:rsidRPr="003D3E67">
        <w:rPr>
          <w:rFonts w:ascii="Times New Roman" w:hAnsi="Times New Roman"/>
          <w:sz w:val="20"/>
        </w:rPr>
        <w:tab/>
        <w:t>RAN2</w:t>
      </w:r>
      <w:bookmarkEnd w:id="4"/>
    </w:p>
    <w:p w14:paraId="6A6FE700" w14:textId="4FA24E27" w:rsidR="003D3E67" w:rsidRPr="003D3E67" w:rsidRDefault="003D3E67" w:rsidP="003D3E67">
      <w:pPr>
        <w:pStyle w:val="afd"/>
        <w:numPr>
          <w:ilvl w:val="0"/>
          <w:numId w:val="19"/>
        </w:numPr>
        <w:snapToGrid w:val="0"/>
        <w:ind w:leftChars="0"/>
        <w:rPr>
          <w:rFonts w:ascii="Times New Roman" w:hAnsi="Times New Roman"/>
          <w:sz w:val="20"/>
        </w:rPr>
      </w:pPr>
      <w:bookmarkStart w:id="5" w:name="_Ref64624067"/>
      <w:r w:rsidRPr="003D3E67">
        <w:rPr>
          <w:rFonts w:ascii="Times New Roman" w:hAnsi="Times New Roman"/>
          <w:sz w:val="20"/>
        </w:rPr>
        <w:t>R2-2102164</w:t>
      </w:r>
      <w:r>
        <w:rPr>
          <w:rFonts w:ascii="Times New Roman" w:hAnsi="Times New Roman"/>
          <w:sz w:val="20"/>
        </w:rPr>
        <w:tab/>
      </w:r>
      <w:r w:rsidRPr="003D3E67">
        <w:rPr>
          <w:rFonts w:ascii="Times New Roman" w:hAnsi="Times New Roman"/>
          <w:sz w:val="20"/>
        </w:rPr>
        <w:t>RAN2 agreements for Rel-17 NB-IoT and LTE-MTC</w:t>
      </w:r>
      <w:r>
        <w:rPr>
          <w:rFonts w:ascii="Times New Roman" w:hAnsi="Times New Roman"/>
          <w:sz w:val="20"/>
        </w:rPr>
        <w:tab/>
        <w:t>Ericsson (Rapporteur)</w:t>
      </w:r>
      <w:bookmarkEnd w:id="5"/>
    </w:p>
    <w:p w14:paraId="6D997BB4" w14:textId="6C1E2B3A" w:rsidR="005C3822" w:rsidRDefault="008B3A3B" w:rsidP="00AB5198">
      <w:pPr>
        <w:pStyle w:val="afd"/>
        <w:numPr>
          <w:ilvl w:val="0"/>
          <w:numId w:val="19"/>
        </w:numPr>
        <w:snapToGrid w:val="0"/>
        <w:ind w:leftChars="0"/>
        <w:rPr>
          <w:rFonts w:ascii="Times New Roman" w:hAnsi="Times New Roman"/>
          <w:sz w:val="20"/>
        </w:rPr>
      </w:pPr>
      <w:r w:rsidRPr="008B3A3B">
        <w:rPr>
          <w:rFonts w:ascii="Times New Roman" w:hAnsi="Times New Roman"/>
          <w:sz w:val="20"/>
        </w:rPr>
        <w:t>R3-210795</w:t>
      </w:r>
      <w:r w:rsidRPr="002037F1">
        <w:rPr>
          <w:rFonts w:ascii="Times New Roman" w:hAnsi="Times New Roman"/>
          <w:sz w:val="20"/>
        </w:rPr>
        <w:tab/>
      </w:r>
      <w:r w:rsidRPr="008B3A3B">
        <w:rPr>
          <w:rFonts w:ascii="Times New Roman" w:hAnsi="Times New Roman"/>
          <w:sz w:val="20"/>
        </w:rPr>
        <w:t>Work plan of Rel-17 enhancements for NB-IoT and LTE-MTC</w:t>
      </w:r>
      <w:r w:rsidRPr="002037F1">
        <w:rPr>
          <w:rFonts w:ascii="Times New Roman" w:hAnsi="Times New Roman"/>
          <w:sz w:val="20"/>
        </w:rPr>
        <w:tab/>
      </w:r>
      <w:r w:rsidRPr="008B3A3B">
        <w:rPr>
          <w:rFonts w:ascii="Times New Roman" w:hAnsi="Times New Roman"/>
          <w:sz w:val="20"/>
        </w:rPr>
        <w:t>Huawei, Ericsson</w:t>
      </w:r>
    </w:p>
    <w:p w14:paraId="01499A6B" w14:textId="51A27DB6" w:rsidR="00A80818" w:rsidRPr="00A80818" w:rsidRDefault="00A80818" w:rsidP="007658CB">
      <w:pPr>
        <w:pStyle w:val="afd"/>
        <w:numPr>
          <w:ilvl w:val="0"/>
          <w:numId w:val="19"/>
        </w:numPr>
        <w:snapToGrid w:val="0"/>
        <w:ind w:leftChars="0"/>
        <w:rPr>
          <w:rFonts w:ascii="Times New Roman" w:hAnsi="Times New Roman"/>
          <w:sz w:val="20"/>
        </w:rPr>
      </w:pPr>
      <w:r w:rsidRPr="00A80818">
        <w:rPr>
          <w:rFonts w:ascii="Times New Roman" w:hAnsi="Times New Roman"/>
          <w:sz w:val="20"/>
        </w:rPr>
        <w:t>R4-2102233</w:t>
      </w:r>
      <w:r w:rsidRPr="00A80818">
        <w:rPr>
          <w:rFonts w:ascii="Times New Roman" w:hAnsi="Times New Roman"/>
          <w:sz w:val="20"/>
        </w:rPr>
        <w:tab/>
        <w:t>Work plan of Rel-17 enhancements for NB-IoT and LTE-MTC</w:t>
      </w:r>
      <w:r>
        <w:rPr>
          <w:rFonts w:ascii="Times New Roman" w:hAnsi="Times New Roman"/>
          <w:sz w:val="20"/>
        </w:rPr>
        <w:t xml:space="preserve">  </w:t>
      </w:r>
      <w:r w:rsidRPr="00A80818">
        <w:rPr>
          <w:rFonts w:ascii="Times New Roman" w:hAnsi="Times New Roman"/>
          <w:sz w:val="20"/>
        </w:rPr>
        <w:t>Huawei, Ericsson</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lastRenderedPageBreak/>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12"/>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70144" w14:textId="77777777" w:rsidR="002409AB" w:rsidRDefault="002409AB">
      <w:r>
        <w:separator/>
      </w:r>
    </w:p>
  </w:endnote>
  <w:endnote w:type="continuationSeparator" w:id="0">
    <w:p w14:paraId="379662F6" w14:textId="77777777" w:rsidR="002409AB" w:rsidRDefault="0024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Batang"/>
    <w:panose1 w:val="02020609040205080304"/>
    <w:charset w:val="80"/>
    <w:family w:val="roman"/>
    <w:notTrueType/>
    <w:pitch w:val="fixed"/>
    <w:sig w:usb0="00000001" w:usb1="09070000" w:usb2="00000010" w:usb3="00000000" w:csb0="000A0000" w:csb1="00000000"/>
  </w:font>
  <w:font w:name="Times">
    <w:panose1 w:val="02020603050405020304"/>
    <w:charset w:val="00"/>
    <w:family w:val="roman"/>
    <w:pitch w:val="variable"/>
    <w:sig w:usb0="E0002EFF" w:usb1="C000785B" w:usb2="00000009" w:usb3="00000000" w:csb0="000001FF" w:csb1="00000000"/>
  </w:font>
  <w:font w:name="Batang">
    <w:altName w:val="官帕"/>
    <w:panose1 w:val="02030600000101010101"/>
    <w:charset w:val="81"/>
    <w:family w:val="auto"/>
    <w:notTrueType/>
    <w:pitch w:val="fixed"/>
    <w:sig w:usb0="00000001" w:usb1="09060000" w:usb2="00000010" w:usb3="00000000" w:csb0="00080000" w:csb1="00000000"/>
  </w:font>
  <w:font w:name="ZapfDingbats">
    <w:charset w:val="02"/>
    <w:family w:val="decorative"/>
    <w:pitch w:val="default"/>
    <w:sig w:usb0="00000000" w:usb1="00000000" w:usb2="00000000" w:usb3="00000000" w:csb0="80000000" w:csb1="00000000"/>
  </w:font>
  <w:font w:name="MS Gothic">
    <w:altName w:val="俵俽 僑僔僢僋"/>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柧挬"/>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 w:name="- Neighbour cells measurement (">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ab"/>
    </w:pPr>
    <w:r>
      <w:rPr>
        <w:rStyle w:val="ac"/>
      </w:rPr>
      <w:fldChar w:fldCharType="begin"/>
    </w:r>
    <w:r w:rsidR="00C21339">
      <w:rPr>
        <w:rStyle w:val="ac"/>
      </w:rPr>
      <w:instrText xml:space="preserve"> PAGE </w:instrText>
    </w:r>
    <w:r>
      <w:rPr>
        <w:rStyle w:val="ac"/>
      </w:rPr>
      <w:fldChar w:fldCharType="separate"/>
    </w:r>
    <w:r w:rsidR="009754DB">
      <w:rPr>
        <w:rStyle w:val="ac"/>
      </w:rPr>
      <w:t>1</w:t>
    </w:r>
    <w:r>
      <w:rPr>
        <w:rStyle w:val="ac"/>
      </w:rPr>
      <w:fldChar w:fldCharType="end"/>
    </w:r>
    <w:r w:rsidR="00C21339">
      <w:rPr>
        <w:rStyle w:val="ac"/>
      </w:rPr>
      <w:t xml:space="preserve"> / </w:t>
    </w:r>
    <w:r>
      <w:rPr>
        <w:rStyle w:val="ac"/>
      </w:rPr>
      <w:fldChar w:fldCharType="begin"/>
    </w:r>
    <w:r w:rsidR="00C21339">
      <w:rPr>
        <w:rStyle w:val="ac"/>
      </w:rPr>
      <w:instrText xml:space="preserve"> NUMPAGES </w:instrText>
    </w:r>
    <w:r>
      <w:rPr>
        <w:rStyle w:val="ac"/>
      </w:rPr>
      <w:fldChar w:fldCharType="separate"/>
    </w:r>
    <w:r w:rsidR="009754DB">
      <w:rPr>
        <w:rStyle w:val="ac"/>
      </w:rPr>
      <w:t>8</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1C30A" w14:textId="77777777" w:rsidR="002409AB" w:rsidRDefault="002409AB">
      <w:r>
        <w:separator/>
      </w:r>
    </w:p>
  </w:footnote>
  <w:footnote w:type="continuationSeparator" w:id="0">
    <w:p w14:paraId="488C1B09" w14:textId="77777777" w:rsidR="002409AB" w:rsidRDefault="00240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51858"/>
    <w:multiLevelType w:val="hybridMultilevel"/>
    <w:tmpl w:val="4BA0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A74CA"/>
    <w:multiLevelType w:val="multilevel"/>
    <w:tmpl w:val="10BA7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D54B72"/>
    <w:multiLevelType w:val="hybridMultilevel"/>
    <w:tmpl w:val="3C6A1378"/>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9055A13"/>
    <w:multiLevelType w:val="hybridMultilevel"/>
    <w:tmpl w:val="A05C59DC"/>
    <w:lvl w:ilvl="0" w:tplc="40F0990C">
      <w:start w:val="1"/>
      <w:numFmt w:val="bullet"/>
      <w:lvlText w:val="•"/>
      <w:lvlJc w:val="left"/>
      <w:pPr>
        <w:ind w:left="420" w:hanging="420"/>
      </w:pPr>
      <w:rPr>
        <w:rFonts w:ascii="Arial" w:hAnsi="Arial" w:hint="default"/>
      </w:rPr>
    </w:lvl>
    <w:lvl w:ilvl="1" w:tplc="40F0990C">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D57EFF"/>
    <w:multiLevelType w:val="hybridMultilevel"/>
    <w:tmpl w:val="B2BEB438"/>
    <w:lvl w:ilvl="0" w:tplc="04090003">
      <w:start w:val="1"/>
      <w:numFmt w:val="bullet"/>
      <w:lvlText w:val="o"/>
      <w:lvlJc w:val="left"/>
      <w:pPr>
        <w:ind w:left="1647" w:hanging="360"/>
      </w:pPr>
      <w:rPr>
        <w:rFonts w:ascii="Courier New" w:hAnsi="Courier New" w:cs="Courier New"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1651B4"/>
    <w:multiLevelType w:val="hybridMultilevel"/>
    <w:tmpl w:val="63F2D9E6"/>
    <w:lvl w:ilvl="0" w:tplc="40F0990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3" w15:restartNumberingAfterBreak="0">
    <w:nsid w:val="6E881735"/>
    <w:multiLevelType w:val="hybridMultilevel"/>
    <w:tmpl w:val="21D8BDD0"/>
    <w:lvl w:ilvl="0" w:tplc="04090003">
      <w:start w:val="1"/>
      <w:numFmt w:val="bullet"/>
      <w:lvlText w:val="o"/>
      <w:lvlJc w:val="left"/>
      <w:pPr>
        <w:tabs>
          <w:tab w:val="num" w:pos="1287"/>
        </w:tabs>
        <w:ind w:left="1287" w:hanging="360"/>
      </w:pPr>
      <w:rPr>
        <w:rFonts w:ascii="Courier New" w:hAnsi="Courier New" w:cs="Courier New" w:hint="default"/>
        <w:b/>
        <w:i w:val="0"/>
        <w:color w:val="auto"/>
        <w:sz w:val="22"/>
      </w:rPr>
    </w:lvl>
    <w:lvl w:ilvl="1" w:tplc="04090003">
      <w:start w:val="1"/>
      <w:numFmt w:val="bullet"/>
      <w:lvlText w:val="o"/>
      <w:lvlJc w:val="left"/>
      <w:pPr>
        <w:tabs>
          <w:tab w:val="num" w:pos="1108"/>
        </w:tabs>
        <w:ind w:left="1108" w:hanging="360"/>
      </w:pPr>
      <w:rPr>
        <w:rFonts w:ascii="Courier New" w:hAnsi="Courier New" w:cs="Courier New" w:hint="default"/>
      </w:rPr>
    </w:lvl>
    <w:lvl w:ilvl="2" w:tplc="04090005">
      <w:start w:val="1"/>
      <w:numFmt w:val="bullet"/>
      <w:lvlText w:val=""/>
      <w:lvlJc w:val="left"/>
      <w:pPr>
        <w:tabs>
          <w:tab w:val="num" w:pos="1828"/>
        </w:tabs>
        <w:ind w:left="1828" w:hanging="360"/>
      </w:pPr>
      <w:rPr>
        <w:rFonts w:ascii="Wingdings" w:hAnsi="Wingdings" w:hint="default"/>
      </w:rPr>
    </w:lvl>
    <w:lvl w:ilvl="3" w:tplc="04090001" w:tentative="1">
      <w:start w:val="1"/>
      <w:numFmt w:val="bullet"/>
      <w:lvlText w:val=""/>
      <w:lvlJc w:val="left"/>
      <w:pPr>
        <w:tabs>
          <w:tab w:val="num" w:pos="2548"/>
        </w:tabs>
        <w:ind w:left="2548" w:hanging="360"/>
      </w:pPr>
      <w:rPr>
        <w:rFonts w:ascii="Symbol" w:hAnsi="Symbol" w:hint="default"/>
      </w:rPr>
    </w:lvl>
    <w:lvl w:ilvl="4" w:tplc="04090003" w:tentative="1">
      <w:start w:val="1"/>
      <w:numFmt w:val="bullet"/>
      <w:lvlText w:val="o"/>
      <w:lvlJc w:val="left"/>
      <w:pPr>
        <w:tabs>
          <w:tab w:val="num" w:pos="3268"/>
        </w:tabs>
        <w:ind w:left="3268" w:hanging="360"/>
      </w:pPr>
      <w:rPr>
        <w:rFonts w:ascii="Courier New" w:hAnsi="Courier New" w:cs="Courier New" w:hint="default"/>
      </w:rPr>
    </w:lvl>
    <w:lvl w:ilvl="5" w:tplc="04090005" w:tentative="1">
      <w:start w:val="1"/>
      <w:numFmt w:val="bullet"/>
      <w:lvlText w:val=""/>
      <w:lvlJc w:val="left"/>
      <w:pPr>
        <w:tabs>
          <w:tab w:val="num" w:pos="3988"/>
        </w:tabs>
        <w:ind w:left="3988" w:hanging="360"/>
      </w:pPr>
      <w:rPr>
        <w:rFonts w:ascii="Wingdings" w:hAnsi="Wingdings" w:hint="default"/>
      </w:rPr>
    </w:lvl>
    <w:lvl w:ilvl="6" w:tplc="04090001" w:tentative="1">
      <w:start w:val="1"/>
      <w:numFmt w:val="bullet"/>
      <w:lvlText w:val=""/>
      <w:lvlJc w:val="left"/>
      <w:pPr>
        <w:tabs>
          <w:tab w:val="num" w:pos="4708"/>
        </w:tabs>
        <w:ind w:left="4708" w:hanging="360"/>
      </w:pPr>
      <w:rPr>
        <w:rFonts w:ascii="Symbol" w:hAnsi="Symbol" w:hint="default"/>
      </w:rPr>
    </w:lvl>
    <w:lvl w:ilvl="7" w:tplc="04090003" w:tentative="1">
      <w:start w:val="1"/>
      <w:numFmt w:val="bullet"/>
      <w:lvlText w:val="o"/>
      <w:lvlJc w:val="left"/>
      <w:pPr>
        <w:tabs>
          <w:tab w:val="num" w:pos="5428"/>
        </w:tabs>
        <w:ind w:left="5428" w:hanging="360"/>
      </w:pPr>
      <w:rPr>
        <w:rFonts w:ascii="Courier New" w:hAnsi="Courier New" w:cs="Courier New" w:hint="default"/>
      </w:rPr>
    </w:lvl>
    <w:lvl w:ilvl="8" w:tplc="04090005" w:tentative="1">
      <w:start w:val="1"/>
      <w:numFmt w:val="bullet"/>
      <w:lvlText w:val=""/>
      <w:lvlJc w:val="left"/>
      <w:pPr>
        <w:tabs>
          <w:tab w:val="num" w:pos="6148"/>
        </w:tabs>
        <w:ind w:left="6148"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5" w15:restartNumberingAfterBreak="0">
    <w:nsid w:val="75325EE3"/>
    <w:multiLevelType w:val="hybridMultilevel"/>
    <w:tmpl w:val="D40457C8"/>
    <w:lvl w:ilvl="0" w:tplc="5B4CCBD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27"/>
  </w:num>
  <w:num w:numId="4">
    <w:abstractNumId w:val="22"/>
  </w:num>
  <w:num w:numId="5">
    <w:abstractNumId w:val="10"/>
  </w:num>
  <w:num w:numId="6">
    <w:abstractNumId w:val="28"/>
  </w:num>
  <w:num w:numId="7">
    <w:abstractNumId w:val="3"/>
  </w:num>
  <w:num w:numId="8">
    <w:abstractNumId w:val="9"/>
  </w:num>
  <w:num w:numId="9">
    <w:abstractNumId w:val="19"/>
  </w:num>
  <w:num w:numId="10">
    <w:abstractNumId w:val="29"/>
  </w:num>
  <w:num w:numId="11">
    <w:abstractNumId w:val="20"/>
  </w:num>
  <w:num w:numId="12">
    <w:abstractNumId w:val="16"/>
  </w:num>
  <w:num w:numId="13">
    <w:abstractNumId w:val="26"/>
  </w:num>
  <w:num w:numId="14">
    <w:abstractNumId w:val="6"/>
  </w:num>
  <w:num w:numId="15">
    <w:abstractNumId w:val="14"/>
  </w:num>
  <w:num w:numId="16">
    <w:abstractNumId w:val="5"/>
  </w:num>
  <w:num w:numId="17">
    <w:abstractNumId w:val="12"/>
  </w:num>
  <w:num w:numId="18">
    <w:abstractNumId w:val="7"/>
  </w:num>
  <w:num w:numId="19">
    <w:abstractNumId w:val="25"/>
  </w:num>
  <w:num w:numId="20">
    <w:abstractNumId w:val="21"/>
  </w:num>
  <w:num w:numId="21">
    <w:abstractNumId w:val="2"/>
  </w:num>
  <w:num w:numId="22">
    <w:abstractNumId w:val="15"/>
  </w:num>
  <w:num w:numId="23">
    <w:abstractNumId w:val="8"/>
  </w:num>
  <w:num w:numId="24">
    <w:abstractNumId w:val="4"/>
  </w:num>
  <w:num w:numId="25">
    <w:abstractNumId w:val="18"/>
  </w:num>
  <w:num w:numId="26">
    <w:abstractNumId w:val="24"/>
  </w:num>
  <w:num w:numId="27">
    <w:abstractNumId w:val="0"/>
  </w:num>
  <w:num w:numId="28">
    <w:abstractNumId w:val="23"/>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76C5"/>
    <w:rsid w:val="0004456C"/>
    <w:rsid w:val="0005259B"/>
    <w:rsid w:val="00053FEE"/>
    <w:rsid w:val="00060AE4"/>
    <w:rsid w:val="000746A7"/>
    <w:rsid w:val="0007706D"/>
    <w:rsid w:val="000910BB"/>
    <w:rsid w:val="000926AF"/>
    <w:rsid w:val="00097F22"/>
    <w:rsid w:val="000A3ED2"/>
    <w:rsid w:val="000C00FA"/>
    <w:rsid w:val="000C51AA"/>
    <w:rsid w:val="000D17BC"/>
    <w:rsid w:val="000D2186"/>
    <w:rsid w:val="000E4F35"/>
    <w:rsid w:val="000E7BEB"/>
    <w:rsid w:val="000F6C1C"/>
    <w:rsid w:val="00116F4B"/>
    <w:rsid w:val="001229F4"/>
    <w:rsid w:val="00137471"/>
    <w:rsid w:val="0014223B"/>
    <w:rsid w:val="00150FD3"/>
    <w:rsid w:val="00184428"/>
    <w:rsid w:val="001949E8"/>
    <w:rsid w:val="001A248F"/>
    <w:rsid w:val="001A3B5F"/>
    <w:rsid w:val="001A659D"/>
    <w:rsid w:val="001B51AB"/>
    <w:rsid w:val="001B590A"/>
    <w:rsid w:val="001B5CA8"/>
    <w:rsid w:val="001C4490"/>
    <w:rsid w:val="001D2C1A"/>
    <w:rsid w:val="001D3BA2"/>
    <w:rsid w:val="001D44B7"/>
    <w:rsid w:val="001E0075"/>
    <w:rsid w:val="001E4E22"/>
    <w:rsid w:val="001F1B1F"/>
    <w:rsid w:val="001F2A20"/>
    <w:rsid w:val="001F486F"/>
    <w:rsid w:val="002037F1"/>
    <w:rsid w:val="00207DC4"/>
    <w:rsid w:val="0022485E"/>
    <w:rsid w:val="002409AB"/>
    <w:rsid w:val="00243A99"/>
    <w:rsid w:val="00271503"/>
    <w:rsid w:val="0029567C"/>
    <w:rsid w:val="002B200D"/>
    <w:rsid w:val="002C0B82"/>
    <w:rsid w:val="00301B7A"/>
    <w:rsid w:val="00306C4C"/>
    <w:rsid w:val="00306D59"/>
    <w:rsid w:val="0032503A"/>
    <w:rsid w:val="00325EE1"/>
    <w:rsid w:val="003357C0"/>
    <w:rsid w:val="00341E5E"/>
    <w:rsid w:val="00344D60"/>
    <w:rsid w:val="00346477"/>
    <w:rsid w:val="00347CB0"/>
    <w:rsid w:val="0036248C"/>
    <w:rsid w:val="003666A8"/>
    <w:rsid w:val="00367401"/>
    <w:rsid w:val="00371BCF"/>
    <w:rsid w:val="00375678"/>
    <w:rsid w:val="0039390A"/>
    <w:rsid w:val="00394AB0"/>
    <w:rsid w:val="00396252"/>
    <w:rsid w:val="003A4B47"/>
    <w:rsid w:val="003B24AF"/>
    <w:rsid w:val="003B7182"/>
    <w:rsid w:val="003D3E67"/>
    <w:rsid w:val="003D5036"/>
    <w:rsid w:val="003D764D"/>
    <w:rsid w:val="003D7CD2"/>
    <w:rsid w:val="003E29A7"/>
    <w:rsid w:val="003E3A1A"/>
    <w:rsid w:val="003F1B9F"/>
    <w:rsid w:val="003F441D"/>
    <w:rsid w:val="0040091C"/>
    <w:rsid w:val="00406D7A"/>
    <w:rsid w:val="004121B8"/>
    <w:rsid w:val="004258BA"/>
    <w:rsid w:val="004531C9"/>
    <w:rsid w:val="004547BF"/>
    <w:rsid w:val="00457D91"/>
    <w:rsid w:val="00460C31"/>
    <w:rsid w:val="00464E5B"/>
    <w:rsid w:val="0047055A"/>
    <w:rsid w:val="00474450"/>
    <w:rsid w:val="004873E6"/>
    <w:rsid w:val="004A4086"/>
    <w:rsid w:val="004B15B8"/>
    <w:rsid w:val="004B566C"/>
    <w:rsid w:val="004B7B48"/>
    <w:rsid w:val="004D4AB1"/>
    <w:rsid w:val="004F218A"/>
    <w:rsid w:val="005001A0"/>
    <w:rsid w:val="0050334E"/>
    <w:rsid w:val="00505387"/>
    <w:rsid w:val="00512DF7"/>
    <w:rsid w:val="005141E7"/>
    <w:rsid w:val="00516C80"/>
    <w:rsid w:val="00517E63"/>
    <w:rsid w:val="00526B0D"/>
    <w:rsid w:val="0055346F"/>
    <w:rsid w:val="005579FF"/>
    <w:rsid w:val="005677AA"/>
    <w:rsid w:val="0057152F"/>
    <w:rsid w:val="005776DD"/>
    <w:rsid w:val="00582117"/>
    <w:rsid w:val="0058478F"/>
    <w:rsid w:val="00593315"/>
    <w:rsid w:val="005938DF"/>
    <w:rsid w:val="00595285"/>
    <w:rsid w:val="005A170D"/>
    <w:rsid w:val="005A6C96"/>
    <w:rsid w:val="005A76EB"/>
    <w:rsid w:val="005C3822"/>
    <w:rsid w:val="005D0418"/>
    <w:rsid w:val="005E1D58"/>
    <w:rsid w:val="00610E37"/>
    <w:rsid w:val="006207ED"/>
    <w:rsid w:val="00626BC9"/>
    <w:rsid w:val="006420B2"/>
    <w:rsid w:val="006458DF"/>
    <w:rsid w:val="00650D52"/>
    <w:rsid w:val="006615B2"/>
    <w:rsid w:val="00662313"/>
    <w:rsid w:val="00670FC6"/>
    <w:rsid w:val="00671774"/>
    <w:rsid w:val="00673911"/>
    <w:rsid w:val="006870C9"/>
    <w:rsid w:val="006A3ADF"/>
    <w:rsid w:val="006A7BCB"/>
    <w:rsid w:val="006B4C1E"/>
    <w:rsid w:val="006C090F"/>
    <w:rsid w:val="006C4E32"/>
    <w:rsid w:val="006C56D8"/>
    <w:rsid w:val="006D07AE"/>
    <w:rsid w:val="006D1C93"/>
    <w:rsid w:val="006E3F11"/>
    <w:rsid w:val="006E526C"/>
    <w:rsid w:val="006E76DA"/>
    <w:rsid w:val="00701410"/>
    <w:rsid w:val="007113A1"/>
    <w:rsid w:val="00721CF6"/>
    <w:rsid w:val="00723E46"/>
    <w:rsid w:val="00733826"/>
    <w:rsid w:val="00766CFB"/>
    <w:rsid w:val="007816FF"/>
    <w:rsid w:val="00783B44"/>
    <w:rsid w:val="00785028"/>
    <w:rsid w:val="007A3A5A"/>
    <w:rsid w:val="007A4370"/>
    <w:rsid w:val="007E1D15"/>
    <w:rsid w:val="007E1DEA"/>
    <w:rsid w:val="007E2202"/>
    <w:rsid w:val="008007D9"/>
    <w:rsid w:val="008113AF"/>
    <w:rsid w:val="008145EA"/>
    <w:rsid w:val="00815869"/>
    <w:rsid w:val="00816B81"/>
    <w:rsid w:val="00823B90"/>
    <w:rsid w:val="00832016"/>
    <w:rsid w:val="0083266E"/>
    <w:rsid w:val="008546E5"/>
    <w:rsid w:val="008624B3"/>
    <w:rsid w:val="00865EA8"/>
    <w:rsid w:val="00871653"/>
    <w:rsid w:val="00880684"/>
    <w:rsid w:val="00881D74"/>
    <w:rsid w:val="00881E7B"/>
    <w:rsid w:val="008836AC"/>
    <w:rsid w:val="00887422"/>
    <w:rsid w:val="0089166C"/>
    <w:rsid w:val="00893204"/>
    <w:rsid w:val="008960DE"/>
    <w:rsid w:val="008A36DF"/>
    <w:rsid w:val="008B3A3B"/>
    <w:rsid w:val="008C1698"/>
    <w:rsid w:val="008C1A3D"/>
    <w:rsid w:val="008D01C3"/>
    <w:rsid w:val="008D1E13"/>
    <w:rsid w:val="008D6549"/>
    <w:rsid w:val="008D70D2"/>
    <w:rsid w:val="00900AE8"/>
    <w:rsid w:val="00900DAD"/>
    <w:rsid w:val="009055F2"/>
    <w:rsid w:val="00912C24"/>
    <w:rsid w:val="0091408E"/>
    <w:rsid w:val="00924F17"/>
    <w:rsid w:val="009378CA"/>
    <w:rsid w:val="0095025E"/>
    <w:rsid w:val="00955C4C"/>
    <w:rsid w:val="009754DB"/>
    <w:rsid w:val="009826C4"/>
    <w:rsid w:val="00995338"/>
    <w:rsid w:val="00996777"/>
    <w:rsid w:val="00996FBA"/>
    <w:rsid w:val="009C0BC7"/>
    <w:rsid w:val="009C6592"/>
    <w:rsid w:val="009E209B"/>
    <w:rsid w:val="009F0747"/>
    <w:rsid w:val="00A03514"/>
    <w:rsid w:val="00A11D73"/>
    <w:rsid w:val="00A17079"/>
    <w:rsid w:val="00A36F2F"/>
    <w:rsid w:val="00A448C3"/>
    <w:rsid w:val="00A4537C"/>
    <w:rsid w:val="00A458D4"/>
    <w:rsid w:val="00A45F3B"/>
    <w:rsid w:val="00A46FB7"/>
    <w:rsid w:val="00A53118"/>
    <w:rsid w:val="00A73125"/>
    <w:rsid w:val="00A80818"/>
    <w:rsid w:val="00A86AB5"/>
    <w:rsid w:val="00A929B8"/>
    <w:rsid w:val="00A97226"/>
    <w:rsid w:val="00AA0E64"/>
    <w:rsid w:val="00AA142F"/>
    <w:rsid w:val="00AA53DB"/>
    <w:rsid w:val="00AB239A"/>
    <w:rsid w:val="00AC2132"/>
    <w:rsid w:val="00AC39FB"/>
    <w:rsid w:val="00AC5807"/>
    <w:rsid w:val="00AD51D1"/>
    <w:rsid w:val="00AD53C7"/>
    <w:rsid w:val="00AD7ADC"/>
    <w:rsid w:val="00AE08EB"/>
    <w:rsid w:val="00AF10E3"/>
    <w:rsid w:val="00AF3414"/>
    <w:rsid w:val="00B00BBE"/>
    <w:rsid w:val="00B10710"/>
    <w:rsid w:val="00B208FA"/>
    <w:rsid w:val="00B25C12"/>
    <w:rsid w:val="00B2766F"/>
    <w:rsid w:val="00B31ABC"/>
    <w:rsid w:val="00B3248E"/>
    <w:rsid w:val="00B445ED"/>
    <w:rsid w:val="00B545DD"/>
    <w:rsid w:val="00B6300F"/>
    <w:rsid w:val="00B70389"/>
    <w:rsid w:val="00B84623"/>
    <w:rsid w:val="00B90BDA"/>
    <w:rsid w:val="00BA51EF"/>
    <w:rsid w:val="00BB66D5"/>
    <w:rsid w:val="00BC7E6E"/>
    <w:rsid w:val="00BE1D1F"/>
    <w:rsid w:val="00BE3060"/>
    <w:rsid w:val="00BE5E66"/>
    <w:rsid w:val="00BE6BBA"/>
    <w:rsid w:val="00BF21C2"/>
    <w:rsid w:val="00C00281"/>
    <w:rsid w:val="00C05625"/>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94735"/>
    <w:rsid w:val="00CF5E71"/>
    <w:rsid w:val="00CF7FAC"/>
    <w:rsid w:val="00D158AD"/>
    <w:rsid w:val="00D160C1"/>
    <w:rsid w:val="00D17794"/>
    <w:rsid w:val="00D22398"/>
    <w:rsid w:val="00D35E6C"/>
    <w:rsid w:val="00D436CF"/>
    <w:rsid w:val="00D45B2F"/>
    <w:rsid w:val="00D46E88"/>
    <w:rsid w:val="00D60BD6"/>
    <w:rsid w:val="00D613A9"/>
    <w:rsid w:val="00D70D86"/>
    <w:rsid w:val="00D76BA4"/>
    <w:rsid w:val="00D8021D"/>
    <w:rsid w:val="00D82D10"/>
    <w:rsid w:val="00D86784"/>
    <w:rsid w:val="00D920E6"/>
    <w:rsid w:val="00DA004C"/>
    <w:rsid w:val="00DA257D"/>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BC2"/>
    <w:rsid w:val="00ED0E8F"/>
    <w:rsid w:val="00EE1504"/>
    <w:rsid w:val="00EE349F"/>
    <w:rsid w:val="00EE3B5B"/>
    <w:rsid w:val="00EE4CC9"/>
    <w:rsid w:val="00EF4800"/>
    <w:rsid w:val="00EF674A"/>
    <w:rsid w:val="00F00A3D"/>
    <w:rsid w:val="00F01C40"/>
    <w:rsid w:val="00F17CA4"/>
    <w:rsid w:val="00F24DDD"/>
    <w:rsid w:val="00F2770B"/>
    <w:rsid w:val="00F549A3"/>
    <w:rsid w:val="00F55CBF"/>
    <w:rsid w:val="00F65BD8"/>
    <w:rsid w:val="00F72B10"/>
    <w:rsid w:val="00F77359"/>
    <w:rsid w:val="00F86A73"/>
    <w:rsid w:val="00FA58DA"/>
    <w:rsid w:val="00FB6783"/>
    <w:rsid w:val="00FC345B"/>
    <w:rsid w:val="00FD4E37"/>
    <w:rsid w:val="00FF1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223B"/>
    <w:pPr>
      <w:overflowPunct w:val="0"/>
      <w:autoSpaceDE w:val="0"/>
      <w:autoSpaceDN w:val="0"/>
      <w:adjustRightInd w:val="0"/>
      <w:spacing w:after="180"/>
      <w:textAlignment w:val="baseline"/>
    </w:pPr>
    <w:rPr>
      <w:rFonts w:eastAsia="Times New Roman"/>
      <w:lang w:val="en-GB" w:eastAsia="en-GB"/>
    </w:rPr>
  </w:style>
  <w:style w:type="paragraph" w:styleId="1">
    <w:name w:val="heading 1"/>
    <w:aliases w:val="H1,h1,app heading 1,l1,Memo Heading 1,h11,h12,h13,h14,h15,h16"/>
    <w:next w:val="a0"/>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aliases w:val="DO NOT USE_h2,h2,h21,H2,Head2A,2,UNDERRUBRIK 1-2"/>
    <w:basedOn w:val="1"/>
    <w:next w:val="a0"/>
    <w:link w:val="2Char"/>
    <w:qFormat/>
    <w:rsid w:val="00AD51D1"/>
    <w:pPr>
      <w:pBdr>
        <w:top w:val="none" w:sz="0" w:space="0" w:color="auto"/>
      </w:pBdr>
      <w:spacing w:before="180"/>
      <w:outlineLvl w:val="1"/>
    </w:pPr>
    <w:rPr>
      <w:sz w:val="32"/>
    </w:rPr>
  </w:style>
  <w:style w:type="paragraph" w:styleId="3">
    <w:name w:val="heading 3"/>
    <w:aliases w:val="Underrubrik2,H3,no break,Memo Heading 3"/>
    <w:basedOn w:val="2"/>
    <w:next w:val="a0"/>
    <w:qFormat/>
    <w:rsid w:val="00AD51D1"/>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3"/>
    <w:next w:val="a0"/>
    <w:qFormat/>
    <w:rsid w:val="00AD51D1"/>
    <w:pPr>
      <w:ind w:left="1418" w:hanging="1418"/>
      <w:outlineLvl w:val="3"/>
    </w:pPr>
    <w:rPr>
      <w:sz w:val="24"/>
    </w:rPr>
  </w:style>
  <w:style w:type="paragraph" w:styleId="5">
    <w:name w:val="heading 5"/>
    <w:aliases w:val="H5"/>
    <w:basedOn w:val="4"/>
    <w:next w:val="a0"/>
    <w:qFormat/>
    <w:rsid w:val="00AD51D1"/>
    <w:pPr>
      <w:ind w:left="1701" w:hanging="1701"/>
      <w:outlineLvl w:val="4"/>
    </w:pPr>
    <w:rPr>
      <w:sz w:val="22"/>
    </w:rPr>
  </w:style>
  <w:style w:type="paragraph" w:styleId="6">
    <w:name w:val="heading 6"/>
    <w:basedOn w:val="H6"/>
    <w:next w:val="a0"/>
    <w:link w:val="6Char"/>
    <w:qFormat/>
    <w:rsid w:val="00AD51D1"/>
    <w:pPr>
      <w:outlineLvl w:val="5"/>
    </w:pPr>
  </w:style>
  <w:style w:type="paragraph" w:styleId="7">
    <w:name w:val="heading 7"/>
    <w:basedOn w:val="H6"/>
    <w:next w:val="a0"/>
    <w:link w:val="7Char"/>
    <w:qFormat/>
    <w:rsid w:val="00AD51D1"/>
    <w:pPr>
      <w:outlineLvl w:val="6"/>
    </w:pPr>
  </w:style>
  <w:style w:type="paragraph" w:styleId="8">
    <w:name w:val="heading 8"/>
    <w:aliases w:val="Table Heading"/>
    <w:basedOn w:val="1"/>
    <w:next w:val="a0"/>
    <w:qFormat/>
    <w:rsid w:val="00AD51D1"/>
    <w:pPr>
      <w:ind w:left="0" w:firstLine="0"/>
      <w:outlineLvl w:val="7"/>
    </w:pPr>
  </w:style>
  <w:style w:type="paragraph" w:styleId="9">
    <w:name w:val="heading 9"/>
    <w:aliases w:val="Figure Heading,FH"/>
    <w:basedOn w:val="8"/>
    <w:next w:val="a0"/>
    <w:qFormat/>
    <w:rsid w:val="00AD51D1"/>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P">
    <w:name w:val="FP"/>
    <w:basedOn w:val="a0"/>
    <w:rsid w:val="00AD51D1"/>
    <w:pPr>
      <w:spacing w:after="0"/>
    </w:pPr>
  </w:style>
  <w:style w:type="table" w:styleId="a4">
    <w:name w:val="Table Grid"/>
    <w:basedOn w:val="a2"/>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80">
    <w:name w:val="toc 8"/>
    <w:basedOn w:val="10"/>
    <w:rsid w:val="00AD51D1"/>
    <w:pPr>
      <w:spacing w:before="180"/>
      <w:ind w:left="2693" w:hanging="2693"/>
    </w:pPr>
    <w:rPr>
      <w:b/>
    </w:rPr>
  </w:style>
  <w:style w:type="paragraph" w:styleId="10">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50">
    <w:name w:val="toc 5"/>
    <w:basedOn w:val="40"/>
    <w:rsid w:val="00AD51D1"/>
    <w:pPr>
      <w:ind w:left="1701" w:hanging="1701"/>
    </w:pPr>
  </w:style>
  <w:style w:type="paragraph" w:styleId="40">
    <w:name w:val="toc 4"/>
    <w:basedOn w:val="30"/>
    <w:rsid w:val="00AD51D1"/>
    <w:pPr>
      <w:ind w:left="1418" w:hanging="1418"/>
    </w:pPr>
  </w:style>
  <w:style w:type="paragraph" w:styleId="30">
    <w:name w:val="toc 3"/>
    <w:basedOn w:val="20"/>
    <w:rsid w:val="00AD51D1"/>
    <w:pPr>
      <w:ind w:left="1134" w:hanging="1134"/>
    </w:pPr>
  </w:style>
  <w:style w:type="paragraph" w:styleId="20">
    <w:name w:val="toc 2"/>
    <w:basedOn w:val="10"/>
    <w:rsid w:val="00AD51D1"/>
    <w:pPr>
      <w:keepNext w:val="0"/>
      <w:spacing w:before="0"/>
      <w:ind w:left="851" w:hanging="851"/>
    </w:pPr>
    <w:rPr>
      <w:sz w:val="20"/>
    </w:rPr>
  </w:style>
  <w:style w:type="paragraph" w:styleId="21">
    <w:name w:val="index 2"/>
    <w:basedOn w:val="11"/>
    <w:rsid w:val="00AD51D1"/>
    <w:pPr>
      <w:ind w:left="284"/>
    </w:pPr>
  </w:style>
  <w:style w:type="paragraph" w:styleId="11">
    <w:name w:val="index 1"/>
    <w:basedOn w:val="a0"/>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1"/>
    <w:next w:val="a0"/>
    <w:rsid w:val="00AD51D1"/>
    <w:pPr>
      <w:outlineLvl w:val="9"/>
    </w:pPr>
  </w:style>
  <w:style w:type="paragraph" w:styleId="22">
    <w:name w:val="List Number 2"/>
    <w:basedOn w:val="a5"/>
    <w:rsid w:val="00AD51D1"/>
    <w:pPr>
      <w:ind w:left="851"/>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link w:val="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a7">
    <w:name w:val="footnote reference"/>
    <w:basedOn w:val="a1"/>
    <w:semiHidden/>
    <w:rsid w:val="00AD51D1"/>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a0"/>
    <w:rsid w:val="00AD51D1"/>
    <w:pPr>
      <w:keepLines/>
      <w:ind w:left="1135" w:hanging="851"/>
    </w:pPr>
  </w:style>
  <w:style w:type="paragraph" w:styleId="90">
    <w:name w:val="toc 9"/>
    <w:basedOn w:val="80"/>
    <w:rsid w:val="00AD51D1"/>
    <w:pPr>
      <w:ind w:left="1418" w:hanging="1418"/>
    </w:pPr>
  </w:style>
  <w:style w:type="paragraph" w:customStyle="1" w:styleId="EX">
    <w:name w:val="EX"/>
    <w:basedOn w:val="a0"/>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60">
    <w:name w:val="toc 6"/>
    <w:basedOn w:val="50"/>
    <w:next w:val="a0"/>
    <w:rsid w:val="00AD51D1"/>
    <w:pPr>
      <w:ind w:left="1985" w:hanging="1985"/>
    </w:pPr>
  </w:style>
  <w:style w:type="paragraph" w:styleId="70">
    <w:name w:val="toc 7"/>
    <w:basedOn w:val="60"/>
    <w:next w:val="a0"/>
    <w:rsid w:val="00AD51D1"/>
    <w:pPr>
      <w:ind w:left="2268" w:hanging="2268"/>
    </w:pPr>
  </w:style>
  <w:style w:type="paragraph" w:styleId="23">
    <w:name w:val="List Bullet 2"/>
    <w:aliases w:val="lb2"/>
    <w:basedOn w:val="a9"/>
    <w:rsid w:val="00AD51D1"/>
    <w:pPr>
      <w:ind w:left="851"/>
    </w:pPr>
  </w:style>
  <w:style w:type="paragraph" w:styleId="31">
    <w:name w:val="List Bullet 3"/>
    <w:basedOn w:val="23"/>
    <w:rsid w:val="00AD51D1"/>
    <w:pPr>
      <w:ind w:left="1135"/>
    </w:pPr>
  </w:style>
  <w:style w:type="paragraph" w:styleId="a5">
    <w:name w:val="List Number"/>
    <w:basedOn w:val="aa"/>
    <w:rsid w:val="00AD51D1"/>
  </w:style>
  <w:style w:type="paragraph" w:customStyle="1" w:styleId="EQ">
    <w:name w:val="EQ"/>
    <w:basedOn w:val="a0"/>
    <w:next w:val="a0"/>
    <w:rsid w:val="00AD51D1"/>
    <w:pPr>
      <w:keepLines/>
      <w:tabs>
        <w:tab w:val="center" w:pos="4536"/>
        <w:tab w:val="right" w:pos="9072"/>
      </w:tabs>
    </w:pPr>
    <w:rPr>
      <w:noProof/>
    </w:rPr>
  </w:style>
  <w:style w:type="paragraph" w:customStyle="1" w:styleId="TH">
    <w:name w:val="TH"/>
    <w:basedOn w:val="a0"/>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5"/>
    <w:next w:val="a0"/>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a0"/>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24">
    <w:name w:val="List 2"/>
    <w:basedOn w:val="aa"/>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3"/>
    <w:basedOn w:val="24"/>
    <w:rsid w:val="00AD51D1"/>
    <w:pPr>
      <w:ind w:left="1135"/>
    </w:pPr>
  </w:style>
  <w:style w:type="paragraph" w:styleId="41">
    <w:name w:val="List 4"/>
    <w:basedOn w:val="32"/>
    <w:rsid w:val="00AD51D1"/>
    <w:pPr>
      <w:ind w:left="1418"/>
    </w:pPr>
  </w:style>
  <w:style w:type="paragraph" w:styleId="51">
    <w:name w:val="List 5"/>
    <w:basedOn w:val="41"/>
    <w:rsid w:val="00AD51D1"/>
    <w:pPr>
      <w:ind w:left="1702"/>
    </w:pPr>
  </w:style>
  <w:style w:type="paragraph" w:customStyle="1" w:styleId="EditorsNote">
    <w:name w:val="Editor's Note"/>
    <w:basedOn w:val="NO"/>
    <w:rsid w:val="00AD51D1"/>
    <w:rPr>
      <w:color w:val="FF0000"/>
    </w:rPr>
  </w:style>
  <w:style w:type="paragraph" w:styleId="aa">
    <w:name w:val="List"/>
    <w:basedOn w:val="a0"/>
    <w:rsid w:val="00AD51D1"/>
    <w:pPr>
      <w:ind w:left="568" w:hanging="284"/>
    </w:pPr>
  </w:style>
  <w:style w:type="paragraph" w:styleId="a9">
    <w:name w:val="List Bullet"/>
    <w:basedOn w:val="aa"/>
    <w:rsid w:val="00AD51D1"/>
  </w:style>
  <w:style w:type="paragraph" w:styleId="42">
    <w:name w:val="List Bullet 4"/>
    <w:basedOn w:val="31"/>
    <w:rsid w:val="00AD51D1"/>
    <w:pPr>
      <w:ind w:left="1418"/>
    </w:pPr>
  </w:style>
  <w:style w:type="paragraph" w:styleId="52">
    <w:name w:val="List Bullet 5"/>
    <w:basedOn w:val="42"/>
    <w:rsid w:val="00AD51D1"/>
    <w:pPr>
      <w:ind w:left="1702"/>
    </w:pPr>
  </w:style>
  <w:style w:type="paragraph" w:customStyle="1" w:styleId="B1">
    <w:name w:val="B1"/>
    <w:basedOn w:val="aa"/>
    <w:link w:val="B1Char1"/>
    <w:rsid w:val="00AD51D1"/>
  </w:style>
  <w:style w:type="paragraph" w:customStyle="1" w:styleId="B2">
    <w:name w:val="B2"/>
    <w:basedOn w:val="24"/>
    <w:rsid w:val="00AD51D1"/>
  </w:style>
  <w:style w:type="paragraph" w:customStyle="1" w:styleId="B3">
    <w:name w:val="B3"/>
    <w:basedOn w:val="32"/>
    <w:rsid w:val="00AD51D1"/>
  </w:style>
  <w:style w:type="paragraph" w:customStyle="1" w:styleId="B4">
    <w:name w:val="B4"/>
    <w:basedOn w:val="41"/>
    <w:rsid w:val="00AD51D1"/>
  </w:style>
  <w:style w:type="paragraph" w:customStyle="1" w:styleId="B5">
    <w:name w:val="B5"/>
    <w:basedOn w:val="51"/>
    <w:rsid w:val="00AD51D1"/>
  </w:style>
  <w:style w:type="paragraph" w:styleId="ab">
    <w:name w:val="footer"/>
    <w:basedOn w:val="a6"/>
    <w:link w:val="Char0"/>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ac">
    <w:name w:val="page number"/>
    <w:basedOn w:val="a1"/>
    <w:rsid w:val="008D70D2"/>
  </w:style>
  <w:style w:type="character" w:styleId="ad">
    <w:name w:val="Hyperlink"/>
    <w:rsid w:val="00E544FA"/>
    <w:rPr>
      <w:color w:val="0000FF"/>
      <w:u w:val="single"/>
    </w:rPr>
  </w:style>
  <w:style w:type="character" w:styleId="ae">
    <w:name w:val="FollowedHyperlink"/>
    <w:rsid w:val="00E544FA"/>
    <w:rPr>
      <w:color w:val="800080"/>
      <w:u w:val="single"/>
    </w:rPr>
  </w:style>
  <w:style w:type="paragraph" w:customStyle="1" w:styleId="Heading1unnumbered">
    <w:name w:val="Heading 1 unnumbered"/>
    <w:basedOn w:val="1"/>
    <w:next w:val="af"/>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af">
    <w:name w:val="Body Text"/>
    <w:basedOn w:val="a0"/>
    <w:link w:val="Char1"/>
    <w:rsid w:val="001D2C1A"/>
    <w:pPr>
      <w:overflowPunct/>
      <w:autoSpaceDE/>
      <w:autoSpaceDN/>
      <w:adjustRightInd/>
      <w:spacing w:after="120"/>
      <w:textAlignment w:val="auto"/>
    </w:pPr>
    <w:rPr>
      <w:rFonts w:eastAsia="MS Gothic"/>
      <w:sz w:val="24"/>
      <w:lang w:eastAsia="ja-JP"/>
    </w:rPr>
  </w:style>
  <w:style w:type="character" w:customStyle="1" w:styleId="Char1">
    <w:name w:val="正文文本 Char"/>
    <w:link w:val="af"/>
    <w:rsid w:val="001D2C1A"/>
    <w:rPr>
      <w:rFonts w:eastAsia="MS Gothic"/>
      <w:sz w:val="24"/>
      <w:lang w:val="en-GB"/>
    </w:rPr>
  </w:style>
  <w:style w:type="paragraph" w:styleId="af0">
    <w:name w:val="Body Text Indent"/>
    <w:basedOn w:val="a0"/>
    <w:link w:val="Char2"/>
    <w:rsid w:val="001D2C1A"/>
    <w:pPr>
      <w:overflowPunct/>
      <w:autoSpaceDE/>
      <w:autoSpaceDN/>
      <w:adjustRightInd/>
      <w:spacing w:after="0"/>
      <w:ind w:left="360"/>
      <w:textAlignment w:val="auto"/>
    </w:pPr>
    <w:rPr>
      <w:rFonts w:eastAsia="MS Gothic"/>
      <w:sz w:val="24"/>
      <w:lang w:eastAsia="ja-JP"/>
    </w:rPr>
  </w:style>
  <w:style w:type="character" w:customStyle="1" w:styleId="Char2">
    <w:name w:val="正文文本缩进 Char"/>
    <w:link w:val="af0"/>
    <w:rsid w:val="001D2C1A"/>
    <w:rPr>
      <w:rFonts w:eastAsia="MS Gothic"/>
      <w:sz w:val="24"/>
      <w:lang w:val="en-GB"/>
    </w:rPr>
  </w:style>
  <w:style w:type="paragraph" w:styleId="af1">
    <w:name w:val="Document Map"/>
    <w:basedOn w:val="a0"/>
    <w:link w:val="Char3"/>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Char3">
    <w:name w:val="文档结构图 Char"/>
    <w:link w:val="af1"/>
    <w:rsid w:val="001D2C1A"/>
    <w:rPr>
      <w:rFonts w:ascii="Tahoma" w:eastAsia="MS Gothic" w:hAnsi="Tahoma"/>
      <w:sz w:val="24"/>
      <w:shd w:val="clear" w:color="auto" w:fill="000080"/>
      <w:lang w:val="en-GB"/>
    </w:rPr>
  </w:style>
  <w:style w:type="paragraph" w:styleId="af2">
    <w:name w:val="Plain Text"/>
    <w:basedOn w:val="a0"/>
    <w:link w:val="Char4"/>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Char4">
    <w:name w:val="纯文本 Char"/>
    <w:link w:val="af2"/>
    <w:rsid w:val="001D2C1A"/>
    <w:rPr>
      <w:rFonts w:ascii="Courier New" w:eastAsia="MS Gothic" w:hAnsi="Courier New"/>
      <w:sz w:val="24"/>
      <w:lang w:val="en-GB"/>
    </w:rPr>
  </w:style>
  <w:style w:type="paragraph" w:customStyle="1" w:styleId="lptext">
    <w:name w:val="lˆptext"/>
    <w:basedOn w:val="a0"/>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af3">
    <w:name w:val="caption"/>
    <w:aliases w:val="cap,cap Char,Caption Char,Caption Char1 Char,cap Char Char1,Caption Char Char1 Char,cap Char2 Char,cap1,cap2,cap11,Légende-figure,Légende-figure Char,Beschrifubg,Beschriftung Char,label,cap11 Char Char Char,captions,Beschriftung Char Char,Ca,C"/>
    <w:basedOn w:val="a0"/>
    <w:next w:val="a0"/>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a0"/>
    <w:rsid w:val="001D2C1A"/>
    <w:pPr>
      <w:numPr>
        <w:numId w:val="5"/>
      </w:numPr>
      <w:overflowPunct/>
      <w:autoSpaceDE/>
      <w:autoSpaceDN/>
      <w:adjustRightInd/>
      <w:textAlignment w:val="auto"/>
    </w:pPr>
    <w:rPr>
      <w:rFonts w:eastAsia="MS Gothic"/>
      <w:sz w:val="24"/>
      <w:lang w:eastAsia="ja-JP"/>
    </w:rPr>
  </w:style>
  <w:style w:type="paragraph" w:styleId="25">
    <w:name w:val="Body Text Indent 2"/>
    <w:basedOn w:val="a0"/>
    <w:link w:val="2Char0"/>
    <w:rsid w:val="001D2C1A"/>
    <w:pPr>
      <w:widowControl w:val="0"/>
      <w:overflowPunct/>
      <w:spacing w:after="0"/>
      <w:ind w:left="1656"/>
      <w:jc w:val="both"/>
    </w:pPr>
    <w:rPr>
      <w:rFonts w:eastAsia="MS Gothic"/>
      <w:kern w:val="2"/>
      <w:sz w:val="24"/>
      <w:lang w:eastAsia="ja-JP"/>
    </w:rPr>
  </w:style>
  <w:style w:type="character" w:customStyle="1" w:styleId="2Char0">
    <w:name w:val="正文文本缩进 2 Char"/>
    <w:link w:val="25"/>
    <w:rsid w:val="001D2C1A"/>
    <w:rPr>
      <w:rFonts w:eastAsia="MS Gothic"/>
      <w:kern w:val="2"/>
      <w:sz w:val="24"/>
      <w:lang w:val="en-GB"/>
    </w:rPr>
  </w:style>
  <w:style w:type="paragraph" w:customStyle="1" w:styleId="ListBulletLast">
    <w:name w:val="List Bullet Last"/>
    <w:aliases w:val="lbl"/>
    <w:basedOn w:val="a9"/>
    <w:next w:val="af"/>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a0"/>
    <w:next w:val="a0"/>
    <w:rsid w:val="001D2C1A"/>
    <w:pPr>
      <w:overflowPunct/>
      <w:autoSpaceDE/>
      <w:autoSpaceDN/>
      <w:adjustRightInd/>
      <w:spacing w:after="220"/>
      <w:textAlignment w:val="auto"/>
    </w:pPr>
    <w:rPr>
      <w:rFonts w:ascii="Arial" w:eastAsia="MS Gothic" w:hAnsi="Arial"/>
      <w:b/>
      <w:sz w:val="22"/>
      <w:lang w:eastAsia="ja-JP"/>
    </w:rPr>
  </w:style>
  <w:style w:type="paragraph" w:styleId="af4">
    <w:name w:val="Title"/>
    <w:basedOn w:val="a0"/>
    <w:link w:val="Char5"/>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Char5">
    <w:name w:val="标题 Char"/>
    <w:link w:val="af4"/>
    <w:rsid w:val="001D2C1A"/>
    <w:rPr>
      <w:rFonts w:ascii="Arial" w:eastAsia="MS Gothic" w:hAnsi="Arial"/>
      <w:b/>
      <w:sz w:val="24"/>
      <w:lang w:val="en-GB"/>
    </w:rPr>
  </w:style>
  <w:style w:type="paragraph" w:styleId="af5">
    <w:name w:val="table of figures"/>
    <w:basedOn w:val="10"/>
    <w:next w:val="a0"/>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33">
    <w:name w:val="Body Text 3"/>
    <w:basedOn w:val="a0"/>
    <w:link w:val="3Char"/>
    <w:rsid w:val="001D2C1A"/>
    <w:pPr>
      <w:overflowPunct/>
      <w:autoSpaceDE/>
      <w:autoSpaceDN/>
      <w:adjustRightInd/>
      <w:spacing w:after="0"/>
      <w:jc w:val="both"/>
      <w:textAlignment w:val="auto"/>
    </w:pPr>
    <w:rPr>
      <w:rFonts w:eastAsia="MS Gothic"/>
      <w:sz w:val="24"/>
      <w:lang w:eastAsia="ja-JP"/>
    </w:rPr>
  </w:style>
  <w:style w:type="character" w:customStyle="1" w:styleId="3Char">
    <w:name w:val="正文文本 3 Char"/>
    <w:link w:val="33"/>
    <w:rsid w:val="001D2C1A"/>
    <w:rPr>
      <w:rFonts w:eastAsia="MS Gothic"/>
      <w:sz w:val="24"/>
      <w:lang w:val="en-GB"/>
    </w:rPr>
  </w:style>
  <w:style w:type="paragraph" w:customStyle="1" w:styleId="TableText">
    <w:name w:val="Table_Text"/>
    <w:basedOn w:val="a0"/>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a0"/>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af"/>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a0"/>
    <w:rsid w:val="001D2C1A"/>
    <w:pPr>
      <w:keepNext/>
      <w:keepLines/>
      <w:overflowPunct/>
      <w:autoSpaceDE/>
      <w:autoSpaceDN/>
      <w:adjustRightInd/>
      <w:textAlignment w:val="auto"/>
    </w:pPr>
    <w:rPr>
      <w:rFonts w:eastAsia="MS Gothic"/>
      <w:b/>
      <w:sz w:val="24"/>
      <w:lang w:eastAsia="ja-JP"/>
    </w:rPr>
  </w:style>
  <w:style w:type="character" w:styleId="af6">
    <w:name w:val="annotation reference"/>
    <w:rsid w:val="001D2C1A"/>
    <w:rPr>
      <w:rFonts w:eastAsia="Times New Roman"/>
      <w:noProof w:val="0"/>
      <w:kern w:val="2"/>
      <w:sz w:val="16"/>
      <w:lang w:val="en-GB"/>
    </w:rPr>
  </w:style>
  <w:style w:type="paragraph" w:styleId="af7">
    <w:name w:val="Balloon Text"/>
    <w:basedOn w:val="a0"/>
    <w:link w:val="Char6"/>
    <w:rsid w:val="001D2C1A"/>
    <w:pPr>
      <w:overflowPunct/>
      <w:autoSpaceDE/>
      <w:autoSpaceDN/>
      <w:adjustRightInd/>
      <w:spacing w:after="0"/>
      <w:textAlignment w:val="auto"/>
    </w:pPr>
    <w:rPr>
      <w:rFonts w:ascii="Arial" w:eastAsia="MS Gothic" w:hAnsi="Arial"/>
      <w:sz w:val="18"/>
      <w:lang w:eastAsia="ja-JP"/>
    </w:rPr>
  </w:style>
  <w:style w:type="character" w:customStyle="1" w:styleId="Char6">
    <w:name w:val="批注框文本 Char"/>
    <w:link w:val="af7"/>
    <w:rsid w:val="001D2C1A"/>
    <w:rPr>
      <w:rFonts w:ascii="Arial" w:eastAsia="MS Gothic" w:hAnsi="Arial"/>
      <w:sz w:val="18"/>
      <w:lang w:val="en-GB"/>
    </w:rPr>
  </w:style>
  <w:style w:type="paragraph" w:customStyle="1" w:styleId="Reference">
    <w:name w:val="Reference"/>
    <w:basedOn w:val="a0"/>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af8">
    <w:name w:val="annotation text"/>
    <w:basedOn w:val="a0"/>
    <w:link w:val="Char7"/>
    <w:rsid w:val="001D2C1A"/>
    <w:pPr>
      <w:overflowPunct/>
      <w:autoSpaceDE/>
      <w:autoSpaceDN/>
      <w:adjustRightInd/>
      <w:spacing w:after="0"/>
      <w:textAlignment w:val="auto"/>
    </w:pPr>
    <w:rPr>
      <w:rFonts w:eastAsia="MS Gothic"/>
      <w:lang w:eastAsia="ja-JP"/>
    </w:rPr>
  </w:style>
  <w:style w:type="character" w:customStyle="1" w:styleId="Char7">
    <w:name w:val="批注文字 Char"/>
    <w:link w:val="af8"/>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f9">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afa">
    <w:name w:val="annotation subject"/>
    <w:basedOn w:val="af8"/>
    <w:next w:val="af8"/>
    <w:link w:val="Char8"/>
    <w:rsid w:val="001D2C1A"/>
    <w:rPr>
      <w:b/>
      <w:sz w:val="24"/>
    </w:rPr>
  </w:style>
  <w:style w:type="character" w:customStyle="1" w:styleId="Char8">
    <w:name w:val="批注主题 Char"/>
    <w:link w:val="afa"/>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afb">
    <w:name w:val="Normal (Web)"/>
    <w:basedOn w:val="a0"/>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a0"/>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1D2C1A"/>
    <w:rPr>
      <w:rFonts w:ascii="Arial" w:eastAsia="Times New Roman" w:hAnsi="Arial"/>
      <w:b/>
      <w:noProof/>
      <w:sz w:val="18"/>
      <w:lang w:val="en-GB" w:eastAsia="en-GB"/>
    </w:rPr>
  </w:style>
  <w:style w:type="paragraph" w:styleId="afc">
    <w:name w:val="Revision"/>
    <w:hidden/>
    <w:uiPriority w:val="99"/>
    <w:semiHidden/>
    <w:rsid w:val="001D2C1A"/>
    <w:rPr>
      <w:rFonts w:eastAsia="MS Gothic"/>
      <w:sz w:val="24"/>
      <w:lang w:val="en-GB"/>
    </w:rPr>
  </w:style>
  <w:style w:type="paragraph" w:customStyle="1" w:styleId="Doc-title">
    <w:name w:val="Doc-title"/>
    <w:basedOn w:val="a0"/>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a0"/>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afd">
    <w:name w:val="List Paragraph"/>
    <w:basedOn w:val="a0"/>
    <w:link w:val="Char9"/>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Char9">
    <w:name w:val="列出段落 Char"/>
    <w:link w:val="afd"/>
    <w:uiPriority w:val="34"/>
    <w:qFormat/>
    <w:rsid w:val="001D2C1A"/>
    <w:rPr>
      <w:rFonts w:ascii="Century" w:hAnsi="Century"/>
      <w:kern w:val="2"/>
      <w:sz w:val="21"/>
      <w:szCs w:val="22"/>
    </w:rPr>
  </w:style>
  <w:style w:type="paragraph" w:customStyle="1" w:styleId="maintext">
    <w:name w:val="main text"/>
    <w:basedOn w:val="a0"/>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a0"/>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宋体" w:hAnsi="Arial"/>
      <w:lang w:val="en-GB" w:eastAsia="en-US"/>
    </w:rPr>
  </w:style>
  <w:style w:type="paragraph" w:customStyle="1" w:styleId="Tabletext0">
    <w:name w:val="Table_text"/>
    <w:basedOn w:val="a0"/>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宋体"/>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Char0">
    <w:name w:val="页脚 Char"/>
    <w:link w:val="ab"/>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af0"/>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7Char">
    <w:name w:val="标题 7 Char"/>
    <w:link w:val="7"/>
    <w:rsid w:val="001D2C1A"/>
    <w:rPr>
      <w:rFonts w:ascii="Arial" w:eastAsia="Times New Roman" w:hAnsi="Arial"/>
      <w:lang w:val="en-GB" w:eastAsia="en-GB"/>
    </w:rPr>
  </w:style>
  <w:style w:type="character" w:customStyle="1" w:styleId="6Char">
    <w:name w:val="标题 6 Char"/>
    <w:basedOn w:val="a1"/>
    <w:link w:val="6"/>
    <w:rsid w:val="003A4B47"/>
    <w:rPr>
      <w:rFonts w:ascii="Arial" w:eastAsia="Times New Roman" w:hAnsi="Arial"/>
      <w:lang w:val="en-GB" w:eastAsia="en-GB"/>
    </w:rPr>
  </w:style>
  <w:style w:type="character" w:styleId="afe">
    <w:name w:val="Emphasis"/>
    <w:basedOn w:val="a1"/>
    <w:qFormat/>
    <w:rsid w:val="00A86AB5"/>
    <w:rPr>
      <w:i/>
      <w:iCs/>
    </w:rPr>
  </w:style>
  <w:style w:type="paragraph" w:customStyle="1" w:styleId="Agreement">
    <w:name w:val="Agreement"/>
    <w:basedOn w:val="a0"/>
    <w:next w:val="a0"/>
    <w:qFormat/>
    <w:rsid w:val="003D3E67"/>
    <w:pPr>
      <w:numPr>
        <w:numId w:val="26"/>
      </w:numPr>
      <w:overflowPunct/>
      <w:autoSpaceDE/>
      <w:autoSpaceDN/>
      <w:adjustRightInd/>
      <w:spacing w:before="60" w:after="0"/>
      <w:textAlignment w:val="auto"/>
    </w:pPr>
    <w:rPr>
      <w:rFonts w:ascii="Arial" w:eastAsia="MS Mincho" w:hAnsi="Arial"/>
      <w:b/>
      <w:szCs w:val="24"/>
    </w:rPr>
  </w:style>
  <w:style w:type="character" w:customStyle="1" w:styleId="2Char">
    <w:name w:val="标题 2 Char"/>
    <w:aliases w:val="DO NOT USE_h2 Char,h2 Char,h21 Char,H2 Char,Head2A Char,2 Char,UNDERRUBRIK 1-2 Char"/>
    <w:basedOn w:val="a1"/>
    <w:link w:val="2"/>
    <w:rsid w:val="0014223B"/>
    <w:rPr>
      <w:rFonts w:ascii="Arial" w:eastAsia="Times New Roman" w:hAnsi="Arial"/>
      <w:sz w:val="32"/>
      <w:lang w:val="en-GB" w:eastAsia="en-GB"/>
    </w:rPr>
  </w:style>
  <w:style w:type="paragraph" w:customStyle="1" w:styleId="EmailDiscussion">
    <w:name w:val="EmailDiscussion"/>
    <w:basedOn w:val="a0"/>
    <w:next w:val="a0"/>
    <w:link w:val="EmailDiscussionChar"/>
    <w:qFormat/>
    <w:rsid w:val="0014223B"/>
    <w:pPr>
      <w:numPr>
        <w:numId w:val="30"/>
      </w:numPr>
      <w:overflowPunct/>
      <w:autoSpaceDE/>
      <w:autoSpaceDN/>
      <w:adjustRightInd/>
      <w:spacing w:before="40" w:after="0"/>
      <w:textAlignment w:val="auto"/>
    </w:pPr>
    <w:rPr>
      <w:rFonts w:ascii="Arial" w:eastAsia="MS Mincho" w:hAnsi="Arial"/>
      <w:b/>
      <w:szCs w:val="24"/>
    </w:rPr>
  </w:style>
  <w:style w:type="character" w:customStyle="1" w:styleId="EmailDiscussionChar">
    <w:name w:val="EmailDiscussion Char"/>
    <w:link w:val="EmailDiscussion"/>
    <w:rsid w:val="0014223B"/>
    <w:rPr>
      <w:rFonts w:ascii="Arial" w:hAnsi="Arial"/>
      <w:b/>
      <w:szCs w:val="24"/>
      <w:lang w:val="en-GB" w:eastAsia="en-GB"/>
    </w:rPr>
  </w:style>
  <w:style w:type="paragraph" w:customStyle="1" w:styleId="EmailDiscussion2">
    <w:name w:val="EmailDiscussion2"/>
    <w:basedOn w:val="a0"/>
    <w:uiPriority w:val="99"/>
    <w:qFormat/>
    <w:rsid w:val="0014223B"/>
    <w:pPr>
      <w:tabs>
        <w:tab w:val="left" w:pos="1622"/>
      </w:tabs>
      <w:overflowPunct/>
      <w:autoSpaceDE/>
      <w:autoSpaceDN/>
      <w:adjustRightInd/>
      <w:spacing w:after="0"/>
      <w:ind w:left="1622" w:hanging="363"/>
      <w:textAlignment w:val="auto"/>
    </w:pPr>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48</TotalTime>
  <Pages>8</Pages>
  <Words>2738</Words>
  <Characters>15612</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18314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 HiSilicon</cp:lastModifiedBy>
  <cp:revision>18</cp:revision>
  <dcterms:created xsi:type="dcterms:W3CDTF">2021-02-19T10:25:00Z</dcterms:created>
  <dcterms:modified xsi:type="dcterms:W3CDTF">2021-03-09T10:06:00Z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(2)pkm59TRpahPGDFn2ssW4aLiAzI6RXXxqSuKoSO/Vgeht08GZHBpXCn8dYDbTEFUMZ2FpmIeZ
mEmCcyhG2NxBF2v5bZa9ea6JoPxFMJAkKLJfamcK7q0jS1Gts9uIJPTEYdP1E1y6H++666Rn
qEmmoq5JaRNvMhkdQnT3Qg/87NyYehkUXVzGWI//im1kwktQB0JN5MxO+lZ1beUfxCWUBiLx
qrkhZK7O+mLEWhQaAO</vt:lpwstr>
  </property>
  <property fmtid="{D5CDD505-2E9C-101B-9397-08002B2CF9AE}" pid="11" name="_2015_ms_pID_7253431">
    <vt:lpwstr>AJr0/6iFUOkYbbptXzlHoJm1E9aGdrsT2AHyRLsqoDsmSps6HcKuYT
O+D62lPyNTtJAEBKqW/9ijsT+C9TYAeDFaSiUy3LF9tLZYJJAEECn1CHm3VGo9HRsVKZ2vc/
kKqa4sENuNMeO+98ir41s+ike6ywcXzd8BqXiGZFu82WC6EnTIqT35r7QfFEP9TwHzYYCg4l
JTkGdlMxhobo+ikp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1613726747</vt:lpwstr>
  </property>
</Properties>
</file>