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5B5FFC55" w14:textId="51D1A89B" w:rsidR="005D7B90"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180697E0" w:rsidR="00A2457B" w:rsidRDefault="00A2457B" w:rsidP="00A2457B">
      <w:pPr>
        <w:pStyle w:val="Heading2"/>
      </w:pPr>
      <w:r>
        <w:t>2.1</w:t>
      </w:r>
      <w:r>
        <w:tab/>
      </w:r>
      <w:r w:rsidR="00681DE3">
        <w:t>B</w:t>
      </w:r>
      <w:r w:rsidR="00681DE3" w:rsidRPr="00681DE3">
        <w:t>ehaviour</w:t>
      </w:r>
      <w:r w:rsidR="00681DE3">
        <w:t xml:space="preserve"> when PUCCH uses 1 repetition</w:t>
      </w:r>
    </w:p>
    <w:p w14:paraId="7D30778C" w14:textId="409D196B" w:rsidR="00A2457B" w:rsidRDefault="00A2457B" w:rsidP="00A2457B">
      <w:pPr>
        <w:jc w:val="both"/>
      </w:pPr>
      <w:r>
        <w:t xml:space="preserve">Background: </w:t>
      </w:r>
      <w:r w:rsidR="00D05A4B">
        <w:t>During the</w:t>
      </w:r>
      <w:r w:rsidR="00096868">
        <w:t xml:space="preserve"> </w:t>
      </w:r>
      <w:r w:rsidR="00D05A4B">
        <w:t xml:space="preserve">second GTW session of </w:t>
      </w:r>
      <w:r w:rsidR="00096868">
        <w:t xml:space="preserve">RAN1 #104-e </w:t>
      </w:r>
      <w:r w:rsidR="00A30224">
        <w:t xml:space="preserve">the following </w:t>
      </w:r>
      <w:r w:rsidR="00096868">
        <w:t>agree</w:t>
      </w:r>
      <w:r w:rsidR="00A30224">
        <w:t>ment was reached</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4C683DA3" w:rsidR="00D05A4B" w:rsidRDefault="00D05A4B" w:rsidP="00D05A4B">
            <w:pPr>
              <w:overflowPunct/>
              <w:autoSpaceDE/>
              <w:autoSpaceDN/>
              <w:adjustRightInd/>
              <w:spacing w:after="0"/>
              <w:ind w:left="1440" w:hanging="1440"/>
              <w:textAlignment w:val="auto"/>
              <w:rPr>
                <w:rFonts w:ascii="Times" w:eastAsia="Batang" w:hAnsi="Times" w:cs="Times"/>
                <w:lang w:eastAsia="en-US"/>
              </w:rPr>
            </w:pPr>
          </w:p>
          <w:p w14:paraId="6D7C281D" w14:textId="77777777" w:rsidR="00D05A4B" w:rsidRPr="00D05A4B" w:rsidRDefault="00D05A4B" w:rsidP="00D05A4B">
            <w:pPr>
              <w:ind w:left="1440" w:hanging="1440"/>
              <w:rPr>
                <w:b/>
                <w:sz w:val="20"/>
                <w:szCs w:val="18"/>
                <w:highlight w:val="green"/>
                <w:lang w:eastAsia="x-none"/>
              </w:rPr>
            </w:pPr>
            <w:r w:rsidRPr="00D05A4B">
              <w:rPr>
                <w:b/>
                <w:sz w:val="20"/>
                <w:szCs w:val="18"/>
                <w:highlight w:val="green"/>
                <w:lang w:eastAsia="x-none"/>
              </w:rPr>
              <w:t>Agreement</w:t>
            </w:r>
          </w:p>
          <w:p w14:paraId="4F1BC624" w14:textId="77777777" w:rsidR="00D05A4B" w:rsidRPr="00D05A4B" w:rsidRDefault="00D05A4B" w:rsidP="00D05A4B">
            <w:pPr>
              <w:pStyle w:val="Proposal"/>
              <w:tabs>
                <w:tab w:val="clear" w:pos="1701"/>
              </w:tabs>
              <w:spacing w:after="0"/>
              <w:ind w:left="0" w:firstLine="0"/>
              <w:rPr>
                <w:rFonts w:ascii="Times New Roman" w:hAnsi="Times New Roman"/>
                <w:b w:val="0"/>
                <w:bCs w:val="0"/>
                <w:sz w:val="20"/>
                <w:szCs w:val="20"/>
              </w:rPr>
            </w:pPr>
            <w:r w:rsidRPr="00D05A4B">
              <w:rPr>
                <w:rFonts w:ascii="Times New Roman" w:hAnsi="Times New Roman"/>
                <w:b w:val="0"/>
                <w:bCs w:val="0"/>
                <w:sz w:val="20"/>
                <w:szCs w:val="20"/>
              </w:rPr>
              <w:t>The PDSCH scheduling delay for the PUCCH non-repetition case (i.e., PUCCH repetitions = 1):</w:t>
            </w:r>
          </w:p>
          <w:p w14:paraId="778D2951" w14:textId="77777777" w:rsidR="00D05A4B" w:rsidRPr="00D05A4B" w:rsidRDefault="00D05A4B" w:rsidP="00D05A4B">
            <w:pPr>
              <w:numPr>
                <w:ilvl w:val="0"/>
                <w:numId w:val="49"/>
              </w:numPr>
              <w:overflowPunct/>
              <w:autoSpaceDE/>
              <w:autoSpaceDN/>
              <w:adjustRightInd/>
              <w:spacing w:after="0"/>
              <w:textAlignment w:val="auto"/>
              <w:rPr>
                <w:sz w:val="20"/>
                <w:szCs w:val="20"/>
                <w:lang w:eastAsia="x-none"/>
              </w:rPr>
            </w:pPr>
            <w:r w:rsidRPr="00D05A4B">
              <w:rPr>
                <w:sz w:val="20"/>
                <w:szCs w:val="20"/>
                <w:lang w:eastAsia="x-none"/>
              </w:rPr>
              <w:t>2 BL/CE DL subframes.</w:t>
            </w:r>
          </w:p>
          <w:p w14:paraId="7D770B3F" w14:textId="77777777" w:rsidR="00D05A4B" w:rsidRPr="00D05A4B" w:rsidRDefault="00D05A4B" w:rsidP="00D05A4B">
            <w:pPr>
              <w:numPr>
                <w:ilvl w:val="0"/>
                <w:numId w:val="49"/>
              </w:numPr>
              <w:overflowPunct/>
              <w:autoSpaceDE/>
              <w:autoSpaceDN/>
              <w:adjustRightInd/>
              <w:spacing w:after="0"/>
              <w:textAlignment w:val="auto"/>
              <w:rPr>
                <w:sz w:val="20"/>
                <w:szCs w:val="20"/>
                <w:lang w:eastAsia="x-none"/>
              </w:rPr>
            </w:pPr>
            <w:r w:rsidRPr="00D05A4B">
              <w:rPr>
                <w:sz w:val="20"/>
                <w:szCs w:val="20"/>
                <w:lang w:eastAsia="x-none"/>
              </w:rPr>
              <w:t xml:space="preserve">The PDSCH scheduling delay of 7 is expressed as: </w:t>
            </w:r>
          </w:p>
          <w:p w14:paraId="5AF775C8" w14:textId="77777777" w:rsidR="00D05A4B" w:rsidRPr="00D05A4B" w:rsidRDefault="00D05A4B" w:rsidP="00D05A4B">
            <w:pPr>
              <w:numPr>
                <w:ilvl w:val="1"/>
                <w:numId w:val="49"/>
              </w:numPr>
              <w:overflowPunct/>
              <w:autoSpaceDE/>
              <w:autoSpaceDN/>
              <w:adjustRightInd/>
              <w:spacing w:after="0"/>
              <w:textAlignment w:val="auto"/>
              <w:rPr>
                <w:sz w:val="20"/>
                <w:szCs w:val="20"/>
                <w:lang w:eastAsia="x-none"/>
              </w:rPr>
            </w:pPr>
            <w:r w:rsidRPr="00D05A4B">
              <w:rPr>
                <w:sz w:val="20"/>
                <w:szCs w:val="20"/>
                <w:lang w:eastAsia="x-none"/>
              </w:rPr>
              <w:t>1 BL/CE DL subframe + 1 subframe + [3 subframes] + 1 subframe + 1 BL/CE DL subframe.</w:t>
            </w:r>
          </w:p>
          <w:p w14:paraId="626E6A46" w14:textId="77777777" w:rsidR="00D05A4B" w:rsidRPr="00D05A4B" w:rsidRDefault="00D05A4B" w:rsidP="00D05A4B">
            <w:pPr>
              <w:numPr>
                <w:ilvl w:val="1"/>
                <w:numId w:val="49"/>
              </w:numPr>
              <w:overflowPunct/>
              <w:autoSpaceDE/>
              <w:autoSpaceDN/>
              <w:adjustRightInd/>
              <w:spacing w:after="0"/>
              <w:textAlignment w:val="auto"/>
              <w:rPr>
                <w:sz w:val="20"/>
                <w:szCs w:val="20"/>
                <w:lang w:eastAsia="x-none"/>
              </w:rPr>
            </w:pPr>
            <w:r w:rsidRPr="00D05A4B">
              <w:rPr>
                <w:sz w:val="20"/>
                <w:szCs w:val="20"/>
                <w:lang w:eastAsia="x-none"/>
              </w:rPr>
              <w:t>1 subframe + [3 subframes] + 1 subframe + 2 BL/CE DL subframes.</w:t>
            </w:r>
          </w:p>
          <w:p w14:paraId="5611748C" w14:textId="77777777" w:rsidR="00D05A4B" w:rsidRPr="00D05A4B" w:rsidRDefault="00D05A4B" w:rsidP="00D05A4B">
            <w:pPr>
              <w:overflowPunct/>
              <w:autoSpaceDE/>
              <w:autoSpaceDN/>
              <w:adjustRightInd/>
              <w:spacing w:after="0"/>
              <w:ind w:left="1440" w:hanging="1440"/>
              <w:textAlignment w:val="auto"/>
              <w:rPr>
                <w:rFonts w:ascii="Times" w:eastAsia="Batang" w:hAnsi="Times" w:cs="Times"/>
                <w:lang w:eastAsia="en-US"/>
              </w:rPr>
            </w:pPr>
          </w:p>
          <w:p w14:paraId="0B7A6FC8" w14:textId="50BA0EB1" w:rsidR="00096868" w:rsidRPr="00D757F7" w:rsidRDefault="00096868" w:rsidP="00D757F7">
            <w:pPr>
              <w:keepNext/>
              <w:overflowPunct/>
              <w:autoSpaceDE/>
              <w:autoSpaceDN/>
              <w:adjustRightInd/>
              <w:spacing w:after="0"/>
              <w:ind w:left="1701"/>
              <w:jc w:val="both"/>
              <w:textAlignment w:val="auto"/>
              <w:rPr>
                <w:rFonts w:ascii="Times" w:eastAsia="Batang" w:hAnsi="Times" w:cs="Times"/>
                <w:lang w:val="en-US" w:eastAsia="en-US"/>
              </w:rPr>
            </w:pPr>
          </w:p>
        </w:tc>
      </w:tr>
    </w:tbl>
    <w:p w14:paraId="780A5D86" w14:textId="77777777" w:rsidR="00096868" w:rsidRPr="00096868" w:rsidRDefault="00096868" w:rsidP="00A2457B">
      <w:pPr>
        <w:jc w:val="both"/>
        <w:rPr>
          <w:lang w:val="en-US"/>
        </w:rPr>
      </w:pPr>
    </w:p>
    <w:p w14:paraId="05C68210" w14:textId="4203059B" w:rsidR="001052CA" w:rsidRDefault="007E4313" w:rsidP="00A660A4">
      <w:pPr>
        <w:jc w:val="both"/>
      </w:pPr>
      <w:r w:rsidRPr="007E4313">
        <w:rPr>
          <w:b/>
          <w:bCs/>
        </w:rPr>
        <w:t>Comment from the Feature Lead:</w:t>
      </w:r>
      <w:r>
        <w:t xml:space="preserve"> </w:t>
      </w:r>
      <w:r w:rsidR="00A660A4" w:rsidRPr="00A660A4">
        <w:t>The agreement above contains one term surrounded by brackets (i.e., [3 subframes]), which can be resolved from deciding whether in presence of an invalid UL subframe PUCCH using 1 repetition follows the legacy behaviour or not</w:t>
      </w:r>
      <w:r>
        <w:t>.</w:t>
      </w:r>
    </w:p>
    <w:p w14:paraId="6712376A" w14:textId="4D723BCB" w:rsidR="007E4313" w:rsidRDefault="007E4313" w:rsidP="00A660A4">
      <w:pPr>
        <w:jc w:val="both"/>
      </w:pPr>
      <w:r>
        <w:lastRenderedPageBreak/>
        <w:t>Please note that this decision is also crucial towards starting the discussion on the HARQ-ACK delay set, since in case the legacy behaviour were not followed, handling the postponement of PUCCH will cause having to include more delay values in the HARQ-ACK delay set.</w:t>
      </w:r>
    </w:p>
    <w:p w14:paraId="476729B3" w14:textId="733F9087" w:rsidR="00A2457B" w:rsidRPr="00B416A6" w:rsidRDefault="00A2457B" w:rsidP="00A2457B">
      <w:pPr>
        <w:keepNext/>
        <w:keepLines/>
        <w:jc w:val="both"/>
        <w:rPr>
          <w:b/>
          <w:bCs/>
        </w:rPr>
      </w:pPr>
      <w:bookmarkStart w:id="5"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5"/>
    <w:p w14:paraId="0A5BECAE" w14:textId="7057A7DF" w:rsidR="00A660A4" w:rsidRPr="00A660A4" w:rsidRDefault="003330C6" w:rsidP="00A660A4">
      <w:pPr>
        <w:keepNext/>
        <w:keepLines/>
        <w:jc w:val="both"/>
        <w:rPr>
          <w:b/>
          <w:bCs/>
        </w:rPr>
      </w:pPr>
      <w:r>
        <w:rPr>
          <w:b/>
          <w:bCs/>
        </w:rPr>
        <w:t xml:space="preserve">For the 14 HARQ processes feature, when </w:t>
      </w:r>
      <w:r w:rsidR="002133F2">
        <w:rPr>
          <w:b/>
          <w:bCs/>
        </w:rPr>
        <w:t xml:space="preserve">PUCCH is used with 1 repetition and </w:t>
      </w:r>
      <w:r>
        <w:rPr>
          <w:b/>
          <w:bCs/>
        </w:rPr>
        <w:t xml:space="preserve">there is presence of </w:t>
      </w:r>
      <w:r w:rsidRPr="003330C6">
        <w:rPr>
          <w:b/>
          <w:bCs/>
        </w:rPr>
        <w:t>non-BL/CE UL subframe</w:t>
      </w:r>
      <w:r>
        <w:rPr>
          <w:b/>
          <w:bCs/>
        </w:rPr>
        <w:t>s</w:t>
      </w:r>
      <w:r w:rsidRPr="003330C6">
        <w:rPr>
          <w:b/>
          <w:bCs/>
        </w:rPr>
        <w:t xml:space="preserve"> (i.e., invalid UL subframe</w:t>
      </w:r>
      <w:r>
        <w:rPr>
          <w:b/>
          <w:bCs/>
        </w:rPr>
        <w:t>s</w:t>
      </w:r>
      <w:r w:rsidRPr="003330C6">
        <w:rPr>
          <w:b/>
          <w:bCs/>
        </w:rPr>
        <w:t>)</w:t>
      </w:r>
      <w:r w:rsidR="00A660A4" w:rsidRPr="00A660A4">
        <w:rPr>
          <w:b/>
          <w:bCs/>
        </w:rPr>
        <w:t>:</w:t>
      </w:r>
    </w:p>
    <w:p w14:paraId="4D14EB17" w14:textId="3B0CF019" w:rsidR="00A660A4" w:rsidRPr="00A660A4" w:rsidRDefault="00A660A4" w:rsidP="00A660A4">
      <w:pPr>
        <w:pStyle w:val="ListParagraph"/>
        <w:keepNext/>
        <w:keepLines/>
        <w:numPr>
          <w:ilvl w:val="0"/>
          <w:numId w:val="50"/>
        </w:numPr>
        <w:jc w:val="both"/>
        <w:rPr>
          <w:rFonts w:ascii="Times New Roman" w:eastAsia="SimSun" w:hAnsi="Times New Roman"/>
          <w:b/>
          <w:bCs/>
          <w:sz w:val="20"/>
          <w:szCs w:val="20"/>
          <w:lang w:val="en-GB" w:eastAsia="ja-JP"/>
        </w:rPr>
      </w:pPr>
      <w:r w:rsidRPr="00A660A4">
        <w:rPr>
          <w:rFonts w:ascii="Times New Roman" w:eastAsia="SimSun" w:hAnsi="Times New Roman"/>
          <w:b/>
          <w:bCs/>
          <w:sz w:val="20"/>
          <w:szCs w:val="20"/>
          <w:lang w:val="en-GB" w:eastAsia="ja-JP"/>
        </w:rPr>
        <w:t xml:space="preserve">Option 1: </w:t>
      </w:r>
      <w:r w:rsidR="002133F2">
        <w:rPr>
          <w:rFonts w:ascii="Times New Roman" w:eastAsia="SimSun" w:hAnsi="Times New Roman"/>
          <w:b/>
          <w:bCs/>
          <w:sz w:val="20"/>
          <w:szCs w:val="20"/>
          <w:lang w:val="en-GB" w:eastAsia="ja-JP"/>
        </w:rPr>
        <w:t>T</w:t>
      </w:r>
      <w:r w:rsidRPr="00A660A4">
        <w:rPr>
          <w:rFonts w:ascii="Times New Roman" w:eastAsia="SimSun" w:hAnsi="Times New Roman"/>
          <w:b/>
          <w:bCs/>
          <w:sz w:val="20"/>
          <w:szCs w:val="20"/>
          <w:lang w:val="en-GB" w:eastAsia="ja-JP"/>
        </w:rPr>
        <w:t>he legacy behaviour</w:t>
      </w:r>
      <w:r w:rsidR="002133F2">
        <w:rPr>
          <w:rFonts w:ascii="Times New Roman" w:eastAsia="SimSun" w:hAnsi="Times New Roman"/>
          <w:b/>
          <w:bCs/>
          <w:sz w:val="20"/>
          <w:szCs w:val="20"/>
          <w:lang w:val="en-GB" w:eastAsia="ja-JP"/>
        </w:rPr>
        <w:t xml:space="preserve"> is followed</w:t>
      </w:r>
      <w:r w:rsidRPr="00A660A4">
        <w:rPr>
          <w:rFonts w:ascii="Times New Roman" w:eastAsia="SimSun" w:hAnsi="Times New Roman"/>
          <w:b/>
          <w:bCs/>
          <w:sz w:val="20"/>
          <w:szCs w:val="20"/>
          <w:lang w:val="en-GB" w:eastAsia="ja-JP"/>
        </w:rPr>
        <w:t>, and the presence of a non-BL/CE UL subframe (i.e., invalid UL subframe) does not cause a postponement of PUCCH if it uses 1 repetition, therefore the term surrounded by brackets in Solution 1 is resolved as 3 subframes.</w:t>
      </w:r>
    </w:p>
    <w:p w14:paraId="368BC0A0" w14:textId="77777777" w:rsidR="00A660A4" w:rsidRPr="00A660A4" w:rsidRDefault="00A660A4" w:rsidP="00A660A4">
      <w:pPr>
        <w:keepNext/>
        <w:keepLines/>
        <w:jc w:val="both"/>
        <w:rPr>
          <w:b/>
          <w:bCs/>
        </w:rPr>
      </w:pPr>
    </w:p>
    <w:p w14:paraId="2A6989DA" w14:textId="3619CDD6" w:rsidR="00A660A4" w:rsidRPr="00A660A4" w:rsidRDefault="00A660A4" w:rsidP="00A660A4">
      <w:pPr>
        <w:pStyle w:val="ListParagraph"/>
        <w:keepNext/>
        <w:keepLines/>
        <w:numPr>
          <w:ilvl w:val="0"/>
          <w:numId w:val="50"/>
        </w:numPr>
        <w:jc w:val="both"/>
        <w:rPr>
          <w:rFonts w:ascii="Times New Roman" w:eastAsia="SimSun" w:hAnsi="Times New Roman"/>
          <w:b/>
          <w:bCs/>
          <w:sz w:val="20"/>
          <w:szCs w:val="20"/>
          <w:lang w:val="en-GB" w:eastAsia="ja-JP"/>
        </w:rPr>
      </w:pPr>
      <w:r w:rsidRPr="00A660A4">
        <w:rPr>
          <w:rFonts w:ascii="Times New Roman" w:eastAsia="SimSun" w:hAnsi="Times New Roman"/>
          <w:b/>
          <w:bCs/>
          <w:sz w:val="20"/>
          <w:szCs w:val="20"/>
          <w:lang w:val="en-GB" w:eastAsia="ja-JP"/>
        </w:rPr>
        <w:t xml:space="preserve">Option 2: </w:t>
      </w:r>
      <w:r w:rsidR="002133F2">
        <w:rPr>
          <w:rFonts w:ascii="Times New Roman" w:eastAsia="SimSun" w:hAnsi="Times New Roman"/>
          <w:b/>
          <w:bCs/>
          <w:sz w:val="20"/>
          <w:szCs w:val="20"/>
          <w:lang w:val="en-GB" w:eastAsia="ja-JP"/>
        </w:rPr>
        <w:t>The</w:t>
      </w:r>
      <w:r w:rsidRPr="00A660A4">
        <w:rPr>
          <w:rFonts w:ascii="Times New Roman" w:eastAsia="SimSun" w:hAnsi="Times New Roman"/>
          <w:b/>
          <w:bCs/>
          <w:sz w:val="20"/>
          <w:szCs w:val="20"/>
          <w:lang w:val="en-GB" w:eastAsia="ja-JP"/>
        </w:rPr>
        <w:t xml:space="preserve"> legacy behaviour</w:t>
      </w:r>
      <w:r w:rsidR="002133F2">
        <w:rPr>
          <w:rFonts w:ascii="Times New Roman" w:eastAsia="SimSun" w:hAnsi="Times New Roman"/>
          <w:b/>
          <w:bCs/>
          <w:sz w:val="20"/>
          <w:szCs w:val="20"/>
          <w:lang w:val="en-GB" w:eastAsia="ja-JP"/>
        </w:rPr>
        <w:t xml:space="preserve"> is not followed</w:t>
      </w:r>
      <w:r w:rsidRPr="00A660A4">
        <w:rPr>
          <w:rFonts w:ascii="Times New Roman" w:eastAsia="SimSun" w:hAnsi="Times New Roman"/>
          <w:b/>
          <w:bCs/>
          <w:sz w:val="20"/>
          <w:szCs w:val="20"/>
          <w:lang w:val="en-GB" w:eastAsia="ja-JP"/>
        </w:rPr>
        <w:t>, and the presence of a non-BL/CE UL subframe (i.e., invalid UL subframe) causes a postponement of PUCCH if it uses 1 repetition, therefore the term surrounded by brackets in Solution 1 is resolved as 3 BL/CE UL subframes.</w:t>
      </w:r>
    </w:p>
    <w:p w14:paraId="7D45B247" w14:textId="2DDA2DDD" w:rsidR="00A2457B" w:rsidRDefault="00A2457B" w:rsidP="00A660A4">
      <w:pPr>
        <w:keepNext/>
        <w:keepLines/>
        <w:jc w:val="both"/>
        <w:rPr>
          <w:b/>
          <w:bCs/>
        </w:rPr>
      </w:pP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196E1142" w:rsidR="00CA3C01" w:rsidRDefault="00897EE1" w:rsidP="005F7E6A">
            <w:pPr>
              <w:jc w:val="center"/>
              <w:rPr>
                <w:b/>
                <w:bCs/>
              </w:rPr>
            </w:pPr>
            <w:r>
              <w:rPr>
                <w:b/>
                <w:bCs/>
              </w:rPr>
              <w:t>Option</w:t>
            </w:r>
            <w:r w:rsidR="00982710">
              <w:rPr>
                <w:b/>
                <w:bCs/>
              </w:rPr>
              <w:t xml:space="preserve">-1 or </w:t>
            </w:r>
            <w:r>
              <w:rPr>
                <w:b/>
                <w:bCs/>
              </w:rPr>
              <w:t>Option</w:t>
            </w:r>
            <w:r w:rsidR="00982710">
              <w:rPr>
                <w:b/>
                <w:bCs/>
              </w:rPr>
              <w:t>-2</w:t>
            </w:r>
            <w:r w:rsidR="005F7E6A">
              <w:rPr>
                <w:b/>
                <w:bCs/>
              </w:rPr>
              <w:t>?</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198593E0" w:rsidR="00A6009B" w:rsidRPr="00853B12" w:rsidRDefault="00A6009B" w:rsidP="00615D93">
            <w:pPr>
              <w:jc w:val="center"/>
              <w:rPr>
                <w:rFonts w:asciiTheme="minorHAnsi" w:hAnsiTheme="minorHAnsi" w:cstheme="minorHAnsi"/>
              </w:rPr>
            </w:pPr>
          </w:p>
        </w:tc>
        <w:tc>
          <w:tcPr>
            <w:tcW w:w="1778" w:type="dxa"/>
          </w:tcPr>
          <w:p w14:paraId="53ABA69B" w14:textId="5C85F144" w:rsidR="00853B12" w:rsidRPr="00853B12" w:rsidRDefault="00853B12" w:rsidP="00615D93">
            <w:pPr>
              <w:jc w:val="center"/>
              <w:rPr>
                <w:rFonts w:asciiTheme="minorHAnsi" w:hAnsiTheme="minorHAnsi" w:cstheme="minorHAnsi"/>
              </w:rPr>
            </w:pPr>
          </w:p>
        </w:tc>
        <w:tc>
          <w:tcPr>
            <w:tcW w:w="6216" w:type="dxa"/>
          </w:tcPr>
          <w:p w14:paraId="7B23788C" w14:textId="5DBDFC53" w:rsidR="00853B12" w:rsidRPr="002639C9" w:rsidRDefault="00853B12" w:rsidP="00D36AED">
            <w:pPr>
              <w:rPr>
                <w:rFonts w:ascii="Times" w:eastAsia="DengXian" w:hAnsi="Times" w:cs="Times"/>
                <w:sz w:val="18"/>
                <w:szCs w:val="18"/>
                <w:lang w:eastAsia="zh-CN"/>
              </w:rPr>
            </w:pPr>
          </w:p>
        </w:tc>
      </w:tr>
      <w:tr w:rsidR="007E4313" w:rsidRPr="00254ED1" w14:paraId="5ED80571" w14:textId="77777777" w:rsidTr="00C7642C">
        <w:tc>
          <w:tcPr>
            <w:tcW w:w="1635" w:type="dxa"/>
          </w:tcPr>
          <w:p w14:paraId="60625395" w14:textId="77777777" w:rsidR="007E4313" w:rsidRPr="00853B12" w:rsidRDefault="007E4313" w:rsidP="00615D93">
            <w:pPr>
              <w:jc w:val="center"/>
              <w:rPr>
                <w:rFonts w:asciiTheme="minorHAnsi" w:hAnsiTheme="minorHAnsi" w:cstheme="minorHAnsi"/>
              </w:rPr>
            </w:pPr>
          </w:p>
        </w:tc>
        <w:tc>
          <w:tcPr>
            <w:tcW w:w="1778" w:type="dxa"/>
          </w:tcPr>
          <w:p w14:paraId="372D6168" w14:textId="77777777" w:rsidR="007E4313" w:rsidRPr="00853B12" w:rsidRDefault="007E4313" w:rsidP="00615D93">
            <w:pPr>
              <w:jc w:val="center"/>
              <w:rPr>
                <w:rFonts w:asciiTheme="minorHAnsi" w:hAnsiTheme="minorHAnsi" w:cstheme="minorHAnsi"/>
              </w:rPr>
            </w:pPr>
          </w:p>
        </w:tc>
        <w:tc>
          <w:tcPr>
            <w:tcW w:w="6216" w:type="dxa"/>
          </w:tcPr>
          <w:p w14:paraId="62FEAA4C" w14:textId="77777777" w:rsidR="007E4313" w:rsidRPr="002639C9" w:rsidRDefault="007E4313" w:rsidP="00D36AED">
            <w:pPr>
              <w:rPr>
                <w:rFonts w:ascii="Times" w:eastAsia="DengXian" w:hAnsi="Times" w:cs="Times"/>
                <w:sz w:val="18"/>
                <w:szCs w:val="18"/>
                <w:lang w:eastAsia="zh-CN"/>
              </w:rPr>
            </w:pPr>
          </w:p>
        </w:tc>
      </w:tr>
    </w:tbl>
    <w:p w14:paraId="3CF02FAB" w14:textId="20289614" w:rsidR="00783803" w:rsidRDefault="00783803" w:rsidP="00A71870"/>
    <w:p w14:paraId="7203AEF7" w14:textId="458844E6" w:rsidR="00F507D1" w:rsidRPr="00CE0424" w:rsidRDefault="00E11C88" w:rsidP="00CE0424">
      <w:pPr>
        <w:pStyle w:val="Heading1"/>
      </w:pPr>
      <w:r>
        <w:t>3</w:t>
      </w:r>
      <w:r w:rsidR="00DF5DE2">
        <w:tab/>
      </w:r>
      <w:r w:rsidR="00F507D1" w:rsidRPr="00CE0424">
        <w:t>References</w:t>
      </w:r>
    </w:p>
    <w:bookmarkStart w:id="6" w:name="_Ref174151459"/>
    <w:bookmarkStart w:id="7" w:name="_Ref189809556"/>
    <w:bookmarkStart w:id="8" w:name="_Ref525824664"/>
    <w:bookmarkStart w:id="9"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7E4313"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7E4313"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7E4313"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7E4313"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7E4313"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7E4313"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6"/>
    <w:bookmarkEnd w:id="7"/>
    <w:bookmarkEnd w:id="8"/>
    <w:bookmarkEnd w:id="9"/>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Heading2"/>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3465FAE7" w:rsidR="009B26B1" w:rsidRDefault="009B26B1" w:rsidP="009B26B1">
      <w:pPr>
        <w:rPr>
          <w:lang w:val="en-US"/>
        </w:rPr>
      </w:pPr>
    </w:p>
    <w:p w14:paraId="44FBCD9A" w14:textId="77777777" w:rsidR="00D05A4B" w:rsidRPr="008921A0" w:rsidRDefault="00D05A4B" w:rsidP="00D05A4B">
      <w:pPr>
        <w:ind w:left="1440" w:hanging="1440"/>
        <w:rPr>
          <w:rFonts w:cs="Times"/>
          <w:b/>
          <w:highlight w:val="green"/>
          <w:lang w:eastAsia="x-none"/>
        </w:rPr>
      </w:pPr>
      <w:r w:rsidRPr="008921A0">
        <w:rPr>
          <w:rFonts w:cs="Times"/>
          <w:b/>
          <w:highlight w:val="green"/>
          <w:lang w:eastAsia="x-none"/>
        </w:rPr>
        <w:t>Agreement</w:t>
      </w:r>
    </w:p>
    <w:p w14:paraId="0B0B67FD" w14:textId="77777777" w:rsidR="00D05A4B" w:rsidRPr="005661BC" w:rsidRDefault="00D05A4B" w:rsidP="00D05A4B">
      <w:pPr>
        <w:pStyle w:val="Proposal"/>
        <w:tabs>
          <w:tab w:val="clear" w:pos="1701"/>
        </w:tabs>
        <w:spacing w:after="0"/>
        <w:ind w:left="0" w:firstLine="0"/>
        <w:rPr>
          <w:rFonts w:ascii="Times" w:hAnsi="Times" w:cs="Times"/>
          <w:b w:val="0"/>
          <w:bCs w:val="0"/>
        </w:rPr>
      </w:pPr>
      <w:r w:rsidRPr="005661BC">
        <w:rPr>
          <w:rFonts w:ascii="Times" w:hAnsi="Times" w:cs="Times"/>
          <w:b w:val="0"/>
          <w:bCs w:val="0"/>
        </w:rPr>
        <w:t>The PDSCH scheduling delay for the PUCCH non-repetition case (i.e., PUCCH repetitions = 1):</w:t>
      </w:r>
    </w:p>
    <w:p w14:paraId="4FA0FC9F" w14:textId="77777777" w:rsidR="00D05A4B" w:rsidRPr="00A0406A" w:rsidRDefault="00D05A4B" w:rsidP="00D05A4B">
      <w:pPr>
        <w:numPr>
          <w:ilvl w:val="0"/>
          <w:numId w:val="49"/>
        </w:numPr>
        <w:overflowPunct/>
        <w:autoSpaceDE/>
        <w:autoSpaceDN/>
        <w:adjustRightInd/>
        <w:spacing w:after="0"/>
        <w:textAlignment w:val="auto"/>
        <w:rPr>
          <w:lang w:eastAsia="x-none"/>
        </w:rPr>
      </w:pPr>
      <w:r w:rsidRPr="00A0406A">
        <w:rPr>
          <w:lang w:eastAsia="x-none"/>
        </w:rPr>
        <w:t>2 BL/CE DL subframes.</w:t>
      </w:r>
    </w:p>
    <w:p w14:paraId="6E0843F0" w14:textId="77777777" w:rsidR="00D05A4B" w:rsidRPr="00A0406A" w:rsidRDefault="00D05A4B" w:rsidP="00D05A4B">
      <w:pPr>
        <w:numPr>
          <w:ilvl w:val="0"/>
          <w:numId w:val="49"/>
        </w:numPr>
        <w:overflowPunct/>
        <w:autoSpaceDE/>
        <w:autoSpaceDN/>
        <w:adjustRightInd/>
        <w:spacing w:after="0"/>
        <w:textAlignment w:val="auto"/>
        <w:rPr>
          <w:lang w:eastAsia="x-none"/>
        </w:rPr>
      </w:pPr>
      <w:r w:rsidRPr="00A0406A">
        <w:rPr>
          <w:lang w:eastAsia="x-none"/>
        </w:rPr>
        <w:t xml:space="preserve">The PDSCH scheduling delay of 7 is expressed as: </w:t>
      </w:r>
    </w:p>
    <w:p w14:paraId="4E2348C5" w14:textId="77777777" w:rsidR="00D05A4B" w:rsidRPr="00A0406A" w:rsidRDefault="00D05A4B" w:rsidP="00D05A4B">
      <w:pPr>
        <w:numPr>
          <w:ilvl w:val="1"/>
          <w:numId w:val="49"/>
        </w:numPr>
        <w:overflowPunct/>
        <w:autoSpaceDE/>
        <w:autoSpaceDN/>
        <w:adjustRightInd/>
        <w:spacing w:after="0"/>
        <w:textAlignment w:val="auto"/>
        <w:rPr>
          <w:lang w:eastAsia="x-none"/>
        </w:rPr>
      </w:pPr>
      <w:r w:rsidRPr="00A0406A">
        <w:rPr>
          <w:lang w:eastAsia="x-none"/>
        </w:rPr>
        <w:t>1 BL/CE DL subframe + 1 subframe + [3 subframes] + 1 subframe + 1 BL/CE DL subframe.</w:t>
      </w:r>
    </w:p>
    <w:p w14:paraId="3AAB8DB3" w14:textId="77777777" w:rsidR="00D05A4B" w:rsidRDefault="00D05A4B" w:rsidP="00D05A4B">
      <w:pPr>
        <w:numPr>
          <w:ilvl w:val="1"/>
          <w:numId w:val="49"/>
        </w:numPr>
        <w:overflowPunct/>
        <w:autoSpaceDE/>
        <w:autoSpaceDN/>
        <w:adjustRightInd/>
        <w:spacing w:after="0"/>
        <w:textAlignment w:val="auto"/>
        <w:rPr>
          <w:lang w:eastAsia="x-none"/>
        </w:rPr>
      </w:pPr>
      <w:r w:rsidRPr="00A0406A">
        <w:rPr>
          <w:lang w:eastAsia="x-none"/>
        </w:rPr>
        <w:t>1 subframe + [3 subframes] + 1 subframe + 2 BL/CE DL subframes.</w:t>
      </w:r>
    </w:p>
    <w:p w14:paraId="78C13FA6" w14:textId="77777777" w:rsidR="0060509C" w:rsidRDefault="0060509C" w:rsidP="0060509C">
      <w:pPr>
        <w:pStyle w:val="Reference"/>
        <w:numPr>
          <w:ilvl w:val="0"/>
          <w:numId w:val="0"/>
        </w:numPr>
        <w:ind w:left="567"/>
      </w:pPr>
    </w:p>
    <w:p w14:paraId="28B3B738" w14:textId="1FF6A5C7" w:rsidR="0060509C" w:rsidRDefault="0060509C" w:rsidP="0060509C">
      <w:pPr>
        <w:pStyle w:val="Heading1"/>
      </w:pPr>
      <w:r>
        <w:lastRenderedPageBreak/>
        <w:t>Annex 2</w:t>
      </w:r>
    </w:p>
    <w:p w14:paraId="5CD3BCB1" w14:textId="39C53639" w:rsidR="0060509C" w:rsidRDefault="0060509C" w:rsidP="002938FE">
      <w:pPr>
        <w:pStyle w:val="Heading2"/>
      </w:pPr>
      <w:r>
        <w:t>A2.1 Collected view</w:t>
      </w:r>
      <w:r w:rsidR="002938FE">
        <w:t>s</w:t>
      </w:r>
      <w:r>
        <w:t xml:space="preserve"> on the down-select</w:t>
      </w:r>
      <w:r w:rsidR="002938FE">
        <w:t>ion of the PDSCH scheduling delay solution</w:t>
      </w:r>
      <w:r>
        <w:t>:</w:t>
      </w:r>
    </w:p>
    <w:p w14:paraId="4F49C299" w14:textId="77777777" w:rsidR="002938FE" w:rsidRDefault="002938FE" w:rsidP="002938FE">
      <w:pPr>
        <w:keepNext/>
        <w:keepLines/>
        <w:jc w:val="both"/>
        <w:rPr>
          <w:b/>
          <w:bCs/>
          <w:highlight w:val="yellow"/>
        </w:rPr>
      </w:pPr>
    </w:p>
    <w:p w14:paraId="115C3EB1" w14:textId="5057B1B8" w:rsidR="002938FE" w:rsidRPr="00B416A6" w:rsidRDefault="002938FE" w:rsidP="002938FE">
      <w:pPr>
        <w:keepNext/>
        <w:keepLines/>
        <w:jc w:val="both"/>
        <w:rPr>
          <w:b/>
          <w:bCs/>
        </w:rPr>
      </w:pPr>
      <w:r w:rsidRPr="005D7B90">
        <w:rPr>
          <w:b/>
          <w:bCs/>
          <w:highlight w:val="yellow"/>
        </w:rPr>
        <w:t>Potential Agreement 1:</w:t>
      </w:r>
    </w:p>
    <w:p w14:paraId="1ADDBF54" w14:textId="77777777" w:rsidR="002938FE" w:rsidRDefault="002938FE" w:rsidP="002938FE">
      <w:pPr>
        <w:keepNext/>
        <w:keepLines/>
        <w:jc w:val="both"/>
        <w:rPr>
          <w:b/>
          <w:bCs/>
        </w:rPr>
      </w:pPr>
      <w:r w:rsidRPr="0018446F">
        <w:rPr>
          <w:b/>
          <w:bCs/>
        </w:rPr>
        <w:t>For the support of 14 HARQ processes</w:t>
      </w:r>
      <w:r>
        <w:rPr>
          <w:b/>
          <w:bCs/>
        </w:rPr>
        <w:t>, t</w:t>
      </w:r>
      <w:r w:rsidRPr="005F7E6A">
        <w:rPr>
          <w:b/>
          <w:bCs/>
        </w:rPr>
        <w:t>he PDSCH scheduling delay for the PUCCH non-repetition case (i.e., PUCCH repetitions = 1)</w:t>
      </w:r>
      <w:r>
        <w:rPr>
          <w:b/>
          <w:bCs/>
        </w:rPr>
        <w:t xml:space="preserve"> is determined according with Solution [].</w:t>
      </w:r>
    </w:p>
    <w:tbl>
      <w:tblPr>
        <w:tblStyle w:val="TableGrid"/>
        <w:tblW w:w="0" w:type="auto"/>
        <w:tblLook w:val="04A0" w:firstRow="1" w:lastRow="0" w:firstColumn="1" w:lastColumn="0" w:noHBand="0" w:noVBand="1"/>
      </w:tblPr>
      <w:tblGrid>
        <w:gridCol w:w="1635"/>
        <w:gridCol w:w="1778"/>
        <w:gridCol w:w="6216"/>
      </w:tblGrid>
      <w:tr w:rsidR="002938FE" w14:paraId="2421E4F3" w14:textId="77777777" w:rsidTr="002938FE">
        <w:tc>
          <w:tcPr>
            <w:tcW w:w="1635" w:type="dxa"/>
          </w:tcPr>
          <w:p w14:paraId="4801C7BE" w14:textId="77777777" w:rsidR="002938FE" w:rsidRDefault="002938FE" w:rsidP="002938FE">
            <w:pPr>
              <w:jc w:val="center"/>
              <w:rPr>
                <w:b/>
                <w:bCs/>
              </w:rPr>
            </w:pPr>
            <w:r>
              <w:rPr>
                <w:b/>
                <w:bCs/>
              </w:rPr>
              <w:t>Company</w:t>
            </w:r>
          </w:p>
        </w:tc>
        <w:tc>
          <w:tcPr>
            <w:tcW w:w="1778" w:type="dxa"/>
          </w:tcPr>
          <w:p w14:paraId="07588FC8" w14:textId="77777777" w:rsidR="002938FE" w:rsidRDefault="002938FE" w:rsidP="002938FE">
            <w:pPr>
              <w:jc w:val="center"/>
              <w:rPr>
                <w:b/>
                <w:bCs/>
              </w:rPr>
            </w:pPr>
            <w:r>
              <w:rPr>
                <w:b/>
                <w:bCs/>
              </w:rPr>
              <w:t>Solution []?</w:t>
            </w:r>
          </w:p>
        </w:tc>
        <w:tc>
          <w:tcPr>
            <w:tcW w:w="6216" w:type="dxa"/>
          </w:tcPr>
          <w:p w14:paraId="6B909145" w14:textId="77777777" w:rsidR="002938FE" w:rsidRDefault="002938FE" w:rsidP="002938FE">
            <w:pPr>
              <w:jc w:val="center"/>
              <w:rPr>
                <w:b/>
                <w:bCs/>
              </w:rPr>
            </w:pPr>
            <w:r>
              <w:rPr>
                <w:b/>
                <w:bCs/>
              </w:rPr>
              <w:t>Comments</w:t>
            </w:r>
          </w:p>
        </w:tc>
      </w:tr>
      <w:tr w:rsidR="002938FE" w:rsidRPr="00254ED1" w14:paraId="35672140" w14:textId="77777777" w:rsidTr="002938FE">
        <w:tc>
          <w:tcPr>
            <w:tcW w:w="1635" w:type="dxa"/>
          </w:tcPr>
          <w:p w14:paraId="435912DF" w14:textId="77777777" w:rsidR="002938FE" w:rsidRPr="00853B12" w:rsidRDefault="002938FE" w:rsidP="002938FE">
            <w:pPr>
              <w:jc w:val="center"/>
              <w:rPr>
                <w:rFonts w:asciiTheme="minorHAnsi" w:hAnsiTheme="minorHAnsi" w:cstheme="minorHAnsi"/>
              </w:rPr>
            </w:pPr>
            <w:r w:rsidRPr="00853B12">
              <w:rPr>
                <w:rFonts w:asciiTheme="minorHAnsi" w:eastAsia="DengXian" w:hAnsiTheme="minorHAnsi" w:cstheme="minorHAnsi"/>
                <w:lang w:eastAsia="zh-CN"/>
              </w:rPr>
              <w:t>Lenovo</w:t>
            </w:r>
            <w:r w:rsidRPr="00853B12">
              <w:rPr>
                <w:rFonts w:asciiTheme="minorHAnsi" w:hAnsiTheme="minorHAnsi" w:cstheme="minorHAnsi"/>
              </w:rPr>
              <w:t>,MotoM</w:t>
            </w:r>
          </w:p>
        </w:tc>
        <w:tc>
          <w:tcPr>
            <w:tcW w:w="1778" w:type="dxa"/>
          </w:tcPr>
          <w:p w14:paraId="4B35D19F"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6AB7AE14"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239E35FF" w14:textId="77777777" w:rsidR="002938FE"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The solutions seems more clear now.</w:t>
            </w:r>
          </w:p>
          <w:p w14:paraId="078A2D5D" w14:textId="77777777" w:rsidR="002938FE"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For solution 1, as moderator mentioned, save the DCI size but only handle limited/ideal scenarios.</w:t>
            </w:r>
          </w:p>
          <w:p w14:paraId="5AFB0553" w14:textId="77777777" w:rsidR="002938FE" w:rsidRPr="00254ED1"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 xml:space="preserve">For solution 2 (Alt 2) and solution 3, they are very similar. If solution 3 can directly use K </w:t>
            </w:r>
            <w:r w:rsidRPr="00254ED1">
              <w:rPr>
                <w:rFonts w:asciiTheme="minorHAnsi" w:eastAsia="DengXian" w:hAnsiTheme="minorHAnsi" w:cstheme="minorHAnsi"/>
                <w:lang w:eastAsia="zh-CN"/>
              </w:rPr>
              <w:t>BL/CE DL subframes, it can be our preference.</w:t>
            </w:r>
          </w:p>
          <w:p w14:paraId="6B08385C" w14:textId="77777777" w:rsidR="002938FE" w:rsidRPr="002639C9" w:rsidRDefault="002938FE" w:rsidP="002938FE">
            <w:pPr>
              <w:rPr>
                <w:rFonts w:ascii="Times" w:eastAsia="DengXian" w:hAnsi="Times" w:cs="Times"/>
                <w:sz w:val="18"/>
                <w:szCs w:val="18"/>
                <w:lang w:eastAsia="zh-CN"/>
              </w:rPr>
            </w:pPr>
            <w:r w:rsidRPr="00254ED1">
              <w:rPr>
                <w:rFonts w:asciiTheme="minorHAnsi" w:eastAsia="DengXian" w:hAnsiTheme="minorHAnsi" w:cstheme="minorHAnsi"/>
                <w:lang w:eastAsia="zh-CN"/>
              </w:rPr>
              <w:t>e.g., eNB RRC</w:t>
            </w:r>
            <w:r>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configure one of the delay set </w:t>
            </w:r>
            <w:r>
              <w:rPr>
                <w:rFonts w:asciiTheme="minorHAnsi" w:eastAsia="DengXian" w:hAnsiTheme="minorHAnsi" w:cstheme="minorHAnsi"/>
                <w:lang w:eastAsia="zh-CN"/>
              </w:rPr>
              <w:t>from {</w:t>
            </w:r>
            <w:r w:rsidRPr="00254ED1">
              <w:rPr>
                <w:rFonts w:asciiTheme="minorHAnsi" w:eastAsia="DengXian" w:hAnsiTheme="minorHAnsi" w:cstheme="minorHAnsi"/>
                <w:lang w:eastAsia="zh-CN"/>
              </w:rPr>
              <w:t>set 1:{2 6 7 8}</w:t>
            </w:r>
            <w:r>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 set 2{2 5 7 9}</w:t>
            </w:r>
            <w:r>
              <w:rPr>
                <w:rFonts w:asciiTheme="minorHAnsi" w:eastAsia="DengXian" w:hAnsiTheme="minorHAnsi" w:cstheme="minorHAnsi"/>
                <w:lang w:eastAsia="zh-CN"/>
              </w:rPr>
              <w:t xml:space="preserve">, set 3(2, x,x,x)....... } </w:t>
            </w:r>
            <w:r w:rsidRPr="00254ED1">
              <w:rPr>
                <w:rFonts w:asciiTheme="minorHAnsi" w:eastAsia="DengXian" w:hAnsiTheme="minorHAnsi" w:cstheme="minorHAnsi"/>
                <w:lang w:eastAsia="zh-CN"/>
              </w:rPr>
              <w:t>based on the DL-UL valid subframe configuration, DCI use 2 bit to sel</w:t>
            </w:r>
            <w:r>
              <w:rPr>
                <w:rFonts w:asciiTheme="minorHAnsi" w:eastAsia="DengXian" w:hAnsiTheme="minorHAnsi" w:cstheme="minorHAnsi"/>
                <w:lang w:eastAsia="zh-CN"/>
              </w:rPr>
              <w:t>ect one of the scheduling delay. We need to cover the most scenarios not all cases, so 2-bit scheduing delay field in DCI is enough.</w:t>
            </w:r>
          </w:p>
        </w:tc>
      </w:tr>
      <w:tr w:rsidR="002938FE" w14:paraId="288CD648" w14:textId="77777777" w:rsidTr="002938FE">
        <w:tc>
          <w:tcPr>
            <w:tcW w:w="1635" w:type="dxa"/>
          </w:tcPr>
          <w:p w14:paraId="50736998" w14:textId="77777777" w:rsidR="002938FE" w:rsidRPr="00120433" w:rsidRDefault="002938FE" w:rsidP="002938FE">
            <w:pPr>
              <w:jc w:val="center"/>
              <w:rPr>
                <w:rFonts w:eastAsia="DengXian"/>
                <w:lang w:eastAsia="zh-CN"/>
              </w:rPr>
            </w:pPr>
            <w:r>
              <w:rPr>
                <w:rFonts w:eastAsia="DengXian" w:hint="eastAsia"/>
                <w:lang w:eastAsia="zh-CN"/>
              </w:rPr>
              <w:t>ZTE</w:t>
            </w:r>
          </w:p>
        </w:tc>
        <w:tc>
          <w:tcPr>
            <w:tcW w:w="1778" w:type="dxa"/>
          </w:tcPr>
          <w:p w14:paraId="76A6C1C9" w14:textId="77777777" w:rsidR="002938FE" w:rsidRPr="00D34EB3" w:rsidRDefault="002938FE" w:rsidP="002938FE">
            <w:pPr>
              <w:jc w:val="center"/>
              <w:rPr>
                <w:rFonts w:eastAsia="DengXian"/>
                <w:lang w:eastAsia="zh-CN"/>
              </w:rPr>
            </w:pPr>
          </w:p>
        </w:tc>
        <w:tc>
          <w:tcPr>
            <w:tcW w:w="6216" w:type="dxa"/>
          </w:tcPr>
          <w:p w14:paraId="7665267D" w14:textId="77777777" w:rsidR="002938FE" w:rsidRPr="00120433" w:rsidRDefault="002938FE" w:rsidP="002938FE">
            <w:pPr>
              <w:rPr>
                <w:rFonts w:eastAsia="DengXian"/>
                <w:bCs/>
                <w:iCs/>
                <w:sz w:val="20"/>
                <w:lang w:eastAsia="zh-CN"/>
              </w:rPr>
            </w:pPr>
            <w:r>
              <w:rPr>
                <w:rFonts w:eastAsia="DengXian"/>
                <w:bCs/>
                <w:iCs/>
                <w:sz w:val="20"/>
                <w:lang w:eastAsia="zh-CN"/>
              </w:rPr>
              <w:t>Regarding the scenarios, w</w:t>
            </w:r>
            <w:r w:rsidRPr="00120433">
              <w:rPr>
                <w:rFonts w:eastAsia="DengXian" w:hint="eastAsia"/>
                <w:bCs/>
                <w:iCs/>
                <w:sz w:val="20"/>
                <w:lang w:eastAsia="zh-CN"/>
              </w:rPr>
              <w:t>e are wondering w</w:t>
            </w:r>
            <w:r w:rsidRPr="00120433">
              <w:rPr>
                <w:rFonts w:eastAsia="DengXian"/>
                <w:bCs/>
                <w:iCs/>
                <w:sz w:val="20"/>
                <w:lang w:eastAsia="zh-CN"/>
              </w:rPr>
              <w:t>hy need to consider sce</w:t>
            </w:r>
            <w:r>
              <w:rPr>
                <w:rFonts w:eastAsia="DengXian"/>
                <w:bCs/>
                <w:iCs/>
                <w:sz w:val="20"/>
                <w:lang w:eastAsia="zh-CN"/>
              </w:rPr>
              <w:t>na</w:t>
            </w:r>
            <w:r w:rsidRPr="00120433">
              <w:rPr>
                <w:rFonts w:eastAsia="DengXian"/>
                <w:bCs/>
                <w:iCs/>
                <w:sz w:val="20"/>
                <w:lang w:eastAsia="zh-CN"/>
              </w:rPr>
              <w:t>rio 2 which is with high percentage of presence of non-BL/CE subframes</w:t>
            </w:r>
            <w:r>
              <w:rPr>
                <w:rFonts w:eastAsia="DengXian"/>
                <w:bCs/>
                <w:iCs/>
                <w:sz w:val="20"/>
                <w:lang w:eastAsia="zh-CN"/>
              </w:rPr>
              <w:t xml:space="preserve"> and measurement gap</w:t>
            </w:r>
            <w:r w:rsidRPr="00120433">
              <w:rPr>
                <w:rFonts w:eastAsia="DengXian"/>
                <w:bCs/>
                <w:iCs/>
                <w:sz w:val="20"/>
                <w:lang w:eastAsia="zh-CN"/>
              </w:rPr>
              <w:t xml:space="preserve">. </w:t>
            </w:r>
            <w:r>
              <w:rPr>
                <w:rFonts w:eastAsia="DengXian"/>
                <w:bCs/>
                <w:iCs/>
                <w:sz w:val="20"/>
                <w:lang w:eastAsia="zh-CN"/>
              </w:rPr>
              <w:t>As evaluated in our contribution</w:t>
            </w:r>
            <w:r w:rsidRPr="00120433">
              <w:rPr>
                <w:rFonts w:eastAsia="DengXian"/>
                <w:bCs/>
                <w:iCs/>
                <w:sz w:val="20"/>
                <w:lang w:eastAsia="zh-CN"/>
              </w:rPr>
              <w:t>, w</w:t>
            </w:r>
            <w:r>
              <w:rPr>
                <w:rFonts w:eastAsia="DengXian"/>
                <w:bCs/>
                <w:iCs/>
                <w:sz w:val="20"/>
                <w:lang w:eastAsia="zh-CN"/>
              </w:rPr>
              <w:t>h</w:t>
            </w:r>
            <w:r w:rsidRPr="00120433">
              <w:rPr>
                <w:bCs/>
                <w:iCs/>
                <w:sz w:val="20"/>
              </w:rPr>
              <w:t>en the percentage of presence of non-BL/CE subframes is larger than 20%, the peak data rate of 14 HARQ processes would be less than the maximum peak data rate of 10 HARQ processes. In such sce</w:t>
            </w:r>
            <w:r>
              <w:rPr>
                <w:bCs/>
                <w:iCs/>
                <w:sz w:val="20"/>
              </w:rPr>
              <w:t>na</w:t>
            </w:r>
            <w:r w:rsidRPr="00120433">
              <w:rPr>
                <w:bCs/>
                <w:iCs/>
                <w:sz w:val="20"/>
              </w:rPr>
              <w:t>rio, there is no need to enable 14-HARQ processes feature.</w:t>
            </w:r>
            <w:r>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21828DF6" w14:textId="77777777" w:rsidR="002938FE" w:rsidRPr="00D34EB3" w:rsidRDefault="002938FE" w:rsidP="002938FE">
            <w:pPr>
              <w:rPr>
                <w:rFonts w:eastAsia="DengXian"/>
                <w:lang w:eastAsia="zh-CN"/>
              </w:rPr>
            </w:pPr>
            <w:r w:rsidRPr="00120433">
              <w:rPr>
                <w:rFonts w:eastAsia="DengXian"/>
                <w:bCs/>
                <w:iCs/>
                <w:sz w:val="20"/>
                <w:lang w:eastAsia="zh-CN"/>
              </w:rPr>
              <w:t xml:space="preserve">Before we compare difference solutions, we should have common understanding </w:t>
            </w:r>
            <w:r>
              <w:rPr>
                <w:rFonts w:eastAsia="DengXian"/>
                <w:bCs/>
                <w:iCs/>
                <w:sz w:val="20"/>
                <w:lang w:eastAsia="zh-CN"/>
              </w:rPr>
              <w:t>on</w:t>
            </w:r>
            <w:r w:rsidRPr="00120433">
              <w:rPr>
                <w:rFonts w:eastAsia="DengXian"/>
                <w:bCs/>
                <w:iCs/>
                <w:sz w:val="20"/>
                <w:lang w:eastAsia="zh-CN"/>
              </w:rPr>
              <w:t xml:space="preserve"> the scenarios that 14-HARQ processes would apply for.</w:t>
            </w:r>
          </w:p>
        </w:tc>
      </w:tr>
      <w:tr w:rsidR="002938FE" w14:paraId="52091900" w14:textId="77777777" w:rsidTr="002938FE">
        <w:tc>
          <w:tcPr>
            <w:tcW w:w="1635" w:type="dxa"/>
          </w:tcPr>
          <w:p w14:paraId="3E055FAC" w14:textId="77777777" w:rsidR="002938FE" w:rsidRDefault="002938FE" w:rsidP="002938FE">
            <w:pPr>
              <w:jc w:val="center"/>
              <w:rPr>
                <w:rFonts w:eastAsia="DengXian"/>
                <w:lang w:eastAsia="zh-CN"/>
              </w:rPr>
            </w:pPr>
            <w:r>
              <w:rPr>
                <w:rFonts w:eastAsia="DengXian"/>
                <w:lang w:eastAsia="zh-CN"/>
              </w:rPr>
              <w:t>Nokia, NSB</w:t>
            </w:r>
          </w:p>
        </w:tc>
        <w:tc>
          <w:tcPr>
            <w:tcW w:w="1778" w:type="dxa"/>
          </w:tcPr>
          <w:p w14:paraId="6F342951" w14:textId="77777777" w:rsidR="002938FE" w:rsidRPr="00D34EB3" w:rsidRDefault="002938FE" w:rsidP="002938FE">
            <w:pPr>
              <w:jc w:val="center"/>
              <w:rPr>
                <w:rFonts w:eastAsia="DengXian"/>
                <w:lang w:eastAsia="zh-CN"/>
              </w:rPr>
            </w:pPr>
          </w:p>
        </w:tc>
        <w:tc>
          <w:tcPr>
            <w:tcW w:w="6216" w:type="dxa"/>
          </w:tcPr>
          <w:p w14:paraId="3F21EE7A" w14:textId="77777777" w:rsidR="002938FE" w:rsidRDefault="002938FE" w:rsidP="002938FE">
            <w:pPr>
              <w:rPr>
                <w:rFonts w:eastAsia="DengXian"/>
                <w:bCs/>
                <w:iCs/>
                <w:lang w:eastAsia="zh-CN"/>
              </w:rPr>
            </w:pPr>
            <w:r>
              <w:rPr>
                <w:rFonts w:eastAsia="DengXian"/>
                <w:bCs/>
                <w:iCs/>
                <w:lang w:eastAsia="zh-CN"/>
              </w:rPr>
              <w:t>Solution 1 is our current preference without group clarification of scenarios we are trying to cover.</w:t>
            </w:r>
            <w:r>
              <w:rPr>
                <w:rFonts w:eastAsia="DengXian"/>
                <w:bCs/>
                <w:iCs/>
                <w:lang w:eastAsia="zh-CN"/>
              </w:rPr>
              <w:br/>
            </w:r>
          </w:p>
          <w:p w14:paraId="13C6A773" w14:textId="77777777" w:rsidR="002938FE" w:rsidRDefault="002938FE" w:rsidP="002938FE">
            <w:pPr>
              <w:rPr>
                <w:rFonts w:eastAsia="DengXian"/>
                <w:bCs/>
                <w:iCs/>
                <w:lang w:eastAsia="zh-CN"/>
              </w:rPr>
            </w:pPr>
            <w:r>
              <w:rPr>
                <w:rFonts w:eastAsia="DengXian"/>
                <w:bCs/>
                <w:iCs/>
                <w:lang w:eastAsia="zh-CN"/>
              </w:rPr>
              <w:t>Similar to ZTE, we’d like clearer definition/agreement of the use-cases/scenarios we are designing for.</w:t>
            </w:r>
          </w:p>
          <w:p w14:paraId="4712942F" w14:textId="77777777" w:rsidR="002938FE" w:rsidRDefault="002938FE" w:rsidP="002938FE">
            <w:pPr>
              <w:rPr>
                <w:rFonts w:eastAsia="DengXian"/>
                <w:bCs/>
                <w:iCs/>
                <w:lang w:eastAsia="zh-CN"/>
              </w:rPr>
            </w:pPr>
            <w:r>
              <w:rPr>
                <w:rFonts w:eastAsia="DengXian"/>
                <w:bCs/>
                <w:iCs/>
                <w:lang w:eastAsia="zh-CN"/>
              </w:rPr>
              <w:t>In our view, the scope of this originally simple feature has expanded almost every meeting.</w:t>
            </w:r>
          </w:p>
          <w:p w14:paraId="2ECBABC3" w14:textId="77777777" w:rsidR="002938FE" w:rsidRDefault="002938FE" w:rsidP="002938FE">
            <w:pPr>
              <w:pStyle w:val="ListParagraph"/>
              <w:numPr>
                <w:ilvl w:val="0"/>
                <w:numId w:val="16"/>
              </w:numPr>
              <w:rPr>
                <w:rFonts w:eastAsia="DengXian"/>
                <w:bCs/>
                <w:iCs/>
                <w:lang w:val="de-DE" w:eastAsia="zh-CN"/>
              </w:rPr>
            </w:pPr>
            <w:r>
              <w:rPr>
                <w:rFonts w:eastAsia="DengXian"/>
                <w:bCs/>
                <w:iCs/>
                <w:lang w:val="de-DE" w:eastAsia="zh-CN"/>
              </w:rPr>
              <w:t>First invalid SFs (even then there was debate on %)</w:t>
            </w:r>
          </w:p>
          <w:p w14:paraId="568925C4" w14:textId="77777777" w:rsidR="002938FE" w:rsidRDefault="002938FE" w:rsidP="002938FE">
            <w:pPr>
              <w:pStyle w:val="ListParagraph"/>
              <w:numPr>
                <w:ilvl w:val="0"/>
                <w:numId w:val="16"/>
              </w:numPr>
              <w:rPr>
                <w:rFonts w:eastAsia="DengXian"/>
                <w:bCs/>
                <w:iCs/>
                <w:lang w:val="de-DE" w:eastAsia="zh-CN"/>
              </w:rPr>
            </w:pPr>
            <w:r>
              <w:rPr>
                <w:rFonts w:eastAsia="DengXian"/>
                <w:bCs/>
                <w:iCs/>
                <w:lang w:val="de-DE" w:eastAsia="zh-CN"/>
              </w:rPr>
              <w:lastRenderedPageBreak/>
              <w:t xml:space="preserve">Now additional measurement gaps </w:t>
            </w:r>
          </w:p>
          <w:p w14:paraId="667AA672" w14:textId="77777777" w:rsidR="002938FE" w:rsidRDefault="002938FE" w:rsidP="002938FE">
            <w:pPr>
              <w:rPr>
                <w:rFonts w:eastAsia="DengXian"/>
                <w:bCs/>
                <w:iCs/>
                <w:lang w:eastAsia="zh-CN"/>
              </w:rPr>
            </w:pPr>
          </w:p>
          <w:p w14:paraId="0A503FE1" w14:textId="77777777" w:rsidR="002938FE" w:rsidRDefault="002938FE" w:rsidP="002938FE">
            <w:pPr>
              <w:rPr>
                <w:rFonts w:eastAsia="DengXian"/>
                <w:bCs/>
                <w:iCs/>
                <w:lang w:eastAsia="zh-CN"/>
              </w:rPr>
            </w:pPr>
            <w:r>
              <w:rPr>
                <w:rFonts w:eastAsia="DengXian"/>
                <w:bCs/>
                <w:iCs/>
                <w:lang w:eastAsia="zh-CN"/>
              </w:rPr>
              <w:t>Our fear is that we are over-engineering this feature for:</w:t>
            </w:r>
          </w:p>
          <w:p w14:paraId="43AF53C2" w14:textId="77777777" w:rsidR="002938FE" w:rsidRDefault="002938FE" w:rsidP="002938FE">
            <w:pPr>
              <w:pStyle w:val="ListParagraph"/>
              <w:numPr>
                <w:ilvl w:val="0"/>
                <w:numId w:val="47"/>
              </w:numPr>
              <w:rPr>
                <w:rFonts w:eastAsia="DengXian"/>
                <w:bCs/>
                <w:iCs/>
                <w:lang w:val="de-DE" w:eastAsia="zh-CN"/>
              </w:rPr>
            </w:pPr>
            <w:r w:rsidRPr="00514BAA">
              <w:rPr>
                <w:rFonts w:eastAsia="DengXian"/>
                <w:bCs/>
                <w:iCs/>
                <w:lang w:val="de-DE" w:eastAsia="zh-CN"/>
              </w:rPr>
              <w:t xml:space="preserve">corner scenarios </w:t>
            </w:r>
          </w:p>
          <w:p w14:paraId="382D1C15" w14:textId="77777777" w:rsidR="002938FE" w:rsidRDefault="002938FE" w:rsidP="002938FE">
            <w:pPr>
              <w:pStyle w:val="ListParagraph"/>
              <w:numPr>
                <w:ilvl w:val="0"/>
                <w:numId w:val="47"/>
              </w:numPr>
              <w:rPr>
                <w:rFonts w:eastAsia="DengXian"/>
                <w:bCs/>
                <w:iCs/>
                <w:lang w:val="de-DE" w:eastAsia="zh-CN"/>
              </w:rPr>
            </w:pPr>
            <w:r w:rsidRPr="00514BAA">
              <w:rPr>
                <w:rFonts w:eastAsia="DengXian"/>
                <w:bCs/>
                <w:iCs/>
                <w:lang w:val="de-DE" w:eastAsia="zh-CN"/>
              </w:rPr>
              <w:t xml:space="preserve">scenarios where alternative schemes will out-perform </w:t>
            </w:r>
            <w:r>
              <w:rPr>
                <w:rFonts w:eastAsia="DengXian"/>
                <w:bCs/>
                <w:iCs/>
                <w:lang w:val="de-DE" w:eastAsia="zh-CN"/>
              </w:rPr>
              <w:t>it, how would the 10-HARQ handle these scenarios  (is it obvious a solution 3/2 version of 14-HARQ will outperform 10-HARQ?)</w:t>
            </w:r>
          </w:p>
          <w:p w14:paraId="359B2CF8" w14:textId="77777777" w:rsidR="002938FE" w:rsidRDefault="002938FE" w:rsidP="002938FE">
            <w:pPr>
              <w:pStyle w:val="ListParagraph"/>
              <w:numPr>
                <w:ilvl w:val="0"/>
                <w:numId w:val="47"/>
              </w:numPr>
              <w:rPr>
                <w:rFonts w:eastAsia="DengXian"/>
                <w:bCs/>
                <w:iCs/>
                <w:lang w:val="de-DE" w:eastAsia="zh-CN"/>
              </w:rPr>
            </w:pPr>
            <w:r>
              <w:rPr>
                <w:rFonts w:eastAsia="DengXian"/>
                <w:bCs/>
                <w:iCs/>
                <w:lang w:val="de-DE" w:eastAsia="zh-CN"/>
              </w:rPr>
              <w:t>scenarios where there are no strong expectations of high data rates (e.g. lots of MBMS)</w:t>
            </w:r>
          </w:p>
          <w:p w14:paraId="1D18E9AE" w14:textId="77777777" w:rsidR="002938FE" w:rsidRDefault="002938FE" w:rsidP="002938FE">
            <w:pPr>
              <w:rPr>
                <w:rFonts w:eastAsia="DengXian"/>
                <w:bCs/>
                <w:iCs/>
                <w:lang w:eastAsia="zh-CN"/>
              </w:rPr>
            </w:pPr>
            <w:r>
              <w:rPr>
                <w:rFonts w:eastAsia="DengXian"/>
                <w:bCs/>
                <w:iCs/>
                <w:lang w:eastAsia="zh-CN"/>
              </w:rPr>
              <w:br/>
              <w:t>We currently lean towards solution 1. However , if the majority of the group decides these use-cases are worth handling , then we would probably favour solution 3.</w:t>
            </w:r>
          </w:p>
          <w:p w14:paraId="5FC98BE7" w14:textId="77777777" w:rsidR="002938FE" w:rsidRPr="00FB177E" w:rsidRDefault="002938FE" w:rsidP="002938FE">
            <w:pPr>
              <w:rPr>
                <w:rFonts w:eastAsia="DengXian"/>
                <w:bCs/>
                <w:iCs/>
                <w:lang w:eastAsia="zh-CN"/>
              </w:rPr>
            </w:pPr>
          </w:p>
        </w:tc>
      </w:tr>
      <w:tr w:rsidR="002938FE" w14:paraId="1D484EDA" w14:textId="77777777" w:rsidTr="002938FE">
        <w:tc>
          <w:tcPr>
            <w:tcW w:w="1635" w:type="dxa"/>
          </w:tcPr>
          <w:p w14:paraId="4210E70C"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lastRenderedPageBreak/>
              <w:t>Ericsson</w:t>
            </w:r>
          </w:p>
        </w:tc>
        <w:tc>
          <w:tcPr>
            <w:tcW w:w="1778" w:type="dxa"/>
          </w:tcPr>
          <w:p w14:paraId="1D7C8D3B"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 xml:space="preserve">See comment: Solution 1 or Solution 3 </w:t>
            </w:r>
          </w:p>
        </w:tc>
        <w:tc>
          <w:tcPr>
            <w:tcW w:w="6216" w:type="dxa"/>
          </w:tcPr>
          <w:p w14:paraId="4E42CA0E" w14:textId="77777777" w:rsidR="002938FE" w:rsidRPr="00D82BFC" w:rsidRDefault="002938FE" w:rsidP="002938FE">
            <w:pPr>
              <w:rPr>
                <w:rFonts w:eastAsia="DengXian"/>
                <w:bCs/>
                <w:iCs/>
                <w:color w:val="4472C4" w:themeColor="accent1"/>
                <w:lang w:eastAsia="zh-CN"/>
              </w:rPr>
            </w:pPr>
            <w:r w:rsidRPr="00D82BFC">
              <w:rPr>
                <w:rFonts w:eastAsia="DengXian"/>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DengXian"/>
                <w:bCs/>
                <w:iCs/>
                <w:color w:val="4472C4" w:themeColor="accent1"/>
                <w:lang w:eastAsia="zh-CN"/>
              </w:rPr>
              <w:t>i.e., if additional scenarios are intended tobe handled</w:t>
            </w:r>
            <w:r w:rsidRPr="00D82BFC">
              <w:rPr>
                <w:rFonts w:eastAsia="DengXian"/>
                <w:bCs/>
                <w:iCs/>
                <w:color w:val="4472C4" w:themeColor="accent1"/>
                <w:lang w:eastAsia="zh-CN"/>
              </w:rPr>
              <w:t>) we prefer Solution 3.</w:t>
            </w:r>
          </w:p>
          <w:p w14:paraId="734E48B5" w14:textId="77777777" w:rsidR="002938FE" w:rsidRPr="00D82BFC" w:rsidRDefault="002938FE" w:rsidP="002938FE">
            <w:pPr>
              <w:rPr>
                <w:rFonts w:eastAsia="DengXian"/>
                <w:bCs/>
                <w:iCs/>
                <w:color w:val="4472C4" w:themeColor="accent1"/>
                <w:lang w:eastAsia="zh-CN"/>
              </w:rPr>
            </w:pPr>
            <w:r w:rsidRPr="00D82BFC">
              <w:rPr>
                <w:rFonts w:eastAsia="DengXian"/>
                <w:bCs/>
                <w:iCs/>
                <w:color w:val="4472C4" w:themeColor="accent1"/>
                <w:lang w:eastAsia="zh-CN"/>
              </w:rPr>
              <w:t>.</w:t>
            </w:r>
          </w:p>
        </w:tc>
      </w:tr>
      <w:tr w:rsidR="002938FE" w14:paraId="738A169B" w14:textId="77777777" w:rsidTr="002938FE">
        <w:tc>
          <w:tcPr>
            <w:tcW w:w="1635" w:type="dxa"/>
          </w:tcPr>
          <w:p w14:paraId="7A05C7D9" w14:textId="77777777" w:rsidR="002938FE" w:rsidRPr="00D82BFC" w:rsidRDefault="002938FE" w:rsidP="002938FE">
            <w:pPr>
              <w:jc w:val="center"/>
              <w:rPr>
                <w:rFonts w:eastAsia="DengXian"/>
                <w:color w:val="4472C4" w:themeColor="accent1"/>
                <w:lang w:eastAsia="zh-CN"/>
              </w:rPr>
            </w:pPr>
            <w:r w:rsidRPr="00AA3593">
              <w:rPr>
                <w:rFonts w:eastAsia="DengXian" w:hint="eastAsia"/>
                <w:color w:val="000000" w:themeColor="text1"/>
                <w:lang w:eastAsia="zh-CN"/>
              </w:rPr>
              <w:t>Z</w:t>
            </w:r>
            <w:r w:rsidRPr="00AA3593">
              <w:rPr>
                <w:rFonts w:eastAsia="DengXian"/>
                <w:color w:val="000000" w:themeColor="text1"/>
                <w:lang w:eastAsia="zh-CN"/>
              </w:rPr>
              <w:t>TE</w:t>
            </w:r>
          </w:p>
        </w:tc>
        <w:tc>
          <w:tcPr>
            <w:tcW w:w="1778" w:type="dxa"/>
          </w:tcPr>
          <w:p w14:paraId="4AD0DB0C" w14:textId="77777777" w:rsidR="002938FE" w:rsidRPr="00D82BFC" w:rsidRDefault="002938FE" w:rsidP="002938FE">
            <w:pPr>
              <w:jc w:val="center"/>
              <w:rPr>
                <w:rFonts w:eastAsia="DengXian"/>
                <w:color w:val="4472C4" w:themeColor="accent1"/>
                <w:lang w:eastAsia="zh-CN"/>
              </w:rPr>
            </w:pPr>
            <w:r>
              <w:rPr>
                <w:rFonts w:eastAsia="DengXian" w:hint="eastAsia"/>
                <w:color w:val="000000" w:themeColor="text1"/>
                <w:lang w:eastAsia="zh-CN"/>
              </w:rPr>
              <w:t>Solution 1</w:t>
            </w:r>
          </w:p>
        </w:tc>
        <w:tc>
          <w:tcPr>
            <w:tcW w:w="6216" w:type="dxa"/>
          </w:tcPr>
          <w:p w14:paraId="49704814" w14:textId="77777777" w:rsidR="002938FE" w:rsidRPr="00D82BFC" w:rsidRDefault="002938FE" w:rsidP="002938FE">
            <w:pPr>
              <w:rPr>
                <w:rFonts w:eastAsia="DengXian"/>
                <w:bCs/>
                <w:iCs/>
                <w:color w:val="4472C4" w:themeColor="accent1"/>
                <w:lang w:eastAsia="zh-CN"/>
              </w:rPr>
            </w:pPr>
            <w:r>
              <w:rPr>
                <w:rFonts w:eastAsia="DengXian" w:hint="eastAsia"/>
                <w:color w:val="000000" w:themeColor="text1"/>
                <w:lang w:eastAsia="zh-CN"/>
              </w:rPr>
              <w:t>We think PDSCH scheduling delay solution only needs to handle the presence of non-BL/CE DL subframes a</w:t>
            </w:r>
            <w:r>
              <w:rPr>
                <w:rFonts w:eastAsia="DengXian"/>
                <w:color w:val="000000" w:themeColor="text1"/>
                <w:lang w:eastAsia="zh-CN"/>
              </w:rPr>
              <w:t>n</w:t>
            </w:r>
            <w:r>
              <w:rPr>
                <w:rFonts w:eastAsia="DengXian" w:hint="eastAsia"/>
                <w:color w:val="000000" w:themeColor="text1"/>
                <w:lang w:eastAsia="zh-CN"/>
              </w:rPr>
              <w:t>d non-BL/CE UL subframes with percentage</w:t>
            </w:r>
            <w:r>
              <w:rPr>
                <w:rFonts w:eastAsia="DengXian"/>
                <w:color w:val="000000" w:themeColor="text1"/>
                <w:lang w:eastAsia="zh-CN"/>
              </w:rPr>
              <w:t xml:space="preserve"> less than 20%</w:t>
            </w:r>
            <w:r>
              <w:rPr>
                <w:rFonts w:eastAsia="DengXian" w:hint="eastAsia"/>
                <w:color w:val="000000" w:themeColor="text1"/>
                <w:lang w:eastAsia="zh-CN"/>
              </w:rPr>
              <w:t>.</w:t>
            </w:r>
            <w:r>
              <w:rPr>
                <w:rFonts w:eastAsia="DengXian"/>
                <w:color w:val="000000" w:themeColor="text1"/>
                <w:lang w:eastAsia="zh-CN"/>
              </w:rPr>
              <w:t xml:space="preserve"> There is no need to apply 14-HARQ processes feature in some corner scenarios. </w:t>
            </w:r>
          </w:p>
        </w:tc>
      </w:tr>
      <w:tr w:rsidR="002938FE" w14:paraId="763A2159" w14:textId="77777777" w:rsidTr="002938FE">
        <w:tc>
          <w:tcPr>
            <w:tcW w:w="1635" w:type="dxa"/>
          </w:tcPr>
          <w:p w14:paraId="1392355E"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Ericsson</w:t>
            </w:r>
            <w:r>
              <w:rPr>
                <w:rFonts w:eastAsia="DengXian"/>
                <w:color w:val="4472C4" w:themeColor="accent1"/>
                <w:lang w:eastAsia="zh-CN"/>
              </w:rPr>
              <w:t xml:space="preserve"> (v013)</w:t>
            </w:r>
          </w:p>
        </w:tc>
        <w:tc>
          <w:tcPr>
            <w:tcW w:w="1778" w:type="dxa"/>
          </w:tcPr>
          <w:p w14:paraId="6B1610C4" w14:textId="77777777" w:rsidR="002938FE" w:rsidRPr="00D82BFC" w:rsidRDefault="002938FE" w:rsidP="002938FE">
            <w:pPr>
              <w:jc w:val="center"/>
              <w:rPr>
                <w:rFonts w:eastAsia="DengXian"/>
                <w:color w:val="4472C4" w:themeColor="accent1"/>
                <w:lang w:eastAsia="zh-CN"/>
              </w:rPr>
            </w:pPr>
            <w:r>
              <w:rPr>
                <w:rFonts w:eastAsia="DengXian"/>
                <w:color w:val="4472C4" w:themeColor="accent1"/>
                <w:lang w:eastAsia="zh-CN"/>
              </w:rPr>
              <w:t>To ZTE</w:t>
            </w:r>
          </w:p>
        </w:tc>
        <w:tc>
          <w:tcPr>
            <w:tcW w:w="6216" w:type="dxa"/>
          </w:tcPr>
          <w:p w14:paraId="488E2331" w14:textId="77777777" w:rsidR="002938FE" w:rsidRDefault="002938FE" w:rsidP="002938FE">
            <w:pPr>
              <w:rPr>
                <w:rFonts w:eastAsia="DengXian"/>
                <w:bCs/>
                <w:iCs/>
                <w:color w:val="4472C4" w:themeColor="accent1"/>
                <w:lang w:eastAsia="zh-CN"/>
              </w:rPr>
            </w:pPr>
            <w:r>
              <w:rPr>
                <w:rFonts w:eastAsia="DengXian"/>
                <w:bCs/>
                <w:iCs/>
                <w:color w:val="4472C4" w:themeColor="accent1"/>
                <w:lang w:eastAsia="zh-CN"/>
              </w:rPr>
              <w:t>The percentage you are using as a reference doesn’t seem to be correct, since your argument behind it is</w:t>
            </w:r>
            <w:r w:rsidRPr="009D5EEA">
              <w:rPr>
                <w:rFonts w:eastAsia="DengXian"/>
                <w:bCs/>
                <w:iCs/>
                <w:color w:val="4472C4" w:themeColor="accent1"/>
                <w:lang w:eastAsia="zh-CN"/>
              </w:rPr>
              <w:t xml:space="preserve"> “</w:t>
            </w:r>
            <w:r w:rsidRPr="009D5EEA">
              <w:rPr>
                <w:rFonts w:eastAsia="DengXian"/>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DengXian"/>
                <w:bCs/>
                <w:iCs/>
                <w:color w:val="4472C4" w:themeColor="accent1"/>
                <w:lang w:eastAsia="zh-CN"/>
              </w:rPr>
              <w:t xml:space="preserve">”. </w:t>
            </w:r>
            <w:r>
              <w:rPr>
                <w:rFonts w:eastAsia="DengXian"/>
                <w:bCs/>
                <w:iCs/>
                <w:color w:val="4472C4" w:themeColor="accent1"/>
                <w:lang w:eastAsia="zh-CN"/>
              </w:rPr>
              <w:t>As I explained, t</w:t>
            </w:r>
            <w:r w:rsidRPr="009D5EEA">
              <w:rPr>
                <w:rFonts w:eastAsia="DengXian"/>
                <w:bCs/>
                <w:iCs/>
                <w:color w:val="4472C4" w:themeColor="accent1"/>
                <w:lang w:eastAsia="zh-CN"/>
              </w:rPr>
              <w:t>he problem with your statement 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0FE8EF89" w14:textId="77777777" w:rsidR="002938FE" w:rsidRPr="00D82BFC" w:rsidRDefault="002938FE" w:rsidP="002938FE">
            <w:pPr>
              <w:rPr>
                <w:rFonts w:eastAsia="DengXian"/>
                <w:bCs/>
                <w:iCs/>
                <w:color w:val="4472C4" w:themeColor="accent1"/>
                <w:lang w:eastAsia="zh-CN"/>
              </w:rPr>
            </w:pPr>
            <w:r>
              <w:rPr>
                <w:rFonts w:eastAsia="DengXian"/>
                <w:bCs/>
                <w:iCs/>
                <w:color w:val="4472C4" w:themeColor="accent1"/>
                <w:lang w:eastAsia="zh-CN"/>
              </w:rPr>
              <w:t xml:space="preserve">Scenario 2 is not a corner case scenario (it is rather conservative since MGL = 6), the presence of measurement gaps is not uncommon in real networks,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w:t>
            </w:r>
            <w:r>
              <w:rPr>
                <w:rFonts w:eastAsia="DengXian"/>
                <w:bCs/>
                <w:iCs/>
                <w:color w:val="4472C4" w:themeColor="accent1"/>
                <w:lang w:eastAsia="zh-CN"/>
              </w:rPr>
              <w:lastRenderedPageBreak/>
              <w:t>solutions depending on the scenarios that are intended to be covered.</w:t>
            </w:r>
          </w:p>
        </w:tc>
      </w:tr>
      <w:tr w:rsidR="002938FE" w14:paraId="59523A1D" w14:textId="77777777" w:rsidTr="002938FE">
        <w:tc>
          <w:tcPr>
            <w:tcW w:w="1635" w:type="dxa"/>
          </w:tcPr>
          <w:p w14:paraId="2F1E5795" w14:textId="77777777" w:rsidR="002938FE" w:rsidRPr="00B92CFF" w:rsidRDefault="002938FE" w:rsidP="002938FE">
            <w:pPr>
              <w:jc w:val="center"/>
              <w:rPr>
                <w:rFonts w:eastAsia="DengXian"/>
                <w:lang w:eastAsia="zh-CN"/>
              </w:rPr>
            </w:pPr>
            <w:r w:rsidRPr="00B92CFF">
              <w:rPr>
                <w:rFonts w:eastAsia="DengXian"/>
                <w:lang w:eastAsia="zh-CN"/>
              </w:rPr>
              <w:lastRenderedPageBreak/>
              <w:t>Qualcomm</w:t>
            </w:r>
          </w:p>
        </w:tc>
        <w:tc>
          <w:tcPr>
            <w:tcW w:w="1778" w:type="dxa"/>
          </w:tcPr>
          <w:p w14:paraId="3A12B989" w14:textId="77777777" w:rsidR="002938FE" w:rsidRPr="00B92CFF" w:rsidRDefault="002938FE" w:rsidP="002938FE">
            <w:pPr>
              <w:jc w:val="center"/>
              <w:rPr>
                <w:rFonts w:eastAsia="DengXian"/>
                <w:lang w:eastAsia="zh-CN"/>
              </w:rPr>
            </w:pPr>
            <w:r w:rsidRPr="00B92CFF">
              <w:rPr>
                <w:rFonts w:eastAsia="DengXian"/>
                <w:lang w:eastAsia="zh-CN"/>
              </w:rPr>
              <w:t>Solution 2 / 3</w:t>
            </w:r>
          </w:p>
        </w:tc>
        <w:tc>
          <w:tcPr>
            <w:tcW w:w="6216" w:type="dxa"/>
          </w:tcPr>
          <w:p w14:paraId="7B647E67" w14:textId="77777777" w:rsidR="002938FE" w:rsidRPr="00B92CFF" w:rsidRDefault="002938FE" w:rsidP="002938FE">
            <w:pPr>
              <w:rPr>
                <w:rFonts w:eastAsia="DengXian"/>
                <w:bCs/>
                <w:iCs/>
                <w:lang w:eastAsia="zh-CN"/>
              </w:rPr>
            </w:pPr>
            <w:r w:rsidRPr="00B92CFF">
              <w:rPr>
                <w:rFonts w:eastAsia="DengXian"/>
                <w:bCs/>
                <w:iCs/>
                <w:lang w:eastAsia="zh-CN"/>
              </w:rPr>
              <w:t>It is a bit unclear what is the fundamental diffrence between solution and solution 3. The only difference seems to be how to express the number of subframes (whether a delay of X or a delay of 7-X, they are equivalent), and whether the delays are configurable or not. We would be OK with any solution in which the delay is indicated in DCI (with potentially a set of values configured by RRC).</w:t>
            </w:r>
          </w:p>
        </w:tc>
      </w:tr>
      <w:tr w:rsidR="002938FE" w:rsidRPr="00F14029" w14:paraId="5E192E36" w14:textId="77777777" w:rsidTr="002938FE">
        <w:tc>
          <w:tcPr>
            <w:tcW w:w="1635" w:type="dxa"/>
          </w:tcPr>
          <w:p w14:paraId="428C5EC0" w14:textId="77777777" w:rsidR="002938FE" w:rsidRPr="00B92CFF" w:rsidRDefault="002938FE" w:rsidP="002938FE">
            <w:pPr>
              <w:jc w:val="center"/>
              <w:rPr>
                <w:rFonts w:eastAsia="DengXian"/>
                <w:lang w:eastAsia="zh-CN"/>
              </w:rPr>
            </w:pPr>
            <w:r>
              <w:rPr>
                <w:rFonts w:eastAsia="DengXian"/>
                <w:lang w:eastAsia="zh-CN"/>
              </w:rPr>
              <w:t xml:space="preserve">Huawei, </w:t>
            </w:r>
            <w:r w:rsidRPr="00031A1D">
              <w:rPr>
                <w:rFonts w:eastAsia="DengXian"/>
                <w:bCs/>
                <w:lang w:eastAsia="zh-CN"/>
              </w:rPr>
              <w:t>HiSilicon</w:t>
            </w:r>
          </w:p>
        </w:tc>
        <w:tc>
          <w:tcPr>
            <w:tcW w:w="1778" w:type="dxa"/>
          </w:tcPr>
          <w:p w14:paraId="1E1BBB07" w14:textId="77777777" w:rsidR="002938FE" w:rsidRPr="00B92CFF" w:rsidRDefault="002938FE" w:rsidP="002938FE">
            <w:pPr>
              <w:jc w:val="center"/>
              <w:rPr>
                <w:rFonts w:eastAsia="DengXian"/>
                <w:lang w:eastAsia="zh-CN"/>
              </w:rPr>
            </w:pPr>
            <w:r>
              <w:rPr>
                <w:rFonts w:eastAsia="DengXian" w:hint="eastAsia"/>
                <w:lang w:eastAsia="zh-CN"/>
              </w:rPr>
              <w:t>S</w:t>
            </w:r>
            <w:r>
              <w:rPr>
                <w:rFonts w:eastAsia="DengXian"/>
                <w:lang w:eastAsia="zh-CN"/>
              </w:rPr>
              <w:t>olution 2 Alt 2</w:t>
            </w:r>
          </w:p>
        </w:tc>
        <w:tc>
          <w:tcPr>
            <w:tcW w:w="6216" w:type="dxa"/>
          </w:tcPr>
          <w:p w14:paraId="28E2B5C4" w14:textId="77777777" w:rsidR="002938FE" w:rsidRDefault="002938FE" w:rsidP="002938FE">
            <w:pPr>
              <w:rPr>
                <w:rFonts w:eastAsia="DengXian"/>
                <w:bCs/>
                <w:iCs/>
                <w:lang w:eastAsia="zh-CN"/>
              </w:rPr>
            </w:pPr>
            <w:r>
              <w:rPr>
                <w:rFonts w:eastAsia="DengXian"/>
                <w:bCs/>
                <w:iCs/>
                <w:lang w:eastAsia="zh-CN"/>
              </w:rPr>
              <w:t>W</w:t>
            </w:r>
            <w:r>
              <w:rPr>
                <w:rFonts w:eastAsia="DengXian" w:hint="eastAsia"/>
                <w:bCs/>
                <w:iCs/>
                <w:lang w:eastAsia="zh-CN"/>
              </w:rPr>
              <w:t xml:space="preserve">e </w:t>
            </w:r>
            <w:r>
              <w:rPr>
                <w:rFonts w:eastAsia="DengXian"/>
                <w:bCs/>
                <w:iCs/>
                <w:lang w:eastAsia="zh-CN"/>
              </w:rPr>
              <w:t>support Solution 2 Alt 2, as it covers more scenarios. Compared with Alt 1 and Solutin 3, it’s more straightforward, as the PDSCH is always transmitted in the BL/CE DL subframes.</w:t>
            </w:r>
          </w:p>
          <w:p w14:paraId="1C63D8DA" w14:textId="77777777" w:rsidR="002938FE" w:rsidRDefault="002938FE" w:rsidP="002938FE">
            <w:pPr>
              <w:rPr>
                <w:rFonts w:eastAsia="DengXian"/>
                <w:bCs/>
                <w:iCs/>
                <w:lang w:eastAsia="zh-CN"/>
              </w:rPr>
            </w:pPr>
            <w:r>
              <w:rPr>
                <w:rFonts w:eastAsia="DengXian"/>
                <w:bCs/>
                <w:iCs/>
                <w:lang w:eastAsia="zh-CN"/>
              </w:rPr>
              <w:t>The current Solution 1 only requires 1 bit for indication, however, in some scenarios (high reservation percentage), Solution 1 cannot fully use the available downlink subframes, e.g. the BL/CE downlink subframes between the uplink subframes transtting PUCCH. And to support such scenarios, Solution 1 will require more indicating bits.</w:t>
            </w:r>
          </w:p>
          <w:p w14:paraId="3D82E2F6" w14:textId="77777777" w:rsidR="002938FE" w:rsidRDefault="002938FE" w:rsidP="002938FE">
            <w:pPr>
              <w:rPr>
                <w:rFonts w:eastAsia="DengXian"/>
                <w:bCs/>
                <w:iCs/>
                <w:lang w:eastAsia="zh-CN"/>
              </w:rPr>
            </w:pPr>
            <w:r>
              <w:rPr>
                <w:rFonts w:eastAsia="DengXian"/>
                <w:bCs/>
                <w:iCs/>
                <w:lang w:eastAsia="zh-CN"/>
              </w:rPr>
              <w:t>One comment regarding Solution 3, it seems the example given below is essential the same as Solution 2 Alt 2, with the set of scheduling delay configured as {2, 3, 4, 5, 6, 7, 8, 9, 10} BL/CE DL subframes. Not quite follow the point that only 1 or 2 bits is enough for the indication.</w:t>
            </w:r>
          </w:p>
          <w:p w14:paraId="6149C0F2" w14:textId="77777777" w:rsidR="002938FE" w:rsidRDefault="002938FE" w:rsidP="002938FE">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57BEBFD" w14:textId="77777777" w:rsidR="002938FE" w:rsidRPr="00D97041" w:rsidRDefault="002938FE" w:rsidP="002938FE">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t>
            </w:r>
            <w:r w:rsidRPr="00D97041">
              <w:rPr>
                <w:rFonts w:ascii="Times" w:eastAsia="Times New Roman" w:hAnsi="Times" w:cs="Times"/>
                <w:sz w:val="18"/>
                <w:szCs w:val="18"/>
                <w:lang w:eastAsia="en-US"/>
              </w:rPr>
              <w:t xml:space="preserve">where, </w:t>
            </w:r>
            <w:r w:rsidRPr="00D97041">
              <w:rPr>
                <w:rFonts w:ascii="Times" w:eastAsia="Times New Roman" w:hAnsi="Times" w:cs="Times"/>
                <w:i/>
                <w:iCs/>
                <w:sz w:val="18"/>
                <w:szCs w:val="18"/>
                <w:lang w:eastAsia="en-US"/>
              </w:rPr>
              <w:t>k</w:t>
            </w:r>
            <w:r w:rsidRPr="00D97041">
              <w:rPr>
                <w:rFonts w:ascii="Times" w:eastAsia="Times New Roman" w:hAnsi="Times" w:cs="Times"/>
                <w:sz w:val="18"/>
                <w:szCs w:val="18"/>
                <w:lang w:eastAsia="en-US"/>
              </w:rPr>
              <w:t xml:space="preserve"> = e.g., {-3, -2, -1, 0, 1, 2, 3, 4}.</w:t>
            </w:r>
          </w:p>
        </w:tc>
      </w:tr>
      <w:tr w:rsidR="002938FE" w:rsidRPr="00F14029" w14:paraId="65AA44A0" w14:textId="77777777" w:rsidTr="002938FE">
        <w:tc>
          <w:tcPr>
            <w:tcW w:w="1635" w:type="dxa"/>
          </w:tcPr>
          <w:p w14:paraId="070EBDA4" w14:textId="77777777" w:rsidR="002938FE" w:rsidRPr="002938FE" w:rsidRDefault="002938FE" w:rsidP="002938FE">
            <w:pPr>
              <w:jc w:val="center"/>
              <w:rPr>
                <w:rFonts w:eastAsia="DengXian"/>
                <w:lang w:eastAsia="zh-CN"/>
              </w:rPr>
            </w:pPr>
            <w:r w:rsidRPr="002938FE">
              <w:rPr>
                <w:rFonts w:eastAsia="DengXian"/>
                <w:lang w:eastAsia="zh-CN"/>
              </w:rPr>
              <w:t>FL (v016)</w:t>
            </w:r>
          </w:p>
        </w:tc>
        <w:tc>
          <w:tcPr>
            <w:tcW w:w="1778" w:type="dxa"/>
          </w:tcPr>
          <w:p w14:paraId="5B8DDEE5" w14:textId="77777777" w:rsidR="002938FE" w:rsidRPr="002938FE" w:rsidRDefault="002938FE" w:rsidP="002938FE">
            <w:pPr>
              <w:jc w:val="center"/>
              <w:rPr>
                <w:rFonts w:eastAsia="DengXian"/>
                <w:lang w:eastAsia="zh-CN"/>
              </w:rPr>
            </w:pPr>
            <w:r w:rsidRPr="002938FE">
              <w:rPr>
                <w:rFonts w:eastAsia="DengXian"/>
                <w:lang w:eastAsia="zh-CN"/>
              </w:rPr>
              <w:t>To Huawei</w:t>
            </w:r>
          </w:p>
        </w:tc>
        <w:tc>
          <w:tcPr>
            <w:tcW w:w="6216" w:type="dxa"/>
          </w:tcPr>
          <w:p w14:paraId="6CACD85F" w14:textId="77777777" w:rsidR="002938FE" w:rsidRPr="002938FE" w:rsidRDefault="002938FE" w:rsidP="002938FE">
            <w:pPr>
              <w:rPr>
                <w:rFonts w:eastAsia="DengXian"/>
                <w:lang w:eastAsia="zh-CN"/>
              </w:rPr>
            </w:pPr>
            <w:r w:rsidRPr="002938FE">
              <w:rPr>
                <w:rFonts w:eastAsia="DengXian"/>
                <w:lang w:eastAsia="zh-CN"/>
              </w:rPr>
              <w:t>The difference is in the length of the set, Solution 2 Alt 2 requires the set you wrote (i.e., {2, 3, 4, 5, 6, 7, 8, 9, 10}) to handle Scenario 2, whereas Solution 3 requires the following set {-3, -2, -1, 0, 1, 2, 3, 4} to handle Scenario 2. As you can see, the set of Solution 2 Alt-2 is composed by 9 delays meaning you need 4-bits for it, whereas the set used by Solution 3 is composed of 8 delays meaning it requires 3-bits, that is the difference.</w:t>
            </w:r>
          </w:p>
          <w:p w14:paraId="3DF5A4E8" w14:textId="77777777" w:rsidR="002938FE" w:rsidRPr="002938FE" w:rsidRDefault="002938FE" w:rsidP="002938FE">
            <w:pPr>
              <w:rPr>
                <w:rFonts w:eastAsia="DengXian"/>
                <w:lang w:eastAsia="zh-CN"/>
              </w:rPr>
            </w:pPr>
          </w:p>
          <w:p w14:paraId="13C41D71" w14:textId="77777777" w:rsidR="002938FE" w:rsidRPr="002938FE" w:rsidRDefault="002938FE" w:rsidP="002938FE">
            <w:pPr>
              <w:rPr>
                <w:rFonts w:eastAsia="DengXian"/>
                <w:bCs/>
                <w:iCs/>
                <w:lang w:eastAsia="zh-CN"/>
              </w:rPr>
            </w:pPr>
            <w:r w:rsidRPr="002938FE">
              <w:rPr>
                <w:rFonts w:eastAsia="DengXian"/>
                <w:lang w:eastAsia="zh-CN"/>
              </w:rPr>
              <w:t>That is why in the FLS it was written “Solution 2 Alt2 and Solution 3 are similar, but it seems that because of the use of RRC signaling Solution 3 will require less bits in DCI than Solution 2 Alt2.”</w:t>
            </w:r>
          </w:p>
        </w:tc>
      </w:tr>
    </w:tbl>
    <w:p w14:paraId="7E15554C" w14:textId="49A3812A" w:rsidR="002938FE" w:rsidRDefault="002938FE" w:rsidP="0060509C"/>
    <w:p w14:paraId="196EA500" w14:textId="3B6F73C4" w:rsidR="00C8485E" w:rsidRDefault="00C8485E" w:rsidP="00C8485E">
      <w:pPr>
        <w:pStyle w:val="Heading2"/>
      </w:pPr>
      <w:r>
        <w:t>A2.1 Background and updated potential agreement on the down-selection of the PDSCH scheduling delay solution:</w:t>
      </w:r>
    </w:p>
    <w:p w14:paraId="1766FA4D" w14:textId="65CE229D" w:rsidR="00C8485E" w:rsidRDefault="00C8485E" w:rsidP="00C8485E">
      <w:r>
        <w:t>Background: In RAN1 #104-e the following agreement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C8485E" w14:paraId="19DAAE54" w14:textId="77777777" w:rsidTr="00AF48E0">
        <w:tc>
          <w:tcPr>
            <w:tcW w:w="9629" w:type="dxa"/>
          </w:tcPr>
          <w:p w14:paraId="649D0B53" w14:textId="77777777" w:rsidR="00C8485E" w:rsidRPr="009B26B1" w:rsidRDefault="00C8485E" w:rsidP="00C8485E">
            <w:pPr>
              <w:keepNext/>
              <w:keepLines/>
              <w:overflowPunct/>
              <w:autoSpaceDE/>
              <w:autoSpaceDN/>
              <w:adjustRightInd/>
              <w:spacing w:after="0"/>
              <w:ind w:left="1440" w:hanging="1440"/>
              <w:textAlignment w:val="auto"/>
              <w:rPr>
                <w:rFonts w:ascii="Times" w:eastAsia="Batang" w:hAnsi="Times" w:cs="Times"/>
                <w:sz w:val="18"/>
                <w:szCs w:val="18"/>
                <w:highlight w:val="green"/>
                <w:lang w:eastAsia="x-none"/>
              </w:rPr>
            </w:pPr>
            <w:r w:rsidRPr="009B26B1">
              <w:rPr>
                <w:rFonts w:ascii="Times" w:eastAsia="Batang" w:hAnsi="Times" w:cs="Times"/>
                <w:sz w:val="18"/>
                <w:szCs w:val="18"/>
                <w:highlight w:val="green"/>
                <w:lang w:eastAsia="x-none"/>
              </w:rPr>
              <w:lastRenderedPageBreak/>
              <w:t>Agreement</w:t>
            </w:r>
          </w:p>
          <w:p w14:paraId="77C8678F" w14:textId="77777777" w:rsidR="00C8485E" w:rsidRPr="009B26B1" w:rsidRDefault="00C8485E" w:rsidP="00C8485E">
            <w:pPr>
              <w:keepNext/>
              <w:keepLine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5E39D52E"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6BB425D7" w14:textId="77777777" w:rsidR="00C8485E" w:rsidRPr="009B26B1" w:rsidRDefault="00C8485E" w:rsidP="00C8485E">
            <w:pPr>
              <w:keepNext/>
              <w:keepLines/>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791CAB07" w14:textId="77777777" w:rsidR="00C8485E" w:rsidRPr="009B26B1" w:rsidRDefault="00C8485E" w:rsidP="00C8485E">
            <w:pPr>
              <w:keepNext/>
              <w:keepLines/>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5BDA2A8C" w14:textId="77777777" w:rsidR="00C8485E" w:rsidRPr="009B26B1" w:rsidRDefault="00C8485E" w:rsidP="00C8485E">
            <w:pPr>
              <w:keepNext/>
              <w:keepLines/>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5B9F1234" w14:textId="77777777" w:rsidR="00C8485E" w:rsidRPr="009B26B1" w:rsidRDefault="00C8485E" w:rsidP="00C8485E">
            <w:pPr>
              <w:keepNext/>
              <w:keepLines/>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008A2A77"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4F8BB4FA" w14:textId="77777777" w:rsidR="00C8485E" w:rsidRPr="009B26B1" w:rsidRDefault="00C8485E" w:rsidP="00C8485E">
            <w:pPr>
              <w:keepNext/>
              <w:keepLines/>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3DAAB8EF" w14:textId="77777777" w:rsidR="00C8485E" w:rsidRPr="009B26B1" w:rsidRDefault="00C8485E" w:rsidP="00C8485E">
            <w:pPr>
              <w:keepNext/>
              <w:keepLines/>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59856D28"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6EB98A8B" w14:textId="77777777" w:rsidR="00C8485E" w:rsidRPr="009B26B1" w:rsidRDefault="00C8485E" w:rsidP="00C8485E">
            <w:pPr>
              <w:keepNext/>
              <w:keepLines/>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5F04EFBA" w14:textId="77777777" w:rsidR="00C8485E" w:rsidRPr="009B26B1" w:rsidRDefault="00C8485E" w:rsidP="00C8485E">
            <w:pPr>
              <w:keepNext/>
              <w:keepLines/>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5B6DAEE0" w14:textId="77777777" w:rsidR="00C8485E" w:rsidRPr="00D757F7" w:rsidRDefault="00C8485E" w:rsidP="00C8485E">
            <w:pPr>
              <w:keepNext/>
              <w:keepLines/>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p>
        </w:tc>
      </w:tr>
    </w:tbl>
    <w:p w14:paraId="755E9604" w14:textId="77777777" w:rsidR="00C8485E" w:rsidRPr="00096868" w:rsidRDefault="00C8485E" w:rsidP="00C8485E">
      <w:pPr>
        <w:jc w:val="both"/>
        <w:rPr>
          <w:lang w:val="en-US"/>
        </w:rPr>
      </w:pPr>
    </w:p>
    <w:p w14:paraId="48AE1EEC" w14:textId="77777777" w:rsidR="00C8485E" w:rsidRDefault="00C8485E" w:rsidP="00C8485E">
      <w:pPr>
        <w:jc w:val="both"/>
      </w:pPr>
      <w:r>
        <w:t>Below it is compared how Solution 1, Solution 2 (Alt1 and Alt2), and Solution 3 handle respectively the scenario discussed in RAN1#103-e having only presence of non-BL/CE DL subframes (i.e., invalid subframes), and one other scenario depicted in [7] which has the presence of non-BL/CE DL subframes, non-BL/CE UL subframes and Measurement Gaps.</w:t>
      </w:r>
    </w:p>
    <w:p w14:paraId="5AE52D28" w14:textId="77777777" w:rsidR="00C8485E" w:rsidRPr="00FC65BA" w:rsidRDefault="00C8485E" w:rsidP="00C8485E">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2502472D" w14:textId="77777777" w:rsidR="00C8485E" w:rsidRDefault="00C8485E" w:rsidP="00C8485E">
      <w:pPr>
        <w:pStyle w:val="ListParagraph"/>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C8485E" w14:paraId="67813080" w14:textId="77777777" w:rsidTr="00AF48E0">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71558C" w14:textId="77777777" w:rsidR="00C8485E" w:rsidRDefault="00C8485E" w:rsidP="00AF48E0">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BD1A6" w14:textId="77777777" w:rsidR="00C8485E" w:rsidRDefault="00C8485E" w:rsidP="00AF48E0">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D69576"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30A6A3"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57BBB"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187778"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AC1BD2"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B43056"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DAF4669"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82CE496"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4A4269"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E2698C"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F7EA90"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E73D4"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DE3382"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6AAB23"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343E4C"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46C89E"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8B3B86"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A7773B3"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9E62B5"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3D9AF0" w14:textId="77777777" w:rsidR="00C8485E" w:rsidRDefault="00C8485E" w:rsidP="00AF48E0">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6DB338" w14:textId="77777777" w:rsidR="00C8485E" w:rsidRDefault="00C8485E" w:rsidP="00AF48E0">
            <w:pPr>
              <w:rPr>
                <w:color w:val="000000"/>
                <w:sz w:val="16"/>
                <w:szCs w:val="16"/>
                <w:lang w:eastAsia="zh-CN"/>
              </w:rPr>
            </w:pPr>
            <w:r>
              <w:rPr>
                <w:color w:val="000000"/>
                <w:sz w:val="16"/>
                <w:szCs w:val="16"/>
                <w:lang w:eastAsia="zh-CN"/>
              </w:rPr>
              <w:t>1</w:t>
            </w:r>
          </w:p>
        </w:tc>
      </w:tr>
      <w:tr w:rsidR="00C8485E" w14:paraId="565AE7F2"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E9170" w14:textId="77777777" w:rsidR="00C8485E" w:rsidRDefault="00C8485E" w:rsidP="00AF48E0">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E67F4" w14:textId="77777777" w:rsidR="00C8485E" w:rsidRDefault="00C8485E" w:rsidP="00AF48E0">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6D58F"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B813A"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96358"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4CF36"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DEC7B" w14:textId="77777777" w:rsidR="00C8485E" w:rsidRDefault="00C8485E" w:rsidP="00AF48E0">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62ECA" w14:textId="77777777" w:rsidR="00C8485E" w:rsidRDefault="00C8485E" w:rsidP="00AF48E0">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39DA86B" w14:textId="77777777" w:rsidR="00C8485E" w:rsidRDefault="00C8485E" w:rsidP="00AF48E0">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252CAB7" w14:textId="77777777" w:rsidR="00C8485E" w:rsidRDefault="00C8485E" w:rsidP="00AF48E0">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37B102"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E948A"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51A85" w14:textId="77777777" w:rsidR="00C8485E" w:rsidRDefault="00C8485E" w:rsidP="00AF48E0">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7367B" w14:textId="77777777" w:rsidR="00C8485E" w:rsidRDefault="00C8485E" w:rsidP="00AF48E0">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2088B" w14:textId="77777777" w:rsidR="00C8485E" w:rsidRDefault="00C8485E" w:rsidP="00AF48E0">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E79B6" w14:textId="77777777" w:rsidR="00C8485E" w:rsidRDefault="00C8485E" w:rsidP="00AF48E0">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02450" w14:textId="77777777" w:rsidR="00C8485E" w:rsidRDefault="00C8485E" w:rsidP="00AF48E0">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E1229" w14:textId="77777777" w:rsidR="00C8485E" w:rsidRDefault="00C8485E" w:rsidP="00AF48E0">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1BADE6" w14:textId="77777777" w:rsidR="00C8485E" w:rsidRDefault="00C8485E" w:rsidP="00AF48E0">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2EB25E5" w14:textId="77777777" w:rsidR="00C8485E" w:rsidRDefault="00C8485E" w:rsidP="00AF48E0">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9BE1F" w14:textId="77777777" w:rsidR="00C8485E" w:rsidRDefault="00C8485E" w:rsidP="00AF48E0">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9F95E2" w14:textId="77777777" w:rsidR="00C8485E" w:rsidRDefault="00C8485E" w:rsidP="00AF48E0">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5EB26" w14:textId="77777777" w:rsidR="00C8485E" w:rsidRDefault="00C8485E" w:rsidP="00AF48E0">
            <w:pPr>
              <w:rPr>
                <w:color w:val="000000"/>
                <w:sz w:val="16"/>
                <w:szCs w:val="16"/>
                <w:lang w:eastAsia="zh-CN"/>
              </w:rPr>
            </w:pPr>
            <w:r>
              <w:rPr>
                <w:color w:val="000000"/>
                <w:sz w:val="16"/>
                <w:szCs w:val="16"/>
                <w:lang w:eastAsia="zh-CN"/>
              </w:rPr>
              <w:t>21</w:t>
            </w:r>
          </w:p>
        </w:tc>
      </w:tr>
      <w:tr w:rsidR="00C8485E" w14:paraId="441CB03D"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811244" w14:textId="77777777" w:rsidR="00C8485E" w:rsidRDefault="00C8485E" w:rsidP="00AF48E0">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6B55D" w14:textId="77777777" w:rsidR="00C8485E" w:rsidRDefault="00C8485E" w:rsidP="00AF48E0">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887199"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7AD8FD"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35D05"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744D01"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ADE14" w14:textId="77777777" w:rsidR="00C8485E" w:rsidRDefault="00C8485E" w:rsidP="00AF48E0">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68061" w14:textId="77777777" w:rsidR="00C8485E" w:rsidRDefault="00C8485E" w:rsidP="00AF48E0">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D7DE49"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1775037"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4D2292" w14:textId="77777777" w:rsidR="00C8485E" w:rsidRDefault="00C8485E" w:rsidP="00AF48E0">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343E04" w14:textId="77777777" w:rsidR="00C8485E" w:rsidRDefault="00C8485E" w:rsidP="00AF48E0">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BE669"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32482"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C6B4F" w14:textId="77777777" w:rsidR="00C8485E" w:rsidRDefault="00C8485E" w:rsidP="00AF48E0">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CDBEF7"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2400F2"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44F70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DC529A5"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FDB8CF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A9F8A"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74E7E" w14:textId="77777777" w:rsidR="00C8485E" w:rsidRDefault="00C8485E" w:rsidP="00AF48E0">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B1E0C" w14:textId="77777777" w:rsidR="00C8485E" w:rsidRDefault="00C8485E" w:rsidP="00AF48E0">
            <w:pPr>
              <w:rPr>
                <w:color w:val="000000"/>
                <w:sz w:val="16"/>
                <w:szCs w:val="16"/>
                <w:lang w:eastAsia="zh-CN"/>
              </w:rPr>
            </w:pPr>
            <w:r>
              <w:rPr>
                <w:color w:val="000000"/>
                <w:sz w:val="16"/>
                <w:szCs w:val="16"/>
                <w:lang w:eastAsia="zh-CN"/>
              </w:rPr>
              <w:t>2</w:t>
            </w:r>
          </w:p>
        </w:tc>
      </w:tr>
      <w:tr w:rsidR="00C8485E" w14:paraId="7EE94274"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1F3FF" w14:textId="77777777" w:rsidR="00C8485E" w:rsidRDefault="00C8485E" w:rsidP="00AF48E0">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A3D54" w14:textId="77777777" w:rsidR="00C8485E" w:rsidRDefault="00C8485E" w:rsidP="00AF48E0">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F8221" w14:textId="77777777" w:rsidR="00C8485E" w:rsidRDefault="00C8485E" w:rsidP="00AF48E0">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FF1D3"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CEA38"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23385"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F529B"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0BD42"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AB94240"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02F70B5"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3B953" w14:textId="77777777" w:rsidR="00C8485E" w:rsidRDefault="00C8485E" w:rsidP="00AF48E0">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E9A2BB" w14:textId="77777777" w:rsidR="00C8485E" w:rsidRDefault="00C8485E" w:rsidP="00AF48E0">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4CA41" w14:textId="77777777" w:rsidR="00C8485E" w:rsidRDefault="00C8485E" w:rsidP="00AF48E0">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01627" w14:textId="77777777" w:rsidR="00C8485E" w:rsidRDefault="00C8485E" w:rsidP="00AF48E0">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E976E"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8438D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848C75"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0D38F2"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24E90F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B1BAFFE"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B6476"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89DDC1" w14:textId="77777777" w:rsidR="00C8485E" w:rsidRDefault="00C8485E" w:rsidP="00AF48E0">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D1B9D" w14:textId="77777777" w:rsidR="00C8485E" w:rsidRDefault="00C8485E" w:rsidP="00AF48E0">
            <w:pPr>
              <w:rPr>
                <w:color w:val="000000"/>
                <w:sz w:val="16"/>
                <w:szCs w:val="16"/>
                <w:lang w:eastAsia="zh-CN"/>
              </w:rPr>
            </w:pPr>
            <w:r>
              <w:rPr>
                <w:color w:val="000000"/>
                <w:sz w:val="16"/>
                <w:szCs w:val="16"/>
                <w:lang w:eastAsia="zh-CN"/>
              </w:rPr>
              <w:t>0</w:t>
            </w:r>
          </w:p>
        </w:tc>
      </w:tr>
      <w:tr w:rsidR="00C8485E" w14:paraId="01D61836" w14:textId="77777777" w:rsidTr="00AF48E0">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A755F9" w14:textId="77777777" w:rsidR="00C8485E" w:rsidRDefault="00C8485E" w:rsidP="00AF48E0">
            <w:pPr>
              <w:rPr>
                <w:color w:val="000000"/>
                <w:sz w:val="16"/>
                <w:szCs w:val="16"/>
                <w:lang w:eastAsia="zh-CN"/>
              </w:rPr>
            </w:pPr>
            <w:r>
              <w:rPr>
                <w:color w:val="000000"/>
                <w:sz w:val="16"/>
                <w:szCs w:val="16"/>
                <w:lang w:eastAsia="zh-CN"/>
              </w:rPr>
              <w:t>ACK/NACK (Bundling)</w:t>
            </w:r>
          </w:p>
          <w:p w14:paraId="0F9A18C9" w14:textId="77777777" w:rsidR="00C8485E" w:rsidRDefault="00C8485E" w:rsidP="00AF48E0">
            <w:pPr>
              <w:rPr>
                <w:color w:val="000000"/>
                <w:sz w:val="16"/>
                <w:szCs w:val="16"/>
                <w:lang w:eastAsia="zh-CN"/>
              </w:rPr>
            </w:pPr>
            <w:r>
              <w:rPr>
                <w:color w:val="000000"/>
                <w:sz w:val="16"/>
                <w:szCs w:val="16"/>
                <w:lang w:eastAsia="zh-CN"/>
              </w:rPr>
              <w:t>0: (12, 13, 0, 1)</w:t>
            </w:r>
          </w:p>
          <w:p w14:paraId="25B59D01" w14:textId="77777777" w:rsidR="00C8485E" w:rsidRDefault="00C8485E" w:rsidP="00AF48E0">
            <w:pPr>
              <w:rPr>
                <w:color w:val="000000"/>
                <w:sz w:val="16"/>
                <w:szCs w:val="16"/>
                <w:lang w:eastAsia="zh-CN"/>
              </w:rPr>
            </w:pPr>
            <w:r>
              <w:rPr>
                <w:color w:val="000000"/>
                <w:sz w:val="16"/>
                <w:szCs w:val="16"/>
                <w:lang w:eastAsia="zh-CN"/>
              </w:rPr>
              <w:t>1: (2, 3, 4, 5)</w:t>
            </w:r>
          </w:p>
          <w:p w14:paraId="4354FBDD" w14:textId="77777777" w:rsidR="00C8485E" w:rsidRDefault="00C8485E" w:rsidP="00AF48E0">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4F3895" w14:textId="77777777" w:rsidR="00C8485E" w:rsidRDefault="00C8485E" w:rsidP="00AF48E0">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3A8A2A" w14:textId="77777777" w:rsidR="00C8485E" w:rsidRDefault="00C8485E" w:rsidP="00AF48E0">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34586"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1EFE78"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1524CD"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3192D4"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DABE5C"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4C5A644"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D88462E"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F95DDA"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259DF"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8EAC96"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FB189"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CAB3B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5CDFA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FBD1CB" w14:textId="77777777" w:rsidR="00C8485E" w:rsidRDefault="00C8485E" w:rsidP="00AF48E0">
            <w:pPr>
              <w:rPr>
                <w:color w:val="000000"/>
                <w:sz w:val="16"/>
                <w:szCs w:val="16"/>
                <w:lang w:eastAsia="zh-CN"/>
              </w:rPr>
            </w:pPr>
            <w:r>
              <w:rPr>
                <w:color w:val="000000"/>
                <w:sz w:val="16"/>
                <w:szCs w:val="16"/>
                <w:lang w:eastAsia="zh-CN"/>
              </w:rPr>
              <w:t>0</w:t>
            </w:r>
          </w:p>
          <w:p w14:paraId="69AC3C53" w14:textId="77777777" w:rsidR="00C8485E" w:rsidRDefault="00C8485E" w:rsidP="00AF48E0">
            <w:pPr>
              <w:rPr>
                <w:color w:val="000000"/>
                <w:sz w:val="16"/>
                <w:szCs w:val="16"/>
                <w:lang w:eastAsia="zh-CN"/>
              </w:rPr>
            </w:pPr>
          </w:p>
          <w:p w14:paraId="0F93255B" w14:textId="77777777" w:rsidR="00C8485E" w:rsidRDefault="00C8485E" w:rsidP="00AF48E0">
            <w:pPr>
              <w:rPr>
                <w:color w:val="000000"/>
                <w:sz w:val="16"/>
                <w:szCs w:val="16"/>
                <w:lang w:eastAsia="zh-CN"/>
              </w:rPr>
            </w:pPr>
          </w:p>
          <w:p w14:paraId="1B0CC87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7222E3" w14:textId="77777777" w:rsidR="00C8485E" w:rsidRDefault="00C8485E" w:rsidP="00AF48E0">
            <w:pPr>
              <w:rPr>
                <w:color w:val="000000"/>
                <w:sz w:val="16"/>
                <w:szCs w:val="16"/>
                <w:lang w:eastAsia="zh-CN"/>
              </w:rPr>
            </w:pPr>
            <w:r>
              <w:rPr>
                <w:color w:val="000000"/>
                <w:sz w:val="16"/>
                <w:szCs w:val="16"/>
                <w:lang w:eastAsia="zh-CN"/>
              </w:rPr>
              <w:t>1</w:t>
            </w:r>
          </w:p>
          <w:p w14:paraId="39B15321" w14:textId="77777777" w:rsidR="00C8485E" w:rsidRDefault="00C8485E" w:rsidP="00AF48E0">
            <w:pPr>
              <w:rPr>
                <w:color w:val="000000"/>
                <w:sz w:val="16"/>
                <w:szCs w:val="16"/>
                <w:lang w:eastAsia="zh-CN"/>
              </w:rPr>
            </w:pPr>
          </w:p>
          <w:p w14:paraId="62CEEBB5" w14:textId="77777777" w:rsidR="00C8485E" w:rsidRDefault="00C8485E" w:rsidP="00AF48E0">
            <w:pPr>
              <w:rPr>
                <w:color w:val="000000"/>
                <w:sz w:val="16"/>
                <w:szCs w:val="16"/>
                <w:lang w:eastAsia="zh-CN"/>
              </w:rPr>
            </w:pPr>
          </w:p>
          <w:p w14:paraId="37356CF9"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7A26DB7" w14:textId="77777777" w:rsidR="00C8485E" w:rsidRDefault="00C8485E" w:rsidP="00AF48E0">
            <w:pPr>
              <w:rPr>
                <w:color w:val="000000"/>
                <w:sz w:val="16"/>
                <w:szCs w:val="16"/>
                <w:lang w:eastAsia="zh-CN"/>
              </w:rPr>
            </w:pPr>
            <w:r>
              <w:rPr>
                <w:color w:val="000000"/>
                <w:sz w:val="16"/>
                <w:szCs w:val="16"/>
                <w:lang w:eastAsia="zh-CN"/>
              </w:rPr>
              <w:t>2</w:t>
            </w:r>
          </w:p>
          <w:p w14:paraId="4D57D67A" w14:textId="77777777" w:rsidR="00C8485E" w:rsidRDefault="00C8485E" w:rsidP="00AF48E0">
            <w:pPr>
              <w:rPr>
                <w:color w:val="000000"/>
                <w:sz w:val="16"/>
                <w:szCs w:val="16"/>
                <w:lang w:eastAsia="zh-CN"/>
              </w:rPr>
            </w:pPr>
          </w:p>
          <w:p w14:paraId="3DCBEDB9" w14:textId="77777777" w:rsidR="00C8485E" w:rsidRDefault="00C8485E" w:rsidP="00AF48E0">
            <w:pPr>
              <w:rPr>
                <w:color w:val="000000"/>
                <w:sz w:val="16"/>
                <w:szCs w:val="16"/>
                <w:lang w:eastAsia="zh-CN"/>
              </w:rPr>
            </w:pPr>
          </w:p>
          <w:p w14:paraId="536B9F28"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2C5B046"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08591A"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4F14F6" w14:textId="77777777" w:rsidR="00C8485E" w:rsidRDefault="00C8485E" w:rsidP="00AF48E0">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E3E507" w14:textId="77777777" w:rsidR="00C8485E" w:rsidRDefault="00C8485E" w:rsidP="00AF48E0">
            <w:pPr>
              <w:rPr>
                <w:color w:val="000000"/>
                <w:sz w:val="16"/>
                <w:szCs w:val="16"/>
                <w:lang w:eastAsia="zh-CN"/>
              </w:rPr>
            </w:pPr>
          </w:p>
        </w:tc>
      </w:tr>
    </w:tbl>
    <w:p w14:paraId="0D6B7ADB" w14:textId="77777777" w:rsidR="00C8485E" w:rsidRPr="00A64C0A" w:rsidRDefault="00C8485E" w:rsidP="00C8485E">
      <w:pPr>
        <w:pStyle w:val="ListParagraph"/>
        <w:jc w:val="both"/>
        <w:rPr>
          <w:rFonts w:ascii="Times New Roman" w:hAnsi="Times New Roman"/>
          <w:sz w:val="20"/>
          <w:szCs w:val="20"/>
        </w:rPr>
      </w:pPr>
    </w:p>
    <w:p w14:paraId="6F54CF9E" w14:textId="77777777" w:rsidR="00C8485E" w:rsidRPr="00FC65BA" w:rsidRDefault="00C8485E" w:rsidP="00C8485E">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23ADC9C0" w14:textId="77777777" w:rsidR="00C8485E" w:rsidRDefault="00C8485E" w:rsidP="00C8485E">
      <w:pPr>
        <w:pStyle w:val="ListParagraph"/>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C8485E" w:rsidRPr="00263D66" w14:paraId="32D57861" w14:textId="77777777" w:rsidTr="00AF48E0">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5D218D36"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lastRenderedPageBreak/>
              <w:t> MGL</w:t>
            </w:r>
          </w:p>
          <w:p w14:paraId="6B332EE0"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59A348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DEAB5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60D3B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A717E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4BEB0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835E27"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BFE172"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38C61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14BEA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E37D3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4676D3"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551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153E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0C9FE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5E683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D0A1A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C8485E" w:rsidRPr="00263D66" w14:paraId="72703B98" w14:textId="77777777" w:rsidTr="00AF48E0">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4277E161" w14:textId="77777777" w:rsidR="00C8485E" w:rsidRPr="00FC65BA" w:rsidRDefault="00C8485E" w:rsidP="00AF48E0">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0C0E0C4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FA931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E94D7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54CC677"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66719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E21583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42416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8D4A75A"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124D66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410F4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F5309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55604E"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65C4F3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E57409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4553A9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4B4AD7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C8485E" w:rsidRPr="00263D66" w14:paraId="46B4A0A2"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6AB3658"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0150BF3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1C3598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E4E2F4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879056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5D14EF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9CF5CB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452B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85EA7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814CC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26B047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E9766CE"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514FC64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C774D2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D8324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C0CB3F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60E81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C8485E" w:rsidRPr="00263D66" w14:paraId="49002E67"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1A833E5F"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37FC7BF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C2D323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CED10C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DA941D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714F9AA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5EC4EA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5917A9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918AF3F"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07ED2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2221F9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2232B6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A446A0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A38EA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6A4011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1CCAD58E"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2C6F684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C8485E" w:rsidRPr="00263D66" w14:paraId="0CD1E31E"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2701119E"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6F0D98F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7B208E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40C89B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700C1EC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C0678D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F5685F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755EB8A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4DDF1A5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03033C1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E247A0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4869F8D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247C5DF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522CE0D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1EBA360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68B68A0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3DDAC55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C8485E" w:rsidRPr="00263D66" w14:paraId="58A7B818"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02AC12"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609014E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27E4D7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26E918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6D1532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76F4BE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C046E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226D895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F3A1AD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324238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2C73330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A79769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00C7AA5F"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6DFA96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4D71777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5008F9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191925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C8485E" w:rsidRPr="00263D66" w14:paraId="3695F147"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54E5C2B"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1A32A33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ACDE7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9DF080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C446A2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A96A6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963E48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842291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1D2E42D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12C7586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049610A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C0A805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9EB162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1ABD89A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7456509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5F706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E68D3E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C8485E" w:rsidRPr="00263D66" w14:paraId="246E37EF"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155F8A7"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30D99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F173A4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24D01A"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450426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6100B7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38D0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4ED2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75AB4D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D803AE"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311FBC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3F606A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68D41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E018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8AE4DB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1E8815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FB66C8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3364A1D8" w14:textId="77777777" w:rsidR="00C8485E" w:rsidRDefault="00C8485E" w:rsidP="00C8485E">
      <w:pPr>
        <w:pStyle w:val="ListParagraph"/>
        <w:jc w:val="both"/>
        <w:rPr>
          <w:rFonts w:ascii="Times New Roman" w:hAnsi="Times New Roman"/>
          <w:sz w:val="20"/>
          <w:szCs w:val="20"/>
        </w:rPr>
      </w:pPr>
    </w:p>
    <w:p w14:paraId="36A1A307" w14:textId="77777777" w:rsidR="00C8485E" w:rsidRPr="00FC65BA" w:rsidRDefault="00C8485E" w:rsidP="00C8485E">
      <w:pPr>
        <w:keepNext/>
        <w:keepLines/>
        <w:jc w:val="both"/>
        <w:rPr>
          <w:lang w:val="en-US"/>
        </w:rPr>
      </w:pPr>
      <w:r w:rsidRPr="00FC65BA">
        <w:rPr>
          <w:lang w:val="en-US"/>
        </w:rPr>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C8485E" w:rsidRPr="009E59D8" w14:paraId="76670D5F" w14:textId="77777777" w:rsidTr="00AF48E0">
        <w:trPr>
          <w:trHeight w:val="290"/>
        </w:trPr>
        <w:tc>
          <w:tcPr>
            <w:tcW w:w="0" w:type="auto"/>
            <w:tcBorders>
              <w:top w:val="single" w:sz="4" w:space="0" w:color="auto"/>
              <w:left w:val="single" w:sz="4" w:space="0" w:color="auto"/>
              <w:right w:val="single" w:sz="4" w:space="0" w:color="000000"/>
            </w:tcBorders>
            <w:vAlign w:val="bottom"/>
          </w:tcPr>
          <w:p w14:paraId="71F808ED"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537B4D94" w14:textId="77777777" w:rsidR="00C8485E" w:rsidRPr="00FC65BA" w:rsidRDefault="00C8485E" w:rsidP="00AF48E0">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3C5C0CBE" w14:textId="77777777" w:rsidR="00C8485E" w:rsidRPr="009E59D8" w:rsidRDefault="00C8485E" w:rsidP="00AF48E0">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61B70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B777D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7E177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7740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0AAF5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F5A06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177CA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16592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C8485E" w:rsidRPr="009E59D8" w14:paraId="1514F098" w14:textId="77777777" w:rsidTr="00AF48E0">
        <w:trPr>
          <w:trHeight w:val="290"/>
        </w:trPr>
        <w:tc>
          <w:tcPr>
            <w:tcW w:w="0" w:type="auto"/>
            <w:tcBorders>
              <w:left w:val="single" w:sz="4" w:space="0" w:color="auto"/>
              <w:bottom w:val="single" w:sz="4" w:space="0" w:color="auto"/>
              <w:right w:val="single" w:sz="4" w:space="0" w:color="000000"/>
            </w:tcBorders>
            <w:vAlign w:val="bottom"/>
          </w:tcPr>
          <w:p w14:paraId="6A78FE67" w14:textId="77777777" w:rsidR="00C8485E" w:rsidRPr="00FC65BA" w:rsidRDefault="00C8485E" w:rsidP="00AF48E0">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3EC4B03A" w14:textId="77777777" w:rsidR="00C8485E" w:rsidRPr="009E59D8" w:rsidRDefault="00C8485E" w:rsidP="00AF48E0">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1AA96FB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130C19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7F711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22FBF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3280C0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61C98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C7CEBE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6F71D42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E5C07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C8485E" w:rsidRPr="009E59D8" w14:paraId="3F1CB466"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5EB196"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FB47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14A0A9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08473B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5458ADF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916BF2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8B161D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80340E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FDEE3C4"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4D4D954"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4A2409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F938E0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ABBB752"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E74A166"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6B60B35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7CE443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7474F312"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779C"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66B3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A9D25F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9C6DCB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D0DF36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4B3EB21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F43254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DF8DC9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1F34877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D3DD9E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8DDBF4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EBA8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047142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1DC013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02782E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26D5D5B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550DE4A3"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59DE3B6"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5A5C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06262D1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019BDA9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531D9E8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3257B2C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9726CC2"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65C340F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0EA0328E"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32C0178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0E525FE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935983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681DC036"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5863BAF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0508B6C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3A57CAD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C8485E" w:rsidRPr="009E59D8" w14:paraId="449CCB65"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1091A15"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A5B7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D2C049"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27A03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53B175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FAE32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1EA4A9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3CEF8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30BEECD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91785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C2288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98854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3CBE6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861E45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E82A74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58A41D"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24044104"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33B9E2"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EE4E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651191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3B40C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319E9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69EB20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350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FB152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5867059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34EEAF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99EA6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C1C92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14FEC2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2367D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03545F02"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6CD7B6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C8485E" w:rsidRPr="009E59D8" w14:paraId="5D272D8E"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23F0713"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F4ED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7FD63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499C2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F74E8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8CF8F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9373C9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1B930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7E3E27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7392D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8D466D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77A3D2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789662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D209D3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73D1A69"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E2ADB2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430B831E" w14:textId="77777777" w:rsidR="00C8485E" w:rsidRPr="00FC65BA" w:rsidRDefault="00C8485E" w:rsidP="00C8485E">
      <w:pPr>
        <w:jc w:val="both"/>
        <w:rPr>
          <w:lang w:val="en-US"/>
        </w:rPr>
      </w:pPr>
    </w:p>
    <w:p w14:paraId="2BB1EA45" w14:textId="77777777" w:rsidR="00C8485E" w:rsidRDefault="00C8485E" w:rsidP="00C8485E">
      <w:pPr>
        <w:jc w:val="both"/>
      </w:pPr>
      <w:r>
        <w:t>Comparison of the PDSCH Scheduling delay solutions, when</w:t>
      </w:r>
      <w:r w:rsidRPr="001052CA">
        <w:t xml:space="preserve"> PUCCH uses 1 repetition</w:t>
      </w:r>
      <w:r>
        <w:t xml:space="preserve"> and</w:t>
      </w:r>
      <w:r w:rsidRPr="001052CA">
        <w:t xml:space="preserve"> the presence of a non-BL/CE UL subframe (i.e., invalid UL subframe) does not cause a postponement</w:t>
      </w:r>
      <w:r>
        <w:t>:</w:t>
      </w:r>
    </w:p>
    <w:p w14:paraId="637520C5" w14:textId="77777777" w:rsidR="00C8485E" w:rsidRPr="0005507B" w:rsidRDefault="00C8485E" w:rsidP="00C8485E">
      <w:pPr>
        <w:jc w:val="center"/>
        <w:rPr>
          <w:b/>
          <w:bCs/>
          <w:sz w:val="16"/>
          <w:szCs w:val="16"/>
        </w:rPr>
      </w:pPr>
      <w:r w:rsidRPr="0005507B">
        <w:rPr>
          <w:b/>
          <w:bCs/>
          <w:sz w:val="16"/>
          <w:szCs w:val="16"/>
        </w:rPr>
        <w:t>Table 1: Comparison of the PDSCH Scheduling delay solutions</w:t>
      </w:r>
    </w:p>
    <w:tbl>
      <w:tblPr>
        <w:tblStyle w:val="TableGrid"/>
        <w:tblW w:w="0" w:type="auto"/>
        <w:tblLook w:val="04A0" w:firstRow="1" w:lastRow="0" w:firstColumn="1" w:lastColumn="0" w:noHBand="0" w:noVBand="1"/>
      </w:tblPr>
      <w:tblGrid>
        <w:gridCol w:w="1129"/>
        <w:gridCol w:w="8500"/>
      </w:tblGrid>
      <w:tr w:rsidR="00C8485E" w14:paraId="0E50A911" w14:textId="77777777" w:rsidTr="00AF48E0">
        <w:tc>
          <w:tcPr>
            <w:tcW w:w="1129" w:type="dxa"/>
          </w:tcPr>
          <w:p w14:paraId="1F771F41" w14:textId="77777777" w:rsidR="00C8485E" w:rsidRDefault="00C8485E" w:rsidP="00AF48E0">
            <w:pPr>
              <w:jc w:val="both"/>
            </w:pPr>
          </w:p>
        </w:tc>
        <w:tc>
          <w:tcPr>
            <w:tcW w:w="8500" w:type="dxa"/>
          </w:tcPr>
          <w:p w14:paraId="37F6B37E" w14:textId="77777777" w:rsidR="00C8485E" w:rsidRDefault="00C8485E" w:rsidP="00AF48E0">
            <w:pPr>
              <w:jc w:val="center"/>
            </w:pPr>
            <w:r>
              <w:t>Solution 1</w:t>
            </w:r>
          </w:p>
        </w:tc>
      </w:tr>
      <w:tr w:rsidR="00C8485E" w14:paraId="6A3D4081" w14:textId="77777777" w:rsidTr="00AF48E0">
        <w:tc>
          <w:tcPr>
            <w:tcW w:w="1129" w:type="dxa"/>
          </w:tcPr>
          <w:p w14:paraId="47729ECF" w14:textId="77777777" w:rsidR="00C8485E" w:rsidRDefault="00C8485E" w:rsidP="00AF48E0">
            <w:pPr>
              <w:jc w:val="both"/>
            </w:pPr>
            <w:r w:rsidRPr="001903B4">
              <w:rPr>
                <w:sz w:val="18"/>
                <w:szCs w:val="18"/>
              </w:rPr>
              <w:t>General description</w:t>
            </w:r>
          </w:p>
        </w:tc>
        <w:tc>
          <w:tcPr>
            <w:tcW w:w="8500" w:type="dxa"/>
          </w:tcPr>
          <w:p w14:paraId="1343366E" w14:textId="77777777" w:rsidR="00C8485E" w:rsidRPr="009B26B1" w:rsidRDefault="00C8485E" w:rsidP="00AF48E0">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148BDB87" w14:textId="77777777" w:rsidR="00C8485E" w:rsidRPr="009B26B1" w:rsidRDefault="00C8485E" w:rsidP="00AF48E0">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54717B0C" w14:textId="77777777" w:rsidR="00C8485E" w:rsidRPr="009B26B1" w:rsidRDefault="00C8485E" w:rsidP="00AF48E0">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208A4D42" w14:textId="77777777" w:rsidR="00C8485E" w:rsidRPr="009B26B1" w:rsidRDefault="00C8485E" w:rsidP="00AF48E0">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74C2A4E8" w14:textId="77777777" w:rsidR="00C8485E" w:rsidRPr="008821AC" w:rsidRDefault="00C8485E" w:rsidP="00AF48E0">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C8485E" w14:paraId="6396FF07" w14:textId="77777777" w:rsidTr="00AF48E0">
        <w:tc>
          <w:tcPr>
            <w:tcW w:w="1129" w:type="dxa"/>
            <w:vMerge w:val="restart"/>
          </w:tcPr>
          <w:p w14:paraId="4AE0882D" w14:textId="77777777" w:rsidR="00C8485E" w:rsidRDefault="00C8485E" w:rsidP="00AF48E0">
            <w:pPr>
              <w:jc w:val="both"/>
            </w:pPr>
            <w:r w:rsidRPr="001903B4">
              <w:rPr>
                <w:sz w:val="18"/>
                <w:szCs w:val="18"/>
              </w:rPr>
              <w:t>Comparison</w:t>
            </w:r>
          </w:p>
        </w:tc>
        <w:tc>
          <w:tcPr>
            <w:tcW w:w="8500" w:type="dxa"/>
          </w:tcPr>
          <w:p w14:paraId="22D51518" w14:textId="77777777" w:rsidR="00C8485E" w:rsidRDefault="00C8485E" w:rsidP="00AF48E0">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C8485E" w:rsidRPr="0050363F" w14:paraId="631A4AAB" w14:textId="77777777" w:rsidTr="00AF48E0">
        <w:tc>
          <w:tcPr>
            <w:tcW w:w="1129" w:type="dxa"/>
            <w:vMerge/>
          </w:tcPr>
          <w:p w14:paraId="32C28A0F" w14:textId="77777777" w:rsidR="00C8485E" w:rsidRPr="001903B4" w:rsidRDefault="00C8485E" w:rsidP="00AF48E0">
            <w:pPr>
              <w:jc w:val="both"/>
              <w:rPr>
                <w:sz w:val="18"/>
                <w:szCs w:val="18"/>
              </w:rPr>
            </w:pPr>
          </w:p>
        </w:tc>
        <w:tc>
          <w:tcPr>
            <w:tcW w:w="8500" w:type="dxa"/>
          </w:tcPr>
          <w:p w14:paraId="6C37251B" w14:textId="77777777" w:rsidR="00C8485E" w:rsidRPr="005D27BD"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 xml:space="preserve">As illustrated in RAN1 #103-e, </w:t>
            </w:r>
            <w:r w:rsidRPr="005D27BD">
              <w:rPr>
                <w:rFonts w:ascii="Times" w:hAnsi="Times" w:cs="Times"/>
                <w:sz w:val="18"/>
                <w:szCs w:val="18"/>
                <w:lang w:val="en-US"/>
              </w:rPr>
              <w:t>focus</w:t>
            </w:r>
            <w:r>
              <w:rPr>
                <w:rFonts w:ascii="Times" w:hAnsi="Times" w:cs="Times"/>
                <w:sz w:val="18"/>
                <w:szCs w:val="18"/>
                <w:lang w:val="en-US"/>
              </w:rPr>
              <w:t>ing</w:t>
            </w:r>
            <w:r w:rsidRPr="005D27BD">
              <w:rPr>
                <w:rFonts w:ascii="Times" w:hAnsi="Times" w:cs="Times"/>
                <w:sz w:val="18"/>
                <w:szCs w:val="18"/>
                <w:lang w:val="en-US"/>
              </w:rPr>
              <w:t xml:space="preserve"> on HARQ-Process # 10</w:t>
            </w:r>
            <w:r>
              <w:rPr>
                <w:rFonts w:ascii="Times" w:hAnsi="Times" w:cs="Times"/>
                <w:sz w:val="18"/>
                <w:szCs w:val="18"/>
                <w:lang w:val="en-US"/>
              </w:rPr>
              <w:t>,</w:t>
            </w:r>
            <w:r w:rsidRPr="005D27BD">
              <w:rPr>
                <w:rFonts w:ascii="Times" w:hAnsi="Times" w:cs="Times"/>
                <w:sz w:val="18"/>
                <w:szCs w:val="18"/>
                <w:lang w:val="en-US"/>
              </w:rPr>
              <w:t xml:space="preserve"> if we count the delay of 7 using 1 BL/CE DL subframe + 1 subframe + 3 subframes + 1 subframe + 1 BL/CE DL subframe, th</w:t>
            </w:r>
            <w:r>
              <w:rPr>
                <w:rFonts w:ascii="Times" w:hAnsi="Times" w:cs="Times"/>
                <w:sz w:val="18"/>
                <w:szCs w:val="18"/>
                <w:lang w:val="en-US"/>
              </w:rPr>
              <w:t xml:space="preserve">is </w:t>
            </w:r>
            <w:r w:rsidRPr="005D27BD">
              <w:rPr>
                <w:rFonts w:ascii="Times" w:hAnsi="Times" w:cs="Times"/>
                <w:sz w:val="18"/>
                <w:szCs w:val="18"/>
                <w:lang w:val="en-US"/>
              </w:rPr>
              <w:t>take us to have the PDSCH corresponding to HARQ process #10 scheduled on subframe No 19</w:t>
            </w:r>
            <w:r>
              <w:rPr>
                <w:rFonts w:ascii="Times" w:hAnsi="Times" w:cs="Times"/>
                <w:sz w:val="18"/>
                <w:szCs w:val="18"/>
                <w:lang w:val="en-US"/>
              </w:rPr>
              <w:t xml:space="preserve">. Please note, that due that Scenario 1 does not have presence of non-BL/CE UL subframes (i.e., invalid UL </w:t>
            </w:r>
            <w:r>
              <w:rPr>
                <w:rFonts w:ascii="Times" w:hAnsi="Times" w:cs="Times"/>
                <w:sz w:val="18"/>
                <w:szCs w:val="18"/>
                <w:lang w:val="en-US"/>
              </w:rPr>
              <w:lastRenderedPageBreak/>
              <w:t>subframes), on the terms surrounded by brackets we could have used either “3 subframes” or “3 BL/CE UL subframes”.</w:t>
            </w:r>
          </w:p>
          <w:p w14:paraId="1A977DD6" w14:textId="77777777" w:rsidR="00C8485E" w:rsidRPr="00E417F3" w:rsidRDefault="00C8485E" w:rsidP="00AF48E0">
            <w:pPr>
              <w:pStyle w:val="ListParagraph"/>
              <w:rPr>
                <w:rFonts w:ascii="Times" w:eastAsiaTheme="minorHAnsi" w:hAnsi="Times" w:cs="Times"/>
                <w:sz w:val="18"/>
                <w:szCs w:val="18"/>
              </w:rPr>
            </w:pPr>
          </w:p>
          <w:p w14:paraId="40C34C7D" w14:textId="77777777" w:rsidR="00C8485E" w:rsidRPr="00E417F3" w:rsidRDefault="00C8485E" w:rsidP="00AF48E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Pr>
                <w:rFonts w:ascii="Times" w:hAnsi="Times" w:cs="Times"/>
                <w:sz w:val="18"/>
                <w:szCs w:val="18"/>
                <w:lang w:val="en-US"/>
              </w:rPr>
              <w:t>Solution 1</w:t>
            </w:r>
            <w:r w:rsidRPr="004B09C1">
              <w:rPr>
                <w:rFonts w:ascii="Times" w:hAnsi="Times" w:cs="Times"/>
                <w:sz w:val="18"/>
                <w:szCs w:val="18"/>
                <w:lang w:val="en-US"/>
              </w:rPr>
              <w:t xml:space="preserve"> </w:t>
            </w:r>
            <w:r w:rsidRPr="004B09C1">
              <w:rPr>
                <w:rFonts w:ascii="Times" w:hAnsi="Times" w:cs="Times"/>
                <w:color w:val="FF0000"/>
                <w:sz w:val="18"/>
                <w:szCs w:val="18"/>
                <w:lang w:val="en-US"/>
              </w:rPr>
              <w:t xml:space="preserve">cannot </w:t>
            </w:r>
            <w:r w:rsidRPr="004B09C1">
              <w:rPr>
                <w:rFonts w:ascii="Times" w:hAnsi="Times" w:cs="Times"/>
                <w:sz w:val="18"/>
                <w:szCs w:val="18"/>
                <w:lang w:val="en-US"/>
              </w:rPr>
              <w:t xml:space="preserve">handle </w:t>
            </w:r>
            <w:r>
              <w:rPr>
                <w:rFonts w:ascii="Times" w:hAnsi="Times" w:cs="Times"/>
                <w:sz w:val="18"/>
                <w:szCs w:val="18"/>
                <w:lang w:val="en-US"/>
              </w:rPr>
              <w:t xml:space="preserve">this scenario because none of its equations used to describe the delay of 7 match what is required by Scenario 2. </w:t>
            </w:r>
          </w:p>
          <w:p w14:paraId="1F5A37C5" w14:textId="77777777" w:rsidR="00C8485E" w:rsidRPr="00F14F0D" w:rsidRDefault="00C8485E" w:rsidP="00AF48E0">
            <w:pPr>
              <w:jc w:val="both"/>
              <w:rPr>
                <w:lang w:val="x-none"/>
              </w:rPr>
            </w:pPr>
          </w:p>
        </w:tc>
      </w:tr>
      <w:tr w:rsidR="00C8485E" w:rsidRPr="0050363F" w14:paraId="35827A27" w14:textId="77777777" w:rsidTr="00AF48E0">
        <w:tc>
          <w:tcPr>
            <w:tcW w:w="1129" w:type="dxa"/>
          </w:tcPr>
          <w:p w14:paraId="02AF749E" w14:textId="77777777" w:rsidR="00C8485E" w:rsidRDefault="00C8485E" w:rsidP="00AF48E0">
            <w:pPr>
              <w:jc w:val="both"/>
              <w:rPr>
                <w:sz w:val="18"/>
                <w:szCs w:val="18"/>
              </w:rPr>
            </w:pPr>
          </w:p>
          <w:p w14:paraId="2019737E" w14:textId="77777777" w:rsidR="00C8485E" w:rsidRPr="001903B4" w:rsidRDefault="00C8485E" w:rsidP="00AF48E0">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0B70750E"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447611D" w14:textId="77777777" w:rsidR="00C8485E" w:rsidRPr="002F36AE"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 2-bits</w:t>
            </w:r>
          </w:p>
          <w:p w14:paraId="71659D3A"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624DB879"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AAAE447"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69046E54"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A0973FD"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07B3AB32"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12BB616D"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39955848"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31689926"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14C81C3A"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p>
          <w:p w14:paraId="5BEF933E" w14:textId="77777777" w:rsidR="00C8485E" w:rsidRPr="005D27BD"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10F097E1" w14:textId="77777777" w:rsidR="00C8485E" w:rsidRPr="00E417F3" w:rsidRDefault="00C8485E" w:rsidP="00AF48E0">
            <w:pPr>
              <w:pStyle w:val="ListParagraph"/>
              <w:rPr>
                <w:rFonts w:ascii="Times" w:eastAsiaTheme="minorHAnsi" w:hAnsi="Times" w:cs="Times"/>
                <w:sz w:val="18"/>
                <w:szCs w:val="18"/>
              </w:rPr>
            </w:pPr>
          </w:p>
          <w:p w14:paraId="78FF4ADB"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4E7B5A2"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782FEE47" w14:textId="77777777" w:rsidR="00C8485E" w:rsidRDefault="00C8485E" w:rsidP="00AF48E0">
            <w:pPr>
              <w:overflowPunct/>
              <w:autoSpaceDE/>
              <w:autoSpaceDN/>
              <w:adjustRightInd/>
              <w:contextualSpacing/>
              <w:textAlignment w:val="auto"/>
              <w:rPr>
                <w:rFonts w:ascii="Times" w:hAnsi="Times" w:cs="Times"/>
                <w:sz w:val="18"/>
                <w:szCs w:val="18"/>
              </w:rPr>
            </w:pPr>
          </w:p>
          <w:p w14:paraId="61D4FF52" w14:textId="77777777" w:rsidR="00C8485E" w:rsidRPr="0005507B" w:rsidRDefault="00C8485E" w:rsidP="00AF48E0">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4353CB6C" w14:textId="77777777" w:rsidR="00C8485E" w:rsidRDefault="00C8485E" w:rsidP="00AF48E0">
            <w:pPr>
              <w:overflowPunct/>
              <w:autoSpaceDE/>
              <w:autoSpaceDN/>
              <w:adjustRightInd/>
              <w:contextualSpacing/>
              <w:textAlignment w:val="auto"/>
              <w:rPr>
                <w:rFonts w:ascii="Times" w:hAnsi="Times" w:cs="Times"/>
                <w:sz w:val="18"/>
                <w:szCs w:val="18"/>
              </w:rPr>
            </w:pPr>
          </w:p>
          <w:p w14:paraId="00AFD7E3"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74F9D749" w14:textId="77777777" w:rsidR="00C8485E" w:rsidRDefault="00C8485E" w:rsidP="00AF48E0">
            <w:pPr>
              <w:overflowPunct/>
              <w:autoSpaceDE/>
              <w:autoSpaceDN/>
              <w:adjustRightInd/>
              <w:contextualSpacing/>
              <w:textAlignment w:val="auto"/>
              <w:rPr>
                <w:rFonts w:ascii="Times" w:hAnsi="Times" w:cs="Times"/>
                <w:sz w:val="18"/>
                <w:szCs w:val="18"/>
              </w:rPr>
            </w:pPr>
          </w:p>
          <w:p w14:paraId="2FC4F1B9"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317A224C" w14:textId="77777777" w:rsidR="00C8485E" w:rsidRPr="0050363F" w:rsidRDefault="00C8485E" w:rsidP="00AF48E0">
            <w:pPr>
              <w:overflowPunct/>
              <w:autoSpaceDE/>
              <w:autoSpaceDN/>
              <w:adjustRightInd/>
              <w:contextualSpacing/>
              <w:textAlignment w:val="auto"/>
              <w:rPr>
                <w:rFonts w:ascii="Times" w:hAnsi="Times" w:cs="Times"/>
                <w:sz w:val="18"/>
                <w:szCs w:val="18"/>
              </w:rPr>
            </w:pPr>
          </w:p>
        </w:tc>
      </w:tr>
    </w:tbl>
    <w:p w14:paraId="6994FB03" w14:textId="77777777" w:rsidR="00C8485E" w:rsidRDefault="00C8485E" w:rsidP="00C8485E">
      <w:pPr>
        <w:jc w:val="both"/>
      </w:pPr>
    </w:p>
    <w:tbl>
      <w:tblPr>
        <w:tblStyle w:val="TableGrid"/>
        <w:tblW w:w="0" w:type="auto"/>
        <w:tblLayout w:type="fixed"/>
        <w:tblLook w:val="04A0" w:firstRow="1" w:lastRow="0" w:firstColumn="1" w:lastColumn="0" w:noHBand="0" w:noVBand="1"/>
      </w:tblPr>
      <w:tblGrid>
        <w:gridCol w:w="1129"/>
        <w:gridCol w:w="2835"/>
        <w:gridCol w:w="2835"/>
        <w:gridCol w:w="2830"/>
      </w:tblGrid>
      <w:tr w:rsidR="00C8485E" w14:paraId="56AEC615" w14:textId="77777777" w:rsidTr="00AF48E0">
        <w:tc>
          <w:tcPr>
            <w:tcW w:w="1129" w:type="dxa"/>
            <w:vMerge w:val="restart"/>
          </w:tcPr>
          <w:p w14:paraId="136EA1EC" w14:textId="77777777" w:rsidR="00C8485E" w:rsidRDefault="00C8485E" w:rsidP="00AF48E0">
            <w:pPr>
              <w:jc w:val="both"/>
            </w:pPr>
          </w:p>
        </w:tc>
        <w:tc>
          <w:tcPr>
            <w:tcW w:w="2835" w:type="dxa"/>
          </w:tcPr>
          <w:p w14:paraId="16468991" w14:textId="77777777" w:rsidR="00C8485E" w:rsidRDefault="00C8485E" w:rsidP="00AF48E0">
            <w:pPr>
              <w:jc w:val="both"/>
            </w:pPr>
            <w:r>
              <w:t>Solution 2: Alt1</w:t>
            </w:r>
          </w:p>
        </w:tc>
        <w:tc>
          <w:tcPr>
            <w:tcW w:w="2835" w:type="dxa"/>
          </w:tcPr>
          <w:p w14:paraId="2B18474F" w14:textId="77777777" w:rsidR="00C8485E" w:rsidRDefault="00C8485E" w:rsidP="00AF48E0">
            <w:pPr>
              <w:jc w:val="both"/>
            </w:pPr>
            <w:r>
              <w:t>Solution 2: Alt2</w:t>
            </w:r>
          </w:p>
        </w:tc>
        <w:tc>
          <w:tcPr>
            <w:tcW w:w="2830" w:type="dxa"/>
          </w:tcPr>
          <w:p w14:paraId="5D746E0D" w14:textId="77777777" w:rsidR="00C8485E" w:rsidRDefault="00C8485E" w:rsidP="00AF48E0">
            <w:pPr>
              <w:jc w:val="both"/>
            </w:pPr>
            <w:r>
              <w:t>Solution 3</w:t>
            </w:r>
          </w:p>
        </w:tc>
      </w:tr>
      <w:tr w:rsidR="00C8485E" w14:paraId="474A41F1" w14:textId="77777777" w:rsidTr="00AF48E0">
        <w:tc>
          <w:tcPr>
            <w:tcW w:w="1129" w:type="dxa"/>
            <w:vMerge/>
          </w:tcPr>
          <w:p w14:paraId="09F1F9E9" w14:textId="77777777" w:rsidR="00C8485E" w:rsidRDefault="00C8485E" w:rsidP="00AF48E0">
            <w:pPr>
              <w:jc w:val="both"/>
            </w:pPr>
          </w:p>
        </w:tc>
        <w:tc>
          <w:tcPr>
            <w:tcW w:w="8500" w:type="dxa"/>
            <w:gridSpan w:val="3"/>
          </w:tcPr>
          <w:p w14:paraId="230D10CD" w14:textId="77777777" w:rsidR="00C8485E" w:rsidRDefault="00C8485E" w:rsidP="00AF48E0">
            <w:pPr>
              <w:jc w:val="center"/>
            </w:pPr>
            <w:r w:rsidRPr="002D7BDF">
              <w:rPr>
                <w:sz w:val="18"/>
                <w:szCs w:val="18"/>
              </w:rPr>
              <w:t>Assuming all three solutions use a 3-bit set from which the configurable variable takes its value.</w:t>
            </w:r>
          </w:p>
        </w:tc>
      </w:tr>
      <w:tr w:rsidR="00C8485E" w14:paraId="48AD9E2F" w14:textId="77777777" w:rsidTr="00AF48E0">
        <w:tc>
          <w:tcPr>
            <w:tcW w:w="1129" w:type="dxa"/>
          </w:tcPr>
          <w:p w14:paraId="06D0A09B" w14:textId="77777777" w:rsidR="00C8485E" w:rsidRDefault="00C8485E" w:rsidP="00AF48E0">
            <w:pPr>
              <w:jc w:val="both"/>
            </w:pPr>
            <w:r w:rsidRPr="001903B4">
              <w:rPr>
                <w:sz w:val="18"/>
                <w:szCs w:val="18"/>
              </w:rPr>
              <w:t>General description</w:t>
            </w:r>
          </w:p>
        </w:tc>
        <w:tc>
          <w:tcPr>
            <w:tcW w:w="2835" w:type="dxa"/>
          </w:tcPr>
          <w:p w14:paraId="0CAE1CEC"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0E984F92" w14:textId="77777777" w:rsidR="00C8485E" w:rsidRPr="009B26B1" w:rsidRDefault="00C8485E" w:rsidP="00AF48E0">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0431529C"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33AD17B" w14:textId="77777777" w:rsidR="00C8485E" w:rsidRPr="002D7BDF" w:rsidRDefault="00C8485E" w:rsidP="00AF48E0">
            <w:pPr>
              <w:jc w:val="both"/>
              <w:rPr>
                <w:lang w:val="en-US"/>
              </w:rPr>
            </w:pPr>
          </w:p>
        </w:tc>
        <w:tc>
          <w:tcPr>
            <w:tcW w:w="2835" w:type="dxa"/>
          </w:tcPr>
          <w:p w14:paraId="32835F55"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4ED1F42" w14:textId="77777777" w:rsidR="00C8485E" w:rsidRPr="009B26B1" w:rsidRDefault="00C8485E" w:rsidP="00AF48E0">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47D52FF2"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589D3240" w14:textId="77777777" w:rsidR="00C8485E" w:rsidRDefault="00C8485E" w:rsidP="00AF48E0">
            <w:pPr>
              <w:jc w:val="both"/>
            </w:pPr>
          </w:p>
        </w:tc>
        <w:tc>
          <w:tcPr>
            <w:tcW w:w="2830" w:type="dxa"/>
          </w:tcPr>
          <w:p w14:paraId="219DAB33"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8BD9739" w14:textId="77777777" w:rsidR="00C8485E" w:rsidRDefault="00C8485E" w:rsidP="00AF48E0">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5C5F3B6C" w14:textId="77777777" w:rsidR="00C8485E" w:rsidRPr="00F855F6" w:rsidRDefault="00C8485E" w:rsidP="00AF48E0">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4C7796A5"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962BF">
              <w:rPr>
                <w:rFonts w:ascii="Times" w:eastAsia="Times New Roman" w:hAnsi="Times" w:cs="Times"/>
                <w:sz w:val="18"/>
                <w:szCs w:val="18"/>
                <w:lang w:eastAsia="en-US"/>
              </w:rPr>
              <w:t>-3, -2, -1, 0, 1, 2, 3</w:t>
            </w:r>
            <w:r>
              <w:rPr>
                <w:rFonts w:ascii="Times" w:eastAsia="Times New Roman" w:hAnsi="Times" w:cs="Times"/>
                <w:sz w:val="18"/>
                <w:szCs w:val="18"/>
                <w:lang w:eastAsia="en-US"/>
              </w:rPr>
              <w:t>, 4}</w:t>
            </w:r>
            <w:r w:rsidRPr="009B26B1">
              <w:rPr>
                <w:rFonts w:ascii="Times" w:eastAsia="Times New Roman" w:hAnsi="Times" w:cs="Times"/>
                <w:sz w:val="18"/>
                <w:szCs w:val="18"/>
                <w:lang w:eastAsia="en-US"/>
              </w:rPr>
              <w:t xml:space="preserve">. </w:t>
            </w:r>
          </w:p>
          <w:p w14:paraId="22DB0DD0" w14:textId="77777777" w:rsidR="00C8485E" w:rsidRDefault="00C8485E" w:rsidP="00AF48E0">
            <w:pPr>
              <w:jc w:val="both"/>
            </w:pPr>
          </w:p>
        </w:tc>
      </w:tr>
      <w:tr w:rsidR="00C8485E" w14:paraId="3708B46C" w14:textId="77777777" w:rsidTr="00AF48E0">
        <w:tc>
          <w:tcPr>
            <w:tcW w:w="1129" w:type="dxa"/>
            <w:vMerge w:val="restart"/>
          </w:tcPr>
          <w:p w14:paraId="479A3EB3" w14:textId="77777777" w:rsidR="00C8485E" w:rsidRPr="001903B4" w:rsidRDefault="00C8485E" w:rsidP="00AF48E0">
            <w:pPr>
              <w:jc w:val="both"/>
              <w:rPr>
                <w:sz w:val="18"/>
                <w:szCs w:val="18"/>
              </w:rPr>
            </w:pPr>
            <w:r w:rsidRPr="001903B4">
              <w:rPr>
                <w:sz w:val="18"/>
                <w:szCs w:val="18"/>
              </w:rPr>
              <w:t>Comparison</w:t>
            </w:r>
          </w:p>
        </w:tc>
        <w:tc>
          <w:tcPr>
            <w:tcW w:w="8500" w:type="dxa"/>
            <w:gridSpan w:val="3"/>
          </w:tcPr>
          <w:p w14:paraId="036439C4"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C8485E" w14:paraId="30E83CB8" w14:textId="77777777" w:rsidTr="00AF48E0">
        <w:tc>
          <w:tcPr>
            <w:tcW w:w="1129" w:type="dxa"/>
            <w:vMerge/>
          </w:tcPr>
          <w:p w14:paraId="63FE711E" w14:textId="77777777" w:rsidR="00C8485E" w:rsidRDefault="00C8485E" w:rsidP="00AF48E0">
            <w:pPr>
              <w:jc w:val="both"/>
            </w:pPr>
          </w:p>
        </w:tc>
        <w:tc>
          <w:tcPr>
            <w:tcW w:w="2835" w:type="dxa"/>
          </w:tcPr>
          <w:p w14:paraId="33467C97" w14:textId="77777777" w:rsidR="00C8485E" w:rsidRPr="00E417F3"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w:t>
            </w:r>
            <w:r w:rsidRPr="00E417F3">
              <w:rPr>
                <w:rFonts w:ascii="Times" w:hAnsi="Times" w:cs="Times"/>
                <w:sz w:val="18"/>
                <w:szCs w:val="18"/>
              </w:rPr>
              <w:lastRenderedPageBreak/>
              <w:t xml:space="preserve">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32268DE4" w14:textId="77777777" w:rsidR="00C8485E" w:rsidRPr="00E417F3" w:rsidRDefault="00C8485E" w:rsidP="00AF48E0">
            <w:pPr>
              <w:pStyle w:val="ListParagraph"/>
              <w:rPr>
                <w:rFonts w:ascii="Times" w:eastAsiaTheme="minorHAnsi" w:hAnsi="Times" w:cs="Times"/>
                <w:sz w:val="18"/>
                <w:szCs w:val="18"/>
              </w:rPr>
            </w:pPr>
          </w:p>
          <w:p w14:paraId="0C1E1FED" w14:textId="77777777" w:rsidR="00C8485E" w:rsidRPr="00E417F3" w:rsidRDefault="00C8485E" w:rsidP="00AF48E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Pr="00115F3F">
              <w:rPr>
                <w:rFonts w:ascii="Times" w:hAnsi="Times" w:cs="Times"/>
                <w:sz w:val="18"/>
                <w:szCs w:val="18"/>
                <w:lang w:val="en-US"/>
              </w:rPr>
              <w:t xml:space="preserve"> </w:t>
            </w:r>
            <w:r w:rsidRPr="00CF6560">
              <w:rPr>
                <w:rFonts w:ascii="Times" w:hAnsi="Times" w:cs="Times"/>
                <w:sz w:val="18"/>
                <w:szCs w:val="18"/>
                <w:lang w:val="en-US"/>
              </w:rPr>
              <w:t xml:space="preserve">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ABB6E22" w14:textId="77777777" w:rsidR="00C8485E" w:rsidRPr="00E417F3" w:rsidRDefault="00C8485E" w:rsidP="00AF48E0">
            <w:pPr>
              <w:overflowPunct/>
              <w:autoSpaceDE/>
              <w:autoSpaceDN/>
              <w:adjustRightInd/>
              <w:contextualSpacing/>
              <w:textAlignment w:val="auto"/>
              <w:rPr>
                <w:rFonts w:ascii="Times" w:hAnsi="Times" w:cs="Times"/>
                <w:sz w:val="18"/>
                <w:szCs w:val="18"/>
                <w:lang w:val="x-none"/>
              </w:rPr>
            </w:pPr>
          </w:p>
        </w:tc>
        <w:tc>
          <w:tcPr>
            <w:tcW w:w="2835" w:type="dxa"/>
          </w:tcPr>
          <w:p w14:paraId="037D008C" w14:textId="77777777" w:rsidR="00C8485E" w:rsidRPr="00CF6560"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6D8AA770" w14:textId="77777777" w:rsidR="00C8485E" w:rsidRPr="00CF6560" w:rsidRDefault="00C8485E" w:rsidP="00AF48E0">
            <w:pPr>
              <w:pStyle w:val="ListParagraph"/>
              <w:rPr>
                <w:rFonts w:ascii="Times" w:eastAsiaTheme="minorHAnsi" w:hAnsi="Times" w:cs="Times"/>
                <w:sz w:val="18"/>
                <w:szCs w:val="18"/>
              </w:rPr>
            </w:pPr>
          </w:p>
          <w:p w14:paraId="7B4676CF" w14:textId="77777777" w:rsidR="00C8485E" w:rsidRPr="00CF6560" w:rsidRDefault="00C8485E" w:rsidP="00AF48E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w:t>
            </w:r>
            <w:r w:rsidRPr="00CF6560">
              <w:rPr>
                <w:rFonts w:ascii="Times" w:hAnsi="Times" w:cs="Times"/>
                <w:sz w:val="18"/>
                <w:szCs w:val="18"/>
              </w:rPr>
              <w:lastRenderedPageBreak/>
              <w:t xml:space="preserve">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5948DE9B" w14:textId="77777777" w:rsidR="00C8485E" w:rsidRPr="00CF6560" w:rsidRDefault="00C8485E" w:rsidP="00AF48E0">
            <w:pPr>
              <w:jc w:val="both"/>
              <w:rPr>
                <w:rFonts w:ascii="Times" w:hAnsi="Times" w:cs="Times"/>
                <w:sz w:val="18"/>
                <w:szCs w:val="18"/>
              </w:rPr>
            </w:pPr>
          </w:p>
        </w:tc>
        <w:tc>
          <w:tcPr>
            <w:tcW w:w="2830" w:type="dxa"/>
          </w:tcPr>
          <w:p w14:paraId="5B90C071" w14:textId="77777777" w:rsidR="00C8485E" w:rsidRPr="00E417F3"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lastRenderedPageBreak/>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5B338A9D" w14:textId="77777777" w:rsidR="00C8485E" w:rsidRPr="00E417F3" w:rsidRDefault="00C8485E" w:rsidP="00AF48E0">
            <w:pPr>
              <w:pStyle w:val="ListParagraph"/>
              <w:rPr>
                <w:rFonts w:ascii="Times" w:eastAsiaTheme="minorHAnsi" w:hAnsi="Times" w:cs="Times"/>
                <w:sz w:val="18"/>
                <w:szCs w:val="18"/>
              </w:rPr>
            </w:pPr>
          </w:p>
          <w:p w14:paraId="63598186" w14:textId="77777777" w:rsidR="00C8485E" w:rsidRPr="00E417F3" w:rsidRDefault="00C8485E" w:rsidP="00AF48E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lastRenderedPageBreak/>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7BCADF5F" w14:textId="77777777" w:rsidR="00C8485E" w:rsidRPr="00E417F3" w:rsidRDefault="00C8485E" w:rsidP="00AF48E0">
            <w:pPr>
              <w:jc w:val="both"/>
              <w:rPr>
                <w:rFonts w:ascii="Times" w:hAnsi="Times" w:cs="Times"/>
                <w:lang w:val="x-none"/>
              </w:rPr>
            </w:pPr>
          </w:p>
        </w:tc>
      </w:tr>
      <w:tr w:rsidR="00C8485E" w14:paraId="0078AC8E" w14:textId="77777777" w:rsidTr="00AF48E0">
        <w:tc>
          <w:tcPr>
            <w:tcW w:w="1129" w:type="dxa"/>
          </w:tcPr>
          <w:p w14:paraId="586E2666" w14:textId="77777777" w:rsidR="00C8485E" w:rsidRPr="001903B4" w:rsidRDefault="00C8485E" w:rsidP="00AF48E0">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4C402CE" w14:textId="77777777" w:rsidR="00C8485E" w:rsidRPr="002F36AE"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3EAC53F4"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41D9D8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2F31B889"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21812DEC"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73CB7B84"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604E6D6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subframes</w:t>
            </w:r>
          </w:p>
          <w:p w14:paraId="3BC85C17"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1081BD5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5C4A7EE9"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0F3A097"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0D648292"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63F1D9F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0443BD6"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64B86FC9"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p>
          <w:p w14:paraId="12A55334"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B75BBEB" w14:textId="77777777" w:rsidR="00C8485E" w:rsidRDefault="00C8485E" w:rsidP="00AF48E0">
            <w:pPr>
              <w:overflowPunct/>
              <w:autoSpaceDE/>
              <w:autoSpaceDN/>
              <w:adjustRightInd/>
              <w:contextualSpacing/>
              <w:textAlignment w:val="auto"/>
              <w:rPr>
                <w:rFonts w:ascii="Times" w:hAnsi="Times" w:cs="Times"/>
                <w:sz w:val="18"/>
                <w:szCs w:val="18"/>
              </w:rPr>
            </w:pPr>
          </w:p>
          <w:p w14:paraId="1EB711E5"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70364AD7"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p>
          <w:p w14:paraId="6DE21356" w14:textId="77777777" w:rsidR="00C8485E" w:rsidRPr="005D27BD"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150CC68D" w14:textId="77777777" w:rsidR="00C8485E" w:rsidRDefault="00C8485E" w:rsidP="00AF48E0">
            <w:pPr>
              <w:overflowPunct/>
              <w:autoSpaceDE/>
              <w:autoSpaceDN/>
              <w:adjustRightInd/>
              <w:contextualSpacing/>
              <w:textAlignment w:val="auto"/>
            </w:pPr>
          </w:p>
          <w:p w14:paraId="2629CFE3" w14:textId="77777777" w:rsidR="00C8485E" w:rsidRDefault="00C8485E" w:rsidP="00AF48E0">
            <w:pPr>
              <w:overflowPunct/>
              <w:autoSpaceDE/>
              <w:autoSpaceDN/>
              <w:adjustRightInd/>
              <w:contextualSpacing/>
              <w:textAlignment w:val="auto"/>
            </w:pPr>
          </w:p>
          <w:p w14:paraId="2D1907F0" w14:textId="77777777" w:rsidR="00C8485E" w:rsidRDefault="00C8485E" w:rsidP="00AF48E0">
            <w:pPr>
              <w:overflowPunct/>
              <w:autoSpaceDE/>
              <w:autoSpaceDN/>
              <w:adjustRightInd/>
              <w:contextualSpacing/>
              <w:textAlignment w:val="auto"/>
            </w:pPr>
          </w:p>
          <w:p w14:paraId="34525F2D" w14:textId="77777777" w:rsidR="00C8485E" w:rsidRDefault="00C8485E" w:rsidP="00AF48E0">
            <w:pPr>
              <w:overflowPunct/>
              <w:autoSpaceDE/>
              <w:autoSpaceDN/>
              <w:adjustRightInd/>
              <w:contextualSpacing/>
              <w:textAlignment w:val="auto"/>
            </w:pPr>
          </w:p>
          <w:p w14:paraId="571A04C8" w14:textId="77777777" w:rsidR="00C8485E" w:rsidRDefault="00C8485E" w:rsidP="00AF48E0">
            <w:pPr>
              <w:overflowPunct/>
              <w:autoSpaceDE/>
              <w:autoSpaceDN/>
              <w:adjustRightInd/>
              <w:contextualSpacing/>
              <w:textAlignment w:val="auto"/>
            </w:pPr>
          </w:p>
          <w:p w14:paraId="1C3658C8" w14:textId="77777777" w:rsidR="00C8485E" w:rsidRDefault="00C8485E" w:rsidP="00AF48E0">
            <w:pPr>
              <w:overflowPunct/>
              <w:autoSpaceDE/>
              <w:autoSpaceDN/>
              <w:adjustRightInd/>
              <w:contextualSpacing/>
              <w:textAlignment w:val="auto"/>
            </w:pPr>
          </w:p>
          <w:p w14:paraId="6BF8A840" w14:textId="77777777" w:rsidR="00C8485E" w:rsidRDefault="00C8485E" w:rsidP="00AF48E0">
            <w:pPr>
              <w:overflowPunct/>
              <w:autoSpaceDE/>
              <w:autoSpaceDN/>
              <w:adjustRightInd/>
              <w:contextualSpacing/>
              <w:textAlignment w:val="auto"/>
            </w:pPr>
          </w:p>
          <w:p w14:paraId="3D5B96E9" w14:textId="77777777" w:rsidR="00C8485E" w:rsidRDefault="00C8485E" w:rsidP="00AF48E0">
            <w:pPr>
              <w:overflowPunct/>
              <w:autoSpaceDE/>
              <w:autoSpaceDN/>
              <w:adjustRightInd/>
              <w:contextualSpacing/>
              <w:textAlignment w:val="auto"/>
            </w:pPr>
          </w:p>
          <w:p w14:paraId="7DB945A1" w14:textId="77777777" w:rsidR="00C8485E" w:rsidRDefault="00C8485E" w:rsidP="00AF48E0">
            <w:pPr>
              <w:overflowPunct/>
              <w:autoSpaceDE/>
              <w:autoSpaceDN/>
              <w:adjustRightInd/>
              <w:contextualSpacing/>
              <w:textAlignment w:val="auto"/>
            </w:pPr>
          </w:p>
          <w:p w14:paraId="47B11B49" w14:textId="77777777" w:rsidR="00C8485E" w:rsidRDefault="00C8485E" w:rsidP="00AF48E0">
            <w:pPr>
              <w:overflowPunct/>
              <w:autoSpaceDE/>
              <w:autoSpaceDN/>
              <w:adjustRightInd/>
              <w:contextualSpacing/>
              <w:textAlignment w:val="auto"/>
            </w:pPr>
          </w:p>
          <w:p w14:paraId="7070ABA3" w14:textId="77777777" w:rsidR="00C8485E" w:rsidRDefault="00C8485E" w:rsidP="00AF48E0">
            <w:pPr>
              <w:overflowPunct/>
              <w:autoSpaceDE/>
              <w:autoSpaceDN/>
              <w:adjustRightInd/>
              <w:contextualSpacing/>
              <w:textAlignment w:val="auto"/>
            </w:pPr>
          </w:p>
          <w:p w14:paraId="2D75908A" w14:textId="77777777" w:rsidR="00C8485E" w:rsidRDefault="00C8485E" w:rsidP="00AF48E0">
            <w:pPr>
              <w:overflowPunct/>
              <w:autoSpaceDE/>
              <w:autoSpaceDN/>
              <w:adjustRightInd/>
              <w:contextualSpacing/>
              <w:textAlignment w:val="auto"/>
            </w:pPr>
          </w:p>
          <w:p w14:paraId="1236CF95" w14:textId="77777777" w:rsidR="00C8485E" w:rsidRDefault="00C8485E" w:rsidP="00AF48E0">
            <w:pPr>
              <w:overflowPunct/>
              <w:autoSpaceDE/>
              <w:autoSpaceDN/>
              <w:adjustRightInd/>
              <w:contextualSpacing/>
              <w:textAlignment w:val="auto"/>
            </w:pPr>
          </w:p>
          <w:p w14:paraId="5BC64B9D" w14:textId="77777777" w:rsidR="00C8485E" w:rsidRDefault="00C8485E" w:rsidP="00AF48E0">
            <w:pPr>
              <w:overflowPunct/>
              <w:autoSpaceDE/>
              <w:autoSpaceDN/>
              <w:adjustRightInd/>
              <w:contextualSpacing/>
              <w:textAlignment w:val="auto"/>
            </w:pPr>
          </w:p>
          <w:p w14:paraId="614FA09F" w14:textId="77777777" w:rsidR="00C8485E" w:rsidRDefault="00C8485E" w:rsidP="00AF48E0">
            <w:pPr>
              <w:overflowPunct/>
              <w:autoSpaceDE/>
              <w:autoSpaceDN/>
              <w:adjustRightInd/>
              <w:contextualSpacing/>
              <w:textAlignment w:val="auto"/>
            </w:pPr>
          </w:p>
          <w:p w14:paraId="46D1E4C1" w14:textId="77777777" w:rsidR="00C8485E" w:rsidRDefault="00C8485E" w:rsidP="00AF48E0">
            <w:pPr>
              <w:overflowPunct/>
              <w:autoSpaceDE/>
              <w:autoSpaceDN/>
              <w:adjustRightInd/>
              <w:contextualSpacing/>
              <w:textAlignment w:val="auto"/>
            </w:pPr>
          </w:p>
          <w:p w14:paraId="7D4196A7" w14:textId="77777777" w:rsidR="00C8485E" w:rsidRDefault="00C8485E" w:rsidP="00AF48E0">
            <w:pPr>
              <w:overflowPunct/>
              <w:autoSpaceDE/>
              <w:autoSpaceDN/>
              <w:adjustRightInd/>
              <w:contextualSpacing/>
              <w:textAlignment w:val="auto"/>
            </w:pPr>
          </w:p>
          <w:p w14:paraId="583D7D00" w14:textId="77777777" w:rsidR="00C8485E" w:rsidRDefault="00C8485E" w:rsidP="00AF48E0">
            <w:pPr>
              <w:overflowPunct/>
              <w:autoSpaceDE/>
              <w:autoSpaceDN/>
              <w:adjustRightInd/>
              <w:contextualSpacing/>
              <w:textAlignment w:val="auto"/>
            </w:pPr>
          </w:p>
          <w:p w14:paraId="49F15E6A" w14:textId="77777777" w:rsidR="00C8485E" w:rsidRDefault="00C8485E" w:rsidP="00AF48E0">
            <w:pPr>
              <w:overflowPunct/>
              <w:autoSpaceDE/>
              <w:autoSpaceDN/>
              <w:adjustRightInd/>
              <w:contextualSpacing/>
              <w:textAlignment w:val="auto"/>
            </w:pPr>
          </w:p>
          <w:p w14:paraId="4BBFD42F" w14:textId="77777777" w:rsidR="00C8485E" w:rsidRDefault="00C8485E" w:rsidP="00AF48E0">
            <w:pPr>
              <w:overflowPunct/>
              <w:autoSpaceDE/>
              <w:autoSpaceDN/>
              <w:adjustRightInd/>
              <w:contextualSpacing/>
              <w:textAlignment w:val="auto"/>
            </w:pPr>
          </w:p>
          <w:p w14:paraId="193BFA73" w14:textId="77777777" w:rsidR="00C8485E" w:rsidRDefault="00C8485E" w:rsidP="00AF48E0">
            <w:pPr>
              <w:overflowPunct/>
              <w:autoSpaceDE/>
              <w:autoSpaceDN/>
              <w:adjustRightInd/>
              <w:contextualSpacing/>
              <w:textAlignment w:val="auto"/>
            </w:pPr>
          </w:p>
          <w:p w14:paraId="2D03CC6B"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5C5F905"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6EEE79F"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66387814" w14:textId="77777777" w:rsidR="00C8485E" w:rsidRDefault="00C8485E" w:rsidP="00AF48E0">
            <w:pPr>
              <w:overflowPunct/>
              <w:autoSpaceDE/>
              <w:autoSpaceDN/>
              <w:adjustRightInd/>
              <w:contextualSpacing/>
              <w:textAlignment w:val="auto"/>
              <w:rPr>
                <w:rFonts w:ascii="Times" w:hAnsi="Times" w:cs="Times"/>
                <w:sz w:val="18"/>
                <w:szCs w:val="18"/>
              </w:rPr>
            </w:pPr>
          </w:p>
          <w:p w14:paraId="1F6395BF"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4-bits (To handle Scenario 2) or more in DCI</w:t>
            </w:r>
          </w:p>
          <w:p w14:paraId="4A748B3D" w14:textId="77777777" w:rsidR="00C8485E" w:rsidRDefault="00C8485E" w:rsidP="00AF48E0">
            <w:pPr>
              <w:overflowPunct/>
              <w:autoSpaceDE/>
              <w:autoSpaceDN/>
              <w:adjustRightInd/>
              <w:contextualSpacing/>
              <w:textAlignment w:val="auto"/>
              <w:rPr>
                <w:rFonts w:ascii="Times" w:hAnsi="Times" w:cs="Times"/>
                <w:sz w:val="18"/>
                <w:szCs w:val="18"/>
              </w:rPr>
            </w:pPr>
          </w:p>
          <w:p w14:paraId="740E8E9B" w14:textId="77777777" w:rsidR="00C8485E" w:rsidRPr="00303A7C"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6D81BC47" w14:textId="77777777" w:rsidR="00C8485E" w:rsidRPr="002F36AE"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lastRenderedPageBreak/>
              <w:t>DCI bits: 3-bits or more</w:t>
            </w:r>
          </w:p>
          <w:p w14:paraId="2520E642"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A2E2C31"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862592C"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5003D31C"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DC6C91D"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0E1E459D"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3A6156F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3527E7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4ECAD700"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56A6FC2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5F25611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380B0DF8"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B23AFAC"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43172563"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p>
          <w:p w14:paraId="6A0220E0"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EB43060" w14:textId="77777777" w:rsidR="00C8485E" w:rsidRDefault="00C8485E" w:rsidP="00AF48E0">
            <w:pPr>
              <w:overflowPunct/>
              <w:autoSpaceDE/>
              <w:autoSpaceDN/>
              <w:adjustRightInd/>
              <w:contextualSpacing/>
              <w:textAlignment w:val="auto"/>
              <w:rPr>
                <w:rFonts w:ascii="Times" w:hAnsi="Times" w:cs="Times"/>
                <w:sz w:val="18"/>
                <w:szCs w:val="18"/>
              </w:rPr>
            </w:pPr>
          </w:p>
          <w:p w14:paraId="11B0CE83" w14:textId="77777777" w:rsidR="00C8485E" w:rsidRPr="00303A7C"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46EF1FFA"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p>
          <w:p w14:paraId="5EAA8FFC" w14:textId="77777777" w:rsidR="00C8485E" w:rsidRPr="00303A7C"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5062B267" w14:textId="77777777" w:rsidR="00C8485E" w:rsidRPr="005D27BD" w:rsidRDefault="00C8485E" w:rsidP="00AF48E0">
            <w:pPr>
              <w:pStyle w:val="ListParagraph"/>
              <w:overflowPunct/>
              <w:autoSpaceDE/>
              <w:autoSpaceDN/>
              <w:adjustRightInd/>
              <w:contextualSpacing/>
              <w:textAlignment w:val="auto"/>
              <w:rPr>
                <w:rFonts w:ascii="Times" w:hAnsi="Times" w:cs="Times"/>
                <w:sz w:val="18"/>
                <w:szCs w:val="18"/>
              </w:rPr>
            </w:pPr>
          </w:p>
          <w:p w14:paraId="7562FCEB" w14:textId="77777777" w:rsidR="00C8485E" w:rsidRDefault="00C8485E" w:rsidP="00AF48E0">
            <w:pPr>
              <w:overflowPunct/>
              <w:autoSpaceDE/>
              <w:autoSpaceDN/>
              <w:adjustRightInd/>
              <w:contextualSpacing/>
              <w:textAlignment w:val="auto"/>
              <w:rPr>
                <w:rFonts w:ascii="Times" w:hAnsi="Times" w:cs="Times"/>
                <w:b/>
                <w:bCs/>
                <w:sz w:val="18"/>
                <w:szCs w:val="18"/>
              </w:rPr>
            </w:pPr>
          </w:p>
          <w:p w14:paraId="718DCBF6"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7D6A1AA"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004D5F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449245F1"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A921222"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0CE6531"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90CBD2D"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8C23FE9" w14:textId="77777777" w:rsidR="00C8485E" w:rsidRDefault="00C8485E" w:rsidP="00AF48E0">
            <w:pPr>
              <w:overflowPunct/>
              <w:autoSpaceDE/>
              <w:autoSpaceDN/>
              <w:adjustRightInd/>
              <w:contextualSpacing/>
              <w:textAlignment w:val="auto"/>
              <w:rPr>
                <w:rFonts w:ascii="Times" w:hAnsi="Times" w:cs="Times"/>
                <w:b/>
                <w:bCs/>
                <w:sz w:val="18"/>
                <w:szCs w:val="18"/>
              </w:rPr>
            </w:pPr>
          </w:p>
          <w:p w14:paraId="2F1AC24F"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09D236C"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764AE1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C77899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0E71D0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D51A34F"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FF2DAA6"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2BB010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B24150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247AE6D"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2FB3FE5"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5BCF2C26" w14:textId="77777777" w:rsidR="00C8485E" w:rsidRDefault="00C8485E" w:rsidP="00AF48E0">
            <w:pPr>
              <w:overflowPunct/>
              <w:autoSpaceDE/>
              <w:autoSpaceDN/>
              <w:adjustRightInd/>
              <w:contextualSpacing/>
              <w:textAlignment w:val="auto"/>
              <w:rPr>
                <w:rFonts w:ascii="Times" w:hAnsi="Times" w:cs="Times"/>
                <w:sz w:val="18"/>
                <w:szCs w:val="18"/>
              </w:rPr>
            </w:pPr>
          </w:p>
          <w:p w14:paraId="35DDA697"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4-bits (To handle Scenario 2) or more in DCI</w:t>
            </w:r>
          </w:p>
          <w:p w14:paraId="134CC134" w14:textId="77777777" w:rsidR="00C8485E" w:rsidRDefault="00C8485E" w:rsidP="00AF48E0">
            <w:pPr>
              <w:overflowPunct/>
              <w:autoSpaceDE/>
              <w:autoSpaceDN/>
              <w:adjustRightInd/>
              <w:contextualSpacing/>
              <w:textAlignment w:val="auto"/>
              <w:rPr>
                <w:rFonts w:ascii="Times" w:hAnsi="Times" w:cs="Times"/>
                <w:sz w:val="18"/>
                <w:szCs w:val="18"/>
              </w:rPr>
            </w:pPr>
          </w:p>
          <w:p w14:paraId="029CB346" w14:textId="77777777" w:rsidR="00C8485E" w:rsidRDefault="00C8485E" w:rsidP="00AF48E0">
            <w:pPr>
              <w:overflowPunct/>
              <w:autoSpaceDE/>
              <w:autoSpaceDN/>
              <w:adjustRightInd/>
              <w:contextualSpacing/>
              <w:textAlignment w:val="auto"/>
            </w:pPr>
            <w:r>
              <w:rPr>
                <w:rFonts w:ascii="Times" w:hAnsi="Times" w:cs="Times"/>
                <w:sz w:val="18"/>
                <w:szCs w:val="18"/>
              </w:rPr>
              <w:t>None in RRC.</w:t>
            </w:r>
          </w:p>
        </w:tc>
        <w:tc>
          <w:tcPr>
            <w:tcW w:w="2830" w:type="dxa"/>
          </w:tcPr>
          <w:p w14:paraId="50962D91" w14:textId="77777777" w:rsidR="00C8485E" w:rsidRPr="002F36AE"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lastRenderedPageBreak/>
              <w:t>DCI bits: 1-bit or 2-b</w:t>
            </w:r>
            <w:r>
              <w:rPr>
                <w:rFonts w:ascii="Times" w:hAnsi="Times" w:cs="Times"/>
                <w:sz w:val="18"/>
                <w:szCs w:val="18"/>
                <w:lang w:val="en-US"/>
              </w:rPr>
              <w:t>its</w:t>
            </w:r>
          </w:p>
          <w:p w14:paraId="2C5EE2CE"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4F2FBC1F"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Pr>
                <w:rFonts w:ascii="Times" w:hAnsi="Times" w:cs="Times"/>
                <w:sz w:val="18"/>
                <w:szCs w:val="18"/>
              </w:rPr>
              <w:t xml:space="preserve"> example</w:t>
            </w:r>
            <w:r w:rsidRPr="002F36AE">
              <w:rPr>
                <w:rFonts w:ascii="Times" w:hAnsi="Times" w:cs="Times"/>
                <w:sz w:val="18"/>
                <w:szCs w:val="18"/>
                <w:lang w:val="en-US"/>
              </w:rPr>
              <w:t>:</w:t>
            </w:r>
          </w:p>
          <w:p w14:paraId="7550CF72"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38332E9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E9033F3"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1D25AEDF"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9B26053" w14:textId="77777777" w:rsidR="00C8485E" w:rsidRDefault="00C8485E" w:rsidP="00AF48E0">
            <w:pPr>
              <w:pStyle w:val="ListParagraph"/>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val="de-DE" w:eastAsia="zh-CN"/>
              </w:rPr>
              <w:t xml:space="preserve"> BL/CE DL subframes</w:t>
            </w:r>
          </w:p>
          <w:p w14:paraId="5B263CA6" w14:textId="77777777" w:rsidR="00C8485E" w:rsidRDefault="00C8485E" w:rsidP="00AF48E0">
            <w:pPr>
              <w:pStyle w:val="ListParagraph"/>
              <w:overflowPunct/>
              <w:autoSpaceDE/>
              <w:autoSpaceDN/>
              <w:adjustRightInd/>
              <w:contextualSpacing/>
              <w:textAlignment w:val="auto"/>
              <w:rPr>
                <w:rFonts w:ascii="Times" w:eastAsia="Times New Roman" w:hAnsi="Times" w:cs="Times"/>
                <w:sz w:val="18"/>
                <w:szCs w:val="18"/>
                <w:lang w:val="de-DE" w:eastAsia="zh-CN"/>
              </w:rPr>
            </w:pPr>
          </w:p>
          <w:p w14:paraId="64F186B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Pr="00C30755">
              <w:rPr>
                <w:rFonts w:ascii="Times" w:hAnsi="Times" w:cs="Times"/>
                <w:sz w:val="18"/>
                <w:szCs w:val="18"/>
                <w:lang w:val="en-US"/>
              </w:rPr>
              <w:t xml:space="preserve"> (</w:t>
            </w:r>
            <w:r>
              <w:rPr>
                <w:rFonts w:ascii="Times" w:hAnsi="Times" w:cs="Times"/>
                <w:sz w:val="18"/>
                <w:szCs w:val="18"/>
                <w:lang w:val="en-US"/>
              </w:rPr>
              <w:t xml:space="preserve">For saving signaling reconfiguration in the most complex scenarios which may require two values of </w:t>
            </w:r>
            <w:r>
              <w:rPr>
                <w:rFonts w:ascii="Times" w:eastAsia="Times New Roman" w:hAnsi="Times" w:cs="Times"/>
                <w:i/>
                <w:iCs/>
                <w:sz w:val="18"/>
                <w:szCs w:val="18"/>
                <w:lang w:eastAsia="zh-CN"/>
              </w:rPr>
              <w:t>k</w:t>
            </w:r>
            <w:r>
              <w:rPr>
                <w:rFonts w:ascii="Times" w:hAnsi="Times" w:cs="Times"/>
                <w:sz w:val="18"/>
                <w:szCs w:val="18"/>
                <w:lang w:val="en-US"/>
              </w:rPr>
              <w:t xml:space="preserve">,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Pr>
                <w:rFonts w:ascii="Times" w:eastAsia="Times New Roman" w:hAnsi="Times" w:cs="Times"/>
                <w:i/>
                <w:iCs/>
                <w:sz w:val="18"/>
                <w:szCs w:val="18"/>
                <w:vertAlign w:val="subscript"/>
                <w:lang w:val="en-US" w:eastAsia="zh-CN"/>
              </w:rPr>
              <w:t xml:space="preserve"> </w:t>
            </w:r>
            <w:r w:rsidRPr="00C30755">
              <w:rPr>
                <w:rFonts w:ascii="Times" w:hAnsi="Times" w:cs="Times"/>
                <w:sz w:val="18"/>
                <w:szCs w:val="18"/>
                <w:lang w:val="en-US"/>
              </w:rPr>
              <w:t xml:space="preserve">and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C30755">
              <w:rPr>
                <w:rFonts w:ascii="Times" w:hAnsi="Times" w:cs="Times"/>
                <w:sz w:val="18"/>
                <w:szCs w:val="18"/>
                <w:lang w:val="en-US"/>
              </w:rPr>
              <w:t xml:space="preserve"> are obtained from the same set</w:t>
            </w:r>
            <w:r>
              <w:rPr>
                <w:rFonts w:ascii="Times" w:hAnsi="Times" w:cs="Times"/>
                <w:sz w:val="18"/>
                <w:szCs w:val="18"/>
                <w:lang w:val="en-US"/>
              </w:rPr>
              <w:t xml:space="preserve"> and re-configured when needed via RRC signaling</w:t>
            </w:r>
            <w:r w:rsidRPr="00C30755">
              <w:rPr>
                <w:rFonts w:ascii="Times" w:hAnsi="Times" w:cs="Times"/>
                <w:sz w:val="18"/>
                <w:szCs w:val="18"/>
                <w:lang w:val="en-US"/>
              </w:rPr>
              <w:t>)</w:t>
            </w:r>
            <w:r w:rsidRPr="002F36AE">
              <w:rPr>
                <w:rFonts w:ascii="Times" w:hAnsi="Times" w:cs="Times"/>
                <w:sz w:val="18"/>
                <w:szCs w:val="18"/>
                <w:lang w:val="en-US"/>
              </w:rPr>
              <w:t>:</w:t>
            </w:r>
          </w:p>
          <w:p w14:paraId="20CB0A15"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284E800D"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69343F1"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3AA270DC"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04D06884" w14:textId="77777777" w:rsidR="00C8485E" w:rsidRDefault="00C8485E" w:rsidP="00AF48E0">
            <w:pPr>
              <w:pStyle w:val="ListParagraph"/>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4A463318"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022300D4" w14:textId="77777777" w:rsidR="00C8485E" w:rsidRPr="00AF79D1"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E38814" w14:textId="77777777" w:rsidR="00C8485E" w:rsidRPr="009A45FA" w:rsidRDefault="00C8485E" w:rsidP="00AF48E0">
            <w:pPr>
              <w:pStyle w:val="ListParagraph"/>
              <w:overflowPunct/>
              <w:autoSpaceDE/>
              <w:autoSpaceDN/>
              <w:adjustRightInd/>
              <w:contextualSpacing/>
              <w:textAlignment w:val="auto"/>
              <w:rPr>
                <w:rFonts w:ascii="Times" w:hAnsi="Times" w:cs="Times"/>
                <w:sz w:val="18"/>
                <w:szCs w:val="18"/>
                <w:lang w:val="en-GB"/>
              </w:rPr>
            </w:pPr>
          </w:p>
          <w:p w14:paraId="1AE8308D" w14:textId="77777777" w:rsidR="00C8485E" w:rsidRPr="009A45FA" w:rsidRDefault="00C8485E" w:rsidP="00AF48E0">
            <w:pPr>
              <w:pStyle w:val="ListParagraph"/>
              <w:overflowPunct/>
              <w:autoSpaceDE/>
              <w:autoSpaceDN/>
              <w:adjustRightInd/>
              <w:contextualSpacing/>
              <w:textAlignment w:val="auto"/>
              <w:rPr>
                <w:rFonts w:ascii="Times" w:hAnsi="Times" w:cs="Times"/>
                <w:sz w:val="18"/>
                <w:szCs w:val="18"/>
                <w:lang w:val="en-GB"/>
              </w:rPr>
            </w:pPr>
          </w:p>
          <w:p w14:paraId="589B4E10" w14:textId="77777777" w:rsidR="00C8485E" w:rsidRPr="009A45FA" w:rsidRDefault="00C8485E" w:rsidP="00AF48E0">
            <w:pPr>
              <w:pStyle w:val="ListParagraph"/>
              <w:overflowPunct/>
              <w:autoSpaceDE/>
              <w:autoSpaceDN/>
              <w:adjustRightInd/>
              <w:contextualSpacing/>
              <w:textAlignment w:val="auto"/>
              <w:rPr>
                <w:rFonts w:ascii="Times" w:hAnsi="Times" w:cs="Times"/>
                <w:sz w:val="18"/>
                <w:szCs w:val="18"/>
                <w:lang w:val="de-DE"/>
              </w:rPr>
            </w:pPr>
          </w:p>
          <w:p w14:paraId="590EA888" w14:textId="77777777" w:rsidR="00C8485E" w:rsidRPr="009734CE" w:rsidRDefault="00C8485E" w:rsidP="00AF48E0">
            <w:pPr>
              <w:pStyle w:val="ListParagraph"/>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 or more</w:t>
            </w:r>
          </w:p>
          <w:p w14:paraId="226458C0"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7EAD9470"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p>
          <w:p w14:paraId="642492F5"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6A26AE06" w14:textId="77777777" w:rsidR="00C8485E" w:rsidRPr="005D27BD" w:rsidRDefault="00C8485E" w:rsidP="00AF48E0">
            <w:pPr>
              <w:pStyle w:val="ListParagraph"/>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68EF0108" w14:textId="77777777" w:rsidR="00C8485E" w:rsidRPr="00303A7C" w:rsidRDefault="00C8485E" w:rsidP="00AF48E0">
            <w:pPr>
              <w:overflowPunct/>
              <w:autoSpaceDE/>
              <w:autoSpaceDN/>
              <w:adjustRightInd/>
              <w:contextualSpacing/>
              <w:textAlignment w:val="auto"/>
              <w:rPr>
                <w:rFonts w:ascii="Times" w:hAnsi="Times" w:cs="Times"/>
                <w:sz w:val="18"/>
                <w:szCs w:val="18"/>
              </w:rPr>
            </w:pPr>
          </w:p>
          <w:p w14:paraId="34077C7A"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1E3F35BB" w14:textId="77777777" w:rsidR="00C8485E" w:rsidRDefault="00C8485E" w:rsidP="00AF48E0">
            <w:pPr>
              <w:overflowPunct/>
              <w:autoSpaceDE/>
              <w:autoSpaceDN/>
              <w:adjustRightInd/>
              <w:contextualSpacing/>
              <w:textAlignment w:val="auto"/>
              <w:rPr>
                <w:rFonts w:ascii="Times" w:hAnsi="Times" w:cs="Times"/>
                <w:sz w:val="18"/>
                <w:szCs w:val="18"/>
              </w:rPr>
            </w:pPr>
          </w:p>
          <w:p w14:paraId="79FCFF80"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79E2D705" w14:textId="77777777" w:rsidR="00C8485E" w:rsidRDefault="00C8485E" w:rsidP="00AF48E0">
            <w:pPr>
              <w:overflowPunct/>
              <w:autoSpaceDE/>
              <w:autoSpaceDN/>
              <w:adjustRightInd/>
              <w:contextualSpacing/>
              <w:textAlignment w:val="auto"/>
              <w:rPr>
                <w:rFonts w:ascii="Times" w:hAnsi="Times" w:cs="Times"/>
                <w:sz w:val="18"/>
                <w:szCs w:val="18"/>
              </w:rPr>
            </w:pPr>
          </w:p>
          <w:p w14:paraId="0E5FCF09"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C963542"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985E629" w14:textId="77777777" w:rsidR="00C8485E" w:rsidRDefault="00C8485E" w:rsidP="00AF48E0">
            <w:pPr>
              <w:overflowPunct/>
              <w:autoSpaceDE/>
              <w:autoSpaceDN/>
              <w:adjustRightInd/>
              <w:contextualSpacing/>
              <w:textAlignment w:val="auto"/>
              <w:rPr>
                <w:rFonts w:ascii="Times" w:hAnsi="Times" w:cs="Times"/>
                <w:sz w:val="18"/>
                <w:szCs w:val="18"/>
              </w:rPr>
            </w:pPr>
          </w:p>
          <w:p w14:paraId="20DBB426"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279AD605" w14:textId="77777777" w:rsidR="00C8485E" w:rsidRDefault="00C8485E" w:rsidP="00AF48E0">
            <w:pPr>
              <w:overflowPunct/>
              <w:autoSpaceDE/>
              <w:autoSpaceDN/>
              <w:adjustRightInd/>
              <w:contextualSpacing/>
              <w:textAlignment w:val="auto"/>
              <w:rPr>
                <w:rFonts w:ascii="Times" w:hAnsi="Times" w:cs="Times"/>
                <w:sz w:val="18"/>
                <w:szCs w:val="18"/>
              </w:rPr>
            </w:pPr>
          </w:p>
          <w:p w14:paraId="7A114AD7"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04710FD2" w14:textId="77777777" w:rsidR="00C8485E" w:rsidRDefault="00C8485E" w:rsidP="00AF48E0">
            <w:pPr>
              <w:jc w:val="both"/>
            </w:pPr>
          </w:p>
        </w:tc>
      </w:tr>
    </w:tbl>
    <w:p w14:paraId="30807F15" w14:textId="77777777" w:rsidR="00C8485E" w:rsidRDefault="00C8485E" w:rsidP="00C8485E">
      <w:pPr>
        <w:jc w:val="both"/>
      </w:pPr>
    </w:p>
    <w:p w14:paraId="4C9804A6" w14:textId="77777777" w:rsidR="00C8485E" w:rsidRDefault="00C8485E" w:rsidP="00C8485E">
      <w:pPr>
        <w:keepNext/>
        <w:keepLines/>
        <w:jc w:val="both"/>
      </w:pPr>
      <w:r w:rsidRPr="0005507B">
        <w:rPr>
          <w:b/>
          <w:bCs/>
        </w:rPr>
        <w:t>Comment from the Feature Lead:</w:t>
      </w:r>
      <w:r>
        <w:t xml:space="preserve"> From the analysis in Table 1, the preliminary conclusion is as follows:</w:t>
      </w:r>
    </w:p>
    <w:p w14:paraId="7EF7263C" w14:textId="77777777" w:rsidR="00C8485E" w:rsidRPr="00094EB5" w:rsidRDefault="00C8485E" w:rsidP="00C8485E">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6A82D0B8" w14:textId="77777777" w:rsidR="00C8485E" w:rsidRPr="00094EB5" w:rsidRDefault="00C8485E" w:rsidP="00C8485E">
      <w:pPr>
        <w:pStyle w:val="ListParagraph"/>
        <w:keepNext/>
        <w:keepLines/>
        <w:jc w:val="both"/>
        <w:rPr>
          <w:rFonts w:ascii="Times New Roman" w:eastAsia="SimSun" w:hAnsi="Times New Roman"/>
          <w:sz w:val="20"/>
          <w:szCs w:val="20"/>
          <w:lang w:val="en-GB" w:eastAsia="ja-JP"/>
        </w:rPr>
      </w:pPr>
    </w:p>
    <w:p w14:paraId="378E05AD" w14:textId="77777777" w:rsidR="00C8485E" w:rsidRDefault="00C8485E" w:rsidP="00C8485E">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Alt1 will require longer delays and the length of the set will be longer than the one required for Alt2 to provide the same result, hence Solution 2 Alt2 would be preferred. Solution </w:t>
      </w:r>
      <w:r>
        <w:rPr>
          <w:rFonts w:ascii="Times New Roman" w:eastAsia="SimSun" w:hAnsi="Times New Roman"/>
          <w:sz w:val="20"/>
          <w:szCs w:val="20"/>
          <w:lang w:val="en-GB" w:eastAsia="ja-JP"/>
        </w:rPr>
        <w:t xml:space="preserve">2 </w:t>
      </w:r>
      <w:r w:rsidRPr="00094EB5">
        <w:rPr>
          <w:rFonts w:ascii="Times New Roman" w:eastAsia="SimSun" w:hAnsi="Times New Roman"/>
          <w:sz w:val="20"/>
          <w:szCs w:val="20"/>
          <w:lang w:val="en-GB" w:eastAsia="ja-JP"/>
        </w:rPr>
        <w:t>Alt2 and Solution 3 are similar, but it seems that because of the use of RRC signaling Solution 3 will require less bits in DCI than Solution</w:t>
      </w:r>
      <w:r>
        <w:rPr>
          <w:rFonts w:ascii="Times New Roman" w:eastAsia="SimSun" w:hAnsi="Times New Roman"/>
          <w:sz w:val="20"/>
          <w:szCs w:val="20"/>
          <w:lang w:val="en-GB" w:eastAsia="ja-JP"/>
        </w:rPr>
        <w:t xml:space="preserve"> 2</w:t>
      </w:r>
      <w:r w:rsidRPr="00094EB5">
        <w:rPr>
          <w:rFonts w:ascii="Times New Roman" w:eastAsia="SimSun" w:hAnsi="Times New Roman"/>
          <w:sz w:val="20"/>
          <w:szCs w:val="20"/>
          <w:lang w:val="en-GB" w:eastAsia="ja-JP"/>
        </w:rPr>
        <w:t xml:space="preserve"> Alt2.</w:t>
      </w:r>
    </w:p>
    <w:p w14:paraId="5E7C87BA" w14:textId="77777777" w:rsidR="00C8485E" w:rsidRPr="002938FE" w:rsidRDefault="00C8485E" w:rsidP="00C8485E">
      <w:pPr>
        <w:pStyle w:val="ListParagraph"/>
        <w:rPr>
          <w:rFonts w:ascii="Times New Roman" w:eastAsia="SimSun" w:hAnsi="Times New Roman"/>
          <w:sz w:val="20"/>
          <w:szCs w:val="20"/>
          <w:lang w:val="en-GB" w:eastAsia="ja-JP"/>
        </w:rPr>
      </w:pPr>
    </w:p>
    <w:p w14:paraId="6A6FC827" w14:textId="77777777" w:rsidR="00C8485E" w:rsidRPr="0005507B" w:rsidRDefault="00C8485E" w:rsidP="00C8485E">
      <w:pPr>
        <w:keepNext/>
        <w:keepLines/>
        <w:jc w:val="both"/>
      </w:pPr>
      <w:r w:rsidRPr="002938FE">
        <w:t>According with the comments added to the Feature Lead Summary</w:t>
      </w:r>
      <w:r>
        <w:t xml:space="preserve"> (See Annex 2, A2.1)</w:t>
      </w:r>
      <w:r w:rsidRPr="002938FE">
        <w:t>, the PDSCH scheduling delay solution can be selected from the scope of the 14 HARQ processes feature:</w:t>
      </w:r>
    </w:p>
    <w:p w14:paraId="5D5E7B59" w14:textId="77777777" w:rsidR="00C8485E" w:rsidRPr="00B416A6" w:rsidRDefault="00C8485E" w:rsidP="00C8485E">
      <w:pPr>
        <w:keepNext/>
        <w:keepLines/>
        <w:jc w:val="both"/>
        <w:rPr>
          <w:b/>
          <w:bCs/>
        </w:rPr>
      </w:pPr>
      <w:r w:rsidRPr="005D7B90">
        <w:rPr>
          <w:b/>
          <w:bCs/>
          <w:highlight w:val="yellow"/>
        </w:rPr>
        <w:t>Potential Agreement 1:</w:t>
      </w:r>
    </w:p>
    <w:p w14:paraId="0CAEF6DA" w14:textId="77777777" w:rsidR="00C8485E" w:rsidRDefault="00C8485E" w:rsidP="00C8485E">
      <w:pPr>
        <w:keepNext/>
        <w:keepLines/>
        <w:jc w:val="both"/>
        <w:rPr>
          <w:b/>
          <w:bCs/>
        </w:rPr>
      </w:pPr>
      <w:r w:rsidRPr="002938FE">
        <w:rPr>
          <w:b/>
          <w:bCs/>
        </w:rPr>
        <w:t>In Rel-17, the scope of the 14 HARQ processes feature is intended to:</w:t>
      </w:r>
    </w:p>
    <w:p w14:paraId="2F40C3CA" w14:textId="77777777" w:rsidR="00C8485E" w:rsidRDefault="00C8485E" w:rsidP="00C8485E">
      <w:pPr>
        <w:pStyle w:val="ListParagraph"/>
        <w:keepNext/>
        <w:keepLines/>
        <w:numPr>
          <w:ilvl w:val="0"/>
          <w:numId w:val="48"/>
        </w:numPr>
        <w:jc w:val="both"/>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w:t>
      </w:r>
      <w:r w:rsidRPr="00982710">
        <w:rPr>
          <w:rFonts w:ascii="Times New Roman" w:eastAsia="SimSun" w:hAnsi="Times New Roman"/>
          <w:b/>
          <w:bCs/>
          <w:sz w:val="20"/>
          <w:szCs w:val="20"/>
          <w:lang w:val="en-GB" w:eastAsia="ja-JP"/>
        </w:rPr>
        <w:t>-1: Only handle the presence of non-BL/CE DL subframes and non-BL/CE UL subframes, being the PDSCH scheduling delay for the PUCCH non-repetition case (i.e., PUCCH repetitions = 1) determined according with Solution 1.</w:t>
      </w:r>
    </w:p>
    <w:p w14:paraId="62A3F7DE" w14:textId="77777777" w:rsidR="00C8485E" w:rsidRPr="00982710" w:rsidRDefault="00C8485E" w:rsidP="00C8485E">
      <w:pPr>
        <w:pStyle w:val="ListParagraph"/>
        <w:keepNext/>
        <w:keepLines/>
        <w:jc w:val="both"/>
        <w:rPr>
          <w:rFonts w:ascii="Times New Roman" w:eastAsia="SimSun" w:hAnsi="Times New Roman"/>
          <w:b/>
          <w:bCs/>
          <w:sz w:val="20"/>
          <w:szCs w:val="20"/>
          <w:lang w:val="en-GB" w:eastAsia="ja-JP"/>
        </w:rPr>
      </w:pPr>
    </w:p>
    <w:p w14:paraId="4768F789" w14:textId="77777777" w:rsidR="00C8485E" w:rsidRPr="00982710" w:rsidRDefault="00C8485E" w:rsidP="00C8485E">
      <w:pPr>
        <w:pStyle w:val="ListParagraph"/>
        <w:keepNext/>
        <w:keepLines/>
        <w:numPr>
          <w:ilvl w:val="0"/>
          <w:numId w:val="48"/>
        </w:numPr>
        <w:jc w:val="both"/>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w:t>
      </w:r>
      <w:r w:rsidRPr="00982710">
        <w:rPr>
          <w:rFonts w:ascii="Times New Roman" w:eastAsia="SimSun" w:hAnsi="Times New Roman"/>
          <w:b/>
          <w:bCs/>
          <w:sz w:val="20"/>
          <w:szCs w:val="20"/>
          <w:lang w:val="en-GB" w:eastAsia="ja-JP"/>
        </w:rPr>
        <w:t>-2: Handle a number of scenarios (e.g., non-BL/CE DL subframes, non-BL/CE UL subframes and Measurement Gaps) as a function of length of the set from which the configurable variable used to indicate the delay is picked-up, being the PDSCH scheduling delay for the PUCCH non-repetition case (i.e., PUCCH repetitions = 1) determined according with [</w:t>
      </w:r>
      <w:r>
        <w:rPr>
          <w:rFonts w:ascii="Times New Roman" w:eastAsia="SimSun" w:hAnsi="Times New Roman"/>
          <w:b/>
          <w:bCs/>
          <w:sz w:val="20"/>
          <w:szCs w:val="20"/>
          <w:lang w:val="en-GB" w:eastAsia="ja-JP"/>
        </w:rPr>
        <w:t xml:space="preserve">Solution </w:t>
      </w:r>
      <w:r w:rsidRPr="00982710">
        <w:rPr>
          <w:rFonts w:ascii="Times New Roman" w:eastAsia="SimSun" w:hAnsi="Times New Roman"/>
          <w:b/>
          <w:bCs/>
          <w:sz w:val="20"/>
          <w:szCs w:val="20"/>
          <w:lang w:val="en-GB" w:eastAsia="ja-JP"/>
        </w:rPr>
        <w:t xml:space="preserve">2:Alt2 or </w:t>
      </w:r>
      <w:r>
        <w:rPr>
          <w:rFonts w:ascii="Times New Roman" w:eastAsia="SimSun" w:hAnsi="Times New Roman"/>
          <w:b/>
          <w:bCs/>
          <w:sz w:val="20"/>
          <w:szCs w:val="20"/>
          <w:lang w:val="en-GB" w:eastAsia="ja-JP"/>
        </w:rPr>
        <w:t xml:space="preserve">Solution </w:t>
      </w:r>
      <w:r w:rsidRPr="00982710">
        <w:rPr>
          <w:rFonts w:ascii="Times New Roman" w:eastAsia="SimSun" w:hAnsi="Times New Roman"/>
          <w:b/>
          <w:bCs/>
          <w:sz w:val="20"/>
          <w:szCs w:val="20"/>
          <w:lang w:val="en-GB" w:eastAsia="ja-JP"/>
        </w:rPr>
        <w:t>3].</w:t>
      </w:r>
    </w:p>
    <w:p w14:paraId="20ED0E39" w14:textId="77777777" w:rsidR="00C8485E" w:rsidRDefault="00C8485E" w:rsidP="00C8485E">
      <w:pPr>
        <w:keepNext/>
        <w:keepLines/>
        <w:jc w:val="both"/>
        <w:rPr>
          <w:b/>
          <w:bCs/>
        </w:rPr>
      </w:pPr>
    </w:p>
    <w:p w14:paraId="4F8C906F" w14:textId="176B0862" w:rsidR="00C8485E" w:rsidRPr="0060509C" w:rsidRDefault="00C8485E" w:rsidP="009B26B1"/>
    <w:sectPr w:rsidR="00C8485E" w:rsidRPr="0060509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FB21D" w14:textId="77777777" w:rsidR="00202624" w:rsidRDefault="00202624">
      <w:r>
        <w:separator/>
      </w:r>
    </w:p>
  </w:endnote>
  <w:endnote w:type="continuationSeparator" w:id="0">
    <w:p w14:paraId="4C9B8A3F" w14:textId="77777777" w:rsidR="00202624" w:rsidRDefault="00202624">
      <w:r>
        <w:continuationSeparator/>
      </w:r>
    </w:p>
  </w:endnote>
  <w:endnote w:type="continuationNotice" w:id="1">
    <w:p w14:paraId="328115BC" w14:textId="77777777" w:rsidR="00202624" w:rsidRDefault="00202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7E4313" w:rsidRDefault="007E4313" w:rsidP="00313FD6">
    <w:pPr>
      <w:pStyle w:val="Footer"/>
      <w:tabs>
        <w:tab w:val="center" w:pos="4820"/>
        <w:tab w:val="right" w:pos="9639"/>
      </w:tabs>
      <w:jc w:val="left"/>
    </w:pPr>
    <w:r>
      <w:rPr>
        <w:rStyle w:val="PageNumber"/>
      </w:rPr>
      <w:tab/>
    </w:r>
  </w:p>
  <w:p w14:paraId="65A3CE2D" w14:textId="77777777" w:rsidR="007E4313" w:rsidRDefault="007E4313"/>
  <w:p w14:paraId="582975B7" w14:textId="77777777" w:rsidR="007E4313" w:rsidRDefault="007E4313"/>
  <w:p w14:paraId="4995DC13" w14:textId="77777777" w:rsidR="007E4313" w:rsidRDefault="007E4313" w:rsidP="004B018B">
    <w:pPr>
      <w:pStyle w:val="Reference"/>
      <w:numPr>
        <w:ilvl w:val="0"/>
        <w:numId w:val="0"/>
      </w:numPr>
      <w:ind w:left="567" w:hanging="567"/>
    </w:pPr>
  </w:p>
  <w:p w14:paraId="7BFAF85D" w14:textId="53C59729" w:rsidR="007E4313" w:rsidRDefault="007E4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991B0" w14:textId="77777777" w:rsidR="00202624" w:rsidRDefault="00202624">
      <w:r>
        <w:separator/>
      </w:r>
    </w:p>
  </w:footnote>
  <w:footnote w:type="continuationSeparator" w:id="0">
    <w:p w14:paraId="7EE465DC" w14:textId="77777777" w:rsidR="00202624" w:rsidRDefault="00202624">
      <w:r>
        <w:continuationSeparator/>
      </w:r>
    </w:p>
  </w:footnote>
  <w:footnote w:type="continuationNotice" w:id="1">
    <w:p w14:paraId="6A870AC7" w14:textId="77777777" w:rsidR="00202624" w:rsidRDefault="002026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7E4313" w:rsidRDefault="007E4313">
    <w:r>
      <w:br/>
      <w:t>Draft prETS 300 ???: Month YYYY</w:t>
    </w:r>
  </w:p>
  <w:p w14:paraId="6302E21F" w14:textId="77777777" w:rsidR="007E4313" w:rsidRDefault="007E4313"/>
  <w:p w14:paraId="00A9A877" w14:textId="77777777" w:rsidR="007E4313" w:rsidRDefault="007E431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46171A2"/>
    <w:multiLevelType w:val="hybridMultilevel"/>
    <w:tmpl w:val="50A8B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5"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1D712B"/>
    <w:multiLevelType w:val="hybridMultilevel"/>
    <w:tmpl w:val="BD388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4"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0"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5"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2"/>
  </w:num>
  <w:num w:numId="2">
    <w:abstractNumId w:val="22"/>
  </w:num>
  <w:num w:numId="3">
    <w:abstractNumId w:val="0"/>
  </w:num>
  <w:num w:numId="4">
    <w:abstractNumId w:val="33"/>
  </w:num>
  <w:num w:numId="5">
    <w:abstractNumId w:val="34"/>
  </w:num>
  <w:num w:numId="6">
    <w:abstractNumId w:val="36"/>
  </w:num>
  <w:num w:numId="7">
    <w:abstractNumId w:val="13"/>
  </w:num>
  <w:num w:numId="8">
    <w:abstractNumId w:val="17"/>
  </w:num>
  <w:num w:numId="9">
    <w:abstractNumId w:val="7"/>
  </w:num>
  <w:num w:numId="10">
    <w:abstractNumId w:val="42"/>
  </w:num>
  <w:num w:numId="11">
    <w:abstractNumId w:val="21"/>
  </w:num>
  <w:num w:numId="12">
    <w:abstractNumId w:val="39"/>
  </w:num>
  <w:num w:numId="13">
    <w:abstractNumId w:val="19"/>
  </w:num>
  <w:num w:numId="14">
    <w:abstractNumId w:val="46"/>
  </w:num>
  <w:num w:numId="15">
    <w:abstractNumId w:val="40"/>
  </w:num>
  <w:num w:numId="16">
    <w:abstractNumId w:val="11"/>
  </w:num>
  <w:num w:numId="17">
    <w:abstractNumId w:val="31"/>
  </w:num>
  <w:num w:numId="18">
    <w:abstractNumId w:val="18"/>
  </w:num>
  <w:num w:numId="19">
    <w:abstractNumId w:val="37"/>
  </w:num>
  <w:num w:numId="20">
    <w:abstractNumId w:val="20"/>
  </w:num>
  <w:num w:numId="21">
    <w:abstractNumId w:val="47"/>
  </w:num>
  <w:num w:numId="22">
    <w:abstractNumId w:val="45"/>
  </w:num>
  <w:num w:numId="23">
    <w:abstractNumId w:val="28"/>
  </w:num>
  <w:num w:numId="24">
    <w:abstractNumId w:val="4"/>
  </w:num>
  <w:num w:numId="25">
    <w:abstractNumId w:val="26"/>
  </w:num>
  <w:num w:numId="26">
    <w:abstractNumId w:val="10"/>
  </w:num>
  <w:num w:numId="27">
    <w:abstractNumId w:val="1"/>
  </w:num>
  <w:num w:numId="28">
    <w:abstractNumId w:val="35"/>
  </w:num>
  <w:num w:numId="29">
    <w:abstractNumId w:val="41"/>
  </w:num>
  <w:num w:numId="30">
    <w:abstractNumId w:val="8"/>
  </w:num>
  <w:num w:numId="31">
    <w:abstractNumId w:val="15"/>
  </w:num>
  <w:num w:numId="32">
    <w:abstractNumId w:val="24"/>
  </w:num>
  <w:num w:numId="33">
    <w:abstractNumId w:val="25"/>
  </w:num>
  <w:num w:numId="34">
    <w:abstractNumId w:val="25"/>
  </w:num>
  <w:num w:numId="35">
    <w:abstractNumId w:val="44"/>
  </w:num>
  <w:num w:numId="36">
    <w:abstractNumId w:val="30"/>
  </w:num>
  <w:num w:numId="37">
    <w:abstractNumId w:val="3"/>
  </w:num>
  <w:num w:numId="38">
    <w:abstractNumId w:val="5"/>
  </w:num>
  <w:num w:numId="39">
    <w:abstractNumId w:val="29"/>
  </w:num>
  <w:num w:numId="40">
    <w:abstractNumId w:val="12"/>
  </w:num>
  <w:num w:numId="41">
    <w:abstractNumId w:val="43"/>
  </w:num>
  <w:num w:numId="42">
    <w:abstractNumId w:val="14"/>
  </w:num>
  <w:num w:numId="43">
    <w:abstractNumId w:val="38"/>
  </w:num>
  <w:num w:numId="44">
    <w:abstractNumId w:val="6"/>
  </w:num>
  <w:num w:numId="45">
    <w:abstractNumId w:val="2"/>
  </w:num>
  <w:num w:numId="46">
    <w:abstractNumId w:val="2"/>
  </w:num>
  <w:num w:numId="47">
    <w:abstractNumId w:val="23"/>
  </w:num>
  <w:num w:numId="48">
    <w:abstractNumId w:val="9"/>
  </w:num>
  <w:num w:numId="49">
    <w:abstractNumId w:val="27"/>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1D"/>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5E10"/>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81A"/>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7C4"/>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36E"/>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624"/>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3F2"/>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8FE"/>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0C6"/>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EBC"/>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4292"/>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37C4"/>
    <w:rsid w:val="005D481A"/>
    <w:rsid w:val="005D48FF"/>
    <w:rsid w:val="005D5921"/>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09C"/>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1DE3"/>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313"/>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0E1D"/>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97EE1"/>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3B64"/>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10"/>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4"/>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C25"/>
    <w:rsid w:val="00AA3DDC"/>
    <w:rsid w:val="00AA4846"/>
    <w:rsid w:val="00AA51D6"/>
    <w:rsid w:val="00AA5B37"/>
    <w:rsid w:val="00AA5E1B"/>
    <w:rsid w:val="00AA61CF"/>
    <w:rsid w:val="00AA6AA6"/>
    <w:rsid w:val="00AA6DEC"/>
    <w:rsid w:val="00AA75B6"/>
    <w:rsid w:val="00AB00F2"/>
    <w:rsid w:val="00AB0BC8"/>
    <w:rsid w:val="00AB1118"/>
    <w:rsid w:val="00AB11CA"/>
    <w:rsid w:val="00AB1329"/>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48E0"/>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FF"/>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B81"/>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5E"/>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D6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5A4B"/>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41"/>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1C88"/>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029"/>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2DC"/>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2.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014131B-C1F5-4C42-AEAA-907831E8E667}">
  <ds:schemaRefs>
    <ds:schemaRef ds:uri="http://schemas.openxmlformats.org/officeDocument/2006/bibliography"/>
  </ds:schemaRefs>
</ds:datastoreItem>
</file>

<file path=customXml/itemProps6.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150</TotalTime>
  <Pages>12</Pages>
  <Words>4158</Words>
  <Characters>22042</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26148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14</cp:revision>
  <cp:lastPrinted>2008-01-30T22:09:00Z</cp:lastPrinted>
  <dcterms:created xsi:type="dcterms:W3CDTF">2021-02-01T11:04:00Z</dcterms:created>
  <dcterms:modified xsi:type="dcterms:W3CDTF">2021-02-02T16:03:00Z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5"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1611653672</vt:lpwstr>
  </property>
</Properties>
</file>