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Heading2"/>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the scenario discussed in RAN1#103-e having only presence of non-BL/CE DL subframes (i.e., invalid subframes), and one other scenario depicted in [7] which has the presence of non-BL/CE DL subframes, non-BL/CE UL subframes and Measurement Gaps.</w:t>
      </w:r>
    </w:p>
    <w:p w14:paraId="6EF6EF62" w14:textId="3F1CE37E"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525026FF" w14:textId="2D7B513D" w:rsidR="00A64C0A" w:rsidRDefault="00A64C0A" w:rsidP="00A64C0A">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ListParagraph"/>
        <w:jc w:val="both"/>
        <w:rPr>
          <w:rFonts w:ascii="Times New Roman" w:hAnsi="Times New Roman"/>
          <w:sz w:val="20"/>
          <w:szCs w:val="20"/>
        </w:rPr>
      </w:pPr>
    </w:p>
    <w:p w14:paraId="1310C6B7" w14:textId="184FBE92"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464EB3B1" w14:textId="13D673D0" w:rsidR="00A64C0A" w:rsidRDefault="00A64C0A" w:rsidP="00A64C0A">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ListParagraph"/>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subframes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subframes (i.e., invalid UL subframes),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brackets we could have used either “3 subframes” or “3 BL/CE UL subframes”.</w:t>
            </w:r>
          </w:p>
          <w:p w14:paraId="629E2342" w14:textId="77777777" w:rsidR="00F14F0D" w:rsidRPr="00E417F3" w:rsidRDefault="00F14F0D" w:rsidP="00F14F0D">
            <w:pPr>
              <w:pStyle w:val="ListParagraph"/>
              <w:rPr>
                <w:rFonts w:ascii="Times" w:eastAsiaTheme="minorHAnsi" w:hAnsi="Times" w:cs="Times"/>
                <w:sz w:val="18"/>
                <w:szCs w:val="18"/>
              </w:rPr>
            </w:pPr>
          </w:p>
          <w:p w14:paraId="67BB866C" w14:textId="7E982D9B" w:rsidR="00F14F0D" w:rsidRPr="00E417F3" w:rsidRDefault="00F14F0D" w:rsidP="00F14F0D">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ListParagraph"/>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ListParagraph"/>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745EC3CE"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728AA18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14E5C346" w14:textId="4B62D2D1" w:rsidR="002F36AE" w:rsidRPr="0050363F" w:rsidRDefault="002F36AE" w:rsidP="002F36AE">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ListParagraph"/>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ListParagraph"/>
              <w:rPr>
                <w:rFonts w:ascii="Times" w:eastAsiaTheme="minorHAnsi" w:hAnsi="Times" w:cs="Times"/>
                <w:sz w:val="18"/>
                <w:szCs w:val="18"/>
              </w:rPr>
            </w:pPr>
          </w:p>
          <w:p w14:paraId="7CE76AA1" w14:textId="77777777" w:rsidR="0050363F" w:rsidRDefault="0050363F" w:rsidP="0050363F">
            <w:pPr>
              <w:pStyle w:val="ListParagraph"/>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7470D86B" w14:textId="77777777" w:rsidR="00D32176" w:rsidRPr="00E417F3" w:rsidRDefault="00D32176" w:rsidP="00E417F3">
            <w:pPr>
              <w:pStyle w:val="ListParagraph"/>
              <w:rPr>
                <w:rFonts w:ascii="Times" w:eastAsiaTheme="minorHAnsi" w:hAnsi="Times" w:cs="Times"/>
                <w:sz w:val="18"/>
                <w:szCs w:val="18"/>
              </w:rPr>
            </w:pPr>
          </w:p>
          <w:p w14:paraId="282B6F8B" w14:textId="6FB39D9E" w:rsidR="00D32176" w:rsidRPr="00E417F3" w:rsidRDefault="00D32176" w:rsidP="00E417F3">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7ED8DFF7" w14:textId="77777777" w:rsidR="00CF6560" w:rsidRPr="00CF6560" w:rsidRDefault="00CF6560" w:rsidP="00CF6560">
            <w:pPr>
              <w:pStyle w:val="ListParagraph"/>
              <w:rPr>
                <w:rFonts w:ascii="Times" w:eastAsiaTheme="minorHAnsi" w:hAnsi="Times" w:cs="Times"/>
                <w:sz w:val="18"/>
                <w:szCs w:val="18"/>
              </w:rPr>
            </w:pPr>
          </w:p>
          <w:p w14:paraId="61150FD9" w14:textId="22CFC36B" w:rsidR="00CF6560" w:rsidRPr="00CF6560" w:rsidRDefault="00CF6560" w:rsidP="00CF656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610509DF" w14:textId="77777777" w:rsidR="00D32176" w:rsidRPr="00E417F3" w:rsidRDefault="00D32176" w:rsidP="00FA7450">
            <w:pPr>
              <w:pStyle w:val="ListParagraph"/>
              <w:rPr>
                <w:rFonts w:ascii="Times" w:eastAsiaTheme="minorHAnsi" w:hAnsi="Times" w:cs="Times"/>
                <w:sz w:val="18"/>
                <w:szCs w:val="18"/>
              </w:rPr>
            </w:pPr>
          </w:p>
          <w:p w14:paraId="1958A341"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r>
              <w:rPr>
                <w:rFonts w:ascii="Times" w:hAnsi="Times" w:cs="Times"/>
                <w:sz w:val="18"/>
                <w:szCs w:val="18"/>
                <w:lang w:val="en-GB"/>
              </w:rPr>
              <w:t>subframes</w:t>
            </w:r>
          </w:p>
          <w:p w14:paraId="4ECCFF75" w14:textId="54AA8BCE"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7D82E374" w14:textId="11CFD7A4"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215CCE41" w14:textId="56288F1A"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791E252" w14:textId="3850C565"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72A44485" w14:textId="6E367B98"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22E58F44" w14:textId="4C89A700"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BB5DB60" w14:textId="7E629831"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776091F9" w14:textId="77777777"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ListParagraph"/>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ListParagraph"/>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4BE23C93" w14:textId="335246D0"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13AAAEB" w14:textId="67BE5CEB"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02BBD935" w14:textId="0F5AA769"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7B8885F1" w14:textId="404FE612"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3F875787" w14:textId="0456A574"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4635B2E1" w14:textId="51E5283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51C3D9A" w14:textId="0E9A4123"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77740AF1"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ListParagraph"/>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ListParagraph"/>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75AB546" w14:textId="722BE219" w:rsidR="009A45FA" w:rsidRDefault="009734CE"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r w:rsidR="009A45FA" w:rsidRPr="009B26B1">
              <w:rPr>
                <w:rFonts w:ascii="Times" w:eastAsia="Times New Roman" w:hAnsi="Times" w:cs="Times"/>
                <w:sz w:val="18"/>
                <w:szCs w:val="18"/>
                <w:lang w:eastAsia="zh-CN"/>
              </w:rPr>
              <w:t>subframes</w:t>
            </w:r>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259FC020" w14:textId="68B98FC3" w:rsidR="00AF79D1" w:rsidRDefault="00AF79D1" w:rsidP="00AF79D1">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ListParagraph"/>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ListParagraph"/>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ListParagraph"/>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ListParagraph"/>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7F7DDB2B" w14:textId="77777777" w:rsidR="007B12B5" w:rsidRPr="00094EB5" w:rsidRDefault="007B12B5" w:rsidP="007B12B5">
      <w:pPr>
        <w:pStyle w:val="ListParagraph"/>
        <w:keepNext/>
        <w:keepLines/>
        <w:jc w:val="both"/>
        <w:rPr>
          <w:rFonts w:ascii="Times New Roman" w:eastAsia="SimSun" w:hAnsi="Times New Roman"/>
          <w:sz w:val="20"/>
          <w:szCs w:val="20"/>
          <w:lang w:val="en-GB" w:eastAsia="ja-JP"/>
        </w:rPr>
      </w:pPr>
    </w:p>
    <w:p w14:paraId="772E888B" w14:textId="297DD381"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SimSun"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SimSun" w:hAnsi="Times New Roman"/>
          <w:sz w:val="20"/>
          <w:szCs w:val="20"/>
          <w:lang w:val="en-GB" w:eastAsia="ja-JP"/>
        </w:rPr>
        <w:t xml:space="preserve">of </w:t>
      </w:r>
      <w:r w:rsidR="005F7E6A" w:rsidRPr="00094EB5">
        <w:rPr>
          <w:rFonts w:ascii="Times New Roman" w:eastAsia="SimSun" w:hAnsi="Times New Roman"/>
          <w:sz w:val="20"/>
          <w:szCs w:val="20"/>
          <w:lang w:val="en-GB" w:eastAsia="ja-JP"/>
        </w:rPr>
        <w:t>the use of RRC signaling Solution 3 will require less bits in DCI than Solution Alt2.</w:t>
      </w:r>
    </w:p>
    <w:p w14:paraId="61E3CAFB" w14:textId="77777777" w:rsidR="007B12B5" w:rsidRDefault="007B12B5" w:rsidP="007B12B5">
      <w:pPr>
        <w:pStyle w:val="ListParagraph"/>
      </w:pPr>
    </w:p>
    <w:p w14:paraId="73A02622" w14:textId="77777777" w:rsidR="007B12B5" w:rsidRPr="0005507B" w:rsidRDefault="007B12B5" w:rsidP="007B12B5">
      <w:pPr>
        <w:pStyle w:val="ListParagraph"/>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6FB4CE65" w14:textId="05F902C5" w:rsidR="00853B12"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w:t>
            </w:r>
            <w:r w:rsidR="00FE7A95">
              <w:rPr>
                <w:rFonts w:asciiTheme="minorHAnsi" w:eastAsia="DengXian" w:hAnsiTheme="minorHAnsi" w:cstheme="minorHAnsi"/>
                <w:lang w:eastAsia="zh-CN"/>
              </w:rPr>
              <w:t>s</w:t>
            </w:r>
            <w:r>
              <w:rPr>
                <w:rFonts w:asciiTheme="minorHAnsi" w:eastAsia="DengXian" w:hAnsiTheme="minorHAnsi" w:cstheme="minorHAnsi"/>
                <w:lang w:eastAsia="zh-CN"/>
              </w:rPr>
              <w:t>olution 3, they are very similar. If</w:t>
            </w:r>
            <w:r w:rsidR="007B0411">
              <w:rPr>
                <w:rFonts w:asciiTheme="minorHAnsi" w:eastAsia="DengXian" w:hAnsiTheme="minorHAnsi" w:cstheme="minorHAnsi"/>
                <w:lang w:eastAsia="zh-CN"/>
              </w:rPr>
              <w:t xml:space="preserve"> s</w:t>
            </w:r>
            <w:r>
              <w:rPr>
                <w:rFonts w:asciiTheme="minorHAnsi" w:eastAsia="DengXian" w:hAnsiTheme="minorHAnsi" w:cstheme="minorHAnsi"/>
                <w:lang w:eastAsia="zh-CN"/>
              </w:rPr>
              <w:t xml:space="preserve">olution 3 can directly use K </w:t>
            </w:r>
            <w:r w:rsidRPr="00254ED1">
              <w:rPr>
                <w:rFonts w:asciiTheme="minorHAnsi" w:eastAsia="DengXian" w:hAnsiTheme="minorHAnsi" w:cstheme="minorHAnsi"/>
                <w:lang w:eastAsia="zh-CN"/>
              </w:rPr>
              <w:t>BL/CE DL subframes, it can be our preference.</w:t>
            </w:r>
          </w:p>
          <w:p w14:paraId="7B23788C" w14:textId="51C643D3" w:rsidR="00853B12" w:rsidRPr="002639C9" w:rsidRDefault="00853B12" w:rsidP="00D36AED">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sidR="00790382">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sidR="00254ED1">
              <w:rPr>
                <w:rFonts w:asciiTheme="minorHAnsi" w:eastAsia="DengXian" w:hAnsiTheme="minorHAnsi" w:cstheme="minorHAnsi"/>
                <w:lang w:eastAsia="zh-CN"/>
              </w:rPr>
              <w:t>from {</w:t>
            </w:r>
            <w:r w:rsidR="00254ED1" w:rsidRPr="00254ED1">
              <w:rPr>
                <w:rFonts w:asciiTheme="minorHAnsi" w:eastAsia="DengXian" w:hAnsiTheme="minorHAnsi" w:cstheme="minorHAnsi"/>
                <w:lang w:eastAsia="zh-CN"/>
              </w:rPr>
              <w:t>set 1:{2 6 7 8}</w:t>
            </w:r>
            <w:r w:rsidR="00254ED1">
              <w:rPr>
                <w:rFonts w:asciiTheme="minorHAnsi" w:eastAsia="DengXian" w:hAnsiTheme="minorHAnsi" w:cstheme="minorHAnsi"/>
                <w:lang w:eastAsia="zh-CN"/>
              </w:rPr>
              <w:t>,</w:t>
            </w:r>
            <w:r w:rsidR="00254ED1" w:rsidRPr="00254ED1">
              <w:rPr>
                <w:rFonts w:asciiTheme="minorHAnsi" w:eastAsia="DengXian" w:hAnsiTheme="minorHAnsi" w:cstheme="minorHAnsi"/>
                <w:lang w:eastAsia="zh-CN"/>
              </w:rPr>
              <w:t xml:space="preserve"> set 2{2 5 7 9}</w:t>
            </w:r>
            <w:r w:rsidR="00254ED1">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w:t>
            </w:r>
            <w:r w:rsidR="002639C9" w:rsidRPr="00254ED1">
              <w:rPr>
                <w:rFonts w:asciiTheme="minorHAnsi" w:eastAsia="DengXian" w:hAnsiTheme="minorHAnsi" w:cstheme="minorHAnsi"/>
                <w:lang w:eastAsia="zh-CN"/>
              </w:rPr>
              <w:t>, DCI use 2 bit to sel</w:t>
            </w:r>
            <w:r w:rsidR="007B0411">
              <w:rPr>
                <w:rFonts w:asciiTheme="minorHAnsi" w:eastAsia="DengXian" w:hAnsiTheme="minorHAnsi" w:cstheme="minorHAnsi"/>
                <w:lang w:eastAsia="zh-CN"/>
              </w:rPr>
              <w:t>ect one of the scheduling delay. We need to cover the most scenarios not all cases, so 2</w:t>
            </w:r>
            <w:r w:rsidR="00D36AED">
              <w:rPr>
                <w:rFonts w:asciiTheme="minorHAnsi" w:eastAsia="DengXian" w:hAnsiTheme="minorHAnsi" w:cstheme="minorHAnsi"/>
                <w:lang w:eastAsia="zh-CN"/>
              </w:rPr>
              <w:t>-</w:t>
            </w:r>
            <w:r w:rsidR="007B0411">
              <w:rPr>
                <w:rFonts w:asciiTheme="minorHAnsi" w:eastAsia="DengXian" w:hAnsiTheme="minorHAnsi" w:cstheme="minorHAnsi"/>
                <w:lang w:eastAsia="zh-CN"/>
              </w:rPr>
              <w:t xml:space="preserve">bit </w:t>
            </w:r>
            <w:r w:rsidR="00837AB0">
              <w:rPr>
                <w:rFonts w:asciiTheme="minorHAnsi" w:eastAsia="DengXian" w:hAnsiTheme="minorHAnsi" w:cstheme="minorHAnsi"/>
                <w:lang w:eastAsia="zh-CN"/>
              </w:rPr>
              <w:t xml:space="preserve">scheduing delay field </w:t>
            </w:r>
            <w:r w:rsidR="007B0411">
              <w:rPr>
                <w:rFonts w:asciiTheme="minorHAnsi" w:eastAsia="DengXian" w:hAnsiTheme="minorHAnsi" w:cstheme="minorHAnsi"/>
                <w:lang w:eastAsia="zh-CN"/>
              </w:rPr>
              <w:t xml:space="preserve">in DCI </w:t>
            </w:r>
            <w:r w:rsidR="00D36AED">
              <w:rPr>
                <w:rFonts w:asciiTheme="minorHAnsi" w:eastAsia="DengXian" w:hAnsiTheme="minorHAnsi" w:cstheme="minorHAnsi"/>
                <w:lang w:eastAsia="zh-CN"/>
              </w:rPr>
              <w:t>is</w:t>
            </w:r>
            <w:r w:rsidR="007B0411">
              <w:rPr>
                <w:rFonts w:asciiTheme="minorHAnsi" w:eastAsia="DengXian"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DengXian"/>
                <w:lang w:eastAsia="zh-CN"/>
              </w:rPr>
            </w:pPr>
            <w:r>
              <w:rPr>
                <w:rFonts w:eastAsia="DengXian" w:hint="eastAsia"/>
                <w:lang w:eastAsia="zh-CN"/>
              </w:rPr>
              <w:t>ZTE</w:t>
            </w:r>
          </w:p>
        </w:tc>
        <w:tc>
          <w:tcPr>
            <w:tcW w:w="1778" w:type="dxa"/>
          </w:tcPr>
          <w:p w14:paraId="590FF1BF" w14:textId="19E383F9" w:rsidR="00D34EB3" w:rsidRPr="00D34EB3" w:rsidRDefault="00D34EB3" w:rsidP="00615D93">
            <w:pPr>
              <w:jc w:val="center"/>
              <w:rPr>
                <w:rFonts w:eastAsia="DengXian"/>
                <w:lang w:eastAsia="zh-CN"/>
              </w:rPr>
            </w:pPr>
          </w:p>
        </w:tc>
        <w:tc>
          <w:tcPr>
            <w:tcW w:w="6216" w:type="dxa"/>
          </w:tcPr>
          <w:p w14:paraId="25B83F9C" w14:textId="4DF740A8" w:rsidR="00120433" w:rsidRPr="00120433" w:rsidRDefault="00CC1861" w:rsidP="001B351A">
            <w:pPr>
              <w:rPr>
                <w:rFonts w:eastAsia="DengXian"/>
                <w:bCs/>
                <w:iCs/>
                <w:sz w:val="20"/>
                <w:lang w:eastAsia="zh-CN"/>
              </w:rPr>
            </w:pPr>
            <w:r>
              <w:rPr>
                <w:rFonts w:eastAsia="DengXian"/>
                <w:bCs/>
                <w:iCs/>
                <w:sz w:val="20"/>
                <w:lang w:eastAsia="zh-CN"/>
              </w:rPr>
              <w:t>Regarding the scenarios, w</w:t>
            </w:r>
            <w:r w:rsidR="00120433" w:rsidRPr="00120433">
              <w:rPr>
                <w:rFonts w:eastAsia="DengXian" w:hint="eastAsia"/>
                <w:bCs/>
                <w:iCs/>
                <w:sz w:val="20"/>
                <w:lang w:eastAsia="zh-CN"/>
              </w:rPr>
              <w:t>e are wondering w</w:t>
            </w:r>
            <w:r w:rsidR="00120433" w:rsidRPr="00120433">
              <w:rPr>
                <w:rFonts w:eastAsia="DengXian"/>
                <w:bCs/>
                <w:iCs/>
                <w:sz w:val="20"/>
                <w:lang w:eastAsia="zh-CN"/>
              </w:rPr>
              <w:t>hy need to consider sce</w:t>
            </w:r>
            <w:r w:rsidR="00532D8F">
              <w:rPr>
                <w:rFonts w:eastAsia="DengXian"/>
                <w:bCs/>
                <w:iCs/>
                <w:sz w:val="20"/>
                <w:lang w:eastAsia="zh-CN"/>
              </w:rPr>
              <w:t>na</w:t>
            </w:r>
            <w:r w:rsidR="00120433" w:rsidRPr="00120433">
              <w:rPr>
                <w:rFonts w:eastAsia="DengXian"/>
                <w:bCs/>
                <w:iCs/>
                <w:sz w:val="20"/>
                <w:lang w:eastAsia="zh-CN"/>
              </w:rPr>
              <w:t>rio 2 which is with high percentage of presence of non-BL/CE subframes</w:t>
            </w:r>
            <w:r w:rsidR="00037A2C">
              <w:rPr>
                <w:rFonts w:eastAsia="DengXian"/>
                <w:bCs/>
                <w:iCs/>
                <w:sz w:val="20"/>
                <w:lang w:eastAsia="zh-CN"/>
              </w:rPr>
              <w:t xml:space="preserve"> and measurement gap</w:t>
            </w:r>
            <w:r w:rsidR="00120433" w:rsidRPr="00120433">
              <w:rPr>
                <w:rFonts w:eastAsia="DengXian"/>
                <w:bCs/>
                <w:iCs/>
                <w:sz w:val="20"/>
                <w:lang w:eastAsia="zh-CN"/>
              </w:rPr>
              <w:t xml:space="preserve">. </w:t>
            </w:r>
            <w:r w:rsidR="00120433">
              <w:rPr>
                <w:rFonts w:eastAsia="DengXian"/>
                <w:bCs/>
                <w:iCs/>
                <w:sz w:val="20"/>
                <w:lang w:eastAsia="zh-CN"/>
              </w:rPr>
              <w:t>As evaluated in our contribution</w:t>
            </w:r>
            <w:r w:rsidR="00120433" w:rsidRPr="00120433">
              <w:rPr>
                <w:rFonts w:eastAsia="DengXian"/>
                <w:bCs/>
                <w:iCs/>
                <w:sz w:val="20"/>
                <w:lang w:eastAsia="zh-CN"/>
              </w:rPr>
              <w:t>, w</w:t>
            </w:r>
            <w:r w:rsidR="00120433">
              <w:rPr>
                <w:rFonts w:eastAsia="DengXian"/>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F843AD" w14:paraId="633CA84C" w14:textId="77777777" w:rsidTr="00C7642C">
        <w:tc>
          <w:tcPr>
            <w:tcW w:w="1635" w:type="dxa"/>
          </w:tcPr>
          <w:p w14:paraId="0A0A75CF" w14:textId="3EDA8F9D" w:rsidR="00F843AD" w:rsidRDefault="00F843AD" w:rsidP="00615D93">
            <w:pPr>
              <w:jc w:val="center"/>
              <w:rPr>
                <w:rFonts w:eastAsia="DengXian"/>
                <w:lang w:eastAsia="zh-CN"/>
              </w:rPr>
            </w:pPr>
            <w:r>
              <w:rPr>
                <w:rFonts w:eastAsia="DengXian"/>
                <w:lang w:eastAsia="zh-CN"/>
              </w:rPr>
              <w:t>Nokia, NSB</w:t>
            </w:r>
          </w:p>
        </w:tc>
        <w:tc>
          <w:tcPr>
            <w:tcW w:w="1778" w:type="dxa"/>
          </w:tcPr>
          <w:p w14:paraId="4E563B53" w14:textId="08F5C67D" w:rsidR="00F843AD" w:rsidRPr="00D34EB3" w:rsidRDefault="00F843AD" w:rsidP="00615D93">
            <w:pPr>
              <w:jc w:val="center"/>
              <w:rPr>
                <w:rFonts w:eastAsia="DengXian"/>
                <w:lang w:eastAsia="zh-CN"/>
              </w:rPr>
            </w:pPr>
          </w:p>
        </w:tc>
        <w:tc>
          <w:tcPr>
            <w:tcW w:w="6216" w:type="dxa"/>
          </w:tcPr>
          <w:p w14:paraId="1E89477A" w14:textId="6205FA7D" w:rsidR="00F843AD" w:rsidRDefault="00BD1239" w:rsidP="001B351A">
            <w:pPr>
              <w:rPr>
                <w:rFonts w:eastAsia="DengXian"/>
                <w:bCs/>
                <w:iCs/>
                <w:lang w:eastAsia="zh-CN"/>
              </w:rPr>
            </w:pPr>
            <w:r>
              <w:rPr>
                <w:rFonts w:eastAsia="DengXian"/>
                <w:bCs/>
                <w:iCs/>
                <w:lang w:eastAsia="zh-CN"/>
              </w:rPr>
              <w:t xml:space="preserve">Solution 1 is our current preference without </w:t>
            </w:r>
            <w:r w:rsidR="00261EBD">
              <w:rPr>
                <w:rFonts w:eastAsia="DengXian"/>
                <w:bCs/>
                <w:iCs/>
                <w:lang w:eastAsia="zh-CN"/>
              </w:rPr>
              <w:t xml:space="preserve">group </w:t>
            </w:r>
            <w:r w:rsidR="00753989">
              <w:rPr>
                <w:rFonts w:eastAsia="DengXian"/>
                <w:bCs/>
                <w:iCs/>
                <w:lang w:eastAsia="zh-CN"/>
              </w:rPr>
              <w:t>clarification of scenarios we are trying to cover</w:t>
            </w:r>
            <w:r>
              <w:rPr>
                <w:rFonts w:eastAsia="DengXian"/>
                <w:bCs/>
                <w:iCs/>
                <w:lang w:eastAsia="zh-CN"/>
              </w:rPr>
              <w:t>.</w:t>
            </w:r>
            <w:r>
              <w:rPr>
                <w:rFonts w:eastAsia="DengXian"/>
                <w:bCs/>
                <w:iCs/>
                <w:lang w:eastAsia="zh-CN"/>
              </w:rPr>
              <w:br/>
            </w:r>
          </w:p>
          <w:p w14:paraId="575FC081" w14:textId="05533DA0" w:rsidR="00BD1239" w:rsidRDefault="004E4AB0" w:rsidP="001B351A">
            <w:pPr>
              <w:rPr>
                <w:rFonts w:eastAsia="DengXian"/>
                <w:bCs/>
                <w:iCs/>
                <w:lang w:eastAsia="zh-CN"/>
              </w:rPr>
            </w:pPr>
            <w:r>
              <w:rPr>
                <w:rFonts w:eastAsia="DengXian"/>
                <w:bCs/>
                <w:iCs/>
                <w:lang w:eastAsia="zh-CN"/>
              </w:rPr>
              <w:lastRenderedPageBreak/>
              <w:t>Similar to ZTE, we’d like clearer definition</w:t>
            </w:r>
            <w:r w:rsidR="008B59BB">
              <w:rPr>
                <w:rFonts w:eastAsia="DengXian"/>
                <w:bCs/>
                <w:iCs/>
                <w:lang w:eastAsia="zh-CN"/>
              </w:rPr>
              <w:t>/agreement</w:t>
            </w:r>
            <w:r>
              <w:rPr>
                <w:rFonts w:eastAsia="DengXian"/>
                <w:bCs/>
                <w:iCs/>
                <w:lang w:eastAsia="zh-CN"/>
              </w:rPr>
              <w:t xml:space="preserve"> of the use-cases/scenarios we are designing for.</w:t>
            </w:r>
          </w:p>
          <w:p w14:paraId="1D3BCFF6" w14:textId="77777777" w:rsidR="004E4AB0" w:rsidRDefault="004E4AB0" w:rsidP="001B351A">
            <w:pPr>
              <w:rPr>
                <w:rFonts w:eastAsia="DengXian"/>
                <w:bCs/>
                <w:iCs/>
                <w:lang w:eastAsia="zh-CN"/>
              </w:rPr>
            </w:pPr>
            <w:r>
              <w:rPr>
                <w:rFonts w:eastAsia="DengXian"/>
                <w:bCs/>
                <w:iCs/>
                <w:lang w:eastAsia="zh-CN"/>
              </w:rPr>
              <w:t xml:space="preserve">In our view, the </w:t>
            </w:r>
            <w:r w:rsidR="00CB4281">
              <w:rPr>
                <w:rFonts w:eastAsia="DengXian"/>
                <w:bCs/>
                <w:iCs/>
                <w:lang w:eastAsia="zh-CN"/>
              </w:rPr>
              <w:t>scope of this originally simple feature has expanded almost every meeting.</w:t>
            </w:r>
          </w:p>
          <w:p w14:paraId="0FD8FB40"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7802950B"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 xml:space="preserve">Now </w:t>
            </w:r>
            <w:r w:rsidR="00057565">
              <w:rPr>
                <w:rFonts w:eastAsia="DengXian"/>
                <w:bCs/>
                <w:iCs/>
                <w:lang w:val="de-DE" w:eastAsia="zh-CN"/>
              </w:rPr>
              <w:t xml:space="preserve">additional measurement gaps </w:t>
            </w:r>
          </w:p>
          <w:p w14:paraId="776DAD8E" w14:textId="77777777" w:rsidR="00057565" w:rsidRDefault="00057565" w:rsidP="00057565">
            <w:pPr>
              <w:rPr>
                <w:rFonts w:eastAsia="DengXian"/>
                <w:bCs/>
                <w:iCs/>
                <w:lang w:eastAsia="zh-CN"/>
              </w:rPr>
            </w:pPr>
          </w:p>
          <w:p w14:paraId="6F878FFE" w14:textId="535C79FE" w:rsidR="00514BAA" w:rsidRDefault="008B59BB" w:rsidP="00057565">
            <w:pPr>
              <w:rPr>
                <w:rFonts w:eastAsia="DengXian"/>
                <w:bCs/>
                <w:iCs/>
                <w:lang w:eastAsia="zh-CN"/>
              </w:rPr>
            </w:pPr>
            <w:r>
              <w:rPr>
                <w:rFonts w:eastAsia="DengXian"/>
                <w:bCs/>
                <w:iCs/>
                <w:lang w:eastAsia="zh-CN"/>
              </w:rPr>
              <w:t xml:space="preserve">Our fear is </w:t>
            </w:r>
            <w:r w:rsidR="00FB177E">
              <w:rPr>
                <w:rFonts w:eastAsia="DengXian"/>
                <w:bCs/>
                <w:iCs/>
                <w:lang w:eastAsia="zh-CN"/>
              </w:rPr>
              <w:t>t</w:t>
            </w:r>
            <w:r>
              <w:rPr>
                <w:rFonts w:eastAsia="DengXian"/>
                <w:bCs/>
                <w:iCs/>
                <w:lang w:eastAsia="zh-CN"/>
              </w:rPr>
              <w:t>hat we are over-engineering this feature for</w:t>
            </w:r>
            <w:r w:rsidR="00514BAA">
              <w:rPr>
                <w:rFonts w:eastAsia="DengXian"/>
                <w:bCs/>
                <w:iCs/>
                <w:lang w:eastAsia="zh-CN"/>
              </w:rPr>
              <w:t>:</w:t>
            </w:r>
          </w:p>
          <w:p w14:paraId="7B43A5DE" w14:textId="77777777" w:rsidR="00514BAA"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corner scenarios </w:t>
            </w:r>
          </w:p>
          <w:p w14:paraId="180B3639" w14:textId="3AC5FA49" w:rsidR="00057565"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scenarios where alternative schemes will out-perform </w:t>
            </w:r>
            <w:r w:rsidR="00514BAA">
              <w:rPr>
                <w:rFonts w:eastAsia="DengXian"/>
                <w:bCs/>
                <w:iCs/>
                <w:lang w:val="de-DE" w:eastAsia="zh-CN"/>
              </w:rPr>
              <w:t>it, how would the 10-HARQ handle these scenarios</w:t>
            </w:r>
            <w:r w:rsidR="006C2B7B">
              <w:rPr>
                <w:rFonts w:eastAsia="DengXian"/>
                <w:bCs/>
                <w:iCs/>
                <w:lang w:val="de-DE" w:eastAsia="zh-CN"/>
              </w:rPr>
              <w:t xml:space="preserve">  (is it obvious a solution 3/2 version of 14-HARQ will outperform 10-HARQ?)</w:t>
            </w:r>
          </w:p>
          <w:p w14:paraId="581F8761" w14:textId="115350D4" w:rsidR="00072A5C" w:rsidRDefault="00072A5C" w:rsidP="00514BAA">
            <w:pPr>
              <w:pStyle w:val="ListParagraph"/>
              <w:numPr>
                <w:ilvl w:val="0"/>
                <w:numId w:val="47"/>
              </w:numPr>
              <w:rPr>
                <w:rFonts w:eastAsia="DengXian"/>
                <w:bCs/>
                <w:iCs/>
                <w:lang w:val="de-DE" w:eastAsia="zh-CN"/>
              </w:rPr>
            </w:pPr>
            <w:r>
              <w:rPr>
                <w:rFonts w:eastAsia="DengXian"/>
                <w:bCs/>
                <w:iCs/>
                <w:lang w:val="de-DE" w:eastAsia="zh-CN"/>
              </w:rPr>
              <w:t xml:space="preserve">scenarios where there are no </w:t>
            </w:r>
            <w:r w:rsidR="0099225A">
              <w:rPr>
                <w:rFonts w:eastAsia="DengXian"/>
                <w:bCs/>
                <w:iCs/>
                <w:lang w:val="de-DE" w:eastAsia="zh-CN"/>
              </w:rPr>
              <w:t xml:space="preserve">strong </w:t>
            </w:r>
            <w:r>
              <w:rPr>
                <w:rFonts w:eastAsia="DengXian"/>
                <w:bCs/>
                <w:iCs/>
                <w:lang w:val="de-DE" w:eastAsia="zh-CN"/>
              </w:rPr>
              <w:t>expectations of high data rates (e.g. lots of MBMS)</w:t>
            </w:r>
          </w:p>
          <w:p w14:paraId="5D625BD1" w14:textId="35AB84C2" w:rsidR="00514BAA" w:rsidRDefault="007C5AE3" w:rsidP="00FB177E">
            <w:pPr>
              <w:rPr>
                <w:rFonts w:eastAsia="DengXian"/>
                <w:bCs/>
                <w:iCs/>
                <w:lang w:eastAsia="zh-CN"/>
              </w:rPr>
            </w:pPr>
            <w:r>
              <w:rPr>
                <w:rFonts w:eastAsia="DengXian"/>
                <w:bCs/>
                <w:iCs/>
                <w:lang w:eastAsia="zh-CN"/>
              </w:rPr>
              <w:br/>
            </w:r>
            <w:r w:rsidR="00E539CF">
              <w:rPr>
                <w:rFonts w:eastAsia="DengXian"/>
                <w:bCs/>
                <w:iCs/>
                <w:lang w:eastAsia="zh-CN"/>
              </w:rPr>
              <w:t>We</w:t>
            </w:r>
            <w:r>
              <w:rPr>
                <w:rFonts w:eastAsia="DengXian"/>
                <w:bCs/>
                <w:iCs/>
                <w:lang w:eastAsia="zh-CN"/>
              </w:rPr>
              <w:t xml:space="preserve"> currently </w:t>
            </w:r>
            <w:r w:rsidR="006C2B7B">
              <w:rPr>
                <w:rFonts w:eastAsia="DengXian"/>
                <w:bCs/>
                <w:iCs/>
                <w:lang w:eastAsia="zh-CN"/>
              </w:rPr>
              <w:t xml:space="preserve">lean towards </w:t>
            </w:r>
            <w:r>
              <w:rPr>
                <w:rFonts w:eastAsia="DengXian"/>
                <w:bCs/>
                <w:iCs/>
                <w:lang w:eastAsia="zh-CN"/>
              </w:rPr>
              <w:t>solution 1</w:t>
            </w:r>
            <w:r w:rsidR="00FA2E63">
              <w:rPr>
                <w:rFonts w:eastAsia="DengXian"/>
                <w:bCs/>
                <w:iCs/>
                <w:lang w:eastAsia="zh-CN"/>
              </w:rPr>
              <w:t xml:space="preserve">. </w:t>
            </w:r>
            <w:r w:rsidR="00E539CF">
              <w:rPr>
                <w:rFonts w:eastAsia="DengXian"/>
                <w:bCs/>
                <w:iCs/>
                <w:lang w:eastAsia="zh-CN"/>
              </w:rPr>
              <w:t>However , if</w:t>
            </w:r>
            <w:r w:rsidR="00FA2E63">
              <w:rPr>
                <w:rFonts w:eastAsia="DengXian"/>
                <w:bCs/>
                <w:iCs/>
                <w:lang w:eastAsia="zh-CN"/>
              </w:rPr>
              <w:t xml:space="preserve"> the majority of </w:t>
            </w:r>
            <w:r w:rsidR="00E539CF">
              <w:rPr>
                <w:rFonts w:eastAsia="DengXian"/>
                <w:bCs/>
                <w:iCs/>
                <w:lang w:eastAsia="zh-CN"/>
              </w:rPr>
              <w:t>t</w:t>
            </w:r>
            <w:r w:rsidR="00FA2E63">
              <w:rPr>
                <w:rFonts w:eastAsia="DengXian"/>
                <w:bCs/>
                <w:iCs/>
                <w:lang w:eastAsia="zh-CN"/>
              </w:rPr>
              <w:t>he group decides these use-cases are worth handling</w:t>
            </w:r>
            <w:r w:rsidR="00581586">
              <w:rPr>
                <w:rFonts w:eastAsia="DengXian"/>
                <w:bCs/>
                <w:iCs/>
                <w:lang w:eastAsia="zh-CN"/>
              </w:rPr>
              <w:t xml:space="preserve"> </w:t>
            </w:r>
            <w:r w:rsidR="00FA2E63">
              <w:rPr>
                <w:rFonts w:eastAsia="DengXian"/>
                <w:bCs/>
                <w:iCs/>
                <w:lang w:eastAsia="zh-CN"/>
              </w:rPr>
              <w:t xml:space="preserve">, then we would probably </w:t>
            </w:r>
            <w:r w:rsidR="0099225A">
              <w:rPr>
                <w:rFonts w:eastAsia="DengXian"/>
                <w:bCs/>
                <w:iCs/>
                <w:lang w:eastAsia="zh-CN"/>
              </w:rPr>
              <w:t xml:space="preserve">favour </w:t>
            </w:r>
            <w:r w:rsidR="00FA2E63">
              <w:rPr>
                <w:rFonts w:eastAsia="DengXian"/>
                <w:bCs/>
                <w:iCs/>
                <w:lang w:eastAsia="zh-CN"/>
              </w:rPr>
              <w:t>solution 3.</w:t>
            </w:r>
          </w:p>
          <w:p w14:paraId="5D2EB0AC" w14:textId="380971DF" w:rsidR="00FB177E" w:rsidRPr="00FB177E" w:rsidRDefault="00FB177E" w:rsidP="00FB177E">
            <w:pPr>
              <w:rPr>
                <w:rFonts w:eastAsia="DengXian"/>
                <w:bCs/>
                <w:iCs/>
                <w:lang w:eastAsia="zh-CN"/>
              </w:rPr>
            </w:pPr>
          </w:p>
        </w:tc>
      </w:tr>
      <w:tr w:rsidR="00D82BFC" w14:paraId="4B67206E" w14:textId="77777777" w:rsidTr="00C7642C">
        <w:tc>
          <w:tcPr>
            <w:tcW w:w="1635" w:type="dxa"/>
          </w:tcPr>
          <w:p w14:paraId="0F711715" w14:textId="4179D162"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lastRenderedPageBreak/>
              <w:t>Ericsson</w:t>
            </w:r>
          </w:p>
        </w:tc>
        <w:tc>
          <w:tcPr>
            <w:tcW w:w="1778" w:type="dxa"/>
          </w:tcPr>
          <w:p w14:paraId="008F3070" w14:textId="1D3ED866"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3C8980D0" w14:textId="7ED7A11D"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w:t>
            </w:r>
            <w:r w:rsidRPr="00D82BFC">
              <w:rPr>
                <w:rFonts w:eastAsia="DengXian"/>
                <w:bCs/>
                <w:iCs/>
                <w:color w:val="4472C4" w:themeColor="accent1"/>
                <w:lang w:eastAsia="zh-CN"/>
              </w:rPr>
              <w:t xml:space="preserve"> the PDSCH scheduling delay solution is intended to only handle the presence of non-BL/CE DL subframes and non-BL/CE UL subframes,</w:t>
            </w:r>
            <w:r w:rsidRPr="00D82BFC">
              <w:rPr>
                <w:rFonts w:eastAsia="DengXian"/>
                <w:bCs/>
                <w:iCs/>
                <w:color w:val="4472C4" w:themeColor="accent1"/>
                <w:lang w:eastAsia="zh-CN"/>
              </w:rPr>
              <w:t xml:space="preserve"> otherwise (</w:t>
            </w:r>
            <w:r>
              <w:rPr>
                <w:rFonts w:eastAsia="DengXian"/>
                <w:bCs/>
                <w:iCs/>
                <w:color w:val="4472C4" w:themeColor="accent1"/>
                <w:lang w:eastAsia="zh-CN"/>
              </w:rPr>
              <w:t xml:space="preserve">i.e., </w:t>
            </w:r>
            <w:r w:rsidR="007826AD">
              <w:rPr>
                <w:rFonts w:eastAsia="DengXian"/>
                <w:bCs/>
                <w:iCs/>
                <w:color w:val="4472C4" w:themeColor="accent1"/>
                <w:lang w:eastAsia="zh-CN"/>
              </w:rPr>
              <w:t xml:space="preserve">if </w:t>
            </w:r>
            <w:r>
              <w:rPr>
                <w:rFonts w:eastAsia="DengXian"/>
                <w:bCs/>
                <w:iCs/>
                <w:color w:val="4472C4" w:themeColor="accent1"/>
                <w:lang w:eastAsia="zh-CN"/>
              </w:rPr>
              <w:t>additional scenarios are intended tobe handled</w:t>
            </w:r>
            <w:r w:rsidRPr="00D82BFC">
              <w:rPr>
                <w:rFonts w:eastAsia="DengXian"/>
                <w:bCs/>
                <w:iCs/>
                <w:color w:val="4472C4" w:themeColor="accent1"/>
                <w:lang w:eastAsia="zh-CN"/>
              </w:rPr>
              <w:t>) we prefer Solution 3.</w:t>
            </w:r>
          </w:p>
          <w:p w14:paraId="1041E7D2" w14:textId="43972BC0"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w:t>
            </w:r>
          </w:p>
        </w:tc>
      </w:tr>
      <w:tr w:rsidR="00D82BFC" w14:paraId="7ADE671C" w14:textId="77777777" w:rsidTr="00C7642C">
        <w:tc>
          <w:tcPr>
            <w:tcW w:w="1635" w:type="dxa"/>
          </w:tcPr>
          <w:p w14:paraId="63CD736C" w14:textId="56080FC3" w:rsidR="00D82BFC" w:rsidRPr="00D82BFC" w:rsidRDefault="00D82BFC" w:rsidP="00615D93">
            <w:pPr>
              <w:jc w:val="center"/>
              <w:rPr>
                <w:rFonts w:eastAsia="DengXian"/>
                <w:color w:val="4472C4" w:themeColor="accent1"/>
                <w:lang w:eastAsia="zh-CN"/>
              </w:rPr>
            </w:pPr>
          </w:p>
        </w:tc>
        <w:tc>
          <w:tcPr>
            <w:tcW w:w="1778" w:type="dxa"/>
          </w:tcPr>
          <w:p w14:paraId="5BD1DD8F" w14:textId="77777777" w:rsidR="00D82BFC" w:rsidRPr="00D82BFC" w:rsidRDefault="00D82BFC" w:rsidP="00615D93">
            <w:pPr>
              <w:jc w:val="center"/>
              <w:rPr>
                <w:rFonts w:eastAsia="DengXian"/>
                <w:color w:val="4472C4" w:themeColor="accent1"/>
                <w:lang w:eastAsia="zh-CN"/>
              </w:rPr>
            </w:pPr>
          </w:p>
        </w:tc>
        <w:tc>
          <w:tcPr>
            <w:tcW w:w="6216" w:type="dxa"/>
          </w:tcPr>
          <w:p w14:paraId="1D2DA34C" w14:textId="77777777" w:rsidR="00D82BFC" w:rsidRPr="00D82BFC" w:rsidRDefault="00D82BFC" w:rsidP="00D82BFC">
            <w:pPr>
              <w:rPr>
                <w:rFonts w:eastAsia="DengXian"/>
                <w:bCs/>
                <w:iCs/>
                <w:color w:val="4472C4" w:themeColor="accent1"/>
                <w:lang w:eastAsia="zh-CN"/>
              </w:rPr>
            </w:pPr>
          </w:p>
        </w:tc>
      </w:tr>
    </w:tbl>
    <w:p w14:paraId="3CF02FAB" w14:textId="23DFB5DD" w:rsidR="00783803" w:rsidRPr="00783803" w:rsidRDefault="00783803" w:rsidP="00A71870"/>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740481"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740481"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740481"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740481"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740481"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740481"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7"/>
    <w:bookmarkEnd w:id="8"/>
    <w:bookmarkEnd w:id="9"/>
    <w:bookmarkEnd w:id="10"/>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7654" w14:textId="77777777" w:rsidR="00740481" w:rsidRDefault="00740481">
      <w:r>
        <w:separator/>
      </w:r>
    </w:p>
  </w:endnote>
  <w:endnote w:type="continuationSeparator" w:id="0">
    <w:p w14:paraId="6BC8D2F3" w14:textId="77777777" w:rsidR="00740481" w:rsidRDefault="00740481">
      <w:r>
        <w:continuationSeparator/>
      </w:r>
    </w:p>
  </w:endnote>
  <w:endnote w:type="continuationNotice" w:id="1">
    <w:p w14:paraId="600D6C77" w14:textId="77777777" w:rsidR="00740481" w:rsidRDefault="00740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853B12" w:rsidRDefault="00853B12" w:rsidP="00313FD6">
    <w:pPr>
      <w:pStyle w:val="Footer"/>
      <w:tabs>
        <w:tab w:val="center" w:pos="4820"/>
        <w:tab w:val="right" w:pos="9639"/>
      </w:tabs>
      <w:jc w:val="left"/>
    </w:pPr>
    <w:r>
      <w:rPr>
        <w:rStyle w:val="PageNumber"/>
      </w:rPr>
      <w:tab/>
    </w:r>
  </w:p>
  <w:p w14:paraId="65A3CE2D" w14:textId="77777777" w:rsidR="00853B12" w:rsidRDefault="00853B12"/>
  <w:p w14:paraId="582975B7" w14:textId="77777777" w:rsidR="00853B12" w:rsidRDefault="00853B12"/>
  <w:p w14:paraId="4995DC13" w14:textId="77777777" w:rsidR="00853B12" w:rsidRDefault="00853B12" w:rsidP="004B018B">
    <w:pPr>
      <w:pStyle w:val="Reference"/>
      <w:numPr>
        <w:ilvl w:val="0"/>
        <w:numId w:val="0"/>
      </w:numPr>
      <w:ind w:left="567" w:hanging="567"/>
    </w:pPr>
  </w:p>
  <w:p w14:paraId="7BFAF85D" w14:textId="53C59729" w:rsidR="00853B12" w:rsidRDefault="00853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14580" w14:textId="77777777" w:rsidR="00740481" w:rsidRDefault="00740481">
      <w:r>
        <w:separator/>
      </w:r>
    </w:p>
  </w:footnote>
  <w:footnote w:type="continuationSeparator" w:id="0">
    <w:p w14:paraId="582694F3" w14:textId="77777777" w:rsidR="00740481" w:rsidRDefault="00740481">
      <w:r>
        <w:continuationSeparator/>
      </w:r>
    </w:p>
  </w:footnote>
  <w:footnote w:type="continuationNotice" w:id="1">
    <w:p w14:paraId="6B8022D7" w14:textId="77777777" w:rsidR="00740481" w:rsidRDefault="007404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853B12" w:rsidRDefault="00853B12">
    <w:r>
      <w:br/>
      <w:t>Draft prETS 300 ???: Month YYYY</w:t>
    </w:r>
  </w:p>
  <w:p w14:paraId="6302E21F" w14:textId="77777777" w:rsidR="00853B12" w:rsidRDefault="00853B12"/>
  <w:p w14:paraId="00A9A877" w14:textId="77777777" w:rsidR="00853B12" w:rsidRDefault="00853B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2"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0"/>
  </w:num>
  <w:num w:numId="3">
    <w:abstractNumId w:val="0"/>
  </w:num>
  <w:num w:numId="4">
    <w:abstractNumId w:val="30"/>
  </w:num>
  <w:num w:numId="5">
    <w:abstractNumId w:val="31"/>
  </w:num>
  <w:num w:numId="6">
    <w:abstractNumId w:val="33"/>
  </w:num>
  <w:num w:numId="7">
    <w:abstractNumId w:val="12"/>
  </w:num>
  <w:num w:numId="8">
    <w:abstractNumId w:val="15"/>
  </w:num>
  <w:num w:numId="9">
    <w:abstractNumId w:val="7"/>
  </w:num>
  <w:num w:numId="10">
    <w:abstractNumId w:val="39"/>
  </w:num>
  <w:num w:numId="11">
    <w:abstractNumId w:val="19"/>
  </w:num>
  <w:num w:numId="12">
    <w:abstractNumId w:val="36"/>
  </w:num>
  <w:num w:numId="13">
    <w:abstractNumId w:val="17"/>
  </w:num>
  <w:num w:numId="14">
    <w:abstractNumId w:val="43"/>
  </w:num>
  <w:num w:numId="15">
    <w:abstractNumId w:val="37"/>
  </w:num>
  <w:num w:numId="16">
    <w:abstractNumId w:val="10"/>
  </w:num>
  <w:num w:numId="17">
    <w:abstractNumId w:val="28"/>
  </w:num>
  <w:num w:numId="18">
    <w:abstractNumId w:val="16"/>
  </w:num>
  <w:num w:numId="19">
    <w:abstractNumId w:val="34"/>
  </w:num>
  <w:num w:numId="20">
    <w:abstractNumId w:val="18"/>
  </w:num>
  <w:num w:numId="21">
    <w:abstractNumId w:val="44"/>
  </w:num>
  <w:num w:numId="22">
    <w:abstractNumId w:val="42"/>
  </w:num>
  <w:num w:numId="23">
    <w:abstractNumId w:val="25"/>
  </w:num>
  <w:num w:numId="24">
    <w:abstractNumId w:val="4"/>
  </w:num>
  <w:num w:numId="25">
    <w:abstractNumId w:val="24"/>
  </w:num>
  <w:num w:numId="26">
    <w:abstractNumId w:val="9"/>
  </w:num>
  <w:num w:numId="27">
    <w:abstractNumId w:val="1"/>
  </w:num>
  <w:num w:numId="28">
    <w:abstractNumId w:val="32"/>
  </w:num>
  <w:num w:numId="29">
    <w:abstractNumId w:val="38"/>
  </w:num>
  <w:num w:numId="30">
    <w:abstractNumId w:val="8"/>
  </w:num>
  <w:num w:numId="31">
    <w:abstractNumId w:val="14"/>
  </w:num>
  <w:num w:numId="32">
    <w:abstractNumId w:val="22"/>
  </w:num>
  <w:num w:numId="33">
    <w:abstractNumId w:val="23"/>
  </w:num>
  <w:num w:numId="34">
    <w:abstractNumId w:val="23"/>
  </w:num>
  <w:num w:numId="35">
    <w:abstractNumId w:val="41"/>
  </w:num>
  <w:num w:numId="36">
    <w:abstractNumId w:val="27"/>
  </w:num>
  <w:num w:numId="37">
    <w:abstractNumId w:val="3"/>
  </w:num>
  <w:num w:numId="38">
    <w:abstractNumId w:val="5"/>
  </w:num>
  <w:num w:numId="39">
    <w:abstractNumId w:val="26"/>
  </w:num>
  <w:num w:numId="40">
    <w:abstractNumId w:val="11"/>
  </w:num>
  <w:num w:numId="41">
    <w:abstractNumId w:val="40"/>
  </w:num>
  <w:num w:numId="42">
    <w:abstractNumId w:val="13"/>
  </w:num>
  <w:num w:numId="43">
    <w:abstractNumId w:val="35"/>
  </w:num>
  <w:num w:numId="44">
    <w:abstractNumId w:val="6"/>
  </w:num>
  <w:num w:numId="45">
    <w:abstractNumId w:val="2"/>
  </w:num>
  <w:num w:numId="46">
    <w:abstractNumId w:val="2"/>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11E675DC-B37C-4660-B85F-2EB163F53F7B}">
  <ds:schemaRefs>
    <ds:schemaRef ds:uri="http://schemas.openxmlformats.org/officeDocument/2006/bibliography"/>
  </ds:schemaRefs>
</ds:datastoreItem>
</file>

<file path=customXml/itemProps5.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6.xml><?xml version="1.0" encoding="utf-8"?>
<ds:datastoreItem xmlns:ds="http://schemas.openxmlformats.org/officeDocument/2006/customXml" ds:itemID="{EC593F50-D8BE-4972-B865-6EE0025BD8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113</TotalTime>
  <Pages>9</Pages>
  <Words>3086</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19409</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33</cp:revision>
  <cp:lastPrinted>2008-01-30T22:09:00Z</cp:lastPrinted>
  <dcterms:created xsi:type="dcterms:W3CDTF">2021-01-28T06:48:00Z</dcterms:created>
  <dcterms:modified xsi:type="dcterms:W3CDTF">2021-01-28T14:47:00Z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