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February 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465C1603" w14:textId="77777777" w:rsidR="0013119D" w:rsidRDefault="0013119D">
      <w:pPr>
        <w:tabs>
          <w:tab w:val="center" w:pos="4536"/>
          <w:tab w:val="right" w:pos="9072"/>
        </w:tabs>
        <w:rPr>
          <w:rFonts w:ascii="Arial" w:eastAsia="ＭＳ 明朝"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1"/>
        <w:jc w:val="both"/>
      </w:pPr>
      <w:bookmarkStart w:id="6" w:name="_Ref471731770"/>
      <w:bookmarkStart w:id="7" w:name="_Ref462669569"/>
      <w:r>
        <w:rPr>
          <w:lang w:val="en-US" w:eastAsia="zh-CN"/>
        </w:rPr>
        <w:t>D</w:t>
      </w:r>
      <w:r>
        <w:t>ynamic PUCCH repetition factor indication</w:t>
      </w:r>
    </w:p>
    <w:p w14:paraId="77972339" w14:textId="77777777" w:rsidR="0013119D" w:rsidRDefault="00756146">
      <w:pPr>
        <w:pStyle w:val="2"/>
      </w:pPr>
      <w:bookmarkStart w:id="8" w:name="_Hlk54547491"/>
      <w:bookmarkEnd w:id="6"/>
      <w:bookmarkEnd w:id="7"/>
      <w:r>
        <w:rPr>
          <w:lang w:val="en-US" w:eastAsia="zh-CN"/>
        </w:rPr>
        <w:t>Scope of d</w:t>
      </w:r>
      <w:r>
        <w:t>ynamic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4"/>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ＭＳ 明朝" w:hint="eastAsia"/>
                <w:bCs/>
                <w:lang w:eastAsia="ja-JP"/>
              </w:rPr>
              <w:t>W</w:t>
            </w:r>
            <w:r>
              <w:rPr>
                <w:rFonts w:eastAsia="ＭＳ 明朝"/>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ＭＳ 明朝"/>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ＭＳ 明朝" w:hint="eastAsia"/>
                <w:lang w:eastAsia="ja-JP"/>
              </w:rPr>
              <w:t>NTT DOCOMO</w:t>
            </w:r>
          </w:p>
        </w:tc>
        <w:tc>
          <w:tcPr>
            <w:tcW w:w="7897" w:type="dxa"/>
          </w:tcPr>
          <w:p w14:paraId="7CFBB87B" w14:textId="77777777" w:rsidR="0013119D" w:rsidRDefault="00756146">
            <w:r>
              <w:rPr>
                <w:rFonts w:eastAsia="ＭＳ 明朝" w:hint="eastAsia"/>
                <w:lang w:eastAsia="ja-JP"/>
              </w:rPr>
              <w:t xml:space="preserve">We are </w:t>
            </w:r>
            <w:r>
              <w:rPr>
                <w:rFonts w:eastAsia="ＭＳ 明朝"/>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ＭＳ 明朝"/>
                <w:lang w:eastAsia="ja-JP"/>
              </w:rPr>
            </w:pPr>
            <w:r>
              <w:rPr>
                <w:rFonts w:eastAsia="ＭＳ 明朝" w:hint="eastAsia"/>
                <w:lang w:eastAsia="ja-JP"/>
              </w:rPr>
              <w:lastRenderedPageBreak/>
              <w:t>S</w:t>
            </w:r>
            <w:r>
              <w:rPr>
                <w:rFonts w:eastAsia="ＭＳ 明朝"/>
                <w:lang w:eastAsia="ja-JP"/>
              </w:rPr>
              <w:t>harp</w:t>
            </w:r>
          </w:p>
        </w:tc>
        <w:tc>
          <w:tcPr>
            <w:tcW w:w="7897" w:type="dxa"/>
          </w:tcPr>
          <w:p w14:paraId="68C7DD8E" w14:textId="77777777" w:rsidR="0013119D" w:rsidRDefault="00756146">
            <w:pPr>
              <w:rPr>
                <w:rFonts w:eastAsia="ＭＳ 明朝"/>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ＭＳ 明朝"/>
                <w:lang w:eastAsia="ja-JP"/>
              </w:rPr>
            </w:pPr>
            <w:r>
              <w:rPr>
                <w:rFonts w:eastAsia="ＭＳ 明朝"/>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ＭＳ 明朝"/>
                <w:lang w:eastAsia="ja-JP"/>
              </w:rPr>
            </w:pPr>
            <w:r>
              <w:rPr>
                <w:rFonts w:eastAsia="ＭＳ 明朝" w:hint="eastAsia"/>
                <w:lang w:eastAsia="ja-JP"/>
              </w:rPr>
              <w:t>E</w:t>
            </w:r>
            <w:r>
              <w:rPr>
                <w:rFonts w:eastAsia="ＭＳ 明朝"/>
                <w:lang w:eastAsia="ja-JP"/>
              </w:rPr>
              <w:t>TRI</w:t>
            </w:r>
          </w:p>
        </w:tc>
        <w:tc>
          <w:tcPr>
            <w:tcW w:w="7897" w:type="dxa"/>
            <w:vAlign w:val="center"/>
          </w:tcPr>
          <w:p w14:paraId="6A435E2C" w14:textId="77777777" w:rsidR="0013119D" w:rsidRDefault="00756146">
            <w:r>
              <w:rPr>
                <w:rFonts w:eastAsia="ＭＳ 明朝" w:hint="eastAsia"/>
                <w:lang w:eastAsia="ja-JP"/>
              </w:rPr>
              <w:t>O</w:t>
            </w:r>
            <w:r>
              <w:rPr>
                <w:rFonts w:eastAsia="ＭＳ 明朝"/>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ＭＳ 明朝"/>
                <w:lang w:eastAsia="ja-JP"/>
              </w:rPr>
            </w:pPr>
            <w:r>
              <w:rPr>
                <w:rFonts w:eastAsia="Malgun Gothic" w:hint="eastAsia"/>
                <w:lang w:eastAsia="ko-KR"/>
              </w:rPr>
              <w:t>LG</w:t>
            </w:r>
          </w:p>
        </w:tc>
        <w:tc>
          <w:tcPr>
            <w:tcW w:w="7897" w:type="dxa"/>
          </w:tcPr>
          <w:p w14:paraId="0D13BA36" w14:textId="77777777" w:rsidR="0013119D" w:rsidRDefault="00756146">
            <w:pPr>
              <w:rPr>
                <w:rFonts w:eastAsia="ＭＳ 明朝"/>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2"/>
      </w:pPr>
      <w:r>
        <w:rPr>
          <w:lang w:val="en-US" w:eastAsia="zh-CN"/>
        </w:rPr>
        <w:t>Options for d</w:t>
      </w:r>
      <w:r>
        <w:t>ynamic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Huawei/HiSi, ZTE, VIVO, IDC, Intel, Ericsson, Docomo, Sharp, ETRI, Wilus,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af4"/>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af9"/>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19ABA20" w14:textId="77777777" w:rsidR="0013119D" w:rsidRDefault="00756146">
            <w:pPr>
              <w:rPr>
                <w:bCs/>
                <w:lang w:eastAsia="zh-CN"/>
              </w:rPr>
            </w:pPr>
            <w:r>
              <w:rPr>
                <w:rFonts w:eastAsia="ＭＳ 明朝" w:hint="eastAsia"/>
                <w:bCs/>
                <w:lang w:eastAsia="ja-JP"/>
              </w:rPr>
              <w:t>W</w:t>
            </w:r>
            <w:r>
              <w:rPr>
                <w:rFonts w:eastAsia="ＭＳ 明朝"/>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ＭＳ 明朝"/>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ＭＳ 明朝"/>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ＭＳ 明朝" w:hint="eastAsia"/>
                <w:lang w:eastAsia="ja-JP"/>
              </w:rPr>
              <w:t xml:space="preserve">We are fine with the proposal, and we </w:t>
            </w:r>
            <w:r>
              <w:rPr>
                <w:rFonts w:eastAsia="ＭＳ 明朝"/>
                <w:lang w:eastAsia="ja-JP"/>
              </w:rPr>
              <w:t>prefer</w:t>
            </w:r>
            <w:r>
              <w:rPr>
                <w:rFonts w:eastAsia="ＭＳ 明朝"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08C1B613" w14:textId="77777777" w:rsidR="0013119D" w:rsidRDefault="00756146">
            <w:pPr>
              <w:rPr>
                <w:rFonts w:eastAsia="ＭＳ 明朝"/>
                <w:lang w:eastAsia="ja-JP"/>
              </w:rPr>
            </w:pPr>
            <w:r>
              <w:rPr>
                <w:rFonts w:eastAsia="ＭＳ 明朝" w:hint="eastAsia"/>
                <w:lang w:eastAsia="ja-JP"/>
              </w:rPr>
              <w:t>W</w:t>
            </w:r>
            <w:r>
              <w:rPr>
                <w:rFonts w:eastAsia="ＭＳ 明朝"/>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ＭＳ 明朝"/>
                <w:lang w:eastAsia="ja-JP"/>
              </w:rPr>
            </w:pPr>
            <w:r>
              <w:rPr>
                <w:rFonts w:eastAsia="ＭＳ 明朝"/>
                <w:lang w:eastAsia="ja-JP"/>
              </w:rPr>
              <w:t>Apple</w:t>
            </w:r>
          </w:p>
        </w:tc>
        <w:tc>
          <w:tcPr>
            <w:tcW w:w="7627" w:type="dxa"/>
          </w:tcPr>
          <w:p w14:paraId="7DD22C88" w14:textId="77777777" w:rsidR="0013119D" w:rsidRDefault="00756146">
            <w:pPr>
              <w:rPr>
                <w:rFonts w:eastAsia="ＭＳ 明朝"/>
                <w:lang w:eastAsia="ja-JP"/>
              </w:rPr>
            </w:pPr>
            <w:r>
              <w:rPr>
                <w:rFonts w:eastAsia="ＭＳ 明朝"/>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ＭＳ 明朝"/>
                <w:lang w:eastAsia="ja-JP"/>
              </w:rPr>
            </w:pPr>
            <w:r>
              <w:rPr>
                <w:rFonts w:eastAsia="ＭＳ 明朝"/>
                <w:lang w:eastAsia="ja-JP"/>
              </w:rPr>
              <w:t>InterDigital</w:t>
            </w:r>
          </w:p>
        </w:tc>
        <w:tc>
          <w:tcPr>
            <w:tcW w:w="7627" w:type="dxa"/>
          </w:tcPr>
          <w:p w14:paraId="28A29394" w14:textId="77777777" w:rsidR="0013119D" w:rsidRDefault="00756146">
            <w:pPr>
              <w:rPr>
                <w:rFonts w:eastAsia="ＭＳ 明朝"/>
                <w:lang w:eastAsia="ja-JP"/>
              </w:rPr>
            </w:pPr>
            <w:r>
              <w:rPr>
                <w:rFonts w:eastAsia="ＭＳ 明朝"/>
                <w:lang w:eastAsia="ja-JP"/>
              </w:rPr>
              <w:t>We are ok with the proposal and our preference is Option 1.</w:t>
            </w:r>
          </w:p>
          <w:p w14:paraId="000451C3" w14:textId="77777777" w:rsidR="0013119D" w:rsidRDefault="0013119D">
            <w:pPr>
              <w:rPr>
                <w:rFonts w:eastAsia="ＭＳ 明朝"/>
                <w:lang w:eastAsia="ja-JP"/>
              </w:rPr>
            </w:pPr>
          </w:p>
        </w:tc>
      </w:tr>
      <w:tr w:rsidR="0013119D" w14:paraId="1F82DB41" w14:textId="77777777">
        <w:tc>
          <w:tcPr>
            <w:tcW w:w="2335" w:type="dxa"/>
          </w:tcPr>
          <w:p w14:paraId="53B793AB" w14:textId="77777777" w:rsidR="0013119D" w:rsidRDefault="00756146">
            <w:pPr>
              <w:rPr>
                <w:rFonts w:eastAsia="ＭＳ 明朝"/>
                <w:lang w:eastAsia="ja-JP"/>
              </w:rPr>
            </w:pPr>
            <w:r>
              <w:rPr>
                <w:rFonts w:eastAsia="ＭＳ 明朝"/>
                <w:lang w:eastAsia="ja-JP"/>
              </w:rPr>
              <w:t>CMCC</w:t>
            </w:r>
          </w:p>
        </w:tc>
        <w:tc>
          <w:tcPr>
            <w:tcW w:w="7627" w:type="dxa"/>
          </w:tcPr>
          <w:p w14:paraId="44A8EC6D" w14:textId="77777777" w:rsidR="0013119D" w:rsidRDefault="00756146">
            <w:pPr>
              <w:rPr>
                <w:rFonts w:eastAsia="ＭＳ 明朝"/>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ＭＳ 明朝"/>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af9"/>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af9"/>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of DCI</w:t>
      </w:r>
      <w:r w:rsidRPr="00F13EA0">
        <w:rPr>
          <w:color w:val="000000"/>
          <w:szCs w:val="20"/>
        </w:rPr>
        <w:t>,  by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af9"/>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af9"/>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af9"/>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af9"/>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af9"/>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lastRenderedPageBreak/>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 xml:space="preserve">While we understand the motivation, we are concerned that this pursuing this approach may lead to introducing two different sets of requirements and conditions for phase continuity at the UE. We are also not sure whether this relaxation benefits a multi-tx UE that may have </w:t>
            </w:r>
            <w:r>
              <w:lastRenderedPageBreak/>
              <w:t>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lastRenderedPageBreak/>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lastRenderedPageBreak/>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ＭＳ 明朝" w:hint="eastAsia"/>
                <w:bCs/>
                <w:lang w:eastAsia="ja-JP"/>
              </w:rPr>
              <w:t>NTT DOCOMO</w:t>
            </w:r>
          </w:p>
        </w:tc>
        <w:tc>
          <w:tcPr>
            <w:tcW w:w="7627" w:type="dxa"/>
          </w:tcPr>
          <w:p w14:paraId="376FFAB5" w14:textId="77777777" w:rsidR="0013119D" w:rsidRDefault="00756146">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13119D" w14:paraId="3E424986" w14:textId="77777777">
        <w:tc>
          <w:tcPr>
            <w:tcW w:w="2335" w:type="dxa"/>
          </w:tcPr>
          <w:p w14:paraId="2169DFE5" w14:textId="77777777" w:rsidR="0013119D" w:rsidRDefault="00756146">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75BF12D4" w14:textId="77777777" w:rsidR="0013119D" w:rsidRDefault="00756146">
            <w:pPr>
              <w:rPr>
                <w:rFonts w:eastAsia="ＭＳ 明朝"/>
                <w:bCs/>
                <w:lang w:eastAsia="ja-JP"/>
              </w:rPr>
            </w:pPr>
            <w:r>
              <w:rPr>
                <w:rFonts w:eastAsia="ＭＳ 明朝"/>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ＭＳ 明朝"/>
                <w:bCs/>
                <w:lang w:eastAsia="ja-JP"/>
              </w:rPr>
            </w:pPr>
            <w:r>
              <w:rPr>
                <w:rFonts w:eastAsia="ＭＳ 明朝"/>
                <w:bCs/>
                <w:lang w:eastAsia="ja-JP"/>
              </w:rPr>
              <w:t>Apple</w:t>
            </w:r>
          </w:p>
        </w:tc>
        <w:tc>
          <w:tcPr>
            <w:tcW w:w="7627" w:type="dxa"/>
          </w:tcPr>
          <w:p w14:paraId="22448806" w14:textId="77777777" w:rsidR="0013119D" w:rsidRDefault="00756146">
            <w:pPr>
              <w:rPr>
                <w:rFonts w:eastAsia="ＭＳ 明朝"/>
                <w:bCs/>
                <w:lang w:eastAsia="ja-JP"/>
              </w:rPr>
            </w:pPr>
            <w:r>
              <w:rPr>
                <w:rFonts w:eastAsia="ＭＳ 明朝"/>
                <w:bCs/>
                <w:lang w:eastAsia="ja-JP"/>
              </w:rPr>
              <w:t>Again RAN4 input is needed</w:t>
            </w:r>
          </w:p>
        </w:tc>
      </w:tr>
      <w:tr w:rsidR="0013119D" w14:paraId="26FF7BF5" w14:textId="77777777">
        <w:tc>
          <w:tcPr>
            <w:tcW w:w="2335" w:type="dxa"/>
          </w:tcPr>
          <w:p w14:paraId="70E2E393" w14:textId="77777777" w:rsidR="0013119D" w:rsidRDefault="00756146">
            <w:pPr>
              <w:rPr>
                <w:rFonts w:eastAsia="ＭＳ 明朝"/>
                <w:bCs/>
                <w:lang w:eastAsia="ja-JP"/>
              </w:rPr>
            </w:pPr>
            <w:r>
              <w:rPr>
                <w:rFonts w:eastAsia="ＭＳ 明朝"/>
                <w:bCs/>
                <w:lang w:eastAsia="ja-JP"/>
              </w:rPr>
              <w:t>InterDigital</w:t>
            </w:r>
          </w:p>
        </w:tc>
        <w:tc>
          <w:tcPr>
            <w:tcW w:w="7627" w:type="dxa"/>
          </w:tcPr>
          <w:p w14:paraId="4B416654" w14:textId="77777777" w:rsidR="0013119D" w:rsidRDefault="00756146">
            <w:pPr>
              <w:rPr>
                <w:rFonts w:eastAsia="ＭＳ 明朝"/>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ＭＳ 明朝"/>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2"/>
      </w:pPr>
      <w:r>
        <w:t>Interaction between DMRS bundling and intra/inter slot freq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af9"/>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ＭＳ 明朝"/>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0CCB15C0" w:rsidR="0013119D" w:rsidRDefault="004E35A2">
            <w:r>
              <w:rPr>
                <w:bCs/>
                <w:lang w:eastAsia="zh-CN"/>
              </w:rPr>
              <w:t>V</w:t>
            </w:r>
            <w:r w:rsidR="00756146">
              <w:rPr>
                <w:bCs/>
                <w:lang w:eastAsia="zh-CN"/>
              </w:rPr>
              <w:t>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We are okay to study inter-slot freq. hopping. Intra-slot freq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af9"/>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ＭＳ 明朝" w:hint="eastAsia"/>
                <w:bCs/>
                <w:lang w:eastAsia="ja-JP"/>
              </w:rPr>
              <w:t>NTT DOCOMO</w:t>
            </w:r>
          </w:p>
        </w:tc>
        <w:tc>
          <w:tcPr>
            <w:tcW w:w="7627" w:type="dxa"/>
          </w:tcPr>
          <w:p w14:paraId="6C2BFFE8" w14:textId="77777777" w:rsidR="0013119D" w:rsidRDefault="00756146">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13119D" w14:paraId="08679515" w14:textId="77777777">
        <w:tc>
          <w:tcPr>
            <w:tcW w:w="2335" w:type="dxa"/>
          </w:tcPr>
          <w:p w14:paraId="3A0FD7DF" w14:textId="77777777" w:rsidR="0013119D" w:rsidRDefault="00756146">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CD95391" w14:textId="77777777" w:rsidR="0013119D" w:rsidRDefault="00756146">
            <w:pPr>
              <w:rPr>
                <w:rFonts w:eastAsia="ＭＳ 明朝"/>
                <w:bCs/>
                <w:lang w:eastAsia="ja-JP"/>
              </w:rPr>
            </w:pPr>
            <w:r>
              <w:rPr>
                <w:rFonts w:eastAsia="ＭＳ 明朝" w:hint="eastAsia"/>
                <w:bCs/>
                <w:lang w:eastAsia="ja-JP"/>
              </w:rPr>
              <w:t>S</w:t>
            </w:r>
            <w:r>
              <w:rPr>
                <w:rFonts w:eastAsia="ＭＳ 明朝"/>
                <w:bCs/>
                <w:lang w:eastAsia="ja-JP"/>
              </w:rPr>
              <w:t>upport.</w:t>
            </w:r>
          </w:p>
        </w:tc>
      </w:tr>
      <w:tr w:rsidR="0013119D" w14:paraId="2C924D29" w14:textId="77777777">
        <w:tc>
          <w:tcPr>
            <w:tcW w:w="2335" w:type="dxa"/>
          </w:tcPr>
          <w:p w14:paraId="08CEEAF9" w14:textId="77777777" w:rsidR="0013119D" w:rsidRDefault="00756146">
            <w:pPr>
              <w:rPr>
                <w:rFonts w:eastAsia="ＭＳ 明朝"/>
                <w:bCs/>
                <w:lang w:eastAsia="ja-JP"/>
              </w:rPr>
            </w:pPr>
            <w:r>
              <w:rPr>
                <w:rFonts w:eastAsia="ＭＳ 明朝"/>
                <w:bCs/>
                <w:lang w:eastAsia="ja-JP"/>
              </w:rPr>
              <w:t>Apple</w:t>
            </w:r>
          </w:p>
        </w:tc>
        <w:tc>
          <w:tcPr>
            <w:tcW w:w="7627" w:type="dxa"/>
          </w:tcPr>
          <w:p w14:paraId="0519099C" w14:textId="77777777" w:rsidR="0013119D" w:rsidRDefault="00756146">
            <w:pPr>
              <w:rPr>
                <w:rFonts w:eastAsia="ＭＳ 明朝"/>
                <w:bCs/>
                <w:lang w:eastAsia="ja-JP"/>
              </w:rPr>
            </w:pPr>
            <w:r>
              <w:rPr>
                <w:rFonts w:eastAsia="ＭＳ 明朝"/>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ＭＳ 明朝"/>
                <w:bCs/>
                <w:lang w:eastAsia="ja-JP"/>
              </w:rPr>
            </w:pPr>
            <w:r>
              <w:rPr>
                <w:rFonts w:eastAsia="ＭＳ 明朝"/>
                <w:bCs/>
                <w:lang w:eastAsia="ja-JP"/>
              </w:rPr>
              <w:t>InterDigital</w:t>
            </w:r>
          </w:p>
        </w:tc>
        <w:tc>
          <w:tcPr>
            <w:tcW w:w="7627" w:type="dxa"/>
          </w:tcPr>
          <w:p w14:paraId="35E56B34" w14:textId="77777777" w:rsidR="0013119D" w:rsidRDefault="00756146">
            <w:pPr>
              <w:rPr>
                <w:rFonts w:eastAsia="ＭＳ 明朝"/>
                <w:bCs/>
                <w:lang w:eastAsia="ja-JP"/>
              </w:rPr>
            </w:pPr>
            <w:r>
              <w:rPr>
                <w:rFonts w:eastAsia="ＭＳ 明朝"/>
                <w:bCs/>
                <w:lang w:eastAsia="ja-JP"/>
              </w:rPr>
              <w:t>We support the proposal.</w:t>
            </w:r>
          </w:p>
        </w:tc>
      </w:tr>
      <w:tr w:rsidR="0013119D" w14:paraId="1A52843F" w14:textId="77777777">
        <w:tc>
          <w:tcPr>
            <w:tcW w:w="2335" w:type="dxa"/>
          </w:tcPr>
          <w:p w14:paraId="08E6C5B0" w14:textId="77777777" w:rsidR="0013119D" w:rsidRDefault="00756146">
            <w:pPr>
              <w:rPr>
                <w:rFonts w:eastAsia="ＭＳ 明朝"/>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ＭＳ 明朝"/>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af9"/>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af9"/>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af4"/>
        <w:tblW w:w="0" w:type="auto"/>
        <w:tblLook w:val="04A0" w:firstRow="1" w:lastRow="0" w:firstColumn="1" w:lastColumn="0" w:noHBand="0" w:noVBand="1"/>
      </w:tblPr>
      <w:tblGrid>
        <w:gridCol w:w="2335"/>
        <w:gridCol w:w="7627"/>
      </w:tblGrid>
      <w:tr w:rsidR="000308BE" w14:paraId="06DA2F0D" w14:textId="77777777" w:rsidTr="00BD3761">
        <w:tc>
          <w:tcPr>
            <w:tcW w:w="2335" w:type="dxa"/>
          </w:tcPr>
          <w:p w14:paraId="2ABDAC23" w14:textId="77777777" w:rsidR="000308BE" w:rsidRDefault="000308BE" w:rsidP="00BD3761">
            <w:pPr>
              <w:spacing w:before="0"/>
              <w:rPr>
                <w:b/>
                <w:bCs/>
              </w:rPr>
            </w:pPr>
            <w:r>
              <w:rPr>
                <w:b/>
                <w:bCs/>
              </w:rPr>
              <w:t>Company name</w:t>
            </w:r>
          </w:p>
        </w:tc>
        <w:tc>
          <w:tcPr>
            <w:tcW w:w="7627" w:type="dxa"/>
          </w:tcPr>
          <w:p w14:paraId="498177B5" w14:textId="36E6820B" w:rsidR="000308BE" w:rsidRDefault="007456F9" w:rsidP="00BD3761">
            <w:pPr>
              <w:spacing w:before="0"/>
              <w:rPr>
                <w:b/>
                <w:bCs/>
              </w:rPr>
            </w:pPr>
            <w:r>
              <w:rPr>
                <w:b/>
                <w:bCs/>
              </w:rPr>
              <w:t>Answer</w:t>
            </w:r>
          </w:p>
        </w:tc>
      </w:tr>
      <w:tr w:rsidR="001546A8" w14:paraId="04282F9C" w14:textId="77777777" w:rsidTr="00BD3761">
        <w:tc>
          <w:tcPr>
            <w:tcW w:w="2335" w:type="dxa"/>
          </w:tcPr>
          <w:p w14:paraId="3827055B" w14:textId="7B92B2D3" w:rsidR="001546A8" w:rsidRDefault="001546A8" w:rsidP="001546A8">
            <w:pPr>
              <w:spacing w:before="0"/>
              <w:rPr>
                <w:bCs/>
                <w:lang w:eastAsia="zh-CN"/>
              </w:rPr>
            </w:pPr>
            <w:r>
              <w:rPr>
                <w:rFonts w:eastAsia="Malgun Gothic" w:hint="eastAsia"/>
                <w:bCs/>
                <w:lang w:eastAsia="ko-KR"/>
              </w:rPr>
              <w:t>W</w:t>
            </w:r>
            <w:r>
              <w:rPr>
                <w:rFonts w:eastAsia="Malgun Gothic"/>
                <w:bCs/>
                <w:lang w:eastAsia="ko-KR"/>
              </w:rPr>
              <w:t>ILUS</w:t>
            </w:r>
          </w:p>
        </w:tc>
        <w:tc>
          <w:tcPr>
            <w:tcW w:w="7627" w:type="dxa"/>
          </w:tcPr>
          <w:p w14:paraId="4C0558B0" w14:textId="45E33646" w:rsidR="001546A8" w:rsidRDefault="001546A8" w:rsidP="001546A8">
            <w:pPr>
              <w:spacing w:before="0"/>
              <w:rPr>
                <w:bCs/>
                <w:lang w:eastAsia="zh-CN"/>
              </w:rPr>
            </w:pPr>
            <w:r>
              <w:rPr>
                <w:rFonts w:eastAsia="Malgun Gothic"/>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BD3761">
        <w:tc>
          <w:tcPr>
            <w:tcW w:w="2335" w:type="dxa"/>
          </w:tcPr>
          <w:p w14:paraId="14B714B8" w14:textId="41252912" w:rsidR="001546A8" w:rsidRDefault="00BD3761" w:rsidP="001546A8">
            <w:pPr>
              <w:spacing w:before="0"/>
              <w:rPr>
                <w:bCs/>
                <w:lang w:eastAsia="zh-CN"/>
              </w:rPr>
            </w:pPr>
            <w:r>
              <w:rPr>
                <w:rFonts w:hint="eastAsia"/>
                <w:bCs/>
                <w:lang w:eastAsia="zh-CN"/>
              </w:rPr>
              <w:t>H</w:t>
            </w:r>
            <w:r>
              <w:rPr>
                <w:bCs/>
                <w:lang w:eastAsia="zh-CN"/>
              </w:rPr>
              <w:t>uawei, HiSilicon</w:t>
            </w:r>
          </w:p>
        </w:tc>
        <w:tc>
          <w:tcPr>
            <w:tcW w:w="7627" w:type="dxa"/>
          </w:tcPr>
          <w:p w14:paraId="4EA28E4A" w14:textId="08CE8BEE" w:rsidR="001546A8" w:rsidRDefault="00BD3761" w:rsidP="001546A8">
            <w:pPr>
              <w:spacing w:before="0"/>
              <w:rPr>
                <w:bCs/>
                <w:lang w:eastAsia="zh-CN"/>
              </w:rPr>
            </w:pPr>
            <w:r>
              <w:rPr>
                <w:rFonts w:hint="eastAsia"/>
                <w:bCs/>
                <w:lang w:eastAsia="zh-CN"/>
              </w:rPr>
              <w:t>T</w:t>
            </w:r>
            <w:r>
              <w:rPr>
                <w:bCs/>
                <w:lang w:eastAsia="zh-CN"/>
              </w:rPr>
              <w:t>o maximize the gain of DMRS bundling, more consecutive UL slots in one hop is preferred</w:t>
            </w:r>
          </w:p>
        </w:tc>
      </w:tr>
      <w:tr w:rsidR="001546A8" w14:paraId="3B3AD033" w14:textId="77777777" w:rsidTr="00BD3761">
        <w:tc>
          <w:tcPr>
            <w:tcW w:w="2335" w:type="dxa"/>
          </w:tcPr>
          <w:p w14:paraId="35539D76" w14:textId="23DED488" w:rsidR="001546A8" w:rsidRPr="004E35A2" w:rsidRDefault="004E35A2" w:rsidP="001546A8">
            <w:pPr>
              <w:spacing w:before="0"/>
            </w:pPr>
            <w:r w:rsidRPr="004E35A2">
              <w:t>Nokia, NSB</w:t>
            </w:r>
          </w:p>
        </w:tc>
        <w:tc>
          <w:tcPr>
            <w:tcW w:w="7627" w:type="dxa"/>
          </w:tcPr>
          <w:p w14:paraId="63CC99F2" w14:textId="0D28B470" w:rsidR="001546A8" w:rsidRPr="004E35A2" w:rsidRDefault="004E35A2" w:rsidP="001546A8">
            <w:pPr>
              <w:spacing w:before="0"/>
            </w:pPr>
            <w:r w:rsidRPr="004E35A2">
              <w:t>We are not convinced there is a clear need to different frequency hopping patterns than Rel-16, but rather the need to have limitations on how existing patterns can be used/configured if JCE is used for PUCCH.</w:t>
            </w:r>
          </w:p>
        </w:tc>
      </w:tr>
      <w:tr w:rsidR="008C6906" w14:paraId="58D82DB2" w14:textId="77777777" w:rsidTr="008C6906">
        <w:tc>
          <w:tcPr>
            <w:tcW w:w="2335" w:type="dxa"/>
          </w:tcPr>
          <w:p w14:paraId="5FDA483D" w14:textId="77777777" w:rsidR="008C6906" w:rsidRPr="0079661D" w:rsidRDefault="008C6906" w:rsidP="0095383E">
            <w:pPr>
              <w:spacing w:before="0"/>
            </w:pPr>
            <w:r>
              <w:t>Ericsson</w:t>
            </w:r>
          </w:p>
        </w:tc>
        <w:tc>
          <w:tcPr>
            <w:tcW w:w="7627" w:type="dxa"/>
          </w:tcPr>
          <w:p w14:paraId="5412306A" w14:textId="77777777" w:rsidR="008C6906" w:rsidRPr="0079661D" w:rsidRDefault="008C6906" w:rsidP="0095383E">
            <w:pPr>
              <w:spacing w:before="0"/>
            </w:pPr>
            <w:r>
              <w:t>Agree that consecutive UL slots in a hop are needed to maximize the gain of bundling.  We can discuss further what the spec impacts are.</w:t>
            </w:r>
          </w:p>
        </w:tc>
      </w:tr>
      <w:tr w:rsidR="00251DA1" w14:paraId="566FFB1D" w14:textId="77777777" w:rsidTr="008C6906">
        <w:tc>
          <w:tcPr>
            <w:tcW w:w="2335" w:type="dxa"/>
          </w:tcPr>
          <w:p w14:paraId="4BABC4E0" w14:textId="495EE0BA" w:rsidR="00251DA1" w:rsidRDefault="00251DA1" w:rsidP="0095383E">
            <w:r>
              <w:t>Intel</w:t>
            </w:r>
          </w:p>
        </w:tc>
        <w:tc>
          <w:tcPr>
            <w:tcW w:w="7627" w:type="dxa"/>
          </w:tcPr>
          <w:p w14:paraId="17ACACDB" w14:textId="3FFE2831" w:rsidR="00251DA1" w:rsidRDefault="00251DA1" w:rsidP="0095383E">
            <w:r>
              <w:t xml:space="preserve">As indicated in the agreement, we should strive for common design for PUSCH/PUCCH with DMRS bundling as much as possible. Given that inter-slot frequency hopping with inter-slot bundling is already agreed for PUSCH enhancement, our view is that this should be also supported for PUCCH enhancement. </w:t>
            </w:r>
          </w:p>
        </w:tc>
      </w:tr>
      <w:tr w:rsidR="00906DB4" w14:paraId="0926D3E0" w14:textId="77777777" w:rsidTr="008C6906">
        <w:tc>
          <w:tcPr>
            <w:tcW w:w="2335" w:type="dxa"/>
          </w:tcPr>
          <w:p w14:paraId="2E3CD946" w14:textId="03ECAA5B" w:rsidR="00906DB4" w:rsidRDefault="00906DB4" w:rsidP="0095383E">
            <w:r>
              <w:t>Lenovo, Motorola</w:t>
            </w:r>
          </w:p>
        </w:tc>
        <w:tc>
          <w:tcPr>
            <w:tcW w:w="7627" w:type="dxa"/>
          </w:tcPr>
          <w:p w14:paraId="6F682380" w14:textId="4F64A837" w:rsidR="00906DB4" w:rsidRDefault="00906DB4" w:rsidP="0095383E">
            <w:r>
              <w:t>Frequency hop duration of more than one slot (consecutive slots) should be supported</w:t>
            </w:r>
          </w:p>
        </w:tc>
      </w:tr>
      <w:tr w:rsidR="00406279" w14:paraId="13166C49" w14:textId="77777777" w:rsidTr="00D26A57">
        <w:tc>
          <w:tcPr>
            <w:tcW w:w="2335" w:type="dxa"/>
          </w:tcPr>
          <w:p w14:paraId="51094601" w14:textId="77777777" w:rsidR="00406279" w:rsidRDefault="00406279" w:rsidP="00D26A57">
            <w:pPr>
              <w:rPr>
                <w:lang w:eastAsia="zh-CN"/>
              </w:rPr>
            </w:pPr>
            <w:r>
              <w:rPr>
                <w:rFonts w:hint="eastAsia"/>
                <w:lang w:eastAsia="zh-CN"/>
              </w:rPr>
              <w:t>CATT</w:t>
            </w:r>
          </w:p>
        </w:tc>
        <w:tc>
          <w:tcPr>
            <w:tcW w:w="7627" w:type="dxa"/>
          </w:tcPr>
          <w:p w14:paraId="6BCF8461" w14:textId="77777777" w:rsidR="00406279" w:rsidRDefault="00406279" w:rsidP="00D26A57">
            <w:r>
              <w:rPr>
                <w:rFonts w:hint="eastAsia"/>
                <w:lang w:eastAsia="zh-CN"/>
              </w:rPr>
              <w:t xml:space="preserve">Similar view as Intel. </w:t>
            </w:r>
            <w:r>
              <w:rPr>
                <w:lang w:eastAsia="zh-CN"/>
              </w:rPr>
              <w:t>T</w:t>
            </w:r>
            <w:r>
              <w:rPr>
                <w:rFonts w:hint="eastAsia"/>
                <w:lang w:eastAsia="zh-CN"/>
              </w:rPr>
              <w:t xml:space="preserve">he common design on the inter-slot frequency hopping with bundling between PUSCH and PUCCH should be pursued. </w:t>
            </w:r>
          </w:p>
        </w:tc>
      </w:tr>
      <w:tr w:rsidR="009C56A7" w14:paraId="6437F044" w14:textId="77777777" w:rsidTr="008C6906">
        <w:tc>
          <w:tcPr>
            <w:tcW w:w="2335" w:type="dxa"/>
          </w:tcPr>
          <w:p w14:paraId="755E6B95" w14:textId="007AAE3C" w:rsidR="009C56A7" w:rsidRDefault="009C56A7" w:rsidP="009C56A7">
            <w:r w:rsidRPr="002907E7">
              <w:rPr>
                <w:rFonts w:eastAsia="BatangChe"/>
                <w:bCs/>
                <w:lang w:eastAsia="ko-KR"/>
              </w:rPr>
              <w:t>LG</w:t>
            </w:r>
          </w:p>
        </w:tc>
        <w:tc>
          <w:tcPr>
            <w:tcW w:w="7627" w:type="dxa"/>
          </w:tcPr>
          <w:p w14:paraId="425223E5" w14:textId="7D7AD882" w:rsidR="009C56A7" w:rsidRDefault="009C56A7" w:rsidP="009C56A7">
            <w:r w:rsidRPr="006D26DA">
              <w:rPr>
                <w:rFonts w:eastAsiaTheme="minorEastAsia"/>
                <w:bCs/>
                <w:lang w:eastAsia="ko-KR"/>
              </w:rPr>
              <w:t xml:space="preserve">It is necessary to consider the hopping interval, which is a unit that maintains the same frequency in consecutive slots. In addition, </w:t>
            </w:r>
            <w:r>
              <w:rPr>
                <w:rFonts w:eastAsiaTheme="minorEastAsia"/>
                <w:bCs/>
                <w:lang w:eastAsia="ko-KR"/>
              </w:rPr>
              <w:t xml:space="preserve">it needs to be considered </w:t>
            </w:r>
            <w:r w:rsidRPr="006D26DA">
              <w:rPr>
                <w:rFonts w:eastAsiaTheme="minorEastAsia"/>
                <w:bCs/>
                <w:lang w:eastAsia="ko-KR"/>
              </w:rPr>
              <w:t xml:space="preserve">the case where the hopping interval and </w:t>
            </w:r>
            <w:r w:rsidRPr="00A70272">
              <w:rPr>
                <w:rFonts w:eastAsiaTheme="minorEastAsia"/>
                <w:bCs/>
                <w:lang w:eastAsia="ko-KR"/>
              </w:rPr>
              <w:t>the DMRS bundling is equal to or larger than the hopping interval.</w:t>
            </w:r>
          </w:p>
        </w:tc>
      </w:tr>
      <w:tr w:rsidR="001448EF" w14:paraId="5E5EDB28" w14:textId="77777777" w:rsidTr="008C6906">
        <w:tc>
          <w:tcPr>
            <w:tcW w:w="2335" w:type="dxa"/>
          </w:tcPr>
          <w:p w14:paraId="0120741D" w14:textId="7DB7E877" w:rsidR="001448EF" w:rsidRPr="001448EF" w:rsidRDefault="001448EF" w:rsidP="009C56A7">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55133ED9" w14:textId="311832B3" w:rsidR="001448EF" w:rsidRPr="001448EF" w:rsidRDefault="001448EF" w:rsidP="009C56A7">
            <w:pPr>
              <w:rPr>
                <w:rFonts w:eastAsia="ＭＳ 明朝" w:hint="eastAsia"/>
                <w:bCs/>
                <w:lang w:eastAsia="ja-JP"/>
              </w:rPr>
            </w:pPr>
            <w:r>
              <w:rPr>
                <w:rFonts w:eastAsia="ＭＳ 明朝" w:hint="eastAsia"/>
                <w:bCs/>
                <w:lang w:eastAsia="ja-JP"/>
              </w:rPr>
              <w:t>W</w:t>
            </w:r>
            <w:r>
              <w:rPr>
                <w:rFonts w:eastAsia="ＭＳ 明朝"/>
                <w:bCs/>
                <w:lang w:eastAsia="ja-JP"/>
              </w:rPr>
              <w:t>e agree with Huawei.</w:t>
            </w: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af4"/>
        <w:tblW w:w="0" w:type="auto"/>
        <w:tblLook w:val="04A0" w:firstRow="1" w:lastRow="0" w:firstColumn="1" w:lastColumn="0" w:noHBand="0" w:noVBand="1"/>
      </w:tblPr>
      <w:tblGrid>
        <w:gridCol w:w="2335"/>
        <w:gridCol w:w="7627"/>
      </w:tblGrid>
      <w:tr w:rsidR="007456F9" w14:paraId="3A91D26B" w14:textId="77777777" w:rsidTr="00BD3761">
        <w:tc>
          <w:tcPr>
            <w:tcW w:w="2335" w:type="dxa"/>
          </w:tcPr>
          <w:p w14:paraId="4AD9F929" w14:textId="77777777" w:rsidR="007456F9" w:rsidRDefault="007456F9" w:rsidP="00BD3761">
            <w:pPr>
              <w:spacing w:before="0"/>
              <w:rPr>
                <w:b/>
                <w:bCs/>
              </w:rPr>
            </w:pPr>
            <w:r>
              <w:rPr>
                <w:b/>
                <w:bCs/>
              </w:rPr>
              <w:t>Company name</w:t>
            </w:r>
          </w:p>
        </w:tc>
        <w:tc>
          <w:tcPr>
            <w:tcW w:w="7627" w:type="dxa"/>
          </w:tcPr>
          <w:p w14:paraId="27386BF1" w14:textId="77777777" w:rsidR="007456F9" w:rsidRDefault="007456F9" w:rsidP="00BD3761">
            <w:pPr>
              <w:spacing w:before="0"/>
              <w:rPr>
                <w:b/>
                <w:bCs/>
              </w:rPr>
            </w:pPr>
            <w:r>
              <w:rPr>
                <w:b/>
                <w:bCs/>
              </w:rPr>
              <w:t>Answer</w:t>
            </w:r>
          </w:p>
        </w:tc>
      </w:tr>
      <w:tr w:rsidR="008C6906" w14:paraId="2023F0CF" w14:textId="77777777" w:rsidTr="00BD3761">
        <w:tc>
          <w:tcPr>
            <w:tcW w:w="2335" w:type="dxa"/>
          </w:tcPr>
          <w:p w14:paraId="074232DC" w14:textId="0F009DC5" w:rsidR="008C6906" w:rsidRDefault="008C6906" w:rsidP="008C6906">
            <w:pPr>
              <w:spacing w:before="0"/>
              <w:rPr>
                <w:bCs/>
              </w:rPr>
            </w:pPr>
            <w:r>
              <w:rPr>
                <w:bCs/>
              </w:rPr>
              <w:t>Ericsson</w:t>
            </w:r>
          </w:p>
        </w:tc>
        <w:tc>
          <w:tcPr>
            <w:tcW w:w="7627" w:type="dxa"/>
          </w:tcPr>
          <w:p w14:paraId="25B139CD" w14:textId="77777777" w:rsidR="008C6906" w:rsidRDefault="008C6906" w:rsidP="008C6906">
            <w:pPr>
              <w:spacing w:before="0"/>
              <w:rPr>
                <w:bCs/>
              </w:rPr>
            </w:pPr>
            <w:r>
              <w:rPr>
                <w:bCs/>
              </w:rPr>
              <w:t>This is a good question.  It seems likely that there will be a need to compare the performance of design alternatives at some point.  This should become more clear as the proposals are refined, and so continuing to discuss simulation assumptions and scenarios at the next meeting seems appropriate.</w:t>
            </w:r>
          </w:p>
          <w:p w14:paraId="1B033FE5" w14:textId="77777777" w:rsidR="008C6906" w:rsidRDefault="008C6906" w:rsidP="008C6906">
            <w:pPr>
              <w:spacing w:before="0"/>
              <w:rPr>
                <w:bCs/>
              </w:rPr>
            </w:pPr>
          </w:p>
          <w:p w14:paraId="66B70689" w14:textId="77777777" w:rsidR="008C6906" w:rsidRDefault="008C6906" w:rsidP="008C6906">
            <w:pPr>
              <w:spacing w:before="0"/>
              <w:rPr>
                <w:bCs/>
              </w:rPr>
            </w:pPr>
            <w:r>
              <w:rPr>
                <w:bCs/>
              </w:rPr>
              <w:t>Some key parameters that we are missing are how much phase and amplitude error can be assumed when the UE maintains phase continuity and power consistency.    If these errors are significant, then if there are tradeoffs between joint channel estimation and other coverage enhancing mechanisms (e.g. time/frequency/space diversity, etc.), then it will be hard to have a methodical, quantitative, design process.  So further inputs from RAN4 may be needed before we get into fine design details.</w:t>
            </w:r>
          </w:p>
          <w:p w14:paraId="1682A783" w14:textId="77777777" w:rsidR="008C6906" w:rsidRDefault="008C6906" w:rsidP="008C6906">
            <w:pPr>
              <w:spacing w:before="0"/>
              <w:rPr>
                <w:bCs/>
              </w:rPr>
            </w:pPr>
          </w:p>
          <w:p w14:paraId="11A5C930" w14:textId="2D611C17" w:rsidR="008C6906" w:rsidRDefault="008C6906" w:rsidP="008C6906">
            <w:pPr>
              <w:spacing w:before="0"/>
              <w:rPr>
                <w:bCs/>
              </w:rPr>
            </w:pPr>
            <w:r>
              <w:rPr>
                <w:bCs/>
              </w:rPr>
              <w:t xml:space="preserve">Regarding scenarios, I think we can focus on CSI bearing PUCCHs, since these were identified in the study as one of the bottlenecks.  In our view 11 bits is sufficient for coverage scenarios.  It would be good to refine the error metrics and/or thresholds we used in the study, to get better alignment among companies’ results.  </w:t>
            </w:r>
          </w:p>
        </w:tc>
      </w:tr>
      <w:tr w:rsidR="007456F9" w14:paraId="78EA6FD2" w14:textId="77777777" w:rsidTr="00BD3761">
        <w:tc>
          <w:tcPr>
            <w:tcW w:w="2335" w:type="dxa"/>
          </w:tcPr>
          <w:p w14:paraId="1DD9FBC9" w14:textId="622473F4" w:rsidR="007456F9" w:rsidRDefault="00C06D3D" w:rsidP="00BD3761">
            <w:pPr>
              <w:spacing w:before="0"/>
              <w:rPr>
                <w:bCs/>
                <w:lang w:eastAsia="zh-CN"/>
              </w:rPr>
            </w:pPr>
            <w:r>
              <w:rPr>
                <w:bCs/>
                <w:lang w:eastAsia="zh-CN"/>
              </w:rPr>
              <w:lastRenderedPageBreak/>
              <w:t>Intel</w:t>
            </w:r>
          </w:p>
        </w:tc>
        <w:tc>
          <w:tcPr>
            <w:tcW w:w="7627" w:type="dxa"/>
          </w:tcPr>
          <w:p w14:paraId="4E9D058A" w14:textId="21D0479B" w:rsidR="007456F9" w:rsidRDefault="00C06D3D" w:rsidP="00BD3761">
            <w:pPr>
              <w:spacing w:before="0"/>
              <w:rPr>
                <w:bCs/>
                <w:lang w:eastAsia="zh-CN"/>
              </w:rPr>
            </w:pPr>
            <w:r>
              <w:rPr>
                <w:bCs/>
                <w:lang w:eastAsia="zh-CN"/>
              </w:rPr>
              <w:t xml:space="preserve">Our understanding is that we can consider the simulation assumptions as in TR 38.830 as baseline, at least for PUCCH format 3. We can further discuss additional simulation parameters if needed. </w:t>
            </w:r>
          </w:p>
        </w:tc>
      </w:tr>
      <w:tr w:rsidR="007456F9" w14:paraId="376CEE2E" w14:textId="77777777" w:rsidTr="00BD3761">
        <w:tc>
          <w:tcPr>
            <w:tcW w:w="2335" w:type="dxa"/>
          </w:tcPr>
          <w:p w14:paraId="54D0D2AF" w14:textId="17A19AF0" w:rsidR="007456F9" w:rsidRDefault="00B83B85" w:rsidP="00BD3761">
            <w:pPr>
              <w:spacing w:before="0"/>
              <w:rPr>
                <w:bCs/>
                <w:lang w:eastAsia="zh-CN"/>
              </w:rPr>
            </w:pPr>
            <w:r>
              <w:rPr>
                <w:bCs/>
                <w:lang w:eastAsia="zh-CN"/>
              </w:rPr>
              <w:t>Lenovo, Motorola Mobility</w:t>
            </w:r>
          </w:p>
        </w:tc>
        <w:tc>
          <w:tcPr>
            <w:tcW w:w="7627" w:type="dxa"/>
          </w:tcPr>
          <w:p w14:paraId="6A2F661A" w14:textId="2594383E" w:rsidR="007456F9" w:rsidRDefault="00B83B85" w:rsidP="00BD3761">
            <w:pPr>
              <w:spacing w:before="0"/>
              <w:rPr>
                <w:bCs/>
                <w:lang w:eastAsia="zh-CN"/>
              </w:rPr>
            </w:pPr>
            <w:r>
              <w:rPr>
                <w:bCs/>
                <w:lang w:eastAsia="zh-CN"/>
              </w:rPr>
              <w:t>Fine with Intel’s suggestion</w:t>
            </w:r>
          </w:p>
        </w:tc>
      </w:tr>
      <w:tr w:rsidR="007456F9" w14:paraId="32B6CF0B" w14:textId="77777777" w:rsidTr="00BD3761">
        <w:tc>
          <w:tcPr>
            <w:tcW w:w="2335" w:type="dxa"/>
          </w:tcPr>
          <w:p w14:paraId="68FA226A" w14:textId="1455D544" w:rsidR="007456F9" w:rsidRPr="00425A05" w:rsidRDefault="00425A05" w:rsidP="00BD3761">
            <w:pPr>
              <w:spacing w:before="0"/>
              <w:rPr>
                <w:bCs/>
              </w:rPr>
            </w:pPr>
            <w:r w:rsidRPr="00425A05">
              <w:rPr>
                <w:bCs/>
              </w:rPr>
              <w:t>NTT DOCOMO</w:t>
            </w:r>
          </w:p>
        </w:tc>
        <w:tc>
          <w:tcPr>
            <w:tcW w:w="7627" w:type="dxa"/>
          </w:tcPr>
          <w:p w14:paraId="5F073631" w14:textId="22E6E2D8" w:rsidR="007456F9" w:rsidRPr="00425A05" w:rsidRDefault="00425A05" w:rsidP="00BD3761">
            <w:pPr>
              <w:spacing w:before="0"/>
              <w:rPr>
                <w:rFonts w:eastAsia="ＭＳ 明朝"/>
                <w:bCs/>
                <w:lang w:eastAsia="ja-JP"/>
              </w:rPr>
            </w:pPr>
            <w:r>
              <w:rPr>
                <w:rFonts w:eastAsia="ＭＳ 明朝" w:hint="eastAsia"/>
                <w:bCs/>
                <w:lang w:eastAsia="ja-JP"/>
              </w:rPr>
              <w:t>We also think that the simulation assumptions for the study item (</w:t>
            </w:r>
            <w:r>
              <w:rPr>
                <w:rFonts w:eastAsia="ＭＳ 明朝"/>
                <w:bCs/>
                <w:lang w:eastAsia="ja-JP"/>
              </w:rPr>
              <w:t>as in TR 38.830</w:t>
            </w:r>
            <w:r>
              <w:rPr>
                <w:rFonts w:eastAsia="ＭＳ 明朝" w:hint="eastAsia"/>
                <w:bCs/>
                <w:lang w:eastAsia="ja-JP"/>
              </w:rPr>
              <w:t>)</w:t>
            </w:r>
            <w:r>
              <w:rPr>
                <w:rFonts w:eastAsia="ＭＳ 明朝"/>
                <w:bCs/>
                <w:lang w:eastAsia="ja-JP"/>
              </w:rPr>
              <w:t xml:space="preserve"> may be the baseline for the study.</w:t>
            </w:r>
          </w:p>
        </w:tc>
      </w:tr>
      <w:tr w:rsidR="00406279" w14:paraId="4AE2E7C8" w14:textId="77777777" w:rsidTr="00BD3761">
        <w:tc>
          <w:tcPr>
            <w:tcW w:w="2335" w:type="dxa"/>
          </w:tcPr>
          <w:p w14:paraId="610A0C27" w14:textId="7F55CAB5" w:rsidR="00406279" w:rsidRPr="00425A05" w:rsidRDefault="00406279" w:rsidP="00406279">
            <w:pPr>
              <w:rPr>
                <w:bCs/>
                <w:lang w:eastAsia="zh-CN"/>
              </w:rPr>
            </w:pPr>
            <w:r>
              <w:rPr>
                <w:rFonts w:hint="eastAsia"/>
                <w:bCs/>
                <w:lang w:eastAsia="zh-CN"/>
              </w:rPr>
              <w:t>CATT</w:t>
            </w:r>
          </w:p>
        </w:tc>
        <w:tc>
          <w:tcPr>
            <w:tcW w:w="7627" w:type="dxa"/>
          </w:tcPr>
          <w:p w14:paraId="598127DB" w14:textId="3C4C56DA" w:rsidR="00406279" w:rsidRDefault="00406279" w:rsidP="00BD3761">
            <w:pPr>
              <w:rPr>
                <w:rFonts w:eastAsia="ＭＳ 明朝"/>
                <w:bCs/>
                <w:lang w:eastAsia="ja-JP"/>
              </w:rPr>
            </w:pPr>
            <w:r>
              <w:rPr>
                <w:bCs/>
                <w:lang w:eastAsia="zh-CN"/>
              </w:rPr>
              <w:t>Fine with Intel’s suggestion</w:t>
            </w:r>
          </w:p>
        </w:tc>
      </w:tr>
      <w:tr w:rsidR="009C56A7" w14:paraId="3C62EB70" w14:textId="77777777" w:rsidTr="00BD3761">
        <w:tc>
          <w:tcPr>
            <w:tcW w:w="2335" w:type="dxa"/>
          </w:tcPr>
          <w:p w14:paraId="04DF082B" w14:textId="1129B50D" w:rsidR="009C56A7" w:rsidRDefault="009C56A7" w:rsidP="009C56A7">
            <w:pPr>
              <w:rPr>
                <w:bCs/>
                <w:lang w:eastAsia="zh-CN"/>
              </w:rPr>
            </w:pPr>
            <w:r>
              <w:rPr>
                <w:rFonts w:eastAsia="BatangChe" w:hint="eastAsia"/>
                <w:bCs/>
                <w:lang w:eastAsia="ko-KR"/>
              </w:rPr>
              <w:t>LG</w:t>
            </w:r>
          </w:p>
        </w:tc>
        <w:tc>
          <w:tcPr>
            <w:tcW w:w="7627" w:type="dxa"/>
          </w:tcPr>
          <w:p w14:paraId="7B490C1F" w14:textId="2D49DCA1" w:rsidR="009C56A7" w:rsidRDefault="009C56A7" w:rsidP="009C56A7">
            <w:pPr>
              <w:rPr>
                <w:bCs/>
                <w:lang w:eastAsia="zh-CN"/>
              </w:rPr>
            </w:pPr>
            <w:r>
              <w:rPr>
                <w:rFonts w:eastAsiaTheme="minorEastAsia" w:hint="eastAsia"/>
                <w:bCs/>
                <w:lang w:eastAsia="ko-KR"/>
              </w:rPr>
              <w:t>N</w:t>
            </w:r>
            <w:r>
              <w:rPr>
                <w:rFonts w:eastAsiaTheme="minorEastAsia"/>
                <w:bCs/>
                <w:lang w:eastAsia="ko-KR"/>
              </w:rPr>
              <w:t>o</w:t>
            </w:r>
            <w:r>
              <w:rPr>
                <w:rFonts w:eastAsiaTheme="minorEastAsia" w:hint="eastAsia"/>
                <w:bCs/>
                <w:lang w:eastAsia="ko-KR"/>
              </w:rPr>
              <w:t xml:space="preserve"> strong view for LLS</w:t>
            </w:r>
          </w:p>
        </w:tc>
      </w:tr>
    </w:tbl>
    <w:p w14:paraId="3F40B22B" w14:textId="77777777" w:rsidR="007456F9" w:rsidRPr="000308BE" w:rsidRDefault="007456F9" w:rsidP="000308BE"/>
    <w:p w14:paraId="62555A79" w14:textId="6B5F6C06" w:rsidR="0013119D" w:rsidRDefault="00756146">
      <w:pPr>
        <w:pStyle w:val="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af9"/>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lastRenderedPageBreak/>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60D142C4" w14:textId="77777777" w:rsidR="0013119D" w:rsidRDefault="00756146">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ＭＳ 明朝"/>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signalling. </w:t>
            </w:r>
          </w:p>
        </w:tc>
      </w:tr>
      <w:tr w:rsidR="0013119D" w14:paraId="2577AD2E" w14:textId="77777777">
        <w:tc>
          <w:tcPr>
            <w:tcW w:w="2335" w:type="dxa"/>
          </w:tcPr>
          <w:p w14:paraId="6ECE8CAB" w14:textId="18E86D91" w:rsidR="0013119D" w:rsidRDefault="004E35A2">
            <w:r>
              <w:rPr>
                <w:bCs/>
                <w:lang w:eastAsia="zh-CN"/>
              </w:rPr>
              <w:t>V</w:t>
            </w:r>
            <w:r w:rsidR="00756146">
              <w:rPr>
                <w:bCs/>
                <w:lang w:eastAsia="zh-CN"/>
              </w:rPr>
              <w:t>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ＭＳ 明朝" w:hint="eastAsia"/>
                <w:lang w:eastAsia="ja-JP"/>
              </w:rPr>
              <w:t>NTT DOCOMO</w:t>
            </w:r>
          </w:p>
        </w:tc>
        <w:tc>
          <w:tcPr>
            <w:tcW w:w="7627" w:type="dxa"/>
          </w:tcPr>
          <w:p w14:paraId="05500759" w14:textId="77777777" w:rsidR="0013119D" w:rsidRDefault="00756146">
            <w:r>
              <w:rPr>
                <w:rFonts w:eastAsia="ＭＳ 明朝"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5135FB12" w14:textId="77777777" w:rsidR="0013119D" w:rsidRDefault="00756146">
            <w:pPr>
              <w:rPr>
                <w:rFonts w:eastAsia="ＭＳ 明朝"/>
                <w:lang w:eastAsia="ja-JP"/>
              </w:rPr>
            </w:pPr>
            <w:r>
              <w:rPr>
                <w:rFonts w:eastAsia="ＭＳ 明朝" w:hint="eastAsia"/>
                <w:lang w:eastAsia="ja-JP"/>
              </w:rPr>
              <w:t>I</w:t>
            </w:r>
            <w:r>
              <w:rPr>
                <w:rFonts w:eastAsia="ＭＳ 明朝"/>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ＭＳ 明朝"/>
                <w:lang w:eastAsia="ja-JP"/>
              </w:rPr>
            </w:pPr>
            <w:r>
              <w:rPr>
                <w:rFonts w:eastAsia="ＭＳ 明朝"/>
                <w:lang w:eastAsia="ja-JP"/>
              </w:rPr>
              <w:t>Apple</w:t>
            </w:r>
          </w:p>
        </w:tc>
        <w:tc>
          <w:tcPr>
            <w:tcW w:w="7627" w:type="dxa"/>
          </w:tcPr>
          <w:p w14:paraId="3A7FCB59" w14:textId="77777777" w:rsidR="0013119D" w:rsidRDefault="00756146">
            <w:pPr>
              <w:rPr>
                <w:rFonts w:eastAsia="ＭＳ 明朝"/>
                <w:lang w:eastAsia="ja-JP"/>
              </w:rPr>
            </w:pPr>
            <w:r>
              <w:rPr>
                <w:rFonts w:eastAsia="ＭＳ 明朝"/>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ＭＳ 明朝"/>
                <w:lang w:eastAsia="ja-JP"/>
              </w:rPr>
            </w:pPr>
            <w:r>
              <w:rPr>
                <w:rFonts w:eastAsia="ＭＳ 明朝"/>
                <w:lang w:eastAsia="ja-JP"/>
              </w:rPr>
              <w:t>InterDigital</w:t>
            </w:r>
          </w:p>
        </w:tc>
        <w:tc>
          <w:tcPr>
            <w:tcW w:w="7627" w:type="dxa"/>
          </w:tcPr>
          <w:p w14:paraId="46C140F1" w14:textId="77777777" w:rsidR="0013119D" w:rsidRDefault="00756146">
            <w:pPr>
              <w:rPr>
                <w:rFonts w:eastAsia="ＭＳ 明朝"/>
                <w:lang w:eastAsia="ja-JP"/>
              </w:rPr>
            </w:pPr>
            <w:r>
              <w:rPr>
                <w:rFonts w:eastAsia="ＭＳ 明朝"/>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ＭＳ 明朝"/>
                <w:lang w:eastAsia="ja-JP"/>
              </w:rPr>
            </w:pPr>
            <w:r>
              <w:rPr>
                <w:rFonts w:eastAsiaTheme="minorEastAsia" w:hint="eastAsia"/>
                <w:lang w:eastAsia="zh-CN"/>
              </w:rPr>
              <w:t>CMCC</w:t>
            </w:r>
          </w:p>
        </w:tc>
        <w:tc>
          <w:tcPr>
            <w:tcW w:w="7627" w:type="dxa"/>
          </w:tcPr>
          <w:p w14:paraId="4E3F21EA" w14:textId="77777777" w:rsidR="0013119D" w:rsidRDefault="00756146">
            <w:pPr>
              <w:rPr>
                <w:rFonts w:eastAsia="ＭＳ 明朝"/>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lastRenderedPageBreak/>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af9"/>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ＭＳ 明朝"/>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62D4CDEA" w:rsidR="0013119D" w:rsidRDefault="00321881">
            <w:r>
              <w:rPr>
                <w:bCs/>
                <w:lang w:eastAsia="zh-CN"/>
              </w:rPr>
              <w:t>V</w:t>
            </w:r>
            <w:r w:rsidR="00756146">
              <w:rPr>
                <w:bCs/>
                <w:lang w:eastAsia="zh-CN"/>
              </w:rPr>
              <w:t>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af7"/>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 xml:space="preserve">Unlike the joint channel estimation for PUSCH where the joint channel estimation is not limited to only PUSCH repetitions, the joint channel estimation for PUCCH is limited to </w:t>
            </w:r>
            <w:r>
              <w:lastRenderedPageBreak/>
              <w:t>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ＭＳ 明朝" w:hint="eastAsia"/>
                <w:lang w:eastAsia="ja-JP"/>
              </w:rPr>
              <w:lastRenderedPageBreak/>
              <w:t>NTT DOCOMO</w:t>
            </w:r>
          </w:p>
        </w:tc>
        <w:tc>
          <w:tcPr>
            <w:tcW w:w="7627" w:type="dxa"/>
          </w:tcPr>
          <w:p w14:paraId="6F4898B7" w14:textId="77777777" w:rsidR="0013119D" w:rsidRDefault="00756146">
            <w:r>
              <w:rPr>
                <w:rFonts w:eastAsia="ＭＳ 明朝" w:hint="eastAsia"/>
                <w:lang w:eastAsia="ja-JP"/>
              </w:rPr>
              <w:t xml:space="preserve">We </w:t>
            </w:r>
            <w:r>
              <w:rPr>
                <w:rFonts w:eastAsia="ＭＳ 明朝"/>
                <w:lang w:eastAsia="ja-JP"/>
              </w:rPr>
              <w:t>agree to specify the configuration</w:t>
            </w:r>
            <w:r>
              <w:rPr>
                <w:rFonts w:eastAsia="ＭＳ 明朝"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2D6BF02C" w14:textId="77777777" w:rsidR="0013119D" w:rsidRDefault="00756146">
            <w:pPr>
              <w:rPr>
                <w:rFonts w:eastAsia="ＭＳ 明朝"/>
                <w:lang w:eastAsia="ja-JP"/>
              </w:rPr>
            </w:pPr>
            <w:r>
              <w:rPr>
                <w:rFonts w:eastAsia="ＭＳ 明朝" w:hint="eastAsia"/>
                <w:lang w:eastAsia="ja-JP"/>
              </w:rPr>
              <w:t>I</w:t>
            </w:r>
            <w:r>
              <w:rPr>
                <w:rFonts w:eastAsia="ＭＳ 明朝"/>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ＭＳ 明朝"/>
                <w:lang w:eastAsia="ja-JP"/>
              </w:rPr>
            </w:pPr>
            <w:r>
              <w:rPr>
                <w:rFonts w:eastAsia="ＭＳ 明朝"/>
                <w:lang w:eastAsia="ja-JP"/>
              </w:rPr>
              <w:t>Apple</w:t>
            </w:r>
          </w:p>
        </w:tc>
        <w:tc>
          <w:tcPr>
            <w:tcW w:w="7627" w:type="dxa"/>
          </w:tcPr>
          <w:p w14:paraId="3318EBF0" w14:textId="77777777" w:rsidR="0013119D" w:rsidRDefault="00756146">
            <w:pPr>
              <w:rPr>
                <w:rFonts w:eastAsia="ＭＳ 明朝"/>
                <w:lang w:eastAsia="ja-JP"/>
              </w:rPr>
            </w:pPr>
            <w:r>
              <w:rPr>
                <w:rFonts w:eastAsia="ＭＳ 明朝"/>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ＭＳ 明朝"/>
                <w:lang w:eastAsia="ja-JP"/>
              </w:rPr>
            </w:pPr>
            <w:r>
              <w:rPr>
                <w:rFonts w:eastAsia="ＭＳ 明朝"/>
                <w:lang w:eastAsia="ja-JP"/>
              </w:rPr>
              <w:t>InterDigital</w:t>
            </w:r>
          </w:p>
        </w:tc>
        <w:tc>
          <w:tcPr>
            <w:tcW w:w="7627" w:type="dxa"/>
          </w:tcPr>
          <w:p w14:paraId="404A5758" w14:textId="77777777" w:rsidR="0013119D" w:rsidRDefault="00756146">
            <w:pPr>
              <w:rPr>
                <w:rFonts w:eastAsia="ＭＳ 明朝"/>
                <w:lang w:eastAsia="ja-JP"/>
              </w:rPr>
            </w:pPr>
            <w:r>
              <w:rPr>
                <w:rFonts w:eastAsia="ＭＳ 明朝"/>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ＭＳ 明朝"/>
                <w:lang w:eastAsia="ja-JP"/>
              </w:rPr>
            </w:pPr>
            <w:r>
              <w:rPr>
                <w:rFonts w:eastAsiaTheme="minorEastAsia" w:hint="eastAsia"/>
                <w:lang w:eastAsia="zh-CN"/>
              </w:rPr>
              <w:t>CMCC</w:t>
            </w:r>
          </w:p>
        </w:tc>
        <w:tc>
          <w:tcPr>
            <w:tcW w:w="7627" w:type="dxa"/>
          </w:tcPr>
          <w:p w14:paraId="04C3936B" w14:textId="77777777" w:rsidR="0013119D" w:rsidRDefault="00756146">
            <w:pPr>
              <w:rPr>
                <w:rFonts w:eastAsia="ＭＳ 明朝"/>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af9"/>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af9"/>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af9"/>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af9"/>
              <w:numPr>
                <w:ilvl w:val="0"/>
                <w:numId w:val="4"/>
              </w:numPr>
              <w:rPr>
                <w:rFonts w:ascii="Times New Roman" w:hAnsi="Times New Roman"/>
                <w:b/>
                <w:bCs/>
                <w:sz w:val="20"/>
                <w:szCs w:val="20"/>
              </w:rPr>
            </w:pPr>
            <w:r>
              <w:rPr>
                <w:rFonts w:ascii="Times New Roman" w:hAnsi="Times New Roman"/>
                <w:b/>
                <w:bCs/>
                <w:sz w:val="20"/>
                <w:szCs w:val="20"/>
              </w:rPr>
              <w:lastRenderedPageBreak/>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lastRenderedPageBreak/>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af9"/>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af4"/>
        <w:tblW w:w="0" w:type="auto"/>
        <w:tblLook w:val="04A0" w:firstRow="1" w:lastRow="0" w:firstColumn="1" w:lastColumn="0" w:noHBand="0" w:noVBand="1"/>
      </w:tblPr>
      <w:tblGrid>
        <w:gridCol w:w="2245"/>
        <w:gridCol w:w="1350"/>
        <w:gridCol w:w="6367"/>
      </w:tblGrid>
      <w:tr w:rsidR="0004299A" w:rsidRPr="0004299A" w14:paraId="00B7F270" w14:textId="77777777" w:rsidTr="00BD3761">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BD3761">
        <w:tc>
          <w:tcPr>
            <w:tcW w:w="2245" w:type="dxa"/>
          </w:tcPr>
          <w:p w14:paraId="2BDC5049" w14:textId="45C1C0DE" w:rsidR="0004299A" w:rsidRPr="00BD3761" w:rsidRDefault="00BD3761" w:rsidP="00E56E09">
            <w:pPr>
              <w:spacing w:before="0"/>
              <w:rPr>
                <w:bCs/>
                <w:lang w:eastAsia="zh-CN"/>
              </w:rPr>
            </w:pPr>
            <w:r w:rsidRPr="00BD3761">
              <w:rPr>
                <w:rFonts w:hint="eastAsia"/>
                <w:bCs/>
                <w:lang w:eastAsia="zh-CN"/>
              </w:rPr>
              <w:t>H</w:t>
            </w:r>
            <w:r w:rsidRPr="00BD3761">
              <w:rPr>
                <w:bCs/>
                <w:lang w:eastAsia="zh-CN"/>
              </w:rPr>
              <w:t>uawei, HiSilicon</w:t>
            </w:r>
          </w:p>
        </w:tc>
        <w:tc>
          <w:tcPr>
            <w:tcW w:w="1350" w:type="dxa"/>
          </w:tcPr>
          <w:p w14:paraId="3E00D0B2" w14:textId="5810803F" w:rsidR="0004299A" w:rsidRPr="00BD3761" w:rsidRDefault="00BD3761" w:rsidP="00E56E09">
            <w:pPr>
              <w:spacing w:before="0"/>
              <w:rPr>
                <w:bCs/>
                <w:lang w:eastAsia="zh-CN"/>
              </w:rPr>
            </w:pPr>
            <w:r w:rsidRPr="00BD3761">
              <w:rPr>
                <w:bCs/>
                <w:lang w:eastAsia="zh-CN"/>
              </w:rPr>
              <w:t>Per UE</w:t>
            </w:r>
          </w:p>
        </w:tc>
        <w:tc>
          <w:tcPr>
            <w:tcW w:w="6367" w:type="dxa"/>
          </w:tcPr>
          <w:p w14:paraId="40530947" w14:textId="2BD3757C" w:rsidR="0004299A" w:rsidRPr="0004299A" w:rsidRDefault="00244B23" w:rsidP="00244B23">
            <w:pPr>
              <w:spacing w:before="0"/>
              <w:rPr>
                <w:b/>
                <w:bCs/>
                <w:lang w:eastAsia="zh-CN"/>
              </w:rPr>
            </w:pPr>
            <w:r>
              <w:rPr>
                <w:bCs/>
                <w:lang w:eastAsia="zh-CN"/>
              </w:rPr>
              <w:t xml:space="preserve">Because the UE conditions to maintain phase contiguity are very probably the same for both PUCCH and PUSCH, </w:t>
            </w:r>
            <w:r w:rsidR="00BD3761">
              <w:rPr>
                <w:bCs/>
                <w:lang w:eastAsia="zh-CN"/>
              </w:rPr>
              <w:t xml:space="preserve">a PUCCH-dedicated enabler signaling is </w:t>
            </w:r>
            <w:r>
              <w:rPr>
                <w:bCs/>
                <w:lang w:eastAsia="zh-CN"/>
              </w:rPr>
              <w:t>not necessary. Therefore, per PUCCH resource is not preferred.</w:t>
            </w:r>
          </w:p>
        </w:tc>
      </w:tr>
      <w:tr w:rsidR="0004299A" w:rsidRPr="0004299A" w14:paraId="145190DF" w14:textId="77777777" w:rsidTr="00BD3761">
        <w:tc>
          <w:tcPr>
            <w:tcW w:w="2245" w:type="dxa"/>
          </w:tcPr>
          <w:p w14:paraId="7662E364" w14:textId="4B50BD37" w:rsidR="0004299A" w:rsidRPr="00321881" w:rsidRDefault="00321881" w:rsidP="00E56E09">
            <w:pPr>
              <w:spacing w:before="0"/>
            </w:pPr>
            <w:r w:rsidRPr="00321881">
              <w:t>Nokia, NSB</w:t>
            </w:r>
          </w:p>
        </w:tc>
        <w:tc>
          <w:tcPr>
            <w:tcW w:w="1350" w:type="dxa"/>
          </w:tcPr>
          <w:p w14:paraId="4ABA5D47" w14:textId="5795CDCD" w:rsidR="0004299A" w:rsidRPr="00321881" w:rsidRDefault="00321881" w:rsidP="00E56E09">
            <w:pPr>
              <w:spacing w:before="0"/>
            </w:pPr>
            <w:r w:rsidRPr="00321881">
              <w:t>Per UE</w:t>
            </w:r>
          </w:p>
        </w:tc>
        <w:tc>
          <w:tcPr>
            <w:tcW w:w="6367" w:type="dxa"/>
          </w:tcPr>
          <w:p w14:paraId="6A9940A3" w14:textId="3B24848E" w:rsidR="0004299A" w:rsidRPr="00321881" w:rsidRDefault="00321881" w:rsidP="00E56E09">
            <w:pPr>
              <w:spacing w:before="0"/>
            </w:pPr>
            <w:r>
              <w:t>Per UE configuration seems more intuitive, given that we expect the link to suffer coverage shortage more than the</w:t>
            </w:r>
            <w:r w:rsidR="004E35A2">
              <w:t xml:space="preserve"> single </w:t>
            </w:r>
            <w:r>
              <w:t>resource over the link</w:t>
            </w:r>
            <w:r w:rsidR="004E35A2">
              <w:t xml:space="preserve"> (regardless of how many resources are configured per UE)</w:t>
            </w:r>
            <w:r>
              <w:t>. In this regard, it should be noted that during the SI we studied the coverage of the channel</w:t>
            </w:r>
            <w:r w:rsidR="004E35A2">
              <w:t xml:space="preserve">, i.e., PUCCH, per UE. We did not study </w:t>
            </w:r>
            <w:r>
              <w:t xml:space="preserve">the coverage of the </w:t>
            </w:r>
            <w:r w:rsidR="004E35A2">
              <w:t xml:space="preserve">channel per </w:t>
            </w:r>
            <w:r>
              <w:t xml:space="preserve">resource. </w:t>
            </w:r>
            <w:r w:rsidR="004E35A2">
              <w:t>Hence any decision targeting the resource would be based on arbitrary reasons which do not stem from the SI, or the TR for that matters.</w:t>
            </w:r>
          </w:p>
        </w:tc>
      </w:tr>
      <w:tr w:rsidR="008C6906" w:rsidRPr="0004299A" w14:paraId="762D72BA" w14:textId="77777777" w:rsidTr="0095383E">
        <w:tc>
          <w:tcPr>
            <w:tcW w:w="2245" w:type="dxa"/>
          </w:tcPr>
          <w:p w14:paraId="3FE27BE7" w14:textId="77777777" w:rsidR="008C6906" w:rsidRPr="00326AC8" w:rsidRDefault="008C6906" w:rsidP="0095383E">
            <w:pPr>
              <w:spacing w:before="0"/>
            </w:pPr>
            <w:r>
              <w:t>Ericsson</w:t>
            </w:r>
          </w:p>
        </w:tc>
        <w:tc>
          <w:tcPr>
            <w:tcW w:w="1350" w:type="dxa"/>
          </w:tcPr>
          <w:p w14:paraId="6EB811E3" w14:textId="77777777" w:rsidR="008C6906" w:rsidRPr="00326AC8" w:rsidRDefault="008C6906" w:rsidP="0095383E">
            <w:pPr>
              <w:spacing w:before="0"/>
            </w:pPr>
            <w:r>
              <w:t>FFS</w:t>
            </w:r>
          </w:p>
        </w:tc>
        <w:tc>
          <w:tcPr>
            <w:tcW w:w="6367" w:type="dxa"/>
          </w:tcPr>
          <w:p w14:paraId="26932634" w14:textId="77777777" w:rsidR="008C6906" w:rsidRPr="00326AC8" w:rsidRDefault="008C6906" w:rsidP="0095383E">
            <w:pPr>
              <w:spacing w:before="0"/>
            </w:pPr>
            <w:r>
              <w:t>While we see Huawei’s point that a simple configuration that can be used across PUCCH and PUSCH is desirable, it is not clear to us that this is the best performing method.  We note that frequency hopping is configured per PUCCH resource in Rel-15/16, which points a bit away from a per UE configuration of DMRS bundling.  So we think the performance of DMRS bundling can be further studied, and if there is no real benefit to having a per resource configuration, then we go with per UE.</w:t>
            </w:r>
          </w:p>
        </w:tc>
      </w:tr>
      <w:tr w:rsidR="0004299A" w:rsidRPr="0004299A" w14:paraId="2148688B" w14:textId="77777777" w:rsidTr="00BD3761">
        <w:tc>
          <w:tcPr>
            <w:tcW w:w="2245" w:type="dxa"/>
          </w:tcPr>
          <w:p w14:paraId="182F84D2" w14:textId="0F583240" w:rsidR="0004299A" w:rsidRPr="00F85AD9" w:rsidRDefault="00F85AD9" w:rsidP="00E56E09">
            <w:pPr>
              <w:spacing w:before="0"/>
            </w:pPr>
            <w:r w:rsidRPr="00F85AD9">
              <w:t>Intel</w:t>
            </w:r>
          </w:p>
        </w:tc>
        <w:tc>
          <w:tcPr>
            <w:tcW w:w="1350" w:type="dxa"/>
          </w:tcPr>
          <w:p w14:paraId="72071C8A" w14:textId="76148870" w:rsidR="0004299A" w:rsidRPr="00F85AD9" w:rsidRDefault="00F85AD9" w:rsidP="00E56E09">
            <w:pPr>
              <w:spacing w:before="0"/>
            </w:pPr>
            <w:r w:rsidRPr="00F85AD9">
              <w:t>Per UE</w:t>
            </w:r>
          </w:p>
        </w:tc>
        <w:tc>
          <w:tcPr>
            <w:tcW w:w="6367" w:type="dxa"/>
          </w:tcPr>
          <w:p w14:paraId="15DED970" w14:textId="1A7C4E8A" w:rsidR="0004299A" w:rsidRPr="00F85AD9" w:rsidRDefault="00A07057" w:rsidP="00E56E09">
            <w:pPr>
              <w:spacing w:before="0"/>
            </w:pPr>
            <w:r>
              <w:t xml:space="preserve">Given that this highly depends on how UE would maintain power consistency and phase continuity, we think it would be good to configure this per UE basis. Further configuration per resource level may not be necessary. </w:t>
            </w:r>
          </w:p>
        </w:tc>
      </w:tr>
      <w:tr w:rsidR="00160CA5" w:rsidRPr="0004299A" w14:paraId="14FB9139" w14:textId="77777777" w:rsidTr="00BD3761">
        <w:tc>
          <w:tcPr>
            <w:tcW w:w="2245" w:type="dxa"/>
          </w:tcPr>
          <w:p w14:paraId="00AEFAF6" w14:textId="300A73B2" w:rsidR="00160CA5" w:rsidRPr="00F85AD9" w:rsidRDefault="00160CA5" w:rsidP="00E56E09">
            <w:r>
              <w:t>Lenovo, Motorola Mobility</w:t>
            </w:r>
          </w:p>
        </w:tc>
        <w:tc>
          <w:tcPr>
            <w:tcW w:w="1350" w:type="dxa"/>
          </w:tcPr>
          <w:p w14:paraId="53DE52E2" w14:textId="20171196" w:rsidR="00160CA5" w:rsidRPr="00F85AD9" w:rsidRDefault="00160CA5" w:rsidP="00E56E09">
            <w:r>
              <w:t>Per UE</w:t>
            </w:r>
          </w:p>
        </w:tc>
        <w:tc>
          <w:tcPr>
            <w:tcW w:w="6367" w:type="dxa"/>
          </w:tcPr>
          <w:p w14:paraId="131E85B1" w14:textId="520487F1" w:rsidR="00160CA5" w:rsidRDefault="00160CA5" w:rsidP="00E56E09">
            <w:r>
              <w:t>In our view, it is straightforward to consider the configuration per UE basis and don’t see a motivation to have per PUCCH resource.</w:t>
            </w:r>
          </w:p>
        </w:tc>
      </w:tr>
      <w:tr w:rsidR="00542A26" w:rsidRPr="0004299A" w14:paraId="3FC631EF" w14:textId="77777777" w:rsidTr="00BD3761">
        <w:tc>
          <w:tcPr>
            <w:tcW w:w="2245" w:type="dxa"/>
          </w:tcPr>
          <w:p w14:paraId="5E93AA91" w14:textId="32284D52" w:rsidR="00542A26" w:rsidRDefault="00542A26" w:rsidP="00E56E09">
            <w:r>
              <w:lastRenderedPageBreak/>
              <w:t>Apple</w:t>
            </w:r>
          </w:p>
        </w:tc>
        <w:tc>
          <w:tcPr>
            <w:tcW w:w="1350" w:type="dxa"/>
          </w:tcPr>
          <w:p w14:paraId="62036CD7" w14:textId="42F295A9" w:rsidR="00542A26" w:rsidRDefault="00542A26" w:rsidP="00E56E09"/>
        </w:tc>
        <w:tc>
          <w:tcPr>
            <w:tcW w:w="6367" w:type="dxa"/>
          </w:tcPr>
          <w:p w14:paraId="38737116" w14:textId="288B9800" w:rsidR="00542A26" w:rsidRDefault="00542A26" w:rsidP="00E56E09">
            <w:r>
              <w:t>Given that 104e was the first WI meeting, we prefer to keep more discussions on this question open and leave decisions to the next meeting</w:t>
            </w:r>
          </w:p>
        </w:tc>
      </w:tr>
      <w:tr w:rsidR="00406279" w:rsidRPr="0004299A" w14:paraId="40D31ADB" w14:textId="77777777" w:rsidTr="00D26A57">
        <w:tc>
          <w:tcPr>
            <w:tcW w:w="2245" w:type="dxa"/>
          </w:tcPr>
          <w:p w14:paraId="3CDBAED3" w14:textId="77777777" w:rsidR="00406279" w:rsidRDefault="00406279" w:rsidP="00D26A57">
            <w:pPr>
              <w:rPr>
                <w:lang w:eastAsia="zh-CN"/>
              </w:rPr>
            </w:pPr>
            <w:r>
              <w:rPr>
                <w:rFonts w:hint="eastAsia"/>
                <w:lang w:eastAsia="zh-CN"/>
              </w:rPr>
              <w:t>CATT</w:t>
            </w:r>
          </w:p>
        </w:tc>
        <w:tc>
          <w:tcPr>
            <w:tcW w:w="1350" w:type="dxa"/>
          </w:tcPr>
          <w:p w14:paraId="52CE9936" w14:textId="77777777" w:rsidR="00406279" w:rsidRDefault="00406279" w:rsidP="00D26A57">
            <w:pPr>
              <w:rPr>
                <w:lang w:eastAsia="zh-CN"/>
              </w:rPr>
            </w:pPr>
            <w:r>
              <w:rPr>
                <w:rFonts w:hint="eastAsia"/>
                <w:lang w:eastAsia="zh-CN"/>
              </w:rPr>
              <w:t>Per UE</w:t>
            </w:r>
          </w:p>
        </w:tc>
        <w:tc>
          <w:tcPr>
            <w:tcW w:w="6367" w:type="dxa"/>
          </w:tcPr>
          <w:p w14:paraId="5AD88E2C" w14:textId="77777777" w:rsidR="00406279" w:rsidRDefault="00406279" w:rsidP="00D26A57">
            <w:pPr>
              <w:rPr>
                <w:lang w:eastAsia="zh-CN"/>
              </w:rPr>
            </w:pPr>
            <w:r>
              <w:rPr>
                <w:rFonts w:hint="eastAsia"/>
                <w:lang w:eastAsia="zh-CN"/>
              </w:rPr>
              <w:t>The channel condition is diverse on UE level hence we don</w:t>
            </w:r>
            <w:r>
              <w:rPr>
                <w:lang w:eastAsia="zh-CN"/>
              </w:rPr>
              <w:t>’</w:t>
            </w:r>
            <w:r>
              <w:rPr>
                <w:rFonts w:hint="eastAsia"/>
                <w:lang w:eastAsia="zh-CN"/>
              </w:rPr>
              <w:t xml:space="preserve">t see the necessity to configure the DMRS bundling per resource set. </w:t>
            </w:r>
          </w:p>
        </w:tc>
      </w:tr>
      <w:tr w:rsidR="009C56A7" w:rsidRPr="0004299A" w14:paraId="77BA3140" w14:textId="77777777" w:rsidTr="00BD3761">
        <w:tc>
          <w:tcPr>
            <w:tcW w:w="2245" w:type="dxa"/>
          </w:tcPr>
          <w:p w14:paraId="49ADB403" w14:textId="756A7AE2" w:rsidR="009C56A7" w:rsidRDefault="009C56A7" w:rsidP="009C56A7">
            <w:r w:rsidRPr="002907E7">
              <w:rPr>
                <w:rFonts w:eastAsiaTheme="minorEastAsia" w:hint="eastAsia"/>
                <w:bCs/>
                <w:lang w:eastAsia="ko-KR"/>
              </w:rPr>
              <w:t>LG</w:t>
            </w:r>
          </w:p>
        </w:tc>
        <w:tc>
          <w:tcPr>
            <w:tcW w:w="1350" w:type="dxa"/>
          </w:tcPr>
          <w:p w14:paraId="27DFAA69" w14:textId="10F926B7" w:rsidR="009C56A7" w:rsidRDefault="009C56A7" w:rsidP="009C56A7">
            <w:r>
              <w:rPr>
                <w:rFonts w:eastAsiaTheme="minorEastAsia" w:hint="eastAsia"/>
                <w:bCs/>
                <w:lang w:eastAsia="ko-KR"/>
              </w:rPr>
              <w:t>FFS</w:t>
            </w:r>
          </w:p>
        </w:tc>
        <w:tc>
          <w:tcPr>
            <w:tcW w:w="6367" w:type="dxa"/>
          </w:tcPr>
          <w:p w14:paraId="414F02A3" w14:textId="77777777" w:rsidR="009C56A7" w:rsidRDefault="009C56A7" w:rsidP="009C56A7">
            <w:pPr>
              <w:rPr>
                <w:rFonts w:eastAsiaTheme="minorEastAsia"/>
                <w:bCs/>
                <w:lang w:eastAsia="ko-KR"/>
              </w:rPr>
            </w:pPr>
            <w:r w:rsidRPr="006D26DA">
              <w:rPr>
                <w:rFonts w:eastAsiaTheme="minorEastAsia"/>
                <w:bCs/>
                <w:lang w:eastAsia="ko-KR"/>
              </w:rPr>
              <w:t xml:space="preserve">The geometry is different from UE to UE, so UE specific configuration is required. However, whether to apply the same configuration or different configuration to PUCCH resources of the UE, </w:t>
            </w:r>
            <w:r>
              <w:rPr>
                <w:rFonts w:eastAsiaTheme="minorEastAsia"/>
                <w:bCs/>
                <w:lang w:eastAsia="ko-KR"/>
              </w:rPr>
              <w:t>should be further studied considering following aspect.</w:t>
            </w:r>
          </w:p>
          <w:p w14:paraId="4A995762" w14:textId="0F24FDFC" w:rsidR="009C56A7" w:rsidRDefault="009C56A7" w:rsidP="009C56A7">
            <w:r>
              <w:rPr>
                <w:rFonts w:eastAsiaTheme="minorEastAsia"/>
                <w:bCs/>
                <w:lang w:eastAsia="ko-KR"/>
              </w:rPr>
              <w:t xml:space="preserve">In case of the </w:t>
            </w:r>
            <w:r w:rsidRPr="006D26DA">
              <w:rPr>
                <w:rFonts w:eastAsiaTheme="minorEastAsia"/>
                <w:bCs/>
                <w:lang w:eastAsia="ko-KR"/>
              </w:rPr>
              <w:t xml:space="preserve">PUCCH resource-specific configuration, it </w:t>
            </w:r>
            <w:r>
              <w:rPr>
                <w:rFonts w:eastAsiaTheme="minorEastAsia"/>
                <w:bCs/>
                <w:lang w:eastAsia="ko-KR"/>
              </w:rPr>
              <w:t xml:space="preserve">could be beneficial </w:t>
            </w:r>
            <w:r w:rsidRPr="006D26DA">
              <w:rPr>
                <w:rFonts w:eastAsiaTheme="minorEastAsia"/>
                <w:bCs/>
                <w:lang w:eastAsia="ko-KR"/>
              </w:rPr>
              <w:t>to set the</w:t>
            </w:r>
            <w:r>
              <w:rPr>
                <w:rFonts w:eastAsiaTheme="minorEastAsia"/>
                <w:bCs/>
                <w:lang w:eastAsia="ko-KR"/>
              </w:rPr>
              <w:t xml:space="preserve"> variable</w:t>
            </w:r>
            <w:r w:rsidRPr="006D26DA">
              <w:rPr>
                <w:rFonts w:eastAsiaTheme="minorEastAsia"/>
                <w:bCs/>
                <w:lang w:eastAsia="ko-KR"/>
              </w:rPr>
              <w:t xml:space="preserve"> </w:t>
            </w:r>
            <w:r>
              <w:rPr>
                <w:rFonts w:eastAsiaTheme="minorEastAsia"/>
                <w:bCs/>
                <w:lang w:eastAsia="ko-KR"/>
              </w:rPr>
              <w:t xml:space="preserve">size of </w:t>
            </w:r>
            <w:r w:rsidRPr="006D26DA">
              <w:rPr>
                <w:rFonts w:eastAsiaTheme="minorEastAsia"/>
                <w:bCs/>
                <w:lang w:eastAsia="ko-KR"/>
              </w:rPr>
              <w:t xml:space="preserve">bundle for each resource </w:t>
            </w:r>
            <w:r>
              <w:rPr>
                <w:rFonts w:eastAsiaTheme="minorEastAsia"/>
                <w:bCs/>
                <w:lang w:eastAsia="ko-KR"/>
              </w:rPr>
              <w:t>considering the</w:t>
            </w:r>
            <w:r w:rsidRPr="006D26DA">
              <w:rPr>
                <w:rFonts w:eastAsiaTheme="minorEastAsia"/>
                <w:bCs/>
                <w:lang w:eastAsia="ko-KR"/>
              </w:rPr>
              <w:t xml:space="preserve"> drop</w:t>
            </w:r>
            <w:r>
              <w:rPr>
                <w:rFonts w:eastAsiaTheme="minorEastAsia"/>
                <w:bCs/>
                <w:lang w:eastAsia="ko-KR"/>
              </w:rPr>
              <w:t>ping</w:t>
            </w:r>
            <w:r w:rsidRPr="006D26DA">
              <w:rPr>
                <w:rFonts w:eastAsiaTheme="minorEastAsia"/>
                <w:bCs/>
                <w:lang w:eastAsia="ko-KR"/>
              </w:rPr>
              <w:t xml:space="preserve"> </w:t>
            </w:r>
            <w:r>
              <w:rPr>
                <w:rFonts w:eastAsiaTheme="minorEastAsia"/>
                <w:bCs/>
                <w:lang w:eastAsia="ko-KR"/>
              </w:rPr>
              <w:t>of PUCCH due to the</w:t>
            </w:r>
            <w:r w:rsidRPr="006D26DA">
              <w:rPr>
                <w:rFonts w:eastAsiaTheme="minorEastAsia"/>
                <w:bCs/>
                <w:lang w:eastAsia="ko-KR"/>
              </w:rPr>
              <w:t xml:space="preserve"> priority</w:t>
            </w:r>
            <w:r>
              <w:rPr>
                <w:rFonts w:eastAsiaTheme="minorEastAsia"/>
                <w:bCs/>
                <w:lang w:eastAsia="ko-KR"/>
              </w:rPr>
              <w:t xml:space="preserve"> rule</w:t>
            </w:r>
            <w:r w:rsidRPr="006D26DA">
              <w:rPr>
                <w:rFonts w:eastAsiaTheme="minorEastAsia"/>
                <w:bCs/>
                <w:lang w:eastAsia="ko-KR"/>
              </w:rPr>
              <w:t>.</w:t>
            </w:r>
          </w:p>
        </w:tc>
      </w:tr>
      <w:tr w:rsidR="00656073" w:rsidRPr="0004299A" w14:paraId="2F461A29" w14:textId="77777777" w:rsidTr="00BD3761">
        <w:tc>
          <w:tcPr>
            <w:tcW w:w="2245" w:type="dxa"/>
          </w:tcPr>
          <w:p w14:paraId="32DA1E3D" w14:textId="0A9D13E0" w:rsidR="00656073" w:rsidRPr="00656073" w:rsidRDefault="00656073" w:rsidP="009C56A7">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1350" w:type="dxa"/>
          </w:tcPr>
          <w:p w14:paraId="74C6EB57" w14:textId="43CF319A" w:rsidR="00656073" w:rsidRPr="00656073" w:rsidRDefault="00656073" w:rsidP="009C56A7">
            <w:pPr>
              <w:rPr>
                <w:rFonts w:eastAsia="ＭＳ 明朝" w:hint="eastAsia"/>
                <w:bCs/>
                <w:lang w:eastAsia="ja-JP"/>
              </w:rPr>
            </w:pPr>
            <w:r>
              <w:rPr>
                <w:rFonts w:eastAsia="ＭＳ 明朝" w:hint="eastAsia"/>
                <w:bCs/>
                <w:lang w:eastAsia="ja-JP"/>
              </w:rPr>
              <w:t>P</w:t>
            </w:r>
            <w:r>
              <w:rPr>
                <w:rFonts w:eastAsia="ＭＳ 明朝"/>
                <w:bCs/>
                <w:lang w:eastAsia="ja-JP"/>
              </w:rPr>
              <w:t>er UE</w:t>
            </w:r>
          </w:p>
        </w:tc>
        <w:tc>
          <w:tcPr>
            <w:tcW w:w="6367" w:type="dxa"/>
          </w:tcPr>
          <w:p w14:paraId="0E3F5900" w14:textId="5A20B471" w:rsidR="00656073" w:rsidRPr="00656073" w:rsidRDefault="004A1603" w:rsidP="009C56A7">
            <w:pPr>
              <w:rPr>
                <w:rFonts w:eastAsia="ＭＳ 明朝" w:hint="eastAsia"/>
                <w:bCs/>
                <w:lang w:eastAsia="ja-JP"/>
              </w:rPr>
            </w:pPr>
            <w:r w:rsidRPr="004A1603">
              <w:rPr>
                <w:rFonts w:eastAsia="ＭＳ 明朝"/>
                <w:bCs/>
                <w:lang w:eastAsia="ja-JP"/>
              </w:rPr>
              <w:t>Time domain window configuration should be semi-static.</w:t>
            </w: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af4"/>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r w:rsidRPr="0036497A">
              <w:t>InterDigital</w:t>
            </w:r>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If agreed in 8.8.1.3, a window (or  bundling duration) during which the UE is expected to maintain phase/power continuity should be included in signaling/configuration. Details of the window (e.g., unit for duration, necessity for multiple windows) can be aligned with design parameters considered in the discussion in 8.8.1.3</w:t>
            </w:r>
          </w:p>
        </w:tc>
      </w:tr>
      <w:tr w:rsidR="00F607AF" w:rsidRPr="0004299A" w14:paraId="707A0D73" w14:textId="77777777" w:rsidTr="00F941F2">
        <w:tc>
          <w:tcPr>
            <w:tcW w:w="2155" w:type="dxa"/>
          </w:tcPr>
          <w:p w14:paraId="2F27E3B9" w14:textId="29D56873" w:rsidR="00F607AF" w:rsidRPr="00244B23" w:rsidRDefault="00244B23" w:rsidP="00F607AF">
            <w:pPr>
              <w:spacing w:before="0"/>
              <w:rPr>
                <w:bCs/>
                <w:lang w:eastAsia="zh-CN"/>
              </w:rPr>
            </w:pPr>
            <w:r w:rsidRPr="00244B23">
              <w:rPr>
                <w:rFonts w:hint="eastAsia"/>
                <w:bCs/>
                <w:lang w:eastAsia="zh-CN"/>
              </w:rPr>
              <w:t>H</w:t>
            </w:r>
            <w:r w:rsidRPr="00244B23">
              <w:rPr>
                <w:bCs/>
                <w:lang w:eastAsia="zh-CN"/>
              </w:rPr>
              <w:t>uawei, HiSilicon</w:t>
            </w:r>
          </w:p>
        </w:tc>
        <w:tc>
          <w:tcPr>
            <w:tcW w:w="1440" w:type="dxa"/>
          </w:tcPr>
          <w:p w14:paraId="28580BFF" w14:textId="77777777" w:rsidR="00F607AF" w:rsidRPr="00244B23" w:rsidRDefault="00F607AF" w:rsidP="00F607AF">
            <w:pPr>
              <w:spacing w:before="0"/>
              <w:rPr>
                <w:bCs/>
              </w:rPr>
            </w:pPr>
          </w:p>
        </w:tc>
        <w:tc>
          <w:tcPr>
            <w:tcW w:w="6367" w:type="dxa"/>
          </w:tcPr>
          <w:p w14:paraId="780996DB" w14:textId="1E07ED37" w:rsidR="00F607AF" w:rsidRDefault="00244B23" w:rsidP="00F607AF">
            <w:pPr>
              <w:spacing w:before="0"/>
              <w:rPr>
                <w:bCs/>
                <w:lang w:eastAsia="zh-CN"/>
              </w:rPr>
            </w:pPr>
            <w:r w:rsidRPr="00244B23">
              <w:rPr>
                <w:rFonts w:hint="eastAsia"/>
                <w:bCs/>
                <w:lang w:eastAsia="zh-CN"/>
              </w:rPr>
              <w:t>P</w:t>
            </w:r>
            <w:r w:rsidRPr="00244B23">
              <w:rPr>
                <w:bCs/>
                <w:lang w:eastAsia="zh-CN"/>
              </w:rPr>
              <w:t>refer to have a common design for both PUCCH and PUSCH</w:t>
            </w:r>
            <w:r>
              <w:rPr>
                <w:bCs/>
                <w:lang w:eastAsia="zh-CN"/>
              </w:rPr>
              <w:t xml:space="preserve"> because the UE conditions to maintain phase contiguity are very likely the same for both PHY channel</w:t>
            </w:r>
            <w:r w:rsidR="008B76FD">
              <w:rPr>
                <w:bCs/>
                <w:lang w:eastAsia="zh-CN"/>
              </w:rPr>
              <w:t>s</w:t>
            </w:r>
            <w:r>
              <w:rPr>
                <w:bCs/>
                <w:lang w:eastAsia="zh-CN"/>
              </w:rPr>
              <w:t>.</w:t>
            </w:r>
          </w:p>
          <w:p w14:paraId="54D0FCAB" w14:textId="0B259F8E" w:rsidR="00244B23" w:rsidRPr="00244B23" w:rsidRDefault="00244B23" w:rsidP="00F607AF">
            <w:pPr>
              <w:spacing w:before="0"/>
              <w:rPr>
                <w:bCs/>
                <w:lang w:eastAsia="zh-CN"/>
              </w:rPr>
            </w:pPr>
            <w:r>
              <w:rPr>
                <w:bCs/>
                <w:lang w:eastAsia="zh-CN"/>
              </w:rPr>
              <w:t>At this stage, it is not justified yet to signal or configure a window to a UE. It is also not clear enough yet what the UE behavior is assumed to be associated with the window yet. Suggest to clarify the UE behavior and motivation first.</w:t>
            </w:r>
          </w:p>
        </w:tc>
      </w:tr>
      <w:tr w:rsidR="00F607AF" w:rsidRPr="0004299A" w14:paraId="497A1B37" w14:textId="77777777" w:rsidTr="00F941F2">
        <w:tc>
          <w:tcPr>
            <w:tcW w:w="2155" w:type="dxa"/>
          </w:tcPr>
          <w:p w14:paraId="1562F31C" w14:textId="4B1B0522" w:rsidR="00F607AF" w:rsidRPr="004E35A2" w:rsidRDefault="004E35A2" w:rsidP="00F607AF">
            <w:pPr>
              <w:spacing w:before="0"/>
            </w:pPr>
            <w:r w:rsidRPr="004E35A2">
              <w:t>Nokia, NSB</w:t>
            </w:r>
          </w:p>
        </w:tc>
        <w:tc>
          <w:tcPr>
            <w:tcW w:w="1440" w:type="dxa"/>
          </w:tcPr>
          <w:p w14:paraId="1015363E" w14:textId="77777777" w:rsidR="00F607AF" w:rsidRPr="0004299A" w:rsidRDefault="00F607AF" w:rsidP="00F607AF">
            <w:pPr>
              <w:spacing w:before="0"/>
              <w:rPr>
                <w:b/>
                <w:bCs/>
              </w:rPr>
            </w:pPr>
          </w:p>
        </w:tc>
        <w:tc>
          <w:tcPr>
            <w:tcW w:w="6367" w:type="dxa"/>
          </w:tcPr>
          <w:p w14:paraId="18CE9D6D" w14:textId="0CDCCAFC" w:rsidR="00F607AF" w:rsidRPr="004E35A2" w:rsidRDefault="004E35A2" w:rsidP="00F607AF">
            <w:pPr>
              <w:spacing w:before="0"/>
            </w:pPr>
            <w:r w:rsidRPr="004E35A2">
              <w:t>Agree with Huawei.</w:t>
            </w:r>
            <w:r>
              <w:t xml:space="preserve"> PUSCH and PUCCH frameworks should be aligned as much as possible. We also agree that</w:t>
            </w:r>
            <w:r>
              <w:rPr>
                <w:bCs/>
                <w:lang w:eastAsia="zh-CN"/>
              </w:rPr>
              <w:t xml:space="preserve"> signaling or configuring a window to a UE is not justified at this stage.</w:t>
            </w:r>
          </w:p>
        </w:tc>
      </w:tr>
      <w:tr w:rsidR="00CC3F9D" w:rsidRPr="0004299A" w14:paraId="54D75564" w14:textId="77777777" w:rsidTr="00CC3F9D">
        <w:tc>
          <w:tcPr>
            <w:tcW w:w="2155" w:type="dxa"/>
          </w:tcPr>
          <w:p w14:paraId="454FBFF5" w14:textId="77777777" w:rsidR="00CC3F9D" w:rsidRPr="00326AC8" w:rsidRDefault="00CC3F9D" w:rsidP="0095383E">
            <w:pPr>
              <w:spacing w:before="0"/>
            </w:pPr>
            <w:r>
              <w:t>Ericsson</w:t>
            </w:r>
          </w:p>
        </w:tc>
        <w:tc>
          <w:tcPr>
            <w:tcW w:w="1440" w:type="dxa"/>
          </w:tcPr>
          <w:p w14:paraId="1F83F545" w14:textId="77777777" w:rsidR="00CC3F9D" w:rsidRPr="00326AC8" w:rsidRDefault="00CC3F9D" w:rsidP="0095383E">
            <w:pPr>
              <w:spacing w:before="0"/>
            </w:pPr>
            <w:r>
              <w:t>FFS</w:t>
            </w:r>
          </w:p>
        </w:tc>
        <w:tc>
          <w:tcPr>
            <w:tcW w:w="6367" w:type="dxa"/>
          </w:tcPr>
          <w:p w14:paraId="246514AF" w14:textId="77777777" w:rsidR="00CC3F9D" w:rsidRPr="00326AC8" w:rsidRDefault="00CC3F9D" w:rsidP="0095383E">
            <w:pPr>
              <w:spacing w:before="0"/>
            </w:pPr>
            <w:r>
              <w:t>Except when it is repeated, PUCCH is not so likely to be transmitted back to back, and so the UE has more implementation flexibility to adjust its transmission phase.  So there is less motivation for PUCCH to define a window bundling/duration explicitly quantified by time than there is for PUSCH.  On the other hand, if such a window definition is defined for PUSCH, its reuse for PUCCH should be considered.</w:t>
            </w:r>
          </w:p>
        </w:tc>
      </w:tr>
      <w:tr w:rsidR="00564534" w:rsidRPr="0004299A" w14:paraId="08E0B70F" w14:textId="77777777" w:rsidTr="00CC3F9D">
        <w:tc>
          <w:tcPr>
            <w:tcW w:w="2155" w:type="dxa"/>
          </w:tcPr>
          <w:p w14:paraId="7A373C04" w14:textId="0C5A033B" w:rsidR="00564534" w:rsidRDefault="00564534" w:rsidP="0095383E">
            <w:r>
              <w:t>Intel</w:t>
            </w:r>
          </w:p>
        </w:tc>
        <w:tc>
          <w:tcPr>
            <w:tcW w:w="1440" w:type="dxa"/>
          </w:tcPr>
          <w:p w14:paraId="34064D4E" w14:textId="45C9DC57" w:rsidR="00564534" w:rsidRDefault="00564534" w:rsidP="0095383E"/>
        </w:tc>
        <w:tc>
          <w:tcPr>
            <w:tcW w:w="6367" w:type="dxa"/>
          </w:tcPr>
          <w:p w14:paraId="70D079E2" w14:textId="25ABE333" w:rsidR="00564534" w:rsidRDefault="00564534" w:rsidP="0095383E">
            <w:r>
              <w:t xml:space="preserve">Share similar view as Huawei and Nokia. It would be good to align PUSCH and PUCCH on joint channel estimation. We can further discus this if there is </w:t>
            </w:r>
            <w:r w:rsidR="00B26E27">
              <w:t xml:space="preserve">conclusion on PUSCH. </w:t>
            </w:r>
            <w:r>
              <w:t xml:space="preserve"> </w:t>
            </w:r>
          </w:p>
        </w:tc>
      </w:tr>
      <w:tr w:rsidR="00DE31B3" w:rsidRPr="0004299A" w14:paraId="7C1F99BB" w14:textId="77777777" w:rsidTr="00CC3F9D">
        <w:tc>
          <w:tcPr>
            <w:tcW w:w="2155" w:type="dxa"/>
          </w:tcPr>
          <w:p w14:paraId="438FFC1B" w14:textId="55F38664" w:rsidR="00DE31B3" w:rsidRDefault="00DE31B3" w:rsidP="0095383E">
            <w:r>
              <w:t>Lenovo, Motorola Mobility</w:t>
            </w:r>
          </w:p>
        </w:tc>
        <w:tc>
          <w:tcPr>
            <w:tcW w:w="1440" w:type="dxa"/>
          </w:tcPr>
          <w:p w14:paraId="05C76703" w14:textId="77777777" w:rsidR="00DE31B3" w:rsidRDefault="00DE31B3" w:rsidP="0095383E"/>
        </w:tc>
        <w:tc>
          <w:tcPr>
            <w:tcW w:w="6367" w:type="dxa"/>
          </w:tcPr>
          <w:p w14:paraId="4DC79157" w14:textId="67C68B89" w:rsidR="00DE31B3" w:rsidRDefault="00DE31B3" w:rsidP="0095383E">
            <w:r>
              <w:t>At least for PUSCH, we think that such signaling for DMRS bundling duration is needed. And it could be applied for PUCCH as well.</w:t>
            </w:r>
          </w:p>
        </w:tc>
      </w:tr>
      <w:tr w:rsidR="00425A05" w:rsidRPr="0004299A" w14:paraId="4EF2EDA3" w14:textId="77777777" w:rsidTr="00CC3F9D">
        <w:tc>
          <w:tcPr>
            <w:tcW w:w="2155" w:type="dxa"/>
          </w:tcPr>
          <w:p w14:paraId="6BD4B5CC" w14:textId="6877FA6D" w:rsidR="00425A05" w:rsidRPr="00425A05" w:rsidRDefault="00425A05" w:rsidP="0095383E">
            <w:pPr>
              <w:rPr>
                <w:rFonts w:eastAsia="ＭＳ 明朝"/>
                <w:lang w:eastAsia="ja-JP"/>
              </w:rPr>
            </w:pPr>
            <w:r>
              <w:rPr>
                <w:rFonts w:eastAsia="ＭＳ 明朝" w:hint="eastAsia"/>
                <w:lang w:eastAsia="ja-JP"/>
              </w:rPr>
              <w:lastRenderedPageBreak/>
              <w:t>NTT DOCOMO</w:t>
            </w:r>
          </w:p>
        </w:tc>
        <w:tc>
          <w:tcPr>
            <w:tcW w:w="1440" w:type="dxa"/>
          </w:tcPr>
          <w:p w14:paraId="5A4F35CA" w14:textId="77777777" w:rsidR="00425A05" w:rsidRDefault="00425A05" w:rsidP="0095383E"/>
        </w:tc>
        <w:tc>
          <w:tcPr>
            <w:tcW w:w="6367" w:type="dxa"/>
          </w:tcPr>
          <w:p w14:paraId="2BCF68C4" w14:textId="193C4564" w:rsidR="00425A05" w:rsidRPr="00425A05" w:rsidRDefault="00425A05" w:rsidP="00425A05">
            <w:pPr>
              <w:rPr>
                <w:rFonts w:eastAsia="ＭＳ 明朝"/>
                <w:lang w:eastAsia="ja-JP"/>
              </w:rPr>
            </w:pPr>
            <w:r>
              <w:rPr>
                <w:rFonts w:eastAsia="ＭＳ 明朝" w:hint="eastAsia"/>
                <w:lang w:eastAsia="ja-JP"/>
              </w:rPr>
              <w:t xml:space="preserve">We also prefer to </w:t>
            </w:r>
            <w:r>
              <w:rPr>
                <w:rFonts w:eastAsia="ＭＳ 明朝"/>
                <w:lang w:eastAsia="ja-JP"/>
              </w:rPr>
              <w:t>align the</w:t>
            </w:r>
            <w:r>
              <w:rPr>
                <w:rFonts w:eastAsia="ＭＳ 明朝" w:hint="eastAsia"/>
                <w:lang w:eastAsia="ja-JP"/>
              </w:rPr>
              <w:t xml:space="preserve"> mechanism for PUSCH and PUCCH as much as possible.</w:t>
            </w:r>
          </w:p>
        </w:tc>
      </w:tr>
      <w:tr w:rsidR="00042932" w:rsidRPr="0004299A" w14:paraId="68A9BBDA" w14:textId="77777777" w:rsidTr="00CC3F9D">
        <w:tc>
          <w:tcPr>
            <w:tcW w:w="2155" w:type="dxa"/>
          </w:tcPr>
          <w:p w14:paraId="290BA280" w14:textId="64D39E4F" w:rsidR="00042932" w:rsidRDefault="00042932" w:rsidP="0095383E">
            <w:pPr>
              <w:rPr>
                <w:rFonts w:eastAsia="ＭＳ 明朝"/>
                <w:lang w:eastAsia="ja-JP"/>
              </w:rPr>
            </w:pPr>
            <w:r>
              <w:rPr>
                <w:rFonts w:eastAsia="ＭＳ 明朝"/>
                <w:lang w:eastAsia="ja-JP"/>
              </w:rPr>
              <w:t>Apple</w:t>
            </w:r>
          </w:p>
        </w:tc>
        <w:tc>
          <w:tcPr>
            <w:tcW w:w="1440" w:type="dxa"/>
          </w:tcPr>
          <w:p w14:paraId="3E65E290" w14:textId="77777777" w:rsidR="00042932" w:rsidRDefault="00042932" w:rsidP="0095383E"/>
        </w:tc>
        <w:tc>
          <w:tcPr>
            <w:tcW w:w="6367" w:type="dxa"/>
          </w:tcPr>
          <w:p w14:paraId="65B194E3" w14:textId="28DA38FD" w:rsidR="00042932" w:rsidRDefault="00042932" w:rsidP="00425A05">
            <w:pPr>
              <w:rPr>
                <w:rFonts w:eastAsia="ＭＳ 明朝"/>
                <w:lang w:eastAsia="ja-JP"/>
              </w:rPr>
            </w:pPr>
            <w:r>
              <w:t>Given that 104e was the first WI meeting, we prefer to keep more discussions on this question open and leave decisions to the next meeting, although a unified solution with PUSCH can be starting point</w:t>
            </w:r>
          </w:p>
        </w:tc>
      </w:tr>
      <w:tr w:rsidR="00406279" w:rsidRPr="0004299A" w14:paraId="2C5CA23E" w14:textId="77777777" w:rsidTr="00406279">
        <w:tc>
          <w:tcPr>
            <w:tcW w:w="2155" w:type="dxa"/>
          </w:tcPr>
          <w:p w14:paraId="4D4C3349" w14:textId="77777777" w:rsidR="00406279" w:rsidRPr="000C5F10" w:rsidRDefault="00406279" w:rsidP="00D26A57">
            <w:pPr>
              <w:rPr>
                <w:rFonts w:eastAsiaTheme="minorEastAsia"/>
                <w:lang w:eastAsia="zh-CN"/>
              </w:rPr>
            </w:pPr>
            <w:r>
              <w:rPr>
                <w:rFonts w:eastAsiaTheme="minorEastAsia" w:hint="eastAsia"/>
                <w:lang w:eastAsia="zh-CN"/>
              </w:rPr>
              <w:t>CATT</w:t>
            </w:r>
          </w:p>
        </w:tc>
        <w:tc>
          <w:tcPr>
            <w:tcW w:w="1440" w:type="dxa"/>
          </w:tcPr>
          <w:p w14:paraId="7F58588D" w14:textId="77777777" w:rsidR="00406279" w:rsidRDefault="00406279" w:rsidP="00D26A57">
            <w:pPr>
              <w:rPr>
                <w:lang w:eastAsia="zh-CN"/>
              </w:rPr>
            </w:pPr>
            <w:r>
              <w:rPr>
                <w:rFonts w:hint="eastAsia"/>
                <w:lang w:eastAsia="zh-CN"/>
              </w:rPr>
              <w:t>FFS</w:t>
            </w:r>
          </w:p>
        </w:tc>
        <w:tc>
          <w:tcPr>
            <w:tcW w:w="6367" w:type="dxa"/>
          </w:tcPr>
          <w:p w14:paraId="7B4A12AE" w14:textId="77777777" w:rsidR="00406279" w:rsidRDefault="00406279" w:rsidP="00D26A57">
            <w:pPr>
              <w:rPr>
                <w:rFonts w:eastAsiaTheme="minorEastAsia"/>
                <w:lang w:eastAsia="zh-CN"/>
              </w:rPr>
            </w:pPr>
            <w:r>
              <w:rPr>
                <w:rFonts w:eastAsiaTheme="minorEastAsia" w:hint="eastAsia"/>
                <w:lang w:eastAsia="zh-CN"/>
              </w:rPr>
              <w:t xml:space="preserve">We share the same views as other companies that the </w:t>
            </w:r>
            <w:r>
              <w:rPr>
                <w:rFonts w:eastAsiaTheme="minorEastAsia"/>
                <w:lang w:eastAsia="zh-CN"/>
              </w:rPr>
              <w:t>mechanism</w:t>
            </w:r>
            <w:r>
              <w:rPr>
                <w:rFonts w:eastAsiaTheme="minorEastAsia" w:hint="eastAsia"/>
                <w:lang w:eastAsia="zh-CN"/>
              </w:rPr>
              <w:t xml:space="preserve"> for PUSCH and PUCCH should be aligned as much as possible. </w:t>
            </w:r>
          </w:p>
          <w:p w14:paraId="63BB87FB" w14:textId="77777777" w:rsidR="00406279" w:rsidRPr="000C5F10" w:rsidRDefault="00406279" w:rsidP="00D26A57">
            <w:pPr>
              <w:rPr>
                <w:rFonts w:eastAsiaTheme="minorEastAsia"/>
                <w:lang w:eastAsia="zh-CN"/>
              </w:rPr>
            </w:pPr>
            <w:r>
              <w:rPr>
                <w:rFonts w:eastAsiaTheme="minorEastAsia" w:hint="eastAsia"/>
                <w:lang w:eastAsia="zh-CN"/>
              </w:rPr>
              <w:t xml:space="preserve">The DMRS bundling duration indication is beneficial for joint channel estimation at least if the DMRS optimization is also </w:t>
            </w:r>
            <w:r>
              <w:rPr>
                <w:rFonts w:eastAsiaTheme="minorEastAsia"/>
                <w:lang w:eastAsia="zh-CN"/>
              </w:rPr>
              <w:t>introduced</w:t>
            </w:r>
            <w:r>
              <w:rPr>
                <w:rFonts w:eastAsiaTheme="minorEastAsia" w:hint="eastAsia"/>
                <w:lang w:eastAsia="zh-CN"/>
              </w:rPr>
              <w:t xml:space="preserve"> for PUCCH.</w:t>
            </w:r>
          </w:p>
        </w:tc>
      </w:tr>
      <w:tr w:rsidR="009C56A7" w:rsidRPr="0004299A" w14:paraId="461633E9" w14:textId="77777777" w:rsidTr="00406279">
        <w:tc>
          <w:tcPr>
            <w:tcW w:w="2155" w:type="dxa"/>
          </w:tcPr>
          <w:p w14:paraId="49F44F13" w14:textId="0A02E34C" w:rsidR="009C56A7" w:rsidRDefault="009C56A7" w:rsidP="009C56A7">
            <w:pPr>
              <w:rPr>
                <w:rFonts w:eastAsiaTheme="minorEastAsia"/>
                <w:lang w:eastAsia="zh-CN"/>
              </w:rPr>
            </w:pPr>
            <w:r>
              <w:rPr>
                <w:rFonts w:eastAsiaTheme="minorEastAsia"/>
                <w:bCs/>
                <w:lang w:eastAsia="ko-KR"/>
              </w:rPr>
              <w:t>LG</w:t>
            </w:r>
          </w:p>
        </w:tc>
        <w:tc>
          <w:tcPr>
            <w:tcW w:w="1440" w:type="dxa"/>
          </w:tcPr>
          <w:p w14:paraId="3C8A5FAC" w14:textId="2BD694AE" w:rsidR="009C56A7" w:rsidRDefault="009C56A7" w:rsidP="009C56A7">
            <w:pPr>
              <w:rPr>
                <w:lang w:eastAsia="zh-CN"/>
              </w:rPr>
            </w:pPr>
            <w:r>
              <w:rPr>
                <w:rFonts w:eastAsiaTheme="minorEastAsia"/>
                <w:bCs/>
                <w:lang w:eastAsia="ko-KR"/>
              </w:rPr>
              <w:t>Y</w:t>
            </w:r>
          </w:p>
        </w:tc>
        <w:tc>
          <w:tcPr>
            <w:tcW w:w="6367" w:type="dxa"/>
          </w:tcPr>
          <w:p w14:paraId="2385262C" w14:textId="6212A848" w:rsidR="009C56A7" w:rsidRDefault="009C56A7" w:rsidP="009C56A7">
            <w:pPr>
              <w:rPr>
                <w:rFonts w:eastAsiaTheme="minorEastAsia"/>
                <w:lang w:eastAsia="zh-CN"/>
              </w:rPr>
            </w:pPr>
            <w:r w:rsidRPr="00A52D60">
              <w:rPr>
                <w:rFonts w:eastAsiaTheme="minorEastAsia"/>
                <w:bCs/>
                <w:lang w:eastAsia="ko-KR"/>
              </w:rPr>
              <w:t xml:space="preserve">To clarify, </w:t>
            </w:r>
            <w:r>
              <w:rPr>
                <w:rFonts w:eastAsiaTheme="minorEastAsia"/>
                <w:bCs/>
                <w:lang w:eastAsia="ko-KR"/>
              </w:rPr>
              <w:t>in case</w:t>
            </w:r>
            <w:r w:rsidRPr="00A52D60">
              <w:rPr>
                <w:rFonts w:eastAsiaTheme="minorEastAsia"/>
                <w:bCs/>
                <w:lang w:eastAsia="ko-KR"/>
              </w:rPr>
              <w:t xml:space="preserve"> </w:t>
            </w:r>
            <w:r>
              <w:rPr>
                <w:rFonts w:eastAsiaTheme="minorEastAsia"/>
                <w:bCs/>
                <w:lang w:eastAsia="ko-KR"/>
              </w:rPr>
              <w:t>the</w:t>
            </w:r>
            <w:r w:rsidRPr="00A52D60">
              <w:rPr>
                <w:rFonts w:eastAsiaTheme="minorEastAsia"/>
                <w:bCs/>
                <w:lang w:eastAsia="ko-KR"/>
              </w:rPr>
              <w:t xml:space="preserve"> question </w:t>
            </w:r>
            <w:r>
              <w:rPr>
                <w:rFonts w:eastAsiaTheme="minorEastAsia"/>
                <w:bCs/>
                <w:lang w:eastAsia="ko-KR"/>
              </w:rPr>
              <w:t xml:space="preserve">is </w:t>
            </w:r>
            <w:r w:rsidRPr="00A52D60">
              <w:rPr>
                <w:rFonts w:eastAsiaTheme="minorEastAsia"/>
                <w:bCs/>
                <w:lang w:eastAsia="ko-KR"/>
              </w:rPr>
              <w:t xml:space="preserve">asking </w:t>
            </w:r>
            <w:r>
              <w:rPr>
                <w:rFonts w:eastAsiaTheme="minorEastAsia"/>
                <w:bCs/>
                <w:lang w:eastAsia="ko-KR"/>
              </w:rPr>
              <w:t>if a new</w:t>
            </w:r>
            <w:r w:rsidRPr="00A52D60">
              <w:rPr>
                <w:rFonts w:eastAsiaTheme="minorEastAsia"/>
                <w:bCs/>
                <w:lang w:eastAsia="ko-KR"/>
              </w:rPr>
              <w:t xml:space="preserve"> configuration/signaling</w:t>
            </w:r>
            <w:r>
              <w:rPr>
                <w:rFonts w:eastAsiaTheme="minorEastAsia"/>
                <w:bCs/>
                <w:lang w:eastAsia="ko-KR"/>
              </w:rPr>
              <w:t xml:space="preserve"> is needed</w:t>
            </w:r>
            <w:r w:rsidRPr="00A52D60">
              <w:rPr>
                <w:rFonts w:eastAsiaTheme="minorEastAsia"/>
                <w:bCs/>
                <w:lang w:eastAsia="ko-KR"/>
              </w:rPr>
              <w:t xml:space="preserve"> in existing PUCCH configuration, </w:t>
            </w:r>
            <w:r>
              <w:rPr>
                <w:rFonts w:eastAsiaTheme="minorEastAsia"/>
                <w:bCs/>
                <w:lang w:eastAsia="ko-KR"/>
              </w:rPr>
              <w:t>the answer is ‘yes’. A</w:t>
            </w:r>
            <w:r w:rsidRPr="00A52D60">
              <w:rPr>
                <w:rFonts w:eastAsiaTheme="minorEastAsia"/>
                <w:bCs/>
                <w:lang w:eastAsia="ko-KR"/>
              </w:rPr>
              <w:t>dditional signaling/configuration</w:t>
            </w:r>
            <w:r>
              <w:rPr>
                <w:rFonts w:eastAsiaTheme="minorEastAsia"/>
                <w:bCs/>
                <w:lang w:eastAsia="ko-KR"/>
              </w:rPr>
              <w:t xml:space="preserve"> is needed</w:t>
            </w:r>
            <w:r w:rsidRPr="00A52D60">
              <w:rPr>
                <w:rFonts w:eastAsiaTheme="minorEastAsia"/>
                <w:bCs/>
                <w:lang w:eastAsia="ko-KR"/>
              </w:rPr>
              <w:t xml:space="preserve"> for the DMRS bundling window/size/duration in </w:t>
            </w:r>
            <w:r>
              <w:rPr>
                <w:rFonts w:eastAsiaTheme="minorEastAsia"/>
                <w:bCs/>
                <w:lang w:eastAsia="ko-KR"/>
              </w:rPr>
              <w:t>addition to existing PUCCH configuration.</w:t>
            </w:r>
            <w:r>
              <w:rPr>
                <w:rFonts w:eastAsiaTheme="minorEastAsia" w:hint="eastAsia"/>
                <w:bCs/>
                <w:lang w:eastAsia="ko-KR"/>
              </w:rPr>
              <w:t xml:space="preserve"> </w:t>
            </w:r>
            <w:r w:rsidRPr="00A52D60">
              <w:rPr>
                <w:rFonts w:eastAsiaTheme="minorEastAsia"/>
                <w:bCs/>
                <w:lang w:eastAsia="ko-KR"/>
              </w:rPr>
              <w:t>And this parameter should be independent of the parameter indicating the number of PUCCH repetitions.</w:t>
            </w:r>
          </w:p>
        </w:tc>
      </w:tr>
      <w:tr w:rsidR="00E76362" w:rsidRPr="0004299A" w14:paraId="13E74E0C" w14:textId="77777777" w:rsidTr="00406279">
        <w:tc>
          <w:tcPr>
            <w:tcW w:w="2155" w:type="dxa"/>
          </w:tcPr>
          <w:p w14:paraId="177D47FC" w14:textId="0C9083C1" w:rsidR="00E76362" w:rsidRPr="00E76362" w:rsidRDefault="00E76362" w:rsidP="009C56A7">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1440" w:type="dxa"/>
          </w:tcPr>
          <w:p w14:paraId="3C3F50C9" w14:textId="77777777" w:rsidR="00E76362" w:rsidRDefault="00E76362" w:rsidP="009C56A7">
            <w:pPr>
              <w:rPr>
                <w:rFonts w:eastAsiaTheme="minorEastAsia"/>
                <w:bCs/>
                <w:lang w:eastAsia="ko-KR"/>
              </w:rPr>
            </w:pPr>
          </w:p>
        </w:tc>
        <w:tc>
          <w:tcPr>
            <w:tcW w:w="6367" w:type="dxa"/>
          </w:tcPr>
          <w:p w14:paraId="640AF85F" w14:textId="7D87E14A" w:rsidR="00E76362" w:rsidRPr="00E76362" w:rsidRDefault="00E76362" w:rsidP="009C56A7">
            <w:pPr>
              <w:rPr>
                <w:rFonts w:eastAsia="ＭＳ 明朝" w:hint="eastAsia"/>
                <w:bCs/>
                <w:lang w:eastAsia="ja-JP"/>
              </w:rPr>
            </w:pPr>
            <w:r>
              <w:rPr>
                <w:rFonts w:eastAsia="ＭＳ 明朝" w:hint="eastAsia"/>
                <w:bCs/>
                <w:lang w:eastAsia="ja-JP"/>
              </w:rPr>
              <w:t>S</w:t>
            </w:r>
            <w:r>
              <w:rPr>
                <w:rFonts w:eastAsia="ＭＳ 明朝"/>
                <w:bCs/>
                <w:lang w:eastAsia="ja-JP"/>
              </w:rPr>
              <w:t xml:space="preserve">ame as above, </w:t>
            </w:r>
            <w:r>
              <w:rPr>
                <w:rFonts w:eastAsia="ＭＳ 明朝"/>
                <w:lang w:eastAsia="ja-JP"/>
              </w:rPr>
              <w:t>the window should be aligned between PUSCH and PUCCH.</w:t>
            </w:r>
          </w:p>
        </w:tc>
      </w:tr>
    </w:tbl>
    <w:p w14:paraId="791F26A4" w14:textId="77777777" w:rsidR="0004299A" w:rsidRDefault="0004299A"/>
    <w:p w14:paraId="2A8B5D94" w14:textId="77777777" w:rsidR="0013119D" w:rsidRDefault="00756146">
      <w:pPr>
        <w:pStyle w:val="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4"/>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xml:space="preserve">? If the RAN4 requirement and all the </w:t>
            </w:r>
            <w:r>
              <w:rPr>
                <w:rFonts w:hint="eastAsia"/>
                <w:bCs/>
                <w:lang w:eastAsia="zh-CN"/>
              </w:rPr>
              <w:lastRenderedPageBreak/>
              <w:t>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lastRenderedPageBreak/>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4DA220F6" w:rsidR="0013119D" w:rsidRDefault="00321881">
            <w:r>
              <w:rPr>
                <w:bCs/>
                <w:lang w:eastAsia="zh-CN"/>
              </w:rPr>
              <w:t>V</w:t>
            </w:r>
            <w:r w:rsidR="00756146">
              <w:rPr>
                <w:bCs/>
                <w:lang w:eastAsia="zh-CN"/>
              </w:rPr>
              <w:t>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11B80C10" w14:textId="77777777" w:rsidR="0013119D" w:rsidRDefault="00756146">
            <w:pPr>
              <w:rPr>
                <w:rFonts w:eastAsia="ＭＳ 明朝"/>
                <w:lang w:eastAsia="ja-JP"/>
              </w:rPr>
            </w:pPr>
            <w:r>
              <w:rPr>
                <w:rFonts w:eastAsia="ＭＳ 明朝" w:hint="eastAsia"/>
                <w:lang w:eastAsia="ja-JP"/>
              </w:rPr>
              <w:t>D</w:t>
            </w:r>
            <w:r>
              <w:rPr>
                <w:rFonts w:eastAsia="ＭＳ 明朝"/>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ＭＳ 明朝"/>
                <w:lang w:eastAsia="ja-JP"/>
              </w:rPr>
            </w:pPr>
            <w:r>
              <w:rPr>
                <w:rFonts w:eastAsia="ＭＳ 明朝"/>
                <w:lang w:eastAsia="ja-JP"/>
              </w:rPr>
              <w:t>Apple</w:t>
            </w:r>
          </w:p>
        </w:tc>
        <w:tc>
          <w:tcPr>
            <w:tcW w:w="7627" w:type="dxa"/>
          </w:tcPr>
          <w:p w14:paraId="6F5A5524" w14:textId="77777777" w:rsidR="0013119D" w:rsidRDefault="00756146">
            <w:pPr>
              <w:rPr>
                <w:rFonts w:eastAsia="ＭＳ 明朝"/>
                <w:lang w:eastAsia="ja-JP"/>
              </w:rPr>
            </w:pPr>
            <w:r>
              <w:rPr>
                <w:rFonts w:eastAsia="ＭＳ 明朝"/>
                <w:lang w:eastAsia="ja-JP"/>
              </w:rPr>
              <w:t>We share similar view as QC.</w:t>
            </w:r>
          </w:p>
        </w:tc>
      </w:tr>
      <w:tr w:rsidR="0013119D" w14:paraId="62A70DFB" w14:textId="77777777">
        <w:tc>
          <w:tcPr>
            <w:tcW w:w="2335" w:type="dxa"/>
          </w:tcPr>
          <w:p w14:paraId="30A3C141" w14:textId="77777777" w:rsidR="0013119D" w:rsidRDefault="00756146">
            <w:pPr>
              <w:rPr>
                <w:rFonts w:eastAsia="ＭＳ 明朝"/>
                <w:lang w:eastAsia="ja-JP"/>
              </w:rPr>
            </w:pPr>
            <w:r>
              <w:rPr>
                <w:rFonts w:eastAsia="ＭＳ 明朝"/>
                <w:lang w:eastAsia="ja-JP"/>
              </w:rPr>
              <w:t>InterDigital</w:t>
            </w:r>
          </w:p>
        </w:tc>
        <w:tc>
          <w:tcPr>
            <w:tcW w:w="7627" w:type="dxa"/>
          </w:tcPr>
          <w:p w14:paraId="1539BA26" w14:textId="77777777" w:rsidR="0013119D" w:rsidRDefault="00756146">
            <w:pPr>
              <w:rPr>
                <w:rFonts w:eastAsia="ＭＳ 明朝"/>
                <w:lang w:eastAsia="ja-JP"/>
              </w:rPr>
            </w:pPr>
            <w:r>
              <w:rPr>
                <w:rFonts w:eastAsia="ＭＳ 明朝"/>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ＭＳ 明朝"/>
                <w:lang w:eastAsia="ja-JP"/>
              </w:rPr>
            </w:pPr>
            <w:r>
              <w:rPr>
                <w:rFonts w:eastAsia="ＭＳ 明朝"/>
                <w:lang w:eastAsia="ja-JP"/>
              </w:rPr>
              <w:t>Huawei, HiSilicon</w:t>
            </w:r>
          </w:p>
        </w:tc>
        <w:tc>
          <w:tcPr>
            <w:tcW w:w="7627" w:type="dxa"/>
          </w:tcPr>
          <w:p w14:paraId="7B8C3146" w14:textId="77777777" w:rsidR="0013119D" w:rsidRDefault="00756146">
            <w:pPr>
              <w:rPr>
                <w:rFonts w:eastAsia="ＭＳ 明朝"/>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ＭＳ 明朝"/>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ko-KR"/>
        </w:rPr>
        <w:lastRenderedPageBreak/>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af9"/>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af9"/>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af9"/>
      </w:pPr>
    </w:p>
    <w:p w14:paraId="04376983" w14:textId="77777777" w:rsidR="0013119D" w:rsidRDefault="00756146">
      <w:r>
        <w:t xml:space="preserve">Companies are encouraged to provide feedback on this open issue in the following table. </w:t>
      </w:r>
    </w:p>
    <w:tbl>
      <w:tblPr>
        <w:tblStyle w:val="af4"/>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ＭＳ 明朝"/>
                <w:lang w:eastAsia="ja-JP"/>
              </w:rPr>
            </w:pPr>
            <w:r>
              <w:lastRenderedPageBreak/>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ＭＳ 明朝" w:hint="eastAsia"/>
                <w:lang w:eastAsia="ja-JP"/>
              </w:rPr>
              <w:t>NTT DOCOMO</w:t>
            </w:r>
          </w:p>
        </w:tc>
        <w:tc>
          <w:tcPr>
            <w:tcW w:w="7627" w:type="dxa"/>
          </w:tcPr>
          <w:p w14:paraId="348494C6" w14:textId="77777777" w:rsidR="0013119D" w:rsidRDefault="00756146">
            <w:r>
              <w:rPr>
                <w:rFonts w:eastAsia="ＭＳ 明朝" w:hint="eastAsia"/>
                <w:lang w:eastAsia="ja-JP"/>
              </w:rPr>
              <w:t xml:space="preserve">We prefer to discuss both </w:t>
            </w:r>
            <w:r>
              <w:rPr>
                <w:rFonts w:eastAsia="ＭＳ 明朝"/>
                <w:lang w:eastAsia="ja-JP"/>
              </w:rPr>
              <w:t xml:space="preserve">Type1 and Type2 to see whether we will see the gains or not, and also </w:t>
            </w:r>
            <w:r>
              <w:rPr>
                <w:rFonts w:eastAsia="ＭＳ 明朝" w:hint="eastAsia"/>
                <w:lang w:eastAsia="ja-JP"/>
              </w:rPr>
              <w:t xml:space="preserve">we may follow </w:t>
            </w:r>
            <w:r>
              <w:rPr>
                <w:rFonts w:eastAsia="ＭＳ 明朝"/>
                <w:lang w:eastAsia="ja-JP"/>
              </w:rPr>
              <w:t>the discussion</w:t>
            </w:r>
            <w:r>
              <w:rPr>
                <w:rFonts w:eastAsia="ＭＳ 明朝" w:hint="eastAsia"/>
                <w:lang w:eastAsia="ja-JP"/>
              </w:rPr>
              <w:t xml:space="preserve"> in 8.8.1.3.</w:t>
            </w:r>
          </w:p>
        </w:tc>
      </w:tr>
      <w:tr w:rsidR="0013119D" w14:paraId="2CE78B79" w14:textId="77777777">
        <w:tc>
          <w:tcPr>
            <w:tcW w:w="2335" w:type="dxa"/>
          </w:tcPr>
          <w:p w14:paraId="4F8F2094" w14:textId="77777777" w:rsidR="0013119D" w:rsidRDefault="00756146">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40E1AE46" w14:textId="77777777" w:rsidR="0013119D" w:rsidRDefault="00756146">
            <w:pPr>
              <w:rPr>
                <w:rFonts w:eastAsia="ＭＳ 明朝"/>
                <w:lang w:eastAsia="ja-JP"/>
              </w:rPr>
            </w:pPr>
            <w:r>
              <w:rPr>
                <w:rFonts w:eastAsia="ＭＳ 明朝" w:hint="eastAsia"/>
                <w:lang w:eastAsia="ja-JP"/>
              </w:rPr>
              <w:t>I</w:t>
            </w:r>
            <w:r>
              <w:rPr>
                <w:rFonts w:eastAsia="ＭＳ 明朝"/>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ＭＳ 明朝"/>
                <w:lang w:eastAsia="ja-JP"/>
              </w:rPr>
            </w:pPr>
            <w:r>
              <w:rPr>
                <w:rFonts w:eastAsia="ＭＳ 明朝"/>
                <w:lang w:eastAsia="ja-JP"/>
              </w:rPr>
              <w:t>Apple</w:t>
            </w:r>
          </w:p>
        </w:tc>
        <w:tc>
          <w:tcPr>
            <w:tcW w:w="7627" w:type="dxa"/>
          </w:tcPr>
          <w:p w14:paraId="73CF7BAC" w14:textId="77777777" w:rsidR="0013119D" w:rsidRDefault="00756146">
            <w:pPr>
              <w:rPr>
                <w:rFonts w:eastAsia="ＭＳ 明朝"/>
                <w:lang w:eastAsia="ja-JP"/>
              </w:rPr>
            </w:pPr>
            <w:r>
              <w:rPr>
                <w:rFonts w:eastAsia="ＭＳ 明朝"/>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ＭＳ 明朝"/>
                <w:lang w:eastAsia="ja-JP"/>
              </w:rPr>
            </w:pPr>
            <w:r>
              <w:rPr>
                <w:rFonts w:eastAsia="ＭＳ 明朝"/>
                <w:lang w:eastAsia="ja-JP"/>
              </w:rPr>
              <w:t>InterDigital</w:t>
            </w:r>
          </w:p>
        </w:tc>
        <w:tc>
          <w:tcPr>
            <w:tcW w:w="7627" w:type="dxa"/>
          </w:tcPr>
          <w:p w14:paraId="3BC82434" w14:textId="77777777" w:rsidR="0013119D" w:rsidRDefault="00756146">
            <w:pPr>
              <w:rPr>
                <w:rFonts w:eastAsia="ＭＳ 明朝"/>
                <w:lang w:eastAsia="ja-JP"/>
              </w:rPr>
            </w:pPr>
            <w:r>
              <w:rPr>
                <w:rFonts w:eastAsia="ＭＳ 明朝"/>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ＭＳ 明朝"/>
                <w:lang w:eastAsia="ja-JP"/>
              </w:rPr>
            </w:pPr>
            <w:r>
              <w:rPr>
                <w:rFonts w:eastAsiaTheme="minorEastAsia" w:hint="eastAsia"/>
                <w:lang w:eastAsia="zh-CN"/>
              </w:rPr>
              <w:t>CMCC</w:t>
            </w:r>
          </w:p>
        </w:tc>
        <w:tc>
          <w:tcPr>
            <w:tcW w:w="7627" w:type="dxa"/>
          </w:tcPr>
          <w:p w14:paraId="3D7099E0" w14:textId="77777777" w:rsidR="0013119D" w:rsidRDefault="00756146">
            <w:pPr>
              <w:rPr>
                <w:rFonts w:eastAsia="ＭＳ 明朝"/>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af9"/>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af9"/>
        <w:numPr>
          <w:ilvl w:val="1"/>
          <w:numId w:val="11"/>
        </w:numPr>
        <w:rPr>
          <w:rFonts w:ascii="Times New Roman" w:hAnsi="Times New Roman"/>
          <w:sz w:val="20"/>
          <w:szCs w:val="20"/>
        </w:rPr>
      </w:pPr>
      <w:r>
        <w:rPr>
          <w:rFonts w:ascii="Times New Roman" w:hAnsi="Times New Roman"/>
          <w:sz w:val="20"/>
          <w:szCs w:val="20"/>
        </w:rPr>
        <w:t>Supporting companies: Xiaomi, Panasonic, Nokia, IDC, HW/Hisi</w:t>
      </w:r>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lastRenderedPageBreak/>
        <w:t xml:space="preserve">Proposal 4: In Rel-17, do not support type 1 DMRS optimization for PUCCH coverage enhancement. </w:t>
      </w:r>
    </w:p>
    <w:p w14:paraId="41D7705F" w14:textId="77777777" w:rsidR="0013119D" w:rsidRDefault="00756146">
      <w:pPr>
        <w:pStyle w:val="af9"/>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af9"/>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af9"/>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af4"/>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ＭＳ 明朝"/>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1CF947F" w14:textId="77777777" w:rsidR="0013119D" w:rsidRDefault="00756146">
            <w:pPr>
              <w:rPr>
                <w:rFonts w:eastAsia="ＭＳ 明朝"/>
                <w:bCs/>
                <w:lang w:eastAsia="ja-JP"/>
              </w:rPr>
            </w:pPr>
            <w:r>
              <w:rPr>
                <w:rFonts w:eastAsia="ＭＳ 明朝" w:hint="eastAsia"/>
                <w:bCs/>
                <w:lang w:eastAsia="ja-JP"/>
              </w:rPr>
              <w:t>W</w:t>
            </w:r>
            <w:r>
              <w:rPr>
                <w:rFonts w:eastAsia="ＭＳ 明朝"/>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ＭＳ 明朝"/>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ＭＳ 明朝"/>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w:t>
            </w:r>
            <w:r>
              <w:rPr>
                <w:rFonts w:eastAsia="Malgun Gothic"/>
                <w:bCs/>
                <w:lang w:eastAsia="ko-KR"/>
              </w:rPr>
              <w:lastRenderedPageBreak/>
              <w:t xml:space="preserve">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ＭＳ 明朝"/>
                <w:bCs/>
                <w:lang w:eastAsia="ja-JP"/>
              </w:rPr>
            </w:pPr>
            <w:r>
              <w:rPr>
                <w:rFonts w:eastAsia="ＭＳ 明朝"/>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ＭＳ 明朝"/>
                <w:bCs/>
                <w:lang w:eastAsia="ja-JP"/>
              </w:rPr>
            </w:pPr>
            <w:r>
              <w:rPr>
                <w:rFonts w:eastAsia="ＭＳ 明朝"/>
                <w:bCs/>
                <w:lang w:eastAsia="ja-JP"/>
              </w:rPr>
              <w:t>We are generally fine with proposal but would also recommend to take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ＭＳ 明朝"/>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ＭＳ 明朝"/>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ＭＳ 明朝"/>
                <w:bCs/>
              </w:rPr>
            </w:pPr>
            <w:r>
              <w:rPr>
                <w:rFonts w:eastAsia="ＭＳ 明朝"/>
                <w:bCs/>
              </w:rPr>
              <w:t xml:space="preserve">We start by saying that we do not understand why the “spec impact” should be considered as a criterion at this stage. </w:t>
            </w:r>
          </w:p>
          <w:p w14:paraId="0E51CADB" w14:textId="64B66D74" w:rsidR="00B623E9" w:rsidRDefault="00B623E9">
            <w:pPr>
              <w:rPr>
                <w:rFonts w:eastAsia="ＭＳ 明朝"/>
                <w:bCs/>
              </w:rPr>
            </w:pPr>
            <w:r>
              <w:rPr>
                <w:rFonts w:eastAsia="ＭＳ 明朝"/>
                <w:bCs/>
              </w:rPr>
              <w:t xml:space="preserve">Furthermore, </w:t>
            </w:r>
            <w:r w:rsidR="00C64F7E">
              <w:rPr>
                <w:rFonts w:eastAsia="ＭＳ 明朝"/>
                <w:bCs/>
              </w:rPr>
              <w:t xml:space="preserve">if we check the output of the discussion, </w:t>
            </w:r>
            <w:r>
              <w:rPr>
                <w:rFonts w:eastAsia="ＭＳ 明朝"/>
                <w:bCs/>
              </w:rPr>
              <w:t>we observe that the logic used to draft the proposal is not clear in more general terms. If we look at alternatives and proposal, what the latter states is a softer version of Alt. 3 (no</w:t>
            </w:r>
            <w:r w:rsidR="00C64F7E">
              <w:rPr>
                <w:rFonts w:eastAsia="ＭＳ 明朝"/>
                <w:bCs/>
              </w:rPr>
              <w:t xml:space="preserve"> Type 1 optimization and FFS for Type 2</w:t>
            </w:r>
            <w:r>
              <w:rPr>
                <w:rFonts w:eastAsia="ＭＳ 明朝"/>
                <w:bCs/>
              </w:rPr>
              <w:t xml:space="preserve">), which was the fourth preferred alternative out of five. Both the preferred (Alt 1) and second preferred alternative (Alt 5) have been </w:t>
            </w:r>
            <w:r w:rsidR="00C64F7E">
              <w:rPr>
                <w:rFonts w:eastAsia="ＭＳ 明朝"/>
                <w:bCs/>
              </w:rPr>
              <w:t xml:space="preserve">poorly captured, if not </w:t>
            </w:r>
            <w:r>
              <w:rPr>
                <w:rFonts w:eastAsia="ＭＳ 明朝"/>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amount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1"/>
        <w:jc w:val="both"/>
      </w:pPr>
      <w:r>
        <w:lastRenderedPageBreak/>
        <w:t xml:space="preserve">Others </w:t>
      </w:r>
    </w:p>
    <w:p w14:paraId="2C1B73DB" w14:textId="77777777" w:rsidR="0013119D" w:rsidRDefault="00756146">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ab"/>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5C4384">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5C4384">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5C4384">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5C4384">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5C4384">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5C4384">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5C4384">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5C4384">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5C4384">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5C4384">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5C4384">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5C4384">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5C4384">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5C4384">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5C4384">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5C4384">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5C4384">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5C4384">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5C4384">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5C4384">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5C4384">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5C4384">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5C4384">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20805" w14:textId="77777777" w:rsidR="005C4384" w:rsidRDefault="005C4384">
      <w:pPr>
        <w:spacing w:line="240" w:lineRule="auto"/>
      </w:pPr>
      <w:r>
        <w:separator/>
      </w:r>
    </w:p>
  </w:endnote>
  <w:endnote w:type="continuationSeparator" w:id="0">
    <w:p w14:paraId="52243C17" w14:textId="77777777" w:rsidR="005C4384" w:rsidRDefault="005C43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D5A0" w14:textId="77777777" w:rsidR="00321881" w:rsidRDefault="00321881">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AAB308B" w14:textId="77777777" w:rsidR="00321881" w:rsidRDefault="0032188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642" w14:textId="5E77A016" w:rsidR="00321881" w:rsidRDefault="00321881">
    <w:pPr>
      <w:pStyle w:val="ad"/>
      <w:ind w:right="360"/>
    </w:pPr>
    <w:r>
      <w:rPr>
        <w:rStyle w:val="af5"/>
      </w:rPr>
      <w:fldChar w:fldCharType="begin"/>
    </w:r>
    <w:r>
      <w:rPr>
        <w:rStyle w:val="af5"/>
      </w:rPr>
      <w:instrText xml:space="preserve"> PAGE </w:instrText>
    </w:r>
    <w:r>
      <w:rPr>
        <w:rStyle w:val="af5"/>
      </w:rPr>
      <w:fldChar w:fldCharType="separate"/>
    </w:r>
    <w:r w:rsidR="009C56A7">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C56A7">
      <w:rPr>
        <w:rStyle w:val="af5"/>
        <w:noProof/>
      </w:rPr>
      <w:t>25</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BA79F" w14:textId="77777777" w:rsidR="005C4384" w:rsidRDefault="005C4384">
      <w:pPr>
        <w:spacing w:line="240" w:lineRule="auto"/>
      </w:pPr>
      <w:r>
        <w:separator/>
      </w:r>
    </w:p>
  </w:footnote>
  <w:footnote w:type="continuationSeparator" w:id="0">
    <w:p w14:paraId="4BC34EB1" w14:textId="77777777" w:rsidR="005C4384" w:rsidRDefault="005C43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6F17" w14:textId="77777777" w:rsidR="00321881" w:rsidRDefault="003218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B6"/>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59C6AB7F-E277-4676-9C28-A52BC09C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列表段落,1st level - Bullet List Paragraph,Lettre d'introduction,Paragrafo elenco,Normal bullet 2,Bullet list,목록단락,列表段落11"/>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列表段落 (文字),1st level - Bullet List Paragraph (文字),Paragrafo elenco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EEC00-C19D-4255-A2AE-60DE7C4EB752}">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25</Pages>
  <Words>10499</Words>
  <Characters>59846</Characters>
  <Application>Microsoft Office Word</Application>
  <DocSecurity>0</DocSecurity>
  <Lines>498</Lines>
  <Paragraphs>140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70205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cp:lastModifiedBy>
  <cp:revision>6</cp:revision>
  <cp:lastPrinted>2014-11-07T05:38:00Z</cp:lastPrinted>
  <dcterms:created xsi:type="dcterms:W3CDTF">2021-02-04T02:25:00Z</dcterms:created>
  <dcterms:modified xsi:type="dcterms:W3CDTF">2021-02-04T03:05:00Z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