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1"/>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1"/>
        <w:numPr>
          <w:ilvl w:val="1"/>
          <w:numId w:val="10"/>
        </w:numPr>
        <w:ind w:firstLineChars="0"/>
        <w:rPr>
          <w:sz w:val="21"/>
          <w:szCs w:val="21"/>
        </w:rPr>
      </w:pPr>
      <w:r>
        <w:rPr>
          <w:sz w:val="21"/>
          <w:szCs w:val="21"/>
        </w:rPr>
        <w:t>Same TA</w:t>
      </w:r>
    </w:p>
    <w:p w14:paraId="4B8FB6A1" w14:textId="77777777" w:rsidR="004570F9" w:rsidRDefault="0087306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1"/>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1"/>
        <w:numPr>
          <w:ilvl w:val="0"/>
          <w:numId w:val="10"/>
        </w:numPr>
        <w:ind w:firstLineChars="0"/>
        <w:rPr>
          <w:sz w:val="21"/>
          <w:szCs w:val="21"/>
        </w:rPr>
      </w:pPr>
      <w:r>
        <w:rPr>
          <w:sz w:val="21"/>
          <w:szCs w:val="21"/>
        </w:rPr>
        <w:t>PRACH transmission on the PCell</w:t>
      </w:r>
    </w:p>
    <w:p w14:paraId="6DB36FDC" w14:textId="77777777" w:rsidR="004570F9" w:rsidRDefault="0087306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1"/>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1"/>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1"/>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1"/>
        <w:numPr>
          <w:ilvl w:val="2"/>
          <w:numId w:val="10"/>
        </w:numPr>
        <w:ind w:firstLineChars="0"/>
        <w:rPr>
          <w:sz w:val="21"/>
          <w:szCs w:val="21"/>
        </w:rPr>
      </w:pPr>
      <w:r>
        <w:rPr>
          <w:sz w:val="21"/>
          <w:szCs w:val="21"/>
        </w:rPr>
        <w:t>Scheduled by dynamic grant</w:t>
      </w:r>
    </w:p>
    <w:p w14:paraId="1E38F393" w14:textId="77777777" w:rsidR="004570F9" w:rsidRDefault="0087306B">
      <w:pPr>
        <w:pStyle w:val="af1"/>
        <w:numPr>
          <w:ilvl w:val="2"/>
          <w:numId w:val="10"/>
        </w:numPr>
        <w:ind w:firstLineChars="0"/>
        <w:rPr>
          <w:sz w:val="21"/>
          <w:szCs w:val="21"/>
        </w:rPr>
      </w:pPr>
      <w:r>
        <w:rPr>
          <w:sz w:val="21"/>
          <w:szCs w:val="21"/>
        </w:rPr>
        <w:t>Scheduled by configured grant</w:t>
      </w:r>
    </w:p>
    <w:p w14:paraId="09E511B1" w14:textId="77777777" w:rsidR="004570F9" w:rsidRDefault="0087306B">
      <w:pPr>
        <w:pStyle w:val="af1"/>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1"/>
        <w:numPr>
          <w:ilvl w:val="2"/>
          <w:numId w:val="10"/>
        </w:numPr>
        <w:ind w:firstLineChars="0"/>
        <w:rPr>
          <w:sz w:val="21"/>
          <w:szCs w:val="21"/>
        </w:rPr>
      </w:pPr>
      <w:r>
        <w:rPr>
          <w:sz w:val="21"/>
          <w:szCs w:val="21"/>
        </w:rPr>
        <w:t>Scheduled by dynamic grants</w:t>
      </w:r>
    </w:p>
    <w:p w14:paraId="5CEE6A76" w14:textId="77777777" w:rsidR="004570F9" w:rsidRDefault="0087306B">
      <w:pPr>
        <w:pStyle w:val="af1"/>
        <w:numPr>
          <w:ilvl w:val="2"/>
          <w:numId w:val="10"/>
        </w:numPr>
        <w:ind w:firstLineChars="0"/>
        <w:rPr>
          <w:sz w:val="21"/>
          <w:szCs w:val="21"/>
        </w:rPr>
      </w:pPr>
      <w:r>
        <w:rPr>
          <w:sz w:val="21"/>
          <w:szCs w:val="21"/>
        </w:rPr>
        <w:t>Scheduled by configured grants</w:t>
      </w:r>
    </w:p>
    <w:p w14:paraId="417727C7"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1"/>
        <w:numPr>
          <w:ilvl w:val="1"/>
          <w:numId w:val="10"/>
        </w:numPr>
        <w:ind w:firstLineChars="0"/>
        <w:rPr>
          <w:sz w:val="21"/>
          <w:szCs w:val="21"/>
        </w:rPr>
      </w:pPr>
      <w:r>
        <w:rPr>
          <w:sz w:val="21"/>
          <w:szCs w:val="21"/>
        </w:rPr>
        <w:t>Repetition type B for one TB</w:t>
      </w:r>
    </w:p>
    <w:p w14:paraId="6CB667CE" w14:textId="77777777" w:rsidR="004570F9" w:rsidRDefault="0087306B">
      <w:pPr>
        <w:pStyle w:val="af1"/>
        <w:numPr>
          <w:ilvl w:val="2"/>
          <w:numId w:val="10"/>
        </w:numPr>
        <w:ind w:firstLineChars="0"/>
        <w:rPr>
          <w:sz w:val="21"/>
          <w:szCs w:val="21"/>
        </w:rPr>
      </w:pPr>
      <w:r>
        <w:rPr>
          <w:sz w:val="21"/>
          <w:szCs w:val="21"/>
        </w:rPr>
        <w:t>Scheduled by dynamic grant</w:t>
      </w:r>
    </w:p>
    <w:p w14:paraId="2CB94AA4" w14:textId="77777777" w:rsidR="004570F9" w:rsidRDefault="0087306B">
      <w:pPr>
        <w:pStyle w:val="af1"/>
        <w:numPr>
          <w:ilvl w:val="2"/>
          <w:numId w:val="10"/>
        </w:numPr>
        <w:ind w:firstLineChars="0"/>
        <w:rPr>
          <w:sz w:val="21"/>
          <w:szCs w:val="21"/>
        </w:rPr>
      </w:pPr>
      <w:r>
        <w:rPr>
          <w:sz w:val="21"/>
          <w:szCs w:val="21"/>
        </w:rPr>
        <w:t>Scheduled by configured grant</w:t>
      </w:r>
    </w:p>
    <w:p w14:paraId="5B713258" w14:textId="77777777" w:rsidR="004570F9" w:rsidRDefault="0087306B">
      <w:pPr>
        <w:pStyle w:val="af1"/>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1"/>
        <w:numPr>
          <w:ilvl w:val="2"/>
          <w:numId w:val="10"/>
        </w:numPr>
        <w:ind w:firstLineChars="0"/>
        <w:rPr>
          <w:sz w:val="21"/>
          <w:szCs w:val="21"/>
        </w:rPr>
      </w:pPr>
      <w:r>
        <w:rPr>
          <w:sz w:val="21"/>
          <w:szCs w:val="21"/>
        </w:rPr>
        <w:t>Scheduled by dynamic grants</w:t>
      </w:r>
    </w:p>
    <w:p w14:paraId="7E8A694E" w14:textId="77777777" w:rsidR="004570F9" w:rsidRDefault="0087306B">
      <w:pPr>
        <w:pStyle w:val="af1"/>
        <w:numPr>
          <w:ilvl w:val="2"/>
          <w:numId w:val="10"/>
        </w:numPr>
        <w:ind w:firstLineChars="0"/>
        <w:rPr>
          <w:sz w:val="21"/>
          <w:szCs w:val="21"/>
        </w:rPr>
      </w:pPr>
      <w:r>
        <w:rPr>
          <w:sz w:val="21"/>
          <w:szCs w:val="21"/>
        </w:rPr>
        <w:t>Scheduled by configured grants</w:t>
      </w:r>
    </w:p>
    <w:p w14:paraId="1EF6D205"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1"/>
        <w:numPr>
          <w:ilvl w:val="1"/>
          <w:numId w:val="10"/>
        </w:numPr>
        <w:ind w:firstLineChars="0"/>
        <w:rPr>
          <w:sz w:val="21"/>
          <w:szCs w:val="21"/>
        </w:rPr>
      </w:pPr>
      <w:r>
        <w:rPr>
          <w:sz w:val="21"/>
          <w:szCs w:val="21"/>
        </w:rPr>
        <w:t>Repetition type A for one TB</w:t>
      </w:r>
    </w:p>
    <w:p w14:paraId="258E7DEB" w14:textId="77777777" w:rsidR="004570F9" w:rsidRDefault="0087306B">
      <w:pPr>
        <w:pStyle w:val="af1"/>
        <w:numPr>
          <w:ilvl w:val="2"/>
          <w:numId w:val="10"/>
        </w:numPr>
        <w:ind w:firstLineChars="0"/>
        <w:rPr>
          <w:sz w:val="21"/>
          <w:szCs w:val="21"/>
        </w:rPr>
      </w:pPr>
      <w:r>
        <w:rPr>
          <w:sz w:val="21"/>
          <w:szCs w:val="21"/>
        </w:rPr>
        <w:t>Scheduled by dynamic grant</w:t>
      </w:r>
    </w:p>
    <w:p w14:paraId="66815FC2" w14:textId="77777777" w:rsidR="004570F9" w:rsidRDefault="0087306B">
      <w:pPr>
        <w:pStyle w:val="af1"/>
        <w:numPr>
          <w:ilvl w:val="2"/>
          <w:numId w:val="10"/>
        </w:numPr>
        <w:ind w:firstLineChars="0"/>
        <w:rPr>
          <w:sz w:val="21"/>
          <w:szCs w:val="21"/>
        </w:rPr>
      </w:pPr>
      <w:r>
        <w:rPr>
          <w:sz w:val="21"/>
          <w:szCs w:val="21"/>
        </w:rPr>
        <w:t>Scheduled by configured grant</w:t>
      </w:r>
    </w:p>
    <w:p w14:paraId="0C4388F2" w14:textId="77777777" w:rsidR="004570F9" w:rsidRDefault="0087306B">
      <w:pPr>
        <w:pStyle w:val="af1"/>
        <w:numPr>
          <w:ilvl w:val="1"/>
          <w:numId w:val="10"/>
        </w:numPr>
        <w:ind w:firstLineChars="0"/>
        <w:rPr>
          <w:sz w:val="21"/>
          <w:szCs w:val="21"/>
        </w:rPr>
      </w:pPr>
      <w:r>
        <w:rPr>
          <w:sz w:val="21"/>
          <w:szCs w:val="21"/>
        </w:rPr>
        <w:t>Repetition type B for one TB</w:t>
      </w:r>
    </w:p>
    <w:p w14:paraId="15E95BDF" w14:textId="77777777" w:rsidR="004570F9" w:rsidRDefault="0087306B">
      <w:pPr>
        <w:pStyle w:val="af1"/>
        <w:numPr>
          <w:ilvl w:val="2"/>
          <w:numId w:val="10"/>
        </w:numPr>
        <w:ind w:firstLineChars="0"/>
        <w:rPr>
          <w:sz w:val="21"/>
          <w:szCs w:val="21"/>
        </w:rPr>
      </w:pPr>
      <w:r>
        <w:rPr>
          <w:sz w:val="21"/>
          <w:szCs w:val="21"/>
        </w:rPr>
        <w:t>Scheduled by dynamic grant</w:t>
      </w:r>
    </w:p>
    <w:p w14:paraId="34763714" w14:textId="77777777" w:rsidR="004570F9" w:rsidRDefault="0087306B">
      <w:pPr>
        <w:pStyle w:val="af1"/>
        <w:numPr>
          <w:ilvl w:val="2"/>
          <w:numId w:val="10"/>
        </w:numPr>
        <w:ind w:firstLineChars="0"/>
        <w:rPr>
          <w:sz w:val="21"/>
          <w:szCs w:val="21"/>
        </w:rPr>
      </w:pPr>
      <w:r>
        <w:rPr>
          <w:sz w:val="21"/>
          <w:szCs w:val="21"/>
        </w:rPr>
        <w:t>Scheduled by configured grant</w:t>
      </w:r>
    </w:p>
    <w:p w14:paraId="362BD587" w14:textId="77777777" w:rsidR="004570F9" w:rsidRDefault="0087306B">
      <w:pPr>
        <w:pStyle w:val="af1"/>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1"/>
        <w:numPr>
          <w:ilvl w:val="2"/>
          <w:numId w:val="10"/>
        </w:numPr>
        <w:ind w:firstLineChars="0"/>
        <w:rPr>
          <w:sz w:val="21"/>
          <w:szCs w:val="21"/>
        </w:rPr>
      </w:pPr>
      <w:r>
        <w:rPr>
          <w:sz w:val="21"/>
          <w:szCs w:val="21"/>
        </w:rPr>
        <w:t>Scheduled by dynamic grants</w:t>
      </w:r>
    </w:p>
    <w:p w14:paraId="3034E0FF" w14:textId="77777777" w:rsidR="004570F9" w:rsidRDefault="0087306B">
      <w:pPr>
        <w:pStyle w:val="af1"/>
        <w:numPr>
          <w:ilvl w:val="2"/>
          <w:numId w:val="10"/>
        </w:numPr>
        <w:ind w:firstLineChars="0"/>
        <w:rPr>
          <w:sz w:val="21"/>
          <w:szCs w:val="21"/>
        </w:rPr>
      </w:pPr>
      <w:r>
        <w:rPr>
          <w:sz w:val="21"/>
          <w:szCs w:val="21"/>
        </w:rPr>
        <w:t>Scheduled by configured grants</w:t>
      </w:r>
    </w:p>
    <w:p w14:paraId="77A86BF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1"/>
        <w:numPr>
          <w:ilvl w:val="1"/>
          <w:numId w:val="10"/>
        </w:numPr>
        <w:ind w:firstLineChars="0"/>
        <w:rPr>
          <w:sz w:val="21"/>
          <w:szCs w:val="21"/>
        </w:rPr>
      </w:pPr>
      <w:r>
        <w:rPr>
          <w:sz w:val="21"/>
          <w:szCs w:val="21"/>
        </w:rPr>
        <w:t>One TB over multi-slots</w:t>
      </w:r>
    </w:p>
    <w:p w14:paraId="18A41D60"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1"/>
        <w:numPr>
          <w:ilvl w:val="1"/>
          <w:numId w:val="10"/>
        </w:numPr>
        <w:ind w:firstLineChars="0"/>
        <w:rPr>
          <w:sz w:val="21"/>
          <w:szCs w:val="21"/>
        </w:rPr>
      </w:pPr>
      <w:r>
        <w:rPr>
          <w:sz w:val="21"/>
          <w:szCs w:val="21"/>
        </w:rPr>
        <w:t>Repetition type A for one TB</w:t>
      </w:r>
    </w:p>
    <w:p w14:paraId="213391F1" w14:textId="77777777" w:rsidR="004570F9" w:rsidRDefault="0087306B">
      <w:pPr>
        <w:pStyle w:val="af1"/>
        <w:numPr>
          <w:ilvl w:val="2"/>
          <w:numId w:val="10"/>
        </w:numPr>
        <w:ind w:firstLineChars="0"/>
        <w:rPr>
          <w:sz w:val="21"/>
          <w:szCs w:val="21"/>
        </w:rPr>
      </w:pPr>
      <w:r>
        <w:rPr>
          <w:sz w:val="21"/>
          <w:szCs w:val="21"/>
        </w:rPr>
        <w:t>Scheduled by dynamic grant</w:t>
      </w:r>
    </w:p>
    <w:p w14:paraId="5272A00B" w14:textId="77777777" w:rsidR="004570F9" w:rsidRDefault="0087306B">
      <w:pPr>
        <w:pStyle w:val="af1"/>
        <w:numPr>
          <w:ilvl w:val="2"/>
          <w:numId w:val="10"/>
        </w:numPr>
        <w:ind w:firstLineChars="0"/>
        <w:rPr>
          <w:sz w:val="21"/>
          <w:szCs w:val="21"/>
        </w:rPr>
      </w:pPr>
      <w:r>
        <w:rPr>
          <w:sz w:val="21"/>
          <w:szCs w:val="21"/>
        </w:rPr>
        <w:t>Scheduled by configured grant</w:t>
      </w:r>
    </w:p>
    <w:p w14:paraId="1272A981" w14:textId="77777777" w:rsidR="004570F9" w:rsidRDefault="0087306B">
      <w:pPr>
        <w:pStyle w:val="af1"/>
        <w:numPr>
          <w:ilvl w:val="1"/>
          <w:numId w:val="10"/>
        </w:numPr>
        <w:ind w:firstLineChars="0"/>
        <w:rPr>
          <w:sz w:val="21"/>
          <w:szCs w:val="21"/>
        </w:rPr>
      </w:pPr>
      <w:r>
        <w:rPr>
          <w:sz w:val="21"/>
          <w:szCs w:val="21"/>
        </w:rPr>
        <w:t>Repetition type B for one TB</w:t>
      </w:r>
    </w:p>
    <w:p w14:paraId="53DD75BB" w14:textId="77777777" w:rsidR="004570F9" w:rsidRDefault="0087306B">
      <w:pPr>
        <w:pStyle w:val="af1"/>
        <w:numPr>
          <w:ilvl w:val="2"/>
          <w:numId w:val="10"/>
        </w:numPr>
        <w:ind w:firstLineChars="0"/>
        <w:rPr>
          <w:sz w:val="21"/>
          <w:szCs w:val="21"/>
        </w:rPr>
      </w:pPr>
      <w:r>
        <w:rPr>
          <w:sz w:val="21"/>
          <w:szCs w:val="21"/>
        </w:rPr>
        <w:t>Scheduled by dynamic grant</w:t>
      </w:r>
    </w:p>
    <w:p w14:paraId="71FA65CA" w14:textId="77777777" w:rsidR="004570F9" w:rsidRDefault="0087306B">
      <w:pPr>
        <w:pStyle w:val="af1"/>
        <w:numPr>
          <w:ilvl w:val="2"/>
          <w:numId w:val="10"/>
        </w:numPr>
        <w:ind w:firstLineChars="0"/>
        <w:rPr>
          <w:sz w:val="21"/>
          <w:szCs w:val="21"/>
        </w:rPr>
      </w:pPr>
      <w:r>
        <w:rPr>
          <w:sz w:val="21"/>
          <w:szCs w:val="21"/>
        </w:rPr>
        <w:t>Scheduled by configured grant</w:t>
      </w:r>
    </w:p>
    <w:p w14:paraId="2E1FF4F0" w14:textId="77777777" w:rsidR="004570F9" w:rsidRDefault="0087306B">
      <w:pPr>
        <w:pStyle w:val="af1"/>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1"/>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1"/>
        <w:numPr>
          <w:ilvl w:val="2"/>
          <w:numId w:val="10"/>
        </w:numPr>
        <w:ind w:firstLineChars="0"/>
        <w:rPr>
          <w:sz w:val="21"/>
          <w:szCs w:val="21"/>
        </w:rPr>
      </w:pPr>
      <w:r>
        <w:rPr>
          <w:sz w:val="21"/>
          <w:szCs w:val="21"/>
        </w:rPr>
        <w:t>Scheduled by configured grants</w:t>
      </w:r>
    </w:p>
    <w:p w14:paraId="20CBC1F6"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1"/>
        <w:numPr>
          <w:ilvl w:val="1"/>
          <w:numId w:val="10"/>
        </w:numPr>
        <w:ind w:firstLineChars="0"/>
        <w:rPr>
          <w:sz w:val="21"/>
          <w:szCs w:val="21"/>
        </w:rPr>
      </w:pPr>
      <w:r>
        <w:rPr>
          <w:sz w:val="21"/>
          <w:szCs w:val="21"/>
        </w:rPr>
        <w:t>One TB over multi-slots</w:t>
      </w:r>
    </w:p>
    <w:p w14:paraId="07D47D4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af1"/>
        <w:numPr>
          <w:ilvl w:val="0"/>
          <w:numId w:val="10"/>
        </w:numPr>
        <w:ind w:firstLineChars="0"/>
      </w:pPr>
      <w:r>
        <w:rPr>
          <w:sz w:val="21"/>
          <w:szCs w:val="21"/>
        </w:rPr>
        <w:t>Size of time domain window</w:t>
      </w:r>
    </w:p>
    <w:p w14:paraId="71C424FF" w14:textId="77777777" w:rsidR="004570F9" w:rsidRDefault="0087306B">
      <w:pPr>
        <w:pStyle w:val="af1"/>
        <w:numPr>
          <w:ilvl w:val="1"/>
          <w:numId w:val="10"/>
        </w:numPr>
        <w:ind w:firstLineChars="0"/>
        <w:rPr>
          <w:sz w:val="21"/>
          <w:szCs w:val="21"/>
        </w:rPr>
      </w:pPr>
      <w:r>
        <w:rPr>
          <w:sz w:val="21"/>
          <w:szCs w:val="21"/>
        </w:rPr>
        <w:t>Repetition type A</w:t>
      </w:r>
    </w:p>
    <w:p w14:paraId="0CCC5209" w14:textId="77777777" w:rsidR="004570F9" w:rsidRDefault="0087306B">
      <w:pPr>
        <w:pStyle w:val="af1"/>
        <w:numPr>
          <w:ilvl w:val="2"/>
          <w:numId w:val="10"/>
        </w:numPr>
        <w:ind w:firstLineChars="0"/>
        <w:rPr>
          <w:sz w:val="21"/>
          <w:szCs w:val="21"/>
        </w:rPr>
      </w:pPr>
      <w:r>
        <w:rPr>
          <w:sz w:val="21"/>
          <w:szCs w:val="21"/>
        </w:rPr>
        <w:t>Equal to the number of repetitions</w:t>
      </w:r>
    </w:p>
    <w:p w14:paraId="1573DF71"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1"/>
        <w:numPr>
          <w:ilvl w:val="1"/>
          <w:numId w:val="10"/>
        </w:numPr>
        <w:ind w:firstLineChars="0"/>
        <w:rPr>
          <w:sz w:val="21"/>
          <w:szCs w:val="21"/>
        </w:rPr>
      </w:pPr>
      <w:r>
        <w:rPr>
          <w:sz w:val="21"/>
          <w:szCs w:val="21"/>
        </w:rPr>
        <w:t>Repetition type B</w:t>
      </w:r>
    </w:p>
    <w:p w14:paraId="1EBC2728"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1"/>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1"/>
        <w:numPr>
          <w:ilvl w:val="1"/>
          <w:numId w:val="10"/>
        </w:numPr>
        <w:ind w:firstLineChars="0"/>
      </w:pPr>
      <w:r>
        <w:rPr>
          <w:sz w:val="21"/>
          <w:szCs w:val="21"/>
        </w:rPr>
        <w:t>One TB over multi-slots</w:t>
      </w:r>
    </w:p>
    <w:p w14:paraId="6D4042D0" w14:textId="77777777" w:rsidR="004570F9" w:rsidRDefault="0087306B">
      <w:pPr>
        <w:pStyle w:val="af1"/>
        <w:numPr>
          <w:ilvl w:val="2"/>
          <w:numId w:val="10"/>
        </w:numPr>
        <w:ind w:firstLineChars="0"/>
        <w:rPr>
          <w:sz w:val="21"/>
          <w:szCs w:val="21"/>
        </w:rPr>
      </w:pPr>
      <w:r>
        <w:rPr>
          <w:sz w:val="21"/>
          <w:szCs w:val="21"/>
        </w:rPr>
        <w:t>Equal to the number of slots</w:t>
      </w:r>
    </w:p>
    <w:p w14:paraId="55501727"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1"/>
        <w:numPr>
          <w:ilvl w:val="0"/>
          <w:numId w:val="10"/>
        </w:numPr>
        <w:ind w:firstLineChars="0"/>
        <w:rPr>
          <w:sz w:val="21"/>
          <w:szCs w:val="21"/>
        </w:rPr>
      </w:pPr>
      <w:r>
        <w:rPr>
          <w:sz w:val="21"/>
          <w:szCs w:val="21"/>
        </w:rPr>
        <w:t>Signaling for time domain window</w:t>
      </w:r>
    </w:p>
    <w:p w14:paraId="6BAA0109" w14:textId="77777777" w:rsidR="004570F9" w:rsidRDefault="0087306B">
      <w:pPr>
        <w:pStyle w:val="af1"/>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1"/>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1"/>
        <w:numPr>
          <w:ilvl w:val="2"/>
          <w:numId w:val="10"/>
        </w:numPr>
        <w:ind w:firstLineChars="0"/>
        <w:rPr>
          <w:sz w:val="21"/>
          <w:szCs w:val="21"/>
        </w:rPr>
      </w:pPr>
      <w:r>
        <w:rPr>
          <w:rStyle w:val="af"/>
          <w:color w:val="auto"/>
          <w:kern w:val="0"/>
          <w:sz w:val="21"/>
          <w:szCs w:val="21"/>
          <w:u w:val="none"/>
          <w:lang w:eastAsia="en-US"/>
        </w:rPr>
        <w:t>Samsung</w:t>
      </w:r>
    </w:p>
    <w:p w14:paraId="223D8483" w14:textId="77777777" w:rsidR="004570F9" w:rsidRDefault="0087306B">
      <w:pPr>
        <w:pStyle w:val="af1"/>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1"/>
        <w:numPr>
          <w:ilvl w:val="2"/>
          <w:numId w:val="10"/>
        </w:numPr>
        <w:ind w:firstLineChars="0"/>
        <w:rPr>
          <w:sz w:val="21"/>
          <w:szCs w:val="21"/>
        </w:rPr>
      </w:pPr>
      <w:r>
        <w:rPr>
          <w:sz w:val="21"/>
          <w:szCs w:val="21"/>
        </w:rPr>
        <w:t>Option 1: Configurable by gNB</w:t>
      </w:r>
    </w:p>
    <w:p w14:paraId="7B294F75" w14:textId="77777777" w:rsidR="004570F9" w:rsidRDefault="0087306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1"/>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af1"/>
        <w:numPr>
          <w:ilvl w:val="3"/>
          <w:numId w:val="10"/>
        </w:numPr>
        <w:ind w:firstLineChars="0"/>
        <w:rPr>
          <w:sz w:val="21"/>
          <w:szCs w:val="21"/>
        </w:rPr>
      </w:pPr>
      <w:r>
        <w:rPr>
          <w:sz w:val="21"/>
          <w:szCs w:val="21"/>
          <w:lang w:val="en-GB"/>
        </w:rPr>
        <w:t>DOCOMO</w:t>
      </w:r>
    </w:p>
    <w:p w14:paraId="70833E0E" w14:textId="77777777" w:rsidR="004570F9" w:rsidRDefault="0087306B">
      <w:pPr>
        <w:pStyle w:val="af1"/>
        <w:numPr>
          <w:ilvl w:val="2"/>
          <w:numId w:val="10"/>
        </w:numPr>
        <w:ind w:firstLineChars="0"/>
        <w:rPr>
          <w:sz w:val="21"/>
          <w:szCs w:val="21"/>
        </w:rPr>
      </w:pPr>
      <w:r>
        <w:rPr>
          <w:sz w:val="21"/>
          <w:szCs w:val="21"/>
        </w:rPr>
        <w:t>Option 2: Reported by UE</w:t>
      </w:r>
    </w:p>
    <w:p w14:paraId="75F09984" w14:textId="77777777" w:rsidR="004570F9" w:rsidRDefault="0087306B">
      <w:pPr>
        <w:pStyle w:val="af1"/>
        <w:numPr>
          <w:ilvl w:val="3"/>
          <w:numId w:val="10"/>
        </w:numPr>
        <w:ind w:firstLineChars="0"/>
        <w:rPr>
          <w:sz w:val="21"/>
          <w:szCs w:val="21"/>
        </w:rPr>
      </w:pPr>
      <w:r>
        <w:rPr>
          <w:sz w:val="21"/>
          <w:szCs w:val="21"/>
        </w:rPr>
        <w:t>Sierra Wireless</w:t>
      </w:r>
    </w:p>
    <w:p w14:paraId="2A3E55AA" w14:textId="77777777" w:rsidR="004570F9" w:rsidRDefault="0087306B">
      <w:pPr>
        <w:pStyle w:val="af1"/>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1"/>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1"/>
        <w:numPr>
          <w:ilvl w:val="0"/>
          <w:numId w:val="11"/>
        </w:numPr>
        <w:ind w:firstLineChars="0"/>
        <w:rPr>
          <w:sz w:val="21"/>
          <w:szCs w:val="21"/>
        </w:rPr>
      </w:pPr>
      <w:r>
        <w:rPr>
          <w:sz w:val="21"/>
          <w:szCs w:val="21"/>
        </w:rPr>
        <w:t>Sliding window</w:t>
      </w:r>
    </w:p>
    <w:p w14:paraId="7D6047C2" w14:textId="77777777" w:rsidR="004570F9" w:rsidRDefault="0087306B">
      <w:pPr>
        <w:pStyle w:val="af1"/>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1"/>
        <w:numPr>
          <w:ilvl w:val="1"/>
          <w:numId w:val="10"/>
        </w:numPr>
        <w:ind w:firstLineChars="0"/>
        <w:rPr>
          <w:sz w:val="21"/>
          <w:szCs w:val="21"/>
        </w:rPr>
      </w:pPr>
      <w:r>
        <w:rPr>
          <w:sz w:val="21"/>
          <w:szCs w:val="21"/>
        </w:rPr>
        <w:t>LG</w:t>
      </w:r>
    </w:p>
    <w:p w14:paraId="63CB1E69"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1"/>
        <w:numPr>
          <w:ilvl w:val="1"/>
          <w:numId w:val="10"/>
        </w:numPr>
        <w:ind w:firstLineChars="0"/>
        <w:rPr>
          <w:sz w:val="21"/>
          <w:szCs w:val="21"/>
        </w:rPr>
      </w:pPr>
      <w:r>
        <w:rPr>
          <w:sz w:val="21"/>
          <w:szCs w:val="21"/>
        </w:rPr>
        <w:t>Cell specific or UE specific?</w:t>
      </w:r>
    </w:p>
    <w:p w14:paraId="4BD24C4A" w14:textId="77777777" w:rsidR="004570F9" w:rsidRDefault="0087306B">
      <w:pPr>
        <w:pStyle w:val="af1"/>
        <w:numPr>
          <w:ilvl w:val="1"/>
          <w:numId w:val="10"/>
        </w:numPr>
        <w:ind w:firstLineChars="0"/>
        <w:rPr>
          <w:sz w:val="21"/>
          <w:szCs w:val="21"/>
        </w:rPr>
      </w:pPr>
      <w:r>
        <w:rPr>
          <w:sz w:val="21"/>
          <w:szCs w:val="21"/>
        </w:rPr>
        <w:t>Implicit signaling</w:t>
      </w:r>
    </w:p>
    <w:p w14:paraId="5DC58348"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af1"/>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1"/>
        <w:numPr>
          <w:ilvl w:val="1"/>
          <w:numId w:val="10"/>
        </w:numPr>
        <w:ind w:firstLineChars="0"/>
        <w:rPr>
          <w:sz w:val="21"/>
          <w:szCs w:val="21"/>
        </w:rPr>
      </w:pPr>
      <w:r>
        <w:rPr>
          <w:sz w:val="21"/>
          <w:szCs w:val="21"/>
        </w:rPr>
        <w:t>Explicit signaling</w:t>
      </w:r>
    </w:p>
    <w:p w14:paraId="09E509BE" w14:textId="77777777" w:rsidR="004570F9" w:rsidRDefault="0087306B">
      <w:pPr>
        <w:pStyle w:val="af1"/>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1"/>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af1"/>
        <w:numPr>
          <w:ilvl w:val="1"/>
          <w:numId w:val="12"/>
        </w:numPr>
        <w:ind w:firstLineChars="0"/>
        <w:rPr>
          <w:sz w:val="21"/>
          <w:szCs w:val="21"/>
        </w:rPr>
      </w:pPr>
      <w:r>
        <w:rPr>
          <w:sz w:val="21"/>
          <w:szCs w:val="21"/>
        </w:rPr>
        <w:t>Repetition type A</w:t>
      </w:r>
    </w:p>
    <w:p w14:paraId="3D162489" w14:textId="77777777" w:rsidR="004570F9" w:rsidRDefault="0087306B">
      <w:pPr>
        <w:pStyle w:val="af1"/>
        <w:numPr>
          <w:ilvl w:val="1"/>
          <w:numId w:val="12"/>
        </w:numPr>
        <w:ind w:firstLineChars="0"/>
        <w:rPr>
          <w:sz w:val="21"/>
          <w:szCs w:val="21"/>
        </w:rPr>
      </w:pPr>
      <w:r>
        <w:rPr>
          <w:sz w:val="21"/>
          <w:szCs w:val="21"/>
        </w:rPr>
        <w:t>Repetition type B</w:t>
      </w:r>
    </w:p>
    <w:p w14:paraId="15846BB9" w14:textId="77777777" w:rsidR="004570F9" w:rsidRDefault="0087306B">
      <w:pPr>
        <w:pStyle w:val="af1"/>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1"/>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1"/>
        <w:numPr>
          <w:ilvl w:val="1"/>
          <w:numId w:val="10"/>
        </w:numPr>
        <w:ind w:firstLineChars="0"/>
        <w:rPr>
          <w:sz w:val="21"/>
          <w:szCs w:val="21"/>
        </w:rPr>
      </w:pPr>
      <w:r>
        <w:rPr>
          <w:sz w:val="21"/>
          <w:szCs w:val="21"/>
        </w:rPr>
        <w:t>Located in special slots</w:t>
      </w:r>
    </w:p>
    <w:p w14:paraId="1403CD5B" w14:textId="77777777" w:rsidR="004570F9" w:rsidRDefault="0087306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70E9DE38" w14:textId="77777777" w:rsidR="004570F9" w:rsidRDefault="0087306B">
      <w:pPr>
        <w:pStyle w:val="af1"/>
        <w:numPr>
          <w:ilvl w:val="1"/>
          <w:numId w:val="10"/>
        </w:numPr>
        <w:ind w:firstLineChars="0"/>
        <w:rPr>
          <w:sz w:val="21"/>
          <w:szCs w:val="21"/>
        </w:rPr>
      </w:pPr>
      <w:r>
        <w:rPr>
          <w:sz w:val="21"/>
          <w:szCs w:val="21"/>
        </w:rPr>
        <w:t>DMRS for orphan symbol</w:t>
      </w:r>
    </w:p>
    <w:p w14:paraId="56FEF318" w14:textId="77777777" w:rsidR="004570F9" w:rsidRDefault="0087306B">
      <w:pPr>
        <w:pStyle w:val="af1"/>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af1"/>
        <w:numPr>
          <w:ilvl w:val="1"/>
          <w:numId w:val="12"/>
        </w:numPr>
        <w:ind w:firstLineChars="0"/>
        <w:rPr>
          <w:sz w:val="21"/>
          <w:szCs w:val="21"/>
        </w:rPr>
      </w:pPr>
      <w:r>
        <w:rPr>
          <w:sz w:val="21"/>
          <w:szCs w:val="21"/>
        </w:rPr>
        <w:t>Repetition type A</w:t>
      </w:r>
    </w:p>
    <w:p w14:paraId="673B8CE7" w14:textId="77777777" w:rsidR="004570F9" w:rsidRDefault="0087306B">
      <w:pPr>
        <w:pStyle w:val="af1"/>
        <w:numPr>
          <w:ilvl w:val="2"/>
          <w:numId w:val="12"/>
        </w:numPr>
        <w:ind w:firstLineChars="0"/>
        <w:rPr>
          <w:sz w:val="21"/>
          <w:szCs w:val="21"/>
        </w:rPr>
      </w:pPr>
      <w:r>
        <w:rPr>
          <w:sz w:val="21"/>
          <w:szCs w:val="21"/>
        </w:rPr>
        <w:t>Support: ZTE</w:t>
      </w:r>
    </w:p>
    <w:p w14:paraId="729969A2" w14:textId="77777777" w:rsidR="004570F9" w:rsidRDefault="0087306B">
      <w:pPr>
        <w:pStyle w:val="af1"/>
        <w:numPr>
          <w:ilvl w:val="1"/>
          <w:numId w:val="12"/>
        </w:numPr>
        <w:ind w:firstLineChars="0"/>
        <w:rPr>
          <w:sz w:val="21"/>
          <w:szCs w:val="21"/>
        </w:rPr>
      </w:pPr>
      <w:r>
        <w:rPr>
          <w:sz w:val="21"/>
          <w:szCs w:val="21"/>
        </w:rPr>
        <w:t>Repetition type B</w:t>
      </w:r>
    </w:p>
    <w:p w14:paraId="02766564" w14:textId="77777777" w:rsidR="004570F9" w:rsidRDefault="0087306B">
      <w:pPr>
        <w:pStyle w:val="af1"/>
        <w:numPr>
          <w:ilvl w:val="2"/>
          <w:numId w:val="12"/>
        </w:numPr>
        <w:ind w:firstLineChars="0"/>
        <w:rPr>
          <w:sz w:val="21"/>
          <w:szCs w:val="21"/>
        </w:rPr>
      </w:pPr>
      <w:r>
        <w:rPr>
          <w:sz w:val="21"/>
          <w:szCs w:val="21"/>
        </w:rPr>
        <w:t>Samsung</w:t>
      </w:r>
    </w:p>
    <w:p w14:paraId="131C526C" w14:textId="77777777" w:rsidR="004570F9" w:rsidRDefault="0087306B">
      <w:pPr>
        <w:pStyle w:val="af1"/>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1"/>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af1"/>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1"/>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1"/>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1"/>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1"/>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맑은 고딕"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맑은 고딕"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1"/>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af1"/>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af1"/>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1"/>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1"/>
              <w:numPr>
                <w:ilvl w:val="0"/>
                <w:numId w:val="15"/>
              </w:numPr>
              <w:ind w:firstLineChars="0"/>
              <w:rPr>
                <w:rFonts w:eastAsia="맑은 고딕"/>
                <w:bCs/>
                <w:lang w:val="en-GB" w:eastAsia="ko-KR"/>
              </w:rPr>
            </w:pPr>
            <w:r>
              <w:rPr>
                <w:rFonts w:eastAsia="맑은 고딕"/>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1"/>
              <w:numPr>
                <w:ilvl w:val="0"/>
                <w:numId w:val="15"/>
              </w:numPr>
              <w:ind w:firstLineChars="0"/>
              <w:rPr>
                <w:rFonts w:eastAsia="맑은 고딕"/>
                <w:bCs/>
                <w:lang w:val="en-GB" w:eastAsia="ko-KR"/>
              </w:rPr>
            </w:pPr>
            <w:r>
              <w:rPr>
                <w:rFonts w:eastAsia="맑은 고딕"/>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af1"/>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af1"/>
        <w:numPr>
          <w:ilvl w:val="1"/>
          <w:numId w:val="10"/>
        </w:numPr>
        <w:ind w:firstLineChars="0"/>
        <w:rPr>
          <w:sz w:val="21"/>
          <w:szCs w:val="21"/>
        </w:rPr>
      </w:pPr>
      <w:r>
        <w:rPr>
          <w:sz w:val="21"/>
          <w:szCs w:val="21"/>
        </w:rPr>
        <w:t>Repetition type B for one TB</w:t>
      </w:r>
    </w:p>
    <w:p w14:paraId="3D48CAAD" w14:textId="77777777" w:rsidR="004570F9" w:rsidRDefault="0087306B">
      <w:pPr>
        <w:pStyle w:val="af1"/>
        <w:numPr>
          <w:ilvl w:val="2"/>
          <w:numId w:val="10"/>
        </w:numPr>
        <w:ind w:firstLineChars="0"/>
        <w:rPr>
          <w:sz w:val="21"/>
          <w:szCs w:val="21"/>
        </w:rPr>
      </w:pPr>
      <w:r>
        <w:rPr>
          <w:sz w:val="21"/>
          <w:szCs w:val="21"/>
        </w:rPr>
        <w:t>Scheduled by dynamic grant</w:t>
      </w:r>
    </w:p>
    <w:p w14:paraId="2C942850" w14:textId="77777777" w:rsidR="004570F9" w:rsidRDefault="0087306B">
      <w:pPr>
        <w:pStyle w:val="af1"/>
        <w:numPr>
          <w:ilvl w:val="2"/>
          <w:numId w:val="10"/>
        </w:numPr>
        <w:ind w:firstLineChars="0"/>
        <w:rPr>
          <w:sz w:val="21"/>
          <w:szCs w:val="21"/>
        </w:rPr>
      </w:pPr>
      <w:r>
        <w:rPr>
          <w:sz w:val="21"/>
          <w:szCs w:val="21"/>
        </w:rPr>
        <w:t>Scheduled by configured grant</w:t>
      </w:r>
    </w:p>
    <w:p w14:paraId="4ADB5A41" w14:textId="77777777" w:rsidR="004570F9" w:rsidRDefault="0087306B">
      <w:pPr>
        <w:pStyle w:val="af1"/>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1"/>
        <w:numPr>
          <w:ilvl w:val="2"/>
          <w:numId w:val="10"/>
        </w:numPr>
        <w:ind w:firstLineChars="0"/>
        <w:rPr>
          <w:sz w:val="21"/>
          <w:szCs w:val="21"/>
        </w:rPr>
      </w:pPr>
      <w:r>
        <w:rPr>
          <w:sz w:val="21"/>
          <w:szCs w:val="21"/>
        </w:rPr>
        <w:t>Scheduled by dynamic grants</w:t>
      </w:r>
    </w:p>
    <w:p w14:paraId="2D6DF606" w14:textId="77777777" w:rsidR="004570F9" w:rsidRDefault="0087306B">
      <w:pPr>
        <w:pStyle w:val="af1"/>
        <w:numPr>
          <w:ilvl w:val="2"/>
          <w:numId w:val="10"/>
        </w:numPr>
        <w:ind w:firstLineChars="0"/>
        <w:rPr>
          <w:sz w:val="21"/>
          <w:szCs w:val="21"/>
        </w:rPr>
      </w:pPr>
      <w:r>
        <w:rPr>
          <w:sz w:val="21"/>
          <w:szCs w:val="21"/>
        </w:rPr>
        <w:t>Scheduled by configured grants</w:t>
      </w:r>
    </w:p>
    <w:p w14:paraId="6E84218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1"/>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1"/>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1"/>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Q1: </w:t>
            </w:r>
            <w:r>
              <w:rPr>
                <w:rFonts w:ascii="Times New Roman" w:eastAsia="맑은 고딕" w:hAnsi="Times New Roman" w:cs="Times New Roman"/>
                <w:bCs/>
                <w:lang w:val="en-GB" w:eastAsia="ko-KR"/>
              </w:rPr>
              <w:t>In technical perspective, channel estimation can be applied to repetition type B for use case 1.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should clarify whether PUSCH transmissions for repetition type B is </w:t>
            </w:r>
            <w:r>
              <w:rPr>
                <w:rFonts w:ascii="Times New Roman" w:eastAsia="맑은 고딕"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1"/>
        <w:numPr>
          <w:ilvl w:val="1"/>
          <w:numId w:val="10"/>
        </w:numPr>
        <w:ind w:firstLineChars="0"/>
        <w:rPr>
          <w:sz w:val="21"/>
          <w:szCs w:val="21"/>
        </w:rPr>
      </w:pPr>
      <w:r>
        <w:rPr>
          <w:sz w:val="21"/>
          <w:szCs w:val="21"/>
        </w:rPr>
        <w:t>Repetition type A for one TB</w:t>
      </w:r>
    </w:p>
    <w:p w14:paraId="37500DB5" w14:textId="77777777" w:rsidR="004570F9" w:rsidRDefault="0087306B">
      <w:pPr>
        <w:pStyle w:val="af1"/>
        <w:numPr>
          <w:ilvl w:val="2"/>
          <w:numId w:val="10"/>
        </w:numPr>
        <w:ind w:firstLineChars="0"/>
        <w:rPr>
          <w:sz w:val="21"/>
          <w:szCs w:val="21"/>
        </w:rPr>
      </w:pPr>
      <w:r>
        <w:rPr>
          <w:sz w:val="21"/>
          <w:szCs w:val="21"/>
        </w:rPr>
        <w:t>Scheduled by dynamic grant</w:t>
      </w:r>
    </w:p>
    <w:p w14:paraId="152A9752" w14:textId="77777777" w:rsidR="004570F9" w:rsidRDefault="0087306B">
      <w:pPr>
        <w:pStyle w:val="af1"/>
        <w:numPr>
          <w:ilvl w:val="2"/>
          <w:numId w:val="10"/>
        </w:numPr>
        <w:ind w:firstLineChars="0"/>
        <w:rPr>
          <w:sz w:val="21"/>
          <w:szCs w:val="21"/>
        </w:rPr>
      </w:pPr>
      <w:r>
        <w:rPr>
          <w:sz w:val="21"/>
          <w:szCs w:val="21"/>
        </w:rPr>
        <w:t>Scheduled by configured grant</w:t>
      </w:r>
    </w:p>
    <w:p w14:paraId="1DFBF1F8" w14:textId="77777777" w:rsidR="004570F9" w:rsidRDefault="0087306B">
      <w:pPr>
        <w:pStyle w:val="af1"/>
        <w:numPr>
          <w:ilvl w:val="1"/>
          <w:numId w:val="10"/>
        </w:numPr>
        <w:ind w:firstLineChars="0"/>
        <w:rPr>
          <w:sz w:val="21"/>
          <w:szCs w:val="21"/>
        </w:rPr>
      </w:pPr>
      <w:r>
        <w:rPr>
          <w:sz w:val="21"/>
          <w:szCs w:val="21"/>
        </w:rPr>
        <w:t>Repetition type B for one TB</w:t>
      </w:r>
    </w:p>
    <w:p w14:paraId="657E6E04" w14:textId="77777777" w:rsidR="004570F9" w:rsidRDefault="0087306B">
      <w:pPr>
        <w:pStyle w:val="af1"/>
        <w:numPr>
          <w:ilvl w:val="2"/>
          <w:numId w:val="10"/>
        </w:numPr>
        <w:ind w:firstLineChars="0"/>
        <w:rPr>
          <w:sz w:val="21"/>
          <w:szCs w:val="21"/>
        </w:rPr>
      </w:pPr>
      <w:r>
        <w:rPr>
          <w:sz w:val="21"/>
          <w:szCs w:val="21"/>
        </w:rPr>
        <w:t>Scheduled by dynamic grant</w:t>
      </w:r>
    </w:p>
    <w:p w14:paraId="3E4F6EC3" w14:textId="77777777" w:rsidR="004570F9" w:rsidRDefault="0087306B">
      <w:pPr>
        <w:pStyle w:val="af1"/>
        <w:numPr>
          <w:ilvl w:val="2"/>
          <w:numId w:val="10"/>
        </w:numPr>
        <w:ind w:firstLineChars="0"/>
        <w:rPr>
          <w:sz w:val="21"/>
          <w:szCs w:val="21"/>
        </w:rPr>
      </w:pPr>
      <w:r>
        <w:rPr>
          <w:sz w:val="21"/>
          <w:szCs w:val="21"/>
        </w:rPr>
        <w:t>Scheduled by configured grant</w:t>
      </w:r>
    </w:p>
    <w:p w14:paraId="08590A7B" w14:textId="77777777" w:rsidR="004570F9" w:rsidRDefault="0087306B">
      <w:pPr>
        <w:pStyle w:val="af1"/>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af1"/>
        <w:numPr>
          <w:ilvl w:val="2"/>
          <w:numId w:val="10"/>
        </w:numPr>
        <w:ind w:firstLineChars="0"/>
        <w:rPr>
          <w:sz w:val="21"/>
          <w:szCs w:val="21"/>
        </w:rPr>
      </w:pPr>
      <w:r>
        <w:rPr>
          <w:sz w:val="21"/>
          <w:szCs w:val="21"/>
        </w:rPr>
        <w:t>Scheduled by dynamic grants</w:t>
      </w:r>
    </w:p>
    <w:p w14:paraId="5590C0DE" w14:textId="77777777" w:rsidR="004570F9" w:rsidRDefault="0087306B">
      <w:pPr>
        <w:pStyle w:val="af1"/>
        <w:numPr>
          <w:ilvl w:val="2"/>
          <w:numId w:val="10"/>
        </w:numPr>
        <w:ind w:firstLineChars="0"/>
        <w:rPr>
          <w:sz w:val="21"/>
          <w:szCs w:val="21"/>
        </w:rPr>
      </w:pPr>
      <w:r>
        <w:rPr>
          <w:sz w:val="21"/>
          <w:szCs w:val="21"/>
        </w:rPr>
        <w:t>Scheduled by configured grants</w:t>
      </w:r>
    </w:p>
    <w:p w14:paraId="2D43DBDE"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1"/>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Q</w:t>
            </w:r>
            <w:r>
              <w:rPr>
                <w:rFonts w:ascii="Times New Roman" w:eastAsia="맑은 고딕"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af1"/>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1"/>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af1"/>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 xml:space="preserve">Q2. </w:t>
            </w:r>
            <w:r>
              <w:rPr>
                <w:rFonts w:ascii="Times New Roman" w:eastAsia="맑은 고딕" w:hAnsi="Times New Roman" w:cs="Times New Roman"/>
                <w:bCs/>
                <w:lang w:val="en-GB" w:eastAsia="ko-KR"/>
              </w:rPr>
              <w:t>In technical perspective, channel estimation can be applied to repetition type B.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맑은 고딕"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1"/>
        <w:numPr>
          <w:ilvl w:val="1"/>
          <w:numId w:val="16"/>
        </w:numPr>
        <w:ind w:firstLineChars="0"/>
      </w:pPr>
      <w:r>
        <w:rPr>
          <w:sz w:val="21"/>
          <w:szCs w:val="21"/>
        </w:rPr>
        <w:t>Option 1: a set of repetition</w:t>
      </w:r>
    </w:p>
    <w:p w14:paraId="79B525E5" w14:textId="77777777" w:rsidR="004570F9" w:rsidRDefault="0087306B">
      <w:pPr>
        <w:pStyle w:val="af1"/>
        <w:numPr>
          <w:ilvl w:val="1"/>
          <w:numId w:val="16"/>
        </w:numPr>
        <w:ind w:firstLineChars="0"/>
      </w:pPr>
      <w:r>
        <w:rPr>
          <w:sz w:val="21"/>
          <w:szCs w:val="21"/>
        </w:rPr>
        <w:t>Option 2: a set of slots</w:t>
      </w:r>
    </w:p>
    <w:p w14:paraId="357BAD0A" w14:textId="77777777" w:rsidR="004570F9" w:rsidRDefault="0087306B">
      <w:pPr>
        <w:pStyle w:val="af1"/>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I</w:t>
            </w:r>
            <w:r>
              <w:rPr>
                <w:rFonts w:ascii="Times New Roman" w:eastAsia="맑은 고딕"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맑은 고딕"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맑은 고딕" w:hAnsi="Times New Roman" w:cs="Times New Roman"/>
                <w:szCs w:val="21"/>
                <w:lang w:eastAsia="ko-KR"/>
              </w:rPr>
            </w:pPr>
            <w:r>
              <w:rPr>
                <w:rFonts w:ascii="Times New Roman" w:eastAsia="맑은 고딕"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o </w:t>
            </w:r>
            <w:r>
              <w:rPr>
                <w:rFonts w:ascii="Times New Roman" w:eastAsia="맑은 고딕"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1"/>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1"/>
        <w:numPr>
          <w:ilvl w:val="1"/>
          <w:numId w:val="16"/>
        </w:numPr>
        <w:ind w:firstLineChars="0"/>
        <w:rPr>
          <w:sz w:val="21"/>
          <w:szCs w:val="21"/>
        </w:rPr>
      </w:pPr>
      <w:r>
        <w:rPr>
          <w:sz w:val="21"/>
          <w:szCs w:val="21"/>
        </w:rPr>
        <w:t>FFS: sliding window</w:t>
      </w:r>
    </w:p>
    <w:p w14:paraId="0013AA8C"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LG </w:t>
            </w:r>
            <w:r>
              <w:rPr>
                <w:rFonts w:ascii="Times New Roman" w:eastAsia="맑은 고딕"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lastRenderedPageBreak/>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af1"/>
        <w:numPr>
          <w:ilvl w:val="0"/>
          <w:numId w:val="10"/>
        </w:numPr>
        <w:ind w:firstLineChars="0"/>
      </w:pPr>
      <w:r>
        <w:rPr>
          <w:sz w:val="21"/>
          <w:szCs w:val="21"/>
        </w:rPr>
        <w:t>Size of time domain window</w:t>
      </w:r>
    </w:p>
    <w:p w14:paraId="4188F774" w14:textId="77777777" w:rsidR="004570F9" w:rsidRDefault="0087306B">
      <w:pPr>
        <w:pStyle w:val="af1"/>
        <w:numPr>
          <w:ilvl w:val="1"/>
          <w:numId w:val="10"/>
        </w:numPr>
        <w:ind w:firstLineChars="0"/>
        <w:rPr>
          <w:sz w:val="21"/>
          <w:szCs w:val="21"/>
        </w:rPr>
      </w:pPr>
      <w:r>
        <w:rPr>
          <w:sz w:val="21"/>
          <w:szCs w:val="21"/>
        </w:rPr>
        <w:t>Repetition type A</w:t>
      </w:r>
    </w:p>
    <w:p w14:paraId="3E89FBDA" w14:textId="77777777" w:rsidR="004570F9" w:rsidRDefault="0087306B">
      <w:pPr>
        <w:pStyle w:val="af1"/>
        <w:numPr>
          <w:ilvl w:val="2"/>
          <w:numId w:val="10"/>
        </w:numPr>
        <w:ind w:firstLineChars="0"/>
        <w:rPr>
          <w:sz w:val="21"/>
          <w:szCs w:val="21"/>
        </w:rPr>
      </w:pPr>
      <w:r>
        <w:rPr>
          <w:sz w:val="21"/>
          <w:szCs w:val="21"/>
        </w:rPr>
        <w:t>Equal to the number of repetitions</w:t>
      </w:r>
    </w:p>
    <w:p w14:paraId="4E8FA473"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1"/>
        <w:numPr>
          <w:ilvl w:val="1"/>
          <w:numId w:val="10"/>
        </w:numPr>
        <w:ind w:firstLineChars="0"/>
        <w:rPr>
          <w:sz w:val="21"/>
          <w:szCs w:val="21"/>
        </w:rPr>
      </w:pPr>
      <w:r>
        <w:rPr>
          <w:sz w:val="21"/>
          <w:szCs w:val="21"/>
        </w:rPr>
        <w:t>Repetition type B</w:t>
      </w:r>
    </w:p>
    <w:p w14:paraId="031483B0"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1"/>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1"/>
        <w:numPr>
          <w:ilvl w:val="1"/>
          <w:numId w:val="10"/>
        </w:numPr>
        <w:ind w:firstLineChars="0"/>
      </w:pPr>
      <w:r>
        <w:rPr>
          <w:sz w:val="21"/>
          <w:szCs w:val="21"/>
        </w:rPr>
        <w:t>One TB over multi-slots</w:t>
      </w:r>
    </w:p>
    <w:p w14:paraId="54B2957F" w14:textId="77777777" w:rsidR="004570F9" w:rsidRDefault="0087306B">
      <w:pPr>
        <w:pStyle w:val="af1"/>
        <w:numPr>
          <w:ilvl w:val="2"/>
          <w:numId w:val="10"/>
        </w:numPr>
        <w:ind w:firstLineChars="0"/>
        <w:rPr>
          <w:sz w:val="21"/>
          <w:szCs w:val="21"/>
        </w:rPr>
      </w:pPr>
      <w:r>
        <w:rPr>
          <w:sz w:val="21"/>
          <w:szCs w:val="21"/>
        </w:rPr>
        <w:t>Equal to the number of slots</w:t>
      </w:r>
    </w:p>
    <w:p w14:paraId="621E0CF0"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맑은 고딕"/>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he </w:t>
            </w:r>
            <w:r>
              <w:rPr>
                <w:rFonts w:ascii="Times New Roman" w:eastAsia="맑은 고딕"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1"/>
        <w:numPr>
          <w:ilvl w:val="0"/>
          <w:numId w:val="10"/>
        </w:numPr>
        <w:ind w:firstLineChars="0"/>
        <w:rPr>
          <w:sz w:val="21"/>
          <w:szCs w:val="21"/>
        </w:rPr>
      </w:pPr>
      <w:r>
        <w:rPr>
          <w:sz w:val="21"/>
          <w:szCs w:val="21"/>
        </w:rPr>
        <w:t>Signaling for time domain window</w:t>
      </w:r>
    </w:p>
    <w:p w14:paraId="27AF2856" w14:textId="77777777" w:rsidR="004570F9" w:rsidRDefault="0087306B">
      <w:pPr>
        <w:pStyle w:val="af1"/>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1"/>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1"/>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1"/>
        <w:numPr>
          <w:ilvl w:val="2"/>
          <w:numId w:val="10"/>
        </w:numPr>
        <w:ind w:firstLineChars="0"/>
        <w:rPr>
          <w:sz w:val="21"/>
          <w:szCs w:val="21"/>
        </w:rPr>
      </w:pPr>
      <w:r>
        <w:rPr>
          <w:sz w:val="21"/>
          <w:szCs w:val="21"/>
        </w:rPr>
        <w:t>Option 1: Configurable by gNB</w:t>
      </w:r>
    </w:p>
    <w:p w14:paraId="7C97749E" w14:textId="77777777" w:rsidR="004570F9" w:rsidRDefault="0087306B">
      <w:pPr>
        <w:pStyle w:val="af1"/>
        <w:numPr>
          <w:ilvl w:val="2"/>
          <w:numId w:val="10"/>
        </w:numPr>
        <w:ind w:firstLineChars="0"/>
        <w:rPr>
          <w:sz w:val="21"/>
          <w:szCs w:val="21"/>
        </w:rPr>
      </w:pPr>
      <w:r>
        <w:rPr>
          <w:sz w:val="21"/>
          <w:szCs w:val="21"/>
        </w:rPr>
        <w:t>Option 2: Reported by UE</w:t>
      </w:r>
    </w:p>
    <w:p w14:paraId="5961D8A5" w14:textId="77777777" w:rsidR="004570F9" w:rsidRDefault="0087306B">
      <w:pPr>
        <w:pStyle w:val="af1"/>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맑은 고딕" w:hAnsi="Times New Roman" w:cs="Times New Roman"/>
                <w:bCs/>
                <w:lang w:val="en-GB" w:eastAsia="ko-KR"/>
              </w:rPr>
              <w:t xml:space="preserve">also </w:t>
            </w:r>
            <w:r>
              <w:rPr>
                <w:rFonts w:ascii="Times New Roman" w:hAnsi="Times New Roman" w:cs="Times New Roman"/>
              </w:rPr>
              <w:t>can be determined by the gNB</w:t>
            </w:r>
            <w:r>
              <w:rPr>
                <w:rFonts w:ascii="Times New Roman" w:eastAsia="맑은 고딕"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맑은 고딕"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1"/>
        <w:numPr>
          <w:ilvl w:val="1"/>
          <w:numId w:val="10"/>
        </w:numPr>
        <w:ind w:firstLineChars="0"/>
        <w:rPr>
          <w:sz w:val="21"/>
          <w:szCs w:val="21"/>
        </w:rPr>
      </w:pPr>
      <w:r>
        <w:rPr>
          <w:sz w:val="21"/>
          <w:szCs w:val="21"/>
        </w:rPr>
        <w:t>Cell specific or UE specific?</w:t>
      </w:r>
    </w:p>
    <w:p w14:paraId="18CBCB0B" w14:textId="77777777" w:rsidR="004570F9" w:rsidRDefault="0087306B">
      <w:pPr>
        <w:pStyle w:val="af1"/>
        <w:numPr>
          <w:ilvl w:val="1"/>
          <w:numId w:val="10"/>
        </w:numPr>
        <w:ind w:firstLineChars="0"/>
        <w:rPr>
          <w:sz w:val="21"/>
          <w:szCs w:val="21"/>
        </w:rPr>
      </w:pPr>
      <w:r>
        <w:rPr>
          <w:sz w:val="21"/>
          <w:szCs w:val="21"/>
        </w:rPr>
        <w:t>Implicit signaling</w:t>
      </w:r>
    </w:p>
    <w:p w14:paraId="5D3924C2"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af1"/>
        <w:numPr>
          <w:ilvl w:val="1"/>
          <w:numId w:val="10"/>
        </w:numPr>
        <w:ind w:firstLineChars="0"/>
        <w:rPr>
          <w:sz w:val="21"/>
          <w:szCs w:val="21"/>
        </w:rPr>
      </w:pPr>
      <w:r>
        <w:rPr>
          <w:sz w:val="21"/>
          <w:szCs w:val="21"/>
        </w:rPr>
        <w:t>Explicit signaling</w:t>
      </w:r>
    </w:p>
    <w:p w14:paraId="731CEEF2" w14:textId="77777777" w:rsidR="004570F9" w:rsidRDefault="0087306B">
      <w:pPr>
        <w:pStyle w:val="af1"/>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Similar to joint channel estimation time window configuration, we think UE specific and s</w:t>
            </w:r>
            <w:r>
              <w:rPr>
                <w:rFonts w:ascii="Times New Roman" w:eastAsia="맑은 고딕" w:hAnsi="Times New Roman" w:cs="Times New Roman" w:hint="eastAsia"/>
                <w:bCs/>
                <w:lang w:val="en-GB" w:eastAsia="ko-KR"/>
              </w:rPr>
              <w:t>emi-</w:t>
            </w:r>
            <w:r>
              <w:rPr>
                <w:rFonts w:ascii="Times New Roman" w:eastAsia="맑은 고딕"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1"/>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5pt;height:89.3pt;mso-width-percent:0;mso-height-percent:0;mso-width-percent:0;mso-height-percent:0" o:ole="">
                  <v:imagedata r:id="rId12" o:title=""/>
                </v:shape>
                <o:OLEObject Type="Embed" ProgID="Visio.Drawing.15" ShapeID="_x0000_i1025" DrawAspect="Content" ObjectID="_1674040281" r:id="rId13"/>
              </w:object>
            </w:r>
          </w:p>
          <w:p w14:paraId="4BF02B5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19.8pt;mso-width-percent:0;mso-height-percent:0;mso-width-percent:0;mso-height-percent:0" o:ole="">
                  <v:imagedata r:id="rId14" o:title=""/>
                </v:shape>
                <o:OLEObject Type="Embed" ProgID="Visio.Drawing.15" ShapeID="_x0000_i1026" DrawAspect="Content" ObjectID="_1674040282" r:id="rId15"/>
              </w:object>
            </w:r>
          </w:p>
          <w:p w14:paraId="4A6DF50C" w14:textId="77777777" w:rsidR="004570F9" w:rsidRDefault="0087306B">
            <w:pPr>
              <w:pStyle w:val="af1"/>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맑은 고딕" w:hAnsi="Times New Roman" w:cs="Times New Roman" w:hint="eastAsia"/>
                <w:bCs/>
                <w:lang w:val="en-GB" w:eastAsia="ko-KR"/>
              </w:rPr>
              <w:t>should be lower priority</w:t>
            </w:r>
            <w:r>
              <w:rPr>
                <w:rFonts w:ascii="Times New Roman" w:eastAsia="맑은 고딕"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af1"/>
        <w:numPr>
          <w:ilvl w:val="1"/>
          <w:numId w:val="12"/>
        </w:numPr>
        <w:ind w:firstLineChars="0"/>
        <w:rPr>
          <w:sz w:val="21"/>
          <w:szCs w:val="21"/>
        </w:rPr>
      </w:pPr>
      <w:r>
        <w:rPr>
          <w:sz w:val="21"/>
          <w:szCs w:val="21"/>
        </w:rPr>
        <w:t>Repetition type A</w:t>
      </w:r>
    </w:p>
    <w:p w14:paraId="65F101F1" w14:textId="77777777" w:rsidR="004570F9" w:rsidRDefault="0087306B">
      <w:pPr>
        <w:pStyle w:val="af1"/>
        <w:numPr>
          <w:ilvl w:val="1"/>
          <w:numId w:val="12"/>
        </w:numPr>
        <w:ind w:firstLineChars="0"/>
        <w:rPr>
          <w:sz w:val="21"/>
          <w:szCs w:val="21"/>
        </w:rPr>
      </w:pPr>
      <w:r>
        <w:rPr>
          <w:sz w:val="21"/>
          <w:szCs w:val="21"/>
        </w:rPr>
        <w:t>Repetition type B</w:t>
      </w:r>
    </w:p>
    <w:p w14:paraId="69E4597C" w14:textId="77777777" w:rsidR="004570F9" w:rsidRDefault="0087306B">
      <w:pPr>
        <w:pStyle w:val="af1"/>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1"/>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1"/>
              <w:numPr>
                <w:ilvl w:val="1"/>
                <w:numId w:val="12"/>
              </w:numPr>
              <w:ind w:firstLineChars="0"/>
              <w:rPr>
                <w:sz w:val="21"/>
                <w:szCs w:val="21"/>
              </w:rPr>
            </w:pPr>
            <w:r>
              <w:rPr>
                <w:sz w:val="21"/>
                <w:szCs w:val="21"/>
              </w:rPr>
              <w:t>Repetition type A</w:t>
            </w:r>
          </w:p>
          <w:p w14:paraId="0206CDC6" w14:textId="77777777" w:rsidR="004570F9" w:rsidRDefault="0087306B">
            <w:pPr>
              <w:pStyle w:val="af1"/>
              <w:numPr>
                <w:ilvl w:val="1"/>
                <w:numId w:val="12"/>
              </w:numPr>
              <w:ind w:firstLineChars="0"/>
              <w:rPr>
                <w:sz w:val="21"/>
                <w:szCs w:val="21"/>
              </w:rPr>
            </w:pPr>
            <w:r>
              <w:rPr>
                <w:sz w:val="21"/>
                <w:szCs w:val="21"/>
              </w:rPr>
              <w:t>Repetition type B</w:t>
            </w:r>
          </w:p>
          <w:p w14:paraId="5A10C599" w14:textId="77777777" w:rsidR="004570F9" w:rsidRDefault="0087306B">
            <w:pPr>
              <w:pStyle w:val="af1"/>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1"/>
        <w:numPr>
          <w:ilvl w:val="1"/>
          <w:numId w:val="10"/>
        </w:numPr>
        <w:ind w:firstLineChars="0"/>
        <w:rPr>
          <w:sz w:val="21"/>
          <w:szCs w:val="21"/>
        </w:rPr>
      </w:pPr>
      <w:r>
        <w:rPr>
          <w:sz w:val="21"/>
          <w:szCs w:val="21"/>
        </w:rPr>
        <w:t>Located in special slots</w:t>
      </w:r>
    </w:p>
    <w:p w14:paraId="69C0AB5C" w14:textId="77777777" w:rsidR="004570F9" w:rsidRDefault="0087306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1"/>
              <w:ind w:left="284" w:firstLine="440"/>
              <w:jc w:val="center"/>
            </w:pPr>
            <w:r>
              <w:rPr>
                <w:noProof/>
              </w:rPr>
              <w:object w:dxaOrig="6600" w:dyaOrig="1750" w14:anchorId="011CDA6C">
                <v:shape id="_x0000_i1027" type="#_x0000_t75" alt="" style="width:329.45pt;height:89.3pt;mso-width-percent:0;mso-height-percent:0;mso-width-percent:0;mso-height-percent:0" o:ole="">
                  <v:imagedata r:id="rId12" o:title=""/>
                </v:shape>
                <o:OLEObject Type="Embed" ProgID="Visio.Drawing.15" ShapeID="_x0000_i1027" DrawAspect="Content" ObjectID="_1674040283" r:id="rId16"/>
              </w:object>
            </w:r>
          </w:p>
          <w:p w14:paraId="69A6F21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19.8pt;mso-width-percent:0;mso-height-percent:0;mso-width-percent:0;mso-height-percent:0" o:ole="">
                  <v:imagedata r:id="rId14" o:title=""/>
                </v:shape>
                <o:OLEObject Type="Embed" ProgID="Visio.Drawing.15" ShapeID="_x0000_i1028" DrawAspect="Content" ObjectID="_1674040284" r:id="rId17"/>
              </w:object>
            </w:r>
          </w:p>
          <w:p w14:paraId="7542B162" w14:textId="77777777" w:rsidR="004570F9" w:rsidRDefault="0087306B">
            <w:pPr>
              <w:pStyle w:val="af1"/>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af1"/>
        <w:numPr>
          <w:ilvl w:val="1"/>
          <w:numId w:val="12"/>
        </w:numPr>
        <w:ind w:firstLineChars="0"/>
        <w:rPr>
          <w:sz w:val="21"/>
          <w:szCs w:val="21"/>
        </w:rPr>
      </w:pPr>
      <w:r>
        <w:rPr>
          <w:sz w:val="21"/>
          <w:szCs w:val="21"/>
        </w:rPr>
        <w:t>Repetition type A</w:t>
      </w:r>
    </w:p>
    <w:p w14:paraId="07EE12C3" w14:textId="77777777" w:rsidR="004570F9" w:rsidRDefault="0087306B">
      <w:pPr>
        <w:pStyle w:val="af1"/>
        <w:numPr>
          <w:ilvl w:val="1"/>
          <w:numId w:val="12"/>
        </w:numPr>
        <w:ind w:firstLineChars="0"/>
        <w:rPr>
          <w:sz w:val="21"/>
          <w:szCs w:val="21"/>
        </w:rPr>
      </w:pPr>
      <w:r>
        <w:rPr>
          <w:sz w:val="21"/>
          <w:szCs w:val="21"/>
        </w:rPr>
        <w:t>Repetition type B</w:t>
      </w:r>
    </w:p>
    <w:p w14:paraId="53528155" w14:textId="77777777" w:rsidR="004570F9" w:rsidRDefault="0087306B">
      <w:pPr>
        <w:pStyle w:val="af1"/>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1"/>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1"/>
              <w:numPr>
                <w:ilvl w:val="1"/>
                <w:numId w:val="12"/>
              </w:numPr>
              <w:ind w:firstLineChars="0"/>
              <w:rPr>
                <w:sz w:val="21"/>
                <w:szCs w:val="21"/>
              </w:rPr>
            </w:pPr>
            <w:r>
              <w:rPr>
                <w:sz w:val="21"/>
                <w:szCs w:val="21"/>
              </w:rPr>
              <w:t>Repetition type A</w:t>
            </w:r>
          </w:p>
          <w:p w14:paraId="6E49B279" w14:textId="77777777" w:rsidR="004570F9" w:rsidRDefault="0087306B">
            <w:pPr>
              <w:pStyle w:val="af1"/>
              <w:numPr>
                <w:ilvl w:val="1"/>
                <w:numId w:val="12"/>
              </w:numPr>
              <w:ind w:firstLineChars="0"/>
              <w:rPr>
                <w:sz w:val="21"/>
                <w:szCs w:val="21"/>
              </w:rPr>
            </w:pPr>
            <w:r>
              <w:rPr>
                <w:sz w:val="21"/>
                <w:szCs w:val="21"/>
              </w:rPr>
              <w:t>Repetition type B</w:t>
            </w:r>
          </w:p>
          <w:p w14:paraId="1C50B72F" w14:textId="77777777" w:rsidR="004570F9" w:rsidRDefault="0087306B">
            <w:pPr>
              <w:pStyle w:val="af1"/>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1"/>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1"/>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af1"/>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1"/>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1"/>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1"/>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do not support FL</w:t>
            </w:r>
            <w:r>
              <w:rPr>
                <w:rFonts w:ascii="Times New Roman" w:eastAsia="맑은 고딕"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14:paraId="1BEFC69C"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맑은 고딕"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1"/>
              <w:numPr>
                <w:ilvl w:val="0"/>
                <w:numId w:val="9"/>
              </w:numPr>
              <w:ind w:firstLineChars="0"/>
              <w:rPr>
                <w:rFonts w:eastAsia="맑은 고딕"/>
                <w:bCs/>
                <w:lang w:val="en-GB" w:eastAsia="ko-KR"/>
              </w:rPr>
            </w:pPr>
            <w:r>
              <w:rPr>
                <w:rFonts w:eastAsia="맑은 고딕"/>
                <w:bCs/>
                <w:lang w:val="en-GB" w:eastAsia="ko-KR"/>
              </w:rPr>
              <w:t xml:space="preserve">If RAN1 is clear enough that back-to-back PUSCH transmission means ‘zero gap’ in-between, let’s first agree to that term. If it include ‘non-zero gap’, we don’t need </w:t>
            </w:r>
            <w:r>
              <w:rPr>
                <w:rFonts w:eastAsia="맑은 고딕"/>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af1"/>
              <w:numPr>
                <w:ilvl w:val="0"/>
                <w:numId w:val="9"/>
              </w:numPr>
              <w:ind w:firstLineChars="0"/>
              <w:rPr>
                <w:bCs/>
                <w:lang w:val="en-GB"/>
              </w:rPr>
            </w:pPr>
            <w:r>
              <w:rPr>
                <w:rFonts w:eastAsia="맑은 고딕"/>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are interpreting back-to-back as being equivalent to zero gap.</w:t>
            </w:r>
          </w:p>
          <w:p w14:paraId="50990757"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1"/>
              <w:ind w:firstLineChars="0" w:firstLine="0"/>
              <w:rPr>
                <w:bCs/>
                <w:lang w:eastAsia="zh-CN"/>
              </w:rPr>
            </w:pPr>
            <w:r>
              <w:rPr>
                <w:rFonts w:eastAsia="맑은 고딕"/>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1"/>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1"/>
              <w:ind w:firstLineChars="0" w:firstLine="0"/>
              <w:rPr>
                <w:bCs/>
                <w:lang w:eastAsia="zh-CN"/>
              </w:rPr>
            </w:pPr>
          </w:p>
          <w:p w14:paraId="2D96C637" w14:textId="77777777" w:rsidR="004570F9" w:rsidRDefault="0087306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1"/>
              <w:ind w:firstLineChars="0" w:firstLine="0"/>
              <w:rPr>
                <w:lang w:val="en-GB"/>
              </w:rPr>
            </w:pPr>
            <w:r>
              <w:rPr>
                <w:noProof/>
                <w:lang w:eastAsia="ko-KR"/>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1"/>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맑은 고딕"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맑은 고딕"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t>
            </w:r>
            <w:r>
              <w:rPr>
                <w:rFonts w:ascii="Times New Roman" w:eastAsia="맑은 고딕" w:hAnsi="Times New Roman" w:cs="Times New Roman"/>
                <w:bCs/>
                <w:lang w:val="en-GB" w:eastAsia="ko-KR"/>
              </w:rPr>
              <w:t>the FL’s proposal</w:t>
            </w:r>
            <w:r>
              <w:rPr>
                <w:rFonts w:ascii="Times New Roman" w:eastAsia="맑은 고딕"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support the FL</w:t>
            </w:r>
            <w:r>
              <w:rPr>
                <w:rFonts w:ascii="Times New Roman" w:eastAsia="맑은 고딕"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lastRenderedPageBreak/>
              <w:t>S</w:t>
            </w:r>
            <w:r>
              <w:rPr>
                <w:rFonts w:ascii="Arial" w:eastAsia="맑은 고딕"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맑은 고딕" w:hAnsi="Arial" w:cs="Arial"/>
                <w:bCs/>
                <w:szCs w:val="21"/>
                <w:lang w:val="en-GB" w:eastAsia="ko-KR"/>
              </w:rPr>
              <w:t>W</w:t>
            </w:r>
            <w:r>
              <w:rPr>
                <w:rFonts w:ascii="Arial" w:eastAsia="맑은 고딕" w:hAnsi="Arial" w:cs="Arial" w:hint="eastAsia"/>
                <w:bCs/>
                <w:szCs w:val="21"/>
                <w:lang w:val="en-GB" w:eastAsia="ko-KR"/>
              </w:rPr>
              <w:t xml:space="preserve">e </w:t>
            </w:r>
            <w:r>
              <w:rPr>
                <w:rFonts w:ascii="Arial" w:eastAsia="맑은 고딕"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are fine with </w:t>
            </w:r>
            <w:r>
              <w:rPr>
                <w:rFonts w:ascii="Arial" w:eastAsia="맑은 고딕" w:hAnsi="Arial" w:cs="Arial" w:hint="eastAsia"/>
                <w:bCs/>
                <w:szCs w:val="21"/>
                <w:lang w:val="en-GB" w:eastAsia="ko-KR"/>
              </w:rPr>
              <w:t>t</w:t>
            </w:r>
            <w:r>
              <w:rPr>
                <w:rFonts w:ascii="Arial" w:eastAsia="맑은 고딕"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맑은 고딕"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맑은 고딕"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맑은 고딕"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맑은 고딕"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맑은 고딕" w:hAnsi="Arial" w:cs="Arial"/>
                <w:bCs/>
                <w:szCs w:val="21"/>
                <w:lang w:eastAsia="ko-KR"/>
              </w:rPr>
            </w:pPr>
            <w:r>
              <w:rPr>
                <w:rFonts w:ascii="Arial" w:eastAsia="맑은 고딕"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W</w:t>
            </w:r>
            <w:r>
              <w:rPr>
                <w:rFonts w:ascii="Arial" w:eastAsia="맑은 고딕" w:hAnsi="Arial" w:cs="Arial" w:hint="eastAsia"/>
                <w:bCs/>
                <w:szCs w:val="21"/>
                <w:lang w:val="en-GB" w:eastAsia="ko-KR"/>
              </w:rPr>
              <w:t xml:space="preserve">e </w:t>
            </w:r>
            <w:r>
              <w:rPr>
                <w:rFonts w:ascii="Arial" w:eastAsia="맑은 고딕" w:hAnsi="Arial" w:cs="Arial"/>
                <w:bCs/>
                <w:szCs w:val="21"/>
                <w:lang w:val="en-GB" w:eastAsia="ko-KR"/>
              </w:rPr>
              <w:t>don’t support the proposal and share the view with Qualcomm.</w:t>
            </w:r>
          </w:p>
          <w:p w14:paraId="24FD5591"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D</w:t>
            </w:r>
            <w:r>
              <w:rPr>
                <w:rFonts w:ascii="Arial" w:eastAsia="맑은 고딕" w:hAnsi="Arial" w:cs="Arial" w:hint="eastAsia"/>
                <w:bCs/>
                <w:szCs w:val="21"/>
                <w:lang w:val="en-GB" w:eastAsia="ko-KR"/>
              </w:rPr>
              <w:t xml:space="preserve">uring </w:t>
            </w:r>
            <w:r>
              <w:rPr>
                <w:rFonts w:ascii="Arial" w:eastAsia="맑은 고딕" w:hAnsi="Arial" w:cs="Arial"/>
                <w:bCs/>
                <w:szCs w:val="21"/>
                <w:lang w:val="en-GB" w:eastAsia="ko-KR"/>
              </w:rPr>
              <w:t xml:space="preserve">the study item phase, enhancements on PUSCH repetition type B was discussed and ruled </w:t>
            </w:r>
            <w:r>
              <w:rPr>
                <w:rFonts w:ascii="Arial" w:eastAsia="맑은 고딕" w:hAnsi="Arial" w:cs="Arial" w:hint="eastAsia"/>
                <w:bCs/>
                <w:szCs w:val="21"/>
                <w:lang w:val="en-GB" w:eastAsia="ko-KR"/>
              </w:rPr>
              <w:t xml:space="preserve">out </w:t>
            </w:r>
            <w:r>
              <w:rPr>
                <w:rFonts w:ascii="Arial" w:eastAsia="맑은 고딕"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맑은 고딕" w:hAnsi="Arial" w:cs="Arial"/>
                <w:bCs/>
                <w:szCs w:val="21"/>
                <w:lang w:eastAsia="ko-KR"/>
              </w:rPr>
            </w:pPr>
            <w:r>
              <w:rPr>
                <w:rFonts w:ascii="Arial" w:eastAsia="맑은 고딕"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맑은 고딕"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맑은 고딕"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맑은 고딕" w:hAnsi="Arial" w:cs="Arial"/>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 xml:space="preserve">e support the proposal. One minor comment is to change “consecutive slots” with “consecutive </w:t>
            </w:r>
            <w:r>
              <w:rPr>
                <w:rFonts w:ascii="Arial" w:eastAsia="맑은 고딕" w:hAnsi="Arial" w:cs="Arial"/>
                <w:bCs/>
                <w:color w:val="FF0000"/>
                <w:szCs w:val="21"/>
                <w:lang w:eastAsia="ko-KR"/>
              </w:rPr>
              <w:t xml:space="preserve">physical </w:t>
            </w:r>
            <w:r>
              <w:rPr>
                <w:rFonts w:ascii="Arial" w:eastAsia="맑은 고딕"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맑은 고딕"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맑은 고딕"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맑은 고딕" w:hAnsi="Arial" w:cs="Arial"/>
                <w:szCs w:val="21"/>
                <w:lang w:eastAsia="ko-KR"/>
              </w:rPr>
            </w:pPr>
            <w:r>
              <w:rPr>
                <w:rFonts w:ascii="Arial" w:eastAsia="맑은 고딕" w:hAnsi="Arial" w:cs="Arial"/>
                <w:szCs w:val="21"/>
                <w:lang w:eastAsia="ko-KR"/>
              </w:rPr>
              <w:t>Similar view with</w:t>
            </w:r>
            <w:r>
              <w:rPr>
                <w:rFonts w:ascii="Arial" w:eastAsia="맑은 고딕" w:hAnsi="Arial" w:cs="Arial" w:hint="eastAsia"/>
                <w:szCs w:val="21"/>
                <w:lang w:eastAsia="ko-KR"/>
              </w:rPr>
              <w:t xml:space="preserve"> Qualcomm.</w:t>
            </w:r>
          </w:p>
          <w:p w14:paraId="275D34E2" w14:textId="77777777" w:rsidR="004570F9" w:rsidRDefault="0087306B">
            <w:pPr>
              <w:rPr>
                <w:rFonts w:ascii="Arial" w:eastAsia="맑은 고딕" w:hAnsi="Arial" w:cs="Arial"/>
                <w:szCs w:val="21"/>
                <w:lang w:eastAsia="ko-KR"/>
              </w:rPr>
            </w:pPr>
            <w:r>
              <w:rPr>
                <w:rFonts w:ascii="Arial" w:eastAsia="맑은 고딕"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1"/>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1"/>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맑은 고딕"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맑은 고딕"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맑은 고딕"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맑은 고딕"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맑은 고딕"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맑은 고딕" w:hAnsi="Arial" w:cs="Arial"/>
                <w:bCs/>
                <w:szCs w:val="21"/>
                <w:lang w:val="en-GB" w:eastAsia="ko-KR"/>
              </w:rPr>
            </w:pPr>
            <w:r>
              <w:rPr>
                <w:rFonts w:ascii="Arial" w:eastAsia="맑은 고딕" w:hAnsi="Arial" w:cs="Arial" w:hint="eastAsia"/>
                <w:bCs/>
                <w:szCs w:val="21"/>
                <w:lang w:val="en-GB" w:eastAsia="ko-KR"/>
              </w:rPr>
              <w:t xml:space="preserve">We support Alt. </w:t>
            </w:r>
            <w:r>
              <w:rPr>
                <w:rFonts w:ascii="Arial" w:eastAsia="맑은 고딕" w:hAnsi="Arial" w:cs="Arial"/>
                <w:bCs/>
                <w:szCs w:val="21"/>
                <w:lang w:val="en-GB" w:eastAsia="ko-KR"/>
              </w:rPr>
              <w:t>1 in general.</w:t>
            </w:r>
          </w:p>
          <w:p w14:paraId="05419F39"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Thus, we propose to modify the main bullet as follows.</w:t>
            </w:r>
          </w:p>
          <w:p w14:paraId="4B83C9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맑은 고딕"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맑은 고딕"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맑은 고딕"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맑은 고딕" w:hAnsi="Arial" w:cs="Arial"/>
                <w:bCs/>
                <w:szCs w:val="21"/>
                <w:highlight w:val="cyan"/>
                <w:lang w:val="en-GB" w:eastAsia="ko-KR"/>
              </w:rPr>
            </w:pPr>
            <w:r>
              <w:rPr>
                <w:rFonts w:ascii="Arial" w:eastAsia="맑은 고딕"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맑은 고딕"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맑은 고딕"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w:t>
            </w:r>
            <w:r>
              <w:rPr>
                <w:rFonts w:ascii="Arial" w:eastAsia="맑은 고딕"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We are generally fine with FL</w:t>
            </w:r>
            <w:r>
              <w:rPr>
                <w:rFonts w:ascii="Arial" w:eastAsia="맑은 고딕"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맑은 고딕" w:hAnsi="Arial" w:cs="Arial"/>
                <w:bCs/>
                <w:szCs w:val="21"/>
                <w:lang w:val="en-GB" w:eastAsia="ko-KR"/>
              </w:rPr>
            </w:pPr>
            <w:r>
              <w:rPr>
                <w:rFonts w:ascii="Arial" w:eastAsia="맑은 고딕"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1"/>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1"/>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 xml:space="preserve">can be acceptable. Regarding the last sub-bullet proposed by Ericsson, I would like to encourage companies to check whether it </w:t>
            </w:r>
            <w:r>
              <w:rPr>
                <w:rFonts w:ascii="Arial" w:hAnsi="Arial" w:cs="Arial"/>
                <w:b/>
                <w:bCs/>
                <w:szCs w:val="21"/>
                <w:lang w:val="en-GB"/>
              </w:rPr>
              <w:lastRenderedPageBreak/>
              <w:t>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1"/>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1"/>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It is not clear whether the last FFS point assumes that the RAN4 reply is used as the starting point to determine design 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InterDigital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맑은 고딕" w:hAnsi="Arial" w:cs="Arial"/>
                <w:bCs/>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맑은 고딕" w:hAnsi="Arial" w:cs="Arial"/>
                <w:szCs w:val="21"/>
                <w:lang w:val="en-GB" w:eastAsia="ko-KR"/>
              </w:rPr>
            </w:pPr>
            <w:r>
              <w:rPr>
                <w:rFonts w:ascii="Arial" w:eastAsia="맑은 고딕" w:hAnsi="Arial" w:cs="Arial" w:hint="eastAsia"/>
                <w:szCs w:val="21"/>
                <w:lang w:val="en-GB" w:eastAsia="ko-KR"/>
              </w:rPr>
              <w:t>W</w:t>
            </w:r>
            <w:r>
              <w:rPr>
                <w:rFonts w:ascii="Arial" w:eastAsia="맑은 고딕"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Enhanced schemes, e.g.,</w:t>
      </w:r>
    </w:p>
    <w:p w14:paraId="6C1FF2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1"/>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lastRenderedPageBreak/>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1"/>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1"/>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1"/>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1"/>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lastRenderedPageBreak/>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Support. Also fine with InterDigital</w:t>
            </w:r>
            <w:r>
              <w:rPr>
                <w:rFonts w:ascii="Arial" w:hAnsi="Arial" w:cs="Arial"/>
                <w:szCs w:val="21"/>
                <w:lang w:val="en-GB"/>
              </w:rPr>
              <w:t>’</w:t>
            </w:r>
            <w:r>
              <w:rPr>
                <w:rFonts w:ascii="Arial" w:hAnsi="Arial" w:cs="Arial" w:hint="eastAsia"/>
                <w:szCs w:val="21"/>
                <w:lang w:val="en-GB"/>
              </w:rPr>
              <w:t>s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맑은 고딕" w:hAnsi="Arial" w:cs="Arial"/>
                <w:bCs/>
                <w:szCs w:val="21"/>
                <w:lang w:val="en-GB" w:eastAsia="ko-KR"/>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맑은 고딕" w:hAnsi="Arial" w:cs="Arial"/>
                <w:szCs w:val="21"/>
                <w:lang w:val="en-GB" w:eastAsia="ko-KR"/>
              </w:rPr>
            </w:pPr>
            <w:r>
              <w:rPr>
                <w:rFonts w:ascii="Arial" w:eastAsia="맑은 고딕" w:hAnsi="Arial" w:cs="Arial" w:hint="eastAsia"/>
                <w:szCs w:val="21"/>
                <w:lang w:val="en-GB" w:eastAsia="ko-KR"/>
              </w:rPr>
              <w:t>W</w:t>
            </w:r>
            <w:r>
              <w:rPr>
                <w:rFonts w:ascii="Arial" w:eastAsia="맑은 고딕" w:hAnsi="Arial" w:cs="Arial"/>
                <w:szCs w:val="21"/>
                <w:lang w:val="en-GB" w:eastAsia="ko-KR"/>
              </w:rPr>
              <w:t xml:space="preserve">e are fine with the </w:t>
            </w:r>
            <w:r w:rsidR="000C4E4E">
              <w:rPr>
                <w:rFonts w:ascii="Arial" w:eastAsia="맑은 고딕" w:hAnsi="Arial" w:cs="Arial"/>
                <w:szCs w:val="21"/>
                <w:lang w:val="en-GB" w:eastAsia="ko-KR"/>
              </w:rPr>
              <w:t>updated</w:t>
            </w:r>
            <w:r>
              <w:rPr>
                <w:rFonts w:ascii="Arial" w:eastAsia="맑은 고딕"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1"/>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1"/>
              <w:numPr>
                <w:ilvl w:val="0"/>
                <w:numId w:val="14"/>
              </w:numPr>
              <w:adjustRightInd/>
              <w:spacing w:line="252" w:lineRule="auto"/>
              <w:ind w:firstLineChars="0"/>
              <w:rPr>
                <w:rFonts w:ascii="Arial" w:eastAsia="바탕"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lastRenderedPageBreak/>
              <w:t>Over back-to-back PUSCH transmissions (of the same TB) for repetition type A scheduled by dynamic grant or configured grant</w:t>
            </w:r>
          </w:p>
          <w:p w14:paraId="4DA3F8E6"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1"/>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af1"/>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맑은 고딕" w:hAnsi="Arial" w:cs="Arial"/>
                <w:bCs/>
                <w:szCs w:val="21"/>
                <w:lang w:val="en-GB" w:eastAsia="ko-KR"/>
              </w:rPr>
            </w:pPr>
            <w:r>
              <w:rPr>
                <w:rFonts w:ascii="Arial" w:eastAsia="맑은 고딕" w:hAnsi="Arial" w:cs="Arial" w:hint="eastAsia"/>
                <w:bCs/>
                <w:szCs w:val="21"/>
                <w:lang w:val="en-GB" w:eastAsia="ko-KR"/>
              </w:rPr>
              <w:t>We are fine with</w:t>
            </w:r>
            <w:r>
              <w:rPr>
                <w:rFonts w:ascii="Arial" w:eastAsia="맑은 고딕" w:hAnsi="Arial" w:cs="Arial"/>
                <w:bCs/>
                <w:szCs w:val="21"/>
                <w:lang w:val="en-GB" w:eastAsia="ko-KR"/>
              </w:rPr>
              <w:t xml:space="preserve"> </w:t>
            </w:r>
            <w:r>
              <w:rPr>
                <w:rFonts w:ascii="Arial" w:eastAsia="맑은 고딕" w:hAnsi="Arial" w:cs="Arial" w:hint="eastAsia"/>
                <w:bCs/>
                <w:szCs w:val="21"/>
                <w:lang w:val="en-GB" w:eastAsia="ko-KR"/>
              </w:rPr>
              <w:t>FL</w:t>
            </w:r>
            <w:r>
              <w:rPr>
                <w:rFonts w:ascii="Arial" w:eastAsia="맑은 고딕" w:hAnsi="Arial" w:cs="Arial"/>
                <w:bCs/>
                <w:szCs w:val="21"/>
                <w:lang w:val="en-GB" w:eastAsia="ko-KR"/>
              </w:rPr>
              <w:t>’s proposal.</w:t>
            </w:r>
          </w:p>
          <w:p w14:paraId="1FC01233" w14:textId="3E3C6EAE"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In discussion of T</w:t>
            </w:r>
            <w:r w:rsidR="00C34449">
              <w:rPr>
                <w:rFonts w:ascii="Arial" w:eastAsia="맑은 고딕" w:hAnsi="Arial" w:cs="Arial"/>
                <w:bCs/>
                <w:szCs w:val="21"/>
                <w:lang w:val="en-GB" w:eastAsia="ko-KR"/>
              </w:rPr>
              <w:t>b</w:t>
            </w:r>
            <w:r>
              <w:rPr>
                <w:rFonts w:ascii="Arial" w:eastAsia="맑은 고딕" w:hAnsi="Arial" w:cs="Arial"/>
                <w:bCs/>
                <w:szCs w:val="21"/>
                <w:lang w:val="en-GB" w:eastAsia="ko-KR"/>
              </w:rPr>
              <w:t>oMS, the following two options were agreed.</w:t>
            </w:r>
          </w:p>
          <w:p w14:paraId="268704C6" w14:textId="77777777" w:rsidR="004570F9" w:rsidRDefault="0087306B">
            <w:pPr>
              <w:pStyle w:val="af1"/>
              <w:numPr>
                <w:ilvl w:val="0"/>
                <w:numId w:val="9"/>
              </w:numPr>
              <w:ind w:firstLineChars="0"/>
              <w:rPr>
                <w:rFonts w:ascii="Arial" w:eastAsia="맑은 고딕" w:hAnsi="Arial" w:cs="Arial"/>
                <w:bCs/>
                <w:szCs w:val="21"/>
                <w:lang w:val="en-GB" w:eastAsia="ko-KR"/>
              </w:rPr>
            </w:pPr>
            <w:r>
              <w:rPr>
                <w:rFonts w:ascii="Arial" w:eastAsia="맑은 고딕" w:hAnsi="Arial" w:cs="Arial"/>
                <w:bCs/>
                <w:szCs w:val="21"/>
                <w:lang w:val="en-GB" w:eastAsia="ko-KR"/>
              </w:rPr>
              <w:t>PUSCH repetition type A like TDRA (i.e. the number of allocated symbols is the same in each slot)</w:t>
            </w:r>
          </w:p>
          <w:p w14:paraId="24CED608" w14:textId="77777777" w:rsidR="004570F9" w:rsidRDefault="0087306B">
            <w:pPr>
              <w:pStyle w:val="af1"/>
              <w:numPr>
                <w:ilvl w:val="0"/>
                <w:numId w:val="9"/>
              </w:numPr>
              <w:ind w:firstLineChars="0"/>
              <w:rPr>
                <w:rFonts w:ascii="Arial" w:eastAsia="맑은 고딕" w:hAnsi="Arial" w:cs="Arial"/>
                <w:bCs/>
                <w:szCs w:val="21"/>
                <w:lang w:val="en-GB" w:eastAsia="ko-KR"/>
              </w:rPr>
            </w:pPr>
            <w:r>
              <w:rPr>
                <w:rFonts w:ascii="Arial" w:eastAsia="맑은 고딕"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맑은 고딕" w:hAnsi="Arial" w:cs="Arial"/>
                <w:bCs/>
                <w:szCs w:val="21"/>
                <w:lang w:val="en-GB" w:eastAsia="ko-KR"/>
              </w:rPr>
              <w:t>So, we can discuss to take into account joint channel estimation over T</w:t>
            </w:r>
            <w:r w:rsidR="00C34449">
              <w:rPr>
                <w:rFonts w:ascii="Arial" w:eastAsia="맑은 고딕" w:hAnsi="Arial" w:cs="Arial"/>
                <w:bCs/>
                <w:szCs w:val="21"/>
                <w:lang w:val="en-GB" w:eastAsia="ko-KR"/>
              </w:rPr>
              <w:t>b</w:t>
            </w:r>
            <w:r>
              <w:rPr>
                <w:rFonts w:ascii="Arial" w:eastAsia="맑은 고딕"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w:t>
            </w:r>
            <w:r>
              <w:rPr>
                <w:rFonts w:ascii="Arial" w:hAnsi="Arial" w:cs="Arial"/>
                <w:bCs/>
                <w:szCs w:val="21"/>
                <w:lang w:val="en-GB"/>
              </w:rPr>
              <w:lastRenderedPageBreak/>
              <w:t>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lastRenderedPageBreak/>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1"/>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1"/>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lastRenderedPageBreak/>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1"/>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af1"/>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맑은 고딕" w:hAnsi="Arial" w:cs="Arial"/>
                <w:bCs/>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맑은 고딕" w:hAnsi="Arial" w:cs="Arial"/>
                <w:szCs w:val="21"/>
                <w:lang w:val="en-GB" w:eastAsia="ko-KR"/>
              </w:rPr>
            </w:pPr>
            <w:r>
              <w:rPr>
                <w:rFonts w:ascii="Arial" w:eastAsia="맑은 고딕" w:hAnsi="Arial" w:cs="Arial" w:hint="eastAsia"/>
                <w:szCs w:val="21"/>
                <w:lang w:val="en-GB" w:eastAsia="ko-KR"/>
              </w:rPr>
              <w:t>W</w:t>
            </w:r>
            <w:r>
              <w:rPr>
                <w:rFonts w:ascii="Arial" w:eastAsia="맑은 고딕" w:hAnsi="Arial" w:cs="Arial"/>
                <w:szCs w:val="21"/>
                <w:lang w:val="en-GB" w:eastAsia="ko-KR"/>
              </w:rPr>
              <w:t xml:space="preserve">e agree with </w:t>
            </w:r>
            <w:r w:rsidR="000B0F3F">
              <w:rPr>
                <w:rFonts w:ascii="Arial" w:eastAsia="맑은 고딕" w:hAnsi="Arial" w:cs="Arial"/>
                <w:szCs w:val="21"/>
                <w:lang w:val="en-GB" w:eastAsia="ko-KR"/>
              </w:rPr>
              <w:t xml:space="preserve">the </w:t>
            </w:r>
            <w:r>
              <w:rPr>
                <w:rFonts w:ascii="Arial" w:eastAsia="맑은 고딕"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lastRenderedPageBreak/>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r>
              <w:rPr>
                <w:rFonts w:ascii="Arial" w:hAnsi="Arial" w:cs="Arial" w:hint="eastAsia"/>
                <w:bCs/>
                <w:szCs w:val="21"/>
                <w:lang w:val="en-GB"/>
              </w:rPr>
              <w:t>Ericssion.</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t>H</w:t>
            </w:r>
            <w:r>
              <w:rPr>
                <w:rFonts w:ascii="Arial" w:hAnsi="Arial" w:cs="Arial"/>
                <w:bCs/>
                <w:szCs w:val="21"/>
                <w:lang w:val="en-GB"/>
              </w:rPr>
              <w:t>uawei, HiSilicon</w:t>
            </w:r>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af1"/>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r w:rsidRPr="001C0919">
              <w:rPr>
                <w:rFonts w:ascii="Arial" w:hAnsi="Arial" w:cs="Arial"/>
                <w:bCs/>
                <w:i/>
                <w:szCs w:val="21"/>
                <w:lang w:val="en-GB"/>
              </w:rPr>
              <w:t xml:space="preserve"> in TDD mode</w:t>
            </w:r>
          </w:p>
          <w:p w14:paraId="646336F5" w14:textId="297C2F50" w:rsidR="006F3F40" w:rsidRPr="001C0919" w:rsidRDefault="006F3F40" w:rsidP="006F3F40">
            <w:pPr>
              <w:pStyle w:val="af1"/>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af1"/>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af1"/>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273ED90A" w:rsidR="00781D36" w:rsidRDefault="00B71CD2" w:rsidP="00DF2454">
            <w:pPr>
              <w:jc w:val="center"/>
              <w:rPr>
                <w:rFonts w:ascii="Arial" w:hAnsi="Arial" w:cs="Arial"/>
                <w:bCs/>
                <w:szCs w:val="21"/>
              </w:rPr>
            </w:pPr>
            <w:r>
              <w:rPr>
                <w:rFonts w:ascii="Arial" w:hAnsi="Arial" w:cs="Arial"/>
                <w:bCs/>
                <w:szCs w:val="21"/>
              </w:rPr>
              <w:t xml:space="preserve">Sierra </w:t>
            </w:r>
            <w:r>
              <w:rPr>
                <w:rFonts w:ascii="Arial" w:hAnsi="Arial" w:cs="Arial"/>
                <w:bCs/>
                <w:szCs w:val="21"/>
              </w:rPr>
              <w:lastRenderedPageBreak/>
              <w:t>Wireless</w:t>
            </w:r>
          </w:p>
        </w:tc>
        <w:tc>
          <w:tcPr>
            <w:tcW w:w="8129" w:type="dxa"/>
            <w:shd w:val="clear" w:color="auto" w:fill="auto"/>
            <w:vAlign w:val="center"/>
          </w:tcPr>
          <w:p w14:paraId="55094548" w14:textId="78F30B0A" w:rsidR="00781D36" w:rsidRPr="00781D36" w:rsidRDefault="00B71CD2" w:rsidP="00B71CD2">
            <w:r>
              <w:lastRenderedPageBreak/>
              <w:t xml:space="preserve">TR 38.830 assumptions can be re-used but the </w:t>
            </w:r>
            <w:r w:rsidRPr="00B71CD2">
              <w:t xml:space="preserve">residual frequency error </w:t>
            </w:r>
            <w:r>
              <w:t xml:space="preserve">was not defined in TR 38.830 and is very important factor when studying JCE. The +/- 0.1ppm </w:t>
            </w:r>
            <w:r w:rsidRPr="00B71CD2">
              <w:t xml:space="preserve">residual frequency </w:t>
            </w:r>
            <w:r w:rsidRPr="00B71CD2">
              <w:lastRenderedPageBreak/>
              <w:t xml:space="preserve">error </w:t>
            </w:r>
            <w:r>
              <w:t xml:space="preserve">suggested by Ericsson maybe OK but this is a conservative value chosen to ensure that all UEs can meet this requirement nearly all the time (e.g. 99% of the time). Thus the distribution of the </w:t>
            </w:r>
            <w:r w:rsidRPr="00B71CD2">
              <w:t xml:space="preserve">residual frequency error </w:t>
            </w:r>
            <w:r>
              <w:t xml:space="preserve">should also be agreed if such a conservative value is used. For example, a normal distribution where +/- 0.1 ppm corresponds to 3 standard deviations (i.e. a normal distribution with std = 0.033). Alternatively, a fixed </w:t>
            </w:r>
            <w:r w:rsidR="00F2097E" w:rsidRPr="00B71CD2">
              <w:t xml:space="preserve">residual frequency error </w:t>
            </w:r>
            <w:r>
              <w:t>value could be chosen</w:t>
            </w:r>
            <w:r w:rsidR="00F2097E">
              <w:t xml:space="preserve"> but this would need to be &lt;&lt;0.1 PPM.</w:t>
            </w:r>
          </w:p>
        </w:tc>
      </w:tr>
    </w:tbl>
    <w:p w14:paraId="13983998" w14:textId="1B8DA91D" w:rsidR="00A54137" w:rsidRDefault="00A54137">
      <w:pPr>
        <w:rPr>
          <w:rFonts w:ascii="Arial" w:hAnsi="Arial" w:cs="Arial"/>
          <w:color w:val="002060"/>
          <w:szCs w:val="21"/>
          <w:lang w:val="en-GB"/>
        </w:rPr>
      </w:pPr>
    </w:p>
    <w:p w14:paraId="2D913032" w14:textId="77777777" w:rsidR="00DD3A40" w:rsidRDefault="00DD3A40" w:rsidP="00DD3A40">
      <w:pPr>
        <w:rPr>
          <w:rFonts w:ascii="Arial" w:eastAsia="SimSun" w:hAnsi="Arial" w:cs="Arial"/>
          <w:b/>
          <w:bCs/>
          <w:kern w:val="0"/>
          <w:szCs w:val="21"/>
          <w:lang w:val="en-GB"/>
        </w:rPr>
      </w:pPr>
      <w:r>
        <w:rPr>
          <w:rFonts w:ascii="Arial" w:hAnsi="Arial" w:cs="Arial"/>
          <w:b/>
          <w:bCs/>
          <w:szCs w:val="21"/>
          <w:highlight w:val="yellow"/>
          <w:lang w:val="en-GB"/>
        </w:rPr>
        <w:t>Proposal 7:</w:t>
      </w:r>
    </w:p>
    <w:p w14:paraId="35F2B559" w14:textId="77777777" w:rsidR="00DD3A40" w:rsidRPr="00DB2B15" w:rsidRDefault="00DD3A40" w:rsidP="00DD3A40">
      <w:pPr>
        <w:pStyle w:val="af1"/>
        <w:numPr>
          <w:ilvl w:val="0"/>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rPr>
        <w:t>For joint channel estimation, to evaluate optimization of DMRS location/granularity in time domain.</w:t>
      </w:r>
    </w:p>
    <w:p w14:paraId="3B23E03D" w14:textId="77777777" w:rsidR="00DD3A40" w:rsidRPr="00DB2B15" w:rsidRDefault="00DD3A40" w:rsidP="00DD3A40">
      <w:pPr>
        <w:pStyle w:val="af1"/>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+/- 0.1 ppm is considered as upper bound for residual frequency error.</w:t>
      </w:r>
    </w:p>
    <w:p w14:paraId="6A5E53E2" w14:textId="77777777" w:rsidR="00DD3A40" w:rsidRPr="00DB2B15" w:rsidRDefault="00DD3A40" w:rsidP="00DD3A40">
      <w:pPr>
        <w:pStyle w:val="af1"/>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Further discuss additional values and/or evaluation refinements</w:t>
      </w:r>
    </w:p>
    <w:p w14:paraId="249D8F0F" w14:textId="2714C91F" w:rsidR="00DD3A40" w:rsidRDefault="00DD3A40">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DD3A40" w14:paraId="355CFD40" w14:textId="77777777" w:rsidTr="004D3EDA">
        <w:trPr>
          <w:trHeight w:val="409"/>
        </w:trPr>
        <w:tc>
          <w:tcPr>
            <w:tcW w:w="1348" w:type="dxa"/>
            <w:shd w:val="clear" w:color="auto" w:fill="auto"/>
            <w:vAlign w:val="center"/>
          </w:tcPr>
          <w:p w14:paraId="06F15726" w14:textId="77777777" w:rsidR="00DD3A40" w:rsidRDefault="00DD3A40" w:rsidP="004D3EDA">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A8FF74" w14:textId="77777777" w:rsidR="00DD3A40" w:rsidRDefault="00DD3A40" w:rsidP="004D3EDA">
            <w:pPr>
              <w:jc w:val="center"/>
              <w:rPr>
                <w:rFonts w:ascii="Arial" w:hAnsi="Arial" w:cs="Arial"/>
                <w:b/>
                <w:szCs w:val="21"/>
                <w:lang w:val="en-GB"/>
              </w:rPr>
            </w:pPr>
            <w:r>
              <w:rPr>
                <w:rFonts w:ascii="Arial" w:hAnsi="Arial" w:cs="Arial"/>
                <w:b/>
                <w:szCs w:val="21"/>
                <w:lang w:val="en-GB"/>
              </w:rPr>
              <w:t>Comments</w:t>
            </w:r>
          </w:p>
        </w:tc>
      </w:tr>
      <w:tr w:rsidR="00DD3A40" w14:paraId="09B324F3" w14:textId="77777777" w:rsidTr="004D3EDA">
        <w:trPr>
          <w:trHeight w:val="409"/>
        </w:trPr>
        <w:tc>
          <w:tcPr>
            <w:tcW w:w="1348" w:type="dxa"/>
            <w:shd w:val="clear" w:color="auto" w:fill="auto"/>
            <w:vAlign w:val="center"/>
          </w:tcPr>
          <w:p w14:paraId="4B6C60AF" w14:textId="55440F58" w:rsidR="00DD3A40" w:rsidRDefault="00845C9D" w:rsidP="004D3EDA">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651560CA" w14:textId="77777777"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Support the proposal.</w:t>
            </w:r>
          </w:p>
          <w:p w14:paraId="6CDD87E4" w14:textId="3280573B"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We think this can be one way to have some initial simulations at RAN1#104-bis, at least reflecting Rel-15/16 UEs.  As we commented in email, i</w:t>
            </w:r>
            <w:r w:rsidRPr="00845C9D">
              <w:rPr>
                <w:rFonts w:ascii="Arial" w:eastAsia="MS Mincho" w:hAnsi="Arial" w:cs="Arial"/>
                <w:bCs/>
                <w:szCs w:val="21"/>
                <w:lang w:val="en-GB" w:eastAsia="ja-JP"/>
              </w:rPr>
              <w:t xml:space="preserve">t would be really good to get more values specifically for UEs supporting joint channel estimation from UE vendors, since they may perform better than the Rel-15/16 requirements.  </w:t>
            </w:r>
            <w:r>
              <w:rPr>
                <w:rFonts w:ascii="Arial" w:eastAsia="MS Mincho" w:hAnsi="Arial" w:cs="Arial"/>
                <w:bCs/>
                <w:szCs w:val="21"/>
                <w:lang w:val="en-GB" w:eastAsia="ja-JP"/>
              </w:rPr>
              <w:t>Sierra’s comments are appreciated, where it seems we might need to refine the frequency error model.  We may need to consider particular configurations or refinements to the methodology as well.</w:t>
            </w:r>
          </w:p>
        </w:tc>
      </w:tr>
      <w:tr w:rsidR="00DD3A40" w14:paraId="564CEEB7" w14:textId="77777777" w:rsidTr="004D3EDA">
        <w:trPr>
          <w:trHeight w:val="419"/>
        </w:trPr>
        <w:tc>
          <w:tcPr>
            <w:tcW w:w="1348" w:type="dxa"/>
            <w:shd w:val="clear" w:color="auto" w:fill="auto"/>
            <w:vAlign w:val="center"/>
          </w:tcPr>
          <w:p w14:paraId="389D4024" w14:textId="61C12A90" w:rsidR="00DD3A40" w:rsidRDefault="00AB124F" w:rsidP="004D3EDA">
            <w:pPr>
              <w:jc w:val="center"/>
              <w:rPr>
                <w:rFonts w:ascii="Arial" w:hAnsi="Arial" w:cs="Arial"/>
                <w:bCs/>
                <w:szCs w:val="21"/>
                <w:lang w:val="en-GB"/>
              </w:rPr>
            </w:pPr>
            <w:r>
              <w:rPr>
                <w:rFonts w:ascii="Arial" w:hAnsi="Arial" w:cs="Arial" w:hint="eastAsia"/>
                <w:bCs/>
                <w:szCs w:val="21"/>
                <w:lang w:val="en-GB"/>
              </w:rPr>
              <w:t>v</w:t>
            </w:r>
            <w:r>
              <w:rPr>
                <w:rFonts w:ascii="Arial" w:hAnsi="Arial" w:cs="Arial"/>
                <w:bCs/>
                <w:szCs w:val="21"/>
                <w:lang w:val="en-GB"/>
              </w:rPr>
              <w:t>ivo</w:t>
            </w:r>
          </w:p>
        </w:tc>
        <w:tc>
          <w:tcPr>
            <w:tcW w:w="8129" w:type="dxa"/>
            <w:shd w:val="clear" w:color="auto" w:fill="auto"/>
            <w:vAlign w:val="center"/>
          </w:tcPr>
          <w:p w14:paraId="40F01B1D" w14:textId="3FA6EBBB" w:rsidR="00DD3A40" w:rsidRDefault="00AB124F" w:rsidP="00AB124F">
            <w:pPr>
              <w:rPr>
                <w:rFonts w:ascii="Arial" w:hAnsi="Arial" w:cs="Arial"/>
                <w:bCs/>
                <w:szCs w:val="21"/>
                <w:lang w:val="en-GB"/>
              </w:rPr>
            </w:pPr>
            <w:r>
              <w:rPr>
                <w:rFonts w:ascii="Arial" w:hAnsi="Arial" w:cs="Arial"/>
                <w:bCs/>
                <w:szCs w:val="21"/>
                <w:lang w:val="en-GB"/>
              </w:rPr>
              <w:t>Looks good i</w:t>
            </w:r>
            <w:r>
              <w:rPr>
                <w:rFonts w:ascii="Arial" w:hAnsi="Arial" w:cs="Arial" w:hint="eastAsia"/>
                <w:bCs/>
                <w:szCs w:val="21"/>
                <w:lang w:val="en-GB"/>
              </w:rPr>
              <w:t xml:space="preserve">n </w:t>
            </w:r>
            <w:r>
              <w:rPr>
                <w:rFonts w:ascii="Arial" w:hAnsi="Arial" w:cs="Arial"/>
                <w:bCs/>
                <w:szCs w:val="21"/>
                <w:lang w:val="en-GB"/>
              </w:rPr>
              <w:t>general, however RAN1 should avoid treading into RAN4 expertise, we should avoid unrealistic assumptions at UE in order to show the gain. Maybe it is good idea to seek RAN4 advice on this issue.</w:t>
            </w:r>
          </w:p>
        </w:tc>
      </w:tr>
      <w:tr w:rsidR="00DD3A40" w14:paraId="242B6E61" w14:textId="77777777" w:rsidTr="004D3EDA">
        <w:trPr>
          <w:trHeight w:val="419"/>
        </w:trPr>
        <w:tc>
          <w:tcPr>
            <w:tcW w:w="1348" w:type="dxa"/>
            <w:shd w:val="clear" w:color="auto" w:fill="auto"/>
            <w:vAlign w:val="center"/>
          </w:tcPr>
          <w:p w14:paraId="606ED1BF" w14:textId="197BD036" w:rsidR="00DD3A40" w:rsidRPr="0013755E" w:rsidRDefault="0013755E" w:rsidP="004D3EDA">
            <w:pPr>
              <w:jc w:val="center"/>
              <w:rPr>
                <w:rFonts w:ascii="Arial" w:eastAsia="맑은 고딕" w:hAnsi="Arial" w:cs="Arial" w:hint="eastAsia"/>
                <w:bCs/>
                <w:szCs w:val="21"/>
                <w:lang w:val="en-GB" w:eastAsia="ko-KR"/>
              </w:rPr>
            </w:pPr>
            <w:r>
              <w:rPr>
                <w:rFonts w:ascii="Arial" w:eastAsia="맑은 고딕" w:hAnsi="Arial" w:cs="Arial" w:hint="eastAsia"/>
                <w:bCs/>
                <w:szCs w:val="21"/>
                <w:lang w:val="en-GB" w:eastAsia="ko-KR"/>
              </w:rPr>
              <w:t>Sa</w:t>
            </w:r>
            <w:r>
              <w:rPr>
                <w:rFonts w:ascii="Arial" w:eastAsia="맑은 고딕" w:hAnsi="Arial" w:cs="Arial"/>
                <w:bCs/>
                <w:szCs w:val="21"/>
                <w:lang w:val="en-GB" w:eastAsia="ko-KR"/>
              </w:rPr>
              <w:t>msung</w:t>
            </w:r>
          </w:p>
        </w:tc>
        <w:tc>
          <w:tcPr>
            <w:tcW w:w="8129" w:type="dxa"/>
            <w:shd w:val="clear" w:color="auto" w:fill="auto"/>
            <w:vAlign w:val="center"/>
          </w:tcPr>
          <w:p w14:paraId="2E9D1807" w14:textId="77777777" w:rsidR="0013755E" w:rsidRPr="0013755E" w:rsidRDefault="0013755E" w:rsidP="0013755E">
            <w:pPr>
              <w:rPr>
                <w:rFonts w:ascii="Arial" w:hAnsi="Arial" w:cs="Arial"/>
                <w:bCs/>
                <w:szCs w:val="21"/>
                <w:lang w:val="en-GB"/>
              </w:rPr>
            </w:pPr>
            <w:r w:rsidRPr="0013755E">
              <w:rPr>
                <w:rFonts w:ascii="Arial" w:hAnsi="Arial" w:cs="Arial"/>
                <w:bCs/>
                <w:szCs w:val="21"/>
                <w:lang w:val="en-GB"/>
              </w:rPr>
              <w:t xml:space="preserve">RAN4 is still working on the phase continuity and its tolerance while this is not limited to DMRS optimization but more generic for joint channel estimation. We think RAN4 investigation should be taken into account as well. </w:t>
            </w:r>
          </w:p>
          <w:p w14:paraId="03EC8809" w14:textId="5BAF8B20" w:rsidR="00DD3A40" w:rsidRDefault="0013755E" w:rsidP="0013755E">
            <w:pPr>
              <w:rPr>
                <w:rFonts w:ascii="Arial" w:hAnsi="Arial" w:cs="Arial"/>
                <w:bCs/>
                <w:szCs w:val="21"/>
                <w:lang w:val="en-GB"/>
              </w:rPr>
            </w:pPr>
            <w:r w:rsidRPr="0013755E">
              <w:rPr>
                <w:rFonts w:ascii="Arial" w:hAnsi="Arial" w:cs="Arial"/>
                <w:bCs/>
                <w:szCs w:val="21"/>
                <w:lang w:val="en-GB"/>
              </w:rPr>
              <w:t>In these regards, we</w:t>
            </w:r>
            <w:bookmarkStart w:id="2" w:name="_GoBack"/>
            <w:bookmarkEnd w:id="2"/>
            <w:r w:rsidRPr="0013755E">
              <w:rPr>
                <w:rFonts w:ascii="Arial" w:hAnsi="Arial" w:cs="Arial"/>
                <w:bCs/>
                <w:szCs w:val="21"/>
                <w:lang w:val="en-GB"/>
              </w:rPr>
              <w:t xml:space="preserve"> don’t see the need for proposal 7. Previous agreement noting the impairments would suffice for now.</w:t>
            </w:r>
          </w:p>
        </w:tc>
      </w:tr>
    </w:tbl>
    <w:p w14:paraId="6E6A5D62" w14:textId="77777777" w:rsidR="00DD3A40" w:rsidRDefault="00DD3A40">
      <w:pPr>
        <w:rPr>
          <w:rFonts w:ascii="Arial" w:hAnsi="Arial" w:cs="Arial"/>
          <w:color w:val="002060"/>
          <w:szCs w:val="21"/>
          <w:lang w:val="en-GB"/>
        </w:rPr>
      </w:pPr>
    </w:p>
    <w:p w14:paraId="7C4D1277"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1"/>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1: back-to-back PUSCH transmissions within one slot.</w:t>
      </w:r>
    </w:p>
    <w:p w14:paraId="0982FEC1"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af1"/>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af1"/>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af1"/>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af1"/>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af1"/>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af1"/>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af1"/>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af1"/>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af1"/>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lastRenderedPageBreak/>
        <w:t>No DMRS for some PUSCH transmissions</w:t>
      </w:r>
    </w:p>
    <w:p w14:paraId="48F5BEE0" w14:textId="77777777" w:rsidR="00C93BFB" w:rsidRPr="00C93BFB" w:rsidRDefault="00C93BFB" w:rsidP="00C93BFB">
      <w:pPr>
        <w:pStyle w:val="af1"/>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af1"/>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af1"/>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af1"/>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af1"/>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af1"/>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af1"/>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lastRenderedPageBreak/>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af1"/>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3"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R1-2100233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R1-2101547</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lastRenderedPageBreak/>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Observation 1: Cross-slot channel estimation can be applied to PUSCHs in consecutive slots satisfying the requirement of power consistence and phase </w:t>
            </w:r>
            <w:r>
              <w:rPr>
                <w:rFonts w:ascii="Times New Roman" w:hAnsi="Times New Roman" w:cs="Times New Roman"/>
                <w:b/>
                <w:i/>
                <w:szCs w:val="21"/>
              </w:rPr>
              <w:lastRenderedPageBreak/>
              <w:t>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lastRenderedPageBreak/>
              <w:t>more suitable for cross-slot channel estimation</w:t>
            </w:r>
            <w:r>
              <w:rPr>
                <w:rFonts w:ascii="Times New Roman" w:hAnsi="Times New Roman" w:cs="Times New Roman" w:hint="eastAsia"/>
                <w:szCs w:val="21"/>
              </w:rPr>
              <w:t>.</w:t>
            </w:r>
          </w:p>
          <w:p w14:paraId="440E9D29" w14:textId="77777777" w:rsidR="004570F9" w:rsidRDefault="0087306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w:t>
            </w:r>
            <w:r>
              <w:rPr>
                <w:rFonts w:ascii="Times New Roman" w:hAnsi="Times New Roman" w:cs="Times New Roman"/>
                <w:b/>
                <w:bCs/>
                <w:szCs w:val="21"/>
              </w:rPr>
              <w:lastRenderedPageBreak/>
              <w:t xml:space="preserve">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lastRenderedPageBreak/>
              <w:t>Spreadtrum</w:t>
            </w:r>
            <w:r>
              <w:rPr>
                <w:rStyle w:val="af"/>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1"/>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1"/>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 xml:space="preserve">Proposal 2: For supporting joint channel estimation with DM-RS bundling across multiple PUSCHs for coverage enhancements in NR Rel-17, UE should be </w:t>
            </w:r>
            <w:r>
              <w:rPr>
                <w:rFonts w:ascii="Times New Roman" w:hAnsi="Times New Roman" w:cs="Times New Roman"/>
                <w:b/>
                <w:bCs/>
                <w:i/>
                <w:iCs/>
                <w:szCs w:val="21"/>
              </w:rPr>
              <w:lastRenderedPageBreak/>
              <w:t>configured with an additional new configuration for additional DM-RS patterns (for up to 14 symbols) to apply to all but the last PUSCH transmission</w:t>
            </w:r>
          </w:p>
          <w:p w14:paraId="618AC452" w14:textId="77777777" w:rsidR="004570F9" w:rsidRDefault="0087306B">
            <w:pPr>
              <w:pStyle w:val="af1"/>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1"/>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w:t>
            </w:r>
            <w:r>
              <w:rPr>
                <w:rFonts w:ascii="Times New Roman" w:hAnsi="Times New Roman" w:cs="Times New Roman"/>
                <w:b/>
                <w:i/>
              </w:rPr>
              <w:lastRenderedPageBreak/>
              <w:t xml:space="preserve">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w:t>
            </w:r>
            <w:r>
              <w:rPr>
                <w:rFonts w:ascii="Times New Roman" w:hAnsi="Times New Roman" w:cs="Times New Roman"/>
                <w:b/>
                <w:bCs/>
                <w:color w:val="000000"/>
                <w:szCs w:val="21"/>
              </w:rPr>
              <w:lastRenderedPageBreak/>
              <w:t>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6"/>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w:t>
            </w:r>
            <w:r>
              <w:rPr>
                <w:rFonts w:ascii="Times New Roman" w:hAnsi="Times New Roman" w:cs="Times New Roman"/>
                <w:b/>
                <w:szCs w:val="21"/>
              </w:rPr>
              <w:lastRenderedPageBreak/>
              <w:t>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E404BD">
            <w:pPr>
              <w:pStyle w:val="aa"/>
              <w:tabs>
                <w:tab w:val="right" w:leader="dot" w:pos="9629"/>
              </w:tabs>
              <w:spacing w:after="120"/>
              <w:rPr>
                <w:rStyle w:val="af"/>
                <w:rFonts w:ascii="Times New Roman" w:hAnsi="Times New Roman"/>
                <w:sz w:val="21"/>
                <w:szCs w:val="21"/>
              </w:rPr>
            </w:pPr>
            <w:hyperlink w:anchor="_Toc61887414" w:history="1">
              <w:r w:rsidR="0087306B">
                <w:rPr>
                  <w:rStyle w:val="af"/>
                  <w:rFonts w:ascii="Times New Roman" w:hAnsi="Times New Roman"/>
                  <w:b/>
                  <w:bCs/>
                  <w:sz w:val="21"/>
                  <w:szCs w:val="21"/>
                </w:rPr>
                <w:t>Proposal 2.</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1"/>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E404BD">
            <w:pPr>
              <w:pStyle w:val="aa"/>
              <w:tabs>
                <w:tab w:val="right" w:leader="dot" w:pos="9629"/>
              </w:tabs>
              <w:spacing w:after="120"/>
              <w:rPr>
                <w:rStyle w:val="af"/>
                <w:rFonts w:ascii="Times New Roman" w:hAnsi="Times New Roman"/>
                <w:sz w:val="21"/>
                <w:szCs w:val="21"/>
              </w:rPr>
            </w:pPr>
            <w:hyperlink w:anchor="_Toc61887415" w:history="1">
              <w:r w:rsidR="0087306B">
                <w:rPr>
                  <w:rStyle w:val="af"/>
                  <w:rFonts w:ascii="Times New Roman" w:hAnsi="Times New Roman"/>
                  <w:b/>
                  <w:bCs/>
                  <w:sz w:val="21"/>
                  <w:szCs w:val="21"/>
                </w:rPr>
                <w:t>Proposal 3.</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E404BD">
            <w:pPr>
              <w:pStyle w:val="aa"/>
              <w:tabs>
                <w:tab w:val="right" w:leader="dot" w:pos="9629"/>
              </w:tabs>
              <w:spacing w:after="120"/>
              <w:rPr>
                <w:rFonts w:ascii="Times New Roman" w:eastAsia="Yu Mincho" w:hAnsi="Times New Roman"/>
                <w:b/>
                <w:sz w:val="21"/>
                <w:szCs w:val="21"/>
                <w:u w:val="single"/>
              </w:rPr>
            </w:pPr>
            <w:hyperlink w:anchor="_Toc61887416" w:history="1">
              <w:r w:rsidR="0087306B">
                <w:rPr>
                  <w:rStyle w:val="af"/>
                  <w:rFonts w:ascii="Times New Roman" w:hAnsi="Times New Roman"/>
                  <w:b/>
                  <w:bCs/>
                  <w:sz w:val="21"/>
                  <w:szCs w:val="21"/>
                </w:rPr>
                <w:t>Proposal 4.</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 xml:space="preserve">For inter-slot frequency hopping with inter-slot bundling to enable joint </w:t>
              </w:r>
              <w:r w:rsidR="0087306B">
                <w:rPr>
                  <w:rStyle w:val="af"/>
                  <w:rFonts w:ascii="Times New Roman" w:hAnsi="Times New Roman"/>
                  <w:b/>
                  <w:bCs/>
                  <w:sz w:val="21"/>
                  <w:szCs w:val="21"/>
                </w:rPr>
                <w:lastRenderedPageBreak/>
                <w:t>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9FEEC" w14:textId="77777777" w:rsidR="00E404BD" w:rsidRDefault="00E404BD" w:rsidP="004E6341">
      <w:pPr>
        <w:spacing w:after="0" w:line="240" w:lineRule="auto"/>
      </w:pPr>
      <w:r>
        <w:separator/>
      </w:r>
    </w:p>
  </w:endnote>
  <w:endnote w:type="continuationSeparator" w:id="0">
    <w:p w14:paraId="77F1653F" w14:textId="77777777" w:rsidR="00E404BD" w:rsidRDefault="00E404BD"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B39C" w14:textId="77777777" w:rsidR="00E404BD" w:rsidRDefault="00E404BD" w:rsidP="004E6341">
      <w:pPr>
        <w:spacing w:after="0" w:line="240" w:lineRule="auto"/>
      </w:pPr>
      <w:r>
        <w:separator/>
      </w:r>
    </w:p>
  </w:footnote>
  <w:footnote w:type="continuationSeparator" w:id="0">
    <w:p w14:paraId="1FEE50A3" w14:textId="77777777" w:rsidR="00E404BD" w:rsidRDefault="00E404BD"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016"/>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2B15"/>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3A40"/>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BD5DADB7-02AB-4943-9785-F7821EA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_3.vsdx"/><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0C929B06-A3CC-4A93-BD44-36264E93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28115</Words>
  <Characters>160261</Characters>
  <Application>Microsoft Office Word</Application>
  <DocSecurity>0</DocSecurity>
  <Lines>1335</Lines>
  <Paragraphs>375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Junyung YI/Samsung</cp:lastModifiedBy>
  <cp:revision>2</cp:revision>
  <dcterms:created xsi:type="dcterms:W3CDTF">2021-02-05T04:42:00Z</dcterms:created>
  <dcterms:modified xsi:type="dcterms:W3CDTF">2021-02-05T04:42:00Z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