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4CB26" w14:textId="77777777"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ＭＳ 明朝" w:hAnsi="Arial" w:cs="Arial"/>
          <w:b/>
          <w:bCs/>
          <w:sz w:val="24"/>
          <w:lang w:eastAsia="ja-JP"/>
        </w:rPr>
      </w:pPr>
      <w:r>
        <w:rPr>
          <w:rFonts w:ascii="Arial" w:eastAsia="ＭＳ 明朝" w:hAnsi="Arial" w:cs="Arial"/>
          <w:b/>
          <w:bCs/>
          <w:sz w:val="24"/>
          <w:lang w:eastAsia="ja-JP"/>
        </w:rPr>
        <w:t>E-Meeting, January 25</w:t>
      </w:r>
      <w:r>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February 5</w:t>
      </w:r>
      <w:r>
        <w:rPr>
          <w:rFonts w:ascii="Arial" w:eastAsia="ＭＳ 明朝" w:hAnsi="Arial" w:cs="Arial"/>
          <w:b/>
          <w:bCs/>
          <w:sz w:val="24"/>
          <w:vertAlign w:val="superscript"/>
          <w:lang w:eastAsia="ja-JP"/>
        </w:rPr>
        <w:t>th</w:t>
      </w:r>
      <w:r>
        <w:rPr>
          <w:rFonts w:ascii="Arial" w:eastAsia="ＭＳ 明朝"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af5"/>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af7"/>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af7"/>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af7"/>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af7"/>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af7"/>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af7"/>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af7"/>
        <w:numPr>
          <w:ilvl w:val="1"/>
          <w:numId w:val="10"/>
        </w:numPr>
        <w:ind w:firstLineChars="0"/>
        <w:rPr>
          <w:sz w:val="21"/>
          <w:szCs w:val="21"/>
        </w:rPr>
      </w:pPr>
      <w:r>
        <w:rPr>
          <w:sz w:val="21"/>
          <w:szCs w:val="21"/>
        </w:rPr>
        <w:t>Same TA</w:t>
      </w:r>
    </w:p>
    <w:p w14:paraId="4B8FB6A1" w14:textId="77777777" w:rsidR="004570F9" w:rsidRDefault="0087306B">
      <w:pPr>
        <w:pStyle w:val="af7"/>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sTTIs in LTE. </w:t>
      </w:r>
      <w:r>
        <w:rPr>
          <w:rFonts w:ascii="Times New Roman" w:eastAsia="SimSun"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A1: To guaranty performance, both sTTIs should have same ouput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If there is any RF impacts that would degrade sPUSCH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af7"/>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af7"/>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af7"/>
        <w:numPr>
          <w:ilvl w:val="0"/>
          <w:numId w:val="10"/>
        </w:numPr>
        <w:ind w:firstLineChars="0"/>
        <w:rPr>
          <w:sz w:val="21"/>
          <w:szCs w:val="21"/>
        </w:rPr>
      </w:pPr>
      <w:r>
        <w:rPr>
          <w:sz w:val="21"/>
          <w:szCs w:val="21"/>
        </w:rPr>
        <w:t>PRACH transmission on the PCell</w:t>
      </w:r>
    </w:p>
    <w:p w14:paraId="6DB36FDC" w14:textId="77777777" w:rsidR="004570F9" w:rsidRDefault="0087306B">
      <w:pPr>
        <w:pStyle w:val="af7"/>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af7"/>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af7"/>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af7"/>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af7"/>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af7"/>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af7"/>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af7"/>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af7"/>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af7"/>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af7"/>
        <w:numPr>
          <w:ilvl w:val="2"/>
          <w:numId w:val="10"/>
        </w:numPr>
        <w:ind w:firstLineChars="0"/>
        <w:rPr>
          <w:sz w:val="21"/>
          <w:szCs w:val="21"/>
        </w:rPr>
      </w:pPr>
      <w:r>
        <w:rPr>
          <w:sz w:val="21"/>
          <w:szCs w:val="21"/>
        </w:rPr>
        <w:t>Scheduled by dynamic grant</w:t>
      </w:r>
    </w:p>
    <w:p w14:paraId="1E38F393" w14:textId="77777777" w:rsidR="004570F9" w:rsidRDefault="0087306B">
      <w:pPr>
        <w:pStyle w:val="af7"/>
        <w:numPr>
          <w:ilvl w:val="2"/>
          <w:numId w:val="10"/>
        </w:numPr>
        <w:ind w:firstLineChars="0"/>
        <w:rPr>
          <w:sz w:val="21"/>
          <w:szCs w:val="21"/>
        </w:rPr>
      </w:pPr>
      <w:r>
        <w:rPr>
          <w:sz w:val="21"/>
          <w:szCs w:val="21"/>
        </w:rPr>
        <w:t>Scheduled by configured grant</w:t>
      </w:r>
    </w:p>
    <w:p w14:paraId="09E511B1" w14:textId="77777777" w:rsidR="004570F9" w:rsidRDefault="0087306B">
      <w:pPr>
        <w:pStyle w:val="af7"/>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af7"/>
        <w:numPr>
          <w:ilvl w:val="2"/>
          <w:numId w:val="10"/>
        </w:numPr>
        <w:ind w:firstLineChars="0"/>
        <w:rPr>
          <w:sz w:val="21"/>
          <w:szCs w:val="21"/>
        </w:rPr>
      </w:pPr>
      <w:r>
        <w:rPr>
          <w:sz w:val="21"/>
          <w:szCs w:val="21"/>
        </w:rPr>
        <w:t>Scheduled by dynamic grants</w:t>
      </w:r>
    </w:p>
    <w:p w14:paraId="5CEE6A76" w14:textId="77777777" w:rsidR="004570F9" w:rsidRDefault="0087306B">
      <w:pPr>
        <w:pStyle w:val="af7"/>
        <w:numPr>
          <w:ilvl w:val="2"/>
          <w:numId w:val="10"/>
        </w:numPr>
        <w:ind w:firstLineChars="0"/>
        <w:rPr>
          <w:sz w:val="21"/>
          <w:szCs w:val="21"/>
        </w:rPr>
      </w:pPr>
      <w:r>
        <w:rPr>
          <w:sz w:val="21"/>
          <w:szCs w:val="21"/>
        </w:rPr>
        <w:t>Scheduled by configured grants</w:t>
      </w:r>
    </w:p>
    <w:p w14:paraId="417727C7" w14:textId="77777777" w:rsidR="004570F9" w:rsidRDefault="0087306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af7"/>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af7"/>
        <w:numPr>
          <w:ilvl w:val="1"/>
          <w:numId w:val="10"/>
        </w:numPr>
        <w:ind w:firstLineChars="0"/>
        <w:rPr>
          <w:sz w:val="21"/>
          <w:szCs w:val="21"/>
        </w:rPr>
      </w:pPr>
      <w:r>
        <w:rPr>
          <w:sz w:val="21"/>
          <w:szCs w:val="21"/>
        </w:rPr>
        <w:t>Repetition type B for one TB</w:t>
      </w:r>
    </w:p>
    <w:p w14:paraId="6CB667CE" w14:textId="77777777" w:rsidR="004570F9" w:rsidRDefault="0087306B">
      <w:pPr>
        <w:pStyle w:val="af7"/>
        <w:numPr>
          <w:ilvl w:val="2"/>
          <w:numId w:val="10"/>
        </w:numPr>
        <w:ind w:firstLineChars="0"/>
        <w:rPr>
          <w:sz w:val="21"/>
          <w:szCs w:val="21"/>
        </w:rPr>
      </w:pPr>
      <w:r>
        <w:rPr>
          <w:sz w:val="21"/>
          <w:szCs w:val="21"/>
        </w:rPr>
        <w:t>Scheduled by dynamic grant</w:t>
      </w:r>
    </w:p>
    <w:p w14:paraId="2CB94AA4" w14:textId="77777777" w:rsidR="004570F9" w:rsidRDefault="0087306B">
      <w:pPr>
        <w:pStyle w:val="af7"/>
        <w:numPr>
          <w:ilvl w:val="2"/>
          <w:numId w:val="10"/>
        </w:numPr>
        <w:ind w:firstLineChars="0"/>
        <w:rPr>
          <w:sz w:val="21"/>
          <w:szCs w:val="21"/>
        </w:rPr>
      </w:pPr>
      <w:r>
        <w:rPr>
          <w:sz w:val="21"/>
          <w:szCs w:val="21"/>
        </w:rPr>
        <w:t>Scheduled by configured grant</w:t>
      </w:r>
    </w:p>
    <w:p w14:paraId="5B713258" w14:textId="77777777" w:rsidR="004570F9" w:rsidRDefault="0087306B">
      <w:pPr>
        <w:pStyle w:val="af7"/>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af7"/>
        <w:numPr>
          <w:ilvl w:val="2"/>
          <w:numId w:val="10"/>
        </w:numPr>
        <w:ind w:firstLineChars="0"/>
        <w:rPr>
          <w:sz w:val="21"/>
          <w:szCs w:val="21"/>
        </w:rPr>
      </w:pPr>
      <w:r>
        <w:rPr>
          <w:sz w:val="21"/>
          <w:szCs w:val="21"/>
        </w:rPr>
        <w:t>Scheduled by dynamic grants</w:t>
      </w:r>
    </w:p>
    <w:p w14:paraId="7E8A694E" w14:textId="77777777" w:rsidR="004570F9" w:rsidRDefault="0087306B">
      <w:pPr>
        <w:pStyle w:val="af7"/>
        <w:numPr>
          <w:ilvl w:val="2"/>
          <w:numId w:val="10"/>
        </w:numPr>
        <w:ind w:firstLineChars="0"/>
        <w:rPr>
          <w:sz w:val="21"/>
          <w:szCs w:val="21"/>
        </w:rPr>
      </w:pPr>
      <w:r>
        <w:rPr>
          <w:sz w:val="21"/>
          <w:szCs w:val="21"/>
        </w:rPr>
        <w:t>Scheduled by configured grants</w:t>
      </w:r>
    </w:p>
    <w:p w14:paraId="1EF6D205" w14:textId="77777777" w:rsidR="004570F9" w:rsidRDefault="0087306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af7"/>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af7"/>
        <w:numPr>
          <w:ilvl w:val="1"/>
          <w:numId w:val="10"/>
        </w:numPr>
        <w:ind w:firstLineChars="0"/>
        <w:rPr>
          <w:sz w:val="21"/>
          <w:szCs w:val="21"/>
        </w:rPr>
      </w:pPr>
      <w:r>
        <w:rPr>
          <w:sz w:val="21"/>
          <w:szCs w:val="21"/>
        </w:rPr>
        <w:t>Repetition type A for one TB</w:t>
      </w:r>
    </w:p>
    <w:p w14:paraId="258E7DEB" w14:textId="77777777" w:rsidR="004570F9" w:rsidRDefault="0087306B">
      <w:pPr>
        <w:pStyle w:val="af7"/>
        <w:numPr>
          <w:ilvl w:val="2"/>
          <w:numId w:val="10"/>
        </w:numPr>
        <w:ind w:firstLineChars="0"/>
        <w:rPr>
          <w:sz w:val="21"/>
          <w:szCs w:val="21"/>
        </w:rPr>
      </w:pPr>
      <w:r>
        <w:rPr>
          <w:sz w:val="21"/>
          <w:szCs w:val="21"/>
        </w:rPr>
        <w:t>Scheduled by dynamic grant</w:t>
      </w:r>
    </w:p>
    <w:p w14:paraId="66815FC2" w14:textId="77777777" w:rsidR="004570F9" w:rsidRDefault="0087306B">
      <w:pPr>
        <w:pStyle w:val="af7"/>
        <w:numPr>
          <w:ilvl w:val="2"/>
          <w:numId w:val="10"/>
        </w:numPr>
        <w:ind w:firstLineChars="0"/>
        <w:rPr>
          <w:sz w:val="21"/>
          <w:szCs w:val="21"/>
        </w:rPr>
      </w:pPr>
      <w:r>
        <w:rPr>
          <w:sz w:val="21"/>
          <w:szCs w:val="21"/>
        </w:rPr>
        <w:t>Scheduled by configured grant</w:t>
      </w:r>
    </w:p>
    <w:p w14:paraId="0C4388F2" w14:textId="77777777" w:rsidR="004570F9" w:rsidRDefault="0087306B">
      <w:pPr>
        <w:pStyle w:val="af7"/>
        <w:numPr>
          <w:ilvl w:val="1"/>
          <w:numId w:val="10"/>
        </w:numPr>
        <w:ind w:firstLineChars="0"/>
        <w:rPr>
          <w:sz w:val="21"/>
          <w:szCs w:val="21"/>
        </w:rPr>
      </w:pPr>
      <w:r>
        <w:rPr>
          <w:sz w:val="21"/>
          <w:szCs w:val="21"/>
        </w:rPr>
        <w:t>Repetition type B for one TB</w:t>
      </w:r>
    </w:p>
    <w:p w14:paraId="15E95BDF" w14:textId="77777777" w:rsidR="004570F9" w:rsidRDefault="0087306B">
      <w:pPr>
        <w:pStyle w:val="af7"/>
        <w:numPr>
          <w:ilvl w:val="2"/>
          <w:numId w:val="10"/>
        </w:numPr>
        <w:ind w:firstLineChars="0"/>
        <w:rPr>
          <w:sz w:val="21"/>
          <w:szCs w:val="21"/>
        </w:rPr>
      </w:pPr>
      <w:r>
        <w:rPr>
          <w:sz w:val="21"/>
          <w:szCs w:val="21"/>
        </w:rPr>
        <w:t>Scheduled by dynamic grant</w:t>
      </w:r>
    </w:p>
    <w:p w14:paraId="34763714" w14:textId="77777777" w:rsidR="004570F9" w:rsidRDefault="0087306B">
      <w:pPr>
        <w:pStyle w:val="af7"/>
        <w:numPr>
          <w:ilvl w:val="2"/>
          <w:numId w:val="10"/>
        </w:numPr>
        <w:ind w:firstLineChars="0"/>
        <w:rPr>
          <w:sz w:val="21"/>
          <w:szCs w:val="21"/>
        </w:rPr>
      </w:pPr>
      <w:r>
        <w:rPr>
          <w:sz w:val="21"/>
          <w:szCs w:val="21"/>
        </w:rPr>
        <w:t>Scheduled by configured grant</w:t>
      </w:r>
    </w:p>
    <w:p w14:paraId="362BD587" w14:textId="77777777" w:rsidR="004570F9" w:rsidRDefault="0087306B">
      <w:pPr>
        <w:pStyle w:val="af7"/>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af7"/>
        <w:numPr>
          <w:ilvl w:val="2"/>
          <w:numId w:val="10"/>
        </w:numPr>
        <w:ind w:firstLineChars="0"/>
        <w:rPr>
          <w:sz w:val="21"/>
          <w:szCs w:val="21"/>
        </w:rPr>
      </w:pPr>
      <w:r>
        <w:rPr>
          <w:sz w:val="21"/>
          <w:szCs w:val="21"/>
        </w:rPr>
        <w:t>Scheduled by dynamic grants</w:t>
      </w:r>
    </w:p>
    <w:p w14:paraId="3034E0FF" w14:textId="77777777" w:rsidR="004570F9" w:rsidRDefault="0087306B">
      <w:pPr>
        <w:pStyle w:val="af7"/>
        <w:numPr>
          <w:ilvl w:val="2"/>
          <w:numId w:val="10"/>
        </w:numPr>
        <w:ind w:firstLineChars="0"/>
        <w:rPr>
          <w:sz w:val="21"/>
          <w:szCs w:val="21"/>
        </w:rPr>
      </w:pPr>
      <w:r>
        <w:rPr>
          <w:sz w:val="21"/>
          <w:szCs w:val="21"/>
        </w:rPr>
        <w:t>Scheduled by configured grants</w:t>
      </w:r>
    </w:p>
    <w:p w14:paraId="77A86BFA" w14:textId="77777777" w:rsidR="004570F9" w:rsidRDefault="0087306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af7"/>
        <w:numPr>
          <w:ilvl w:val="1"/>
          <w:numId w:val="10"/>
        </w:numPr>
        <w:ind w:firstLineChars="0"/>
        <w:rPr>
          <w:sz w:val="21"/>
          <w:szCs w:val="21"/>
        </w:rPr>
      </w:pPr>
      <w:r>
        <w:rPr>
          <w:sz w:val="21"/>
          <w:szCs w:val="21"/>
        </w:rPr>
        <w:t>One TB over multi-slots</w:t>
      </w:r>
    </w:p>
    <w:p w14:paraId="18A41D60" w14:textId="77777777" w:rsidR="004570F9" w:rsidRDefault="0087306B">
      <w:pPr>
        <w:pStyle w:val="af7"/>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af7"/>
        <w:numPr>
          <w:ilvl w:val="1"/>
          <w:numId w:val="10"/>
        </w:numPr>
        <w:ind w:firstLineChars="0"/>
        <w:rPr>
          <w:sz w:val="21"/>
          <w:szCs w:val="21"/>
        </w:rPr>
      </w:pPr>
      <w:r>
        <w:rPr>
          <w:sz w:val="21"/>
          <w:szCs w:val="21"/>
        </w:rPr>
        <w:t>Repetition type A for one TB</w:t>
      </w:r>
    </w:p>
    <w:p w14:paraId="213391F1" w14:textId="77777777" w:rsidR="004570F9" w:rsidRDefault="0087306B">
      <w:pPr>
        <w:pStyle w:val="af7"/>
        <w:numPr>
          <w:ilvl w:val="2"/>
          <w:numId w:val="10"/>
        </w:numPr>
        <w:ind w:firstLineChars="0"/>
        <w:rPr>
          <w:sz w:val="21"/>
          <w:szCs w:val="21"/>
        </w:rPr>
      </w:pPr>
      <w:r>
        <w:rPr>
          <w:sz w:val="21"/>
          <w:szCs w:val="21"/>
        </w:rPr>
        <w:t>Scheduled by dynamic grant</w:t>
      </w:r>
    </w:p>
    <w:p w14:paraId="5272A00B" w14:textId="77777777" w:rsidR="004570F9" w:rsidRDefault="0087306B">
      <w:pPr>
        <w:pStyle w:val="af7"/>
        <w:numPr>
          <w:ilvl w:val="2"/>
          <w:numId w:val="10"/>
        </w:numPr>
        <w:ind w:firstLineChars="0"/>
        <w:rPr>
          <w:sz w:val="21"/>
          <w:szCs w:val="21"/>
        </w:rPr>
      </w:pPr>
      <w:r>
        <w:rPr>
          <w:sz w:val="21"/>
          <w:szCs w:val="21"/>
        </w:rPr>
        <w:t>Scheduled by configured grant</w:t>
      </w:r>
    </w:p>
    <w:p w14:paraId="1272A981" w14:textId="77777777" w:rsidR="004570F9" w:rsidRDefault="0087306B">
      <w:pPr>
        <w:pStyle w:val="af7"/>
        <w:numPr>
          <w:ilvl w:val="1"/>
          <w:numId w:val="10"/>
        </w:numPr>
        <w:ind w:firstLineChars="0"/>
        <w:rPr>
          <w:sz w:val="21"/>
          <w:szCs w:val="21"/>
        </w:rPr>
      </w:pPr>
      <w:r>
        <w:rPr>
          <w:sz w:val="21"/>
          <w:szCs w:val="21"/>
        </w:rPr>
        <w:t>Repetition type B for one TB</w:t>
      </w:r>
    </w:p>
    <w:p w14:paraId="53DD75BB" w14:textId="77777777" w:rsidR="004570F9" w:rsidRDefault="0087306B">
      <w:pPr>
        <w:pStyle w:val="af7"/>
        <w:numPr>
          <w:ilvl w:val="2"/>
          <w:numId w:val="10"/>
        </w:numPr>
        <w:ind w:firstLineChars="0"/>
        <w:rPr>
          <w:sz w:val="21"/>
          <w:szCs w:val="21"/>
        </w:rPr>
      </w:pPr>
      <w:r>
        <w:rPr>
          <w:sz w:val="21"/>
          <w:szCs w:val="21"/>
        </w:rPr>
        <w:t>Scheduled by dynamic grant</w:t>
      </w:r>
    </w:p>
    <w:p w14:paraId="71FA65CA" w14:textId="77777777" w:rsidR="004570F9" w:rsidRDefault="0087306B">
      <w:pPr>
        <w:pStyle w:val="af7"/>
        <w:numPr>
          <w:ilvl w:val="2"/>
          <w:numId w:val="10"/>
        </w:numPr>
        <w:ind w:firstLineChars="0"/>
        <w:rPr>
          <w:sz w:val="21"/>
          <w:szCs w:val="21"/>
        </w:rPr>
      </w:pPr>
      <w:r>
        <w:rPr>
          <w:sz w:val="21"/>
          <w:szCs w:val="21"/>
        </w:rPr>
        <w:t>Scheduled by configured grant</w:t>
      </w:r>
    </w:p>
    <w:p w14:paraId="2E1FF4F0" w14:textId="77777777" w:rsidR="004570F9" w:rsidRDefault="0087306B">
      <w:pPr>
        <w:pStyle w:val="af7"/>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af7"/>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af7"/>
        <w:numPr>
          <w:ilvl w:val="2"/>
          <w:numId w:val="10"/>
        </w:numPr>
        <w:ind w:firstLineChars="0"/>
        <w:rPr>
          <w:sz w:val="21"/>
          <w:szCs w:val="21"/>
        </w:rPr>
      </w:pPr>
      <w:r>
        <w:rPr>
          <w:sz w:val="21"/>
          <w:szCs w:val="21"/>
        </w:rPr>
        <w:t>Scheduled by configured grants</w:t>
      </w:r>
    </w:p>
    <w:p w14:paraId="20CBC1F6" w14:textId="77777777" w:rsidR="004570F9" w:rsidRDefault="0087306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af7"/>
        <w:numPr>
          <w:ilvl w:val="1"/>
          <w:numId w:val="10"/>
        </w:numPr>
        <w:ind w:firstLineChars="0"/>
        <w:rPr>
          <w:sz w:val="21"/>
          <w:szCs w:val="21"/>
        </w:rPr>
      </w:pPr>
      <w:r>
        <w:rPr>
          <w:sz w:val="21"/>
          <w:szCs w:val="21"/>
        </w:rPr>
        <w:t>One TB over multi-slots</w:t>
      </w:r>
    </w:p>
    <w:p w14:paraId="07D47D4E" w14:textId="77777777" w:rsidR="004570F9" w:rsidRDefault="0087306B">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759860BD" w14:textId="77777777" w:rsidR="004570F9" w:rsidRDefault="0087306B">
      <w:pPr>
        <w:pStyle w:val="af7"/>
        <w:numPr>
          <w:ilvl w:val="0"/>
          <w:numId w:val="10"/>
        </w:numPr>
        <w:ind w:firstLineChars="0"/>
      </w:pPr>
      <w:r>
        <w:rPr>
          <w:sz w:val="21"/>
          <w:szCs w:val="21"/>
        </w:rPr>
        <w:t>Size of time domain window</w:t>
      </w:r>
    </w:p>
    <w:p w14:paraId="71C424FF" w14:textId="77777777" w:rsidR="004570F9" w:rsidRDefault="0087306B">
      <w:pPr>
        <w:pStyle w:val="af7"/>
        <w:numPr>
          <w:ilvl w:val="1"/>
          <w:numId w:val="10"/>
        </w:numPr>
        <w:ind w:firstLineChars="0"/>
        <w:rPr>
          <w:sz w:val="21"/>
          <w:szCs w:val="21"/>
        </w:rPr>
      </w:pPr>
      <w:r>
        <w:rPr>
          <w:sz w:val="21"/>
          <w:szCs w:val="21"/>
        </w:rPr>
        <w:t>Repetition type A</w:t>
      </w:r>
    </w:p>
    <w:p w14:paraId="0CCC5209" w14:textId="77777777" w:rsidR="004570F9" w:rsidRDefault="0087306B">
      <w:pPr>
        <w:pStyle w:val="af7"/>
        <w:numPr>
          <w:ilvl w:val="2"/>
          <w:numId w:val="10"/>
        </w:numPr>
        <w:ind w:firstLineChars="0"/>
        <w:rPr>
          <w:sz w:val="21"/>
          <w:szCs w:val="21"/>
        </w:rPr>
      </w:pPr>
      <w:r>
        <w:rPr>
          <w:sz w:val="21"/>
          <w:szCs w:val="21"/>
        </w:rPr>
        <w:t>Equal to the number of repetitions</w:t>
      </w:r>
    </w:p>
    <w:p w14:paraId="1573DF71" w14:textId="77777777" w:rsidR="004570F9" w:rsidRDefault="0087306B">
      <w:pPr>
        <w:pStyle w:val="af7"/>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af7"/>
        <w:numPr>
          <w:ilvl w:val="1"/>
          <w:numId w:val="10"/>
        </w:numPr>
        <w:ind w:firstLineChars="0"/>
        <w:rPr>
          <w:sz w:val="21"/>
          <w:szCs w:val="21"/>
        </w:rPr>
      </w:pPr>
      <w:r>
        <w:rPr>
          <w:sz w:val="21"/>
          <w:szCs w:val="21"/>
        </w:rPr>
        <w:t>Repetition type B</w:t>
      </w:r>
    </w:p>
    <w:p w14:paraId="1EBC2728" w14:textId="77777777" w:rsidR="004570F9" w:rsidRDefault="0087306B">
      <w:pPr>
        <w:pStyle w:val="af7"/>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af7"/>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af7"/>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af7"/>
        <w:numPr>
          <w:ilvl w:val="1"/>
          <w:numId w:val="10"/>
        </w:numPr>
        <w:ind w:firstLineChars="0"/>
      </w:pPr>
      <w:r>
        <w:rPr>
          <w:sz w:val="21"/>
          <w:szCs w:val="21"/>
        </w:rPr>
        <w:t>One TB over multi-slots</w:t>
      </w:r>
    </w:p>
    <w:p w14:paraId="6D4042D0" w14:textId="77777777" w:rsidR="004570F9" w:rsidRDefault="0087306B">
      <w:pPr>
        <w:pStyle w:val="af7"/>
        <w:numPr>
          <w:ilvl w:val="2"/>
          <w:numId w:val="10"/>
        </w:numPr>
        <w:ind w:firstLineChars="0"/>
        <w:rPr>
          <w:sz w:val="21"/>
          <w:szCs w:val="21"/>
        </w:rPr>
      </w:pPr>
      <w:r>
        <w:rPr>
          <w:sz w:val="21"/>
          <w:szCs w:val="21"/>
        </w:rPr>
        <w:t>Equal to the number of slots</w:t>
      </w:r>
    </w:p>
    <w:p w14:paraId="55501727" w14:textId="77777777" w:rsidR="004570F9" w:rsidRDefault="0087306B">
      <w:pPr>
        <w:pStyle w:val="af7"/>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af7"/>
        <w:numPr>
          <w:ilvl w:val="0"/>
          <w:numId w:val="10"/>
        </w:numPr>
        <w:ind w:firstLineChars="0"/>
        <w:rPr>
          <w:sz w:val="21"/>
          <w:szCs w:val="21"/>
        </w:rPr>
      </w:pPr>
      <w:r>
        <w:rPr>
          <w:sz w:val="21"/>
          <w:szCs w:val="21"/>
        </w:rPr>
        <w:t>Signaling for time domain window</w:t>
      </w:r>
    </w:p>
    <w:p w14:paraId="6BAA0109" w14:textId="77777777" w:rsidR="004570F9" w:rsidRDefault="0087306B">
      <w:pPr>
        <w:pStyle w:val="af7"/>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af7"/>
        <w:numPr>
          <w:ilvl w:val="2"/>
          <w:numId w:val="10"/>
        </w:numPr>
        <w:ind w:firstLineChars="0"/>
        <w:rPr>
          <w:sz w:val="21"/>
          <w:szCs w:val="21"/>
        </w:rPr>
      </w:pPr>
      <w:r>
        <w:rPr>
          <w:sz w:val="21"/>
          <w:szCs w:val="21"/>
        </w:rPr>
        <w:t>E.g., derived from number of repetition</w:t>
      </w:r>
    </w:p>
    <w:p w14:paraId="5A2D986D" w14:textId="77777777" w:rsidR="004570F9" w:rsidRDefault="0087306B">
      <w:pPr>
        <w:pStyle w:val="af7"/>
        <w:numPr>
          <w:ilvl w:val="2"/>
          <w:numId w:val="10"/>
        </w:numPr>
        <w:ind w:firstLineChars="0"/>
        <w:rPr>
          <w:sz w:val="21"/>
          <w:szCs w:val="21"/>
        </w:rPr>
      </w:pPr>
      <w:r>
        <w:rPr>
          <w:rStyle w:val="af5"/>
          <w:color w:val="auto"/>
          <w:kern w:val="0"/>
          <w:sz w:val="21"/>
          <w:szCs w:val="21"/>
          <w:u w:val="none"/>
          <w:lang w:eastAsia="en-US"/>
        </w:rPr>
        <w:t>Samsung</w:t>
      </w:r>
    </w:p>
    <w:p w14:paraId="223D8483" w14:textId="77777777" w:rsidR="004570F9" w:rsidRDefault="0087306B">
      <w:pPr>
        <w:pStyle w:val="af7"/>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af7"/>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af7"/>
        <w:numPr>
          <w:ilvl w:val="2"/>
          <w:numId w:val="10"/>
        </w:numPr>
        <w:ind w:firstLineChars="0"/>
        <w:rPr>
          <w:sz w:val="21"/>
          <w:szCs w:val="21"/>
        </w:rPr>
      </w:pPr>
      <w:r>
        <w:rPr>
          <w:sz w:val="21"/>
          <w:szCs w:val="21"/>
        </w:rPr>
        <w:t>Option 1: Configurable by gNB</w:t>
      </w:r>
    </w:p>
    <w:p w14:paraId="7B294F75" w14:textId="77777777" w:rsidR="004570F9" w:rsidRDefault="0087306B">
      <w:pPr>
        <w:pStyle w:val="af7"/>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af7"/>
        <w:numPr>
          <w:ilvl w:val="3"/>
          <w:numId w:val="10"/>
        </w:numPr>
        <w:ind w:firstLineChars="0"/>
        <w:rPr>
          <w:sz w:val="21"/>
          <w:szCs w:val="21"/>
        </w:rPr>
      </w:pPr>
      <w:r>
        <w:rPr>
          <w:sz w:val="21"/>
          <w:szCs w:val="21"/>
          <w:lang w:eastAsia="zh-CN"/>
        </w:rPr>
        <w:t xml:space="preserve">Dynamic: </w:t>
      </w:r>
      <w:r>
        <w:rPr>
          <w:sz w:val="21"/>
          <w:szCs w:val="21"/>
          <w:lang w:val="en-GB"/>
        </w:rPr>
        <w:t>Potevio</w:t>
      </w:r>
    </w:p>
    <w:p w14:paraId="21485F78" w14:textId="77777777" w:rsidR="004570F9" w:rsidRDefault="0087306B">
      <w:pPr>
        <w:pStyle w:val="af7"/>
        <w:numPr>
          <w:ilvl w:val="3"/>
          <w:numId w:val="10"/>
        </w:numPr>
        <w:ind w:firstLineChars="0"/>
        <w:rPr>
          <w:sz w:val="21"/>
          <w:szCs w:val="21"/>
        </w:rPr>
      </w:pPr>
      <w:r>
        <w:rPr>
          <w:sz w:val="21"/>
          <w:szCs w:val="21"/>
          <w:lang w:val="en-GB"/>
        </w:rPr>
        <w:t>DOCOMO</w:t>
      </w:r>
    </w:p>
    <w:p w14:paraId="70833E0E" w14:textId="77777777" w:rsidR="004570F9" w:rsidRDefault="0087306B">
      <w:pPr>
        <w:pStyle w:val="af7"/>
        <w:numPr>
          <w:ilvl w:val="2"/>
          <w:numId w:val="10"/>
        </w:numPr>
        <w:ind w:firstLineChars="0"/>
        <w:rPr>
          <w:sz w:val="21"/>
          <w:szCs w:val="21"/>
        </w:rPr>
      </w:pPr>
      <w:r>
        <w:rPr>
          <w:sz w:val="21"/>
          <w:szCs w:val="21"/>
        </w:rPr>
        <w:t>Option 2: Reported by UE</w:t>
      </w:r>
    </w:p>
    <w:p w14:paraId="75F09984" w14:textId="77777777" w:rsidR="004570F9" w:rsidRDefault="0087306B">
      <w:pPr>
        <w:pStyle w:val="af7"/>
        <w:numPr>
          <w:ilvl w:val="3"/>
          <w:numId w:val="10"/>
        </w:numPr>
        <w:ind w:firstLineChars="0"/>
        <w:rPr>
          <w:sz w:val="21"/>
          <w:szCs w:val="21"/>
        </w:rPr>
      </w:pPr>
      <w:r>
        <w:rPr>
          <w:sz w:val="21"/>
          <w:szCs w:val="21"/>
        </w:rPr>
        <w:t>Sierra Wireless</w:t>
      </w:r>
    </w:p>
    <w:p w14:paraId="2A3E55AA" w14:textId="77777777" w:rsidR="004570F9" w:rsidRDefault="0087306B">
      <w:pPr>
        <w:pStyle w:val="af7"/>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af7"/>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af7"/>
        <w:numPr>
          <w:ilvl w:val="0"/>
          <w:numId w:val="11"/>
        </w:numPr>
        <w:ind w:firstLineChars="0"/>
        <w:rPr>
          <w:sz w:val="21"/>
          <w:szCs w:val="21"/>
        </w:rPr>
      </w:pPr>
      <w:r>
        <w:rPr>
          <w:sz w:val="21"/>
          <w:szCs w:val="21"/>
        </w:rPr>
        <w:t>Sliding window</w:t>
      </w:r>
    </w:p>
    <w:p w14:paraId="7D6047C2" w14:textId="77777777" w:rsidR="004570F9" w:rsidRDefault="0087306B">
      <w:pPr>
        <w:pStyle w:val="af7"/>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14:paraId="34C25DA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af7"/>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af7"/>
        <w:numPr>
          <w:ilvl w:val="1"/>
          <w:numId w:val="10"/>
        </w:numPr>
        <w:ind w:firstLineChars="0"/>
        <w:rPr>
          <w:sz w:val="21"/>
          <w:szCs w:val="21"/>
        </w:rPr>
      </w:pPr>
      <w:r>
        <w:rPr>
          <w:sz w:val="21"/>
          <w:szCs w:val="21"/>
        </w:rPr>
        <w:t>LG</w:t>
      </w:r>
    </w:p>
    <w:p w14:paraId="63CB1E69" w14:textId="77777777" w:rsidR="004570F9" w:rsidRDefault="0087306B">
      <w:pPr>
        <w:pStyle w:val="af7"/>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af7"/>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5"/>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af7"/>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af7"/>
        <w:numPr>
          <w:ilvl w:val="1"/>
          <w:numId w:val="10"/>
        </w:numPr>
        <w:ind w:firstLineChars="0"/>
        <w:rPr>
          <w:sz w:val="21"/>
          <w:szCs w:val="21"/>
        </w:rPr>
      </w:pPr>
      <w:r>
        <w:rPr>
          <w:sz w:val="21"/>
          <w:szCs w:val="21"/>
        </w:rPr>
        <w:t>Cell specific or UE specific?</w:t>
      </w:r>
    </w:p>
    <w:p w14:paraId="4BD24C4A" w14:textId="77777777" w:rsidR="004570F9" w:rsidRDefault="0087306B">
      <w:pPr>
        <w:pStyle w:val="af7"/>
        <w:numPr>
          <w:ilvl w:val="1"/>
          <w:numId w:val="10"/>
        </w:numPr>
        <w:ind w:firstLineChars="0"/>
        <w:rPr>
          <w:sz w:val="21"/>
          <w:szCs w:val="21"/>
        </w:rPr>
      </w:pPr>
      <w:r>
        <w:rPr>
          <w:sz w:val="21"/>
          <w:szCs w:val="21"/>
        </w:rPr>
        <w:t>Implicit signaling</w:t>
      </w:r>
    </w:p>
    <w:p w14:paraId="5DC58348" w14:textId="77777777" w:rsidR="004570F9" w:rsidRDefault="0087306B">
      <w:pPr>
        <w:pStyle w:val="af7"/>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D4A372C" w14:textId="77777777" w:rsidR="004570F9" w:rsidRDefault="0087306B">
      <w:pPr>
        <w:pStyle w:val="af7"/>
        <w:numPr>
          <w:ilvl w:val="2"/>
          <w:numId w:val="10"/>
        </w:numPr>
        <w:ind w:firstLineChars="0"/>
        <w:rPr>
          <w:sz w:val="21"/>
          <w:szCs w:val="21"/>
        </w:rPr>
      </w:pPr>
      <w:r>
        <w:rPr>
          <w:sz w:val="21"/>
          <w:szCs w:val="21"/>
        </w:rPr>
        <w:t>Support: ZTE, CATT, vivo, Intel, Samsung</w:t>
      </w:r>
    </w:p>
    <w:p w14:paraId="233380E8" w14:textId="77777777" w:rsidR="004570F9" w:rsidRDefault="0087306B">
      <w:pPr>
        <w:pStyle w:val="af7"/>
        <w:numPr>
          <w:ilvl w:val="1"/>
          <w:numId w:val="10"/>
        </w:numPr>
        <w:ind w:firstLineChars="0"/>
        <w:rPr>
          <w:sz w:val="21"/>
          <w:szCs w:val="21"/>
        </w:rPr>
      </w:pPr>
      <w:r>
        <w:rPr>
          <w:sz w:val="21"/>
          <w:szCs w:val="21"/>
        </w:rPr>
        <w:t>Explicit signaling</w:t>
      </w:r>
    </w:p>
    <w:p w14:paraId="09E509BE" w14:textId="77777777" w:rsidR="004570F9" w:rsidRDefault="0087306B">
      <w:pPr>
        <w:pStyle w:val="af7"/>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af7"/>
        <w:numPr>
          <w:ilvl w:val="2"/>
          <w:numId w:val="10"/>
        </w:numPr>
        <w:ind w:firstLineChars="0"/>
        <w:rPr>
          <w:sz w:val="21"/>
          <w:szCs w:val="21"/>
          <w:lang w:eastAsia="zh-CN"/>
        </w:rPr>
      </w:pPr>
      <w:r>
        <w:rPr>
          <w:sz w:val="21"/>
          <w:szCs w:val="21"/>
          <w:lang w:eastAsia="zh-CN"/>
        </w:rPr>
        <w:lastRenderedPageBreak/>
        <w:t>Dynamic: ZTE, Potevio,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(Potevio)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14:paraId="23DF7BDE"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C0D80E1" w14:textId="77777777" w:rsidR="004570F9" w:rsidRDefault="0087306B">
      <w:pPr>
        <w:pStyle w:val="af7"/>
        <w:numPr>
          <w:ilvl w:val="1"/>
          <w:numId w:val="12"/>
        </w:numPr>
        <w:ind w:firstLineChars="0"/>
        <w:rPr>
          <w:sz w:val="21"/>
          <w:szCs w:val="21"/>
        </w:rPr>
      </w:pPr>
      <w:r>
        <w:rPr>
          <w:sz w:val="21"/>
          <w:szCs w:val="21"/>
        </w:rPr>
        <w:t>Repetition type A</w:t>
      </w:r>
    </w:p>
    <w:p w14:paraId="3D162489" w14:textId="77777777" w:rsidR="004570F9" w:rsidRDefault="0087306B">
      <w:pPr>
        <w:pStyle w:val="af7"/>
        <w:numPr>
          <w:ilvl w:val="1"/>
          <w:numId w:val="12"/>
        </w:numPr>
        <w:ind w:firstLineChars="0"/>
        <w:rPr>
          <w:sz w:val="21"/>
          <w:szCs w:val="21"/>
        </w:rPr>
      </w:pPr>
      <w:r>
        <w:rPr>
          <w:sz w:val="21"/>
          <w:szCs w:val="21"/>
        </w:rPr>
        <w:t>Repetition type B</w:t>
      </w:r>
    </w:p>
    <w:p w14:paraId="15846BB9" w14:textId="77777777" w:rsidR="004570F9" w:rsidRDefault="0087306B">
      <w:pPr>
        <w:pStyle w:val="af7"/>
        <w:numPr>
          <w:ilvl w:val="1"/>
          <w:numId w:val="12"/>
        </w:numPr>
        <w:ind w:firstLineChars="0"/>
        <w:rPr>
          <w:sz w:val="21"/>
          <w:szCs w:val="21"/>
        </w:rPr>
      </w:pPr>
      <w:r>
        <w:rPr>
          <w:sz w:val="21"/>
          <w:szCs w:val="21"/>
        </w:rPr>
        <w:t>Different TBs for PUSCH transmission</w:t>
      </w:r>
    </w:p>
    <w:p w14:paraId="1425446B" w14:textId="77777777" w:rsidR="004570F9" w:rsidRDefault="0087306B">
      <w:pPr>
        <w:pStyle w:val="af7"/>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335B0A5A" w14:textId="77777777" w:rsidR="004570F9" w:rsidRDefault="0087306B">
      <w:pPr>
        <w:pStyle w:val="af7"/>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af7"/>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58AA3017" w14:textId="77777777" w:rsidR="004570F9" w:rsidRDefault="0087306B">
      <w:pPr>
        <w:pStyle w:val="af7"/>
        <w:numPr>
          <w:ilvl w:val="1"/>
          <w:numId w:val="10"/>
        </w:numPr>
        <w:ind w:firstLineChars="0"/>
        <w:rPr>
          <w:sz w:val="21"/>
          <w:szCs w:val="21"/>
        </w:rPr>
      </w:pPr>
      <w:r>
        <w:rPr>
          <w:sz w:val="21"/>
          <w:szCs w:val="21"/>
        </w:rPr>
        <w:t>Located in special slots</w:t>
      </w:r>
    </w:p>
    <w:p w14:paraId="1403CD5B" w14:textId="77777777" w:rsidR="004570F9" w:rsidRDefault="0087306B">
      <w:pPr>
        <w:pStyle w:val="af7"/>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5"/>
          <w:color w:val="auto"/>
          <w:kern w:val="0"/>
          <w:sz w:val="21"/>
          <w:szCs w:val="21"/>
          <w:u w:val="none"/>
          <w:lang w:val="es-US" w:eastAsia="en-US"/>
        </w:rPr>
        <w:t>CMCC</w:t>
      </w:r>
      <w:r>
        <w:rPr>
          <w:sz w:val="21"/>
          <w:szCs w:val="21"/>
          <w:lang w:val="es-US"/>
        </w:rPr>
        <w:t>, DOCOMO</w:t>
      </w:r>
    </w:p>
    <w:p w14:paraId="70E9DE38" w14:textId="77777777" w:rsidR="004570F9" w:rsidRDefault="0087306B">
      <w:pPr>
        <w:pStyle w:val="af7"/>
        <w:numPr>
          <w:ilvl w:val="1"/>
          <w:numId w:val="10"/>
        </w:numPr>
        <w:ind w:firstLineChars="0"/>
        <w:rPr>
          <w:sz w:val="21"/>
          <w:szCs w:val="21"/>
        </w:rPr>
      </w:pPr>
      <w:r>
        <w:rPr>
          <w:sz w:val="21"/>
          <w:szCs w:val="21"/>
        </w:rPr>
        <w:t>DMRS for orphan symbol</w:t>
      </w:r>
    </w:p>
    <w:p w14:paraId="56FEF318" w14:textId="77777777" w:rsidR="004570F9" w:rsidRDefault="0087306B">
      <w:pPr>
        <w:pStyle w:val="af7"/>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5F0894A6" w14:textId="77777777" w:rsidR="004570F9" w:rsidRDefault="0087306B">
      <w:pPr>
        <w:pStyle w:val="af7"/>
        <w:numPr>
          <w:ilvl w:val="1"/>
          <w:numId w:val="12"/>
        </w:numPr>
        <w:ind w:firstLineChars="0"/>
        <w:rPr>
          <w:sz w:val="21"/>
          <w:szCs w:val="21"/>
        </w:rPr>
      </w:pPr>
      <w:r>
        <w:rPr>
          <w:sz w:val="21"/>
          <w:szCs w:val="21"/>
        </w:rPr>
        <w:t>Repetition type A</w:t>
      </w:r>
    </w:p>
    <w:p w14:paraId="673B8CE7" w14:textId="77777777" w:rsidR="004570F9" w:rsidRDefault="0087306B">
      <w:pPr>
        <w:pStyle w:val="af7"/>
        <w:numPr>
          <w:ilvl w:val="2"/>
          <w:numId w:val="12"/>
        </w:numPr>
        <w:ind w:firstLineChars="0"/>
        <w:rPr>
          <w:sz w:val="21"/>
          <w:szCs w:val="21"/>
        </w:rPr>
      </w:pPr>
      <w:r>
        <w:rPr>
          <w:sz w:val="21"/>
          <w:szCs w:val="21"/>
        </w:rPr>
        <w:t>Support: ZTE</w:t>
      </w:r>
    </w:p>
    <w:p w14:paraId="729969A2" w14:textId="77777777" w:rsidR="004570F9" w:rsidRDefault="0087306B">
      <w:pPr>
        <w:pStyle w:val="af7"/>
        <w:numPr>
          <w:ilvl w:val="1"/>
          <w:numId w:val="12"/>
        </w:numPr>
        <w:ind w:firstLineChars="0"/>
        <w:rPr>
          <w:sz w:val="21"/>
          <w:szCs w:val="21"/>
        </w:rPr>
      </w:pPr>
      <w:r>
        <w:rPr>
          <w:sz w:val="21"/>
          <w:szCs w:val="21"/>
        </w:rPr>
        <w:t>Repetition type B</w:t>
      </w:r>
    </w:p>
    <w:p w14:paraId="02766564" w14:textId="77777777" w:rsidR="004570F9" w:rsidRDefault="0087306B">
      <w:pPr>
        <w:pStyle w:val="af7"/>
        <w:numPr>
          <w:ilvl w:val="2"/>
          <w:numId w:val="12"/>
        </w:numPr>
        <w:ind w:firstLineChars="0"/>
        <w:rPr>
          <w:sz w:val="21"/>
          <w:szCs w:val="21"/>
        </w:rPr>
      </w:pPr>
      <w:r>
        <w:rPr>
          <w:sz w:val="21"/>
          <w:szCs w:val="21"/>
        </w:rPr>
        <w:t>Samsung</w:t>
      </w:r>
    </w:p>
    <w:p w14:paraId="131C526C" w14:textId="77777777" w:rsidR="004570F9" w:rsidRDefault="0087306B">
      <w:pPr>
        <w:pStyle w:val="af7"/>
        <w:numPr>
          <w:ilvl w:val="1"/>
          <w:numId w:val="12"/>
        </w:numPr>
        <w:ind w:firstLineChars="0"/>
        <w:rPr>
          <w:sz w:val="21"/>
          <w:szCs w:val="21"/>
        </w:rPr>
      </w:pPr>
      <w:r>
        <w:rPr>
          <w:sz w:val="21"/>
          <w:szCs w:val="21"/>
        </w:rPr>
        <w:t>Different TBs for PUSCH transmission</w:t>
      </w:r>
    </w:p>
    <w:p w14:paraId="4092A957" w14:textId="77777777" w:rsidR="004570F9" w:rsidRDefault="0087306B">
      <w:pPr>
        <w:pStyle w:val="af7"/>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3C01AE77" w14:textId="77777777" w:rsidR="004570F9" w:rsidRDefault="0087306B">
      <w:pPr>
        <w:pStyle w:val="af7"/>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af7"/>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af7"/>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af7"/>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555C7429" w14:textId="77777777" w:rsidR="004570F9" w:rsidRDefault="0087306B">
      <w:pPr>
        <w:pStyle w:val="af7"/>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af7"/>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af7"/>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af7"/>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af7"/>
        <w:numPr>
          <w:ilvl w:val="0"/>
          <w:numId w:val="10"/>
        </w:numPr>
        <w:ind w:firstLineChars="0"/>
        <w:rPr>
          <w:sz w:val="21"/>
          <w:szCs w:val="21"/>
        </w:rPr>
      </w:pPr>
      <w:r>
        <w:rPr>
          <w:sz w:val="21"/>
          <w:szCs w:val="21"/>
        </w:rPr>
        <w:t>PUSCH transmission for orphan symbol</w:t>
      </w:r>
    </w:p>
    <w:p w14:paraId="19BB2263" w14:textId="77777777" w:rsidR="004570F9" w:rsidRDefault="0087306B">
      <w:pPr>
        <w:pStyle w:val="af7"/>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af7"/>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af7"/>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af7"/>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af7"/>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6D9818A7"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af7"/>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af7"/>
        <w:numPr>
          <w:ilvl w:val="1"/>
          <w:numId w:val="10"/>
        </w:numPr>
        <w:ind w:firstLineChars="0"/>
        <w:rPr>
          <w:sz w:val="21"/>
          <w:szCs w:val="21"/>
        </w:rPr>
      </w:pPr>
      <w:r>
        <w:rPr>
          <w:sz w:val="21"/>
          <w:szCs w:val="21"/>
        </w:rPr>
        <w:t>Use case 1: back-to-back PUSCH transmissions within one slot.</w:t>
      </w:r>
    </w:p>
    <w:p w14:paraId="66B71841" w14:textId="77777777" w:rsidR="004570F9" w:rsidRDefault="0087306B">
      <w:pPr>
        <w:pStyle w:val="af7"/>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192A6F26" w14:textId="77777777" w:rsidR="004570F9" w:rsidRDefault="0087306B">
      <w:pPr>
        <w:pStyle w:val="af7"/>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af7"/>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af7"/>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af7"/>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af7"/>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af7"/>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af7"/>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af7"/>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7B11152B" w14:textId="77777777" w:rsidR="004570F9" w:rsidRDefault="0087306B">
      <w:pPr>
        <w:pStyle w:val="af7"/>
        <w:numPr>
          <w:ilvl w:val="0"/>
          <w:numId w:val="10"/>
        </w:numPr>
        <w:ind w:firstLineChars="0"/>
        <w:rPr>
          <w:sz w:val="21"/>
          <w:szCs w:val="21"/>
        </w:rPr>
      </w:pPr>
      <w:r>
        <w:rPr>
          <w:sz w:val="21"/>
          <w:szCs w:val="21"/>
        </w:rPr>
        <w:lastRenderedPageBreak/>
        <w:t>Use case 1: back-to-back PUSCH transmissions within one slot.</w:t>
      </w:r>
    </w:p>
    <w:p w14:paraId="59661BE3" w14:textId="77777777" w:rsidR="004570F9" w:rsidRDefault="0087306B">
      <w:pPr>
        <w:pStyle w:val="af7"/>
        <w:numPr>
          <w:ilvl w:val="1"/>
          <w:numId w:val="10"/>
        </w:numPr>
        <w:ind w:firstLineChars="0"/>
        <w:rPr>
          <w:sz w:val="21"/>
          <w:szCs w:val="21"/>
        </w:rPr>
      </w:pPr>
      <w:r>
        <w:rPr>
          <w:sz w:val="21"/>
          <w:szCs w:val="21"/>
        </w:rPr>
        <w:t>Repetition type B for one TB</w:t>
      </w:r>
    </w:p>
    <w:p w14:paraId="3D48CAAD" w14:textId="77777777" w:rsidR="004570F9" w:rsidRDefault="0087306B">
      <w:pPr>
        <w:pStyle w:val="af7"/>
        <w:numPr>
          <w:ilvl w:val="2"/>
          <w:numId w:val="10"/>
        </w:numPr>
        <w:ind w:firstLineChars="0"/>
        <w:rPr>
          <w:sz w:val="21"/>
          <w:szCs w:val="21"/>
        </w:rPr>
      </w:pPr>
      <w:r>
        <w:rPr>
          <w:sz w:val="21"/>
          <w:szCs w:val="21"/>
        </w:rPr>
        <w:t>Scheduled by dynamic grant</w:t>
      </w:r>
    </w:p>
    <w:p w14:paraId="2C942850" w14:textId="77777777" w:rsidR="004570F9" w:rsidRDefault="0087306B">
      <w:pPr>
        <w:pStyle w:val="af7"/>
        <w:numPr>
          <w:ilvl w:val="2"/>
          <w:numId w:val="10"/>
        </w:numPr>
        <w:ind w:firstLineChars="0"/>
        <w:rPr>
          <w:sz w:val="21"/>
          <w:szCs w:val="21"/>
        </w:rPr>
      </w:pPr>
      <w:r>
        <w:rPr>
          <w:sz w:val="21"/>
          <w:szCs w:val="21"/>
        </w:rPr>
        <w:t>Scheduled by configured grant</w:t>
      </w:r>
    </w:p>
    <w:p w14:paraId="4ADB5A41" w14:textId="77777777" w:rsidR="004570F9" w:rsidRDefault="0087306B">
      <w:pPr>
        <w:pStyle w:val="af7"/>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af7"/>
        <w:numPr>
          <w:ilvl w:val="2"/>
          <w:numId w:val="10"/>
        </w:numPr>
        <w:ind w:firstLineChars="0"/>
        <w:rPr>
          <w:sz w:val="21"/>
          <w:szCs w:val="21"/>
        </w:rPr>
      </w:pPr>
      <w:r>
        <w:rPr>
          <w:sz w:val="21"/>
          <w:szCs w:val="21"/>
        </w:rPr>
        <w:t>Scheduled by dynamic grants</w:t>
      </w:r>
    </w:p>
    <w:p w14:paraId="2D6DF606" w14:textId="77777777" w:rsidR="004570F9" w:rsidRDefault="0087306B">
      <w:pPr>
        <w:pStyle w:val="af7"/>
        <w:numPr>
          <w:ilvl w:val="2"/>
          <w:numId w:val="10"/>
        </w:numPr>
        <w:ind w:firstLineChars="0"/>
        <w:rPr>
          <w:sz w:val="21"/>
          <w:szCs w:val="21"/>
        </w:rPr>
      </w:pPr>
      <w:r>
        <w:rPr>
          <w:sz w:val="21"/>
          <w:szCs w:val="21"/>
        </w:rPr>
        <w:t>Scheduled by configured grants</w:t>
      </w:r>
    </w:p>
    <w:p w14:paraId="6E84218A" w14:textId="77777777" w:rsidR="004570F9" w:rsidRDefault="0087306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af7"/>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af7"/>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w:t>
            </w:r>
            <w:r>
              <w:rPr>
                <w:rFonts w:ascii="Times New Roman" w:eastAsia="ＭＳ 明朝"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Q1. </w:t>
            </w:r>
            <w:r>
              <w:rPr>
                <w:rFonts w:ascii="Times New Roman" w:eastAsia="ＭＳ 明朝"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ＭＳ 明朝"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af7"/>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af7"/>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ＭＳ 明朝"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ＭＳ 明朝" w:hAnsi="Times New Roman" w:cs="Times New Roman"/>
                <w:bCs/>
                <w:lang w:val="en-GB" w:eastAsia="ja-JP"/>
              </w:rPr>
            </w:pPr>
            <w:r>
              <w:rPr>
                <w:szCs w:val="21"/>
                <w:lang w:val="en-GB"/>
              </w:rPr>
              <w:t>Q2: G</w:t>
            </w:r>
            <w:r>
              <w:rPr>
                <w:rFonts w:ascii="Times New Roman" w:eastAsia="ＭＳ 明朝"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99FA4F" w14:textId="77777777" w:rsidR="004570F9" w:rsidRDefault="0087306B">
      <w:pPr>
        <w:pStyle w:val="af7"/>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af7"/>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5574B38A" w14:textId="77777777" w:rsidR="004570F9" w:rsidRDefault="0087306B">
      <w:pPr>
        <w:pStyle w:val="af7"/>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af7"/>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af7"/>
        <w:numPr>
          <w:ilvl w:val="1"/>
          <w:numId w:val="10"/>
        </w:numPr>
        <w:ind w:firstLineChars="0"/>
        <w:rPr>
          <w:sz w:val="21"/>
          <w:szCs w:val="21"/>
        </w:rPr>
      </w:pPr>
      <w:r>
        <w:rPr>
          <w:sz w:val="21"/>
          <w:szCs w:val="21"/>
        </w:rPr>
        <w:t>Repetition type A for one TB</w:t>
      </w:r>
    </w:p>
    <w:p w14:paraId="37500DB5" w14:textId="77777777" w:rsidR="004570F9" w:rsidRDefault="0087306B">
      <w:pPr>
        <w:pStyle w:val="af7"/>
        <w:numPr>
          <w:ilvl w:val="2"/>
          <w:numId w:val="10"/>
        </w:numPr>
        <w:ind w:firstLineChars="0"/>
        <w:rPr>
          <w:sz w:val="21"/>
          <w:szCs w:val="21"/>
        </w:rPr>
      </w:pPr>
      <w:r>
        <w:rPr>
          <w:sz w:val="21"/>
          <w:szCs w:val="21"/>
        </w:rPr>
        <w:t>Scheduled by dynamic grant</w:t>
      </w:r>
    </w:p>
    <w:p w14:paraId="152A9752" w14:textId="77777777" w:rsidR="004570F9" w:rsidRDefault="0087306B">
      <w:pPr>
        <w:pStyle w:val="af7"/>
        <w:numPr>
          <w:ilvl w:val="2"/>
          <w:numId w:val="10"/>
        </w:numPr>
        <w:ind w:firstLineChars="0"/>
        <w:rPr>
          <w:sz w:val="21"/>
          <w:szCs w:val="21"/>
        </w:rPr>
      </w:pPr>
      <w:r>
        <w:rPr>
          <w:sz w:val="21"/>
          <w:szCs w:val="21"/>
        </w:rPr>
        <w:t>Scheduled by configured grant</w:t>
      </w:r>
    </w:p>
    <w:p w14:paraId="1DFBF1F8" w14:textId="77777777" w:rsidR="004570F9" w:rsidRDefault="0087306B">
      <w:pPr>
        <w:pStyle w:val="af7"/>
        <w:numPr>
          <w:ilvl w:val="1"/>
          <w:numId w:val="10"/>
        </w:numPr>
        <w:ind w:firstLineChars="0"/>
        <w:rPr>
          <w:sz w:val="21"/>
          <w:szCs w:val="21"/>
        </w:rPr>
      </w:pPr>
      <w:r>
        <w:rPr>
          <w:sz w:val="21"/>
          <w:szCs w:val="21"/>
        </w:rPr>
        <w:t>Repetition type B for one TB</w:t>
      </w:r>
    </w:p>
    <w:p w14:paraId="657E6E04" w14:textId="77777777" w:rsidR="004570F9" w:rsidRDefault="0087306B">
      <w:pPr>
        <w:pStyle w:val="af7"/>
        <w:numPr>
          <w:ilvl w:val="2"/>
          <w:numId w:val="10"/>
        </w:numPr>
        <w:ind w:firstLineChars="0"/>
        <w:rPr>
          <w:sz w:val="21"/>
          <w:szCs w:val="21"/>
        </w:rPr>
      </w:pPr>
      <w:r>
        <w:rPr>
          <w:sz w:val="21"/>
          <w:szCs w:val="21"/>
        </w:rPr>
        <w:t>Scheduled by dynamic grant</w:t>
      </w:r>
    </w:p>
    <w:p w14:paraId="3E4F6EC3" w14:textId="77777777" w:rsidR="004570F9" w:rsidRDefault="0087306B">
      <w:pPr>
        <w:pStyle w:val="af7"/>
        <w:numPr>
          <w:ilvl w:val="2"/>
          <w:numId w:val="10"/>
        </w:numPr>
        <w:ind w:firstLineChars="0"/>
        <w:rPr>
          <w:sz w:val="21"/>
          <w:szCs w:val="21"/>
        </w:rPr>
      </w:pPr>
      <w:r>
        <w:rPr>
          <w:sz w:val="21"/>
          <w:szCs w:val="21"/>
        </w:rPr>
        <w:t>Scheduled by configured grant</w:t>
      </w:r>
    </w:p>
    <w:p w14:paraId="08590A7B" w14:textId="77777777" w:rsidR="004570F9" w:rsidRDefault="0087306B">
      <w:pPr>
        <w:pStyle w:val="af7"/>
        <w:numPr>
          <w:ilvl w:val="1"/>
          <w:numId w:val="10"/>
        </w:numPr>
        <w:ind w:firstLineChars="0"/>
        <w:rPr>
          <w:sz w:val="21"/>
          <w:szCs w:val="21"/>
        </w:rPr>
      </w:pPr>
      <w:r>
        <w:rPr>
          <w:sz w:val="21"/>
          <w:szCs w:val="21"/>
          <w:lang w:val="en-GB"/>
        </w:rPr>
        <w:t>D</w:t>
      </w:r>
      <w:r>
        <w:rPr>
          <w:sz w:val="21"/>
          <w:szCs w:val="21"/>
        </w:rPr>
        <w:t>ifferent TBs for PUSCH transmissions</w:t>
      </w:r>
    </w:p>
    <w:p w14:paraId="5AF3C9C7" w14:textId="77777777" w:rsidR="004570F9" w:rsidRDefault="0087306B">
      <w:pPr>
        <w:pStyle w:val="af7"/>
        <w:numPr>
          <w:ilvl w:val="2"/>
          <w:numId w:val="10"/>
        </w:numPr>
        <w:ind w:firstLineChars="0"/>
        <w:rPr>
          <w:sz w:val="21"/>
          <w:szCs w:val="21"/>
        </w:rPr>
      </w:pPr>
      <w:r>
        <w:rPr>
          <w:sz w:val="21"/>
          <w:szCs w:val="21"/>
        </w:rPr>
        <w:t>Scheduled by dynamic grants</w:t>
      </w:r>
    </w:p>
    <w:p w14:paraId="5590C0DE" w14:textId="77777777" w:rsidR="004570F9" w:rsidRDefault="0087306B">
      <w:pPr>
        <w:pStyle w:val="af7"/>
        <w:numPr>
          <w:ilvl w:val="2"/>
          <w:numId w:val="10"/>
        </w:numPr>
        <w:ind w:firstLineChars="0"/>
        <w:rPr>
          <w:sz w:val="21"/>
          <w:szCs w:val="21"/>
        </w:rPr>
      </w:pPr>
      <w:r>
        <w:rPr>
          <w:sz w:val="21"/>
          <w:szCs w:val="21"/>
        </w:rPr>
        <w:t>Scheduled by configured grants</w:t>
      </w:r>
    </w:p>
    <w:p w14:paraId="2D43DBDE" w14:textId="77777777" w:rsidR="004570F9" w:rsidRDefault="0087306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af7"/>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af7"/>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af7"/>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af7"/>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02855C5B" w14:textId="77777777" w:rsidR="004570F9" w:rsidRDefault="0087306B">
      <w:pPr>
        <w:pStyle w:val="af7"/>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hAnsi="Times New Roman" w:cs="Times New Roman" w:hint="eastAsia"/>
                <w:bCs/>
                <w:lang w:val="en-GB"/>
              </w:rPr>
              <w:t>3</w:t>
            </w:r>
            <w:r>
              <w:rPr>
                <w:rFonts w:ascii="Times New Roman" w:eastAsia="ＭＳ 明朝"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ＭＳ 明朝"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af7"/>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af7"/>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af7"/>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af7"/>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af7"/>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32937B28" w14:textId="77777777" w:rsidR="004570F9" w:rsidRDefault="0087306B">
            <w:pPr>
              <w:pStyle w:val="af7"/>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af7"/>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19369DD8" w14:textId="77777777" w:rsidR="004570F9" w:rsidRDefault="0087306B">
            <w:pPr>
              <w:pStyle w:val="af7"/>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ＭＳ 明朝" w:hAnsi="Times New Roman" w:cs="Times New Roman"/>
                <w:bCs/>
                <w:highlight w:val="yellow"/>
                <w:lang w:val="en-GB" w:eastAsia="ja-JP"/>
              </w:rPr>
            </w:pPr>
            <w:r>
              <w:rPr>
                <w:rFonts w:ascii="Times New Roman" w:eastAsia="ＭＳ 明朝" w:hAnsi="Times New Roman" w:cs="Times New Roman" w:hint="eastAsia"/>
                <w:bCs/>
                <w:highlight w:val="yellow"/>
                <w:lang w:val="en-GB" w:eastAsia="ja-JP"/>
              </w:rPr>
              <w:t>Q</w:t>
            </w:r>
            <w:r>
              <w:rPr>
                <w:rFonts w:ascii="Times New Roman" w:eastAsia="ＭＳ 明朝"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ＭＳ 明朝" w:hAnsi="Times New Roman" w:cs="Times New Roman"/>
                <w:bCs/>
                <w:highlight w:val="yellow"/>
                <w:lang w:val="en-GB" w:eastAsia="ja-JP"/>
              </w:rPr>
            </w:pPr>
            <w:r>
              <w:rPr>
                <w:rFonts w:ascii="Times New Roman" w:eastAsia="ＭＳ 明朝" w:hAnsi="Times New Roman" w:cs="Times New Roman" w:hint="eastAsia"/>
                <w:bCs/>
                <w:highlight w:val="yellow"/>
                <w:lang w:val="en-GB" w:eastAsia="ja-JP"/>
              </w:rPr>
              <w:t>Q</w:t>
            </w:r>
            <w:r>
              <w:rPr>
                <w:rFonts w:ascii="Times New Roman" w:eastAsia="ＭＳ 明朝" w:hAnsi="Times New Roman" w:cs="Times New Roman"/>
                <w:bCs/>
                <w:highlight w:val="yellow"/>
                <w:lang w:val="en-GB" w:eastAsia="ja-JP"/>
              </w:rPr>
              <w:t>2: Joint channel estimation can be applicable to repetition type B for use case 3. Dynamic and configured grant can be supported.</w:t>
            </w:r>
          </w:p>
          <w:p w14:paraId="06B4DE8A" w14:textId="77777777" w:rsidR="004570F9" w:rsidRDefault="0087306B">
            <w:pPr>
              <w:rPr>
                <w:rFonts w:ascii="Times New Roman" w:eastAsia="ＭＳ 明朝" w:hAnsi="Times New Roman" w:cs="Times New Roman"/>
                <w:bCs/>
                <w:highlight w:val="yellow"/>
                <w:lang w:val="en-GB" w:eastAsia="ja-JP"/>
              </w:rPr>
            </w:pPr>
            <w:r>
              <w:rPr>
                <w:rFonts w:ascii="Times New Roman" w:eastAsia="ＭＳ 明朝" w:hAnsi="Times New Roman" w:cs="Times New Roman"/>
                <w:bCs/>
                <w:highlight w:val="yellow"/>
                <w:lang w:val="en-GB" w:eastAsia="ja-JP"/>
              </w:rPr>
              <w:t>Q3: No</w:t>
            </w:r>
          </w:p>
          <w:p w14:paraId="63CA1372"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ＭＳ 明朝"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ED535F2" w14:textId="77777777" w:rsidR="004570F9" w:rsidRDefault="0087306B">
      <w:pPr>
        <w:pStyle w:val="af7"/>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af7"/>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af7"/>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af7"/>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af7"/>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44805CB" w14:textId="77777777" w:rsidR="004570F9" w:rsidRDefault="0087306B">
      <w:pPr>
        <w:pStyle w:val="af7"/>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af7"/>
        <w:numPr>
          <w:ilvl w:val="1"/>
          <w:numId w:val="16"/>
        </w:numPr>
        <w:ind w:firstLineChars="0"/>
      </w:pPr>
      <w:r>
        <w:rPr>
          <w:sz w:val="21"/>
          <w:szCs w:val="21"/>
        </w:rPr>
        <w:t>Option 1: a set of repetition</w:t>
      </w:r>
    </w:p>
    <w:p w14:paraId="79B525E5" w14:textId="77777777" w:rsidR="004570F9" w:rsidRDefault="0087306B">
      <w:pPr>
        <w:pStyle w:val="af7"/>
        <w:numPr>
          <w:ilvl w:val="1"/>
          <w:numId w:val="16"/>
        </w:numPr>
        <w:ind w:firstLineChars="0"/>
      </w:pPr>
      <w:r>
        <w:rPr>
          <w:sz w:val="21"/>
          <w:szCs w:val="21"/>
        </w:rPr>
        <w:t>Option 2: a set of slots</w:t>
      </w:r>
    </w:p>
    <w:p w14:paraId="357BAD0A" w14:textId="77777777" w:rsidR="004570F9" w:rsidRDefault="0087306B">
      <w:pPr>
        <w:pStyle w:val="af7"/>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We are fine with the proposal.</w:t>
            </w:r>
            <w:r>
              <w:rPr>
                <w:rFonts w:ascii="Times New Roman" w:eastAsia="ＭＳ 明朝"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P</w:t>
            </w:r>
            <w:r>
              <w:rPr>
                <w:rFonts w:ascii="Times New Roman" w:eastAsia="ＭＳ 明朝"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20FCF867" w14:textId="77777777" w:rsidR="004570F9" w:rsidRDefault="0087306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a"/>
              <w:rPr>
                <w:lang w:eastAsia="ko-KR"/>
              </w:rPr>
            </w:pPr>
            <w:r>
              <w:rPr>
                <w:lang w:eastAsia="ko-KR"/>
              </w:rPr>
              <w:t>Doppler (band and mobility)</w:t>
            </w:r>
          </w:p>
          <w:p w14:paraId="16862E35" w14:textId="77777777" w:rsidR="004570F9" w:rsidRDefault="0087306B">
            <w:pPr>
              <w:pStyle w:val="a"/>
              <w:rPr>
                <w:lang w:eastAsia="ko-KR"/>
              </w:rPr>
            </w:pPr>
            <w:r>
              <w:rPr>
                <w:lang w:eastAsia="ko-KR"/>
              </w:rPr>
              <w:t>Residual CFO</w:t>
            </w:r>
          </w:p>
          <w:p w14:paraId="34A76346" w14:textId="77777777" w:rsidR="004570F9" w:rsidRDefault="0087306B">
            <w:pPr>
              <w:pStyle w:val="a"/>
              <w:rPr>
                <w:lang w:eastAsia="ko-KR"/>
              </w:rPr>
            </w:pPr>
            <w:r>
              <w:rPr>
                <w:lang w:eastAsia="ko-KR"/>
              </w:rPr>
              <w:t>UE’s ability to maintain phase cont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lastRenderedPageBreak/>
              <w:t>When JCE was specified for eMTC/NB-IOT,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6901375" w14:textId="77777777" w:rsidR="004570F9" w:rsidRDefault="0087306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8FBEA2F" w14:textId="77777777" w:rsidR="004570F9" w:rsidRDefault="0087306B">
      <w:pPr>
        <w:pStyle w:val="af7"/>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af7"/>
        <w:numPr>
          <w:ilvl w:val="1"/>
          <w:numId w:val="16"/>
        </w:numPr>
        <w:ind w:firstLineChars="0"/>
        <w:rPr>
          <w:sz w:val="21"/>
          <w:szCs w:val="21"/>
        </w:rPr>
      </w:pPr>
      <w:r>
        <w:rPr>
          <w:sz w:val="21"/>
          <w:szCs w:val="21"/>
        </w:rPr>
        <w:t>FFS: a set of repetitions/slots/symbols</w:t>
      </w:r>
    </w:p>
    <w:p w14:paraId="65D6E4C8" w14:textId="77777777" w:rsidR="004570F9" w:rsidRDefault="0087306B">
      <w:pPr>
        <w:pStyle w:val="af7"/>
        <w:numPr>
          <w:ilvl w:val="1"/>
          <w:numId w:val="16"/>
        </w:numPr>
        <w:ind w:firstLineChars="0"/>
        <w:rPr>
          <w:sz w:val="21"/>
          <w:szCs w:val="21"/>
        </w:rPr>
      </w:pPr>
      <w:r>
        <w:rPr>
          <w:sz w:val="21"/>
          <w:szCs w:val="21"/>
        </w:rPr>
        <w:t>FFS: sliding window</w:t>
      </w:r>
    </w:p>
    <w:p w14:paraId="0013AA8C" w14:textId="77777777" w:rsidR="004570F9" w:rsidRDefault="0087306B">
      <w:pPr>
        <w:pStyle w:val="af7"/>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44FF2F0" w14:textId="77777777" w:rsidR="004570F9" w:rsidRDefault="0087306B">
            <w:pPr>
              <w:pStyle w:val="af7"/>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af7"/>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af7"/>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af7"/>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We are fine with the proposal and are also okay to InterDigital’s suggestions</w:t>
            </w:r>
          </w:p>
        </w:tc>
      </w:tr>
    </w:tbl>
    <w:p w14:paraId="6BF270A0" w14:textId="77777777" w:rsidR="004570F9" w:rsidRDefault="004570F9">
      <w:pPr>
        <w:rPr>
          <w:lang w:val="en-GB"/>
        </w:rPr>
      </w:pPr>
    </w:p>
    <w:p w14:paraId="4ED7A2AF" w14:textId="77777777" w:rsidR="004570F9" w:rsidRDefault="0087306B">
      <w:pPr>
        <w:pStyle w:val="af7"/>
        <w:numPr>
          <w:ilvl w:val="0"/>
          <w:numId w:val="10"/>
        </w:numPr>
        <w:ind w:firstLineChars="0"/>
      </w:pPr>
      <w:r>
        <w:rPr>
          <w:sz w:val="21"/>
          <w:szCs w:val="21"/>
        </w:rPr>
        <w:t>Size of time domain window</w:t>
      </w:r>
    </w:p>
    <w:p w14:paraId="4188F774" w14:textId="77777777" w:rsidR="004570F9" w:rsidRDefault="0087306B">
      <w:pPr>
        <w:pStyle w:val="af7"/>
        <w:numPr>
          <w:ilvl w:val="1"/>
          <w:numId w:val="10"/>
        </w:numPr>
        <w:ind w:firstLineChars="0"/>
        <w:rPr>
          <w:sz w:val="21"/>
          <w:szCs w:val="21"/>
        </w:rPr>
      </w:pPr>
      <w:r>
        <w:rPr>
          <w:sz w:val="21"/>
          <w:szCs w:val="21"/>
        </w:rPr>
        <w:t>Repetition type A</w:t>
      </w:r>
    </w:p>
    <w:p w14:paraId="3E89FBDA" w14:textId="77777777" w:rsidR="004570F9" w:rsidRDefault="0087306B">
      <w:pPr>
        <w:pStyle w:val="af7"/>
        <w:numPr>
          <w:ilvl w:val="2"/>
          <w:numId w:val="10"/>
        </w:numPr>
        <w:ind w:firstLineChars="0"/>
        <w:rPr>
          <w:sz w:val="21"/>
          <w:szCs w:val="21"/>
        </w:rPr>
      </w:pPr>
      <w:r>
        <w:rPr>
          <w:sz w:val="21"/>
          <w:szCs w:val="21"/>
        </w:rPr>
        <w:t>Equal to the number of repetitions</w:t>
      </w:r>
    </w:p>
    <w:p w14:paraId="4E8FA473" w14:textId="77777777" w:rsidR="004570F9" w:rsidRDefault="0087306B">
      <w:pPr>
        <w:pStyle w:val="af7"/>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af7"/>
        <w:numPr>
          <w:ilvl w:val="1"/>
          <w:numId w:val="10"/>
        </w:numPr>
        <w:ind w:firstLineChars="0"/>
        <w:rPr>
          <w:sz w:val="21"/>
          <w:szCs w:val="21"/>
        </w:rPr>
      </w:pPr>
      <w:r>
        <w:rPr>
          <w:sz w:val="21"/>
          <w:szCs w:val="21"/>
        </w:rPr>
        <w:t>Repetition type B</w:t>
      </w:r>
    </w:p>
    <w:p w14:paraId="031483B0" w14:textId="77777777" w:rsidR="004570F9" w:rsidRDefault="0087306B">
      <w:pPr>
        <w:pStyle w:val="af7"/>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af7"/>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af7"/>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af7"/>
        <w:numPr>
          <w:ilvl w:val="1"/>
          <w:numId w:val="10"/>
        </w:numPr>
        <w:ind w:firstLineChars="0"/>
      </w:pPr>
      <w:r>
        <w:rPr>
          <w:sz w:val="21"/>
          <w:szCs w:val="21"/>
        </w:rPr>
        <w:t>One TB over multi-slots</w:t>
      </w:r>
    </w:p>
    <w:p w14:paraId="54B2957F" w14:textId="77777777" w:rsidR="004570F9" w:rsidRDefault="0087306B">
      <w:pPr>
        <w:pStyle w:val="af7"/>
        <w:numPr>
          <w:ilvl w:val="2"/>
          <w:numId w:val="10"/>
        </w:numPr>
        <w:ind w:firstLineChars="0"/>
        <w:rPr>
          <w:sz w:val="21"/>
          <w:szCs w:val="21"/>
        </w:rPr>
      </w:pPr>
      <w:r>
        <w:rPr>
          <w:sz w:val="21"/>
          <w:szCs w:val="21"/>
        </w:rPr>
        <w:t>Equal to the number of slots</w:t>
      </w:r>
    </w:p>
    <w:p w14:paraId="621E0CF0" w14:textId="77777777" w:rsidR="004570F9" w:rsidRDefault="0087306B">
      <w:pPr>
        <w:pStyle w:val="af7"/>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af7"/>
        <w:numPr>
          <w:ilvl w:val="0"/>
          <w:numId w:val="10"/>
        </w:numPr>
        <w:ind w:firstLineChars="0"/>
        <w:rPr>
          <w:sz w:val="21"/>
          <w:szCs w:val="21"/>
        </w:rPr>
      </w:pPr>
      <w:r>
        <w:rPr>
          <w:sz w:val="21"/>
          <w:szCs w:val="21"/>
        </w:rPr>
        <w:t>Signaling for time domain window</w:t>
      </w:r>
    </w:p>
    <w:p w14:paraId="27AF2856" w14:textId="77777777" w:rsidR="004570F9" w:rsidRDefault="0087306B">
      <w:pPr>
        <w:pStyle w:val="af7"/>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af7"/>
        <w:numPr>
          <w:ilvl w:val="2"/>
          <w:numId w:val="10"/>
        </w:numPr>
        <w:ind w:firstLineChars="0"/>
        <w:rPr>
          <w:sz w:val="21"/>
          <w:szCs w:val="21"/>
        </w:rPr>
      </w:pPr>
      <w:r>
        <w:rPr>
          <w:sz w:val="21"/>
          <w:szCs w:val="21"/>
        </w:rPr>
        <w:t>E.g., derived from number of repetition</w:t>
      </w:r>
    </w:p>
    <w:p w14:paraId="154CB666" w14:textId="77777777" w:rsidR="004570F9" w:rsidRDefault="0087306B">
      <w:pPr>
        <w:pStyle w:val="af7"/>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af7"/>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af7"/>
        <w:numPr>
          <w:ilvl w:val="2"/>
          <w:numId w:val="10"/>
        </w:numPr>
        <w:ind w:firstLineChars="0"/>
        <w:rPr>
          <w:sz w:val="21"/>
          <w:szCs w:val="21"/>
        </w:rPr>
      </w:pPr>
      <w:r>
        <w:rPr>
          <w:sz w:val="21"/>
          <w:szCs w:val="21"/>
        </w:rPr>
        <w:t>Option 1: Configurable by gNB</w:t>
      </w:r>
    </w:p>
    <w:p w14:paraId="7C97749E" w14:textId="77777777" w:rsidR="004570F9" w:rsidRDefault="0087306B">
      <w:pPr>
        <w:pStyle w:val="af7"/>
        <w:numPr>
          <w:ilvl w:val="2"/>
          <w:numId w:val="10"/>
        </w:numPr>
        <w:ind w:firstLineChars="0"/>
        <w:rPr>
          <w:sz w:val="21"/>
          <w:szCs w:val="21"/>
        </w:rPr>
      </w:pPr>
      <w:r>
        <w:rPr>
          <w:sz w:val="21"/>
          <w:szCs w:val="21"/>
        </w:rPr>
        <w:t>Option 2: Reported by UE</w:t>
      </w:r>
    </w:p>
    <w:p w14:paraId="5961D8A5" w14:textId="77777777" w:rsidR="004570F9" w:rsidRDefault="0087306B">
      <w:pPr>
        <w:pStyle w:val="af7"/>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In explicit </w:t>
            </w:r>
            <w:r>
              <w:rPr>
                <w:rFonts w:ascii="Times New Roman" w:eastAsia="ＭＳ 明朝" w:hAnsi="Times New Roman" w:cs="Times New Roman"/>
                <w:bCs/>
                <w:lang w:val="en-GB" w:eastAsia="ja-JP"/>
              </w:rPr>
              <w:t>signalling</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24329B65"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ＭＳ 明朝"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CDF90CD" w14:textId="77777777" w:rsidR="004570F9" w:rsidRDefault="0087306B">
            <w:pPr>
              <w:rPr>
                <w:rFonts w:ascii="Times New Roman" w:eastAsia="ＭＳ 明朝"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af7"/>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af7"/>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Intel</w:t>
            </w:r>
          </w:p>
        </w:tc>
        <w:tc>
          <w:tcPr>
            <w:tcW w:w="8257" w:type="dxa"/>
            <w:shd w:val="clear" w:color="auto" w:fill="auto"/>
            <w:vAlign w:val="center"/>
          </w:tcPr>
          <w:p w14:paraId="02372049"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ＭＳ 明朝"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ＭＳ 明朝"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Let us first finalize design for the case without inter-slot freq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af7"/>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af7"/>
        <w:numPr>
          <w:ilvl w:val="1"/>
          <w:numId w:val="10"/>
        </w:numPr>
        <w:ind w:firstLineChars="0"/>
        <w:rPr>
          <w:sz w:val="21"/>
          <w:szCs w:val="21"/>
        </w:rPr>
      </w:pPr>
      <w:r>
        <w:rPr>
          <w:sz w:val="21"/>
          <w:szCs w:val="21"/>
        </w:rPr>
        <w:t>Cell specific or UE specific?</w:t>
      </w:r>
    </w:p>
    <w:p w14:paraId="18CBCB0B" w14:textId="77777777" w:rsidR="004570F9" w:rsidRDefault="0087306B">
      <w:pPr>
        <w:pStyle w:val="af7"/>
        <w:numPr>
          <w:ilvl w:val="1"/>
          <w:numId w:val="10"/>
        </w:numPr>
        <w:ind w:firstLineChars="0"/>
        <w:rPr>
          <w:sz w:val="21"/>
          <w:szCs w:val="21"/>
        </w:rPr>
      </w:pPr>
      <w:r>
        <w:rPr>
          <w:sz w:val="21"/>
          <w:szCs w:val="21"/>
        </w:rPr>
        <w:t>Implicit signaling</w:t>
      </w:r>
    </w:p>
    <w:p w14:paraId="5D3924C2" w14:textId="77777777" w:rsidR="004570F9" w:rsidRDefault="0087306B">
      <w:pPr>
        <w:pStyle w:val="af7"/>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444166B" w14:textId="77777777" w:rsidR="004570F9" w:rsidRDefault="0087306B">
      <w:pPr>
        <w:pStyle w:val="af7"/>
        <w:numPr>
          <w:ilvl w:val="1"/>
          <w:numId w:val="10"/>
        </w:numPr>
        <w:ind w:firstLineChars="0"/>
        <w:rPr>
          <w:sz w:val="21"/>
          <w:szCs w:val="21"/>
        </w:rPr>
      </w:pPr>
      <w:r>
        <w:rPr>
          <w:sz w:val="21"/>
          <w:szCs w:val="21"/>
        </w:rPr>
        <w:t>Explicit signaling</w:t>
      </w:r>
    </w:p>
    <w:p w14:paraId="731CEEF2" w14:textId="77777777" w:rsidR="004570F9" w:rsidRDefault="0087306B">
      <w:pPr>
        <w:pStyle w:val="af7"/>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af7"/>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G</w:t>
            </w:r>
            <w:r>
              <w:rPr>
                <w:rFonts w:ascii="Times New Roman" w:eastAsia="ＭＳ 明朝"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Optimization of DMRS location should be supported as long as the simulation results show the gain by </w:t>
            </w:r>
            <w:r>
              <w:rPr>
                <w:rFonts w:ascii="Times New Roman" w:eastAsia="ＭＳ 明朝" w:hAnsi="Times New Roman" w:cs="Times New Roman"/>
                <w:bCs/>
                <w:lang w:val="en-GB" w:eastAsia="ja-JP"/>
              </w:rPr>
              <w:t xml:space="preserve">the </w:t>
            </w:r>
            <w:r>
              <w:rPr>
                <w:rFonts w:ascii="Times New Roman" w:eastAsia="ＭＳ 明朝" w:hAnsi="Times New Roman" w:cs="Times New Roman" w:hint="eastAsia"/>
                <w:bCs/>
                <w:lang w:val="en-GB" w:eastAsia="ja-JP"/>
              </w:rPr>
              <w:t>optimization</w:t>
            </w:r>
            <w:r>
              <w:rPr>
                <w:rFonts w:ascii="Times New Roman" w:eastAsia="ＭＳ 明朝"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4E627B"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1EA0004F"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af7"/>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pt;height:88.5pt;mso-width-percent:0;mso-height-percent:0;mso-width-percent:0;mso-height-percent:0" o:ole="">
                  <v:imagedata r:id="rId12" o:title=""/>
                </v:shape>
                <o:OLEObject Type="Embed" ProgID="Visio.Drawing.15" ShapeID="_x0000_i1025" DrawAspect="Content" ObjectID="_1673839438" r:id="rId13"/>
              </w:object>
            </w:r>
          </w:p>
          <w:p w14:paraId="4BF02B57" w14:textId="77777777" w:rsidR="004570F9" w:rsidRDefault="0087306B">
            <w:pPr>
              <w:pStyle w:val="af7"/>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pt;height:121pt;mso-width-percent:0;mso-height-percent:0;mso-width-percent:0;mso-height-percent:0" o:ole="">
                  <v:imagedata r:id="rId14" o:title=""/>
                </v:shape>
                <o:OLEObject Type="Embed" ProgID="Visio.Drawing.15" ShapeID="_x0000_i1026" DrawAspect="Content" ObjectID="_1673839439" r:id="rId15"/>
              </w:object>
            </w:r>
          </w:p>
          <w:p w14:paraId="4A6DF50C" w14:textId="77777777" w:rsidR="004570F9" w:rsidRDefault="0087306B">
            <w:pPr>
              <w:pStyle w:val="af7"/>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af7"/>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6AF7F4"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1FD2681E" w14:textId="77777777" w:rsidR="004570F9" w:rsidRDefault="0087306B">
      <w:pPr>
        <w:pStyle w:val="af7"/>
        <w:numPr>
          <w:ilvl w:val="1"/>
          <w:numId w:val="12"/>
        </w:numPr>
        <w:ind w:firstLineChars="0"/>
        <w:rPr>
          <w:sz w:val="21"/>
          <w:szCs w:val="21"/>
        </w:rPr>
      </w:pPr>
      <w:r>
        <w:rPr>
          <w:sz w:val="21"/>
          <w:szCs w:val="21"/>
        </w:rPr>
        <w:t>Repetition type A</w:t>
      </w:r>
    </w:p>
    <w:p w14:paraId="65F101F1" w14:textId="77777777" w:rsidR="004570F9" w:rsidRDefault="0087306B">
      <w:pPr>
        <w:pStyle w:val="af7"/>
        <w:numPr>
          <w:ilvl w:val="1"/>
          <w:numId w:val="12"/>
        </w:numPr>
        <w:ind w:firstLineChars="0"/>
        <w:rPr>
          <w:sz w:val="21"/>
          <w:szCs w:val="21"/>
        </w:rPr>
      </w:pPr>
      <w:r>
        <w:rPr>
          <w:sz w:val="21"/>
          <w:szCs w:val="21"/>
        </w:rPr>
        <w:t>Repetition type B</w:t>
      </w:r>
    </w:p>
    <w:p w14:paraId="69E4597C" w14:textId="77777777" w:rsidR="004570F9" w:rsidRDefault="0087306B">
      <w:pPr>
        <w:pStyle w:val="af7"/>
        <w:numPr>
          <w:ilvl w:val="1"/>
          <w:numId w:val="12"/>
        </w:numPr>
        <w:ind w:firstLineChars="0"/>
        <w:rPr>
          <w:sz w:val="21"/>
          <w:szCs w:val="21"/>
        </w:rPr>
      </w:pPr>
      <w:r>
        <w:rPr>
          <w:sz w:val="21"/>
          <w:szCs w:val="21"/>
        </w:rPr>
        <w:t>Different TBs for PUSCH transmission</w:t>
      </w:r>
    </w:p>
    <w:p w14:paraId="7849C934" w14:textId="77777777" w:rsidR="004570F9" w:rsidRDefault="0087306B">
      <w:pPr>
        <w:pStyle w:val="af7"/>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af7"/>
              <w:numPr>
                <w:ilvl w:val="1"/>
                <w:numId w:val="12"/>
              </w:numPr>
              <w:ind w:firstLineChars="0"/>
              <w:rPr>
                <w:sz w:val="21"/>
                <w:szCs w:val="21"/>
              </w:rPr>
            </w:pPr>
            <w:r>
              <w:rPr>
                <w:sz w:val="21"/>
                <w:szCs w:val="21"/>
              </w:rPr>
              <w:t>Repetition type A</w:t>
            </w:r>
          </w:p>
          <w:p w14:paraId="0206CDC6" w14:textId="77777777" w:rsidR="004570F9" w:rsidRDefault="0087306B">
            <w:pPr>
              <w:pStyle w:val="af7"/>
              <w:numPr>
                <w:ilvl w:val="1"/>
                <w:numId w:val="12"/>
              </w:numPr>
              <w:ind w:firstLineChars="0"/>
              <w:rPr>
                <w:sz w:val="21"/>
                <w:szCs w:val="21"/>
              </w:rPr>
            </w:pPr>
            <w:r>
              <w:rPr>
                <w:sz w:val="21"/>
                <w:szCs w:val="21"/>
              </w:rPr>
              <w:t>Repetition type B</w:t>
            </w:r>
          </w:p>
          <w:p w14:paraId="5A10C599" w14:textId="77777777" w:rsidR="004570F9" w:rsidRDefault="0087306B">
            <w:pPr>
              <w:pStyle w:val="af7"/>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af7"/>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af7"/>
        <w:numPr>
          <w:ilvl w:val="1"/>
          <w:numId w:val="10"/>
        </w:numPr>
        <w:ind w:firstLineChars="0"/>
        <w:rPr>
          <w:sz w:val="21"/>
          <w:szCs w:val="21"/>
        </w:rPr>
      </w:pPr>
      <w:r>
        <w:rPr>
          <w:sz w:val="21"/>
          <w:szCs w:val="21"/>
        </w:rPr>
        <w:t>Located in special slots</w:t>
      </w:r>
    </w:p>
    <w:p w14:paraId="69C0AB5C" w14:textId="77777777" w:rsidR="004570F9" w:rsidRDefault="0087306B">
      <w:pPr>
        <w:pStyle w:val="af7"/>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71D68BD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w:t>
            </w:r>
            <w:r>
              <w:rPr>
                <w:rFonts w:ascii="Times New Roman" w:eastAsia="ＭＳ 明朝"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 xml:space="preserve">Locating DMRS in special slots </w:t>
            </w:r>
            <w:r>
              <w:rPr>
                <w:rFonts w:ascii="Times New Roman" w:eastAsia="ＭＳ 明朝" w:hAnsi="Times New Roman" w:cs="Times New Roman" w:hint="eastAsia"/>
                <w:bCs/>
                <w:lang w:val="en-GB" w:eastAsia="ja-JP"/>
              </w:rPr>
              <w:t>can make use of uplink symbols</w:t>
            </w:r>
            <w:r>
              <w:rPr>
                <w:rFonts w:ascii="Times New Roman" w:eastAsia="ＭＳ 明朝"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af7"/>
              <w:ind w:left="284" w:firstLine="440"/>
              <w:jc w:val="center"/>
            </w:pPr>
            <w:r>
              <w:rPr>
                <w:noProof/>
              </w:rPr>
              <w:object w:dxaOrig="6600" w:dyaOrig="1750" w14:anchorId="011CDA6C">
                <v:shape id="_x0000_i1027" type="#_x0000_t75" alt="" style="width:330pt;height:88.5pt;mso-width-percent:0;mso-height-percent:0;mso-width-percent:0;mso-height-percent:0" o:ole="">
                  <v:imagedata r:id="rId12" o:title=""/>
                </v:shape>
                <o:OLEObject Type="Embed" ProgID="Visio.Drawing.15" ShapeID="_x0000_i1027" DrawAspect="Content" ObjectID="_1673839440" r:id="rId16"/>
              </w:object>
            </w:r>
          </w:p>
          <w:p w14:paraId="69A6F217" w14:textId="77777777" w:rsidR="004570F9" w:rsidRDefault="0087306B">
            <w:pPr>
              <w:pStyle w:val="af7"/>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pt;height:121pt;mso-width-percent:0;mso-height-percent:0;mso-width-percent:0;mso-height-percent:0" o:ole="">
                  <v:imagedata r:id="rId14" o:title=""/>
                </v:shape>
                <o:OLEObject Type="Embed" ProgID="Visio.Drawing.15" ShapeID="_x0000_i1028" DrawAspect="Content" ObjectID="_1673839441" r:id="rId17"/>
              </w:object>
            </w:r>
          </w:p>
          <w:p w14:paraId="7542B162" w14:textId="77777777" w:rsidR="004570F9" w:rsidRDefault="0087306B">
            <w:pPr>
              <w:pStyle w:val="af7"/>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032A46E3" w14:textId="77777777" w:rsidR="004570F9" w:rsidRDefault="0087306B">
      <w:pPr>
        <w:pStyle w:val="af7"/>
        <w:numPr>
          <w:ilvl w:val="1"/>
          <w:numId w:val="12"/>
        </w:numPr>
        <w:ind w:firstLineChars="0"/>
        <w:rPr>
          <w:sz w:val="21"/>
          <w:szCs w:val="21"/>
        </w:rPr>
      </w:pPr>
      <w:r>
        <w:rPr>
          <w:sz w:val="21"/>
          <w:szCs w:val="21"/>
        </w:rPr>
        <w:t>Repetition type A</w:t>
      </w:r>
    </w:p>
    <w:p w14:paraId="07EE12C3" w14:textId="77777777" w:rsidR="004570F9" w:rsidRDefault="0087306B">
      <w:pPr>
        <w:pStyle w:val="af7"/>
        <w:numPr>
          <w:ilvl w:val="1"/>
          <w:numId w:val="12"/>
        </w:numPr>
        <w:ind w:firstLineChars="0"/>
        <w:rPr>
          <w:sz w:val="21"/>
          <w:szCs w:val="21"/>
        </w:rPr>
      </w:pPr>
      <w:r>
        <w:rPr>
          <w:sz w:val="21"/>
          <w:szCs w:val="21"/>
        </w:rPr>
        <w:t>Repetition type B</w:t>
      </w:r>
    </w:p>
    <w:p w14:paraId="53528155" w14:textId="77777777" w:rsidR="004570F9" w:rsidRDefault="0087306B">
      <w:pPr>
        <w:pStyle w:val="af7"/>
        <w:numPr>
          <w:ilvl w:val="1"/>
          <w:numId w:val="12"/>
        </w:numPr>
        <w:ind w:firstLineChars="0"/>
        <w:rPr>
          <w:sz w:val="21"/>
          <w:szCs w:val="21"/>
        </w:rPr>
      </w:pPr>
      <w:r>
        <w:rPr>
          <w:sz w:val="21"/>
          <w:szCs w:val="21"/>
        </w:rPr>
        <w:t>Different TBs for PUSCH transmission</w:t>
      </w:r>
    </w:p>
    <w:p w14:paraId="1F387715" w14:textId="77777777" w:rsidR="004570F9" w:rsidRDefault="0087306B">
      <w:pPr>
        <w:pStyle w:val="af7"/>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af7"/>
              <w:numPr>
                <w:ilvl w:val="1"/>
                <w:numId w:val="12"/>
              </w:numPr>
              <w:ind w:firstLineChars="0"/>
              <w:rPr>
                <w:sz w:val="21"/>
                <w:szCs w:val="21"/>
              </w:rPr>
            </w:pPr>
            <w:r>
              <w:rPr>
                <w:sz w:val="21"/>
                <w:szCs w:val="21"/>
              </w:rPr>
              <w:t>Repetition type A</w:t>
            </w:r>
          </w:p>
          <w:p w14:paraId="6E49B279" w14:textId="77777777" w:rsidR="004570F9" w:rsidRDefault="0087306B">
            <w:pPr>
              <w:pStyle w:val="af7"/>
              <w:numPr>
                <w:ilvl w:val="1"/>
                <w:numId w:val="12"/>
              </w:numPr>
              <w:ind w:firstLineChars="0"/>
              <w:rPr>
                <w:sz w:val="21"/>
                <w:szCs w:val="21"/>
              </w:rPr>
            </w:pPr>
            <w:r>
              <w:rPr>
                <w:sz w:val="21"/>
                <w:szCs w:val="21"/>
              </w:rPr>
              <w:t>Repetition type B</w:t>
            </w:r>
          </w:p>
          <w:p w14:paraId="1C50B72F" w14:textId="77777777" w:rsidR="004570F9" w:rsidRDefault="0087306B">
            <w:pPr>
              <w:pStyle w:val="af7"/>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 xml:space="preserve">imilar view as OPPO. For different TBs for PUSCH transmission, the specification impact may </w:t>
            </w:r>
            <w:r>
              <w:rPr>
                <w:rFonts w:ascii="Times New Roman" w:eastAsia="ＭＳ 明朝"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af7"/>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af7"/>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510ED5DA" w14:textId="77777777" w:rsidR="004570F9" w:rsidRDefault="0087306B">
      <w:pPr>
        <w:pStyle w:val="af7"/>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af7"/>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af7"/>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E93F7A6" w14:textId="77777777" w:rsidR="004570F9" w:rsidRDefault="0087306B">
      <w:pPr>
        <w:pStyle w:val="af7"/>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af7"/>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af7"/>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P</w:t>
            </w:r>
            <w:r>
              <w:rPr>
                <w:rFonts w:ascii="Times New Roman" w:eastAsia="ＭＳ 明朝"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F</w:t>
            </w:r>
            <w:r>
              <w:rPr>
                <w:rFonts w:ascii="Times New Roman" w:eastAsia="ＭＳ 明朝"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af7"/>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w:t>
            </w:r>
            <w:r>
              <w:rPr>
                <w:rFonts w:ascii="Times New Roman" w:eastAsia="ＭＳ 明朝"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Considering the widely used TDD pattern, e.g. </w:t>
            </w:r>
            <w:r>
              <w:rPr>
                <w:rFonts w:ascii="Times New Roman" w:eastAsia="ＭＳ 明朝" w:hAnsi="Times New Roman" w:cs="Times New Roman"/>
                <w:bCs/>
                <w:lang w:val="en-GB" w:eastAsia="ja-JP"/>
              </w:rPr>
              <w:t>DDDDDDDSUU for FR1, DDDSU for FR2, joint channel estimation can be applied only for FR1 if we don’t consider special slots. Therefore</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lastRenderedPageBreak/>
              <w:t xml:space="preserve">PUSCH transmission can be supported in special slots for repetition type B, </w:t>
            </w:r>
            <w:r>
              <w:rPr>
                <w:rFonts w:ascii="Times New Roman" w:eastAsia="ＭＳ 明朝"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w:t>
            </w:r>
            <w:r w:rsidRPr="006B4BFE">
              <w:rPr>
                <w:rFonts w:ascii="Times New Roman" w:hAnsi="Times New Roman" w:cs="Times New Roman"/>
                <w:bCs/>
                <w:lang w:val="en-GB"/>
              </w:rPr>
              <w:lastRenderedPageBreak/>
              <w:t>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af7"/>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af7"/>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af7"/>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12CE217D" w14:textId="77777777" w:rsidR="004570F9" w:rsidRDefault="0087306B">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af7"/>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af7"/>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include ‘non-zero gap’, we don’t need </w:t>
            </w:r>
            <w:r>
              <w:rPr>
                <w:rFonts w:eastAsia="Malgun Gothic"/>
                <w:bCs/>
                <w:lang w:val="en-GB" w:eastAsia="ko-KR"/>
              </w:rPr>
              <w:lastRenderedPageBreak/>
              <w:t>‘</w:t>
            </w:r>
            <w:r>
              <w:rPr>
                <w:sz w:val="21"/>
                <w:szCs w:val="21"/>
              </w:rPr>
              <w:t>non-back-to-back’ PUSCH transmissions. We think this is the pre-requisite for the remaining part of our discussion.</w:t>
            </w:r>
          </w:p>
          <w:p w14:paraId="1C5CDCC1" w14:textId="77777777" w:rsidR="004570F9" w:rsidRDefault="0087306B">
            <w:pPr>
              <w:pStyle w:val="af7"/>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2262AAA" w14:textId="77777777" w:rsidR="004570F9" w:rsidRDefault="0087306B">
            <w:pPr>
              <w:pStyle w:val="af7"/>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af7"/>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ＭＳ 明朝" w:hAnsi="Times New Roman" w:cs="Times New Roman" w:hint="eastAsia"/>
                <w:bCs/>
                <w:lang w:eastAsia="ja-JP"/>
              </w:rPr>
              <w:t>N</w:t>
            </w:r>
            <w:r>
              <w:rPr>
                <w:rFonts w:ascii="Times New Roman" w:eastAsia="ＭＳ 明朝"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fine with the proposal and Ericsson’s suggestion.</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ＭＳ 明朝" w:hAnsi="Times New Roman" w:cs="Times New Roman"/>
                <w:bCs/>
                <w:lang w:eastAsia="ja-JP"/>
              </w:rPr>
            </w:pPr>
            <w:r>
              <w:rPr>
                <w:rFonts w:ascii="Times New Roman" w:eastAsia="ＭＳ 明朝"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af7"/>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ECE8DE6" w14:textId="77777777" w:rsidR="004570F9" w:rsidRDefault="0087306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af7"/>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af7"/>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af7"/>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CATT</w:t>
            </w:r>
          </w:p>
        </w:tc>
        <w:tc>
          <w:tcPr>
            <w:tcW w:w="8257" w:type="dxa"/>
            <w:shd w:val="clear" w:color="auto" w:fill="auto"/>
            <w:vAlign w:val="center"/>
          </w:tcPr>
          <w:p w14:paraId="34410F49" w14:textId="77777777" w:rsidR="004570F9" w:rsidRDefault="0087306B">
            <w:pPr>
              <w:pStyle w:val="af7"/>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af7"/>
              <w:ind w:firstLineChars="0" w:firstLine="0"/>
              <w:rPr>
                <w:bCs/>
                <w:lang w:eastAsia="zh-CN"/>
              </w:rPr>
            </w:pPr>
          </w:p>
          <w:p w14:paraId="2D96C637" w14:textId="77777777" w:rsidR="004570F9" w:rsidRDefault="0087306B">
            <w:pPr>
              <w:pStyle w:val="af7"/>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af7"/>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af7"/>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af7"/>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af7"/>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af7"/>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af7"/>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ＭＳ 明朝"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have the same questions as Nokia and Ericsson. If all conditions are met and gNB lets UE maintain power and phase continuities, UE should be required to maintain power and phase continuity. Otherwise, gNB results in applying joint channel estimation without power and phase </w:t>
            </w:r>
            <w:r>
              <w:rPr>
                <w:rFonts w:ascii="Times New Roman" w:eastAsia="ＭＳ 明朝" w:hAnsi="Times New Roman" w:cs="Times New Roman"/>
                <w:bCs/>
                <w:lang w:val="en-GB" w:eastAsia="ja-JP"/>
              </w:rPr>
              <w:lastRenderedPageBreak/>
              <w:t>continuit</w:t>
            </w:r>
            <w:r>
              <w:rPr>
                <w:rFonts w:ascii="Times New Roman" w:eastAsia="ＭＳ 明朝" w:hAnsi="Times New Roman" w:cs="Times New Roman" w:hint="eastAsia"/>
                <w:bCs/>
                <w:lang w:val="en-GB" w:eastAsia="ja-JP"/>
              </w:rPr>
              <w:t>y</w:t>
            </w:r>
            <w:r>
              <w:rPr>
                <w:rFonts w:ascii="Times New Roman" w:eastAsia="ＭＳ 明朝"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af7"/>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af7"/>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 xml:space="preserve">The purpose of a time domain window is to align company understandings on the UE power consistency and phase continuity, it is too early to decide whether a time domain window is </w:t>
            </w:r>
            <w:r>
              <w:rPr>
                <w:rFonts w:ascii="Times New Roman" w:hAnsi="Times New Roman" w:cs="Times New Roman"/>
                <w:bCs/>
                <w:lang w:val="en-GB"/>
              </w:rPr>
              <w:lastRenderedPageBreak/>
              <w:t>specified. Therefore, we suggest some change below,</w:t>
            </w:r>
          </w:p>
          <w:p w14:paraId="676B4E84" w14:textId="77777777" w:rsidR="004570F9" w:rsidRDefault="0087306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af7"/>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af7"/>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af7"/>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0CBB442"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w:t>
            </w:r>
            <w:r>
              <w:rPr>
                <w:rFonts w:ascii="Times New Roman" w:hAnsi="Times New Roman" w:cs="Times New Roman"/>
                <w:bCs/>
                <w:lang w:val="en-GB"/>
              </w:rPr>
              <w:lastRenderedPageBreak/>
              <w:t xml:space="preserve">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af7"/>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ＭＳ 明朝"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w:t>
            </w:r>
            <w:r>
              <w:rPr>
                <w:rFonts w:ascii="Arial" w:hAnsi="Arial" w:cs="Arial"/>
                <w:bCs/>
                <w:szCs w:val="21"/>
                <w:lang w:val="en-GB"/>
              </w:rPr>
              <w:lastRenderedPageBreak/>
              <w:t xml:space="preserve">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ＭＳ 明朝"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ＭＳ 明朝"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t>
            </w:r>
            <w:r>
              <w:rPr>
                <w:rFonts w:ascii="Arial" w:eastAsia="Malgun Gothic" w:hAnsi="Arial" w:cs="Arial"/>
                <w:bCs/>
                <w:szCs w:val="21"/>
                <w:lang w:val="en-GB" w:eastAsia="ko-KR"/>
              </w:rPr>
              <w:lastRenderedPageBreak/>
              <w:t xml:space="preserve">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ＭＳ 明朝" w:hAnsi="Arial" w:cs="Arial"/>
                <w:bCs/>
                <w:szCs w:val="21"/>
                <w:lang w:eastAsia="ja-JP"/>
              </w:rPr>
            </w:pPr>
            <w:r>
              <w:rPr>
                <w:rFonts w:ascii="Arial" w:eastAsia="ＭＳ 明朝" w:hAnsi="Arial" w:cs="Arial" w:hint="eastAsia"/>
                <w:bCs/>
                <w:szCs w:val="21"/>
                <w:lang w:eastAsia="ja-JP"/>
              </w:rPr>
              <w:t>P</w:t>
            </w:r>
            <w:r>
              <w:rPr>
                <w:rFonts w:ascii="Arial" w:eastAsia="ＭＳ 明朝"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ＭＳ 明朝" w:hAnsi="Arial" w:cs="Arial" w:hint="eastAsia"/>
                <w:szCs w:val="21"/>
                <w:lang w:eastAsia="ja-JP"/>
              </w:rPr>
              <w:t>W</w:t>
            </w:r>
            <w:r>
              <w:rPr>
                <w:rFonts w:ascii="Arial" w:eastAsia="ＭＳ 明朝"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ＭＳ 明朝" w:hAnsi="Arial" w:cs="Arial"/>
                <w:bCs/>
                <w:szCs w:val="21"/>
                <w:lang w:eastAsia="ja-JP"/>
              </w:rPr>
            </w:pPr>
            <w:r>
              <w:rPr>
                <w:rFonts w:ascii="Arial" w:eastAsia="ＭＳ 明朝" w:hAnsi="Arial" w:cs="Arial" w:hint="eastAsia"/>
                <w:bCs/>
                <w:szCs w:val="21"/>
                <w:lang w:eastAsia="ja-JP"/>
              </w:rPr>
              <w:lastRenderedPageBreak/>
              <w:t>S</w:t>
            </w:r>
            <w:r>
              <w:rPr>
                <w:rFonts w:ascii="Arial" w:eastAsia="ＭＳ 明朝"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ＭＳ 明朝" w:hAnsi="Arial" w:cs="Arial"/>
                <w:szCs w:val="21"/>
                <w:lang w:eastAsia="ja-JP"/>
              </w:rPr>
            </w:pPr>
            <w:r>
              <w:rPr>
                <w:rFonts w:ascii="Arial" w:eastAsia="ＭＳ 明朝"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ＭＳ 明朝"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ＭＳ 明朝"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ＭＳ 明朝" w:hAnsi="Arial" w:cs="Arial" w:hint="eastAsia"/>
                <w:szCs w:val="21"/>
                <w:lang w:eastAsia="ja-JP"/>
              </w:rPr>
              <w:t>W</w:t>
            </w:r>
            <w:r>
              <w:rPr>
                <w:rFonts w:ascii="Arial" w:eastAsia="ＭＳ 明朝"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ＭＳ 明朝"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ＭＳ 明朝"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ＭＳ 明朝"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SimSun" w:hAnsi="Arial" w:cs="Arial"/>
                <w:kern w:val="0"/>
                <w:szCs w:val="21"/>
                <w:lang w:eastAsia="en-US"/>
              </w:rPr>
            </w:pPr>
            <w:r>
              <w:rPr>
                <w:rFonts w:ascii="Arial" w:eastAsia="ＭＳ 明朝"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af7"/>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lastRenderedPageBreak/>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af7"/>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af7"/>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af7"/>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P</w:t>
            </w:r>
            <w:r>
              <w:rPr>
                <w:rFonts w:ascii="Arial" w:eastAsia="ＭＳ 明朝"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af7"/>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af7"/>
              <w:numPr>
                <w:ilvl w:val="0"/>
                <w:numId w:val="20"/>
              </w:numPr>
              <w:ind w:firstLineChars="0"/>
              <w:rPr>
                <w:rFonts w:ascii="Arial" w:hAnsi="Arial" w:cs="Arial"/>
                <w:bCs/>
                <w:szCs w:val="21"/>
              </w:rPr>
            </w:pPr>
            <w:r>
              <w:rPr>
                <w:rFonts w:ascii="Arial" w:hAnsi="Arial" w:cs="Arial"/>
                <w:bCs/>
                <w:szCs w:val="21"/>
              </w:rPr>
              <w:lastRenderedPageBreak/>
              <w:t>FFS: the length of the time domain window is defined by a set of repetitions/slots/symbols</w:t>
            </w:r>
          </w:p>
          <w:p w14:paraId="0462344F" w14:textId="77777777" w:rsidR="004570F9" w:rsidRDefault="0087306B">
            <w:pPr>
              <w:pStyle w:val="af7"/>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af7"/>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af7"/>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lastRenderedPageBreak/>
              <w:t>S</w:t>
            </w:r>
            <w:r>
              <w:rPr>
                <w:rFonts w:ascii="Arial" w:eastAsia="ＭＳ 明朝"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ＭＳ 明朝" w:hAnsi="Arial" w:cs="Arial"/>
                <w:bCs/>
                <w:szCs w:val="21"/>
                <w:lang w:eastAsia="ja-JP"/>
              </w:rPr>
            </w:pPr>
            <w:r>
              <w:rPr>
                <w:rFonts w:ascii="Arial" w:eastAsia="ＭＳ 明朝" w:hAnsi="Arial" w:cs="Arial" w:hint="eastAsia"/>
                <w:bCs/>
                <w:szCs w:val="21"/>
                <w:lang w:eastAsia="ja-JP"/>
              </w:rPr>
              <w:t>W</w:t>
            </w:r>
            <w:r>
              <w:rPr>
                <w:rFonts w:ascii="Arial" w:eastAsia="ＭＳ 明朝"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ＭＳ 明朝" w:hAnsi="Arial" w:cs="Arial"/>
                <w:bCs/>
                <w:szCs w:val="21"/>
                <w:lang w:eastAsia="ja-JP"/>
              </w:rPr>
              <w:t>”. In any case, we think “</w:t>
            </w:r>
            <w:r>
              <w:rPr>
                <w:rFonts w:ascii="Arial" w:hAnsi="Arial" w:cs="Arial"/>
                <w:color w:val="FF0000"/>
                <w:szCs w:val="21"/>
              </w:rPr>
              <w:t>for the discussion purpose at least</w:t>
            </w:r>
            <w:r>
              <w:rPr>
                <w:rFonts w:ascii="Arial" w:eastAsia="ＭＳ 明朝"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ＭＳ 明朝"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lastRenderedPageBreak/>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lastRenderedPageBreak/>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af7"/>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P</w:t>
            </w:r>
            <w:r>
              <w:rPr>
                <w:rFonts w:ascii="Arial" w:eastAsia="ＭＳ 明朝"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ＭＳ 明朝"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ＭＳ 明朝"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ＭＳ 明朝"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w:t>
            </w:r>
            <w:r>
              <w:rPr>
                <w:rFonts w:ascii="Arial" w:hAnsi="Arial" w:cs="Arial"/>
                <w:bCs/>
                <w:szCs w:val="21"/>
                <w:lang w:val="en-GB"/>
              </w:rPr>
              <w:lastRenderedPageBreak/>
              <w:t xml:space="preserve">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af7"/>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af7"/>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af7"/>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af7"/>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af7"/>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af7"/>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af7"/>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SimSun" w:hAnsi="Arial" w:cs="Arial"/>
                <w:bCs/>
                <w:szCs w:val="21"/>
              </w:rPr>
            </w:pPr>
            <w:r>
              <w:rPr>
                <w:rFonts w:ascii="Arial" w:eastAsia="SimSun"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SimSun" w:hAnsi="Arial" w:cs="Arial"/>
                <w:bCs/>
                <w:szCs w:val="21"/>
              </w:rPr>
            </w:pPr>
            <w:r>
              <w:rPr>
                <w:rFonts w:ascii="Arial" w:hAnsi="Arial" w:cs="Arial"/>
                <w:bCs/>
                <w:szCs w:val="21"/>
              </w:rPr>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af7"/>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af7"/>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af7"/>
              <w:numPr>
                <w:ilvl w:val="1"/>
                <w:numId w:val="16"/>
              </w:numPr>
              <w:adjustRightInd/>
              <w:spacing w:line="252" w:lineRule="auto"/>
              <w:ind w:left="780" w:firstLineChars="0"/>
              <w:rPr>
                <w:rFonts w:ascii="Arial" w:hAnsi="Arial" w:cs="Arial"/>
                <w:sz w:val="21"/>
                <w:szCs w:val="21"/>
              </w:rPr>
            </w:pPr>
            <w:r>
              <w:rPr>
                <w:rFonts w:ascii="Arial" w:hAnsi="Arial" w:cs="Arial"/>
                <w:sz w:val="21"/>
                <w:szCs w:val="21"/>
              </w:rPr>
              <w:lastRenderedPageBreak/>
              <w:t>FFS: the length of the time domain window is defined by a set of repetitions/slots/symbols</w:t>
            </w:r>
          </w:p>
          <w:p w14:paraId="5D7E0948" w14:textId="77777777" w:rsidR="00565A9D" w:rsidRDefault="00565A9D" w:rsidP="00565A9D">
            <w:pPr>
              <w:pStyle w:val="af7"/>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af7"/>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af7"/>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af7"/>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So we’d propose the following subbullet be added to the FL proposal:</w:t>
            </w:r>
          </w:p>
          <w:p w14:paraId="5FD5DB49" w14:textId="77777777" w:rsidR="005E043C" w:rsidRPr="00827465" w:rsidRDefault="005E043C" w:rsidP="005E043C">
            <w:pPr>
              <w:pStyle w:val="af7"/>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le point that we can have now. We feel the essence of the proposal is to have the same understanding on the concept of time window, e.g. whether “is expected to” or “may maintain” phase continuity during the window, rather than whether/how to specify it 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ＭＳ 明朝" w:hAnsi="Arial" w:cs="Arial" w:hint="eastAsia"/>
                <w:bCs/>
                <w:szCs w:val="21"/>
                <w:lang w:eastAsia="ja-JP"/>
              </w:rPr>
            </w:pPr>
            <w:r>
              <w:rPr>
                <w:rFonts w:ascii="Arial" w:eastAsia="ＭＳ 明朝" w:hAnsi="Arial" w:cs="Arial" w:hint="eastAsia"/>
                <w:bCs/>
                <w:szCs w:val="21"/>
                <w:lang w:eastAsia="ja-JP"/>
              </w:rPr>
              <w:t>P</w:t>
            </w:r>
            <w:r>
              <w:rPr>
                <w:rFonts w:ascii="Arial" w:eastAsia="ＭＳ 明朝"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ＭＳ 明朝" w:hAnsi="Arial" w:cs="Arial" w:hint="eastAsia"/>
                <w:bCs/>
                <w:szCs w:val="21"/>
                <w:lang w:val="en-GB" w:eastAsia="ja-JP"/>
              </w:rPr>
            </w:pPr>
            <w:r>
              <w:rPr>
                <w:rFonts w:ascii="Arial" w:eastAsia="ＭＳ 明朝" w:hAnsi="Arial" w:cs="Arial" w:hint="eastAsia"/>
                <w:bCs/>
                <w:szCs w:val="21"/>
                <w:lang w:val="en-GB" w:eastAsia="ja-JP"/>
              </w:rPr>
              <w:t>A</w:t>
            </w:r>
            <w:r>
              <w:rPr>
                <w:rFonts w:ascii="Arial" w:eastAsia="ＭＳ 明朝" w:hAnsi="Arial" w:cs="Arial"/>
                <w:bCs/>
                <w:szCs w:val="21"/>
                <w:lang w:val="en-GB" w:eastAsia="ja-JP"/>
              </w:rPr>
              <w:t>lthough we can live with the FL proposal, we agree with Huawei/HiSilicon and Sierra Wireless that update from CMCC is preferred.</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lastRenderedPageBreak/>
        <w:t>Proposal 5:</w:t>
      </w:r>
    </w:p>
    <w:p w14:paraId="60496032"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af7"/>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af7"/>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af7"/>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af7"/>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af7"/>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 xml:space="preserve">We are fine with the FL’s proposal in principle. Just to clarify our understanding for the bracket on “dynamic changes, e.g., cancellation of a repetition”. Is the cancellation is </w:t>
            </w:r>
            <w:r>
              <w:rPr>
                <w:rFonts w:ascii="Arial" w:hAnsi="Arial" w:cs="Arial"/>
                <w:bCs/>
                <w:szCs w:val="21"/>
                <w:lang w:val="en-GB"/>
              </w:rPr>
              <w:lastRenderedPageBreak/>
              <w:t>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af7"/>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lastRenderedPageBreak/>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r>
              <w:rPr>
                <w:rFonts w:ascii="Arial" w:hAnsi="Arial" w:cs="Arial"/>
                <w:bCs/>
                <w:szCs w:val="21"/>
                <w:lang w:val="en-GB"/>
              </w:rPr>
              <w:t xml:space="preserve">Thus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ＭＳ 明朝" w:hAnsi="Arial" w:cs="Arial" w:hint="eastAsia"/>
                <w:bCs/>
                <w:szCs w:val="21"/>
                <w:lang w:val="en-GB" w:eastAsia="ja-JP"/>
              </w:rPr>
            </w:pPr>
            <w:r>
              <w:rPr>
                <w:rFonts w:ascii="Arial" w:eastAsia="ＭＳ 明朝" w:hAnsi="Arial" w:cs="Arial" w:hint="eastAsia"/>
                <w:bCs/>
                <w:szCs w:val="21"/>
                <w:lang w:val="en-GB" w:eastAsia="ja-JP"/>
              </w:rPr>
              <w:lastRenderedPageBreak/>
              <w:t>P</w:t>
            </w:r>
            <w:r>
              <w:rPr>
                <w:rFonts w:ascii="Arial" w:eastAsia="ＭＳ 明朝"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ＭＳ 明朝" w:hAnsi="Arial" w:cs="Arial" w:hint="eastAsia"/>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FL proposal.</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af7"/>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A</w:t>
            </w:r>
            <w:r>
              <w:rPr>
                <w:rFonts w:ascii="Arial" w:eastAsia="ＭＳ 明朝"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af7"/>
              <w:numPr>
                <w:ilvl w:val="0"/>
                <w:numId w:val="19"/>
              </w:numPr>
              <w:ind w:firstLineChars="0"/>
              <w:rPr>
                <w:rFonts w:ascii="Arial" w:eastAsia="ＭＳ 明朝" w:hAnsi="Arial" w:cs="Arial"/>
                <w:bCs/>
                <w:szCs w:val="21"/>
                <w:lang w:val="en-GB" w:eastAsia="ja-JP"/>
              </w:rPr>
            </w:pPr>
            <w:r>
              <w:rPr>
                <w:rFonts w:ascii="Arial" w:eastAsia="ＭＳ 明朝" w:hAnsi="Arial" w:cs="Arial"/>
                <w:bCs/>
                <w:szCs w:val="21"/>
                <w:lang w:val="en-GB" w:eastAsia="ja-JP"/>
              </w:rPr>
              <w:t>If repetition type A is reused for T</w:t>
            </w:r>
            <w:r w:rsidR="00C34449">
              <w:rPr>
                <w:rFonts w:ascii="Arial" w:eastAsia="ＭＳ 明朝" w:hAnsi="Arial" w:cs="Arial"/>
                <w:bCs/>
                <w:szCs w:val="21"/>
                <w:lang w:val="en-GB" w:eastAsia="ja-JP"/>
              </w:rPr>
              <w:t>b</w:t>
            </w:r>
            <w:r>
              <w:rPr>
                <w:rFonts w:ascii="Arial" w:eastAsia="ＭＳ 明朝" w:hAnsi="Arial" w:cs="Arial"/>
                <w:bCs/>
                <w:szCs w:val="21"/>
                <w:lang w:val="en-GB" w:eastAsia="ja-JP"/>
              </w:rPr>
              <w:t>oMS, joint channel estimation is already supported with the previous agreement.</w:t>
            </w:r>
          </w:p>
          <w:p w14:paraId="0C935789" w14:textId="3D6681F1" w:rsidR="004570F9" w:rsidRDefault="0087306B">
            <w:pPr>
              <w:pStyle w:val="af7"/>
              <w:numPr>
                <w:ilvl w:val="0"/>
                <w:numId w:val="19"/>
              </w:numPr>
              <w:ind w:firstLineChars="0"/>
              <w:rPr>
                <w:rFonts w:ascii="Arial" w:eastAsia="ＭＳ 明朝" w:hAnsi="Arial" w:cs="Arial"/>
                <w:bCs/>
                <w:szCs w:val="21"/>
                <w:lang w:val="en-GB" w:eastAsia="ja-JP"/>
              </w:rPr>
            </w:pPr>
            <w:r>
              <w:rPr>
                <w:rFonts w:ascii="Arial" w:eastAsia="ＭＳ 明朝" w:hAnsi="Arial" w:cs="Arial"/>
                <w:bCs/>
                <w:szCs w:val="21"/>
                <w:lang w:val="en-GB" w:eastAsia="ja-JP"/>
              </w:rPr>
              <w:t>If repetition type B is reused for T</w:t>
            </w:r>
            <w:r w:rsidR="00C34449">
              <w:rPr>
                <w:rFonts w:ascii="Arial" w:eastAsia="ＭＳ 明朝" w:hAnsi="Arial" w:cs="Arial"/>
                <w:bCs/>
                <w:szCs w:val="21"/>
                <w:lang w:val="en-GB" w:eastAsia="ja-JP"/>
              </w:rPr>
              <w:t>b</w:t>
            </w:r>
            <w:r>
              <w:rPr>
                <w:rFonts w:ascii="Arial" w:eastAsia="ＭＳ 明朝" w:hAnsi="Arial" w:cs="Arial"/>
                <w:bCs/>
                <w:szCs w:val="21"/>
                <w:lang w:val="en-GB" w:eastAsia="ja-JP"/>
              </w:rPr>
              <w:t>oMS, according to FL observation, it should be discussed in the next meeting.</w:t>
            </w:r>
          </w:p>
          <w:p w14:paraId="0B91E6E2" w14:textId="60B5641B" w:rsidR="004570F9" w:rsidRDefault="0087306B">
            <w:pPr>
              <w:pStyle w:val="af7"/>
              <w:numPr>
                <w:ilvl w:val="0"/>
                <w:numId w:val="19"/>
              </w:numPr>
              <w:ind w:firstLineChars="0"/>
              <w:rPr>
                <w:rFonts w:ascii="Arial" w:eastAsia="ＭＳ 明朝" w:hAnsi="Arial" w:cs="Arial"/>
                <w:bCs/>
                <w:szCs w:val="21"/>
                <w:lang w:val="en-GB" w:eastAsia="ja-JP"/>
              </w:rPr>
            </w:pPr>
            <w:r>
              <w:rPr>
                <w:rFonts w:ascii="Arial" w:eastAsia="ＭＳ 明朝" w:hAnsi="Arial" w:cs="Arial"/>
                <w:bCs/>
                <w:szCs w:val="21"/>
                <w:lang w:val="en-GB" w:eastAsia="ja-JP"/>
              </w:rPr>
              <w:t>If new structure such as PUSCH crossing the slot boundary is adopted for T</w:t>
            </w:r>
            <w:r w:rsidR="00C34449">
              <w:rPr>
                <w:rFonts w:ascii="Arial" w:eastAsia="ＭＳ 明朝" w:hAnsi="Arial" w:cs="Arial"/>
                <w:bCs/>
                <w:szCs w:val="21"/>
                <w:lang w:val="en-GB" w:eastAsia="ja-JP"/>
              </w:rPr>
              <w:t>b</w:t>
            </w:r>
            <w:r>
              <w:rPr>
                <w:rFonts w:ascii="Arial" w:eastAsia="ＭＳ 明朝" w:hAnsi="Arial" w:cs="Arial"/>
                <w:bCs/>
                <w:szCs w:val="21"/>
                <w:lang w:val="en-GB" w:eastAsia="ja-JP"/>
              </w:rPr>
              <w:t>oMS, we don’t see the need for joint channel estimation for single PUSCH transmission crossing the slot boundary.</w:t>
            </w:r>
          </w:p>
          <w:p w14:paraId="775323D8"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I</w:t>
            </w:r>
            <w:r>
              <w:rPr>
                <w:rFonts w:ascii="Arial" w:eastAsia="ＭＳ 明朝"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af7"/>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af7"/>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af7"/>
              <w:numPr>
                <w:ilvl w:val="1"/>
                <w:numId w:val="14"/>
              </w:numPr>
              <w:adjustRightInd/>
              <w:spacing w:line="252" w:lineRule="auto"/>
              <w:ind w:firstLineChars="0"/>
              <w:rPr>
                <w:rFonts w:ascii="Arial" w:hAnsi="Arial" w:cs="Arial"/>
                <w:sz w:val="18"/>
                <w:szCs w:val="14"/>
              </w:rPr>
            </w:pPr>
            <w:r>
              <w:rPr>
                <w:rFonts w:ascii="Arial" w:hAnsi="Arial" w:cs="Arial"/>
                <w:sz w:val="18"/>
                <w:szCs w:val="14"/>
              </w:rPr>
              <w:lastRenderedPageBreak/>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w:t>
            </w:r>
            <w:r w:rsidR="00C34449">
              <w:rPr>
                <w:rFonts w:ascii="Arial" w:hAnsi="Arial" w:cs="Arial"/>
                <w:szCs w:val="21"/>
              </w:rPr>
              <w:t>b</w:t>
            </w:r>
            <w:r>
              <w:rPr>
                <w:rFonts w:ascii="Arial" w:hAnsi="Arial" w:cs="Arial"/>
                <w:szCs w:val="21"/>
              </w:rPr>
              <w:t>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af7"/>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01AEBB9B" w14:textId="77777777" w:rsidR="004570F9" w:rsidRDefault="0087306B">
            <w:pPr>
              <w:pStyle w:val="af7"/>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p w14:paraId="275FE554" w14:textId="77777777" w:rsidR="004570F9" w:rsidRDefault="004570F9">
            <w:pPr>
              <w:rPr>
                <w:rFonts w:ascii="Arial" w:hAnsi="Arial" w:cs="Arial"/>
                <w:szCs w:val="21"/>
              </w:rPr>
            </w:pPr>
          </w:p>
          <w:p w14:paraId="24ED8DF4" w14:textId="77777777" w:rsidR="004570F9" w:rsidRDefault="004570F9">
            <w:pPr>
              <w:rPr>
                <w:rFonts w:ascii="Arial" w:hAnsi="Arial" w:cs="Arial"/>
                <w:bCs/>
                <w:szCs w:val="21"/>
                <w:lang w:val="en-GB"/>
              </w:rPr>
            </w:pP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In discussion of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the following two options were agreed.</w:t>
            </w:r>
          </w:p>
          <w:p w14:paraId="268704C6" w14:textId="77777777" w:rsidR="004570F9" w:rsidRDefault="0087306B">
            <w:pPr>
              <w:pStyle w:val="af7"/>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af7"/>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So, we can discuss to take into account joint channel estimation over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w:t>
            </w:r>
            <w:r w:rsidR="00C34449">
              <w:rPr>
                <w:rFonts w:ascii="Arial" w:hAnsi="Arial" w:cs="Arial"/>
                <w:bCs/>
                <w:szCs w:val="21"/>
                <w:lang w:val="en-GB"/>
              </w:rPr>
              <w:t>b</w:t>
            </w:r>
            <w:r>
              <w:rPr>
                <w:rFonts w:ascii="Arial" w:hAnsi="Arial" w:cs="Arial" w:hint="eastAsia"/>
                <w:bCs/>
                <w:szCs w:val="21"/>
                <w:lang w:val="en-GB"/>
              </w:rPr>
              <w:t xml:space="preserve">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lastRenderedPageBreak/>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From our perspective, it seems that the main reason that some companies use to object joint channel estimation for PUSCH repetition type B is that this feature was specified for URLLC. In contrast, T</w:t>
            </w:r>
            <w:r w:rsidR="00C34449">
              <w:rPr>
                <w:rFonts w:ascii="Arial" w:hAnsi="Arial" w:cs="Arial"/>
                <w:bCs/>
                <w:szCs w:val="21"/>
                <w:lang w:val="en-GB"/>
              </w:rPr>
              <w:t>b</w:t>
            </w:r>
            <w:r>
              <w:rPr>
                <w:rFonts w:ascii="Arial" w:hAnsi="Arial" w:cs="Arial"/>
                <w:bCs/>
                <w:szCs w:val="21"/>
                <w:lang w:val="en-GB"/>
              </w:rPr>
              <w:t>oMS is a completely independent feature for coverage enhancement regardless of how TDRA for T</w:t>
            </w:r>
            <w:r w:rsidR="00C34449">
              <w:rPr>
                <w:rFonts w:ascii="Arial" w:hAnsi="Arial" w:cs="Arial"/>
                <w:bCs/>
                <w:szCs w:val="21"/>
                <w:lang w:val="en-GB"/>
              </w:rPr>
              <w:t>b</w:t>
            </w:r>
            <w:r>
              <w:rPr>
                <w:rFonts w:ascii="Arial" w:hAnsi="Arial" w:cs="Arial"/>
                <w:bCs/>
                <w:szCs w:val="21"/>
                <w:lang w:val="en-GB"/>
              </w:rPr>
              <w:t>oMS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s. It is paramount that we clarify that determining time domain resource to be used T</w:t>
            </w:r>
            <w:r w:rsidR="00C34449">
              <w:rPr>
                <w:rFonts w:ascii="Arial" w:hAnsi="Arial" w:cs="Arial"/>
                <w:bCs/>
                <w:szCs w:val="21"/>
                <w:lang w:val="en-GB"/>
              </w:rPr>
              <w:t>b</w:t>
            </w:r>
            <w:r>
              <w:rPr>
                <w:rFonts w:ascii="Arial" w:hAnsi="Arial" w:cs="Arial"/>
                <w:bCs/>
                <w:szCs w:val="21"/>
                <w:lang w:val="en-GB"/>
              </w:rPr>
              <w:t>oMS according to PUSCH type A/type B repetition like TDRA does not imply that T</w:t>
            </w:r>
            <w:r w:rsidR="00C34449">
              <w:rPr>
                <w:rFonts w:ascii="Arial" w:hAnsi="Arial" w:cs="Arial"/>
                <w:bCs/>
                <w:szCs w:val="21"/>
                <w:lang w:val="en-GB"/>
              </w:rPr>
              <w:t>b</w:t>
            </w:r>
            <w:r>
              <w:rPr>
                <w:rFonts w:ascii="Arial" w:hAnsi="Arial" w:cs="Arial"/>
                <w:bCs/>
                <w:szCs w:val="21"/>
                <w:lang w:val="en-GB"/>
              </w:rPr>
              <w:t xml:space="preserve">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 has nothing to do with PUSCH repetition type B</w:t>
            </w:r>
            <w:r>
              <w:rPr>
                <w:rFonts w:ascii="Arial" w:hAnsi="Arial" w:cs="Arial"/>
                <w:bCs/>
                <w:szCs w:val="21"/>
                <w:lang w:val="en-GB"/>
              </w:rPr>
              <w:t>, regardless of whether time domain resource to be used T</w:t>
            </w:r>
            <w:r w:rsidR="00C34449">
              <w:rPr>
                <w:rFonts w:ascii="Arial" w:hAnsi="Arial" w:cs="Arial"/>
                <w:bCs/>
                <w:szCs w:val="21"/>
                <w:lang w:val="en-GB"/>
              </w:rPr>
              <w:t>b</w:t>
            </w:r>
            <w:r>
              <w:rPr>
                <w:rFonts w:ascii="Arial" w:hAnsi="Arial" w:cs="Arial"/>
                <w:bCs/>
                <w:szCs w:val="21"/>
                <w:lang w:val="en-GB"/>
              </w:rPr>
              <w:t xml:space="preserve">oMS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w:t>
            </w:r>
            <w:r w:rsidR="00C34449">
              <w:rPr>
                <w:rFonts w:ascii="Arial" w:hAnsi="Arial" w:cs="Arial"/>
                <w:bCs/>
                <w:szCs w:val="21"/>
                <w:lang w:val="en-GB"/>
              </w:rPr>
              <w:t>b</w:t>
            </w:r>
            <w:r>
              <w:rPr>
                <w:rFonts w:ascii="Arial" w:hAnsi="Arial" w:cs="Arial"/>
                <w:bCs/>
                <w:szCs w:val="21"/>
                <w:lang w:val="en-GB"/>
              </w:rPr>
              <w:t>oMS yet, presuming that joint channel can be applied for PUSCH repetition type A like TDRA but not type B like TDRA is unfair. Again, this is about joint channel estimation for T</w:t>
            </w:r>
            <w:r w:rsidR="00C34449">
              <w:rPr>
                <w:rFonts w:ascii="Arial" w:hAnsi="Arial" w:cs="Arial"/>
                <w:bCs/>
                <w:szCs w:val="21"/>
                <w:lang w:val="en-GB"/>
              </w:rPr>
              <w:t>b</w:t>
            </w:r>
            <w:r>
              <w:rPr>
                <w:rFonts w:ascii="Arial" w:hAnsi="Arial" w:cs="Arial"/>
                <w:bCs/>
                <w:szCs w:val="21"/>
                <w:lang w:val="en-GB"/>
              </w:rPr>
              <w:t>oMS, not joint channel estimation for PUSCH repetition type B. Having said this, we cannot agree to the modifications made by InterDigital. If companies still have concern on this aspect, we can discuss it later or defer it to 8.8.1.2 after we have a clear understanding on the TDRA for T</w:t>
            </w:r>
            <w:r w:rsidR="00C34449">
              <w:rPr>
                <w:rFonts w:ascii="Arial" w:hAnsi="Arial" w:cs="Arial"/>
                <w:bCs/>
                <w:szCs w:val="21"/>
                <w:lang w:val="en-GB"/>
              </w:rPr>
              <w:t>b</w:t>
            </w:r>
            <w:r>
              <w:rPr>
                <w:rFonts w:ascii="Arial" w:hAnsi="Arial" w:cs="Arial"/>
                <w:bCs/>
                <w:szCs w:val="21"/>
                <w:lang w:val="en-GB"/>
              </w:rPr>
              <w:t>oMS.</w:t>
            </w:r>
          </w:p>
          <w:p w14:paraId="388B354B" w14:textId="15B34A0E" w:rsidR="004570F9" w:rsidRDefault="0087306B">
            <w:pPr>
              <w:rPr>
                <w:rFonts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w:t>
            </w:r>
            <w:r w:rsidR="00C34449">
              <w:rPr>
                <w:rFonts w:ascii="Arial" w:hAnsi="Arial" w:cs="Arial"/>
                <w:bCs/>
                <w:szCs w:val="21"/>
                <w:lang w:val="en-GB"/>
              </w:rPr>
              <w:t>b</w:t>
            </w:r>
            <w:r>
              <w:rPr>
                <w:rFonts w:ascii="Arial" w:hAnsi="Arial" w:cs="Arial"/>
                <w:bCs/>
                <w:szCs w:val="21"/>
                <w:lang w:val="en-GB"/>
              </w:rPr>
              <w:t>oMS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7D873DEE" w:rsidR="00C34449" w:rsidRDefault="00C34449" w:rsidP="00CA5C0C">
            <w:pPr>
              <w:rPr>
                <w:rFonts w:ascii="Arial" w:hAnsi="Arial" w:cs="Arial"/>
                <w:bCs/>
                <w:szCs w:val="21"/>
                <w:lang w:val="en-GB"/>
              </w:rPr>
            </w:pPr>
            <w:r>
              <w:rPr>
                <w:rFonts w:ascii="Arial" w:hAnsi="Arial" w:cs="Arial"/>
                <w:bCs/>
                <w:szCs w:val="21"/>
                <w:lang w:val="en-GB"/>
              </w:rPr>
              <w:t xml:space="preserve">We support the proposal. As long as there is back to back repetition for PUSCH, we think both PUSCH repetition type A and type B should be considered for joint channel estimation. This also includes the TBoMS.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 xml:space="preserve">Support the proposal, but as mentioned in the GTW session, “PUSCH transmission” is ambiguous where it could mean multi-TB or Single TB so we suggest the same </w:t>
            </w:r>
            <w:r>
              <w:rPr>
                <w:rFonts w:ascii="Arial" w:hAnsi="Arial" w:cs="Arial"/>
                <w:bCs/>
                <w:szCs w:val="21"/>
                <w:lang w:val="en-GB"/>
              </w:rPr>
              <w:lastRenderedPageBreak/>
              <w:t>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t>We also think it is important that its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af7"/>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af7"/>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af7"/>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ＭＳ 明朝" w:hAnsi="Arial" w:cs="Arial" w:hint="eastAsia"/>
                <w:bCs/>
                <w:szCs w:val="21"/>
                <w:lang w:val="en-GB" w:eastAsia="ja-JP"/>
              </w:rPr>
            </w:pPr>
            <w:r>
              <w:rPr>
                <w:rFonts w:ascii="Arial" w:eastAsia="ＭＳ 明朝" w:hAnsi="Arial" w:cs="Arial" w:hint="eastAsia"/>
                <w:bCs/>
                <w:szCs w:val="21"/>
                <w:lang w:val="en-GB" w:eastAsia="ja-JP"/>
              </w:rPr>
              <w:lastRenderedPageBreak/>
              <w:t>P</w:t>
            </w:r>
            <w:r>
              <w:rPr>
                <w:rFonts w:ascii="Arial" w:eastAsia="ＭＳ 明朝"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ＭＳ 明朝" w:hAnsi="Arial" w:cs="Arial" w:hint="eastAsia"/>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FL proposal.</w:t>
            </w:r>
            <w:bookmarkStart w:id="2" w:name="_GoBack"/>
            <w:bookmarkEnd w:id="2"/>
          </w:p>
        </w:tc>
      </w:tr>
      <w:tr w:rsidR="00687136" w14:paraId="2AED6EA6" w14:textId="77777777">
        <w:trPr>
          <w:trHeight w:val="409"/>
        </w:trPr>
        <w:tc>
          <w:tcPr>
            <w:tcW w:w="1348" w:type="dxa"/>
            <w:shd w:val="clear" w:color="auto" w:fill="auto"/>
            <w:vAlign w:val="center"/>
          </w:tcPr>
          <w:p w14:paraId="4B5621DD" w14:textId="77777777" w:rsidR="00687136" w:rsidRDefault="00687136" w:rsidP="00B25FBF">
            <w:pPr>
              <w:jc w:val="center"/>
              <w:rPr>
                <w:rFonts w:ascii="Arial" w:hAnsi="Arial" w:cs="Arial"/>
                <w:bCs/>
                <w:szCs w:val="21"/>
                <w:lang w:val="en-GB"/>
              </w:rPr>
            </w:pPr>
          </w:p>
        </w:tc>
        <w:tc>
          <w:tcPr>
            <w:tcW w:w="8129" w:type="dxa"/>
            <w:shd w:val="clear" w:color="auto" w:fill="auto"/>
            <w:vAlign w:val="center"/>
          </w:tcPr>
          <w:p w14:paraId="425DFE31" w14:textId="77777777" w:rsidR="00687136" w:rsidRDefault="00687136" w:rsidP="00B25FBF">
            <w:pPr>
              <w:rPr>
                <w:rFonts w:ascii="Arial" w:hAnsi="Arial" w:cs="Arial"/>
                <w:bCs/>
                <w:szCs w:val="21"/>
                <w:lang w:val="en-GB"/>
              </w:rPr>
            </w:pPr>
          </w:p>
        </w:tc>
      </w:tr>
    </w:tbl>
    <w:p w14:paraId="67DF4AFF" w14:textId="77777777" w:rsidR="004570F9" w:rsidRDefault="004570F9">
      <w:pPr>
        <w:rPr>
          <w:rFonts w:ascii="Arial" w:hAnsi="Arial" w:cs="Arial"/>
          <w:color w:val="002060"/>
          <w:szCs w:val="21"/>
          <w:lang w:val="en-GB"/>
        </w:rPr>
      </w:pPr>
    </w:p>
    <w:p w14:paraId="7C4D1277"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af7"/>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SimSun"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lastRenderedPageBreak/>
        <w:t>FFS details (including possible other cases)</w:t>
      </w:r>
    </w:p>
    <w:p w14:paraId="13878BEE"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3" w:name="_Ref58743353"/>
      <w:r>
        <w:rPr>
          <w:rStyle w:val="af5"/>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R1-2100097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R1-2100174</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R1-2100233</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R1-2100399</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R1-2100459</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R1-2100558</w:t>
      </w:r>
      <w:r>
        <w:rPr>
          <w:rStyle w:val="af5"/>
          <w:rFonts w:ascii="Times New Roman" w:eastAsia="SimSun" w:hAnsi="Times New Roman" w:cs="Times New Roman"/>
          <w:color w:val="auto"/>
          <w:kern w:val="0"/>
          <w:sz w:val="20"/>
          <w:szCs w:val="20"/>
          <w:u w:val="none"/>
          <w:lang w:eastAsia="en-US"/>
        </w:rPr>
        <w:tab/>
        <w:t>Potential techniques for PUSCH coverage enhancement</w:t>
      </w:r>
      <w:r>
        <w:rPr>
          <w:rStyle w:val="af5"/>
          <w:rFonts w:ascii="Times New Roman" w:eastAsia="SimSun"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R1-2100667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R1-2100714</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R1-2100733</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R1-2100797</w:t>
      </w:r>
      <w:r>
        <w:rPr>
          <w:rStyle w:val="af5"/>
          <w:rFonts w:ascii="Times New Roman" w:eastAsia="SimSun" w:hAnsi="Times New Roman" w:cs="Times New Roman"/>
          <w:color w:val="auto"/>
          <w:kern w:val="0"/>
          <w:sz w:val="20"/>
          <w:szCs w:val="20"/>
          <w:u w:val="none"/>
          <w:lang w:eastAsia="en-US"/>
        </w:rPr>
        <w:tab/>
        <w:t>Considerations on joint channel estimation over multi-PUSCH</w:t>
      </w:r>
      <w:r>
        <w:rPr>
          <w:rStyle w:val="af5"/>
          <w:rFonts w:ascii="Times New Roman" w:eastAsia="SimSun"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R1-2100917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R1-2101003</w:t>
      </w:r>
      <w:r>
        <w:rPr>
          <w:rStyle w:val="af5"/>
          <w:rFonts w:ascii="Times New Roman" w:eastAsia="SimSun" w:hAnsi="Times New Roman" w:cs="Times New Roman"/>
          <w:color w:val="auto"/>
          <w:kern w:val="0"/>
          <w:sz w:val="20"/>
          <w:szCs w:val="20"/>
          <w:u w:val="none"/>
          <w:lang w:eastAsia="en-US"/>
        </w:rPr>
        <w:tab/>
        <w:t>Enhancements for DM-RS bundling for multiple PUSCH</w:t>
      </w:r>
      <w:r>
        <w:rPr>
          <w:rStyle w:val="af5"/>
          <w:rFonts w:ascii="Times New Roman" w:eastAsia="SimSun"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R1-2101020</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R1-2101057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R1-2101223</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R1-2101329</w:t>
      </w:r>
      <w:r>
        <w:rPr>
          <w:rStyle w:val="af5"/>
          <w:rFonts w:ascii="Times New Roman" w:eastAsia="SimSun" w:hAnsi="Times New Roman" w:cs="Times New Roman"/>
          <w:color w:val="auto"/>
          <w:kern w:val="0"/>
          <w:sz w:val="20"/>
          <w:szCs w:val="20"/>
          <w:u w:val="none"/>
          <w:lang w:eastAsia="en-US"/>
        </w:rPr>
        <w:tab/>
        <w:t>Design Considerations for Joint channel estimation for PUSCH</w:t>
      </w:r>
      <w:r>
        <w:rPr>
          <w:rStyle w:val="af5"/>
          <w:rFonts w:ascii="Times New Roman" w:eastAsia="SimSun"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R1-2101397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R1-2101479</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R1-2101522</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R1-2101547</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R1-2101643</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R1-2101681</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R1-2101712</w:t>
      </w:r>
      <w:r>
        <w:rPr>
          <w:rStyle w:val="af5"/>
          <w:rFonts w:ascii="Times New Roman" w:eastAsia="SimSun" w:hAnsi="Times New Roman" w:cs="Times New Roman"/>
          <w:color w:val="auto"/>
          <w:kern w:val="0"/>
          <w:sz w:val="20"/>
          <w:szCs w:val="20"/>
          <w:u w:val="none"/>
          <w:lang w:eastAsia="en-US"/>
        </w:rPr>
        <w:tab/>
        <w:t>Joint channel estimation for PUSCH coverage enhancements</w:t>
      </w:r>
      <w:r>
        <w:rPr>
          <w:rStyle w:val="af5"/>
          <w:rFonts w:ascii="Times New Roman" w:eastAsia="SimSun"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p w14:paraId="59FDB31D"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rPr>
      </w:pPr>
    </w:p>
    <w:tbl>
      <w:tblPr>
        <w:tblStyle w:val="af3"/>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w:t>
            </w:r>
            <w:r>
              <w:rPr>
                <w:rFonts w:ascii="Times New Roman" w:hAnsi="Times New Roman" w:cs="Times New Roman"/>
                <w:i/>
                <w:iCs/>
                <w:szCs w:val="21"/>
              </w:rPr>
              <w:lastRenderedPageBreak/>
              <w:t xml:space="preserve">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OPPO/R1-2100174</w:t>
            </w:r>
          </w:p>
        </w:tc>
        <w:tc>
          <w:tcPr>
            <w:tcW w:w="7473" w:type="dxa"/>
            <w:vAlign w:val="center"/>
          </w:tcPr>
          <w:p w14:paraId="322E6BAF" w14:textId="77777777" w:rsidR="004570F9" w:rsidRDefault="0087306B">
            <w:pPr>
              <w:pStyle w:val="a8"/>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4BDA4F" w14:textId="77777777" w:rsidR="004570F9" w:rsidRDefault="0087306B">
            <w:pPr>
              <w:pStyle w:val="a8"/>
              <w:spacing w:before="156" w:line="360" w:lineRule="auto"/>
              <w:rPr>
                <w:rStyle w:val="af5"/>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Huawei/</w:t>
            </w:r>
            <w:r>
              <w:rPr>
                <w:rStyle w:val="af5"/>
                <w:rFonts w:ascii="Times New Roman" w:eastAsia="SimSun"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af7"/>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af7"/>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af5"/>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CATT/</w:t>
            </w:r>
            <w:r>
              <w:rPr>
                <w:rFonts w:ascii="Times New Roman" w:eastAsia="ＭＳ 明朝"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lastRenderedPageBreak/>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af5"/>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vivo/</w:t>
            </w:r>
            <w:r>
              <w:rPr>
                <w:rFonts w:ascii="Times New Roman" w:eastAsia="ＭＳ 明朝" w:hAnsi="Times New Roman" w:cs="Times New Roman"/>
                <w:bCs/>
                <w:szCs w:val="21"/>
              </w:rPr>
              <w:t xml:space="preserve"> R1-2100459</w:t>
            </w:r>
          </w:p>
        </w:tc>
        <w:tc>
          <w:tcPr>
            <w:tcW w:w="7473" w:type="dxa"/>
            <w:vAlign w:val="center"/>
          </w:tcPr>
          <w:p w14:paraId="3EB26313" w14:textId="77777777" w:rsidR="004570F9" w:rsidRDefault="0087306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af7"/>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af7"/>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a8"/>
              <w:spacing w:before="156"/>
              <w:rPr>
                <w:rStyle w:val="af5"/>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lang w:eastAsia="en-US"/>
              </w:rPr>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af5"/>
                <w:rFonts w:ascii="Times New Roman" w:hAnsi="Times New Roman" w:cs="Times New Roman"/>
                <w:b/>
                <w:i/>
                <w:color w:val="auto"/>
                <w:szCs w:val="21"/>
                <w:u w:val="none"/>
                <w:lang w:val="en-US"/>
              </w:rPr>
            </w:pPr>
            <w:r>
              <w:rPr>
                <w:rFonts w:ascii="Times New Roman" w:hAnsi="Times New Roman" w:cs="Times New Roman"/>
                <w:b/>
                <w:i/>
                <w:szCs w:val="21"/>
              </w:rPr>
              <w:lastRenderedPageBreak/>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Intel/</w:t>
            </w:r>
            <w:r>
              <w:rPr>
                <w:rStyle w:val="af5"/>
                <w:rFonts w:ascii="Times New Roman" w:eastAsia="SimSun"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af5"/>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LG/</w:t>
            </w:r>
            <w:r>
              <w:rPr>
                <w:rStyle w:val="af5"/>
                <w:rFonts w:ascii="Times New Roman" w:eastAsia="SimSun"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af5"/>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hint="eastAsia"/>
                <w:color w:val="auto"/>
                <w:kern w:val="0"/>
                <w:szCs w:val="21"/>
                <w:u w:val="none"/>
              </w:rPr>
              <w:t>R</w:t>
            </w:r>
            <w:r>
              <w:rPr>
                <w:rStyle w:val="af5"/>
                <w:rFonts w:ascii="Times New Roman" w:eastAsia="SimSun" w:hAnsi="Times New Roman" w:cs="Times New Roman"/>
                <w:color w:val="auto"/>
                <w:kern w:val="0"/>
                <w:szCs w:val="21"/>
                <w:u w:val="none"/>
              </w:rPr>
              <w:t>1-2100733/</w:t>
            </w:r>
            <w:r>
              <w:rPr>
                <w:rStyle w:val="af5"/>
                <w:rFonts w:ascii="Times New Roman" w:eastAsia="SimSun"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lastRenderedPageBreak/>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af5"/>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 w:val="20"/>
                <w:szCs w:val="20"/>
                <w:u w:val="none"/>
                <w:lang w:eastAsia="en-US"/>
              </w:rPr>
              <w:lastRenderedPageBreak/>
              <w:t>Spreadtrum</w:t>
            </w:r>
            <w:r>
              <w:rPr>
                <w:rStyle w:val="af5"/>
                <w:rFonts w:ascii="Times New Roman" w:eastAsia="SimSun"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af7"/>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af7"/>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af5"/>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a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a8"/>
              <w:spacing w:before="156"/>
              <w:rPr>
                <w:rFonts w:ascii="Times New Roman" w:hAnsi="Times New Roman"/>
                <w:b/>
                <w:sz w:val="21"/>
                <w:szCs w:val="21"/>
                <w:lang w:eastAsia="zh-CN"/>
              </w:rPr>
            </w:pPr>
            <w:r>
              <w:rPr>
                <w:rFonts w:ascii="Times New Roman" w:eastAsia="ＭＳ 明朝"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ＭＳ 明朝"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ＭＳ 明朝" w:hAnsi="Times New Roman"/>
                <w:b/>
                <w:sz w:val="21"/>
                <w:szCs w:val="21"/>
              </w:rPr>
              <w:t>{</w:t>
            </w:r>
            <w:r>
              <w:rPr>
                <w:rFonts w:ascii="Times New Roman" w:hAnsi="Times New Roman"/>
                <w:b/>
                <w:sz w:val="21"/>
                <w:szCs w:val="21"/>
                <w:lang w:eastAsia="zh-CN"/>
              </w:rPr>
              <w:t>1, 5, 10, 20</w:t>
            </w:r>
            <w:r>
              <w:rPr>
                <w:rFonts w:ascii="Times New Roman" w:eastAsia="ＭＳ 明朝"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游明朝"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af7"/>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af7"/>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af7"/>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lastRenderedPageBreak/>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af7"/>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ＭＳ 明朝"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lastRenderedPageBreak/>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5"/>
                <w:rFonts w:ascii="Times New Roman" w:eastAsia="SimSun"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 xml:space="preserve">Proposal 2: Specify the inter-slot frequency hopping pattern to enable the conjunction operation of repetition, frequency hopping and cross-slot channel </w:t>
            </w:r>
            <w:r>
              <w:rPr>
                <w:rFonts w:ascii="Times New Roman" w:hAnsi="Times New Roman" w:cs="Times New Roman"/>
                <w:b/>
                <w:bCs/>
                <w:color w:val="000000"/>
                <w:szCs w:val="21"/>
              </w:rPr>
              <w:lastRenderedPageBreak/>
              <w:t>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af5"/>
                <w:rFonts w:ascii="Times New Roman" w:eastAsia="SimSun"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af7"/>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af7"/>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a8"/>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a8"/>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a8"/>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lastRenderedPageBreak/>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5"/>
                <w:rFonts w:ascii="Times New Roman" w:eastAsia="SimSun"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游明朝" w:hAnsi="Times New Roman" w:cs="Times New Roman"/>
                <w:b/>
                <w:szCs w:val="21"/>
                <w:u w:val="single"/>
              </w:rPr>
              <w:t>Proposal 1</w:t>
            </w:r>
            <w:r>
              <w:rPr>
                <w:rFonts w:ascii="Times New Roman" w:eastAsia="游明朝"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游明朝" w:hAnsi="Times New Roman" w:cs="Times New Roman"/>
                <w:b/>
                <w:szCs w:val="21"/>
                <w:u w:val="single"/>
              </w:rPr>
              <w:t>Proposal 2</w:t>
            </w:r>
            <w:r>
              <w:rPr>
                <w:rFonts w:ascii="Times New Roman" w:eastAsia="游明朝"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ＭＳ 明朝"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af0"/>
              <w:tabs>
                <w:tab w:val="right" w:leader="dot" w:pos="9629"/>
              </w:tabs>
              <w:spacing w:after="120"/>
              <w:rPr>
                <w:rStyle w:val="af5"/>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5"/>
                  <w:rFonts w:ascii="Times New Roman" w:hAnsi="Times New Roman"/>
                  <w:b/>
                  <w:bCs/>
                  <w:sz w:val="21"/>
                  <w:szCs w:val="21"/>
                </w:rPr>
                <w:t>Proposal 1.</w:t>
              </w:r>
              <w:r>
                <w:rPr>
                  <w:rStyle w:val="af5"/>
                  <w:rFonts w:ascii="Times New Roman" w:hAnsi="Times New Roman"/>
                  <w:sz w:val="21"/>
                  <w:szCs w:val="21"/>
                </w:rPr>
                <w:t xml:space="preserve"> </w:t>
              </w:r>
              <w:r>
                <w:rPr>
                  <w:rStyle w:val="af5"/>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af7"/>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af7"/>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735320">
            <w:pPr>
              <w:pStyle w:val="af0"/>
              <w:tabs>
                <w:tab w:val="right" w:leader="dot" w:pos="9629"/>
              </w:tabs>
              <w:spacing w:after="120"/>
              <w:rPr>
                <w:rStyle w:val="af5"/>
                <w:rFonts w:ascii="Times New Roman" w:hAnsi="Times New Roman"/>
                <w:sz w:val="21"/>
                <w:szCs w:val="21"/>
              </w:rPr>
            </w:pPr>
            <w:hyperlink w:anchor="_Toc61887414" w:history="1">
              <w:r w:rsidR="0087306B">
                <w:rPr>
                  <w:rStyle w:val="af5"/>
                  <w:rFonts w:ascii="Times New Roman" w:hAnsi="Times New Roman"/>
                  <w:b/>
                  <w:bCs/>
                  <w:sz w:val="21"/>
                  <w:szCs w:val="21"/>
                </w:rPr>
                <w:t>Proposal 2.</w:t>
              </w:r>
              <w:r w:rsidR="0087306B">
                <w:rPr>
                  <w:rStyle w:val="af5"/>
                  <w:rFonts w:ascii="Times New Roman" w:hAnsi="Times New Roman"/>
                  <w:sz w:val="21"/>
                  <w:szCs w:val="21"/>
                </w:rPr>
                <w:t xml:space="preserve"> </w:t>
              </w:r>
              <w:r w:rsidR="0087306B">
                <w:rPr>
                  <w:rStyle w:val="af5"/>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af7"/>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735320">
            <w:pPr>
              <w:pStyle w:val="af0"/>
              <w:tabs>
                <w:tab w:val="right" w:leader="dot" w:pos="9629"/>
              </w:tabs>
              <w:spacing w:after="120"/>
              <w:rPr>
                <w:rStyle w:val="af5"/>
                <w:rFonts w:ascii="Times New Roman" w:hAnsi="Times New Roman"/>
                <w:sz w:val="21"/>
                <w:szCs w:val="21"/>
              </w:rPr>
            </w:pPr>
            <w:hyperlink w:anchor="_Toc61887415" w:history="1">
              <w:r w:rsidR="0087306B">
                <w:rPr>
                  <w:rStyle w:val="af5"/>
                  <w:rFonts w:ascii="Times New Roman" w:hAnsi="Times New Roman"/>
                  <w:b/>
                  <w:bCs/>
                  <w:sz w:val="21"/>
                  <w:szCs w:val="21"/>
                </w:rPr>
                <w:t>Proposal 3.</w:t>
              </w:r>
              <w:r w:rsidR="0087306B">
                <w:rPr>
                  <w:rStyle w:val="af5"/>
                  <w:rFonts w:ascii="Times New Roman" w:hAnsi="Times New Roman"/>
                  <w:sz w:val="21"/>
                  <w:szCs w:val="21"/>
                </w:rPr>
                <w:t xml:space="preserve"> </w:t>
              </w:r>
              <w:r w:rsidR="0087306B">
                <w:rPr>
                  <w:rStyle w:val="af5"/>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af7"/>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af7"/>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735320">
            <w:pPr>
              <w:pStyle w:val="af0"/>
              <w:tabs>
                <w:tab w:val="right" w:leader="dot" w:pos="9629"/>
              </w:tabs>
              <w:spacing w:after="120"/>
              <w:rPr>
                <w:rFonts w:ascii="Times New Roman" w:eastAsia="游明朝" w:hAnsi="Times New Roman"/>
                <w:b/>
                <w:sz w:val="21"/>
                <w:szCs w:val="21"/>
                <w:u w:val="single"/>
              </w:rPr>
            </w:pPr>
            <w:hyperlink w:anchor="_Toc61887416" w:history="1">
              <w:r w:rsidR="0087306B">
                <w:rPr>
                  <w:rStyle w:val="af5"/>
                  <w:rFonts w:ascii="Times New Roman" w:hAnsi="Times New Roman"/>
                  <w:b/>
                  <w:bCs/>
                  <w:sz w:val="21"/>
                  <w:szCs w:val="21"/>
                </w:rPr>
                <w:t>Proposal 4.</w:t>
              </w:r>
              <w:r w:rsidR="0087306B">
                <w:rPr>
                  <w:rStyle w:val="af5"/>
                  <w:rFonts w:ascii="Times New Roman" w:hAnsi="Times New Roman"/>
                  <w:sz w:val="21"/>
                  <w:szCs w:val="21"/>
                </w:rPr>
                <w:t xml:space="preserve"> </w:t>
              </w:r>
              <w:r w:rsidR="0087306B">
                <w:rPr>
                  <w:rStyle w:val="af5"/>
                  <w:rFonts w:ascii="Times New Roman" w:hAnsi="Times New Roman"/>
                  <w:b/>
                  <w:bCs/>
                  <w:sz w:val="21"/>
                  <w:szCs w:val="21"/>
                </w:rPr>
                <w:t xml:space="preserve">For inter-slot frequency hopping with inter-slot bundling to enable joint channel estimation, a concept of inter-window frequency hopping should be specified, where each window is a time-domain window, within which power </w:t>
              </w:r>
              <w:r w:rsidR="0087306B">
                <w:rPr>
                  <w:rStyle w:val="af5"/>
                  <w:rFonts w:ascii="Times New Roman" w:hAnsi="Times New Roman"/>
                  <w:b/>
                  <w:bCs/>
                  <w:sz w:val="21"/>
                  <w:szCs w:val="21"/>
                </w:rPr>
                <w:lastRenderedPageBreak/>
                <w:t>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0DE63" w14:textId="77777777" w:rsidR="00735320" w:rsidRDefault="00735320" w:rsidP="004E6341">
      <w:pPr>
        <w:spacing w:after="0" w:line="240" w:lineRule="auto"/>
      </w:pPr>
      <w:r>
        <w:separator/>
      </w:r>
    </w:p>
  </w:endnote>
  <w:endnote w:type="continuationSeparator" w:id="0">
    <w:p w14:paraId="4E9E4CFF" w14:textId="77777777" w:rsidR="00735320" w:rsidRDefault="00735320"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F5B1E" w14:textId="77777777" w:rsidR="00735320" w:rsidRDefault="00735320" w:rsidP="004E6341">
      <w:pPr>
        <w:spacing w:after="0" w:line="240" w:lineRule="auto"/>
      </w:pPr>
      <w:r>
        <w:separator/>
      </w:r>
    </w:p>
  </w:footnote>
  <w:footnote w:type="continuationSeparator" w:id="0">
    <w:p w14:paraId="44C9C10D" w14:textId="77777777" w:rsidR="00735320" w:rsidRDefault="00735320"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ＭＳ 明朝"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1"/>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3"/>
  </w:num>
  <w:num w:numId="27">
    <w:abstractNumId w:val="24"/>
  </w:num>
  <w:num w:numId="28">
    <w:abstractNumId w:val="19"/>
  </w:num>
  <w:num w:numId="29">
    <w:abstractNumId w:val="4"/>
  </w:num>
  <w:num w:numId="30">
    <w:abstractNumId w:val="7"/>
  </w:num>
  <w:num w:numId="31">
    <w:abstractNumId w:val="21"/>
  </w:num>
  <w:num w:numId="32">
    <w:abstractNumId w:val="14"/>
    <w:lvlOverride w:ilvl="0">
      <w:startOverride w:val="1"/>
    </w:lvlOverride>
  </w:num>
  <w:num w:numId="33">
    <w:abstractNumId w:val="15"/>
  </w:num>
  <w:num w:numId="34">
    <w:abstractNumId w:val="27"/>
  </w:num>
  <w:num w:numId="35">
    <w:abstractNumId w:val="33"/>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F3F"/>
    <w:rsid w:val="002E7966"/>
    <w:rsid w:val="002F03EF"/>
    <w:rsid w:val="002F0CB9"/>
    <w:rsid w:val="002F0E0E"/>
    <w:rsid w:val="002F0EA4"/>
    <w:rsid w:val="002F1C98"/>
    <w:rsid w:val="002F1E91"/>
    <w:rsid w:val="002F45C4"/>
    <w:rsid w:val="002F4745"/>
    <w:rsid w:val="002F63F0"/>
    <w:rsid w:val="002F68FE"/>
    <w:rsid w:val="002F6A6F"/>
    <w:rsid w:val="002F72F1"/>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D30E9F2E-5DDF-4BF4-AA8F-169682A8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rPr>
  </w:style>
  <w:style w:type="character" w:customStyle="1" w:styleId="a5">
    <w:name w:val="図表番号 (文字)"/>
    <w:link w:val="a4"/>
    <w:uiPriority w:val="35"/>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列表段落"/>
    <w:basedOn w:val="a0"/>
    <w:link w:val="af8"/>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SimSun"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473C7A-820E-4E82-98D0-8D74366F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84</Pages>
  <Words>25901</Words>
  <Characters>147637</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173192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Yamamoto Tetsuya (山本 哲矢)</cp:lastModifiedBy>
  <cp:revision>3</cp:revision>
  <dcterms:created xsi:type="dcterms:W3CDTF">2021-02-02T19:55:00Z</dcterms:created>
  <dcterms:modified xsi:type="dcterms:W3CDTF">2021-02-02T21:33:00Z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1612141671</vt:lpwstr>
  </property>
</Properties>
</file>