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w:t>
      </w:r>
      <w:proofErr w:type="gramStart"/>
      <w:r>
        <w:rPr>
          <w:rFonts w:ascii="Times New Roman" w:eastAsia="SimSun" w:hAnsi="Times New Roman" w:cs="Times New Roman"/>
          <w:i/>
          <w:kern w:val="0"/>
          <w:szCs w:val="21"/>
          <w:lang w:val="en-GB" w:eastAsia="en-US"/>
        </w:rPr>
        <w:t>is</w:t>
      </w:r>
      <w:proofErr w:type="gramEnd"/>
      <w:r>
        <w:rPr>
          <w:rFonts w:ascii="Times New Roman" w:eastAsia="SimSun" w:hAnsi="Times New Roman" w:cs="Times New Roman"/>
          <w:i/>
          <w:kern w:val="0"/>
          <w:szCs w:val="21"/>
          <w:lang w:val="en-GB" w:eastAsia="en-US"/>
        </w:rPr>
        <w:t xml:space="preserve">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w:t>
      </w:r>
      <w:proofErr w:type="gramStart"/>
      <w:r>
        <w:rPr>
          <w:rFonts w:ascii="Times New Roman" w:eastAsia="SimSun" w:hAnsi="Times New Roman" w:cs="Times New Roman"/>
          <w:i/>
          <w:kern w:val="0"/>
          <w:szCs w:val="21"/>
          <w:lang w:val="en-GB" w:eastAsia="en-US"/>
        </w:rPr>
        <w:t>allocation</w:t>
      </w:r>
      <w:proofErr w:type="gramEnd"/>
      <w:r>
        <w:rPr>
          <w:rFonts w:ascii="Times New Roman" w:eastAsia="SimSun" w:hAnsi="Times New Roman" w:cs="Times New Roman"/>
          <w:i/>
          <w:kern w:val="0"/>
          <w:szCs w:val="21"/>
          <w:lang w:val="en-GB" w:eastAsia="en-US"/>
        </w:rPr>
        <w:t xml:space="preserve">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PRACH transmission on the PCell</w:t>
      </w:r>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Default="006D2B9C">
      <w:pPr>
        <w:pStyle w:val="ListParagraph"/>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ListParagraph"/>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Default="006D2B9C">
      <w:pPr>
        <w:pStyle w:val="ListParagraph"/>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Hyperlink"/>
          <w:color w:val="auto"/>
          <w:kern w:val="0"/>
          <w:sz w:val="21"/>
          <w:szCs w:val="21"/>
          <w:u w:val="none"/>
          <w:lang w:eastAsia="en-US"/>
        </w:rPr>
        <w:t>CMCC</w:t>
      </w:r>
      <w:r>
        <w:rPr>
          <w:sz w:val="21"/>
          <w:szCs w:val="21"/>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lastRenderedPageBreak/>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Joint channel estimation can be applicable to different TBs for PUSCH transmissions for use case 3. Dynamic and configured grant can be supported. Network can schedule two </w:t>
            </w:r>
            <w:r>
              <w:rPr>
                <w:rFonts w:ascii="Times New Roman" w:eastAsia="MS Mincho" w:hAnsi="Times New Roman" w:cs="Times New Roman"/>
                <w:bCs/>
                <w:lang w:val="en-GB" w:eastAsia="ja-JP"/>
              </w:rPr>
              <w:lastRenderedPageBreak/>
              <w:t>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85A60">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 xml:space="preserve">A for use case 3. PUSCH </w:t>
            </w:r>
            <w:r>
              <w:rPr>
                <w:szCs w:val="21"/>
                <w:lang w:val="en-GB"/>
              </w:rPr>
              <w:lastRenderedPageBreak/>
              <w:t>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hint="eastAsia"/>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Option 2. </w:t>
            </w:r>
            <w:r>
              <w:rPr>
                <w:rFonts w:ascii="Times New Roman" w:hAnsi="Times New Roman" w:cs="Times New Roman"/>
                <w:bCs/>
                <w:lang w:val="en-GB"/>
              </w:rPr>
              <w:t xml:space="preserve">The size of time domain hopping interval can be equal to the size of time domain window. </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w:t>
            </w:r>
            <w:r>
              <w:rPr>
                <w:rFonts w:ascii="Times New Roman" w:hAnsi="Times New Roman" w:cs="Times New Roman" w:hint="eastAsia"/>
                <w:bCs/>
              </w:rPr>
              <w:lastRenderedPageBreak/>
              <w:t xml:space="preserve">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1EABAA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w:t>
            </w:r>
            <w:r>
              <w:rPr>
                <w:rFonts w:ascii="Times New Roman" w:hAnsi="Times New Roman" w:cs="Times New Roman"/>
                <w:bCs/>
                <w:lang w:val="en-GB"/>
              </w:rPr>
              <w:lastRenderedPageBreak/>
              <w:t xml:space="preserve">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85A60">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lastRenderedPageBreak/>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be high since the condition whether new DMRS mapping is used or not should be </w:t>
            </w:r>
            <w:r>
              <w:rPr>
                <w:rFonts w:ascii="Times New Roman" w:eastAsia="MS Mincho" w:hAnsi="Times New Roman" w:cs="Times New Roman"/>
                <w:bCs/>
                <w:lang w:val="en-GB" w:eastAsia="ja-JP"/>
              </w:rPr>
              <w:lastRenderedPageBreak/>
              <w:t>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bl>
    <w:p w14:paraId="311DC36B" w14:textId="77777777" w:rsidR="00B64B04" w:rsidRDefault="00B64B04">
      <w:r>
        <w:br w:type="page"/>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798C" w14:paraId="37CA8BE7" w14:textId="77777777">
        <w:trPr>
          <w:trHeight w:val="409"/>
        </w:trPr>
        <w:tc>
          <w:tcPr>
            <w:tcW w:w="1220" w:type="dxa"/>
            <w:shd w:val="clear" w:color="auto" w:fill="auto"/>
            <w:vAlign w:val="center"/>
          </w:tcPr>
          <w:p w14:paraId="0A09CD64" w14:textId="660D8E6C" w:rsidR="0097798C" w:rsidRDefault="0097798C" w:rsidP="0097798C">
            <w:pPr>
              <w:jc w:val="center"/>
              <w:rPr>
                <w:rFonts w:ascii="Times New Roman" w:eastAsia="Malgun Gothic" w:hAnsi="Times New Roman" w:cs="Times New Roman"/>
                <w:bCs/>
                <w:lang w:val="en-GB" w:eastAsia="ko-KR"/>
              </w:rPr>
            </w:pPr>
          </w:p>
          <w:p w14:paraId="6C970EB8" w14:textId="09D34BA6" w:rsidR="00B64B04" w:rsidRDefault="00B64B04" w:rsidP="00B64B04">
            <w:pPr>
              <w:rPr>
                <w:rFonts w:ascii="Times New Roman" w:eastAsia="Malgun Gothic" w:hAnsi="Times New Roman" w:cs="Times New Roman"/>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Malgun Gothic" w:hAnsi="Times New Roman" w:cs="Times New Roman"/>
                <w:bCs/>
                <w:lang w:val="en-GB" w:eastAsia="ko-KR"/>
              </w:rPr>
            </w:pP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w:t>
            </w:r>
            <w:r>
              <w:rPr>
                <w:rFonts w:ascii="Times New Roman" w:hAnsi="Times New Roman" w:cs="Times New Roman" w:hint="eastAsia"/>
                <w:bCs/>
              </w:rPr>
              <w:lastRenderedPageBreak/>
              <w:t xml:space="preserve">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98ED87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85A6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lastRenderedPageBreak/>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w:t>
            </w:r>
            <w:r>
              <w:rPr>
                <w:rFonts w:ascii="Times New Roman" w:hAnsi="Times New Roman" w:cs="Times New Roman"/>
                <w:szCs w:val="21"/>
              </w:rPr>
              <w:lastRenderedPageBreak/>
              <w:t xml:space="preserve">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3: Support DMRS bundling for Type B repetitions for both dynamic </w:t>
            </w:r>
            <w:r>
              <w:rPr>
                <w:rFonts w:ascii="Times New Roman" w:hAnsi="Times New Roman" w:cs="Times New Roman"/>
                <w:b/>
                <w:bCs/>
                <w:szCs w:val="21"/>
              </w:rPr>
              <w:lastRenderedPageBreak/>
              <w:t>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lastRenderedPageBreak/>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w:t>
            </w:r>
            <w:r>
              <w:rPr>
                <w:rFonts w:ascii="Times New Roman" w:hAnsi="Times New Roman" w:cs="Times New Roman"/>
                <w:b/>
                <w:i/>
              </w:rPr>
              <w:lastRenderedPageBreak/>
              <w:t xml:space="preserve">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 xml:space="preserve">Proposal 1: Joint channel estimation on the non-continuous UL slots is not supported. For continuous UL slots, wait for RAN4 feedback on the conditions to </w:t>
            </w:r>
            <w:r>
              <w:rPr>
                <w:rFonts w:ascii="Times New Roman" w:hAnsi="Times New Roman" w:cs="Times New Roman"/>
                <w:b/>
                <w:bCs/>
                <w:color w:val="000000"/>
                <w:szCs w:val="21"/>
              </w:rPr>
              <w:lastRenderedPageBreak/>
              <w:t>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no DL portions in two PUSCH transmissions. A duration where the phase </w:t>
            </w:r>
            <w:r>
              <w:rPr>
                <w:rFonts w:ascii="Times New Roman" w:hAnsi="Times New Roman" w:cs="Times New Roman"/>
                <w:b/>
                <w:szCs w:val="21"/>
              </w:rPr>
              <w:lastRenderedPageBreak/>
              <w:t>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2B5313">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2B5313">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lastRenderedPageBreak/>
              <w:t>FFS: Method for indicating the spacing parameter</w:t>
            </w:r>
          </w:p>
          <w:p w14:paraId="47D1E5C9" w14:textId="77777777" w:rsidR="00951069" w:rsidRDefault="002B5313">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7E21" w14:textId="77777777" w:rsidR="002B5313" w:rsidRDefault="002B5313" w:rsidP="000E7E5A">
      <w:pPr>
        <w:spacing w:after="0" w:line="240" w:lineRule="auto"/>
      </w:pPr>
      <w:r>
        <w:separator/>
      </w:r>
    </w:p>
  </w:endnote>
  <w:endnote w:type="continuationSeparator" w:id="0">
    <w:p w14:paraId="3057A2FC" w14:textId="77777777" w:rsidR="002B5313" w:rsidRDefault="002B5313"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D0384" w14:textId="77777777" w:rsidR="002B5313" w:rsidRDefault="002B5313" w:rsidP="000E7E5A">
      <w:pPr>
        <w:spacing w:after="0" w:line="240" w:lineRule="auto"/>
      </w:pPr>
      <w:r>
        <w:separator/>
      </w:r>
    </w:p>
  </w:footnote>
  <w:footnote w:type="continuationSeparator" w:id="0">
    <w:p w14:paraId="6902E08A" w14:textId="77777777" w:rsidR="002B5313" w:rsidRDefault="002B5313"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8556B"/>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1E0968EF-6FE4-4B26-B5C9-5F1AFFDE1F3F}">
  <ds:schemaRefs>
    <ds:schemaRef ds:uri="http://schemas.openxmlformats.org/officeDocument/2006/bibliography"/>
  </ds:schemaRefs>
</ds:datastoreItem>
</file>

<file path=customXml/itemProps7.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35</Pages>
  <Words>9756</Words>
  <Characters>55615</Characters>
  <Application>Microsoft Office Word</Application>
  <DocSecurity>0</DocSecurity>
  <Lines>463</Lines>
  <Paragraphs>130</Paragraphs>
  <ScaleCrop>false</ScaleCrop>
  <Company>P R C</Company>
  <LinksUpToDate>false</LinksUpToDate>
  <CharactersWithSpaces>65241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68</cp:revision>
  <dcterms:created xsi:type="dcterms:W3CDTF">2021-01-27T10:27:00Z</dcterms:created>
  <dcterms:modified xsi:type="dcterms:W3CDTF">2021-01-27T14:03:00Z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