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8D60" w14:textId="65B70461" w:rsidR="00BF023F" w:rsidRPr="000F6233" w:rsidRDefault="00BF023F" w:rsidP="00BF023F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hAnsi="Arial" w:cs="Arial"/>
          <w:b/>
          <w:bCs/>
          <w:sz w:val="28"/>
          <w:szCs w:val="24"/>
          <w:lang w:eastAsia="ko-KR"/>
        </w:rPr>
      </w:pPr>
      <w:r w:rsidRPr="00BF023F">
        <w:rPr>
          <w:rFonts w:ascii="Arial" w:eastAsia="Batang" w:hAnsi="Arial" w:cs="Arial"/>
          <w:b/>
          <w:bCs/>
          <w:sz w:val="28"/>
          <w:szCs w:val="24"/>
        </w:rPr>
        <w:t>3GPP TSG RAN WG1 Meeting #</w:t>
      </w:r>
      <w:r w:rsidR="006E2159">
        <w:rPr>
          <w:rFonts w:ascii="Arial" w:eastAsia="Batang" w:hAnsi="Arial" w:cs="Arial"/>
          <w:b/>
          <w:bCs/>
          <w:sz w:val="28"/>
          <w:szCs w:val="24"/>
        </w:rPr>
        <w:t>10</w:t>
      </w:r>
      <w:r w:rsidR="00B85CC0">
        <w:rPr>
          <w:rFonts w:ascii="Arial" w:eastAsia="Batang" w:hAnsi="Arial" w:cs="Arial"/>
          <w:b/>
          <w:bCs/>
          <w:sz w:val="28"/>
          <w:szCs w:val="24"/>
        </w:rPr>
        <w:t>4</w:t>
      </w:r>
      <w:r w:rsidR="006E2159">
        <w:rPr>
          <w:rFonts w:ascii="Arial" w:eastAsia="Batang" w:hAnsi="Arial" w:cs="Arial"/>
          <w:b/>
          <w:bCs/>
          <w:sz w:val="28"/>
          <w:szCs w:val="24"/>
        </w:rPr>
        <w:t xml:space="preserve">-e                                          </w:t>
      </w:r>
      <w:r w:rsidR="00933D9D">
        <w:rPr>
          <w:rFonts w:ascii="Arial" w:eastAsia="Batang" w:hAnsi="Arial" w:cs="Arial"/>
          <w:b/>
          <w:bCs/>
          <w:sz w:val="28"/>
          <w:szCs w:val="24"/>
        </w:rPr>
        <w:t xml:space="preserve"> </w:t>
      </w:r>
      <w:r w:rsidR="00E719E5">
        <w:rPr>
          <w:rFonts w:ascii="Arial" w:eastAsia="Batang" w:hAnsi="Arial" w:cs="Arial"/>
          <w:b/>
          <w:bCs/>
          <w:sz w:val="28"/>
          <w:szCs w:val="24"/>
        </w:rPr>
        <w:t>R1</w:t>
      </w:r>
      <w:r w:rsidR="003D6886" w:rsidRPr="003D6886">
        <w:rPr>
          <w:rFonts w:ascii="Arial" w:eastAsia="Batang" w:hAnsi="Arial" w:cs="Arial"/>
          <w:b/>
          <w:bCs/>
          <w:sz w:val="28"/>
          <w:szCs w:val="24"/>
        </w:rPr>
        <w:t>210</w:t>
      </w:r>
      <w:r w:rsidR="002F69BB">
        <w:rPr>
          <w:rFonts w:ascii="Arial" w:eastAsia="Batang" w:hAnsi="Arial" w:cs="Arial"/>
          <w:b/>
          <w:bCs/>
          <w:sz w:val="28"/>
          <w:szCs w:val="24"/>
        </w:rPr>
        <w:t>1940</w:t>
      </w:r>
    </w:p>
    <w:p w14:paraId="3EC88586" w14:textId="17AC90D8" w:rsidR="00BF023F" w:rsidRPr="00BF023F" w:rsidRDefault="006E2159" w:rsidP="00BF023F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,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January</w:t>
      </w:r>
      <w:r w:rsidR="003D6886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="00BD626F">
        <w:rPr>
          <w:rFonts w:ascii="Arial" w:eastAsia="MS Mincho" w:hAnsi="Arial" w:cs="Arial"/>
          <w:b/>
          <w:bCs/>
          <w:sz w:val="28"/>
          <w:szCs w:val="24"/>
          <w:lang w:eastAsia="ja-JP"/>
        </w:rPr>
        <w:t>2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February</w:t>
      </w: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BD626F">
        <w:rPr>
          <w:rFonts w:ascii="Arial" w:eastAsia="MS Mincho" w:hAnsi="Arial" w:cs="Arial"/>
          <w:b/>
          <w:bCs/>
          <w:sz w:val="28"/>
          <w:szCs w:val="24"/>
          <w:lang w:eastAsia="ja-JP"/>
        </w:rPr>
        <w:t>, 20</w:t>
      </w: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20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</w:p>
    <w:p w14:paraId="6AB35B7C" w14:textId="77777777" w:rsidR="00BF023F" w:rsidRDefault="00BF023F" w:rsidP="00A3723B">
      <w:pPr>
        <w:pStyle w:val="Header"/>
        <w:tabs>
          <w:tab w:val="clear" w:pos="8306"/>
          <w:tab w:val="right" w:pos="7088"/>
          <w:tab w:val="right" w:pos="9781"/>
        </w:tabs>
        <w:spacing w:after="120"/>
        <w:rPr>
          <w:rFonts w:ascii="Arial" w:hAnsi="Arial" w:cs="Arial"/>
          <w:b/>
          <w:bCs/>
          <w:sz w:val="24"/>
          <w:szCs w:val="28"/>
        </w:rPr>
      </w:pPr>
    </w:p>
    <w:p w14:paraId="43531C46" w14:textId="285B83CC" w:rsidR="00463675" w:rsidRPr="00043DE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43DEA">
        <w:rPr>
          <w:rFonts w:ascii="Arial" w:hAnsi="Arial" w:cs="Arial"/>
          <w:b/>
        </w:rPr>
        <w:t>Title:</w:t>
      </w:r>
      <w:r w:rsidRPr="00043DEA">
        <w:rPr>
          <w:rFonts w:ascii="Arial" w:hAnsi="Arial" w:cs="Arial"/>
          <w:b/>
        </w:rPr>
        <w:tab/>
      </w:r>
      <w:r w:rsidR="00B85CC0">
        <w:rPr>
          <w:rFonts w:ascii="Arial" w:hAnsi="Arial" w:cs="Arial"/>
          <w:b/>
        </w:rPr>
        <w:t xml:space="preserve">[Draft] </w:t>
      </w:r>
      <w:r w:rsidR="00B85CC0" w:rsidRPr="00B85CC0">
        <w:rPr>
          <w:rFonts w:ascii="Arial" w:hAnsi="Arial" w:cs="Arial"/>
          <w:bCs/>
        </w:rPr>
        <w:t xml:space="preserve">Reply </w:t>
      </w:r>
      <w:r w:rsidR="00EE588E" w:rsidRPr="00EE588E">
        <w:rPr>
          <w:rFonts w:ascii="Arial" w:hAnsi="Arial" w:cs="Arial"/>
          <w:bCs/>
        </w:rPr>
        <w:t xml:space="preserve">LS </w:t>
      </w:r>
      <w:r w:rsidR="006E2159">
        <w:rPr>
          <w:rFonts w:ascii="Arial" w:hAnsi="Arial" w:cs="Arial"/>
          <w:bCs/>
        </w:rPr>
        <w:t>on Paging Enhancement</w:t>
      </w:r>
    </w:p>
    <w:p w14:paraId="313764BC" w14:textId="3F88E81D" w:rsidR="0070366D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AB3D66">
        <w:rPr>
          <w:rFonts w:ascii="Arial" w:hAnsi="Arial" w:cs="Arial"/>
          <w:b/>
        </w:rPr>
        <w:t>Response to:</w:t>
      </w:r>
      <w:r w:rsidRPr="00AB3D66">
        <w:rPr>
          <w:rFonts w:ascii="Arial" w:hAnsi="Arial" w:cs="Arial"/>
          <w:bCs/>
        </w:rPr>
        <w:tab/>
      </w:r>
      <w:r w:rsidR="00B85CC0" w:rsidRPr="00B85CC0">
        <w:rPr>
          <w:rFonts w:ascii="Arial" w:hAnsi="Arial" w:cs="Arial"/>
          <w:bCs/>
        </w:rPr>
        <w:t>R1-2100020</w:t>
      </w:r>
      <w:r w:rsidR="00B85CC0">
        <w:rPr>
          <w:rFonts w:ascii="Arial" w:hAnsi="Arial" w:cs="Arial"/>
          <w:bCs/>
        </w:rPr>
        <w:t xml:space="preserve"> (</w:t>
      </w:r>
      <w:r w:rsidR="00B85CC0" w:rsidRPr="00B85CC0">
        <w:rPr>
          <w:rFonts w:ascii="Arial" w:hAnsi="Arial" w:cs="Arial"/>
          <w:bCs/>
        </w:rPr>
        <w:t>R2-2010884</w:t>
      </w:r>
      <w:r w:rsidR="00B85CC0">
        <w:rPr>
          <w:rFonts w:ascii="Arial" w:hAnsi="Arial" w:cs="Arial"/>
          <w:bCs/>
        </w:rPr>
        <w:t>)</w:t>
      </w:r>
    </w:p>
    <w:p w14:paraId="66707D59" w14:textId="4D8CC0E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043DEA">
        <w:rPr>
          <w:rFonts w:ascii="Arial" w:hAnsi="Arial" w:cs="Arial"/>
          <w:bCs/>
        </w:rPr>
        <w:t>Rel-1</w:t>
      </w:r>
      <w:r w:rsidR="006E2159">
        <w:rPr>
          <w:rFonts w:ascii="Arial" w:hAnsi="Arial" w:cs="Arial"/>
          <w:bCs/>
        </w:rPr>
        <w:t>7</w:t>
      </w:r>
    </w:p>
    <w:p w14:paraId="0485A9F5" w14:textId="17DB0C1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6E2159" w:rsidRPr="003763D4">
        <w:rPr>
          <w:rFonts w:ascii="Arial" w:hAnsi="Arial" w:cs="Arial"/>
          <w:bCs/>
          <w:lang w:eastAsia="ja-JP"/>
        </w:rPr>
        <w:t>NR_UE_pow_sav_enh-Core</w:t>
      </w:r>
    </w:p>
    <w:p w14:paraId="16D5E1B1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46C9FF93" w:rsidR="00463675" w:rsidRPr="00043DEA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043DEA">
        <w:rPr>
          <w:rFonts w:ascii="Arial" w:hAnsi="Arial" w:cs="Arial"/>
          <w:b/>
        </w:rPr>
        <w:t>Source:</w:t>
      </w:r>
      <w:r w:rsidRPr="00043DEA">
        <w:rPr>
          <w:rFonts w:ascii="Arial" w:hAnsi="Arial" w:cs="Arial"/>
          <w:bCs/>
        </w:rPr>
        <w:tab/>
      </w:r>
      <w:r w:rsidR="00E719E5">
        <w:rPr>
          <w:rFonts w:ascii="Arial" w:hAnsi="Arial" w:cs="Arial"/>
          <w:bCs/>
        </w:rPr>
        <w:t>MediaTek Inc.</w:t>
      </w:r>
    </w:p>
    <w:p w14:paraId="7E7DC6E0" w14:textId="1C0275F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C3818">
        <w:rPr>
          <w:rFonts w:ascii="Arial" w:hAnsi="Arial" w:cs="Arial"/>
          <w:bCs/>
        </w:rPr>
        <w:t>RAN2</w:t>
      </w:r>
    </w:p>
    <w:p w14:paraId="3A438247" w14:textId="52481207" w:rsidR="00AC556D" w:rsidRPr="00BF023F" w:rsidRDefault="00AC556D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</w:t>
      </w:r>
      <w:r w:rsidR="000A45B4" w:rsidRPr="00BF023F">
        <w:rPr>
          <w:rFonts w:ascii="Arial" w:hAnsi="Arial" w:cs="Arial"/>
          <w:b/>
          <w:lang w:val="fr-FR"/>
        </w:rPr>
        <w:t>c</w:t>
      </w:r>
      <w:r w:rsidRPr="00BF023F">
        <w:rPr>
          <w:rFonts w:ascii="Arial" w:hAnsi="Arial" w:cs="Arial"/>
          <w:b/>
          <w:lang w:val="fr-FR"/>
        </w:rPr>
        <w:t>:</w:t>
      </w:r>
    </w:p>
    <w:p w14:paraId="4AE99DDB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59C002" w14:textId="0B459C6F" w:rsidR="00463675" w:rsidRPr="00BF023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Contact Person:</w:t>
      </w:r>
      <w:r w:rsidRPr="00BF023F">
        <w:rPr>
          <w:rFonts w:ascii="Arial" w:hAnsi="Arial" w:cs="Arial"/>
          <w:bCs/>
          <w:lang w:val="fr-FR"/>
        </w:rPr>
        <w:tab/>
      </w:r>
    </w:p>
    <w:p w14:paraId="1F82034B" w14:textId="46C27C7A" w:rsidR="005A56E0" w:rsidRPr="00B85CC0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val="fr-FR" w:eastAsia="ko-KR"/>
        </w:rPr>
      </w:pPr>
      <w:r w:rsidRPr="00BF023F">
        <w:rPr>
          <w:rFonts w:cs="Arial"/>
          <w:lang w:val="fr-FR"/>
        </w:rPr>
        <w:t>Name:</w:t>
      </w:r>
      <w:r w:rsidRPr="00BF023F">
        <w:rPr>
          <w:rFonts w:cs="Arial"/>
          <w:b w:val="0"/>
          <w:bCs/>
          <w:lang w:val="fr-FR"/>
        </w:rPr>
        <w:tab/>
      </w:r>
      <w:r w:rsidR="00E719E5">
        <w:rPr>
          <w:rFonts w:cs="Arial"/>
          <w:b w:val="0"/>
          <w:lang w:val="fr-FR"/>
        </w:rPr>
        <w:t>Weide Wu</w:t>
      </w:r>
    </w:p>
    <w:p w14:paraId="682E9C16" w14:textId="129A7FB5" w:rsidR="00463675" w:rsidRPr="00BF023F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r-FR" w:eastAsia="ko-KR"/>
        </w:rPr>
      </w:pPr>
      <w:r w:rsidRPr="00BF023F">
        <w:rPr>
          <w:rFonts w:cs="Arial"/>
          <w:lang w:val="fr-FR"/>
        </w:rPr>
        <w:t>E-mail Address:</w:t>
      </w:r>
      <w:r w:rsidRPr="00BF023F">
        <w:rPr>
          <w:rFonts w:cs="Arial"/>
          <w:b w:val="0"/>
          <w:bCs/>
          <w:lang w:val="fr-FR"/>
        </w:rPr>
        <w:tab/>
      </w:r>
      <w:r w:rsidR="00E719E5">
        <w:rPr>
          <w:rFonts w:cs="Arial"/>
          <w:b w:val="0"/>
          <w:bCs/>
          <w:lang w:val="fr-FR"/>
        </w:rPr>
        <w:t>Weide.wu@mediatek.com</w:t>
      </w:r>
    </w:p>
    <w:p w14:paraId="5F26E0E4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18E70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6DB224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56E0">
        <w:rPr>
          <w:rFonts w:ascii="Arial" w:hAnsi="Arial" w:cs="Arial"/>
          <w:bCs/>
        </w:rPr>
        <w:t>None</w:t>
      </w:r>
    </w:p>
    <w:p w14:paraId="3EE12981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Default="00463675">
      <w:pPr>
        <w:rPr>
          <w:rFonts w:ascii="Arial" w:hAnsi="Arial" w:cs="Arial"/>
        </w:rPr>
      </w:pPr>
    </w:p>
    <w:p w14:paraId="6C6051A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C57423" w14:textId="77777777" w:rsidR="00E719E5" w:rsidRDefault="00E719E5" w:rsidP="00E719E5">
      <w:r>
        <w:t>RAN1 would like to thank RAN2 for their LS on paging enhancements. RAN1 continued discussing physical layer design for paging enhancement and agreed the following:</w:t>
      </w:r>
    </w:p>
    <w:p w14:paraId="25029894" w14:textId="77777777" w:rsidR="00E719E5" w:rsidRDefault="00E719E5" w:rsidP="00E719E5"/>
    <w:p w14:paraId="1AF5AA14" w14:textId="77777777" w:rsidR="00E719E5" w:rsidRPr="00093013" w:rsidRDefault="00E719E5" w:rsidP="00E719E5">
      <w:r w:rsidRPr="00093013">
        <w:t>Carrying UE subgroups information is considered in physical layer design for paging enhancement</w:t>
      </w:r>
    </w:p>
    <w:p w14:paraId="4E12E12D" w14:textId="2901A455" w:rsidR="00E719E5" w:rsidRPr="00093013" w:rsidRDefault="00E719E5" w:rsidP="00E719E5">
      <w:pPr>
        <w:pStyle w:val="ListParagraph"/>
        <w:numPr>
          <w:ilvl w:val="0"/>
          <w:numId w:val="20"/>
        </w:numPr>
        <w:rPr>
          <w:lang w:val="en-US"/>
        </w:rPr>
      </w:pPr>
      <w:r w:rsidRPr="00093013">
        <w:t>Note: The number of UE subgroups RAN1 has evaluated ranges from 2 to 16 for a PO</w:t>
      </w:r>
    </w:p>
    <w:p w14:paraId="455555DC" w14:textId="77777777" w:rsidR="00E719E5" w:rsidRDefault="00E719E5" w:rsidP="00E719E5"/>
    <w:p w14:paraId="3975E13B" w14:textId="7716F3D4" w:rsidR="00CF61A5" w:rsidRDefault="00E719E5" w:rsidP="00E719E5">
      <w:r>
        <w:t>For the down prioritized items, RAN1 agrees that they can be down prioritized and RAN1 will not work further on the following items:</w:t>
      </w:r>
    </w:p>
    <w:p w14:paraId="66FE7068" w14:textId="77777777" w:rsidR="00E719E5" w:rsidRDefault="00E719E5" w:rsidP="00E719E5">
      <w:pPr>
        <w:pStyle w:val="ListParagraph"/>
        <w:numPr>
          <w:ilvl w:val="0"/>
          <w:numId w:val="20"/>
        </w:numPr>
      </w:pPr>
      <w:r>
        <w:t>UE subgroup indication by using multiple P-RNTIs;</w:t>
      </w:r>
    </w:p>
    <w:p w14:paraId="4A2B350D" w14:textId="77777777" w:rsidR="00E719E5" w:rsidRDefault="00E719E5" w:rsidP="00E719E5">
      <w:pPr>
        <w:pStyle w:val="ListParagraph"/>
        <w:numPr>
          <w:ilvl w:val="0"/>
          <w:numId w:val="20"/>
        </w:numPr>
      </w:pPr>
      <w:r>
        <w:t>Paging for UE subgroups using different time/frequency resources.</w:t>
      </w:r>
    </w:p>
    <w:p w14:paraId="77D9BC3A" w14:textId="77777777" w:rsidR="00E719E5" w:rsidRPr="00CF61A5" w:rsidRDefault="00E719E5" w:rsidP="00E719E5"/>
    <w:p w14:paraId="213E8C0C" w14:textId="77777777" w:rsidR="002913DB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F936A1" w14:textId="4DD3D2D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66700">
        <w:rPr>
          <w:rFonts w:ascii="Arial" w:hAnsi="Arial" w:cs="Arial"/>
          <w:b/>
        </w:rPr>
        <w:t xml:space="preserve"> RAN</w:t>
      </w:r>
      <w:r w:rsidR="0070366D">
        <w:rPr>
          <w:rFonts w:ascii="Arial" w:hAnsi="Arial" w:cs="Arial" w:hint="eastAsia"/>
          <w:b/>
          <w:lang w:eastAsia="ko-KR"/>
        </w:rPr>
        <w:t>2</w:t>
      </w:r>
      <w:r w:rsidR="005822AA">
        <w:rPr>
          <w:rFonts w:ascii="Arial" w:hAnsi="Arial" w:cs="Arial"/>
          <w:b/>
        </w:rPr>
        <w:t>:</w:t>
      </w:r>
    </w:p>
    <w:p w14:paraId="541F6C58" w14:textId="28F470A2" w:rsidR="00463675" w:rsidRPr="006E2159" w:rsidRDefault="00CC7BE5" w:rsidP="006E2159">
      <w:r w:rsidRPr="00093013">
        <w:t xml:space="preserve">RAN1 </w:t>
      </w:r>
      <w:r w:rsidR="006E2159" w:rsidRPr="00093013">
        <w:t>respectfully</w:t>
      </w:r>
      <w:r w:rsidRPr="00093013">
        <w:t xml:space="preserve"> asks RAN2 to take the above </w:t>
      </w:r>
      <w:r w:rsidR="006E2159" w:rsidRPr="00093013">
        <w:t>information</w:t>
      </w:r>
      <w:r w:rsidRPr="00093013">
        <w:t xml:space="preserve"> into account</w:t>
      </w:r>
      <w:r w:rsidR="00677F59" w:rsidRPr="00093013">
        <w:t xml:space="preserve"> for RAN2’s future work</w:t>
      </w:r>
      <w:r w:rsidR="00E719E5" w:rsidRPr="00093013">
        <w:t xml:space="preserve"> and </w:t>
      </w:r>
      <w:r w:rsidR="00F26AF2" w:rsidRPr="00093013">
        <w:t xml:space="preserve">to </w:t>
      </w:r>
      <w:r w:rsidR="00E719E5" w:rsidRPr="00093013">
        <w:t>provide information and requirements for UE paging sub-grouping enhancement.</w:t>
      </w:r>
    </w:p>
    <w:p w14:paraId="23241840" w14:textId="77777777" w:rsidR="00CC7BE5" w:rsidRDefault="00CC7BE5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67722B46" w14:textId="77777777" w:rsidR="006E215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341D27DA" w:rsidR="00043DEA" w:rsidRPr="005822AA" w:rsidRDefault="00C66700" w:rsidP="005822AA">
      <w:pPr>
        <w:spacing w:after="120"/>
        <w:rPr>
          <w:rStyle w:val="st"/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0F6233">
        <w:rPr>
          <w:rFonts w:ascii="Arial" w:hAnsi="Arial" w:cs="Arial" w:hint="eastAsia"/>
          <w:b/>
          <w:lang w:eastAsia="ko-KR"/>
        </w:rPr>
        <w:t>1</w:t>
      </w:r>
      <w:r w:rsidR="00463675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6E2159" w:rsidRDefault="006E2159" w:rsidP="006E2159">
      <w:pPr>
        <w:pStyle w:val="Header"/>
        <w:spacing w:after="120"/>
        <w:jc w:val="both"/>
        <w:rPr>
          <w:lang w:val="en-US" w:eastAsia="zh-CN"/>
        </w:rPr>
      </w:pPr>
    </w:p>
    <w:p w14:paraId="1D981118" w14:textId="3163894F" w:rsidR="006E2159" w:rsidRPr="006E2159" w:rsidRDefault="006E2159" w:rsidP="006E2159">
      <w:pPr>
        <w:pStyle w:val="Header"/>
        <w:spacing w:after="120"/>
        <w:jc w:val="both"/>
        <w:rPr>
          <w:lang w:val="en-US"/>
        </w:rPr>
      </w:pPr>
      <w:r w:rsidRPr="006E2159">
        <w:rPr>
          <w:lang w:val="en-US"/>
        </w:rPr>
        <w:t xml:space="preserve">TSG RAN WG1 Meeting #104-bis-e      </w:t>
      </w:r>
      <w:r w:rsidRPr="006E2159">
        <w:rPr>
          <w:lang w:val="en-US" w:eastAsia="zh-CN"/>
        </w:rPr>
        <w:t>12</w:t>
      </w:r>
      <w:r w:rsidRPr="006E2159">
        <w:rPr>
          <w:lang w:val="en-US"/>
        </w:rPr>
        <w:t xml:space="preserve"> Apr. - </w:t>
      </w:r>
      <w:r w:rsidRPr="006E2159">
        <w:rPr>
          <w:lang w:val="en-US" w:eastAsia="zh-CN"/>
        </w:rPr>
        <w:t>20</w:t>
      </w:r>
      <w:r w:rsidRPr="006E2159">
        <w:rPr>
          <w:lang w:val="en-US"/>
        </w:rPr>
        <w:t xml:space="preserve"> </w:t>
      </w:r>
      <w:r w:rsidRPr="006E2159">
        <w:rPr>
          <w:lang w:val="en-US" w:eastAsia="zh-CN"/>
        </w:rPr>
        <w:t>Apr.,</w:t>
      </w:r>
      <w:r w:rsidRPr="006E2159">
        <w:rPr>
          <w:lang w:val="en-US"/>
        </w:rPr>
        <w:t xml:space="preserve"> 20</w:t>
      </w:r>
      <w:r w:rsidRPr="006E2159">
        <w:rPr>
          <w:lang w:val="en-US" w:eastAsia="zh-CN"/>
        </w:rPr>
        <w:t>21</w:t>
      </w:r>
      <w:r w:rsidRPr="006E2159">
        <w:rPr>
          <w:lang w:val="en-US"/>
        </w:rPr>
        <w:t xml:space="preserve">           </w:t>
      </w:r>
      <w:r w:rsidRPr="006E2159">
        <w:rPr>
          <w:lang w:val="en-US" w:eastAsia="zh-CN"/>
        </w:rPr>
        <w:t>e-</w:t>
      </w:r>
      <w:r w:rsidR="00933D9D">
        <w:rPr>
          <w:lang w:val="en-US" w:eastAsia="zh-CN"/>
        </w:rPr>
        <w:t>M</w:t>
      </w:r>
      <w:r w:rsidRPr="006E2159">
        <w:rPr>
          <w:lang w:val="en-US" w:eastAsia="zh-CN"/>
        </w:rPr>
        <w:t>eeting</w:t>
      </w:r>
    </w:p>
    <w:p w14:paraId="20819317" w14:textId="6AE7C2D2" w:rsidR="00CC7BE5" w:rsidRPr="006E2159" w:rsidRDefault="00CF61A5" w:rsidP="000F62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ko-KR"/>
        </w:rPr>
      </w:pPr>
      <w:r w:rsidRPr="006E2159">
        <w:rPr>
          <w:lang w:val="en-US"/>
        </w:rPr>
        <w:t>TSG RAN WG1 Meeting #10</w:t>
      </w:r>
      <w:r>
        <w:rPr>
          <w:lang w:val="en-US"/>
        </w:rPr>
        <w:t>5</w:t>
      </w:r>
      <w:r w:rsidRPr="006E2159">
        <w:rPr>
          <w:lang w:val="en-US"/>
        </w:rPr>
        <w:t xml:space="preserve">-e            </w:t>
      </w:r>
      <w:r>
        <w:rPr>
          <w:lang w:val="en-US" w:eastAsia="zh-CN"/>
        </w:rPr>
        <w:t>19</w:t>
      </w:r>
      <w:r w:rsidRPr="006E2159">
        <w:rPr>
          <w:lang w:val="en-US" w:eastAsia="zh-CN"/>
        </w:rPr>
        <w:t xml:space="preserve"> </w:t>
      </w:r>
      <w:r>
        <w:rPr>
          <w:lang w:val="en-US" w:eastAsia="zh-CN"/>
        </w:rPr>
        <w:t>May</w:t>
      </w:r>
      <w:r w:rsidRPr="006E2159">
        <w:rPr>
          <w:lang w:val="en-US"/>
        </w:rPr>
        <w:t xml:space="preserve"> - </w:t>
      </w:r>
      <w:r>
        <w:rPr>
          <w:lang w:val="en-US" w:eastAsia="zh-CN"/>
        </w:rPr>
        <w:t>27</w:t>
      </w:r>
      <w:r w:rsidRPr="006E2159">
        <w:rPr>
          <w:lang w:val="en-US"/>
        </w:rPr>
        <w:t xml:space="preserve"> </w:t>
      </w:r>
      <w:r>
        <w:rPr>
          <w:lang w:val="en-US" w:eastAsia="zh-CN"/>
        </w:rPr>
        <w:t>May</w:t>
      </w:r>
      <w:r w:rsidRPr="006E2159">
        <w:rPr>
          <w:lang w:val="en-US" w:eastAsia="zh-CN"/>
        </w:rPr>
        <w:t>,</w:t>
      </w:r>
      <w:r w:rsidRPr="006E2159">
        <w:rPr>
          <w:lang w:val="en-US"/>
        </w:rPr>
        <w:t xml:space="preserve"> 20</w:t>
      </w:r>
      <w:r w:rsidRPr="006E2159">
        <w:rPr>
          <w:lang w:val="en-US" w:eastAsia="zh-CN"/>
        </w:rPr>
        <w:t>21</w:t>
      </w:r>
      <w:r w:rsidRPr="006E2159">
        <w:rPr>
          <w:lang w:val="en-US"/>
        </w:rPr>
        <w:t xml:space="preserve">           </w:t>
      </w:r>
      <w:bookmarkStart w:id="0" w:name="_GoBack"/>
      <w:bookmarkEnd w:id="0"/>
      <w:r>
        <w:rPr>
          <w:lang w:val="en-US"/>
        </w:rPr>
        <w:t>e-M</w:t>
      </w:r>
      <w:r w:rsidRPr="006E2159">
        <w:rPr>
          <w:lang w:val="en-US"/>
        </w:rPr>
        <w:t>eeting</w:t>
      </w:r>
    </w:p>
    <w:sectPr w:rsidR="00CC7BE5" w:rsidRPr="006E215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C1DA" w14:textId="77777777" w:rsidR="00323643" w:rsidRDefault="00323643">
      <w:r>
        <w:separator/>
      </w:r>
    </w:p>
  </w:endnote>
  <w:endnote w:type="continuationSeparator" w:id="0">
    <w:p w14:paraId="3C410E4F" w14:textId="77777777" w:rsidR="00323643" w:rsidRDefault="0032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B68D" w14:textId="77777777" w:rsidR="00323643" w:rsidRDefault="00323643">
      <w:r>
        <w:separator/>
      </w:r>
    </w:p>
  </w:footnote>
  <w:footnote w:type="continuationSeparator" w:id="0">
    <w:p w14:paraId="2153DC94" w14:textId="77777777" w:rsidR="00323643" w:rsidRDefault="0032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1"/>
  </w:num>
  <w:num w:numId="13">
    <w:abstractNumId w:val="17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E33"/>
    <w:rsid w:val="0001304E"/>
    <w:rsid w:val="00022041"/>
    <w:rsid w:val="00034EDB"/>
    <w:rsid w:val="0003618A"/>
    <w:rsid w:val="000424A2"/>
    <w:rsid w:val="00043DEA"/>
    <w:rsid w:val="000610B8"/>
    <w:rsid w:val="000722D9"/>
    <w:rsid w:val="00093013"/>
    <w:rsid w:val="00095EA0"/>
    <w:rsid w:val="000A45B4"/>
    <w:rsid w:val="000E1E59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9672C"/>
    <w:rsid w:val="001974EC"/>
    <w:rsid w:val="001A76D2"/>
    <w:rsid w:val="001B51B0"/>
    <w:rsid w:val="001B728C"/>
    <w:rsid w:val="001C044F"/>
    <w:rsid w:val="001D5FE8"/>
    <w:rsid w:val="001F78C1"/>
    <w:rsid w:val="00201D4F"/>
    <w:rsid w:val="0021067F"/>
    <w:rsid w:val="00222659"/>
    <w:rsid w:val="00225F31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84C"/>
    <w:rsid w:val="00313031"/>
    <w:rsid w:val="00323643"/>
    <w:rsid w:val="00324065"/>
    <w:rsid w:val="00324F4B"/>
    <w:rsid w:val="00327762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F40A3"/>
    <w:rsid w:val="005079D2"/>
    <w:rsid w:val="00515B62"/>
    <w:rsid w:val="005170D4"/>
    <w:rsid w:val="00544033"/>
    <w:rsid w:val="00544D5D"/>
    <w:rsid w:val="00570364"/>
    <w:rsid w:val="00572AFD"/>
    <w:rsid w:val="00575F51"/>
    <w:rsid w:val="005822AA"/>
    <w:rsid w:val="00594129"/>
    <w:rsid w:val="005969C1"/>
    <w:rsid w:val="005A3BED"/>
    <w:rsid w:val="005A56E0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4205C"/>
    <w:rsid w:val="007719F3"/>
    <w:rsid w:val="00772E5A"/>
    <w:rsid w:val="00775065"/>
    <w:rsid w:val="00783C32"/>
    <w:rsid w:val="00783E00"/>
    <w:rsid w:val="00791B2D"/>
    <w:rsid w:val="00793AD8"/>
    <w:rsid w:val="007C100A"/>
    <w:rsid w:val="007C4172"/>
    <w:rsid w:val="007C48AC"/>
    <w:rsid w:val="007E03EE"/>
    <w:rsid w:val="007E310F"/>
    <w:rsid w:val="007E662E"/>
    <w:rsid w:val="007E6F91"/>
    <w:rsid w:val="00803A85"/>
    <w:rsid w:val="00804F12"/>
    <w:rsid w:val="00817FBF"/>
    <w:rsid w:val="00820B1E"/>
    <w:rsid w:val="00823CB9"/>
    <w:rsid w:val="00825CE3"/>
    <w:rsid w:val="00845B68"/>
    <w:rsid w:val="00851CB3"/>
    <w:rsid w:val="008748E2"/>
    <w:rsid w:val="00882A9D"/>
    <w:rsid w:val="00891FBE"/>
    <w:rsid w:val="00893B88"/>
    <w:rsid w:val="008944D4"/>
    <w:rsid w:val="008A7A7E"/>
    <w:rsid w:val="008D1113"/>
    <w:rsid w:val="009066C6"/>
    <w:rsid w:val="009225E7"/>
    <w:rsid w:val="00923E7C"/>
    <w:rsid w:val="00927E1F"/>
    <w:rsid w:val="00930D67"/>
    <w:rsid w:val="00933D9D"/>
    <w:rsid w:val="00963359"/>
    <w:rsid w:val="009C114F"/>
    <w:rsid w:val="009C3F25"/>
    <w:rsid w:val="00A03ABF"/>
    <w:rsid w:val="00A3723B"/>
    <w:rsid w:val="00A54E2B"/>
    <w:rsid w:val="00A63ECA"/>
    <w:rsid w:val="00A91296"/>
    <w:rsid w:val="00A91CF5"/>
    <w:rsid w:val="00A91D59"/>
    <w:rsid w:val="00AA36FD"/>
    <w:rsid w:val="00AC556D"/>
    <w:rsid w:val="00AD3E2A"/>
    <w:rsid w:val="00AE5B09"/>
    <w:rsid w:val="00B052A2"/>
    <w:rsid w:val="00B32B50"/>
    <w:rsid w:val="00B417DB"/>
    <w:rsid w:val="00B43CD8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C027B1"/>
    <w:rsid w:val="00C366D5"/>
    <w:rsid w:val="00C607C9"/>
    <w:rsid w:val="00C66700"/>
    <w:rsid w:val="00C75984"/>
    <w:rsid w:val="00C94CF0"/>
    <w:rsid w:val="00CA10A0"/>
    <w:rsid w:val="00CC7BE5"/>
    <w:rsid w:val="00CF5F33"/>
    <w:rsid w:val="00CF61A5"/>
    <w:rsid w:val="00D0778D"/>
    <w:rsid w:val="00D11BDF"/>
    <w:rsid w:val="00D22B0E"/>
    <w:rsid w:val="00D23DB9"/>
    <w:rsid w:val="00D35516"/>
    <w:rsid w:val="00D70ABE"/>
    <w:rsid w:val="00D77C84"/>
    <w:rsid w:val="00D86237"/>
    <w:rsid w:val="00DA2CCE"/>
    <w:rsid w:val="00DD4044"/>
    <w:rsid w:val="00DD6A83"/>
    <w:rsid w:val="00DF1179"/>
    <w:rsid w:val="00E337AD"/>
    <w:rsid w:val="00E33C68"/>
    <w:rsid w:val="00E35DB2"/>
    <w:rsid w:val="00E520B0"/>
    <w:rsid w:val="00E54276"/>
    <w:rsid w:val="00E67E93"/>
    <w:rsid w:val="00E7156E"/>
    <w:rsid w:val="00E719E5"/>
    <w:rsid w:val="00E722B5"/>
    <w:rsid w:val="00E73C24"/>
    <w:rsid w:val="00E91A67"/>
    <w:rsid w:val="00EA0B07"/>
    <w:rsid w:val="00EB190B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2021-02-02T13:46:00Z</dcterms:created>
  <dcterms:modified xsi:type="dcterms:W3CDTF">2021-02-02T13:47:00Z</dcterms:modified>
</cp:coreProperties>
</file>