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A125277"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AE4543" w:rsidRPr="00AE4543">
        <w:rPr>
          <w:rFonts w:cs="Arial"/>
          <w:bCs/>
          <w:sz w:val="22"/>
        </w:rPr>
        <w:t>21</w:t>
      </w:r>
      <w:r w:rsidR="00FA1635">
        <w:rPr>
          <w:rFonts w:cs="Arial"/>
          <w:bCs/>
          <w:sz w:val="22"/>
        </w:rPr>
        <w:t>xxxxx</w:t>
      </w:r>
    </w:p>
    <w:p w14:paraId="743E4011" w14:textId="05DACA67"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0F325520"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733E0">
        <w:rPr>
          <w:rFonts w:ascii="Arial" w:hAnsi="Arial" w:cs="Arial"/>
          <w:b/>
        </w:rPr>
        <w:t>2</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Heading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TableGrid"/>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ListParagraph"/>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ListParagraph"/>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1078706D" w14:textId="0D5E022F" w:rsidR="00216DB1" w:rsidRDefault="00171967" w:rsidP="00C570DE">
      <w:pPr>
        <w:jc w:val="both"/>
        <w:rPr>
          <w:szCs w:val="22"/>
          <w:lang w:val="en-US"/>
        </w:rPr>
      </w:pPr>
      <w:r>
        <w:rPr>
          <w:szCs w:val="22"/>
          <w:lang w:val="en-US"/>
        </w:rPr>
        <w:t>The previous round</w:t>
      </w:r>
      <w:r w:rsidR="002204DF">
        <w:rPr>
          <w:szCs w:val="22"/>
          <w:lang w:val="en-US"/>
        </w:rPr>
        <w:t>s</w:t>
      </w:r>
      <w:r>
        <w:rPr>
          <w:szCs w:val="22"/>
          <w:lang w:val="en-US"/>
        </w:rPr>
        <w:t xml:space="preserve"> of th</w:t>
      </w:r>
      <w:r w:rsidR="002204DF">
        <w:rPr>
          <w:szCs w:val="22"/>
          <w:lang w:val="en-US"/>
        </w:rPr>
        <w:t>is email</w:t>
      </w:r>
      <w:r>
        <w:rPr>
          <w:szCs w:val="22"/>
          <w:lang w:val="en-US"/>
        </w:rPr>
        <w:t xml:space="preserve"> discussion was documented in FL summary #1 in </w:t>
      </w:r>
      <w:hyperlink r:id="rId11" w:history="1">
        <w:r>
          <w:rPr>
            <w:rStyle w:val="Hyperlink"/>
            <w:szCs w:val="22"/>
            <w:lang w:val="en-US"/>
          </w:rPr>
          <w:t>R1-2101849</w:t>
        </w:r>
      </w:hyperlink>
      <w:r>
        <w:rPr>
          <w:szCs w:val="22"/>
          <w:lang w:val="en-US"/>
        </w:rPr>
        <w:t xml:space="preserve">. </w:t>
      </w:r>
      <w:r w:rsidR="00216DB1">
        <w:rPr>
          <w:szCs w:val="22"/>
          <w:lang w:val="en-US"/>
        </w:rPr>
        <w:t xml:space="preserve">In this round of the discussion, companies are requested to provide comments </w:t>
      </w:r>
      <w:r w:rsidR="00216DB1" w:rsidRPr="00216DB1">
        <w:rPr>
          <w:color w:val="FF0000"/>
          <w:szCs w:val="22"/>
          <w:lang w:val="en-US"/>
        </w:rPr>
        <w:t>before Friday 29</w:t>
      </w:r>
      <w:r w:rsidR="00216DB1" w:rsidRPr="00216DB1">
        <w:rPr>
          <w:color w:val="FF0000"/>
          <w:szCs w:val="22"/>
          <w:vertAlign w:val="superscript"/>
          <w:lang w:val="en-US"/>
        </w:rPr>
        <w:t>th</w:t>
      </w:r>
      <w:r w:rsidR="00216DB1" w:rsidRPr="00216DB1">
        <w:rPr>
          <w:color w:val="FF0000"/>
          <w:szCs w:val="22"/>
          <w:lang w:val="en-US"/>
        </w:rPr>
        <w:t xml:space="preserve"> January 14:00 UTC</w:t>
      </w:r>
      <w:r w:rsidR="00216DB1">
        <w:rPr>
          <w:szCs w:val="22"/>
          <w:lang w:val="en-US"/>
        </w:rPr>
        <w:t xml:space="preserve"> on the </w:t>
      </w:r>
      <w:r w:rsidR="00216DB1" w:rsidRPr="00AE6721">
        <w:rPr>
          <w:szCs w:val="22"/>
          <w:highlight w:val="yellow"/>
          <w:lang w:val="en-US"/>
        </w:rPr>
        <w:t>High Priority proposals tagged FL2</w:t>
      </w:r>
      <w:r w:rsidR="00216DB1">
        <w:rPr>
          <w:szCs w:val="22"/>
          <w:lang w:val="en-US"/>
        </w:rPr>
        <w:t xml:space="preserve"> and the </w:t>
      </w:r>
      <w:r w:rsidR="00216DB1" w:rsidRPr="00AE6721">
        <w:rPr>
          <w:szCs w:val="22"/>
          <w:highlight w:val="cyan"/>
          <w:lang w:val="en-US"/>
        </w:rPr>
        <w:t>Medium Priority questions</w:t>
      </w:r>
      <w:r w:rsidR="00216DB1">
        <w:rPr>
          <w:szCs w:val="22"/>
          <w:lang w:val="en-US"/>
        </w:rPr>
        <w:t>.</w:t>
      </w:r>
    </w:p>
    <w:p w14:paraId="4968DE4A" w14:textId="77777777" w:rsidR="00171967" w:rsidRDefault="00171967" w:rsidP="00171967">
      <w:pPr>
        <w:jc w:val="both"/>
        <w:rPr>
          <w:lang w:val="en-US"/>
        </w:rPr>
      </w:pPr>
      <w:r>
        <w:rPr>
          <w:lang w:val="en-US"/>
        </w:rPr>
        <w:t>Follow the naming convention in this example:</w:t>
      </w:r>
    </w:p>
    <w:p w14:paraId="57249F90" w14:textId="7EB7658F"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-v000.docx</w:t>
      </w:r>
    </w:p>
    <w:p w14:paraId="330A399F" w14:textId="50A6166E"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-v001-CompanyA.docx</w:t>
      </w:r>
    </w:p>
    <w:p w14:paraId="2A51483A" w14:textId="2B334458" w:rsidR="00171967" w:rsidRDefault="00171967" w:rsidP="00171967">
      <w:pPr>
        <w:pStyle w:val="ListParagraph"/>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-v002-CompanyA-CompanyB.docx</w:t>
      </w:r>
    </w:p>
    <w:p w14:paraId="0B4CAD25" w14:textId="4DB40AAD" w:rsidR="00171967" w:rsidRDefault="00171967" w:rsidP="00171967">
      <w:pPr>
        <w:pStyle w:val="ListParagraph"/>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w:t>
      </w:r>
      <w:r w:rsidR="00B6013E">
        <w:rPr>
          <w:rFonts w:ascii="Times New Roman" w:eastAsia="Times New Roman" w:hAnsi="Times New Roman" w:cs="Times New Roman"/>
          <w:i/>
          <w:iCs/>
          <w:sz w:val="20"/>
          <w:szCs w:val="20"/>
        </w:rPr>
        <w:t>2</w:t>
      </w:r>
      <w:r>
        <w:rPr>
          <w:rFonts w:ascii="Times New Roman" w:eastAsia="Times New Roman" w:hAnsi="Times New Roman" w:cs="Times New Roman"/>
          <w:i/>
          <w:iCs/>
          <w:sz w:val="20"/>
          <w:szCs w:val="20"/>
        </w:rPr>
        <w:t>-v003-CompanyB-CompanyC.docx</w:t>
      </w:r>
    </w:p>
    <w:p w14:paraId="179B1047" w14:textId="77777777" w:rsidR="00171967" w:rsidRDefault="00171967" w:rsidP="0017196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2CC313C" w14:textId="2080F588"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5E89A289" w14:textId="64662F9C"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12D5682" w14:textId="2DF30AD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w:t>
      </w:r>
      <w:r w:rsidR="00B6013E">
        <w:rPr>
          <w:rFonts w:ascii="Times New Roman" w:eastAsia="Times New Roman" w:hAnsi="Times New Roman" w:cs="Times New Roman"/>
          <w:i/>
          <w:iCs/>
          <w:sz w:val="20"/>
          <w:szCs w:val="20"/>
          <w:lang w:val="en-US"/>
        </w:rPr>
        <w:t>2</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35C92EB"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7D051C" w14:textId="77777777" w:rsidR="00171967" w:rsidRDefault="00171967" w:rsidP="00171967">
      <w:pPr>
        <w:pStyle w:val="ListParagraph"/>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439BE71" w14:textId="77777777" w:rsidR="00171967" w:rsidRDefault="00171967" w:rsidP="00171967">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Heading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TableGrid"/>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BodyText"/>
              <w:numPr>
                <w:ilvl w:val="0"/>
                <w:numId w:val="4"/>
              </w:numPr>
              <w:autoSpaceDN w:val="0"/>
              <w:rPr>
                <w:rFonts w:ascii="Times New Roman" w:eastAsia="MS Mincho"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BodyText"/>
              <w:numPr>
                <w:ilvl w:val="1"/>
                <w:numId w:val="4"/>
              </w:numPr>
              <w:autoSpaceDN w:val="0"/>
              <w:rPr>
                <w:rFonts w:ascii="Times New Roman" w:hAnsi="Times New Roman"/>
                <w:b/>
                <w:bCs/>
              </w:rPr>
            </w:pPr>
            <w:r w:rsidRPr="00745717">
              <w:rPr>
                <w:rFonts w:ascii="Times New Roman" w:hAnsi="Times New Roman"/>
                <w:bCs/>
              </w:rPr>
              <w:lastRenderedPageBreak/>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is supported. The possibility of, and any associated conditions for, optional support of a wider 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BodyText"/>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4518D742" w:rsidR="00621A2F" w:rsidRDefault="00621A2F" w:rsidP="00621A2F">
      <w:pPr>
        <w:jc w:val="both"/>
        <w:rPr>
          <w:szCs w:val="22"/>
          <w:lang w:val="en-US"/>
        </w:rPr>
      </w:pPr>
    </w:p>
    <w:p w14:paraId="1B4FAAE7" w14:textId="4B91272E" w:rsidR="004B266F" w:rsidRPr="004B266F" w:rsidRDefault="004B266F" w:rsidP="004B266F">
      <w:pPr>
        <w:jc w:val="both"/>
        <w:rPr>
          <w:color w:val="0563C1" w:themeColor="hyperlink"/>
          <w:szCs w:val="22"/>
          <w:u w:val="single"/>
          <w:lang w:val="en-US"/>
        </w:rPr>
      </w:pPr>
      <w:r>
        <w:rPr>
          <w:rFonts w:cs="Arial"/>
        </w:rPr>
        <w:t xml:space="preserve">Based on the proposals in FL summary #1 in </w:t>
      </w:r>
      <w:hyperlink r:id="rId12" w:history="1">
        <w:r>
          <w:rPr>
            <w:rStyle w:val="Hyperlink"/>
            <w:szCs w:val="22"/>
            <w:lang w:val="en-US"/>
          </w:rPr>
          <w:t>R1-2101849</w:t>
        </w:r>
      </w:hyperlink>
      <w:r>
        <w:rPr>
          <w:rFonts w:cs="Arial"/>
        </w:rPr>
        <w:t>, the following RAN1 agreements were made in an online (GTW) session on Thursday 28</w:t>
      </w:r>
      <w:r w:rsidRPr="004B266F">
        <w:rPr>
          <w:rFonts w:cs="Arial"/>
          <w:vertAlign w:val="superscript"/>
        </w:rPr>
        <w:t>th</w:t>
      </w:r>
      <w:r>
        <w:rPr>
          <w:rFonts w:cs="Arial"/>
        </w:rPr>
        <w:t xml:space="preserve"> January:</w:t>
      </w:r>
    </w:p>
    <w:tbl>
      <w:tblPr>
        <w:tblStyle w:val="TableGrid"/>
        <w:tblW w:w="0" w:type="auto"/>
        <w:tblLook w:val="04A0" w:firstRow="1" w:lastRow="0" w:firstColumn="1" w:lastColumn="0" w:noHBand="0" w:noVBand="1"/>
      </w:tblPr>
      <w:tblGrid>
        <w:gridCol w:w="9630"/>
      </w:tblGrid>
      <w:tr w:rsidR="004B266F" w14:paraId="08ABCF41" w14:textId="77777777" w:rsidTr="00B50AAC">
        <w:tc>
          <w:tcPr>
            <w:tcW w:w="9630" w:type="dxa"/>
          </w:tcPr>
          <w:p w14:paraId="2D51C391" w14:textId="77777777" w:rsidR="004B266F" w:rsidRDefault="004B266F" w:rsidP="00B50AAC">
            <w:pPr>
              <w:rPr>
                <w:highlight w:val="green"/>
                <w:lang w:val="en-US"/>
              </w:rPr>
            </w:pPr>
            <w:r>
              <w:rPr>
                <w:highlight w:val="green"/>
              </w:rPr>
              <w:t>Agreements:</w:t>
            </w:r>
          </w:p>
          <w:p w14:paraId="34C860CD" w14:textId="77777777" w:rsidR="004B266F" w:rsidRDefault="004B266F" w:rsidP="00B50AAC">
            <w:pPr>
              <w:numPr>
                <w:ilvl w:val="0"/>
                <w:numId w:val="33"/>
              </w:numPr>
              <w:spacing w:after="0"/>
              <w:rPr>
                <w:rFonts w:eastAsia="Times New Roman"/>
              </w:rPr>
            </w:pPr>
            <w:r>
              <w:rPr>
                <w:rFonts w:eastAsia="Times New Roman"/>
              </w:rPr>
              <w:t>Sharing of the same SSB and CORESET#0 between RedCap and non-RedCap UEs is supported when the bandwidth is no wider than the RedCap UE bandwidth</w:t>
            </w:r>
          </w:p>
          <w:p w14:paraId="06366B1F" w14:textId="77777777" w:rsidR="004B266F" w:rsidRDefault="004B266F" w:rsidP="00B50AAC">
            <w:pPr>
              <w:numPr>
                <w:ilvl w:val="0"/>
                <w:numId w:val="33"/>
              </w:numPr>
              <w:spacing w:after="0"/>
              <w:rPr>
                <w:rFonts w:eastAsia="Times New Roman"/>
              </w:rPr>
            </w:pPr>
            <w:r>
              <w:rPr>
                <w:rFonts w:eastAsia="Times New Roman"/>
              </w:rPr>
              <w:t>The initial DL BWP (derived based on MIB/SIB) for RedCap UEs can be the same as the initial DL BWP for non-RedCap UEs at least when the initial DL BWP is no wider than the RedCap UE bandwidth.</w:t>
            </w:r>
          </w:p>
          <w:p w14:paraId="70B84526" w14:textId="77777777" w:rsidR="004B266F" w:rsidRDefault="004B266F" w:rsidP="00B50AAC">
            <w:pPr>
              <w:numPr>
                <w:ilvl w:val="1"/>
                <w:numId w:val="33"/>
              </w:numPr>
              <w:spacing w:after="0"/>
              <w:rPr>
                <w:rFonts w:eastAsia="Times New Roman"/>
              </w:rPr>
            </w:pPr>
            <w:r>
              <w:rPr>
                <w:rFonts w:eastAsia="Times New Roman"/>
              </w:rPr>
              <w:t xml:space="preserve">FFS: after initial access, whether a RedCap UE is allowed to operate with an initial DL BWP wider than the maximum RedCap UE bandwidth </w:t>
            </w:r>
          </w:p>
          <w:p w14:paraId="6841A82E" w14:textId="77777777" w:rsidR="004B266F" w:rsidRDefault="004B266F" w:rsidP="00B50AAC">
            <w:pPr>
              <w:numPr>
                <w:ilvl w:val="2"/>
                <w:numId w:val="33"/>
              </w:numPr>
              <w:spacing w:after="0"/>
              <w:rPr>
                <w:rFonts w:eastAsia="Times New Roman"/>
              </w:rPr>
            </w:pPr>
            <w:r>
              <w:rPr>
                <w:rFonts w:eastAsia="Times New Roman"/>
              </w:rPr>
              <w:t>Discuss further whether or not it is also applicable during initial access</w:t>
            </w:r>
          </w:p>
          <w:p w14:paraId="39DDE3C6" w14:textId="77777777" w:rsidR="004B266F" w:rsidRDefault="004B266F" w:rsidP="00B50AAC">
            <w:pPr>
              <w:numPr>
                <w:ilvl w:val="0"/>
                <w:numId w:val="33"/>
              </w:numPr>
              <w:spacing w:after="0"/>
              <w:rPr>
                <w:rFonts w:eastAsia="Times New Roman"/>
              </w:rPr>
            </w:pPr>
            <w:r>
              <w:rPr>
                <w:rFonts w:eastAsia="Times New Roman"/>
              </w:rPr>
              <w:t>The initial UL BWP (derived based on SIB) for RedCap UEs can be the same as the initial UL BWP for non-RedCap UEs at least when the initial UL BWP is no wider than the RedCap UE bandwidth.</w:t>
            </w:r>
          </w:p>
          <w:p w14:paraId="1077EE76" w14:textId="77777777" w:rsidR="004B266F" w:rsidRDefault="004B266F" w:rsidP="00B50AAC">
            <w:pPr>
              <w:numPr>
                <w:ilvl w:val="1"/>
                <w:numId w:val="33"/>
              </w:numPr>
              <w:spacing w:after="0"/>
              <w:rPr>
                <w:rFonts w:eastAsia="Times New Roman"/>
              </w:rPr>
            </w:pPr>
            <w:r>
              <w:rPr>
                <w:rFonts w:eastAsia="Times New Roman"/>
              </w:rPr>
              <w:t>FFS: during and after initial access, whether a RedCap UE is allowed to operate with an initial UL BWP wider than the maximum RedCap UE bandwidth</w:t>
            </w:r>
            <w:r>
              <w:rPr>
                <w:rFonts w:eastAsia="Times New Roman"/>
                <w:u w:val="single"/>
              </w:rPr>
              <w:t xml:space="preserve"> </w:t>
            </w:r>
          </w:p>
          <w:p w14:paraId="6403DBF0" w14:textId="77777777" w:rsidR="004B266F" w:rsidRDefault="004B266F" w:rsidP="00B50AAC">
            <w:pPr>
              <w:numPr>
                <w:ilvl w:val="0"/>
                <w:numId w:val="33"/>
              </w:numPr>
              <w:spacing w:after="0"/>
              <w:rPr>
                <w:rFonts w:eastAsia="Times New Roman"/>
              </w:rPr>
            </w:pPr>
            <w:r>
              <w:rPr>
                <w:rFonts w:eastAsia="Times New Roman"/>
              </w:rPr>
              <w:t>FFS whether or not to further introduce the following (e.g., for offloading purpose, for differentiation of RedCap vs. non RedCap UEs, for different BWP#0 configuration options, etc.)</w:t>
            </w:r>
          </w:p>
          <w:p w14:paraId="03197370" w14:textId="77777777" w:rsidR="004B266F" w:rsidRDefault="004B266F" w:rsidP="00B50AAC">
            <w:pPr>
              <w:numPr>
                <w:ilvl w:val="0"/>
                <w:numId w:val="34"/>
              </w:numPr>
              <w:spacing w:after="0"/>
              <w:ind w:left="1440"/>
              <w:rPr>
                <w:rFonts w:ascii="Times" w:hAnsi="Times"/>
              </w:rPr>
            </w:pPr>
            <w:r>
              <w:t>Whether an additional CORESET can be configured for scheduling of RACH (msg2 &amp; msg4)/Paging/SI messages for RedCap UEs</w:t>
            </w:r>
          </w:p>
          <w:p w14:paraId="026E3CB9" w14:textId="77777777" w:rsidR="004B266F" w:rsidRDefault="004B266F" w:rsidP="00B50AAC">
            <w:pPr>
              <w:numPr>
                <w:ilvl w:val="0"/>
                <w:numId w:val="34"/>
              </w:numPr>
              <w:spacing w:after="0"/>
              <w:ind w:left="1440"/>
            </w:pPr>
            <w:r>
              <w:t>Whether the SIB-configured initial DL BWP for RedCap UEs can also be configured to be different from the SIB-configured initial DL BWP for non-RedCap UEs.</w:t>
            </w:r>
          </w:p>
          <w:p w14:paraId="5A1C3F0E" w14:textId="77777777" w:rsidR="004B266F" w:rsidRPr="004B266F" w:rsidRDefault="004B266F" w:rsidP="00B50AAC">
            <w:pPr>
              <w:numPr>
                <w:ilvl w:val="0"/>
                <w:numId w:val="34"/>
              </w:numPr>
              <w:spacing w:after="0"/>
              <w:ind w:left="1440"/>
            </w:pPr>
            <w:r>
              <w:t>Whether the SIB-configured initial UL BWP for RedCap UEs can also be configured to be different from the SIB-configured initial UL BWP for non-RedCap UEs.</w:t>
            </w:r>
          </w:p>
        </w:tc>
      </w:tr>
    </w:tbl>
    <w:p w14:paraId="14893721" w14:textId="77777777" w:rsidR="004B266F" w:rsidRPr="00090EF0" w:rsidRDefault="004B266F" w:rsidP="00621A2F">
      <w:pPr>
        <w:jc w:val="both"/>
        <w:rPr>
          <w:szCs w:val="22"/>
          <w:lang w:val="en-US"/>
        </w:rPr>
      </w:pPr>
    </w:p>
    <w:p w14:paraId="739FC9BD" w14:textId="3C1EF91A" w:rsidR="00D73BC0" w:rsidRDefault="00D73BC0" w:rsidP="00D73BC0">
      <w:pPr>
        <w:pStyle w:val="Heading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TableGrid"/>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lastRenderedPageBreak/>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lastRenderedPageBreak/>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r w:rsidR="007B17DD" w:rsidRPr="00AB48E0" w14:paraId="2FDD7D29" w14:textId="77777777" w:rsidTr="007B17DD">
        <w:tc>
          <w:tcPr>
            <w:tcW w:w="1479" w:type="dxa"/>
          </w:tcPr>
          <w:p w14:paraId="7E4202B4" w14:textId="13872BB2" w:rsidR="007B17DD" w:rsidRPr="00AB48E0" w:rsidRDefault="00C86CBC"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456EBFE2" w14:textId="77777777" w:rsidR="007B17DD" w:rsidRPr="00AB48E0" w:rsidRDefault="007B17DD" w:rsidP="00740EA7">
            <w:pPr>
              <w:tabs>
                <w:tab w:val="left" w:pos="551"/>
              </w:tabs>
              <w:rPr>
                <w:rFonts w:eastAsia="DengXian"/>
                <w:lang w:val="en-US" w:eastAsia="zh-CN"/>
              </w:rPr>
            </w:pPr>
            <w:r>
              <w:rPr>
                <w:rFonts w:eastAsia="DengXian" w:hint="eastAsia"/>
                <w:lang w:val="en-US" w:eastAsia="zh-CN"/>
              </w:rPr>
              <w:t>N</w:t>
            </w:r>
          </w:p>
        </w:tc>
        <w:tc>
          <w:tcPr>
            <w:tcW w:w="6780" w:type="dxa"/>
          </w:tcPr>
          <w:p w14:paraId="44C40AC2" w14:textId="77777777" w:rsidR="007B17DD" w:rsidRPr="00AB48E0" w:rsidRDefault="007B17DD" w:rsidP="00740EA7">
            <w:pPr>
              <w:rPr>
                <w:rFonts w:eastAsia="DengXian"/>
                <w:lang w:val="en-US" w:eastAsia="zh-CN"/>
              </w:rPr>
            </w:pPr>
            <w:r>
              <w:rPr>
                <w:rFonts w:eastAsia="DengXian" w:hint="eastAsia"/>
                <w:lang w:val="en-US" w:eastAsia="zh-CN"/>
              </w:rPr>
              <w:t>A</w:t>
            </w:r>
            <w:r>
              <w:rPr>
                <w:rFonts w:eastAsia="DengXian"/>
                <w:lang w:val="en-US" w:eastAsia="zh-CN"/>
              </w:rPr>
              <w:t>gree with Ericsson and Nokia</w:t>
            </w:r>
          </w:p>
        </w:tc>
      </w:tr>
      <w:tr w:rsidR="00F52468" w14:paraId="1C0BDAE2" w14:textId="77777777" w:rsidTr="00F52468">
        <w:tc>
          <w:tcPr>
            <w:tcW w:w="1479" w:type="dxa"/>
          </w:tcPr>
          <w:p w14:paraId="6AED68EA" w14:textId="77777777" w:rsidR="00F52468" w:rsidRDefault="00F52468" w:rsidP="002E5FAF">
            <w:pPr>
              <w:rPr>
                <w:lang w:val="en-US" w:eastAsia="ko-KR"/>
              </w:rPr>
            </w:pPr>
            <w:r>
              <w:rPr>
                <w:rFonts w:ascii="DengXian" w:eastAsia="DengXian" w:hAnsi="DengXian" w:hint="eastAsia"/>
                <w:lang w:val="en-US" w:eastAsia="zh-CN"/>
              </w:rPr>
              <w:t>Huawei</w:t>
            </w:r>
          </w:p>
        </w:tc>
        <w:tc>
          <w:tcPr>
            <w:tcW w:w="1372" w:type="dxa"/>
          </w:tcPr>
          <w:p w14:paraId="30DEC009" w14:textId="77777777" w:rsidR="00F52468" w:rsidRDefault="00F52468" w:rsidP="002E5FAF">
            <w:pPr>
              <w:tabs>
                <w:tab w:val="left" w:pos="551"/>
              </w:tabs>
              <w:rPr>
                <w:rFonts w:eastAsia="DengXian"/>
                <w:lang w:val="en-US" w:eastAsia="zh-CN"/>
              </w:rPr>
            </w:pPr>
            <w:r>
              <w:rPr>
                <w:rFonts w:eastAsia="DengXian"/>
                <w:lang w:val="en-US" w:eastAsia="zh-CN"/>
              </w:rPr>
              <w:t>N</w:t>
            </w:r>
          </w:p>
        </w:tc>
        <w:tc>
          <w:tcPr>
            <w:tcW w:w="6780" w:type="dxa"/>
          </w:tcPr>
          <w:p w14:paraId="6C79E9D1" w14:textId="77777777" w:rsidR="00F52468" w:rsidRDefault="00F52468" w:rsidP="002E5FAF">
            <w:pPr>
              <w:rPr>
                <w:rFonts w:eastAsia="DengXian"/>
                <w:lang w:val="en-US" w:eastAsia="zh-CN"/>
              </w:rPr>
            </w:pPr>
          </w:p>
        </w:tc>
      </w:tr>
      <w:tr w:rsidR="00911BD3" w14:paraId="37F36E34" w14:textId="77777777" w:rsidTr="00F52468">
        <w:tc>
          <w:tcPr>
            <w:tcW w:w="1479" w:type="dxa"/>
          </w:tcPr>
          <w:p w14:paraId="1EE842DF" w14:textId="6A9003BD" w:rsidR="00911BD3" w:rsidRPr="0011566B" w:rsidRDefault="00911BD3" w:rsidP="00911BD3">
            <w:pPr>
              <w:rPr>
                <w:rFonts w:ascii="DengXian" w:eastAsia="DengXian" w:hAnsi="DengXian"/>
                <w:lang w:val="en-US" w:eastAsia="zh-CN"/>
              </w:rPr>
            </w:pPr>
            <w:r w:rsidRPr="0011566B">
              <w:rPr>
                <w:rFonts w:eastAsia="DengXian"/>
                <w:lang w:val="en-US" w:eastAsia="zh-CN"/>
              </w:rPr>
              <w:t>Xiaomi</w:t>
            </w:r>
          </w:p>
        </w:tc>
        <w:tc>
          <w:tcPr>
            <w:tcW w:w="1372" w:type="dxa"/>
          </w:tcPr>
          <w:p w14:paraId="4F5A2E4A" w14:textId="31EC69CA" w:rsidR="00911BD3" w:rsidRPr="0011566B" w:rsidRDefault="00911BD3" w:rsidP="00911BD3">
            <w:pPr>
              <w:tabs>
                <w:tab w:val="left" w:pos="551"/>
              </w:tabs>
              <w:rPr>
                <w:rFonts w:eastAsia="DengXian"/>
                <w:lang w:val="en-US" w:eastAsia="zh-CN"/>
              </w:rPr>
            </w:pPr>
            <w:r w:rsidRPr="0011566B">
              <w:rPr>
                <w:rFonts w:eastAsia="DengXian"/>
                <w:lang w:val="en-US" w:eastAsia="zh-CN"/>
              </w:rPr>
              <w:t>N</w:t>
            </w:r>
          </w:p>
        </w:tc>
        <w:tc>
          <w:tcPr>
            <w:tcW w:w="6780" w:type="dxa"/>
          </w:tcPr>
          <w:p w14:paraId="51AEBF73" w14:textId="55A33516" w:rsidR="00911BD3" w:rsidRPr="0011566B" w:rsidRDefault="00911BD3" w:rsidP="00911BD3">
            <w:pPr>
              <w:rPr>
                <w:rFonts w:eastAsia="DengXian"/>
                <w:lang w:val="en-US" w:eastAsia="zh-CN"/>
              </w:rPr>
            </w:pPr>
            <w:r w:rsidRPr="0011566B">
              <w:rPr>
                <w:rFonts w:eastAsia="SimSun"/>
                <w:lang w:eastAsia="zh-CN"/>
              </w:rPr>
              <w:t>Since there is just very small portion of problematic cases, there is no need to spend effort to redesign the SSB or CORESET#0 and just relying on the implementation solution suffices. For example, when there are Redcap devices in the network, the network could avoid to adopt the problematic configuration. Or even if under the problematic configuration, the Redcap devices can receive the SSB and related COREST#0 in different time occasion with acceptable delay</w:t>
            </w:r>
          </w:p>
        </w:tc>
      </w:tr>
      <w:tr w:rsidR="009D7B36" w14:paraId="257F9974" w14:textId="77777777" w:rsidTr="00F52468">
        <w:tc>
          <w:tcPr>
            <w:tcW w:w="1479" w:type="dxa"/>
          </w:tcPr>
          <w:p w14:paraId="5491D8B4" w14:textId="1F4C7562" w:rsidR="009D7B36" w:rsidRPr="0011566B" w:rsidRDefault="009D7B36" w:rsidP="009D7B36">
            <w:pPr>
              <w:rPr>
                <w:rFonts w:eastAsia="DengXian"/>
                <w:lang w:val="en-US" w:eastAsia="zh-CN"/>
              </w:rPr>
            </w:pPr>
            <w:r w:rsidRPr="0011566B">
              <w:rPr>
                <w:rFonts w:eastAsia="Yu Mincho" w:hint="eastAsia"/>
                <w:lang w:val="en-US" w:eastAsia="ja-JP"/>
              </w:rPr>
              <w:t>P</w:t>
            </w:r>
            <w:r w:rsidRPr="0011566B">
              <w:rPr>
                <w:rFonts w:eastAsia="Yu Mincho"/>
                <w:lang w:val="en-US" w:eastAsia="ja-JP"/>
              </w:rPr>
              <w:t>anasonic</w:t>
            </w:r>
          </w:p>
        </w:tc>
        <w:tc>
          <w:tcPr>
            <w:tcW w:w="1372" w:type="dxa"/>
          </w:tcPr>
          <w:p w14:paraId="7A335771" w14:textId="5A84EDBB" w:rsidR="009D7B36" w:rsidRPr="0011566B" w:rsidRDefault="009D7B36" w:rsidP="009D7B36">
            <w:pPr>
              <w:tabs>
                <w:tab w:val="left" w:pos="551"/>
              </w:tabs>
              <w:rPr>
                <w:rFonts w:eastAsia="DengXian"/>
                <w:lang w:val="en-US" w:eastAsia="zh-CN"/>
              </w:rPr>
            </w:pPr>
            <w:r w:rsidRPr="0011566B">
              <w:rPr>
                <w:rFonts w:eastAsia="Yu Mincho" w:hint="eastAsia"/>
                <w:lang w:val="en-US" w:eastAsia="ja-JP"/>
              </w:rPr>
              <w:t>N</w:t>
            </w:r>
          </w:p>
        </w:tc>
        <w:tc>
          <w:tcPr>
            <w:tcW w:w="6780" w:type="dxa"/>
          </w:tcPr>
          <w:p w14:paraId="1EAE7307" w14:textId="77777777" w:rsidR="009D7B36" w:rsidRPr="0011566B" w:rsidRDefault="009D7B36" w:rsidP="009D7B36">
            <w:pPr>
              <w:rPr>
                <w:rFonts w:eastAsia="SimSun"/>
                <w:lang w:eastAsia="zh-CN"/>
              </w:rPr>
            </w:pPr>
          </w:p>
        </w:tc>
      </w:tr>
      <w:tr w:rsidR="00DC3E8D" w14:paraId="5B3AE26A" w14:textId="77777777" w:rsidTr="00DC3E8D">
        <w:tc>
          <w:tcPr>
            <w:tcW w:w="1479" w:type="dxa"/>
            <w:hideMark/>
          </w:tcPr>
          <w:p w14:paraId="73B4B56C" w14:textId="77777777" w:rsidR="00DC3E8D" w:rsidRPr="0011566B" w:rsidRDefault="00DC3E8D">
            <w:pPr>
              <w:rPr>
                <w:rFonts w:eastAsia="DengXian"/>
                <w:lang w:val="en-US" w:eastAsia="zh-CN"/>
              </w:rPr>
            </w:pPr>
            <w:proofErr w:type="spellStart"/>
            <w:r w:rsidRPr="0011566B">
              <w:rPr>
                <w:rFonts w:eastAsia="DengXian"/>
                <w:lang w:val="en-US" w:eastAsia="zh-CN"/>
              </w:rPr>
              <w:t>Spreadtrum</w:t>
            </w:r>
            <w:proofErr w:type="spellEnd"/>
          </w:p>
        </w:tc>
        <w:tc>
          <w:tcPr>
            <w:tcW w:w="1372" w:type="dxa"/>
            <w:hideMark/>
          </w:tcPr>
          <w:p w14:paraId="76A0F4C8" w14:textId="77777777" w:rsidR="00DC3E8D" w:rsidRPr="0011566B" w:rsidRDefault="00DC3E8D">
            <w:pPr>
              <w:tabs>
                <w:tab w:val="left" w:pos="551"/>
              </w:tabs>
              <w:rPr>
                <w:rFonts w:eastAsia="DengXian"/>
                <w:lang w:val="en-US" w:eastAsia="zh-CN"/>
              </w:rPr>
            </w:pPr>
            <w:r w:rsidRPr="0011566B">
              <w:rPr>
                <w:rFonts w:eastAsia="DengXian"/>
                <w:lang w:val="en-US" w:eastAsia="zh-CN"/>
              </w:rPr>
              <w:t>N</w:t>
            </w:r>
          </w:p>
        </w:tc>
        <w:tc>
          <w:tcPr>
            <w:tcW w:w="6780" w:type="dxa"/>
          </w:tcPr>
          <w:p w14:paraId="17DB82F0" w14:textId="77777777" w:rsidR="00DC3E8D" w:rsidRPr="0011566B" w:rsidRDefault="00DC3E8D">
            <w:pPr>
              <w:rPr>
                <w:rFonts w:eastAsia="SimSun"/>
                <w:lang w:eastAsia="zh-CN"/>
              </w:rPr>
            </w:pPr>
          </w:p>
        </w:tc>
      </w:tr>
      <w:tr w:rsidR="002E5FAF" w14:paraId="5A21ECB1" w14:textId="77777777" w:rsidTr="00DC3E8D">
        <w:tc>
          <w:tcPr>
            <w:tcW w:w="1479" w:type="dxa"/>
          </w:tcPr>
          <w:p w14:paraId="2CE91A99" w14:textId="62822A73" w:rsidR="002E5FAF" w:rsidRPr="0011566B" w:rsidRDefault="002E5FAF">
            <w:pPr>
              <w:rPr>
                <w:rFonts w:eastAsia="DengXian"/>
                <w:lang w:val="en-US" w:eastAsia="zh-CN"/>
              </w:rPr>
            </w:pPr>
            <w:r w:rsidRPr="0011566B">
              <w:rPr>
                <w:rFonts w:eastAsia="DengXian" w:hint="eastAsia"/>
                <w:lang w:val="en-US" w:eastAsia="zh-CN"/>
              </w:rPr>
              <w:t>OPPO</w:t>
            </w:r>
          </w:p>
        </w:tc>
        <w:tc>
          <w:tcPr>
            <w:tcW w:w="1372" w:type="dxa"/>
          </w:tcPr>
          <w:p w14:paraId="05AE2798" w14:textId="36A36A0D" w:rsidR="002E5FAF" w:rsidRPr="0011566B" w:rsidRDefault="002E5FAF">
            <w:pPr>
              <w:tabs>
                <w:tab w:val="left" w:pos="551"/>
              </w:tabs>
              <w:rPr>
                <w:rFonts w:eastAsia="DengXian"/>
                <w:lang w:val="en-US" w:eastAsia="zh-CN"/>
              </w:rPr>
            </w:pPr>
            <w:r w:rsidRPr="0011566B">
              <w:rPr>
                <w:rFonts w:eastAsia="DengXian" w:hint="eastAsia"/>
                <w:lang w:val="en-US" w:eastAsia="zh-CN"/>
              </w:rPr>
              <w:t>N</w:t>
            </w:r>
          </w:p>
        </w:tc>
        <w:tc>
          <w:tcPr>
            <w:tcW w:w="6780" w:type="dxa"/>
          </w:tcPr>
          <w:p w14:paraId="053194B1" w14:textId="77777777" w:rsidR="002E5FAF" w:rsidRPr="0011566B" w:rsidRDefault="002E5FAF">
            <w:pPr>
              <w:rPr>
                <w:rFonts w:eastAsia="SimSun"/>
                <w:lang w:eastAsia="zh-CN"/>
              </w:rPr>
            </w:pPr>
          </w:p>
        </w:tc>
      </w:tr>
      <w:tr w:rsidR="004F433D" w14:paraId="0EB7347E" w14:textId="77777777" w:rsidTr="00DC3E8D">
        <w:tc>
          <w:tcPr>
            <w:tcW w:w="1479" w:type="dxa"/>
          </w:tcPr>
          <w:p w14:paraId="2594E0A7" w14:textId="2984F784" w:rsidR="004F433D" w:rsidRPr="0011566B" w:rsidRDefault="004F433D">
            <w:pPr>
              <w:rPr>
                <w:rFonts w:eastAsia="DengXian"/>
                <w:lang w:val="en-US" w:eastAsia="zh-CN"/>
              </w:rPr>
            </w:pPr>
            <w:r w:rsidRPr="0011566B">
              <w:rPr>
                <w:rFonts w:eastAsia="DengXian"/>
                <w:lang w:val="en-US" w:eastAsia="zh-CN"/>
              </w:rPr>
              <w:t>FUTUREWEI</w:t>
            </w:r>
          </w:p>
        </w:tc>
        <w:tc>
          <w:tcPr>
            <w:tcW w:w="1372" w:type="dxa"/>
          </w:tcPr>
          <w:p w14:paraId="5B7B1C05" w14:textId="6D185BE4" w:rsidR="004F433D" w:rsidRPr="0011566B" w:rsidRDefault="004F433D">
            <w:pPr>
              <w:tabs>
                <w:tab w:val="left" w:pos="551"/>
              </w:tabs>
              <w:rPr>
                <w:rFonts w:eastAsia="DengXian"/>
                <w:lang w:val="en-US" w:eastAsia="zh-CN"/>
              </w:rPr>
            </w:pPr>
            <w:r w:rsidRPr="0011566B">
              <w:rPr>
                <w:rFonts w:eastAsia="DengXian"/>
                <w:lang w:val="en-US" w:eastAsia="zh-CN"/>
              </w:rPr>
              <w:t>N</w:t>
            </w:r>
          </w:p>
        </w:tc>
        <w:tc>
          <w:tcPr>
            <w:tcW w:w="6780" w:type="dxa"/>
          </w:tcPr>
          <w:p w14:paraId="1CEEC2E3" w14:textId="77777777" w:rsidR="004F433D" w:rsidRPr="0011566B" w:rsidRDefault="004F433D">
            <w:pPr>
              <w:rPr>
                <w:rFonts w:eastAsia="SimSun"/>
                <w:lang w:eastAsia="zh-CN"/>
              </w:rPr>
            </w:pPr>
          </w:p>
        </w:tc>
      </w:tr>
      <w:tr w:rsidR="00757816" w14:paraId="67731EB5" w14:textId="77777777" w:rsidTr="00DC3E8D">
        <w:tc>
          <w:tcPr>
            <w:tcW w:w="1479" w:type="dxa"/>
          </w:tcPr>
          <w:p w14:paraId="45C8DAEC" w14:textId="1EC93C93" w:rsidR="00757816" w:rsidRPr="0011566B" w:rsidRDefault="00757816">
            <w:pPr>
              <w:rPr>
                <w:rFonts w:eastAsia="DengXian"/>
                <w:lang w:val="en-US" w:eastAsia="zh-CN"/>
              </w:rPr>
            </w:pPr>
            <w:r w:rsidRPr="0011566B">
              <w:rPr>
                <w:rFonts w:eastAsia="DengXian" w:hint="eastAsia"/>
                <w:lang w:val="en-US" w:eastAsia="zh-CN"/>
              </w:rPr>
              <w:t>C</w:t>
            </w:r>
            <w:r w:rsidRPr="0011566B">
              <w:rPr>
                <w:rFonts w:eastAsia="DengXian"/>
                <w:lang w:val="en-US" w:eastAsia="zh-CN"/>
              </w:rPr>
              <w:t>hina Telecom</w:t>
            </w:r>
          </w:p>
        </w:tc>
        <w:tc>
          <w:tcPr>
            <w:tcW w:w="1372" w:type="dxa"/>
          </w:tcPr>
          <w:p w14:paraId="458363CE" w14:textId="2925938B" w:rsidR="00757816" w:rsidRPr="0011566B" w:rsidRDefault="00757816">
            <w:pPr>
              <w:tabs>
                <w:tab w:val="left" w:pos="551"/>
              </w:tabs>
              <w:rPr>
                <w:rFonts w:eastAsia="DengXian"/>
                <w:lang w:val="en-US" w:eastAsia="zh-CN"/>
              </w:rPr>
            </w:pPr>
            <w:r w:rsidRPr="0011566B">
              <w:rPr>
                <w:rFonts w:eastAsia="DengXian" w:hint="eastAsia"/>
                <w:lang w:val="en-US" w:eastAsia="zh-CN"/>
              </w:rPr>
              <w:t>N</w:t>
            </w:r>
          </w:p>
        </w:tc>
        <w:tc>
          <w:tcPr>
            <w:tcW w:w="6780" w:type="dxa"/>
          </w:tcPr>
          <w:p w14:paraId="5C98A808" w14:textId="77777777" w:rsidR="00757816" w:rsidRPr="0011566B" w:rsidRDefault="00757816">
            <w:pPr>
              <w:rPr>
                <w:rFonts w:eastAsia="SimSun"/>
                <w:lang w:eastAsia="zh-CN"/>
              </w:rPr>
            </w:pPr>
          </w:p>
        </w:tc>
      </w:tr>
      <w:tr w:rsidR="00D75792" w14:paraId="2E13361D" w14:textId="77777777" w:rsidTr="00DC3E8D">
        <w:tc>
          <w:tcPr>
            <w:tcW w:w="1479" w:type="dxa"/>
          </w:tcPr>
          <w:p w14:paraId="52AC4FD6" w14:textId="3E6DDA0C" w:rsidR="00D75792" w:rsidRPr="0011566B" w:rsidRDefault="00D75792" w:rsidP="00D75792">
            <w:pPr>
              <w:rPr>
                <w:rFonts w:eastAsia="DengXian"/>
                <w:lang w:val="en-US" w:eastAsia="zh-CN"/>
              </w:rPr>
            </w:pPr>
            <w:r w:rsidRPr="0011566B">
              <w:rPr>
                <w:rFonts w:eastAsia="DengXian" w:hint="eastAsia"/>
                <w:lang w:val="en-US" w:eastAsia="zh-CN"/>
              </w:rPr>
              <w:t>ZTE</w:t>
            </w:r>
          </w:p>
        </w:tc>
        <w:tc>
          <w:tcPr>
            <w:tcW w:w="1372" w:type="dxa"/>
          </w:tcPr>
          <w:p w14:paraId="377F9AFC" w14:textId="1752C911" w:rsidR="00D75792" w:rsidRPr="0011566B" w:rsidRDefault="00D75792"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35699202" w14:textId="5DF84852" w:rsidR="00D75792" w:rsidRPr="0011566B" w:rsidRDefault="00D75792" w:rsidP="00D75792">
            <w:pPr>
              <w:rPr>
                <w:rFonts w:eastAsia="SimSun"/>
                <w:lang w:eastAsia="zh-CN"/>
              </w:rPr>
            </w:pPr>
            <w:r w:rsidRPr="0011566B">
              <w:rPr>
                <w:lang w:val="en-US"/>
              </w:rPr>
              <w:t xml:space="preserve">No need to improve acquisition time </w:t>
            </w:r>
          </w:p>
        </w:tc>
      </w:tr>
      <w:tr w:rsidR="0086778B" w14:paraId="76169BA8" w14:textId="77777777" w:rsidTr="00DC3E8D">
        <w:tc>
          <w:tcPr>
            <w:tcW w:w="1479" w:type="dxa"/>
          </w:tcPr>
          <w:p w14:paraId="51E38667" w14:textId="2F7024D7" w:rsidR="0086778B" w:rsidRPr="0011566B" w:rsidRDefault="0086778B" w:rsidP="00D75792">
            <w:pPr>
              <w:rPr>
                <w:rFonts w:eastAsia="DengXian"/>
                <w:lang w:val="en-US" w:eastAsia="zh-CN"/>
              </w:rPr>
            </w:pPr>
            <w:r w:rsidRPr="0011566B">
              <w:rPr>
                <w:rFonts w:eastAsia="DengXian" w:hint="eastAsia"/>
                <w:lang w:val="en-US" w:eastAsia="zh-CN"/>
              </w:rPr>
              <w:t>C</w:t>
            </w:r>
            <w:r w:rsidRPr="0011566B">
              <w:rPr>
                <w:rFonts w:eastAsia="DengXian"/>
                <w:lang w:val="en-US" w:eastAsia="zh-CN"/>
              </w:rPr>
              <w:t>MCC</w:t>
            </w:r>
          </w:p>
        </w:tc>
        <w:tc>
          <w:tcPr>
            <w:tcW w:w="1372" w:type="dxa"/>
          </w:tcPr>
          <w:p w14:paraId="20A80D37" w14:textId="0747D9BC" w:rsidR="0086778B" w:rsidRPr="0011566B" w:rsidRDefault="0086778B" w:rsidP="00D75792">
            <w:pPr>
              <w:tabs>
                <w:tab w:val="left" w:pos="551"/>
              </w:tabs>
              <w:rPr>
                <w:rFonts w:eastAsia="DengXian"/>
                <w:lang w:val="en-US" w:eastAsia="zh-CN"/>
              </w:rPr>
            </w:pPr>
            <w:r w:rsidRPr="0011566B">
              <w:rPr>
                <w:rFonts w:eastAsia="DengXian" w:hint="eastAsia"/>
                <w:lang w:val="en-US" w:eastAsia="zh-CN"/>
              </w:rPr>
              <w:t>N</w:t>
            </w:r>
          </w:p>
        </w:tc>
        <w:tc>
          <w:tcPr>
            <w:tcW w:w="6780" w:type="dxa"/>
          </w:tcPr>
          <w:p w14:paraId="6A0FAAC1" w14:textId="77777777" w:rsidR="0086778B" w:rsidRPr="0011566B" w:rsidRDefault="0086778B" w:rsidP="00D75792">
            <w:pPr>
              <w:rPr>
                <w:lang w:val="en-US"/>
              </w:rPr>
            </w:pPr>
          </w:p>
        </w:tc>
      </w:tr>
      <w:tr w:rsidR="00B8576A" w14:paraId="34B9143C" w14:textId="77777777" w:rsidTr="00B8576A">
        <w:tc>
          <w:tcPr>
            <w:tcW w:w="1479" w:type="dxa"/>
          </w:tcPr>
          <w:p w14:paraId="007F46A7" w14:textId="77777777" w:rsidR="00B8576A" w:rsidRPr="0011566B" w:rsidRDefault="00B8576A" w:rsidP="00B50AAC">
            <w:pPr>
              <w:rPr>
                <w:rFonts w:eastAsia="DengXian"/>
                <w:lang w:val="en-US" w:eastAsia="zh-CN"/>
              </w:rPr>
            </w:pPr>
            <w:r w:rsidRPr="0011566B">
              <w:rPr>
                <w:rFonts w:eastAsia="DengXian"/>
                <w:lang w:val="en-US" w:eastAsia="zh-CN"/>
              </w:rPr>
              <w:t>Samsung</w:t>
            </w:r>
          </w:p>
        </w:tc>
        <w:tc>
          <w:tcPr>
            <w:tcW w:w="1372" w:type="dxa"/>
          </w:tcPr>
          <w:p w14:paraId="2DC62BB4" w14:textId="77777777" w:rsidR="00B8576A" w:rsidRPr="0011566B" w:rsidRDefault="00B8576A" w:rsidP="00B50AAC">
            <w:pPr>
              <w:tabs>
                <w:tab w:val="left" w:pos="551"/>
              </w:tabs>
              <w:rPr>
                <w:rFonts w:eastAsia="DengXian"/>
                <w:lang w:val="en-US" w:eastAsia="zh-CN"/>
              </w:rPr>
            </w:pPr>
            <w:r w:rsidRPr="0011566B">
              <w:rPr>
                <w:rFonts w:eastAsia="DengXian"/>
                <w:lang w:val="en-US" w:eastAsia="zh-CN"/>
              </w:rPr>
              <w:t>N</w:t>
            </w:r>
          </w:p>
        </w:tc>
        <w:tc>
          <w:tcPr>
            <w:tcW w:w="6780" w:type="dxa"/>
          </w:tcPr>
          <w:p w14:paraId="26876EF9" w14:textId="77777777" w:rsidR="00B8576A" w:rsidRPr="0011566B" w:rsidRDefault="00B8576A" w:rsidP="00B50AAC">
            <w:pPr>
              <w:rPr>
                <w:rFonts w:eastAsia="SimSun"/>
                <w:lang w:eastAsia="zh-CN"/>
              </w:rPr>
            </w:pPr>
            <w:r w:rsidRPr="0011566B">
              <w:rPr>
                <w:rFonts w:eastAsia="SimSun"/>
                <w:lang w:eastAsia="zh-CN"/>
              </w:rPr>
              <w:t xml:space="preserve">UE implementation can handle the patterns, that SSB +CORESET #0 &gt; RF BW, if configured. </w:t>
            </w:r>
          </w:p>
        </w:tc>
      </w:tr>
      <w:tr w:rsidR="007A33FD" w14:paraId="1B1774E8" w14:textId="77777777" w:rsidTr="00B8576A">
        <w:tc>
          <w:tcPr>
            <w:tcW w:w="1479" w:type="dxa"/>
          </w:tcPr>
          <w:p w14:paraId="563C18D3" w14:textId="0A502890"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913955" w14:textId="4030D003" w:rsidR="007A33FD" w:rsidRPr="007A33FD" w:rsidRDefault="007A33FD" w:rsidP="00B50AAC">
            <w:pPr>
              <w:tabs>
                <w:tab w:val="left" w:pos="551"/>
              </w:tabs>
              <w:rPr>
                <w:rFonts w:eastAsia="Yu Mincho"/>
                <w:lang w:val="en-US" w:eastAsia="ja-JP"/>
              </w:rPr>
            </w:pPr>
            <w:r>
              <w:rPr>
                <w:rFonts w:eastAsia="Yu Mincho" w:hint="eastAsia"/>
                <w:lang w:val="en-US" w:eastAsia="ja-JP"/>
              </w:rPr>
              <w:t>N</w:t>
            </w:r>
          </w:p>
        </w:tc>
        <w:tc>
          <w:tcPr>
            <w:tcW w:w="6780" w:type="dxa"/>
          </w:tcPr>
          <w:p w14:paraId="10515430" w14:textId="77777777" w:rsidR="007A33FD" w:rsidRDefault="007A33FD" w:rsidP="00B50AAC">
            <w:pPr>
              <w:rPr>
                <w:rFonts w:eastAsia="SimSun"/>
                <w:sz w:val="21"/>
                <w:lang w:eastAsia="zh-CN"/>
              </w:rPr>
            </w:pPr>
          </w:p>
        </w:tc>
      </w:tr>
      <w:tr w:rsidR="005A7E88" w14:paraId="659943FC" w14:textId="77777777" w:rsidTr="00B8576A">
        <w:tc>
          <w:tcPr>
            <w:tcW w:w="1479" w:type="dxa"/>
          </w:tcPr>
          <w:p w14:paraId="2605708B" w14:textId="0EF7FD6B" w:rsidR="005A7E88" w:rsidRDefault="00B50AAC" w:rsidP="00B50AAC">
            <w:pPr>
              <w:rPr>
                <w:rFonts w:eastAsia="Yu Mincho"/>
                <w:lang w:val="en-US" w:eastAsia="ja-JP"/>
              </w:rPr>
            </w:pPr>
            <w:r>
              <w:rPr>
                <w:rFonts w:eastAsia="Yu Mincho"/>
                <w:lang w:val="en-US" w:eastAsia="ja-JP"/>
              </w:rPr>
              <w:t>Qualcomm</w:t>
            </w:r>
          </w:p>
        </w:tc>
        <w:tc>
          <w:tcPr>
            <w:tcW w:w="1372" w:type="dxa"/>
          </w:tcPr>
          <w:p w14:paraId="39BB5665" w14:textId="5AC1A08D" w:rsidR="005A7E88" w:rsidRDefault="00B50AAC" w:rsidP="00B50AAC">
            <w:pPr>
              <w:tabs>
                <w:tab w:val="left" w:pos="551"/>
              </w:tabs>
              <w:rPr>
                <w:rFonts w:eastAsia="Yu Mincho"/>
                <w:lang w:val="en-US" w:eastAsia="ja-JP"/>
              </w:rPr>
            </w:pPr>
            <w:r>
              <w:rPr>
                <w:rFonts w:eastAsia="Yu Mincho"/>
                <w:lang w:val="en-US" w:eastAsia="ja-JP"/>
              </w:rPr>
              <w:t>N</w:t>
            </w:r>
          </w:p>
        </w:tc>
        <w:tc>
          <w:tcPr>
            <w:tcW w:w="6780" w:type="dxa"/>
          </w:tcPr>
          <w:p w14:paraId="62EE289F" w14:textId="77777777" w:rsidR="005A7E88" w:rsidRDefault="005A7E88" w:rsidP="00B50AAC">
            <w:pPr>
              <w:rPr>
                <w:rFonts w:eastAsia="SimSun"/>
                <w:sz w:val="21"/>
                <w:lang w:eastAsia="zh-CN"/>
              </w:rPr>
            </w:pPr>
          </w:p>
        </w:tc>
      </w:tr>
      <w:tr w:rsidR="005A7E88" w14:paraId="39CDCA46" w14:textId="77777777" w:rsidTr="00B8576A">
        <w:tc>
          <w:tcPr>
            <w:tcW w:w="1479" w:type="dxa"/>
          </w:tcPr>
          <w:p w14:paraId="1FDB8E46" w14:textId="77777777" w:rsidR="005A7E88" w:rsidRDefault="005A7E88" w:rsidP="00B50AAC">
            <w:pPr>
              <w:rPr>
                <w:rFonts w:eastAsia="Yu Mincho"/>
                <w:lang w:val="en-US" w:eastAsia="ja-JP"/>
              </w:rPr>
            </w:pPr>
          </w:p>
        </w:tc>
        <w:tc>
          <w:tcPr>
            <w:tcW w:w="1372" w:type="dxa"/>
          </w:tcPr>
          <w:p w14:paraId="44EDDA9D" w14:textId="77777777" w:rsidR="005A7E88" w:rsidRDefault="005A7E88" w:rsidP="00B50AAC">
            <w:pPr>
              <w:tabs>
                <w:tab w:val="left" w:pos="551"/>
              </w:tabs>
              <w:rPr>
                <w:rFonts w:eastAsia="Yu Mincho"/>
                <w:lang w:val="en-US" w:eastAsia="ja-JP"/>
              </w:rPr>
            </w:pPr>
          </w:p>
        </w:tc>
        <w:tc>
          <w:tcPr>
            <w:tcW w:w="6780" w:type="dxa"/>
          </w:tcPr>
          <w:p w14:paraId="73E881F0" w14:textId="77777777" w:rsidR="005A7E88" w:rsidRDefault="005A7E88" w:rsidP="00B50AAC">
            <w:pPr>
              <w:rPr>
                <w:rFonts w:eastAsia="SimSun"/>
                <w:sz w:val="21"/>
                <w:lang w:eastAsia="zh-CN"/>
              </w:rPr>
            </w:pPr>
          </w:p>
        </w:tc>
      </w:tr>
      <w:tr w:rsidR="005A7E88" w14:paraId="40659531" w14:textId="77777777" w:rsidTr="00B8576A">
        <w:tc>
          <w:tcPr>
            <w:tcW w:w="1479" w:type="dxa"/>
          </w:tcPr>
          <w:p w14:paraId="41815D99" w14:textId="77777777" w:rsidR="005A7E88" w:rsidRDefault="005A7E88" w:rsidP="00B50AAC">
            <w:pPr>
              <w:rPr>
                <w:rFonts w:eastAsia="Yu Mincho"/>
                <w:lang w:val="en-US" w:eastAsia="ja-JP"/>
              </w:rPr>
            </w:pPr>
          </w:p>
        </w:tc>
        <w:tc>
          <w:tcPr>
            <w:tcW w:w="1372" w:type="dxa"/>
          </w:tcPr>
          <w:p w14:paraId="1AF09D16" w14:textId="77777777" w:rsidR="005A7E88" w:rsidRDefault="005A7E88" w:rsidP="00B50AAC">
            <w:pPr>
              <w:tabs>
                <w:tab w:val="left" w:pos="551"/>
              </w:tabs>
              <w:rPr>
                <w:rFonts w:eastAsia="Yu Mincho"/>
                <w:lang w:val="en-US" w:eastAsia="ja-JP"/>
              </w:rPr>
            </w:pPr>
          </w:p>
        </w:tc>
        <w:tc>
          <w:tcPr>
            <w:tcW w:w="6780" w:type="dxa"/>
          </w:tcPr>
          <w:p w14:paraId="1BC71B0D" w14:textId="77777777" w:rsidR="005A7E88" w:rsidRDefault="005A7E88" w:rsidP="00B50AAC">
            <w:pPr>
              <w:rPr>
                <w:rFonts w:eastAsia="SimSun"/>
                <w:sz w:val="21"/>
                <w:lang w:eastAsia="zh-CN"/>
              </w:rPr>
            </w:pP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Heading2"/>
        <w:rPr>
          <w:lang w:val="en-US"/>
        </w:rPr>
      </w:pPr>
      <w:r>
        <w:rPr>
          <w:lang w:val="en-US"/>
        </w:rPr>
        <w:t xml:space="preserve">Initial </w:t>
      </w:r>
      <w:r w:rsidR="009D71B9">
        <w:rPr>
          <w:lang w:val="en-US"/>
        </w:rPr>
        <w:t>BWP</w:t>
      </w:r>
      <w:r w:rsidR="00E25619">
        <w:rPr>
          <w:lang w:val="en-US"/>
        </w:rPr>
        <w:t>s</w:t>
      </w:r>
    </w:p>
    <w:p w14:paraId="392E87F9" w14:textId="746AC504"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RedCap U</w:t>
      </w:r>
      <w:r w:rsidR="004B266F">
        <w:rPr>
          <w:lang w:val="en-US" w:eastAsia="ja-JP"/>
        </w:rPr>
        <w:t>E</w:t>
      </w:r>
      <w:r w:rsidR="00F5489C" w:rsidRPr="00953A80">
        <w:rPr>
          <w:lang w:val="en-US" w:eastAsia="ja-JP"/>
        </w:rPr>
        <w:t xml:space="preserve">s with </w:t>
      </w:r>
      <w:r w:rsidR="008A408C" w:rsidRPr="00953A80">
        <w:rPr>
          <w:lang w:val="en-US" w:eastAsia="ja-JP"/>
        </w:rPr>
        <w:t>legacy NR U</w:t>
      </w:r>
      <w:r w:rsidR="004B266F">
        <w:rPr>
          <w:lang w:val="en-US" w:eastAsia="ja-JP"/>
        </w:rPr>
        <w:t>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2B45D304"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w:t>
      </w:r>
      <w:r w:rsidR="004B266F">
        <w:rPr>
          <w:lang w:val="en-US" w:eastAsia="ja-JP"/>
        </w:rPr>
        <w:t>E</w:t>
      </w:r>
      <w:r w:rsidR="007C16FC" w:rsidRPr="00953A80">
        <w:rPr>
          <w:lang w:val="en-US" w:eastAsia="ja-JP"/>
        </w:rPr>
        <w:t>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lastRenderedPageBreak/>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ListParagraph"/>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ListParagraph"/>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proofErr w:type="spellStart"/>
      <w:r w:rsidR="003479E7">
        <w:rPr>
          <w:lang w:val="en-US"/>
        </w:rPr>
        <w:t>M</w:t>
      </w:r>
      <w:r w:rsidR="000C25E4" w:rsidRPr="000C25E4">
        <w:rPr>
          <w:lang w:val="en-US"/>
        </w:rPr>
        <w:t>sgA</w:t>
      </w:r>
      <w:proofErr w:type="spellEnd"/>
      <w:r w:rsidR="000C25E4" w:rsidRPr="000C25E4">
        <w:rPr>
          <w:lang w:val="en-US"/>
        </w:rPr>
        <w:t xml:space="preserve">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TableGrid"/>
        <w:tblW w:w="9625" w:type="dxa"/>
        <w:tblLook w:val="04A0" w:firstRow="1" w:lastRow="0" w:firstColumn="1" w:lastColumn="0" w:noHBand="0" w:noVBand="1"/>
      </w:tblPr>
      <w:tblGrid>
        <w:gridCol w:w="1479"/>
        <w:gridCol w:w="8146"/>
      </w:tblGrid>
      <w:tr w:rsidR="002D65D9" w14:paraId="47017041" w14:textId="77777777" w:rsidTr="00865FEF">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865FEF">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865FEF">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865FEF">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865FEF">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 xml:space="preserve">ap devices, it can handle this. For example, when current RACH configurations </w:t>
            </w:r>
            <w:proofErr w:type="spellStart"/>
            <w:r>
              <w:rPr>
                <w:rFonts w:eastAsia="DengXian"/>
                <w:lang w:val="en-US" w:eastAsia="zh-CN"/>
              </w:rPr>
              <w:t>can not</w:t>
            </w:r>
            <w:proofErr w:type="spellEnd"/>
            <w:r>
              <w:rPr>
                <w:rFonts w:eastAsia="DengXian"/>
                <w:lang w:val="en-US" w:eastAsia="zh-CN"/>
              </w:rPr>
              <w:t xml:space="preserve">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865FEF">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r w:rsidR="007B17DD" w:rsidRPr="00D23F7A" w14:paraId="24C83B6A" w14:textId="77777777" w:rsidTr="00865FEF">
        <w:tc>
          <w:tcPr>
            <w:tcW w:w="1479" w:type="dxa"/>
          </w:tcPr>
          <w:p w14:paraId="75EF5CD7" w14:textId="77777777" w:rsidR="007B17DD" w:rsidRPr="00D23F7A"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46" w:type="dxa"/>
          </w:tcPr>
          <w:p w14:paraId="7AC9A4E7" w14:textId="77777777" w:rsidR="007B17DD" w:rsidRPr="00D23F7A" w:rsidRDefault="007B17DD" w:rsidP="00740EA7">
            <w:pPr>
              <w:rPr>
                <w:rFonts w:eastAsia="DengXian"/>
                <w:lang w:val="en-US" w:eastAsia="zh-CN"/>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77F897C" w14:textId="77777777" w:rsidTr="00865FEF">
        <w:tc>
          <w:tcPr>
            <w:tcW w:w="1479" w:type="dxa"/>
          </w:tcPr>
          <w:p w14:paraId="7120E923"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169CC6B3" w14:textId="77777777" w:rsidR="00F52468" w:rsidRPr="006E6714" w:rsidRDefault="00F52468" w:rsidP="002E5FAF">
            <w:pPr>
              <w:rPr>
                <w:rFonts w:eastAsia="DengXian"/>
                <w:lang w:val="en-US" w:eastAsia="zh-CN"/>
              </w:rPr>
            </w:pPr>
            <w:r>
              <w:rPr>
                <w:rFonts w:eastAsia="DengXian" w:hint="eastAsia"/>
                <w:lang w:val="en-US" w:eastAsia="zh-CN"/>
              </w:rPr>
              <w:t>A</w:t>
            </w:r>
            <w:r>
              <w:rPr>
                <w:rFonts w:eastAsia="DengXian"/>
                <w:lang w:val="en-US" w:eastAsia="zh-CN"/>
              </w:rPr>
              <w:t xml:space="preserve">t least network should be able to handle the case if desired, and the RF-retuning is another option that may provide better system performance. </w:t>
            </w:r>
          </w:p>
        </w:tc>
      </w:tr>
      <w:tr w:rsidR="0046752C" w:rsidRPr="009232B7" w14:paraId="1000D194" w14:textId="77777777" w:rsidTr="00865FEF">
        <w:tc>
          <w:tcPr>
            <w:tcW w:w="1479" w:type="dxa"/>
          </w:tcPr>
          <w:p w14:paraId="46621CF4"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46" w:type="dxa"/>
          </w:tcPr>
          <w:p w14:paraId="3CFD9714" w14:textId="77777777" w:rsidR="0046752C" w:rsidRDefault="0046752C" w:rsidP="002E5FAF">
            <w:pPr>
              <w:rPr>
                <w:rFonts w:eastAsia="DengXian"/>
                <w:lang w:val="en-US" w:eastAsia="zh-CN"/>
              </w:rPr>
            </w:pPr>
            <w:r>
              <w:rPr>
                <w:rFonts w:eastAsia="DengXian"/>
                <w:lang w:val="en-US" w:eastAsia="zh-CN"/>
              </w:rPr>
              <w:t xml:space="preserve">If UE can operate in a wider BW, we think RF-retuning can be used. </w:t>
            </w:r>
          </w:p>
          <w:p w14:paraId="6799BD52" w14:textId="77777777" w:rsidR="0046752C" w:rsidRPr="009232B7" w:rsidRDefault="0046752C" w:rsidP="002E5FAF">
            <w:pPr>
              <w:rPr>
                <w:rFonts w:eastAsia="DengXian"/>
                <w:lang w:val="en-US" w:eastAsia="zh-CN"/>
              </w:rPr>
            </w:pPr>
            <w:r>
              <w:rPr>
                <w:rFonts w:eastAsia="DengXian"/>
                <w:lang w:val="en-US" w:eastAsia="zh-CN"/>
              </w:rPr>
              <w:t xml:space="preserve">If dedicated </w:t>
            </w:r>
            <w:proofErr w:type="spellStart"/>
            <w:r>
              <w:rPr>
                <w:rFonts w:eastAsia="DengXian"/>
                <w:lang w:val="en-US" w:eastAsia="zh-CN"/>
              </w:rPr>
              <w:t>iBWP</w:t>
            </w:r>
            <w:proofErr w:type="spellEnd"/>
            <w:r>
              <w:rPr>
                <w:rFonts w:eastAsia="DengXian"/>
                <w:lang w:val="en-US" w:eastAsia="zh-CN"/>
              </w:rPr>
              <w:t xml:space="preserve"> can be configured, separated configuration of ROs (up to gNB to configure same or different resource from non-Redcap UEs) can ensure all ROs are within UE bandwidth. </w:t>
            </w:r>
          </w:p>
        </w:tc>
      </w:tr>
      <w:tr w:rsidR="00E758A9" w:rsidRPr="009232B7" w14:paraId="21026ED9" w14:textId="77777777" w:rsidTr="00865FEF">
        <w:tc>
          <w:tcPr>
            <w:tcW w:w="1479" w:type="dxa"/>
          </w:tcPr>
          <w:p w14:paraId="7BF87CDD" w14:textId="752AA618" w:rsidR="00E758A9" w:rsidRDefault="00E758A9" w:rsidP="00E758A9">
            <w:pPr>
              <w:rPr>
                <w:rFonts w:eastAsia="DengXian"/>
                <w:lang w:val="en-US" w:eastAsia="zh-CN"/>
              </w:rPr>
            </w:pPr>
            <w:r>
              <w:rPr>
                <w:rFonts w:eastAsia="Yu Mincho" w:hint="eastAsia"/>
                <w:lang w:val="en-US" w:eastAsia="ja-JP"/>
              </w:rPr>
              <w:t>P</w:t>
            </w:r>
            <w:r>
              <w:rPr>
                <w:rFonts w:eastAsia="Yu Mincho"/>
                <w:lang w:val="en-US" w:eastAsia="ja-JP"/>
              </w:rPr>
              <w:t>anasonic</w:t>
            </w:r>
          </w:p>
        </w:tc>
        <w:tc>
          <w:tcPr>
            <w:tcW w:w="8146" w:type="dxa"/>
          </w:tcPr>
          <w:p w14:paraId="18727DD6" w14:textId="77777777" w:rsidR="00E758A9" w:rsidRPr="006466A2" w:rsidRDefault="00E758A9" w:rsidP="00E758A9">
            <w:pPr>
              <w:rPr>
                <w:lang w:val="en-US"/>
              </w:rPr>
            </w:pPr>
            <w:r>
              <w:rPr>
                <w:lang w:val="en-US"/>
              </w:rPr>
              <w:t>We prefer to a</w:t>
            </w:r>
            <w:r w:rsidRPr="000A617D">
              <w:rPr>
                <w:lang w:val="en-US"/>
              </w:rPr>
              <w:t xml:space="preserve">pply restrictions on the PRACH configurations for RedCap (e.g., network should </w:t>
            </w:r>
            <w:r w:rsidRPr="006B7D9B">
              <w:rPr>
                <w:lang w:val="en-US"/>
              </w:rPr>
              <w:t>not configure, and UE does not expect such configurations), only for the condition:</w:t>
            </w:r>
          </w:p>
          <w:p w14:paraId="5107EB3D" w14:textId="77777777" w:rsidR="0077312E" w:rsidRPr="0077312E" w:rsidRDefault="00E758A9" w:rsidP="0077312E">
            <w:pPr>
              <w:pStyle w:val="ListParagraph"/>
              <w:numPr>
                <w:ilvl w:val="0"/>
                <w:numId w:val="15"/>
              </w:numPr>
              <w:rPr>
                <w:rFonts w:eastAsia="DengXian"/>
                <w:lang w:val="en-US" w:eastAsia="zh-CN"/>
              </w:rPr>
            </w:pPr>
            <w:r w:rsidRPr="006466A2">
              <w:rPr>
                <w:rFonts w:ascii="Times New Roman" w:eastAsia="Yu Mincho" w:hAnsi="Times New Roman" w:cs="Times New Roman"/>
                <w:sz w:val="20"/>
                <w:szCs w:val="20"/>
                <w:lang w:val="en-US"/>
              </w:rPr>
              <w:t>I</w:t>
            </w:r>
            <w:r w:rsidRPr="00FB0AF7">
              <w:rPr>
                <w:rFonts w:ascii="Times New Roman" w:eastAsia="Yu Mincho" w:hAnsi="Times New Roman" w:cs="Times New Roman"/>
                <w:sz w:val="20"/>
                <w:szCs w:val="20"/>
                <w:lang w:val="en-US"/>
              </w:rPr>
              <w:t xml:space="preserve">f </w:t>
            </w:r>
            <w:r w:rsidRPr="00AB10CC">
              <w:rPr>
                <w:rFonts w:ascii="Times New Roman" w:eastAsia="Yu Mincho" w:hAnsi="Times New Roman" w:cs="Times New Roman"/>
                <w:sz w:val="20"/>
                <w:szCs w:val="20"/>
                <w:lang w:val="en-US"/>
              </w:rPr>
              <w:t>the cell allows the access from the RedCap UE, and</w:t>
            </w:r>
          </w:p>
          <w:p w14:paraId="06DB2AB7" w14:textId="506BC240" w:rsidR="00E758A9" w:rsidRDefault="00E758A9" w:rsidP="0077312E">
            <w:pPr>
              <w:pStyle w:val="ListParagraph"/>
              <w:numPr>
                <w:ilvl w:val="0"/>
                <w:numId w:val="15"/>
              </w:numPr>
              <w:rPr>
                <w:rFonts w:eastAsia="DengXian"/>
                <w:lang w:val="en-US" w:eastAsia="zh-CN"/>
              </w:rPr>
            </w:pPr>
            <w:r w:rsidRPr="00C9734C">
              <w:rPr>
                <w:rFonts w:ascii="Times New Roman" w:eastAsia="Yu Mincho" w:hAnsi="Times New Roman" w:cs="Times New Roman"/>
                <w:sz w:val="20"/>
                <w:szCs w:val="20"/>
                <w:lang w:val="en-US"/>
              </w:rPr>
              <w:lastRenderedPageBreak/>
              <w:t>If the cell does not configure the RedCap-specific configuration</w:t>
            </w:r>
          </w:p>
        </w:tc>
      </w:tr>
      <w:tr w:rsidR="005C66AC" w:rsidRPr="009232B7" w14:paraId="36730935" w14:textId="77777777" w:rsidTr="00865FEF">
        <w:tc>
          <w:tcPr>
            <w:tcW w:w="1479" w:type="dxa"/>
          </w:tcPr>
          <w:p w14:paraId="59B7B5D4" w14:textId="7634FB69" w:rsidR="005C66AC" w:rsidRPr="005A7E88" w:rsidRDefault="005C66AC" w:rsidP="00E758A9">
            <w:r w:rsidRPr="005A7E88">
              <w:rPr>
                <w:rFonts w:hint="eastAsia"/>
              </w:rPr>
              <w:lastRenderedPageBreak/>
              <w:t>OPPO</w:t>
            </w:r>
          </w:p>
        </w:tc>
        <w:tc>
          <w:tcPr>
            <w:tcW w:w="8146" w:type="dxa"/>
          </w:tcPr>
          <w:p w14:paraId="28FAED74" w14:textId="77777777" w:rsidR="005C66AC" w:rsidRPr="005A7E88" w:rsidRDefault="005C66AC" w:rsidP="005C66AC">
            <w:r w:rsidRPr="005A7E88">
              <w:rPr>
                <w:rFonts w:hint="eastAsia"/>
              </w:rPr>
              <w:t>In most cases, it can be solved by gNB configuration</w:t>
            </w:r>
            <w:r w:rsidRPr="005A7E88">
              <w:t>, however</w:t>
            </w:r>
            <w:r w:rsidRPr="005A7E88">
              <w:rPr>
                <w:rFonts w:hint="eastAsia"/>
              </w:rPr>
              <w:t xml:space="preserve"> the flexibility of the </w:t>
            </w:r>
            <w:r w:rsidRPr="005A7E88">
              <w:t>network</w:t>
            </w:r>
            <w:r w:rsidRPr="005A7E88">
              <w:rPr>
                <w:rFonts w:hint="eastAsia"/>
              </w:rPr>
              <w:t xml:space="preserve"> configuration for legacy UE shall not be </w:t>
            </w:r>
            <w:r w:rsidRPr="005A7E88">
              <w:t>sacrificed</w:t>
            </w:r>
            <w:r w:rsidRPr="005A7E88">
              <w:rPr>
                <w:rFonts w:hint="eastAsia"/>
              </w:rPr>
              <w:t xml:space="preserve">.  </w:t>
            </w:r>
          </w:p>
          <w:p w14:paraId="77C75E21" w14:textId="6819A2E5" w:rsidR="005C66AC" w:rsidRPr="005A7E88" w:rsidRDefault="005C66AC" w:rsidP="005C66AC">
            <w:r w:rsidRPr="005A7E88">
              <w:rPr>
                <w:rFonts w:hint="eastAsia"/>
              </w:rPr>
              <w:t>Therefore, RF retuning shall be supported for PRACH transmission if the bandwidth of all the ROs is large than Redcap UE</w:t>
            </w:r>
            <w:r w:rsidRPr="005A7E88">
              <w:t>’</w:t>
            </w:r>
            <w:r w:rsidRPr="005A7E88">
              <w:rPr>
                <w:rFonts w:hint="eastAsia"/>
              </w:rPr>
              <w:t>s bandwidth.</w:t>
            </w:r>
          </w:p>
        </w:tc>
      </w:tr>
      <w:tr w:rsidR="0016174B" w:rsidRPr="009232B7" w14:paraId="2B0F60E6" w14:textId="77777777" w:rsidTr="00865FEF">
        <w:tc>
          <w:tcPr>
            <w:tcW w:w="1479" w:type="dxa"/>
          </w:tcPr>
          <w:p w14:paraId="6826A9DB" w14:textId="01178F9D" w:rsidR="0016174B" w:rsidRPr="005A7E88" w:rsidRDefault="0016174B" w:rsidP="00E758A9">
            <w:r w:rsidRPr="005A7E88">
              <w:t>FUTUREWEI</w:t>
            </w:r>
          </w:p>
        </w:tc>
        <w:tc>
          <w:tcPr>
            <w:tcW w:w="8146" w:type="dxa"/>
          </w:tcPr>
          <w:p w14:paraId="2E4F1618" w14:textId="7A69A6DC" w:rsidR="0016174B" w:rsidRPr="005A7E88" w:rsidRDefault="0016174B" w:rsidP="005C66AC">
            <w:r w:rsidRPr="005A7E88">
              <w:t>We share similar views as Nokia</w:t>
            </w:r>
          </w:p>
        </w:tc>
      </w:tr>
      <w:tr w:rsidR="00865FEF" w:rsidRPr="00865FEF" w14:paraId="71B5BCE7" w14:textId="77777777" w:rsidTr="00865FEF">
        <w:tc>
          <w:tcPr>
            <w:tcW w:w="1479" w:type="dxa"/>
            <w:hideMark/>
          </w:tcPr>
          <w:p w14:paraId="4523E620" w14:textId="77777777" w:rsidR="00865FEF" w:rsidRPr="005A7E88" w:rsidRDefault="00865FEF" w:rsidP="005A7E88">
            <w:r w:rsidRPr="005A7E88">
              <w:t>APT </w:t>
            </w:r>
          </w:p>
        </w:tc>
        <w:tc>
          <w:tcPr>
            <w:tcW w:w="8146" w:type="dxa"/>
            <w:hideMark/>
          </w:tcPr>
          <w:p w14:paraId="0D402AC7" w14:textId="77777777" w:rsidR="00865FEF" w:rsidRPr="005A7E88" w:rsidRDefault="00865FEF" w:rsidP="005A7E88">
            <w:r w:rsidRPr="005A7E88">
              <w:t>We share similar view as Qualcomm. We prefer UE not to perform frequency retuning as it may affect UE reception of RAR. </w:t>
            </w:r>
          </w:p>
        </w:tc>
      </w:tr>
      <w:tr w:rsidR="00D75792" w:rsidRPr="00865FEF" w14:paraId="4CD81774" w14:textId="77777777" w:rsidTr="00865FEF">
        <w:tc>
          <w:tcPr>
            <w:tcW w:w="1479" w:type="dxa"/>
          </w:tcPr>
          <w:p w14:paraId="0BE667FD" w14:textId="17F1668B" w:rsidR="00D75792" w:rsidRPr="005A7E88" w:rsidRDefault="00D75792" w:rsidP="005A7E88">
            <w:r w:rsidRPr="005A7E88">
              <w:rPr>
                <w:rFonts w:hint="eastAsia"/>
              </w:rPr>
              <w:t>ZTE</w:t>
            </w:r>
          </w:p>
        </w:tc>
        <w:tc>
          <w:tcPr>
            <w:tcW w:w="8146" w:type="dxa"/>
          </w:tcPr>
          <w:p w14:paraId="21301666" w14:textId="22F78EEE" w:rsidR="00D75792" w:rsidRPr="005A7E88" w:rsidRDefault="00D75792" w:rsidP="005A7E88">
            <w:r w:rsidRPr="005A7E88">
              <w:t xml:space="preserve">gNB can configure dedicated RO and corresponding SSB-RO association pattern if the bandwidth of ROs configured for legacy UEs is wider than the max UE bandwidth of RedCap UEs. </w:t>
            </w:r>
          </w:p>
        </w:tc>
      </w:tr>
      <w:tr w:rsidR="007A33FD" w:rsidRPr="00865FEF" w14:paraId="5682CB8D" w14:textId="77777777" w:rsidTr="00865FEF">
        <w:tc>
          <w:tcPr>
            <w:tcW w:w="1479" w:type="dxa"/>
          </w:tcPr>
          <w:p w14:paraId="35512E81" w14:textId="34694890" w:rsidR="007A33FD" w:rsidRPr="005A7E88" w:rsidRDefault="007A33FD" w:rsidP="005A7E88">
            <w:r w:rsidRPr="005A7E88">
              <w:rPr>
                <w:rFonts w:hint="eastAsia"/>
              </w:rPr>
              <w:t>S</w:t>
            </w:r>
            <w:r w:rsidRPr="005A7E88">
              <w:t>harp</w:t>
            </w:r>
          </w:p>
        </w:tc>
        <w:tc>
          <w:tcPr>
            <w:tcW w:w="8146" w:type="dxa"/>
          </w:tcPr>
          <w:p w14:paraId="0671CAEE" w14:textId="53878DFA" w:rsidR="007A33FD" w:rsidRPr="005A7E88" w:rsidRDefault="007A33FD" w:rsidP="005A7E88">
            <w:r w:rsidRPr="005A7E88">
              <w:t>To be confined within maximum UE bandwidth, RO for RedCap UEs can be configured by dedicated PRACH configuration even if RACH resources are shared with non-RedCap UEs.</w:t>
            </w:r>
          </w:p>
        </w:tc>
      </w:tr>
      <w:tr w:rsidR="005A7E88" w:rsidRPr="00865FEF" w14:paraId="5B968245" w14:textId="77777777" w:rsidTr="00865FEF">
        <w:tc>
          <w:tcPr>
            <w:tcW w:w="1479" w:type="dxa"/>
          </w:tcPr>
          <w:p w14:paraId="590B242D" w14:textId="77777777" w:rsidR="005A7E88" w:rsidRPr="005A7E88" w:rsidRDefault="005A7E88" w:rsidP="005A7E88"/>
        </w:tc>
        <w:tc>
          <w:tcPr>
            <w:tcW w:w="8146" w:type="dxa"/>
          </w:tcPr>
          <w:p w14:paraId="1B77BCE6" w14:textId="77777777" w:rsidR="005A7E88" w:rsidRPr="005A7E88" w:rsidRDefault="005A7E88" w:rsidP="005A7E88"/>
        </w:tc>
      </w:tr>
      <w:tr w:rsidR="005A7E88" w:rsidRPr="00865FEF" w14:paraId="026D3B62" w14:textId="77777777" w:rsidTr="00865FEF">
        <w:tc>
          <w:tcPr>
            <w:tcW w:w="1479" w:type="dxa"/>
          </w:tcPr>
          <w:p w14:paraId="176ACD2D" w14:textId="77777777" w:rsidR="005A7E88" w:rsidRPr="005A7E88" w:rsidRDefault="005A7E88" w:rsidP="005A7E88"/>
        </w:tc>
        <w:tc>
          <w:tcPr>
            <w:tcW w:w="8146" w:type="dxa"/>
          </w:tcPr>
          <w:p w14:paraId="774DE593" w14:textId="77777777" w:rsidR="005A7E88" w:rsidRPr="005A7E88" w:rsidRDefault="005A7E88" w:rsidP="005A7E88"/>
        </w:tc>
      </w:tr>
      <w:tr w:rsidR="005A7E88" w:rsidRPr="00865FEF" w14:paraId="5B9DD879" w14:textId="77777777" w:rsidTr="00865FEF">
        <w:tc>
          <w:tcPr>
            <w:tcW w:w="1479" w:type="dxa"/>
          </w:tcPr>
          <w:p w14:paraId="1C511D23" w14:textId="77777777" w:rsidR="005A7E88" w:rsidRPr="005A7E88" w:rsidRDefault="005A7E88" w:rsidP="005A7E88"/>
        </w:tc>
        <w:tc>
          <w:tcPr>
            <w:tcW w:w="8146" w:type="dxa"/>
          </w:tcPr>
          <w:p w14:paraId="6ED77B30" w14:textId="77777777" w:rsidR="005A7E88" w:rsidRPr="005A7E88" w:rsidRDefault="005A7E88" w:rsidP="005A7E88"/>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ListParagraph"/>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ListParagraph"/>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TableGrid"/>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7B17DD" w:rsidRPr="008E3AB5" w14:paraId="21E2992D" w14:textId="77777777" w:rsidTr="003479E7">
        <w:tc>
          <w:tcPr>
            <w:tcW w:w="1479" w:type="dxa"/>
          </w:tcPr>
          <w:p w14:paraId="431EAB0C" w14:textId="54B9B33A"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46" w:type="dxa"/>
          </w:tcPr>
          <w:p w14:paraId="09FBF494" w14:textId="731DAA09" w:rsidR="007B17DD" w:rsidRPr="008E3AB5" w:rsidRDefault="007B17DD" w:rsidP="007B17DD">
            <w:pPr>
              <w:rPr>
                <w:lang w:val="en-US"/>
              </w:rPr>
            </w:pPr>
            <w:r>
              <w:rPr>
                <w:rFonts w:eastAsia="DengXian" w:hint="eastAsia"/>
                <w:lang w:val="en-US" w:eastAsia="zh-CN"/>
              </w:rPr>
              <w:t>W</w:t>
            </w:r>
            <w:r>
              <w:rPr>
                <w:rFonts w:eastAsia="DengXian"/>
                <w:lang w:val="en-US" w:eastAsia="zh-CN"/>
              </w:rPr>
              <w:t>e would like to prioritize the solution not requiring UE to do RF-retuning.</w:t>
            </w:r>
          </w:p>
        </w:tc>
      </w:tr>
      <w:tr w:rsidR="00F52468" w:rsidRPr="006E6714" w14:paraId="1EFDAD76" w14:textId="77777777" w:rsidTr="00F52468">
        <w:tc>
          <w:tcPr>
            <w:tcW w:w="1479" w:type="dxa"/>
          </w:tcPr>
          <w:p w14:paraId="5870BA3C"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46" w:type="dxa"/>
          </w:tcPr>
          <w:p w14:paraId="77A56417" w14:textId="77777777" w:rsidR="00F52468" w:rsidRPr="006E6714" w:rsidRDefault="00F52468" w:rsidP="002E5FAF">
            <w:pPr>
              <w:rPr>
                <w:rFonts w:eastAsia="DengXian"/>
                <w:lang w:val="en-US" w:eastAsia="zh-CN"/>
              </w:rPr>
            </w:pPr>
            <w:r>
              <w:rPr>
                <w:rFonts w:eastAsia="DengXian" w:hint="eastAsia"/>
                <w:lang w:val="en-US" w:eastAsia="zh-CN"/>
              </w:rPr>
              <w:t>W</w:t>
            </w:r>
            <w:r>
              <w:rPr>
                <w:rFonts w:eastAsia="DengXian"/>
                <w:lang w:val="en-US" w:eastAsia="zh-CN"/>
              </w:rPr>
              <w:t>e prefer to consider proper RF retuning.</w:t>
            </w:r>
          </w:p>
        </w:tc>
      </w:tr>
      <w:tr w:rsidR="005C66AC" w:rsidRPr="006E6714" w14:paraId="5BAF61E9" w14:textId="77777777" w:rsidTr="00F52468">
        <w:tc>
          <w:tcPr>
            <w:tcW w:w="1479" w:type="dxa"/>
          </w:tcPr>
          <w:p w14:paraId="05A008B2" w14:textId="724C02C1" w:rsidR="005C66AC" w:rsidRDefault="005C66AC" w:rsidP="002E5FAF">
            <w:pPr>
              <w:rPr>
                <w:rFonts w:eastAsia="DengXian"/>
                <w:lang w:val="en-US" w:eastAsia="zh-CN"/>
              </w:rPr>
            </w:pPr>
            <w:r>
              <w:rPr>
                <w:rFonts w:eastAsia="DengXian" w:hint="eastAsia"/>
                <w:lang w:val="en-US" w:eastAsia="zh-CN"/>
              </w:rPr>
              <w:t>OPPO</w:t>
            </w:r>
          </w:p>
        </w:tc>
        <w:tc>
          <w:tcPr>
            <w:tcW w:w="8146" w:type="dxa"/>
          </w:tcPr>
          <w:p w14:paraId="7E108C03" w14:textId="77777777" w:rsidR="005C66AC" w:rsidRDefault="005C66AC" w:rsidP="002E5FAF">
            <w:pPr>
              <w:rPr>
                <w:rFonts w:eastAsia="DengXian"/>
                <w:lang w:val="en-US" w:eastAsia="zh-CN"/>
              </w:rPr>
            </w:pPr>
            <w:r>
              <w:rPr>
                <w:rFonts w:eastAsia="DengXian" w:hint="eastAsia"/>
                <w:lang w:val="en-US" w:eastAsia="zh-CN"/>
              </w:rPr>
              <w:t xml:space="preserve">Not see very strong reason why PUCCH or PUSCH shall be transmitted in an </w:t>
            </w:r>
            <w:r>
              <w:rPr>
                <w:rFonts w:eastAsia="DengXian"/>
                <w:lang w:val="en-US" w:eastAsia="zh-CN"/>
              </w:rPr>
              <w:t>initial</w:t>
            </w:r>
            <w:r>
              <w:rPr>
                <w:rFonts w:eastAsia="DengXian" w:hint="eastAsia"/>
                <w:lang w:val="en-US" w:eastAsia="zh-CN"/>
              </w:rPr>
              <w:t xml:space="preserve"> UL BWP wider than Redcap UE</w:t>
            </w:r>
            <w:r>
              <w:rPr>
                <w:rFonts w:eastAsia="DengXian"/>
                <w:lang w:val="en-US" w:eastAsia="zh-CN"/>
              </w:rPr>
              <w:t>’</w:t>
            </w:r>
            <w:r>
              <w:rPr>
                <w:rFonts w:eastAsia="DengXian" w:hint="eastAsia"/>
                <w:lang w:val="en-US" w:eastAsia="zh-CN"/>
              </w:rPr>
              <w:t>s bandwidth.</w:t>
            </w:r>
          </w:p>
          <w:p w14:paraId="677A58D9" w14:textId="2F66AD08" w:rsidR="000D62E7" w:rsidRDefault="000D62E7" w:rsidP="000D62E7">
            <w:pPr>
              <w:rPr>
                <w:rFonts w:eastAsia="DengXian"/>
                <w:lang w:val="en-US" w:eastAsia="zh-CN"/>
              </w:rPr>
            </w:pPr>
            <w:r>
              <w:rPr>
                <w:rFonts w:eastAsia="DengXian" w:hint="eastAsia"/>
                <w:lang w:val="en-US" w:eastAsia="zh-CN"/>
              </w:rPr>
              <w:t>I</w:t>
            </w:r>
            <w:r>
              <w:rPr>
                <w:rFonts w:eastAsia="DengXian"/>
                <w:lang w:val="en-US" w:eastAsia="zh-CN"/>
              </w:rPr>
              <w:t>nitial</w:t>
            </w:r>
            <w:r>
              <w:rPr>
                <w:rFonts w:eastAsia="DengXian" w:hint="eastAsia"/>
                <w:lang w:val="en-US" w:eastAsia="zh-CN"/>
              </w:rPr>
              <w:t xml:space="preserve"> UL BWP for Redcap UE shall be configured with a bandwidth smaller than its bandwidth.</w:t>
            </w:r>
          </w:p>
        </w:tc>
      </w:tr>
      <w:tr w:rsidR="00757816" w:rsidRPr="006E6714" w14:paraId="6C6A90D0" w14:textId="77777777" w:rsidTr="00F52468">
        <w:tc>
          <w:tcPr>
            <w:tcW w:w="1479" w:type="dxa"/>
          </w:tcPr>
          <w:p w14:paraId="48AE8F14" w14:textId="57048F6E" w:rsidR="00757816" w:rsidRDefault="00757816" w:rsidP="002E5FAF">
            <w:pPr>
              <w:rPr>
                <w:rFonts w:eastAsia="DengXian"/>
                <w:lang w:val="en-US" w:eastAsia="zh-CN"/>
              </w:rPr>
            </w:pPr>
            <w:r>
              <w:rPr>
                <w:rFonts w:eastAsia="DengXian" w:hint="eastAsia"/>
                <w:lang w:val="en-US" w:eastAsia="zh-CN"/>
              </w:rPr>
              <w:t>China</w:t>
            </w:r>
            <w:r>
              <w:rPr>
                <w:rFonts w:eastAsia="DengXian"/>
                <w:lang w:val="en-US" w:eastAsia="zh-CN"/>
              </w:rPr>
              <w:t xml:space="preserve"> Telecom</w:t>
            </w:r>
          </w:p>
        </w:tc>
        <w:tc>
          <w:tcPr>
            <w:tcW w:w="8146" w:type="dxa"/>
          </w:tcPr>
          <w:p w14:paraId="6BB3D11F" w14:textId="735D92C3" w:rsidR="00757816" w:rsidRDefault="00757816" w:rsidP="002E5FAF">
            <w:pPr>
              <w:rPr>
                <w:rFonts w:eastAsia="DengXian"/>
                <w:lang w:val="en-US" w:eastAsia="zh-CN"/>
              </w:rPr>
            </w:pPr>
            <w:r>
              <w:rPr>
                <w:rFonts w:eastAsia="DengXian" w:hint="eastAsia"/>
                <w:lang w:val="en-US" w:eastAsia="zh-CN"/>
              </w:rPr>
              <w:t>I</w:t>
            </w:r>
            <w:r>
              <w:rPr>
                <w:rFonts w:eastAsia="DengXian"/>
                <w:lang w:val="en-US" w:eastAsia="zh-CN"/>
              </w:rPr>
              <w:t xml:space="preserve">f RF retuning is applied to avoid the case </w:t>
            </w:r>
            <w:r w:rsidRPr="00757816">
              <w:rPr>
                <w:rFonts w:eastAsia="DengXian"/>
                <w:lang w:val="en-US" w:eastAsia="zh-CN"/>
              </w:rPr>
              <w:t>where a PUCCH (for Msg4 HARQ) or PUSCH (for Msg3) falls outside the RedCap UE bandwidth due to frequency hopping</w:t>
            </w:r>
            <w:r>
              <w:rPr>
                <w:rFonts w:eastAsia="DengXian"/>
                <w:lang w:val="en-US" w:eastAsia="zh-CN"/>
              </w:rPr>
              <w:t xml:space="preserve">, </w:t>
            </w:r>
            <w:r w:rsidR="00462A1F">
              <w:rPr>
                <w:rFonts w:eastAsia="DengXian"/>
                <w:lang w:val="en-US" w:eastAsia="zh-CN"/>
              </w:rPr>
              <w:t xml:space="preserve">the </w:t>
            </w:r>
            <w:r>
              <w:rPr>
                <w:rFonts w:eastAsia="DengXian"/>
                <w:lang w:val="en-US" w:eastAsia="zh-CN"/>
              </w:rPr>
              <w:t xml:space="preserve">additional latency </w:t>
            </w:r>
            <w:r w:rsidR="00462A1F">
              <w:rPr>
                <w:rFonts w:eastAsia="DengXian"/>
                <w:lang w:val="en-US" w:eastAsia="zh-CN"/>
              </w:rPr>
              <w:t>should be considered and evaluated</w:t>
            </w:r>
            <w:r>
              <w:rPr>
                <w:rFonts w:eastAsia="DengXian"/>
                <w:lang w:val="en-US" w:eastAsia="zh-CN"/>
              </w:rPr>
              <w:t>.</w:t>
            </w:r>
            <w:r w:rsidR="00FA4978">
              <w:rPr>
                <w:rFonts w:eastAsia="DengXian"/>
                <w:lang w:val="en-US" w:eastAsia="zh-CN"/>
              </w:rPr>
              <w:t xml:space="preserve"> </w:t>
            </w:r>
          </w:p>
        </w:tc>
      </w:tr>
      <w:tr w:rsidR="002E2358" w:rsidRPr="006E6714" w14:paraId="21661752" w14:textId="77777777" w:rsidTr="00F52468">
        <w:tc>
          <w:tcPr>
            <w:tcW w:w="1479" w:type="dxa"/>
          </w:tcPr>
          <w:p w14:paraId="04633E68" w14:textId="7C0AC747" w:rsidR="002E2358" w:rsidRDefault="002E2358" w:rsidP="002E2358">
            <w:pPr>
              <w:rPr>
                <w:rFonts w:eastAsia="DengXian"/>
                <w:lang w:val="en-US" w:eastAsia="zh-CN"/>
              </w:rPr>
            </w:pPr>
            <w:r>
              <w:rPr>
                <w:rFonts w:eastAsia="DengXian" w:hint="eastAsia"/>
                <w:lang w:val="en-US" w:eastAsia="zh-CN"/>
              </w:rPr>
              <w:t>Z</w:t>
            </w:r>
            <w:r>
              <w:rPr>
                <w:rFonts w:eastAsia="DengXian"/>
                <w:lang w:val="en-US" w:eastAsia="zh-CN"/>
              </w:rPr>
              <w:t>TE</w:t>
            </w:r>
          </w:p>
        </w:tc>
        <w:tc>
          <w:tcPr>
            <w:tcW w:w="8146" w:type="dxa"/>
          </w:tcPr>
          <w:p w14:paraId="448BEB2D" w14:textId="77777777" w:rsidR="002E2358" w:rsidRPr="00346041" w:rsidRDefault="002E2358" w:rsidP="002E2358">
            <w:pPr>
              <w:rPr>
                <w:rFonts w:eastAsia="DengXian"/>
                <w:lang w:val="en-US" w:eastAsia="zh-CN"/>
              </w:rPr>
            </w:pPr>
            <w:r w:rsidRPr="00346041">
              <w:rPr>
                <w:rFonts w:eastAsia="DengXian"/>
                <w:lang w:val="en-US" w:eastAsia="zh-CN"/>
              </w:rPr>
              <w:t xml:space="preserve">We show similar view as OPPO. </w:t>
            </w:r>
          </w:p>
          <w:p w14:paraId="6E5DD94B" w14:textId="46C9E4E7" w:rsidR="002E2358" w:rsidRDefault="002E2358" w:rsidP="002E2358">
            <w:pPr>
              <w:rPr>
                <w:rFonts w:eastAsia="DengXian"/>
                <w:lang w:val="en-US" w:eastAsia="zh-CN"/>
              </w:rPr>
            </w:pPr>
            <w:r w:rsidRPr="00346041">
              <w:rPr>
                <w:rFonts w:eastAsia="DengXian"/>
                <w:lang w:val="en-US" w:eastAsia="zh-CN"/>
              </w:rPr>
              <w:lastRenderedPageBreak/>
              <w:t xml:space="preserve">Shared initial UL BWP can be considered only when </w:t>
            </w:r>
            <w:r w:rsidRPr="00346041">
              <w:rPr>
                <w:rFonts w:eastAsia="DengXian" w:hint="eastAsia"/>
                <w:lang w:val="en-US" w:eastAsia="zh-CN"/>
              </w:rPr>
              <w:t xml:space="preserve">an </w:t>
            </w:r>
            <w:r w:rsidRPr="00346041">
              <w:rPr>
                <w:rFonts w:eastAsia="DengXian"/>
                <w:lang w:val="en-US" w:eastAsia="zh-CN"/>
              </w:rPr>
              <w:t>initial</w:t>
            </w:r>
            <w:r w:rsidRPr="00346041">
              <w:rPr>
                <w:rFonts w:eastAsia="DengXian" w:hint="eastAsia"/>
                <w:lang w:val="en-US" w:eastAsia="zh-CN"/>
              </w:rPr>
              <w:t xml:space="preserve"> UL BWP </w:t>
            </w:r>
            <w:r w:rsidRPr="00346041">
              <w:rPr>
                <w:rFonts w:eastAsia="DengXian"/>
                <w:lang w:val="en-US" w:eastAsia="zh-CN"/>
              </w:rPr>
              <w:t xml:space="preserve">is not </w:t>
            </w:r>
            <w:r w:rsidRPr="00346041">
              <w:rPr>
                <w:rFonts w:eastAsia="DengXian" w:hint="eastAsia"/>
                <w:lang w:val="en-US" w:eastAsia="zh-CN"/>
              </w:rPr>
              <w:t>wider than Redcap UE</w:t>
            </w:r>
            <w:r w:rsidRPr="00346041">
              <w:rPr>
                <w:rFonts w:eastAsia="DengXian"/>
                <w:lang w:val="en-US" w:eastAsia="zh-CN"/>
              </w:rPr>
              <w:t>’</w:t>
            </w:r>
            <w:r w:rsidRPr="00346041">
              <w:rPr>
                <w:rFonts w:eastAsia="DengXian" w:hint="eastAsia"/>
                <w:lang w:val="en-US" w:eastAsia="zh-CN"/>
              </w:rPr>
              <w:t>s bandwidth.</w:t>
            </w:r>
          </w:p>
        </w:tc>
      </w:tr>
      <w:tr w:rsidR="00B8576A" w:rsidRPr="001404B1" w14:paraId="4DB4115A" w14:textId="77777777" w:rsidTr="00B8576A">
        <w:tc>
          <w:tcPr>
            <w:tcW w:w="1479" w:type="dxa"/>
          </w:tcPr>
          <w:p w14:paraId="39A97845" w14:textId="77777777" w:rsidR="00B8576A" w:rsidRDefault="00B8576A" w:rsidP="00B50AAC">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8146" w:type="dxa"/>
          </w:tcPr>
          <w:p w14:paraId="3577BDAB" w14:textId="77777777" w:rsidR="00B8576A" w:rsidRPr="001404B1" w:rsidRDefault="00B8576A" w:rsidP="00B50AAC">
            <w:pPr>
              <w:rPr>
                <w:rFonts w:eastAsia="DengXian"/>
                <w:lang w:val="en-US" w:eastAsia="zh-CN"/>
              </w:rPr>
            </w:pPr>
            <w:r w:rsidRPr="001404B1">
              <w:rPr>
                <w:bCs/>
              </w:rPr>
              <w:t xml:space="preserve">We </w:t>
            </w:r>
            <w:r>
              <w:rPr>
                <w:bCs/>
              </w:rPr>
              <w:t xml:space="preserve">also prefer retuning for this case. </w:t>
            </w:r>
            <w:proofErr w:type="spellStart"/>
            <w:r>
              <w:rPr>
                <w:bCs/>
              </w:rPr>
              <w:t>eMTC</w:t>
            </w:r>
            <w:proofErr w:type="spellEnd"/>
            <w:r>
              <w:rPr>
                <w:bCs/>
              </w:rPr>
              <w:t xml:space="preserve"> supports frequency hopping outside of a narrow band. We don’t think this will increase burden for UE. However, this could provide better coexistence with legacy and better performance.  </w:t>
            </w:r>
          </w:p>
        </w:tc>
      </w:tr>
      <w:tr w:rsidR="007A33FD" w:rsidRPr="001404B1" w14:paraId="1530E08C" w14:textId="77777777" w:rsidTr="00B8576A">
        <w:tc>
          <w:tcPr>
            <w:tcW w:w="1479" w:type="dxa"/>
          </w:tcPr>
          <w:p w14:paraId="61057BA7" w14:textId="2C65A40E" w:rsidR="007A33FD" w:rsidRDefault="007A33FD" w:rsidP="007A33FD">
            <w:pPr>
              <w:rPr>
                <w:rFonts w:eastAsia="DengXian"/>
                <w:lang w:val="en-US" w:eastAsia="zh-CN"/>
              </w:rPr>
            </w:pPr>
            <w:r w:rsidRPr="0007184C">
              <w:t>Sharp</w:t>
            </w:r>
          </w:p>
        </w:tc>
        <w:tc>
          <w:tcPr>
            <w:tcW w:w="8146" w:type="dxa"/>
          </w:tcPr>
          <w:p w14:paraId="2A658F22" w14:textId="52537FBB" w:rsidR="007A33FD" w:rsidRPr="001404B1" w:rsidRDefault="007A33FD" w:rsidP="007A33FD">
            <w:pPr>
              <w:rPr>
                <w:bCs/>
              </w:rPr>
            </w:pPr>
            <w:r w:rsidRPr="0007184C">
              <w:t>There is no issue if initial UL BWP for RedCap UEs is ensured to be confined within maximum UE bandwidth (with/without dedicated initial UL BWP)</w:t>
            </w:r>
          </w:p>
        </w:tc>
      </w:tr>
      <w:tr w:rsidR="005A7E88" w:rsidRPr="001404B1" w14:paraId="2CAC8EC5" w14:textId="77777777" w:rsidTr="00B8576A">
        <w:tc>
          <w:tcPr>
            <w:tcW w:w="1479" w:type="dxa"/>
          </w:tcPr>
          <w:p w14:paraId="43FD6C7C" w14:textId="11114649" w:rsidR="005A7E88" w:rsidRPr="0007184C" w:rsidRDefault="00B50AAC" w:rsidP="007A33FD">
            <w:r>
              <w:t>Qualcomm</w:t>
            </w:r>
          </w:p>
        </w:tc>
        <w:tc>
          <w:tcPr>
            <w:tcW w:w="8146" w:type="dxa"/>
          </w:tcPr>
          <w:p w14:paraId="0DE3E26A" w14:textId="657DD5C8" w:rsidR="00B50AAC" w:rsidRDefault="00B50AAC" w:rsidP="007A33FD">
            <w:r>
              <w:t xml:space="preserve">We support solutions that do not require RF retuning </w:t>
            </w:r>
            <w:r w:rsidR="00974B53">
              <w:t>by</w:t>
            </w:r>
            <w:r>
              <w:t xml:space="preserve"> RedCap UE. </w:t>
            </w:r>
          </w:p>
          <w:p w14:paraId="012231A2" w14:textId="77777777" w:rsidR="005A7E88" w:rsidRDefault="00B50AAC" w:rsidP="007A33FD">
            <w:r>
              <w:t>Early indication based on PRACH is a solution that enables separate scheduling for msg3/</w:t>
            </w:r>
            <w:proofErr w:type="spellStart"/>
            <w:r>
              <w:t>msgA</w:t>
            </w:r>
            <w:proofErr w:type="spellEnd"/>
            <w:r>
              <w:t xml:space="preserve"> PUSCH/PUCCH during initial access of RedCap UE. </w:t>
            </w:r>
          </w:p>
          <w:p w14:paraId="6C379DC5" w14:textId="53AF75DC" w:rsidR="004E37CA" w:rsidRPr="0007184C" w:rsidRDefault="004E37CA" w:rsidP="007A33FD">
            <w:r>
              <w:t>On the other hand, disabling (intra-slot) frequency hopping compr</w:t>
            </w:r>
            <w:r w:rsidR="00974B53">
              <w:t>omises</w:t>
            </w:r>
            <w:r>
              <w:t xml:space="preserve"> the UL coverage of msg3/</w:t>
            </w:r>
            <w:proofErr w:type="spellStart"/>
            <w:r>
              <w:t>msgA</w:t>
            </w:r>
            <w:proofErr w:type="spellEnd"/>
            <w:r>
              <w:t xml:space="preserve"> PUSCH of non-RedCap UE, </w:t>
            </w:r>
            <w:r w:rsidR="00262AC4">
              <w:t>which is not desirable.</w:t>
            </w:r>
          </w:p>
        </w:tc>
      </w:tr>
      <w:tr w:rsidR="005A7E88" w:rsidRPr="001404B1" w14:paraId="64087888" w14:textId="77777777" w:rsidTr="00B8576A">
        <w:tc>
          <w:tcPr>
            <w:tcW w:w="1479" w:type="dxa"/>
          </w:tcPr>
          <w:p w14:paraId="5BBB577D" w14:textId="412985FA" w:rsidR="005A7E88" w:rsidRPr="0007184C" w:rsidRDefault="006F0314" w:rsidP="007A33FD">
            <w:r>
              <w:t>FUTUREWEI2</w:t>
            </w:r>
          </w:p>
        </w:tc>
        <w:tc>
          <w:tcPr>
            <w:tcW w:w="8146" w:type="dxa"/>
          </w:tcPr>
          <w:p w14:paraId="3D183079" w14:textId="6953205A" w:rsidR="005A7E88" w:rsidRPr="0007184C" w:rsidRDefault="006F0314" w:rsidP="007A33FD">
            <w:r>
              <w:t>Seems a bit related to the next question, and how some of the FFS progress in the agreement in the last GTW. Would prefer a clear or no decision here (for now) rather than a bunch more options and FFS.</w:t>
            </w:r>
          </w:p>
        </w:tc>
      </w:tr>
      <w:tr w:rsidR="005A7E88" w:rsidRPr="001404B1" w14:paraId="4CE1FF09" w14:textId="77777777" w:rsidTr="00B8576A">
        <w:tc>
          <w:tcPr>
            <w:tcW w:w="1479" w:type="dxa"/>
          </w:tcPr>
          <w:p w14:paraId="785FF90D" w14:textId="77777777" w:rsidR="005A7E88" w:rsidRPr="0007184C" w:rsidRDefault="005A7E88" w:rsidP="007A33FD"/>
        </w:tc>
        <w:tc>
          <w:tcPr>
            <w:tcW w:w="8146" w:type="dxa"/>
          </w:tcPr>
          <w:p w14:paraId="14E268FA" w14:textId="77777777" w:rsidR="005A7E88" w:rsidRPr="0007184C" w:rsidRDefault="005A7E88" w:rsidP="007A33FD"/>
        </w:tc>
      </w:tr>
    </w:tbl>
    <w:p w14:paraId="6F6A6D64" w14:textId="77777777" w:rsidR="00254DBA" w:rsidRPr="00F52468" w:rsidRDefault="00254DBA" w:rsidP="006C1520">
      <w:pPr>
        <w:rPr>
          <w:lang w:val="en-US" w:eastAsia="ja-JP"/>
        </w:rPr>
      </w:pPr>
    </w:p>
    <w:p w14:paraId="02E97A39" w14:textId="77777777" w:rsidR="00C33A03" w:rsidRDefault="00BF657A" w:rsidP="00C33154">
      <w:pPr>
        <w:pStyle w:val="Heading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TableGrid"/>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7B17DD" w:rsidRPr="008E3AB5" w14:paraId="574B0EF3" w14:textId="77777777" w:rsidTr="000A3647">
        <w:tc>
          <w:tcPr>
            <w:tcW w:w="1479" w:type="dxa"/>
          </w:tcPr>
          <w:p w14:paraId="7DB92730" w14:textId="216B1C88" w:rsidR="007B17DD" w:rsidRDefault="007B17DD" w:rsidP="007B17DD">
            <w:pPr>
              <w:rPr>
                <w:lang w:val="en-US" w:eastAsia="ko-KR"/>
              </w:rPr>
            </w:pPr>
            <w:r>
              <w:rPr>
                <w:rFonts w:eastAsia="DengXian" w:hint="eastAsia"/>
                <w:lang w:val="en-US" w:eastAsia="zh-CN"/>
              </w:rPr>
              <w:t>v</w:t>
            </w:r>
            <w:r>
              <w:rPr>
                <w:rFonts w:eastAsia="DengXian"/>
                <w:lang w:val="en-US" w:eastAsia="zh-CN"/>
              </w:rPr>
              <w:t>ivo</w:t>
            </w:r>
          </w:p>
        </w:tc>
        <w:tc>
          <w:tcPr>
            <w:tcW w:w="8155" w:type="dxa"/>
          </w:tcPr>
          <w:p w14:paraId="72984990" w14:textId="14296D31" w:rsidR="007B17DD" w:rsidRPr="008E3AB5" w:rsidRDefault="007B17DD" w:rsidP="007B17DD">
            <w:pPr>
              <w:tabs>
                <w:tab w:val="left" w:pos="680"/>
              </w:tabs>
              <w:rPr>
                <w:lang w:val="en-US"/>
              </w:rPr>
            </w:pPr>
            <w:r>
              <w:rPr>
                <w:rFonts w:eastAsia="DengXian"/>
                <w:lang w:val="en-US" w:eastAsia="zh-CN"/>
              </w:rPr>
              <w:t xml:space="preserve">The existing BWP switching mechanism seems sufficient.  </w:t>
            </w:r>
          </w:p>
        </w:tc>
      </w:tr>
      <w:tr w:rsidR="00F52468" w:rsidRPr="008E3AB5" w14:paraId="2A044F0C" w14:textId="77777777" w:rsidTr="00F52468">
        <w:tc>
          <w:tcPr>
            <w:tcW w:w="1479" w:type="dxa"/>
          </w:tcPr>
          <w:p w14:paraId="727E3DBB" w14:textId="77777777" w:rsidR="00F52468" w:rsidRPr="006E6714"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8155" w:type="dxa"/>
          </w:tcPr>
          <w:p w14:paraId="70132877" w14:textId="77777777" w:rsidR="00F52468" w:rsidRPr="008E3AB5" w:rsidRDefault="00F52468" w:rsidP="002E5FAF">
            <w:pPr>
              <w:tabs>
                <w:tab w:val="left" w:pos="680"/>
              </w:tabs>
              <w:rPr>
                <w:lang w:val="en-US"/>
              </w:rPr>
            </w:pPr>
            <w:r>
              <w:rPr>
                <w:rFonts w:eastAsia="DengXian"/>
                <w:lang w:val="en-US" w:eastAsia="zh-CN"/>
              </w:rPr>
              <w:t>Need to identify the scenarios that may cause frequency retuning and discuss the necessary scheduling delay or guard period of RF retuning.</w:t>
            </w:r>
          </w:p>
        </w:tc>
      </w:tr>
      <w:tr w:rsidR="0046752C" w:rsidRPr="00F35EA5" w14:paraId="48AA410F" w14:textId="77777777" w:rsidTr="0046752C">
        <w:tc>
          <w:tcPr>
            <w:tcW w:w="1479" w:type="dxa"/>
          </w:tcPr>
          <w:p w14:paraId="5E5D32C3" w14:textId="77777777" w:rsidR="0046752C" w:rsidRPr="00F35EA5" w:rsidRDefault="0046752C" w:rsidP="002E5FAF">
            <w:pPr>
              <w:rPr>
                <w:rFonts w:eastAsia="DengXian"/>
                <w:lang w:val="en-US" w:eastAsia="zh-CN"/>
              </w:rPr>
            </w:pPr>
            <w:r w:rsidRPr="00F35EA5">
              <w:rPr>
                <w:rFonts w:eastAsia="DengXian"/>
                <w:lang w:val="en-US" w:eastAsia="zh-CN"/>
              </w:rPr>
              <w:t>Samsung</w:t>
            </w:r>
          </w:p>
        </w:tc>
        <w:tc>
          <w:tcPr>
            <w:tcW w:w="8155" w:type="dxa"/>
          </w:tcPr>
          <w:p w14:paraId="6CAD1FCF" w14:textId="468EB5D7" w:rsidR="0046752C" w:rsidRPr="00F35EA5" w:rsidRDefault="0046752C" w:rsidP="002E5FAF">
            <w:pPr>
              <w:rPr>
                <w:rFonts w:eastAsia="DengXian"/>
                <w:lang w:val="en-US" w:eastAsia="zh-CN"/>
              </w:rPr>
            </w:pPr>
            <w:r w:rsidRPr="00F35EA5">
              <w:rPr>
                <w:rFonts w:eastAsia="DengXian"/>
                <w:lang w:val="en-US" w:eastAsia="zh-CN"/>
              </w:rPr>
              <w:t xml:space="preserve">Existing BWP switching mechanism is not designed for frequently switch. However, to provide better coexistence with non-Redcap UE, Redcap UEs is better to be able to be scheduled within the same frequency range as non-Redcap UEs. So, either Redcap operation in a wider BWP or some faster BWP switching assuming same SCS is beneficial.   </w:t>
            </w:r>
          </w:p>
        </w:tc>
      </w:tr>
      <w:tr w:rsidR="000D62E7" w:rsidRPr="001A57CB" w14:paraId="58BA534F" w14:textId="77777777" w:rsidTr="0046752C">
        <w:tc>
          <w:tcPr>
            <w:tcW w:w="1479" w:type="dxa"/>
          </w:tcPr>
          <w:p w14:paraId="114E7363" w14:textId="7F1ADCC8" w:rsidR="000D62E7" w:rsidRPr="000D62E7" w:rsidRDefault="000D62E7" w:rsidP="002E5FAF">
            <w:pPr>
              <w:rPr>
                <w:rFonts w:eastAsia="DengXian"/>
                <w:lang w:val="en-US" w:eastAsia="zh-CN"/>
              </w:rPr>
            </w:pPr>
            <w:r>
              <w:rPr>
                <w:rFonts w:eastAsia="DengXian" w:hint="eastAsia"/>
                <w:lang w:val="en-US" w:eastAsia="zh-CN"/>
              </w:rPr>
              <w:t>OPPO</w:t>
            </w:r>
          </w:p>
        </w:tc>
        <w:tc>
          <w:tcPr>
            <w:tcW w:w="8155" w:type="dxa"/>
          </w:tcPr>
          <w:p w14:paraId="09AD4EF2" w14:textId="7A83B936" w:rsidR="000D62E7" w:rsidRDefault="000D62E7" w:rsidP="000D62E7">
            <w:pPr>
              <w:rPr>
                <w:rFonts w:eastAsia="DengXian"/>
                <w:lang w:eastAsia="zh-CN"/>
              </w:rPr>
            </w:pPr>
            <w:r>
              <w:rPr>
                <w:rFonts w:eastAsia="DengXian"/>
                <w:lang w:eastAsia="zh-CN"/>
              </w:rPr>
              <w:t>I</w:t>
            </w:r>
            <w:r>
              <w:rPr>
                <w:rFonts w:eastAsia="DengXian" w:hint="eastAsia"/>
                <w:lang w:eastAsia="zh-CN"/>
              </w:rPr>
              <w:t xml:space="preserve">t depends on whether </w:t>
            </w:r>
            <w:r>
              <w:rPr>
                <w:rFonts w:eastAsia="DengXian"/>
                <w:lang w:eastAsia="zh-CN"/>
              </w:rPr>
              <w:t>frequently switch</w:t>
            </w:r>
            <w:r>
              <w:rPr>
                <w:rFonts w:eastAsia="DengXian" w:hint="eastAsia"/>
                <w:lang w:eastAsia="zh-CN"/>
              </w:rPr>
              <w:t xml:space="preserve"> is needed for redcap UE to get frequency hopping gain outside its narrow BWP</w:t>
            </w:r>
            <w:r w:rsidR="00792DAB">
              <w:rPr>
                <w:rFonts w:eastAsia="DengXian"/>
                <w:lang w:eastAsia="zh-CN"/>
              </w:rPr>
              <w:t xml:space="preserve"> </w:t>
            </w:r>
            <w:r>
              <w:rPr>
                <w:rFonts w:eastAsia="DengXian" w:hint="eastAsia"/>
                <w:lang w:eastAsia="zh-CN"/>
              </w:rPr>
              <w:t xml:space="preserve">(configured for </w:t>
            </w:r>
            <w:r>
              <w:rPr>
                <w:rFonts w:eastAsia="DengXian"/>
                <w:lang w:eastAsia="zh-CN"/>
              </w:rPr>
              <w:t>power</w:t>
            </w:r>
            <w:r>
              <w:rPr>
                <w:rFonts w:eastAsia="DengXian" w:hint="eastAsia"/>
                <w:lang w:eastAsia="zh-CN"/>
              </w:rPr>
              <w:t xml:space="preserve"> saving). If yes, the BWP switching delay requirement shall be revisited to facilitate such frequency hopping mechanisms.</w:t>
            </w:r>
          </w:p>
        </w:tc>
      </w:tr>
      <w:tr w:rsidR="002E2358" w:rsidRPr="001A57CB" w14:paraId="69054745" w14:textId="77777777" w:rsidTr="0046752C">
        <w:tc>
          <w:tcPr>
            <w:tcW w:w="1479" w:type="dxa"/>
          </w:tcPr>
          <w:p w14:paraId="59101E10" w14:textId="2F7E4EA4" w:rsidR="002E2358" w:rsidRDefault="002E2358" w:rsidP="002E2358">
            <w:pPr>
              <w:rPr>
                <w:rFonts w:eastAsia="DengXian"/>
                <w:lang w:val="en-US" w:eastAsia="zh-CN"/>
              </w:rPr>
            </w:pPr>
            <w:r>
              <w:rPr>
                <w:rFonts w:eastAsia="DengXian" w:hint="eastAsia"/>
                <w:lang w:val="en-US" w:eastAsia="zh-CN"/>
              </w:rPr>
              <w:lastRenderedPageBreak/>
              <w:t>ZTE</w:t>
            </w:r>
          </w:p>
        </w:tc>
        <w:tc>
          <w:tcPr>
            <w:tcW w:w="8155" w:type="dxa"/>
          </w:tcPr>
          <w:p w14:paraId="1B9BAFCA" w14:textId="77777777" w:rsidR="002E2358" w:rsidRDefault="002E2358" w:rsidP="002E2358">
            <w:pPr>
              <w:rPr>
                <w:rFonts w:eastAsia="DengXian"/>
                <w:lang w:val="en-US" w:eastAsia="zh-CN"/>
              </w:rPr>
            </w:pPr>
            <w:r>
              <w:rPr>
                <w:rFonts w:eastAsia="DengXian"/>
                <w:lang w:val="en-US" w:eastAsia="zh-CN"/>
              </w:rPr>
              <w:t xml:space="preserve">Need to evaluate BWP switching delay for RedCap UEs since the maximum UE bandwidth of RedCap UEs is much smaller than legacy UEs. </w:t>
            </w:r>
          </w:p>
          <w:p w14:paraId="5A5E26D9" w14:textId="3EB3936D" w:rsidR="002E2358" w:rsidRDefault="002E2358" w:rsidP="002E2358">
            <w:pPr>
              <w:rPr>
                <w:rFonts w:eastAsia="DengXian"/>
                <w:lang w:eastAsia="zh-CN"/>
              </w:rPr>
            </w:pPr>
            <w:r>
              <w:rPr>
                <w:rFonts w:eastAsia="DengXian"/>
                <w:lang w:val="en-US" w:eastAsia="zh-CN"/>
              </w:rPr>
              <w:t>Considering the frequency diversity gain of 20MHz is large enough and possible significant spec impacts, we think there is n</w:t>
            </w:r>
            <w:r>
              <w:rPr>
                <w:rFonts w:eastAsia="DengXian" w:hint="eastAsia"/>
                <w:lang w:val="en-US" w:eastAsia="zh-CN"/>
              </w:rPr>
              <w:t xml:space="preserve">o need to consider </w:t>
            </w:r>
            <w:r>
              <w:rPr>
                <w:rFonts w:eastAsia="DengXian"/>
                <w:lang w:val="en-US" w:eastAsia="zh-CN"/>
              </w:rPr>
              <w:t xml:space="preserve">RedCap UEs to </w:t>
            </w:r>
            <w:r>
              <w:rPr>
                <w:lang w:eastAsia="ja-JP"/>
              </w:rPr>
              <w:t>operate in a BWP wider than maximum UE bandwidth of RedCap UEs in Rel-17</w:t>
            </w:r>
            <w:r>
              <w:rPr>
                <w:rFonts w:eastAsia="DengXian" w:hint="eastAsia"/>
                <w:lang w:val="en-US" w:eastAsia="zh-CN"/>
              </w:rPr>
              <w:t>.</w:t>
            </w:r>
          </w:p>
        </w:tc>
      </w:tr>
      <w:tr w:rsidR="005A7E88" w:rsidRPr="001A57CB" w14:paraId="34AC2402" w14:textId="77777777" w:rsidTr="0046752C">
        <w:tc>
          <w:tcPr>
            <w:tcW w:w="1479" w:type="dxa"/>
          </w:tcPr>
          <w:p w14:paraId="74BC9FD6" w14:textId="75968F94" w:rsidR="005A7E88" w:rsidRDefault="00F35EA5" w:rsidP="002E2358">
            <w:pPr>
              <w:rPr>
                <w:rFonts w:eastAsia="DengXian"/>
                <w:lang w:val="en-US" w:eastAsia="zh-CN"/>
              </w:rPr>
            </w:pPr>
            <w:r>
              <w:rPr>
                <w:rFonts w:eastAsia="DengXian"/>
                <w:lang w:val="en-US" w:eastAsia="zh-CN"/>
              </w:rPr>
              <w:t>Qualcomm</w:t>
            </w:r>
          </w:p>
        </w:tc>
        <w:tc>
          <w:tcPr>
            <w:tcW w:w="8155" w:type="dxa"/>
          </w:tcPr>
          <w:p w14:paraId="51A1299B" w14:textId="4A91C2D6" w:rsidR="005A7E88" w:rsidRDefault="00F35EA5" w:rsidP="002E2358">
            <w:pPr>
              <w:rPr>
                <w:rFonts w:eastAsia="DengXian"/>
                <w:lang w:val="en-US" w:eastAsia="zh-CN"/>
              </w:rPr>
            </w:pPr>
            <w:r>
              <w:rPr>
                <w:rFonts w:eastAsia="DengXian"/>
                <w:lang w:val="en-US" w:eastAsia="zh-CN"/>
              </w:rPr>
              <w:t>In FR1, it is sufficient to support existing BWP switching mechanism for R17 RedCap UE.</w:t>
            </w:r>
          </w:p>
          <w:p w14:paraId="43ADF9D7" w14:textId="72C2AC03" w:rsidR="00F35EA5" w:rsidRDefault="00F35EA5" w:rsidP="002E2358">
            <w:pPr>
              <w:rPr>
                <w:rFonts w:eastAsia="DengXian"/>
                <w:lang w:val="en-US" w:eastAsia="zh-CN"/>
              </w:rPr>
            </w:pPr>
            <w:r>
              <w:rPr>
                <w:rFonts w:eastAsia="DengXian"/>
                <w:lang w:val="en-US" w:eastAsia="zh-CN"/>
              </w:rPr>
              <w:t xml:space="preserve">In FR2, the following aspects can be </w:t>
            </w:r>
            <w:r w:rsidR="00540627">
              <w:rPr>
                <w:rFonts w:eastAsia="DengXian"/>
                <w:lang w:val="en-US" w:eastAsia="zh-CN"/>
              </w:rPr>
              <w:t>considered</w:t>
            </w:r>
            <w:r w:rsidR="004327A4">
              <w:rPr>
                <w:rFonts w:eastAsia="DengXian"/>
                <w:lang w:val="en-US" w:eastAsia="zh-CN"/>
              </w:rPr>
              <w:t xml:space="preserve"> if time allows:</w:t>
            </w:r>
          </w:p>
          <w:p w14:paraId="0024506F" w14:textId="77777777" w:rsidR="00F35EA5" w:rsidRPr="00F35EA5" w:rsidRDefault="00F35EA5" w:rsidP="00F35EA5">
            <w:pPr>
              <w:numPr>
                <w:ilvl w:val="0"/>
                <w:numId w:val="35"/>
              </w:numPr>
              <w:spacing w:after="0"/>
              <w:rPr>
                <w:rFonts w:eastAsia="Times New Roman"/>
                <w:lang w:val="en-US" w:eastAsia="zh-CN"/>
              </w:rPr>
            </w:pPr>
            <w:r w:rsidRPr="00F35EA5">
              <w:rPr>
                <w:rFonts w:eastAsia="Times New Roman"/>
                <w:lang w:val="en-US" w:eastAsia="zh-CN"/>
              </w:rPr>
              <w:t>Consider switching the UE to a narrow active BWP (NBWP) after initial access is complete. The switching may be:</w:t>
            </w:r>
          </w:p>
          <w:p w14:paraId="0C2E6FB2"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Network initiated/controlled (already existing in NR R15/16)</w:t>
            </w:r>
          </w:p>
          <w:p w14:paraId="6C7FAA13"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Implicit: Based on a random selection or some UE ID hashing function</w:t>
            </w:r>
          </w:p>
          <w:p w14:paraId="78AC7BC6"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UE initialed/requested</w:t>
            </w:r>
          </w:p>
          <w:p w14:paraId="0C15469B"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max UE BW (≤ 100 MHz) to be used after initial access</w:t>
            </w:r>
          </w:p>
          <w:p w14:paraId="27425C89"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UE may send a preferred BWP to be used after initial access</w:t>
            </w:r>
          </w:p>
          <w:p w14:paraId="37E4BE66" w14:textId="77777777" w:rsidR="00F35EA5" w:rsidRPr="00F35EA5" w:rsidRDefault="00F35EA5" w:rsidP="00F35EA5">
            <w:pPr>
              <w:numPr>
                <w:ilvl w:val="0"/>
                <w:numId w:val="36"/>
              </w:numPr>
              <w:spacing w:after="0"/>
              <w:rPr>
                <w:rFonts w:eastAsia="Times New Roman"/>
                <w:lang w:val="en-US" w:eastAsia="zh-CN"/>
              </w:rPr>
            </w:pPr>
            <w:r w:rsidRPr="00F35EA5">
              <w:rPr>
                <w:rFonts w:eastAsia="Times New Roman"/>
                <w:lang w:val="en-US" w:eastAsia="zh-CN"/>
              </w:rPr>
              <w:t>Utilizing BWP hopping to reduce the NB interference effects</w:t>
            </w:r>
          </w:p>
          <w:p w14:paraId="5D692598"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Includes methods to reduce the BWP switching gap effects, e.g.:</w:t>
            </w:r>
          </w:p>
          <w:p w14:paraId="25D4308E"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Variable hop BWP time (extension)</w:t>
            </w:r>
          </w:p>
          <w:p w14:paraId="5857867C"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BWP hop skipping/modification</w:t>
            </w:r>
          </w:p>
          <w:p w14:paraId="30CF2727" w14:textId="77777777" w:rsidR="00F35EA5" w:rsidRPr="00F35EA5" w:rsidRDefault="00F35EA5" w:rsidP="00F35EA5">
            <w:pPr>
              <w:numPr>
                <w:ilvl w:val="2"/>
                <w:numId w:val="36"/>
              </w:numPr>
              <w:spacing w:after="0"/>
              <w:rPr>
                <w:rFonts w:eastAsia="Times New Roman"/>
                <w:lang w:val="en-US" w:eastAsia="zh-CN"/>
              </w:rPr>
            </w:pPr>
            <w:r w:rsidRPr="00F35EA5">
              <w:rPr>
                <w:rFonts w:eastAsia="Times New Roman"/>
                <w:lang w:val="en-US" w:eastAsia="zh-CN"/>
              </w:rPr>
              <w:t>Define smaller BWP switching times by preconfiguring the hops and by using similar BWP parameters</w:t>
            </w:r>
          </w:p>
          <w:p w14:paraId="161DD06C" w14:textId="77777777" w:rsidR="00F35EA5" w:rsidRPr="00F35EA5" w:rsidRDefault="00F35EA5" w:rsidP="00F35EA5">
            <w:pPr>
              <w:numPr>
                <w:ilvl w:val="1"/>
                <w:numId w:val="36"/>
              </w:numPr>
              <w:spacing w:after="0"/>
              <w:rPr>
                <w:rFonts w:eastAsia="Times New Roman"/>
                <w:lang w:val="en-US" w:eastAsia="zh-CN"/>
              </w:rPr>
            </w:pPr>
            <w:r w:rsidRPr="00F35EA5">
              <w:rPr>
                <w:rFonts w:eastAsia="Times New Roman"/>
                <w:lang w:val="en-US" w:eastAsia="zh-CN"/>
              </w:rPr>
              <w:t>Send LS to RAN4 to inquire about switching gaps between preconfigured BWPs with the same configurations (no DCI reading)</w:t>
            </w:r>
          </w:p>
          <w:p w14:paraId="034CCEF4" w14:textId="1538EB77" w:rsidR="00F35EA5" w:rsidRDefault="00F35EA5" w:rsidP="002E2358">
            <w:pPr>
              <w:rPr>
                <w:rFonts w:eastAsia="DengXian"/>
                <w:lang w:val="en-US" w:eastAsia="zh-CN"/>
              </w:rPr>
            </w:pPr>
          </w:p>
        </w:tc>
      </w:tr>
      <w:tr w:rsidR="005A7E88" w:rsidRPr="001A57CB" w14:paraId="2B80D8D4" w14:textId="77777777" w:rsidTr="0046752C">
        <w:tc>
          <w:tcPr>
            <w:tcW w:w="1479" w:type="dxa"/>
          </w:tcPr>
          <w:p w14:paraId="7777013F" w14:textId="6BA3C04A" w:rsidR="005A7E88" w:rsidRDefault="006F0314" w:rsidP="002E2358">
            <w:pPr>
              <w:rPr>
                <w:rFonts w:eastAsia="DengXian"/>
                <w:lang w:val="en-US" w:eastAsia="zh-CN"/>
              </w:rPr>
            </w:pPr>
            <w:r>
              <w:rPr>
                <w:rFonts w:eastAsia="DengXian"/>
                <w:lang w:val="en-US" w:eastAsia="zh-CN"/>
              </w:rPr>
              <w:t>FUTUREWEI2</w:t>
            </w:r>
          </w:p>
        </w:tc>
        <w:tc>
          <w:tcPr>
            <w:tcW w:w="8155" w:type="dxa"/>
          </w:tcPr>
          <w:p w14:paraId="2B77BC55" w14:textId="70CA5889" w:rsidR="005A7E88" w:rsidRDefault="006F0314" w:rsidP="002E2358">
            <w:pPr>
              <w:rPr>
                <w:rFonts w:eastAsia="DengXian"/>
                <w:lang w:val="en-US" w:eastAsia="zh-CN"/>
              </w:rPr>
            </w:pPr>
            <w:r>
              <w:rPr>
                <w:rFonts w:eastAsia="DengXian"/>
                <w:lang w:val="en-US" w:eastAsia="zh-CN"/>
              </w:rPr>
              <w:t>It may be worth asking RAN4 about whether faster BWP switching is possible</w:t>
            </w:r>
          </w:p>
        </w:tc>
      </w:tr>
      <w:tr w:rsidR="005A7E88" w:rsidRPr="001A57CB" w14:paraId="468279B3" w14:textId="77777777" w:rsidTr="0046752C">
        <w:tc>
          <w:tcPr>
            <w:tcW w:w="1479" w:type="dxa"/>
          </w:tcPr>
          <w:p w14:paraId="2B200E6E" w14:textId="77777777" w:rsidR="005A7E88" w:rsidRDefault="005A7E88" w:rsidP="002E2358">
            <w:pPr>
              <w:rPr>
                <w:rFonts w:eastAsia="DengXian"/>
                <w:lang w:val="en-US" w:eastAsia="zh-CN"/>
              </w:rPr>
            </w:pPr>
          </w:p>
        </w:tc>
        <w:tc>
          <w:tcPr>
            <w:tcW w:w="8155" w:type="dxa"/>
          </w:tcPr>
          <w:p w14:paraId="07D66237" w14:textId="77777777" w:rsidR="005A7E88" w:rsidRDefault="005A7E88" w:rsidP="002E2358">
            <w:pPr>
              <w:rPr>
                <w:rFonts w:eastAsia="DengXian"/>
                <w:lang w:val="en-US" w:eastAsia="zh-CN"/>
              </w:rPr>
            </w:pPr>
          </w:p>
        </w:tc>
      </w:tr>
    </w:tbl>
    <w:p w14:paraId="75896102" w14:textId="77777777" w:rsidR="00775DF3" w:rsidRPr="00F52468" w:rsidRDefault="00775DF3" w:rsidP="00775DF3">
      <w:pPr>
        <w:rPr>
          <w:lang w:val="en-US" w:eastAsia="ja-JP"/>
        </w:rPr>
      </w:pPr>
    </w:p>
    <w:p w14:paraId="4B15C993" w14:textId="4DA28B58" w:rsidR="00213F6C" w:rsidRDefault="00213F6C" w:rsidP="00C33154">
      <w:pPr>
        <w:pStyle w:val="Heading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Heading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TableGrid"/>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0C88E0C3" w:rsidR="00F72D65" w:rsidRPr="007B17DD" w:rsidRDefault="007B17DD" w:rsidP="00F72D65">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tcPr>
          <w:p w14:paraId="1EFF3D48" w14:textId="046CF91D" w:rsidR="00F72D65" w:rsidRPr="007B17DD" w:rsidRDefault="007B17D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F52468" w:rsidRPr="008E3AB5" w14:paraId="42BE10D7" w14:textId="77777777" w:rsidTr="00710A84">
        <w:tc>
          <w:tcPr>
            <w:tcW w:w="1479" w:type="dxa"/>
          </w:tcPr>
          <w:p w14:paraId="39C7F9B9" w14:textId="1DE4A2AC" w:rsidR="00F52468" w:rsidRDefault="00F52468" w:rsidP="00F52468">
            <w:pPr>
              <w:rPr>
                <w:lang w:val="en-US" w:eastAsia="ko-KR"/>
              </w:rPr>
            </w:pPr>
            <w:r>
              <w:rPr>
                <w:rFonts w:eastAsia="DengXian" w:hint="eastAsia"/>
                <w:lang w:val="en-US" w:eastAsia="zh-CN"/>
              </w:rPr>
              <w:t>H</w:t>
            </w:r>
            <w:r>
              <w:rPr>
                <w:rFonts w:eastAsia="DengXian"/>
                <w:lang w:val="en-US" w:eastAsia="zh-CN"/>
              </w:rPr>
              <w:t>uawei</w:t>
            </w:r>
          </w:p>
        </w:tc>
        <w:tc>
          <w:tcPr>
            <w:tcW w:w="8155" w:type="dxa"/>
          </w:tcPr>
          <w:p w14:paraId="47C3EF3F" w14:textId="0BBFDF7D" w:rsidR="00F52468" w:rsidRPr="008E3AB5" w:rsidRDefault="00F52468" w:rsidP="00F52468">
            <w:pPr>
              <w:rPr>
                <w:lang w:val="en-US"/>
              </w:rPr>
            </w:pPr>
            <w:r>
              <w:rPr>
                <w:rFonts w:eastAsia="DengXian" w:hint="eastAsia"/>
                <w:lang w:val="en-US" w:eastAsia="zh-CN"/>
              </w:rPr>
              <w:t>S</w:t>
            </w:r>
            <w:r>
              <w:rPr>
                <w:rFonts w:eastAsia="DengXian"/>
                <w:lang w:val="en-US" w:eastAsia="zh-CN"/>
              </w:rPr>
              <w:t>ame answer as that for 2.3-1.</w:t>
            </w:r>
          </w:p>
        </w:tc>
      </w:tr>
      <w:tr w:rsidR="0046752C" w:rsidRPr="008E3AB5" w14:paraId="3E339EC1" w14:textId="77777777" w:rsidTr="0046752C">
        <w:tc>
          <w:tcPr>
            <w:tcW w:w="1479" w:type="dxa"/>
          </w:tcPr>
          <w:p w14:paraId="74751182" w14:textId="77777777" w:rsidR="0046752C" w:rsidRDefault="0046752C" w:rsidP="002E5FAF">
            <w:pPr>
              <w:rPr>
                <w:lang w:val="en-US" w:eastAsia="ko-KR"/>
              </w:rPr>
            </w:pPr>
            <w:r>
              <w:rPr>
                <w:lang w:val="en-US" w:eastAsia="ko-KR"/>
              </w:rPr>
              <w:t>Samsung</w:t>
            </w:r>
          </w:p>
        </w:tc>
        <w:tc>
          <w:tcPr>
            <w:tcW w:w="8155" w:type="dxa"/>
          </w:tcPr>
          <w:p w14:paraId="4A2D9074" w14:textId="77777777" w:rsidR="0046752C" w:rsidRPr="002734BF"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suggest to discuss whether support UE operates in a wider BWP or not, and the corresponding enhancements: </w:t>
            </w:r>
          </w:p>
          <w:p w14:paraId="510B7F17" w14:textId="77777777" w:rsidR="0046752C" w:rsidRDefault="0046752C" w:rsidP="002E5FAF">
            <w:pPr>
              <w:rPr>
                <w:lang w:val="en-US"/>
              </w:rPr>
            </w:pPr>
            <w:r>
              <w:rPr>
                <w:lang w:val="en-US"/>
              </w:rPr>
              <w:t xml:space="preserve">For UE operates in UE-specific BWP no larger than RF bandwidth, CSI acquisition outside active BWP across the entire carrier BW is needed. Otherwise, </w:t>
            </w:r>
            <w:r w:rsidRPr="001A57CB">
              <w:rPr>
                <w:lang w:val="en-US"/>
              </w:rPr>
              <w:t>it’s impossible for the NW to switch RedCap UEs to an ideal BWP with best channel condition.  Enhancement such as SRS transmissions or CSI report for link adaptation outside active BWP can be considered.</w:t>
            </w:r>
          </w:p>
          <w:p w14:paraId="4117841A" w14:textId="77777777" w:rsidR="0046752C" w:rsidRPr="008E3AB5" w:rsidRDefault="0046752C" w:rsidP="002E5FAF">
            <w:pPr>
              <w:rPr>
                <w:lang w:val="en-US"/>
              </w:rPr>
            </w:pPr>
            <w:r>
              <w:rPr>
                <w:lang w:val="en-US"/>
              </w:rPr>
              <w:lastRenderedPageBreak/>
              <w:t xml:space="preserve">For UE operates in wider BWP, at least the following can be further studied: retuning time, hopping rule, resource allocation, CSI measurement and report. </w:t>
            </w:r>
          </w:p>
        </w:tc>
      </w:tr>
      <w:tr w:rsidR="00FA4978" w:rsidRPr="008E3AB5" w14:paraId="14AD5977" w14:textId="77777777" w:rsidTr="0046752C">
        <w:tc>
          <w:tcPr>
            <w:tcW w:w="1479" w:type="dxa"/>
          </w:tcPr>
          <w:p w14:paraId="43B1BB10" w14:textId="07EEA34B" w:rsidR="00FA4978" w:rsidRPr="00FA4978" w:rsidRDefault="00FA4978" w:rsidP="002E5FAF">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8155" w:type="dxa"/>
          </w:tcPr>
          <w:p w14:paraId="14622836" w14:textId="49065722" w:rsidR="00FA4978" w:rsidRDefault="00FA4978"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7A33FD" w:rsidRPr="008E3AB5" w14:paraId="2782D366" w14:textId="77777777" w:rsidTr="0046752C">
        <w:tc>
          <w:tcPr>
            <w:tcW w:w="1479" w:type="dxa"/>
          </w:tcPr>
          <w:p w14:paraId="47F0F2C3" w14:textId="418E1AA2" w:rsidR="007A33FD" w:rsidRPr="007A33FD" w:rsidRDefault="007A33FD" w:rsidP="002E5FAF">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019E0DC4" w14:textId="54B02D39" w:rsidR="007A33FD" w:rsidRPr="007A33FD" w:rsidRDefault="007A33FD" w:rsidP="002E5FAF">
            <w:pPr>
              <w:rPr>
                <w:rFonts w:eastAsia="Yu Mincho"/>
                <w:lang w:val="en-US" w:eastAsia="ja-JP"/>
              </w:rPr>
            </w:pPr>
            <w:r>
              <w:rPr>
                <w:rFonts w:eastAsia="Yu Mincho" w:hint="eastAsia"/>
                <w:lang w:val="en-US" w:eastAsia="ja-JP"/>
              </w:rPr>
              <w:t>N</w:t>
            </w:r>
            <w:r>
              <w:rPr>
                <w:rFonts w:eastAsia="Yu Mincho"/>
                <w:lang w:val="en-US" w:eastAsia="ja-JP"/>
              </w:rPr>
              <w:t>one</w:t>
            </w:r>
          </w:p>
        </w:tc>
      </w:tr>
      <w:tr w:rsidR="005A7E88" w:rsidRPr="008E3AB5" w14:paraId="7A7B0B7E" w14:textId="77777777" w:rsidTr="0046752C">
        <w:tc>
          <w:tcPr>
            <w:tcW w:w="1479" w:type="dxa"/>
          </w:tcPr>
          <w:p w14:paraId="13761CD5" w14:textId="09A03CE8" w:rsidR="005A7E88" w:rsidRDefault="00B95941" w:rsidP="002E5FAF">
            <w:pPr>
              <w:rPr>
                <w:rFonts w:eastAsia="Yu Mincho"/>
                <w:lang w:val="en-US" w:eastAsia="ja-JP"/>
              </w:rPr>
            </w:pPr>
            <w:r>
              <w:rPr>
                <w:rFonts w:eastAsia="Yu Mincho"/>
                <w:lang w:val="en-US" w:eastAsia="ja-JP"/>
              </w:rPr>
              <w:t>Qualcomm</w:t>
            </w:r>
          </w:p>
        </w:tc>
        <w:tc>
          <w:tcPr>
            <w:tcW w:w="8155" w:type="dxa"/>
          </w:tcPr>
          <w:p w14:paraId="54E549F5" w14:textId="77777777" w:rsidR="005A7E88" w:rsidRDefault="004327A4" w:rsidP="002E5FAF">
            <w:pPr>
              <w:rPr>
                <w:rFonts w:eastAsia="Yu Mincho"/>
                <w:lang w:val="en-US" w:eastAsia="ja-JP"/>
              </w:rPr>
            </w:pPr>
            <w:r>
              <w:rPr>
                <w:rFonts w:eastAsia="Yu Mincho"/>
                <w:lang w:val="en-US" w:eastAsia="ja-JP"/>
              </w:rPr>
              <w:t>In FR1, we don’t see a need to prioritize any other topic.</w:t>
            </w:r>
          </w:p>
          <w:p w14:paraId="24514FDD" w14:textId="77777777" w:rsidR="004327A4" w:rsidRDefault="004327A4" w:rsidP="002E5FAF">
            <w:pPr>
              <w:rPr>
                <w:rFonts w:eastAsia="Yu Mincho"/>
                <w:lang w:val="en-US" w:eastAsia="ja-JP"/>
              </w:rPr>
            </w:pPr>
            <w:r>
              <w:rPr>
                <w:rFonts w:eastAsia="Yu Mincho"/>
                <w:lang w:val="en-US" w:eastAsia="ja-JP"/>
              </w:rPr>
              <w:t xml:space="preserve">In FR2, </w:t>
            </w:r>
            <w:r w:rsidRPr="004327A4">
              <w:rPr>
                <w:rFonts w:eastAsia="Yu Mincho"/>
                <w:lang w:val="en-US" w:eastAsia="ja-JP"/>
              </w:rPr>
              <w:t xml:space="preserve"> the following aspects can be considered if time allows:</w:t>
            </w:r>
          </w:p>
          <w:p w14:paraId="64A5723C" w14:textId="0B7607F5"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RS’s for different purposes (e.g., use DMRS for beam management)</w:t>
            </w:r>
          </w:p>
          <w:p w14:paraId="3A1C64C7" w14:textId="3C11A1B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Reusing RS between RedCap and non-RedCap UEs (e.g., CSI-RS duplication may be reduced by sharing WB RS with NB RedCap)</w:t>
            </w:r>
          </w:p>
          <w:p w14:paraId="6E52FF3B" w14:textId="50ED5639" w:rsidR="004327A4" w:rsidRPr="004327A4" w:rsidRDefault="004327A4" w:rsidP="004327A4">
            <w:pPr>
              <w:pStyle w:val="ListParagraph"/>
              <w:numPr>
                <w:ilvl w:val="0"/>
                <w:numId w:val="37"/>
              </w:numPr>
              <w:rPr>
                <w:rFonts w:eastAsia="Yu Mincho"/>
                <w:sz w:val="20"/>
                <w:szCs w:val="22"/>
                <w:lang w:val="en-US"/>
              </w:rPr>
            </w:pPr>
            <w:r w:rsidRPr="004327A4">
              <w:rPr>
                <w:rFonts w:eastAsia="Yu Mincho"/>
                <w:sz w:val="20"/>
                <w:szCs w:val="22"/>
                <w:lang w:val="en-US"/>
              </w:rPr>
              <w:t>Pre-configurations for certain message types (e.g., DCI-less/preconfigured re-</w:t>
            </w:r>
            <w:proofErr w:type="spellStart"/>
            <w:r w:rsidRPr="004327A4">
              <w:rPr>
                <w:rFonts w:eastAsia="Yu Mincho"/>
                <w:sz w:val="20"/>
                <w:szCs w:val="22"/>
                <w:lang w:val="en-US"/>
              </w:rPr>
              <w:t>tx</w:t>
            </w:r>
            <w:proofErr w:type="spellEnd"/>
            <w:r w:rsidRPr="004327A4">
              <w:rPr>
                <w:rFonts w:eastAsia="Yu Mincho"/>
                <w:sz w:val="20"/>
                <w:szCs w:val="22"/>
                <w:lang w:val="en-US"/>
              </w:rPr>
              <w:t xml:space="preserve"> resources)</w:t>
            </w:r>
          </w:p>
          <w:p w14:paraId="353CD9C4" w14:textId="2E9F561B" w:rsidR="004327A4" w:rsidRPr="004327A4" w:rsidRDefault="004327A4" w:rsidP="004327A4">
            <w:pPr>
              <w:pStyle w:val="ListParagraph"/>
              <w:numPr>
                <w:ilvl w:val="0"/>
                <w:numId w:val="37"/>
              </w:numPr>
              <w:rPr>
                <w:rFonts w:eastAsia="Yu Mincho"/>
                <w:lang w:val="en-US"/>
              </w:rPr>
            </w:pPr>
            <w:r w:rsidRPr="004327A4">
              <w:rPr>
                <w:rFonts w:eastAsia="Yu Mincho"/>
                <w:sz w:val="20"/>
                <w:szCs w:val="22"/>
                <w:lang w:val="en-US"/>
              </w:rPr>
              <w:t>On-demand or event-based operation (e.g., event-based L1-meas reports, UE requested/on-demand CORESETs</w:t>
            </w:r>
          </w:p>
        </w:tc>
      </w:tr>
      <w:tr w:rsidR="005A7E88" w:rsidRPr="008E3AB5" w14:paraId="587D265E" w14:textId="77777777" w:rsidTr="0046752C">
        <w:tc>
          <w:tcPr>
            <w:tcW w:w="1479" w:type="dxa"/>
          </w:tcPr>
          <w:p w14:paraId="047B72ED" w14:textId="0545174E" w:rsidR="005A7E88" w:rsidRDefault="00772EBE" w:rsidP="002E5FAF">
            <w:pPr>
              <w:rPr>
                <w:rFonts w:eastAsia="Yu Mincho"/>
                <w:lang w:val="en-US" w:eastAsia="ja-JP"/>
              </w:rPr>
            </w:pPr>
            <w:r>
              <w:rPr>
                <w:rFonts w:eastAsia="Yu Mincho"/>
                <w:lang w:val="en-US" w:eastAsia="ja-JP"/>
              </w:rPr>
              <w:t>FUTUREWEI2</w:t>
            </w:r>
          </w:p>
        </w:tc>
        <w:tc>
          <w:tcPr>
            <w:tcW w:w="8155" w:type="dxa"/>
          </w:tcPr>
          <w:p w14:paraId="0EF49823" w14:textId="0170DEFE" w:rsidR="005A7E88" w:rsidRDefault="00772EBE" w:rsidP="002E5FAF">
            <w:pPr>
              <w:rPr>
                <w:rFonts w:eastAsia="Yu Mincho"/>
                <w:lang w:val="en-US" w:eastAsia="ja-JP"/>
              </w:rPr>
            </w:pPr>
            <w:r>
              <w:rPr>
                <w:rFonts w:eastAsia="Yu Mincho"/>
                <w:lang w:val="en-US" w:eastAsia="ja-JP"/>
              </w:rPr>
              <w:t>None</w:t>
            </w:r>
          </w:p>
        </w:tc>
      </w:tr>
      <w:tr w:rsidR="005A7E88" w:rsidRPr="008E3AB5" w14:paraId="6626AC23" w14:textId="77777777" w:rsidTr="0046752C">
        <w:tc>
          <w:tcPr>
            <w:tcW w:w="1479" w:type="dxa"/>
          </w:tcPr>
          <w:p w14:paraId="43C45C37" w14:textId="77777777" w:rsidR="005A7E88" w:rsidRDefault="005A7E88" w:rsidP="002E5FAF">
            <w:pPr>
              <w:rPr>
                <w:rFonts w:eastAsia="Yu Mincho"/>
                <w:lang w:val="en-US" w:eastAsia="ja-JP"/>
              </w:rPr>
            </w:pPr>
          </w:p>
        </w:tc>
        <w:tc>
          <w:tcPr>
            <w:tcW w:w="8155" w:type="dxa"/>
          </w:tcPr>
          <w:p w14:paraId="5F128FE2" w14:textId="77777777" w:rsidR="005A7E88" w:rsidRDefault="005A7E88" w:rsidP="002E5FAF">
            <w:pPr>
              <w:rPr>
                <w:rFonts w:eastAsia="Yu Mincho"/>
                <w:lang w:val="en-US" w:eastAsia="ja-JP"/>
              </w:rPr>
            </w:pP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Heading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TableGrid"/>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BodyText"/>
              <w:numPr>
                <w:ilvl w:val="0"/>
                <w:numId w:val="4"/>
              </w:numPr>
              <w:autoSpaceDN w:val="0"/>
              <w:rPr>
                <w:rFonts w:ascii="Times New Roman" w:hAnsi="Times New Roman"/>
              </w:rPr>
            </w:pPr>
            <w:r w:rsidRPr="002502A0">
              <w:rPr>
                <w:rFonts w:ascii="Times New Roman" w:hAnsi="Times New Roman"/>
              </w:rPr>
              <w:t>Reduced minimum number of Rx branches:</w:t>
            </w:r>
          </w:p>
          <w:p w14:paraId="7CB6C274" w14:textId="77777777"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BodyText"/>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lastRenderedPageBreak/>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TableGrid"/>
        <w:tblW w:w="9634" w:type="dxa"/>
        <w:tblLook w:val="04A0" w:firstRow="1" w:lastRow="0" w:firstColumn="1" w:lastColumn="0" w:noHBand="0" w:noVBand="1"/>
      </w:tblPr>
      <w:tblGrid>
        <w:gridCol w:w="1479"/>
        <w:gridCol w:w="1372"/>
        <w:gridCol w:w="6783"/>
      </w:tblGrid>
      <w:tr w:rsidR="00C87208" w14:paraId="1C87FDF0" w14:textId="77777777" w:rsidTr="005A7E88">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gridSpan w:val="2"/>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5A7E88">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gridSpan w:val="2"/>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ListParagraph"/>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5A7E88">
        <w:tc>
          <w:tcPr>
            <w:tcW w:w="1479" w:type="dxa"/>
          </w:tcPr>
          <w:p w14:paraId="2B7BE600" w14:textId="759B5EF0" w:rsidR="00085D19" w:rsidRDefault="00085D19" w:rsidP="00085D19">
            <w:pPr>
              <w:rPr>
                <w:lang w:val="en-US" w:eastAsia="ko-KR"/>
              </w:rPr>
            </w:pPr>
            <w:r>
              <w:rPr>
                <w:rFonts w:eastAsia="Yu Mincho" w:hint="eastAsia"/>
                <w:lang w:val="en-US" w:eastAsia="ja-JP"/>
              </w:rPr>
              <w:t>DOCOMO</w:t>
            </w:r>
          </w:p>
        </w:tc>
        <w:tc>
          <w:tcPr>
            <w:tcW w:w="8155" w:type="dxa"/>
            <w:gridSpan w:val="2"/>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5A7E88">
        <w:tc>
          <w:tcPr>
            <w:tcW w:w="1479" w:type="dxa"/>
          </w:tcPr>
          <w:p w14:paraId="0B71418A" w14:textId="4F299C84" w:rsidR="00F72D65" w:rsidRDefault="00F72D65" w:rsidP="00F72D65">
            <w:pPr>
              <w:rPr>
                <w:lang w:val="en-US" w:eastAsia="ko-KR"/>
              </w:rPr>
            </w:pPr>
            <w:r>
              <w:rPr>
                <w:lang w:val="en-US" w:eastAsia="ko-KR"/>
              </w:rPr>
              <w:t>Ericsson</w:t>
            </w:r>
          </w:p>
        </w:tc>
        <w:tc>
          <w:tcPr>
            <w:tcW w:w="8155" w:type="dxa"/>
            <w:gridSpan w:val="2"/>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5A7E88">
        <w:tc>
          <w:tcPr>
            <w:tcW w:w="1479" w:type="dxa"/>
          </w:tcPr>
          <w:p w14:paraId="58968913" w14:textId="1439F449" w:rsidR="0002505A" w:rsidRDefault="0002505A" w:rsidP="00F72D65">
            <w:pPr>
              <w:rPr>
                <w:lang w:val="en-US" w:eastAsia="ko-KR"/>
              </w:rPr>
            </w:pPr>
            <w:r>
              <w:rPr>
                <w:lang w:val="en-US" w:eastAsia="ko-KR"/>
              </w:rPr>
              <w:t>Nokia, NSB</w:t>
            </w:r>
          </w:p>
        </w:tc>
        <w:tc>
          <w:tcPr>
            <w:tcW w:w="8155" w:type="dxa"/>
            <w:gridSpan w:val="2"/>
          </w:tcPr>
          <w:p w14:paraId="22157FFC" w14:textId="11CF8762" w:rsidR="0002505A" w:rsidRDefault="0002505A" w:rsidP="00F72D65">
            <w:pPr>
              <w:rPr>
                <w:lang w:val="en-US"/>
              </w:rPr>
            </w:pPr>
            <w:r>
              <w:rPr>
                <w:lang w:val="en-US"/>
              </w:rPr>
              <w:t>None</w:t>
            </w:r>
          </w:p>
        </w:tc>
      </w:tr>
      <w:tr w:rsidR="00270DE7" w:rsidRPr="008E3AB5" w14:paraId="255C01BE" w14:textId="77777777" w:rsidTr="005A7E88">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gridSpan w:val="2"/>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Yu Mincho" w:hint="eastAsia"/>
                <w:lang w:val="en-US" w:eastAsia="ja-JP"/>
              </w:rPr>
              <w:t>DOCOMO</w:t>
            </w:r>
            <w:r>
              <w:rPr>
                <w:lang w:val="en-US"/>
              </w:rPr>
              <w:t xml:space="preserve"> comment.</w:t>
            </w:r>
          </w:p>
        </w:tc>
      </w:tr>
      <w:tr w:rsidR="004B4085" w:rsidRPr="008E3AB5" w14:paraId="1BB9BB8C" w14:textId="77777777" w:rsidTr="005A7E88">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gridSpan w:val="2"/>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5A7E88">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5A7E88">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5A7E88">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gridSpan w:val="2"/>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5A7E88">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gridSpan w:val="2"/>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5A7E88">
        <w:tc>
          <w:tcPr>
            <w:tcW w:w="1479" w:type="dxa"/>
          </w:tcPr>
          <w:p w14:paraId="1F65C3CB" w14:textId="5381C085"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1E150450" w14:textId="33C38BFA" w:rsidR="0014384E" w:rsidRDefault="0014384E" w:rsidP="0014384E">
            <w:pPr>
              <w:rPr>
                <w:rFonts w:eastAsia="DengXian"/>
                <w:lang w:val="en-US" w:eastAsia="zh-CN"/>
              </w:rPr>
            </w:pPr>
            <w:r>
              <w:rPr>
                <w:rFonts w:eastAsia="Yu Mincho" w:hint="eastAsia"/>
                <w:lang w:val="en-US" w:eastAsia="ja-JP"/>
              </w:rPr>
              <w:t>N</w:t>
            </w:r>
            <w:r>
              <w:rPr>
                <w:rFonts w:eastAsia="Yu Mincho"/>
                <w:lang w:val="en-US" w:eastAsia="ja-JP"/>
              </w:rPr>
              <w:t>one.</w:t>
            </w:r>
          </w:p>
        </w:tc>
      </w:tr>
      <w:tr w:rsidR="007B17DD" w:rsidRPr="009F5C82" w14:paraId="3F5461A8" w14:textId="77777777" w:rsidTr="005A7E88">
        <w:tc>
          <w:tcPr>
            <w:tcW w:w="1479" w:type="dxa"/>
          </w:tcPr>
          <w:p w14:paraId="189D0783" w14:textId="77777777" w:rsidR="007B17DD" w:rsidRDefault="007B17DD" w:rsidP="00740EA7">
            <w:pPr>
              <w:rPr>
                <w:rFonts w:eastAsia="DengXian"/>
                <w:lang w:val="en-US" w:eastAsia="zh-CN"/>
              </w:rPr>
            </w:pPr>
            <w:r>
              <w:rPr>
                <w:rFonts w:eastAsia="DengXian" w:hint="eastAsia"/>
                <w:lang w:val="en-US" w:eastAsia="zh-CN"/>
              </w:rPr>
              <w:t>v</w:t>
            </w:r>
            <w:r>
              <w:rPr>
                <w:rFonts w:eastAsia="DengXian"/>
                <w:lang w:val="en-US" w:eastAsia="zh-CN"/>
              </w:rPr>
              <w:t>ivo</w:t>
            </w:r>
          </w:p>
        </w:tc>
        <w:tc>
          <w:tcPr>
            <w:tcW w:w="8155" w:type="dxa"/>
            <w:gridSpan w:val="2"/>
          </w:tcPr>
          <w:p w14:paraId="5B35F066" w14:textId="77777777" w:rsidR="007B17DD" w:rsidRPr="009F5C82" w:rsidRDefault="007B17DD" w:rsidP="00740EA7">
            <w:pPr>
              <w:rPr>
                <w:rFonts w:eastAsia="DengXian"/>
                <w:lang w:val="en-US" w:eastAsia="zh-CN"/>
              </w:rPr>
            </w:pPr>
            <w:r>
              <w:rPr>
                <w:rFonts w:eastAsia="DengXian" w:hint="eastAsia"/>
                <w:lang w:val="en-US" w:eastAsia="zh-CN"/>
              </w:rPr>
              <w:t>N</w:t>
            </w:r>
            <w:r>
              <w:rPr>
                <w:rFonts w:eastAsia="DengXian"/>
                <w:lang w:val="en-US" w:eastAsia="zh-CN"/>
              </w:rPr>
              <w:t>one. And there is no need to support early identification due to Reduced Rx</w:t>
            </w:r>
          </w:p>
        </w:tc>
      </w:tr>
      <w:tr w:rsidR="00740EA7" w:rsidRPr="009F5C82" w14:paraId="28BD7055" w14:textId="77777777" w:rsidTr="005A7E88">
        <w:tc>
          <w:tcPr>
            <w:tcW w:w="1479" w:type="dxa"/>
          </w:tcPr>
          <w:p w14:paraId="48A5E72A" w14:textId="598859F8" w:rsidR="00740EA7" w:rsidRDefault="00740EA7" w:rsidP="00740EA7">
            <w:pPr>
              <w:rPr>
                <w:rFonts w:eastAsia="DengXian"/>
                <w:lang w:val="en-US" w:eastAsia="zh-CN"/>
              </w:rPr>
            </w:pPr>
            <w:r>
              <w:rPr>
                <w:rFonts w:eastAsia="DengXian"/>
                <w:lang w:val="en-US" w:eastAsia="zh-CN"/>
              </w:rPr>
              <w:t>NEC</w:t>
            </w:r>
          </w:p>
        </w:tc>
        <w:tc>
          <w:tcPr>
            <w:tcW w:w="8155" w:type="dxa"/>
            <w:gridSpan w:val="2"/>
          </w:tcPr>
          <w:p w14:paraId="1FA2199D" w14:textId="78AC7942" w:rsidR="00740EA7" w:rsidRDefault="00740EA7" w:rsidP="00740EA7">
            <w:pPr>
              <w:rPr>
                <w:rFonts w:eastAsia="DengXian"/>
                <w:lang w:val="en-US" w:eastAsia="zh-CN"/>
              </w:rPr>
            </w:pPr>
            <w:r>
              <w:rPr>
                <w:rFonts w:eastAsia="DengXian"/>
                <w:lang w:val="en-US" w:eastAsia="zh-CN"/>
              </w:rPr>
              <w:t>None.</w:t>
            </w:r>
          </w:p>
        </w:tc>
      </w:tr>
      <w:tr w:rsidR="00F52468" w14:paraId="5E5FCA1B" w14:textId="77777777" w:rsidTr="005A7E88">
        <w:tc>
          <w:tcPr>
            <w:tcW w:w="1479" w:type="dxa"/>
          </w:tcPr>
          <w:p w14:paraId="54B09221"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14E2DDB3" w14:textId="77777777" w:rsidR="00F52468" w:rsidRDefault="00F52468" w:rsidP="002E5FAF">
            <w:pPr>
              <w:rPr>
                <w:rFonts w:eastAsia="DengXian"/>
                <w:lang w:val="en-US" w:eastAsia="zh-CN"/>
              </w:rPr>
            </w:pPr>
            <w:r>
              <w:rPr>
                <w:rFonts w:eastAsia="DengXian"/>
                <w:lang w:val="en-US" w:eastAsia="zh-CN"/>
              </w:rPr>
              <w:t xml:space="preserve">The applicability of existing features/R17 CE WI techniques for RedCap UEs require some discussion. </w:t>
            </w:r>
          </w:p>
        </w:tc>
      </w:tr>
      <w:tr w:rsidR="00911BD3" w14:paraId="7E2E610F" w14:textId="77777777" w:rsidTr="005A7E88">
        <w:tc>
          <w:tcPr>
            <w:tcW w:w="1479" w:type="dxa"/>
          </w:tcPr>
          <w:p w14:paraId="003950B2" w14:textId="4B5F199B"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31D97370" w14:textId="1A663A62" w:rsidR="00911BD3" w:rsidRDefault="00911BD3" w:rsidP="00911BD3">
            <w:pPr>
              <w:rPr>
                <w:rFonts w:eastAsia="DengXian"/>
                <w:lang w:val="en-US" w:eastAsia="zh-CN"/>
              </w:rPr>
            </w:pPr>
            <w:r>
              <w:rPr>
                <w:rFonts w:eastAsia="DengXian"/>
                <w:lang w:val="en-US" w:eastAsia="zh-CN"/>
              </w:rPr>
              <w:t>Same view with DOCOMO</w:t>
            </w:r>
          </w:p>
        </w:tc>
      </w:tr>
      <w:tr w:rsidR="0046752C" w14:paraId="2E985736" w14:textId="77777777" w:rsidTr="005A7E88">
        <w:tc>
          <w:tcPr>
            <w:tcW w:w="1479" w:type="dxa"/>
          </w:tcPr>
          <w:p w14:paraId="7A6AD034" w14:textId="14ABE47E" w:rsidR="0046752C" w:rsidRDefault="0046752C" w:rsidP="0046752C">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EC249DB" w14:textId="216974DE" w:rsidR="0046752C" w:rsidRDefault="0046752C" w:rsidP="0046752C">
            <w:pPr>
              <w:rPr>
                <w:rFonts w:eastAsia="DengXian"/>
                <w:lang w:val="en-US" w:eastAsia="zh-CN"/>
              </w:rPr>
            </w:pPr>
            <w:r>
              <w:rPr>
                <w:rFonts w:eastAsia="DengXian" w:hint="eastAsia"/>
                <w:lang w:val="en-US" w:eastAsia="zh-CN"/>
              </w:rPr>
              <w:t>W</w:t>
            </w:r>
            <w:r>
              <w:rPr>
                <w:rFonts w:eastAsia="DengXian"/>
                <w:lang w:val="en-US" w:eastAsia="zh-CN"/>
              </w:rPr>
              <w:t xml:space="preserve">e think PDCCH blocking rate, PDCCH overhead need to be addressed. </w:t>
            </w:r>
          </w:p>
        </w:tc>
      </w:tr>
      <w:tr w:rsidR="007F61F3" w14:paraId="5D11A2A9" w14:textId="77777777" w:rsidTr="005A7E88">
        <w:tc>
          <w:tcPr>
            <w:tcW w:w="1479" w:type="dxa"/>
          </w:tcPr>
          <w:p w14:paraId="2E79D699" w14:textId="2B683B02" w:rsidR="007F61F3" w:rsidRDefault="007F61F3" w:rsidP="007F61F3">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132A692D" w14:textId="0383CB42" w:rsidR="007F61F3" w:rsidRDefault="007F61F3" w:rsidP="007F61F3">
            <w:pPr>
              <w:rPr>
                <w:rFonts w:eastAsia="DengXian"/>
                <w:lang w:val="en-US" w:eastAsia="zh-CN"/>
              </w:rPr>
            </w:pPr>
            <w:r>
              <w:rPr>
                <w:rFonts w:eastAsia="Yu Mincho" w:hint="eastAsia"/>
                <w:lang w:val="en-US" w:eastAsia="ja-JP"/>
              </w:rPr>
              <w:t>N</w:t>
            </w:r>
            <w:r>
              <w:rPr>
                <w:rFonts w:eastAsia="Yu Mincho"/>
                <w:lang w:val="en-US" w:eastAsia="ja-JP"/>
              </w:rPr>
              <w:t>one</w:t>
            </w:r>
          </w:p>
        </w:tc>
      </w:tr>
      <w:tr w:rsidR="00C11DC6" w14:paraId="411757B5" w14:textId="77777777" w:rsidTr="005A7E88">
        <w:tc>
          <w:tcPr>
            <w:tcW w:w="1479" w:type="dxa"/>
          </w:tcPr>
          <w:p w14:paraId="7B3E9843" w14:textId="38A544EC" w:rsidR="00C11DC6" w:rsidRDefault="00C11DC6" w:rsidP="00C11DC6">
            <w:pPr>
              <w:rPr>
                <w:rFonts w:eastAsia="Yu Mincho"/>
                <w:lang w:val="en-US" w:eastAsia="ja-JP"/>
              </w:rPr>
            </w:pPr>
            <w:r>
              <w:rPr>
                <w:rFonts w:eastAsia="Malgun Gothic" w:hint="eastAsia"/>
                <w:lang w:val="en-US" w:eastAsia="ko-KR"/>
              </w:rPr>
              <w:t>LG</w:t>
            </w:r>
          </w:p>
        </w:tc>
        <w:tc>
          <w:tcPr>
            <w:tcW w:w="8155" w:type="dxa"/>
            <w:gridSpan w:val="2"/>
          </w:tcPr>
          <w:p w14:paraId="2B64477D" w14:textId="3751DCE3" w:rsidR="00C11DC6" w:rsidRDefault="00C11DC6" w:rsidP="00C11DC6">
            <w:pPr>
              <w:rPr>
                <w:rFonts w:eastAsia="Yu Mincho"/>
                <w:lang w:val="en-US" w:eastAsia="ja-JP"/>
              </w:rPr>
            </w:pPr>
            <w:r>
              <w:rPr>
                <w:rFonts w:eastAsia="Malgun Gothic" w:hint="eastAsia"/>
                <w:lang w:val="en-US" w:eastAsia="ko-KR"/>
              </w:rPr>
              <w:t>None beyon</w:t>
            </w:r>
            <w:r>
              <w:rPr>
                <w:rFonts w:eastAsia="Malgun Gothic"/>
                <w:lang w:val="en-US" w:eastAsia="ko-KR"/>
              </w:rPr>
              <w:t>d</w:t>
            </w:r>
            <w:r>
              <w:rPr>
                <w:rFonts w:eastAsia="Malgun Gothic" w:hint="eastAsia"/>
                <w:lang w:val="en-US" w:eastAsia="ko-KR"/>
              </w:rPr>
              <w:t xml:space="preserve"> what </w:t>
            </w:r>
            <w:r>
              <w:rPr>
                <w:rFonts w:eastAsia="Malgun Gothic"/>
                <w:lang w:val="en-US" w:eastAsia="ko-KR"/>
              </w:rPr>
              <w:t>FL mentioned (</w:t>
            </w:r>
            <w:r w:rsidRPr="008F2F80">
              <w:rPr>
                <w:rFonts w:eastAsia="Malgun Gothic"/>
                <w:lang w:val="en-US" w:eastAsia="ko-KR"/>
              </w:rPr>
              <w:t>possible early UE type identification and possible coverage recovery related functionality</w:t>
            </w:r>
            <w:r>
              <w:rPr>
                <w:rFonts w:eastAsia="Malgun Gothic"/>
                <w:lang w:val="en-US" w:eastAsia="ko-KR"/>
              </w:rPr>
              <w:t>).</w:t>
            </w:r>
          </w:p>
        </w:tc>
      </w:tr>
      <w:tr w:rsidR="000D62E7" w14:paraId="0CDBA432" w14:textId="77777777" w:rsidTr="005A7E88">
        <w:tc>
          <w:tcPr>
            <w:tcW w:w="1479" w:type="dxa"/>
          </w:tcPr>
          <w:p w14:paraId="40115B1F" w14:textId="6136DBD1"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74E19345" w14:textId="0095D284" w:rsidR="000D62E7" w:rsidRPr="0024625B" w:rsidRDefault="000D62E7" w:rsidP="00C11DC6">
            <w:pPr>
              <w:rPr>
                <w:rFonts w:eastAsia="DengXian"/>
                <w:lang w:val="en-US" w:eastAsia="zh-CN"/>
              </w:rPr>
            </w:pPr>
            <w:r>
              <w:rPr>
                <w:rFonts w:eastAsia="DengXian" w:hint="eastAsia"/>
                <w:lang w:val="en-US" w:eastAsia="zh-CN"/>
              </w:rPr>
              <w:t>P</w:t>
            </w:r>
            <w:r w:rsidRPr="000D62E7">
              <w:rPr>
                <w:lang w:val="en-US"/>
              </w:rPr>
              <w:t xml:space="preserve">ossible coverage recovery related functionality to compensate for reduced antenna </w:t>
            </w:r>
            <w:r>
              <w:rPr>
                <w:rFonts w:eastAsia="DengXian" w:hint="eastAsia"/>
                <w:lang w:val="en-US" w:eastAsia="zh-CN"/>
              </w:rPr>
              <w:t xml:space="preserve">gain loss, e.g., for </w:t>
            </w:r>
            <w:proofErr w:type="spellStart"/>
            <w:r>
              <w:rPr>
                <w:rFonts w:eastAsia="DengXian" w:hint="eastAsia"/>
                <w:lang w:val="en-US" w:eastAsia="zh-CN"/>
              </w:rPr>
              <w:t>wearbles</w:t>
            </w:r>
            <w:proofErr w:type="spellEnd"/>
            <w:r>
              <w:rPr>
                <w:rFonts w:eastAsia="DengXian" w:hint="eastAsia"/>
                <w:lang w:val="en-US" w:eastAsia="zh-CN"/>
              </w:rPr>
              <w:t xml:space="preserve">. </w:t>
            </w:r>
          </w:p>
        </w:tc>
      </w:tr>
      <w:tr w:rsidR="005A5456" w14:paraId="042F2AB8" w14:textId="77777777" w:rsidTr="005A7E88">
        <w:tc>
          <w:tcPr>
            <w:tcW w:w="1479" w:type="dxa"/>
          </w:tcPr>
          <w:p w14:paraId="01C9A0F8" w14:textId="4D2CAE22"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F30F4E1" w14:textId="4ACF46AE" w:rsidR="005A5456" w:rsidRDefault="005A5456" w:rsidP="000D62E7">
            <w:pPr>
              <w:rPr>
                <w:rFonts w:eastAsia="DengXian"/>
                <w:lang w:val="en-US" w:eastAsia="zh-CN"/>
              </w:rPr>
            </w:pPr>
            <w:r>
              <w:rPr>
                <w:rFonts w:eastAsia="DengXian"/>
                <w:lang w:val="en-US" w:eastAsia="zh-CN"/>
              </w:rPr>
              <w:t>None.</w:t>
            </w:r>
          </w:p>
        </w:tc>
      </w:tr>
      <w:tr w:rsidR="002417D1" w14:paraId="78150002" w14:textId="77777777" w:rsidTr="005A7E88">
        <w:tc>
          <w:tcPr>
            <w:tcW w:w="1479" w:type="dxa"/>
          </w:tcPr>
          <w:p w14:paraId="3E36DE8C" w14:textId="4DFF5FCD" w:rsidR="002417D1" w:rsidRDefault="002417D1" w:rsidP="00C11DC6">
            <w:pPr>
              <w:rPr>
                <w:rFonts w:eastAsia="DengXian"/>
                <w:lang w:val="en-US" w:eastAsia="zh-CN"/>
              </w:rPr>
            </w:pPr>
            <w:r>
              <w:rPr>
                <w:rFonts w:eastAsia="DengXian"/>
                <w:lang w:val="en-US" w:eastAsia="zh-CN"/>
              </w:rPr>
              <w:t>Lenovo, Motorola Mobility</w:t>
            </w:r>
          </w:p>
        </w:tc>
        <w:tc>
          <w:tcPr>
            <w:tcW w:w="8155" w:type="dxa"/>
            <w:gridSpan w:val="2"/>
          </w:tcPr>
          <w:p w14:paraId="5A04754D" w14:textId="38E0E184" w:rsidR="002417D1" w:rsidRDefault="00C2024A" w:rsidP="000D62E7">
            <w:pPr>
              <w:rPr>
                <w:rFonts w:eastAsia="DengXian"/>
                <w:lang w:val="en-US" w:eastAsia="zh-CN"/>
              </w:rPr>
            </w:pPr>
            <w:r>
              <w:rPr>
                <w:rFonts w:eastAsia="DengXian"/>
                <w:lang w:val="en-US" w:eastAsia="zh-CN"/>
              </w:rPr>
              <w:t>None</w:t>
            </w:r>
          </w:p>
        </w:tc>
      </w:tr>
      <w:tr w:rsidR="0016174B" w14:paraId="51F731F2" w14:textId="77777777" w:rsidTr="005A7E88">
        <w:tc>
          <w:tcPr>
            <w:tcW w:w="1479" w:type="dxa"/>
          </w:tcPr>
          <w:p w14:paraId="6BFDC77F" w14:textId="4A344821"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1DB37C5" w14:textId="498D9F30" w:rsidR="0016174B" w:rsidRDefault="0016174B" w:rsidP="000D62E7">
            <w:pPr>
              <w:rPr>
                <w:rFonts w:eastAsia="DengXian"/>
                <w:lang w:val="en-US" w:eastAsia="zh-CN"/>
              </w:rPr>
            </w:pPr>
            <w:r>
              <w:rPr>
                <w:lang w:val="en-US"/>
              </w:rPr>
              <w:t>No significant impacts except for early identification and possible coverage recovery enhancements</w:t>
            </w:r>
          </w:p>
        </w:tc>
      </w:tr>
      <w:tr w:rsidR="008D15EA" w14:paraId="274EAA59" w14:textId="77777777" w:rsidTr="005A7E88">
        <w:tc>
          <w:tcPr>
            <w:tcW w:w="1479" w:type="dxa"/>
          </w:tcPr>
          <w:p w14:paraId="651FAAFD" w14:textId="1D8B624A" w:rsidR="008D15EA" w:rsidRDefault="008D15EA" w:rsidP="008D15EA">
            <w:pPr>
              <w:rPr>
                <w:rFonts w:eastAsia="DengXian"/>
                <w:lang w:val="en-US" w:eastAsia="zh-CN"/>
              </w:rPr>
            </w:pPr>
            <w:r>
              <w:rPr>
                <w:rFonts w:eastAsia="DengXian"/>
                <w:lang w:val="en-US" w:eastAsia="zh-CN"/>
              </w:rPr>
              <w:lastRenderedPageBreak/>
              <w:t>SONY</w:t>
            </w:r>
          </w:p>
        </w:tc>
        <w:tc>
          <w:tcPr>
            <w:tcW w:w="8155" w:type="dxa"/>
            <w:gridSpan w:val="2"/>
          </w:tcPr>
          <w:p w14:paraId="074660FE" w14:textId="77777777" w:rsidR="008D15EA" w:rsidRDefault="008D15EA" w:rsidP="008D15EA">
            <w:pPr>
              <w:rPr>
                <w:lang w:val="en-US"/>
              </w:rPr>
            </w:pPr>
            <w:r>
              <w:rPr>
                <w:lang w:val="en-US"/>
              </w:rPr>
              <w:t>Agree with Qualcomm that for FR2, UE antenna configuration (polarization/panels) may need to be reported to the gNB.</w:t>
            </w:r>
          </w:p>
          <w:p w14:paraId="0AEFA9B8" w14:textId="320394EA" w:rsidR="008D15EA" w:rsidRDefault="008D15EA" w:rsidP="008D15EA">
            <w:pPr>
              <w:rPr>
                <w:lang w:val="en-US"/>
              </w:rPr>
            </w:pPr>
            <w:r>
              <w:rPr>
                <w:rFonts w:eastAsia="DengXian"/>
                <w:lang w:val="en-US"/>
              </w:rPr>
              <w:t>Agree with the baseline proposal (possible early identification and possible coverage recovery)</w:t>
            </w:r>
          </w:p>
        </w:tc>
      </w:tr>
      <w:tr w:rsidR="006E0883" w:rsidRPr="006E0883" w14:paraId="6D88604F" w14:textId="77777777" w:rsidTr="005A7E88">
        <w:tc>
          <w:tcPr>
            <w:tcW w:w="1479" w:type="dxa"/>
            <w:hideMark/>
          </w:tcPr>
          <w:p w14:paraId="64AE2AE4"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APT </w:t>
            </w:r>
          </w:p>
        </w:tc>
        <w:tc>
          <w:tcPr>
            <w:tcW w:w="8155" w:type="dxa"/>
            <w:gridSpan w:val="2"/>
            <w:hideMark/>
          </w:tcPr>
          <w:p w14:paraId="08B0465F" w14:textId="77777777" w:rsidR="006E0883" w:rsidRPr="006E0883" w:rsidRDefault="006E0883" w:rsidP="006E0883">
            <w:pPr>
              <w:spacing w:after="0"/>
              <w:textAlignment w:val="baseline"/>
              <w:rPr>
                <w:rFonts w:ascii="Segoe UI" w:eastAsia="PMingLiU" w:hAnsi="Segoe UI" w:cs="Segoe UI"/>
                <w:lang w:val="en-US" w:eastAsia="zh-TW" w:bidi="hi-IN"/>
              </w:rPr>
            </w:pPr>
            <w:r w:rsidRPr="006E0883">
              <w:rPr>
                <w:rFonts w:eastAsia="PMingLiU"/>
                <w:lang w:val="en-US" w:eastAsia="zh-TW" w:bidi="hi-IN"/>
              </w:rPr>
              <w:t>None </w:t>
            </w:r>
          </w:p>
        </w:tc>
      </w:tr>
      <w:tr w:rsidR="003B21DF" w:rsidRPr="006E0883" w14:paraId="2997BBCF" w14:textId="77777777" w:rsidTr="005A7E88">
        <w:tc>
          <w:tcPr>
            <w:tcW w:w="1479" w:type="dxa"/>
          </w:tcPr>
          <w:p w14:paraId="4AF60FFA" w14:textId="5D7AC94A"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5CCFC3CF" w14:textId="08C38945" w:rsidR="003B21DF" w:rsidRPr="006E0883" w:rsidRDefault="003B21DF" w:rsidP="006E0883">
            <w:pPr>
              <w:spacing w:after="0"/>
              <w:textAlignment w:val="baseline"/>
              <w:rPr>
                <w:rFonts w:eastAsia="PMingLiU"/>
                <w:lang w:val="en-US" w:eastAsia="zh-TW" w:bidi="hi-IN"/>
              </w:rPr>
            </w:pPr>
            <w:r>
              <w:rPr>
                <w:rFonts w:eastAsia="PMingLiU"/>
                <w:lang w:val="en-US" w:eastAsia="zh-TW" w:bidi="hi-IN"/>
              </w:rPr>
              <w:t xml:space="preserve">None. </w:t>
            </w:r>
          </w:p>
        </w:tc>
      </w:tr>
      <w:tr w:rsidR="008B02E6" w:rsidRPr="00705324" w14:paraId="6BBC4140" w14:textId="77777777" w:rsidTr="005A7E88">
        <w:tc>
          <w:tcPr>
            <w:tcW w:w="1479" w:type="dxa"/>
          </w:tcPr>
          <w:p w14:paraId="7B1E5CEB"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56DF9A22" w14:textId="77777777" w:rsidR="008B02E6" w:rsidRDefault="008B02E6" w:rsidP="00757816">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5B28E071"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3.1</w:t>
            </w:r>
            <w:r w:rsidRPr="00AE7675">
              <w:rPr>
                <w:b/>
                <w:bCs/>
                <w:highlight w:val="yellow"/>
                <w:lang w:val="en-US"/>
              </w:rPr>
              <w:t>a:</w:t>
            </w:r>
          </w:p>
          <w:p w14:paraId="4A3743F0" w14:textId="77777777" w:rsidR="008B02E6" w:rsidRPr="0004549F" w:rsidRDefault="008B02E6" w:rsidP="00757816">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453635D0"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4BBB4E6B"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t>FFS: need for UE antenna configuration reporting to gNB in FR2</w:t>
            </w:r>
          </w:p>
        </w:tc>
      </w:tr>
      <w:tr w:rsidR="008B02E6" w:rsidRPr="00705324" w14:paraId="62DF932C" w14:textId="77777777" w:rsidTr="005A7E88">
        <w:tc>
          <w:tcPr>
            <w:tcW w:w="1479" w:type="dxa"/>
          </w:tcPr>
          <w:p w14:paraId="65AC1743" w14:textId="5A2A56E9"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60542C7" w14:textId="793A211A" w:rsidR="008B02E6" w:rsidRDefault="008F509F" w:rsidP="00757816">
            <w:pPr>
              <w:rPr>
                <w:lang w:val="en-US"/>
              </w:rPr>
            </w:pPr>
            <w:r>
              <w:rPr>
                <w:lang w:val="en-US"/>
              </w:rPr>
              <w:t>We are ok with FL1 proposal as above</w:t>
            </w:r>
          </w:p>
        </w:tc>
      </w:tr>
      <w:tr w:rsidR="009E4B7B" w:rsidRPr="00705324" w14:paraId="24759B27" w14:textId="77777777" w:rsidTr="005A7E88">
        <w:tc>
          <w:tcPr>
            <w:tcW w:w="1479" w:type="dxa"/>
          </w:tcPr>
          <w:p w14:paraId="41F0C6F7" w14:textId="3C877FBA"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4D0DC619" w14:textId="353BD392" w:rsidR="009E4B7B" w:rsidRDefault="009E4B7B" w:rsidP="009E4B7B">
            <w:pPr>
              <w:rPr>
                <w:lang w:val="en-US"/>
              </w:rPr>
            </w:pPr>
            <w:r>
              <w:rPr>
                <w:rFonts w:eastAsiaTheme="minorEastAsia"/>
                <w:lang w:val="en-US" w:eastAsia="zh-TW"/>
              </w:rPr>
              <w:t>Y</w:t>
            </w:r>
          </w:p>
        </w:tc>
      </w:tr>
      <w:tr w:rsidR="008B02E6" w:rsidRPr="00705324" w14:paraId="6981BE3A" w14:textId="77777777" w:rsidTr="005A7E88">
        <w:tc>
          <w:tcPr>
            <w:tcW w:w="1479" w:type="dxa"/>
          </w:tcPr>
          <w:p w14:paraId="1CE1D4F5" w14:textId="38D39CE1" w:rsidR="008B02E6" w:rsidRDefault="004E0958"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1EB38F00" w14:textId="29363C01" w:rsidR="008B02E6" w:rsidRDefault="004E0958" w:rsidP="00757816">
            <w:pPr>
              <w:rPr>
                <w:lang w:val="en-US"/>
              </w:rPr>
            </w:pPr>
            <w:r>
              <w:rPr>
                <w:lang w:val="en-US"/>
              </w:rPr>
              <w:t>Y</w:t>
            </w:r>
          </w:p>
        </w:tc>
      </w:tr>
      <w:tr w:rsidR="000C2A16" w:rsidRPr="00705324" w14:paraId="6DAF79FA" w14:textId="77777777" w:rsidTr="005A7E88">
        <w:tc>
          <w:tcPr>
            <w:tcW w:w="1479" w:type="dxa"/>
          </w:tcPr>
          <w:p w14:paraId="3ECC5186" w14:textId="2F62D4E4"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3F605526" w14:textId="7D8DF290" w:rsidR="000C2A16" w:rsidRDefault="000C2A16" w:rsidP="000C2A16">
            <w:pPr>
              <w:rPr>
                <w:lang w:val="en-US"/>
              </w:rPr>
            </w:pPr>
            <w:r>
              <w:rPr>
                <w:rFonts w:eastAsia="Yu Mincho" w:hint="eastAsia"/>
                <w:lang w:val="en-US" w:eastAsia="ja-JP"/>
              </w:rPr>
              <w:t>We support FL1 proposal</w:t>
            </w:r>
          </w:p>
        </w:tc>
      </w:tr>
      <w:tr w:rsidR="00DD0081" w14:paraId="4D444994" w14:textId="77777777" w:rsidTr="005A7E88">
        <w:tc>
          <w:tcPr>
            <w:tcW w:w="1479" w:type="dxa"/>
          </w:tcPr>
          <w:p w14:paraId="5E9B1C22"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7F933424" w14:textId="77777777" w:rsidR="00DD0081" w:rsidRDefault="00DD0081" w:rsidP="002C7F63">
            <w:pPr>
              <w:rPr>
                <w:lang w:val="en-US"/>
              </w:rPr>
            </w:pPr>
            <w:r>
              <w:rPr>
                <w:lang w:val="en-US"/>
              </w:rPr>
              <w:t>Y</w:t>
            </w:r>
          </w:p>
        </w:tc>
      </w:tr>
      <w:tr w:rsidR="00C169EA" w:rsidRPr="00BD064F" w14:paraId="7C79DBE7" w14:textId="77777777" w:rsidTr="005A7E88">
        <w:tc>
          <w:tcPr>
            <w:tcW w:w="1479" w:type="dxa"/>
          </w:tcPr>
          <w:p w14:paraId="61EA18C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6CC5D499" w14:textId="77777777" w:rsidR="00C169EA" w:rsidRPr="00BD064F" w:rsidRDefault="00C169EA" w:rsidP="002C7F63">
            <w:pPr>
              <w:rPr>
                <w:rFonts w:eastAsia="DengXian"/>
                <w:lang w:val="en-US" w:eastAsia="zh-CN"/>
              </w:rPr>
            </w:pPr>
            <w:r>
              <w:rPr>
                <w:rFonts w:eastAsia="DengXian" w:hint="eastAsia"/>
                <w:lang w:val="en-US" w:eastAsia="zh-CN"/>
              </w:rPr>
              <w:t>T</w:t>
            </w:r>
            <w:r>
              <w:rPr>
                <w:rFonts w:eastAsia="DengXian"/>
                <w:lang w:val="en-US" w:eastAsia="zh-CN"/>
              </w:rPr>
              <w:t>he first FFS sub-bullet is beyond the current WID scope thus should not be included</w:t>
            </w:r>
          </w:p>
        </w:tc>
      </w:tr>
      <w:tr w:rsidR="003D4009" w:rsidRPr="00BD064F" w14:paraId="392F1D1F" w14:textId="77777777" w:rsidTr="005A7E88">
        <w:tc>
          <w:tcPr>
            <w:tcW w:w="1479" w:type="dxa"/>
          </w:tcPr>
          <w:p w14:paraId="7059266F" w14:textId="76C0113E"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7245DCC" w14:textId="791F5E92" w:rsidR="003D4009" w:rsidRPr="003D4009" w:rsidRDefault="003D4009" w:rsidP="002C7F63">
            <w:pPr>
              <w:rPr>
                <w:lang w:val="en-US" w:eastAsia="sv-SE"/>
              </w:rPr>
            </w:pPr>
            <w:r>
              <w:rPr>
                <w:lang w:val="en-US" w:eastAsia="sv-SE"/>
              </w:rPr>
              <w:t>We understand the intention of the second FFS given Qualcomm’s response, but as written it may imply that 1RX or 2RX itself does not need to be reported. So a small clarification may be needed.</w:t>
            </w:r>
          </w:p>
        </w:tc>
      </w:tr>
      <w:tr w:rsidR="000B7D89" w:rsidRPr="00BD064F" w14:paraId="4FCB97F9" w14:textId="77777777" w:rsidTr="005A7E88">
        <w:tc>
          <w:tcPr>
            <w:tcW w:w="1479" w:type="dxa"/>
          </w:tcPr>
          <w:p w14:paraId="63089FBB" w14:textId="6727199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CE4C7A3" w14:textId="620CF7D0" w:rsidR="000B7D89" w:rsidRDefault="000B7D89" w:rsidP="002C7F63">
            <w:pPr>
              <w:rPr>
                <w:lang w:val="en-US" w:eastAsia="sv-SE"/>
              </w:rPr>
            </w:pPr>
            <w:r>
              <w:rPr>
                <w:rFonts w:eastAsia="DengXian" w:hint="eastAsia"/>
                <w:lang w:val="en-US" w:eastAsia="zh-CN"/>
              </w:rPr>
              <w:t>Is the first FFS sub-bullet reopening the enhancement on PDCCH monitoring reduction?</w:t>
            </w:r>
          </w:p>
        </w:tc>
      </w:tr>
      <w:tr w:rsidR="000347D7" w:rsidRPr="00BD064F" w14:paraId="5EE87A2C" w14:textId="77777777" w:rsidTr="005A7E88">
        <w:tc>
          <w:tcPr>
            <w:tcW w:w="1479" w:type="dxa"/>
          </w:tcPr>
          <w:p w14:paraId="7E102B43" w14:textId="5B8CE994"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4D58B36F" w14:textId="47E9B11A" w:rsidR="000347D7" w:rsidRDefault="000347D7" w:rsidP="002C7F63">
            <w:pPr>
              <w:rPr>
                <w:rFonts w:eastAsia="DengXian"/>
                <w:lang w:val="en-US" w:eastAsia="zh-CN"/>
              </w:rPr>
            </w:pPr>
            <w:r>
              <w:rPr>
                <w:rFonts w:eastAsia="SimSun" w:hint="eastAsia"/>
                <w:lang w:val="en-US" w:eastAsia="zh-CN" w:bidi="hi-IN"/>
              </w:rPr>
              <w:t>Y</w:t>
            </w:r>
          </w:p>
        </w:tc>
      </w:tr>
      <w:tr w:rsidR="002E2358" w:rsidRPr="00BD064F" w14:paraId="6FFFEB1D" w14:textId="77777777" w:rsidTr="005A7E88">
        <w:tc>
          <w:tcPr>
            <w:tcW w:w="1479" w:type="dxa"/>
          </w:tcPr>
          <w:p w14:paraId="2E02C3B0" w14:textId="6179A06F"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3B1A035D" w14:textId="120CBC3C" w:rsidR="002E2358" w:rsidRDefault="002E2358" w:rsidP="002E2358">
            <w:pPr>
              <w:rPr>
                <w:rFonts w:eastAsia="SimSun"/>
                <w:lang w:val="en-US" w:eastAsia="zh-CN" w:bidi="hi-IN"/>
              </w:rPr>
            </w:pPr>
            <w:r>
              <w:rPr>
                <w:rFonts w:eastAsia="DengXian" w:hint="eastAsia"/>
                <w:lang w:val="en-US" w:eastAsia="zh-CN"/>
              </w:rPr>
              <w:t>Y</w:t>
            </w:r>
          </w:p>
        </w:tc>
      </w:tr>
      <w:tr w:rsidR="00A67FE9" w:rsidRPr="00BD064F" w14:paraId="0BC6CC2C" w14:textId="77777777" w:rsidTr="005A7E88">
        <w:tc>
          <w:tcPr>
            <w:tcW w:w="1479" w:type="dxa"/>
          </w:tcPr>
          <w:p w14:paraId="554C816F" w14:textId="4C6AB930" w:rsidR="00A67FE9" w:rsidRPr="00660B12" w:rsidRDefault="00A67FE9"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3CD99B31" w14:textId="77777777" w:rsidR="00660B12" w:rsidRDefault="00331F72" w:rsidP="00331F72">
            <w:pPr>
              <w:rPr>
                <w:rFonts w:eastAsia="Malgun Gothic"/>
                <w:lang w:val="en-US" w:eastAsia="ko-KR"/>
              </w:rPr>
            </w:pPr>
            <w:r>
              <w:rPr>
                <w:rFonts w:eastAsia="Malgun Gothic"/>
                <w:lang w:val="en-US" w:eastAsia="ko-KR"/>
              </w:rPr>
              <w:t xml:space="preserve">We are not okay with the proposal. </w:t>
            </w:r>
          </w:p>
          <w:p w14:paraId="730E6F0A" w14:textId="03237807" w:rsidR="00A67FE9" w:rsidRPr="00660B12" w:rsidRDefault="00A67FE9" w:rsidP="00331F72">
            <w:pPr>
              <w:rPr>
                <w:rFonts w:eastAsia="Malgun Gothic"/>
                <w:lang w:val="en-US" w:eastAsia="ko-KR"/>
              </w:rPr>
            </w:pPr>
            <w:r>
              <w:rPr>
                <w:rFonts w:eastAsia="Malgun Gothic"/>
                <w:lang w:val="en-US" w:eastAsia="ko-KR"/>
              </w:rPr>
              <w:t xml:space="preserve">In our opinion, the two FFS points are much less motivated and supported by companies than the </w:t>
            </w:r>
            <w:r w:rsidRPr="00A67FE9">
              <w:rPr>
                <w:rFonts w:eastAsia="Malgun Gothic"/>
                <w:lang w:val="en-US" w:eastAsia="ko-KR"/>
              </w:rPr>
              <w:t>early UE type identification and coverage recovery related functionality</w:t>
            </w:r>
            <w:r>
              <w:rPr>
                <w:rFonts w:eastAsia="Malgun Gothic"/>
                <w:lang w:val="en-US" w:eastAsia="ko-KR"/>
              </w:rPr>
              <w:t>. So, we don’t see the need to agree on the Proposal 3.1a with the only 2 FFS points.</w:t>
            </w:r>
          </w:p>
        </w:tc>
      </w:tr>
      <w:tr w:rsidR="00B14B5F" w:rsidRPr="00BD064F" w14:paraId="1AF1AC1D" w14:textId="77777777" w:rsidTr="005A7E88">
        <w:tc>
          <w:tcPr>
            <w:tcW w:w="1479" w:type="dxa"/>
          </w:tcPr>
          <w:p w14:paraId="08C1E476" w14:textId="5C56CA03"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6641A9" w14:textId="0890BD3E" w:rsidR="00B14B5F" w:rsidRPr="00B14B5F" w:rsidRDefault="00B14B5F" w:rsidP="00331F72">
            <w:pPr>
              <w:rPr>
                <w:rFonts w:eastAsia="DengXian"/>
                <w:lang w:val="en-US" w:eastAsia="zh-CN"/>
              </w:rPr>
            </w:pPr>
            <w:r>
              <w:rPr>
                <w:rFonts w:eastAsia="DengXian" w:hint="eastAsia"/>
                <w:lang w:val="en-US" w:eastAsia="zh-CN"/>
              </w:rPr>
              <w:t>Y</w:t>
            </w:r>
          </w:p>
        </w:tc>
      </w:tr>
      <w:tr w:rsidR="00402728" w:rsidRPr="00BD064F" w14:paraId="399388D1" w14:textId="77777777" w:rsidTr="005A7E88">
        <w:tc>
          <w:tcPr>
            <w:tcW w:w="1479" w:type="dxa"/>
          </w:tcPr>
          <w:p w14:paraId="72BB3666" w14:textId="00A62D79"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322D008" w14:textId="022B375A" w:rsidR="00402728" w:rsidRDefault="00402728" w:rsidP="00331F72">
            <w:pPr>
              <w:rPr>
                <w:rFonts w:eastAsia="DengXian"/>
                <w:lang w:val="en-US" w:eastAsia="zh-CN"/>
              </w:rPr>
            </w:pPr>
            <w:r>
              <w:rPr>
                <w:rFonts w:eastAsia="DengXian" w:hint="eastAsia"/>
                <w:lang w:val="en-US" w:eastAsia="zh-CN"/>
              </w:rPr>
              <w:t>Y</w:t>
            </w:r>
          </w:p>
        </w:tc>
      </w:tr>
      <w:tr w:rsidR="00EE003B" w:rsidRPr="00BD064F" w14:paraId="1A09B50D" w14:textId="77777777" w:rsidTr="005A7E88">
        <w:tc>
          <w:tcPr>
            <w:tcW w:w="1479" w:type="dxa"/>
          </w:tcPr>
          <w:p w14:paraId="7BD8E901" w14:textId="1301BE68"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4B6FC5F2" w14:textId="44F257B9" w:rsidR="00EE003B" w:rsidRDefault="00EE003B" w:rsidP="00331F72">
            <w:pPr>
              <w:rPr>
                <w:rFonts w:eastAsia="DengXian"/>
                <w:lang w:val="en-US" w:eastAsia="zh-CN"/>
              </w:rPr>
            </w:pPr>
            <w:r>
              <w:rPr>
                <w:rFonts w:eastAsia="DengXian"/>
                <w:lang w:val="en-US" w:eastAsia="zh-CN"/>
              </w:rPr>
              <w:t>Y</w:t>
            </w:r>
          </w:p>
        </w:tc>
      </w:tr>
      <w:tr w:rsidR="00197D93" w:rsidRPr="00BD064F" w14:paraId="03FC2290" w14:textId="77777777" w:rsidTr="005A7E88">
        <w:tc>
          <w:tcPr>
            <w:tcW w:w="1479" w:type="dxa"/>
          </w:tcPr>
          <w:p w14:paraId="0E22BEE7" w14:textId="10E9C91F"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66025ECF" w14:textId="73D55A4A" w:rsidR="00197D93" w:rsidRDefault="00197D93" w:rsidP="00331F72">
            <w:pPr>
              <w:rPr>
                <w:rFonts w:eastAsia="DengXian"/>
                <w:lang w:val="en-US" w:eastAsia="zh-CN"/>
              </w:rPr>
            </w:pPr>
            <w:r>
              <w:rPr>
                <w:rFonts w:eastAsia="DengXian" w:hint="eastAsia"/>
                <w:lang w:val="en-US" w:eastAsia="zh-CN"/>
              </w:rPr>
              <w:t>Y</w:t>
            </w:r>
          </w:p>
        </w:tc>
      </w:tr>
      <w:tr w:rsidR="0087710A" w14:paraId="2CF2D346" w14:textId="77777777" w:rsidTr="005A7E88">
        <w:tc>
          <w:tcPr>
            <w:tcW w:w="1479" w:type="dxa"/>
          </w:tcPr>
          <w:p w14:paraId="5420284B"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70B6B962"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53B72F72" w14:textId="77777777" w:rsidTr="005A7E88">
        <w:tc>
          <w:tcPr>
            <w:tcW w:w="1479" w:type="dxa"/>
          </w:tcPr>
          <w:p w14:paraId="64B43603"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708905FA" w14:textId="77777777" w:rsidR="00B8576A" w:rsidRPr="001404B1" w:rsidRDefault="00B8576A" w:rsidP="00B50AAC">
            <w:pPr>
              <w:rPr>
                <w:rFonts w:eastAsia="DengXian"/>
                <w:lang w:val="en-US" w:eastAsia="zh-CN"/>
              </w:rPr>
            </w:pPr>
            <w:r>
              <w:rPr>
                <w:rFonts w:eastAsia="DengXian"/>
                <w:lang w:val="en-US" w:eastAsia="zh-CN"/>
              </w:rPr>
              <w:t xml:space="preserve">OK. </w:t>
            </w:r>
          </w:p>
        </w:tc>
      </w:tr>
      <w:tr w:rsidR="007A33FD" w:rsidRPr="001404B1" w14:paraId="561B399C" w14:textId="77777777" w:rsidTr="005A7E88">
        <w:tc>
          <w:tcPr>
            <w:tcW w:w="1479" w:type="dxa"/>
          </w:tcPr>
          <w:p w14:paraId="188334CD" w14:textId="0B61CB9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7C8D5C4F" w14:textId="41CD10F7"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0C8A114C" w14:textId="77777777" w:rsidTr="005A7E88">
        <w:tc>
          <w:tcPr>
            <w:tcW w:w="1479" w:type="dxa"/>
          </w:tcPr>
          <w:p w14:paraId="42E59A7C" w14:textId="3C452DD9"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D645126" w14:textId="44FCBD11" w:rsidR="00AF2A00" w:rsidRDefault="00AF2A00" w:rsidP="00AF2A00">
            <w:pPr>
              <w:rPr>
                <w:rFonts w:eastAsia="Yu Mincho"/>
                <w:lang w:val="en-US" w:eastAsia="ja-JP"/>
              </w:rPr>
            </w:pPr>
            <w:r>
              <w:rPr>
                <w:rFonts w:eastAsia="DengXian" w:hint="eastAsia"/>
                <w:lang w:val="en-US" w:eastAsia="zh-CN" w:bidi="hi-IN"/>
              </w:rPr>
              <w:t>Y</w:t>
            </w:r>
          </w:p>
        </w:tc>
      </w:tr>
      <w:tr w:rsidR="006C4245" w14:paraId="0F6D1E48" w14:textId="77777777" w:rsidTr="005A7E88">
        <w:tc>
          <w:tcPr>
            <w:tcW w:w="1479" w:type="dxa"/>
          </w:tcPr>
          <w:p w14:paraId="0FF30C25"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A25990A" w14:textId="77777777" w:rsidR="006C4245" w:rsidRDefault="006C4245" w:rsidP="00B50AAC">
            <w:pPr>
              <w:rPr>
                <w:lang w:val="en-US"/>
              </w:rPr>
            </w:pPr>
            <w:r>
              <w:rPr>
                <w:lang w:val="en-US"/>
              </w:rPr>
              <w:t>We are fine with the proposal.</w:t>
            </w:r>
          </w:p>
        </w:tc>
      </w:tr>
      <w:tr w:rsidR="00986A3D" w14:paraId="2CA1BE82" w14:textId="77777777" w:rsidTr="005A7E88">
        <w:tc>
          <w:tcPr>
            <w:tcW w:w="1479" w:type="dxa"/>
          </w:tcPr>
          <w:p w14:paraId="153271CF"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B44E213"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5A7E88" w14:paraId="02DE7CA5" w14:textId="77777777" w:rsidTr="0062575F">
        <w:tc>
          <w:tcPr>
            <w:tcW w:w="1479" w:type="dxa"/>
            <w:shd w:val="clear" w:color="auto" w:fill="D9D9D9" w:themeFill="background1" w:themeFillShade="D9"/>
          </w:tcPr>
          <w:p w14:paraId="0597EA59" w14:textId="77777777" w:rsidR="005A7E88" w:rsidRDefault="005A7E88" w:rsidP="00B50AAC">
            <w:pPr>
              <w:rPr>
                <w:b/>
                <w:bCs/>
              </w:rPr>
            </w:pPr>
            <w:r>
              <w:rPr>
                <w:b/>
                <w:bCs/>
              </w:rPr>
              <w:lastRenderedPageBreak/>
              <w:t>Company</w:t>
            </w:r>
          </w:p>
        </w:tc>
        <w:tc>
          <w:tcPr>
            <w:tcW w:w="1372" w:type="dxa"/>
            <w:shd w:val="clear" w:color="auto" w:fill="D9D9D9" w:themeFill="background1" w:themeFillShade="D9"/>
          </w:tcPr>
          <w:p w14:paraId="300615ED" w14:textId="77777777" w:rsidR="005A7E88" w:rsidRDefault="005A7E88" w:rsidP="00B50AAC">
            <w:pPr>
              <w:rPr>
                <w:b/>
                <w:bCs/>
              </w:rPr>
            </w:pPr>
            <w:r>
              <w:rPr>
                <w:b/>
                <w:bCs/>
              </w:rPr>
              <w:t>Y/N</w:t>
            </w:r>
          </w:p>
        </w:tc>
        <w:tc>
          <w:tcPr>
            <w:tcW w:w="6783" w:type="dxa"/>
            <w:shd w:val="clear" w:color="auto" w:fill="D9D9D9" w:themeFill="background1" w:themeFillShade="D9"/>
          </w:tcPr>
          <w:p w14:paraId="7483E469" w14:textId="77777777" w:rsidR="005A7E88" w:rsidRDefault="005A7E88" w:rsidP="00B50AAC">
            <w:pPr>
              <w:rPr>
                <w:b/>
                <w:bCs/>
              </w:rPr>
            </w:pPr>
            <w:r>
              <w:rPr>
                <w:b/>
                <w:bCs/>
              </w:rPr>
              <w:t>Comments</w:t>
            </w:r>
          </w:p>
        </w:tc>
      </w:tr>
      <w:tr w:rsidR="005A7E88" w:rsidRPr="008E3AB5" w14:paraId="35473691" w14:textId="77777777" w:rsidTr="0062575F">
        <w:tc>
          <w:tcPr>
            <w:tcW w:w="1479" w:type="dxa"/>
          </w:tcPr>
          <w:p w14:paraId="2C607A05" w14:textId="32EBF604" w:rsidR="005A7E88" w:rsidRDefault="0062575F" w:rsidP="00B50AAC">
            <w:pPr>
              <w:rPr>
                <w:lang w:val="en-US" w:eastAsia="ko-KR"/>
              </w:rPr>
            </w:pPr>
            <w:r>
              <w:rPr>
                <w:lang w:val="en-US" w:eastAsia="ko-KR"/>
              </w:rPr>
              <w:t>FL2</w:t>
            </w:r>
          </w:p>
        </w:tc>
        <w:tc>
          <w:tcPr>
            <w:tcW w:w="1372" w:type="dxa"/>
          </w:tcPr>
          <w:p w14:paraId="0C35CE84" w14:textId="46F1CBD8" w:rsidR="005A7E88" w:rsidRDefault="005A7E88" w:rsidP="00B50AAC">
            <w:pPr>
              <w:tabs>
                <w:tab w:val="left" w:pos="551"/>
              </w:tabs>
              <w:rPr>
                <w:lang w:val="en-US" w:eastAsia="ko-KR"/>
              </w:rPr>
            </w:pPr>
          </w:p>
        </w:tc>
        <w:tc>
          <w:tcPr>
            <w:tcW w:w="6783" w:type="dxa"/>
          </w:tcPr>
          <w:p w14:paraId="08FAB554" w14:textId="77777777" w:rsidR="0062575F" w:rsidRDefault="0062575F" w:rsidP="0062575F">
            <w:pPr>
              <w:rPr>
                <w:lang w:val="en-US"/>
              </w:rPr>
            </w:pPr>
            <w:r>
              <w:rPr>
                <w:lang w:val="en-US"/>
              </w:rPr>
              <w:t>Based on the received responses, the following proposal can be considered. Possible early UE type identification and possible coverage recovery related functionality are not captured in the proposal since these aspects are pending further RAN plenary decisions in RAN#91e.</w:t>
            </w:r>
          </w:p>
          <w:p w14:paraId="150B12A3" w14:textId="77777777" w:rsidR="0062575F" w:rsidRPr="005A7221" w:rsidRDefault="0062575F" w:rsidP="0062575F">
            <w:pPr>
              <w:rPr>
                <w:b/>
                <w:bCs/>
                <w:lang w:val="en-US"/>
              </w:rPr>
            </w:pPr>
            <w:r w:rsidRPr="00AE7675">
              <w:rPr>
                <w:b/>
                <w:bCs/>
                <w:highlight w:val="yellow"/>
                <w:lang w:val="en-US"/>
              </w:rPr>
              <w:t xml:space="preserve">High Priority Proposal </w:t>
            </w:r>
            <w:r>
              <w:rPr>
                <w:b/>
                <w:bCs/>
                <w:highlight w:val="yellow"/>
                <w:lang w:val="en-US"/>
              </w:rPr>
              <w:t>3.1b</w:t>
            </w:r>
            <w:r w:rsidRPr="00AE7675">
              <w:rPr>
                <w:b/>
                <w:bCs/>
                <w:highlight w:val="yellow"/>
                <w:lang w:val="en-US"/>
              </w:rPr>
              <w:t>:</w:t>
            </w:r>
          </w:p>
          <w:p w14:paraId="64D6B6C1" w14:textId="77777777" w:rsidR="0062575F" w:rsidRPr="0004549F" w:rsidRDefault="0062575F" w:rsidP="0062575F">
            <w:pPr>
              <w:pStyle w:val="ListParagraph"/>
              <w:numPr>
                <w:ilvl w:val="0"/>
                <w:numId w:val="4"/>
              </w:numPr>
              <w:rPr>
                <w:bCs/>
                <w:sz w:val="20"/>
                <w:szCs w:val="20"/>
                <w:lang w:val="en-US"/>
              </w:rPr>
            </w:pPr>
            <w:r w:rsidRPr="0004549F">
              <w:rPr>
                <w:bCs/>
                <w:sz w:val="20"/>
                <w:szCs w:val="20"/>
              </w:rPr>
              <w:t>For reduced minimum number of Rx branches in FR1 and FR2 frequency bands where a legacy NR UE is required to be equipped with a minimum of 2 Rx antenna ports:</w:t>
            </w:r>
          </w:p>
          <w:p w14:paraId="1C2DE527" w14:textId="77777777" w:rsidR="0062575F" w:rsidRPr="0004549F" w:rsidRDefault="0062575F" w:rsidP="0062575F">
            <w:pPr>
              <w:pStyle w:val="ListParagraph"/>
              <w:numPr>
                <w:ilvl w:val="1"/>
                <w:numId w:val="4"/>
              </w:numPr>
              <w:rPr>
                <w:bCs/>
                <w:sz w:val="20"/>
                <w:szCs w:val="20"/>
                <w:lang w:val="en-US"/>
              </w:rPr>
            </w:pPr>
            <w:r w:rsidRPr="0004549F">
              <w:rPr>
                <w:bCs/>
                <w:sz w:val="20"/>
                <w:szCs w:val="20"/>
                <w:lang w:val="en-US"/>
              </w:rPr>
              <w:t>FFS: need for solutions to reduced PDCCH blocking and/or overhead</w:t>
            </w:r>
          </w:p>
          <w:p w14:paraId="0A493371" w14:textId="1206FB32" w:rsidR="005A7E88" w:rsidRPr="0062575F" w:rsidRDefault="0062575F" w:rsidP="00B50AAC">
            <w:pPr>
              <w:pStyle w:val="ListParagraph"/>
              <w:numPr>
                <w:ilvl w:val="1"/>
                <w:numId w:val="4"/>
              </w:numPr>
              <w:rPr>
                <w:bCs/>
                <w:sz w:val="18"/>
                <w:szCs w:val="18"/>
                <w:lang w:val="en-US"/>
              </w:rPr>
            </w:pPr>
            <w:r w:rsidRPr="0004549F">
              <w:rPr>
                <w:bCs/>
                <w:sz w:val="20"/>
                <w:szCs w:val="20"/>
                <w:lang w:val="en-US"/>
              </w:rPr>
              <w:t>FFS: need for UE antenna</w:t>
            </w:r>
            <w:r>
              <w:rPr>
                <w:bCs/>
                <w:sz w:val="20"/>
                <w:szCs w:val="20"/>
                <w:lang w:val="en-US"/>
              </w:rPr>
              <w:t>/branch</w:t>
            </w:r>
            <w:r w:rsidRPr="0004549F">
              <w:rPr>
                <w:bCs/>
                <w:sz w:val="20"/>
                <w:szCs w:val="20"/>
                <w:lang w:val="en-US"/>
              </w:rPr>
              <w:t xml:space="preserve"> configuration reporting to gN</w:t>
            </w:r>
            <w:r>
              <w:rPr>
                <w:bCs/>
                <w:sz w:val="20"/>
                <w:szCs w:val="20"/>
                <w:lang w:val="en-US"/>
              </w:rPr>
              <w:t>B</w:t>
            </w:r>
          </w:p>
        </w:tc>
      </w:tr>
      <w:tr w:rsidR="005A7E88" w:rsidRPr="008E3AB5" w14:paraId="13063364" w14:textId="77777777" w:rsidTr="0062575F">
        <w:tc>
          <w:tcPr>
            <w:tcW w:w="1479" w:type="dxa"/>
          </w:tcPr>
          <w:p w14:paraId="15BEC71A" w14:textId="7EDDF2CD" w:rsidR="005A7E88" w:rsidRDefault="00A909A3" w:rsidP="00B50AAC">
            <w:pPr>
              <w:rPr>
                <w:lang w:val="en-US" w:eastAsia="ko-KR"/>
              </w:rPr>
            </w:pPr>
            <w:r>
              <w:rPr>
                <w:lang w:val="en-US" w:eastAsia="ko-KR"/>
              </w:rPr>
              <w:t>Qualcomm</w:t>
            </w:r>
          </w:p>
        </w:tc>
        <w:tc>
          <w:tcPr>
            <w:tcW w:w="1372" w:type="dxa"/>
          </w:tcPr>
          <w:p w14:paraId="52E8FB26" w14:textId="23B89D22" w:rsidR="005A7E88" w:rsidRDefault="00A909A3" w:rsidP="00B50AAC">
            <w:pPr>
              <w:tabs>
                <w:tab w:val="left" w:pos="551"/>
              </w:tabs>
              <w:rPr>
                <w:lang w:val="en-US" w:eastAsia="ko-KR"/>
              </w:rPr>
            </w:pPr>
            <w:r>
              <w:rPr>
                <w:lang w:val="en-US" w:eastAsia="ko-KR"/>
              </w:rPr>
              <w:t>Y</w:t>
            </w:r>
          </w:p>
        </w:tc>
        <w:tc>
          <w:tcPr>
            <w:tcW w:w="6783" w:type="dxa"/>
          </w:tcPr>
          <w:p w14:paraId="4EF7C9D1" w14:textId="77777777" w:rsidR="005A7E88" w:rsidRPr="008E3AB5" w:rsidRDefault="005A7E88" w:rsidP="00B50AAC">
            <w:pPr>
              <w:rPr>
                <w:lang w:val="en-US"/>
              </w:rPr>
            </w:pPr>
          </w:p>
        </w:tc>
      </w:tr>
      <w:tr w:rsidR="005A7E88" w:rsidRPr="008E3AB5" w14:paraId="5BA34DCB" w14:textId="77777777" w:rsidTr="0062575F">
        <w:tc>
          <w:tcPr>
            <w:tcW w:w="1479" w:type="dxa"/>
          </w:tcPr>
          <w:p w14:paraId="687E6CA0" w14:textId="7AD1BFB8" w:rsidR="005A7E88" w:rsidRDefault="00772EBE" w:rsidP="00B50AAC">
            <w:pPr>
              <w:rPr>
                <w:lang w:val="en-US" w:eastAsia="ko-KR"/>
              </w:rPr>
            </w:pPr>
            <w:r>
              <w:rPr>
                <w:lang w:val="en-US" w:eastAsia="ko-KR"/>
              </w:rPr>
              <w:t>FUTUREWEI2</w:t>
            </w:r>
          </w:p>
        </w:tc>
        <w:tc>
          <w:tcPr>
            <w:tcW w:w="1372" w:type="dxa"/>
          </w:tcPr>
          <w:p w14:paraId="551A302F" w14:textId="77777777" w:rsidR="005A7E88" w:rsidRDefault="005A7E88" w:rsidP="00B50AAC">
            <w:pPr>
              <w:tabs>
                <w:tab w:val="left" w:pos="551"/>
              </w:tabs>
              <w:rPr>
                <w:lang w:val="en-US" w:eastAsia="ko-KR"/>
              </w:rPr>
            </w:pPr>
          </w:p>
        </w:tc>
        <w:tc>
          <w:tcPr>
            <w:tcW w:w="6783" w:type="dxa"/>
          </w:tcPr>
          <w:p w14:paraId="2656B85A" w14:textId="270A1839" w:rsidR="005A7E88" w:rsidRDefault="00772EBE" w:rsidP="00B50AAC">
            <w:pPr>
              <w:rPr>
                <w:lang w:val="en-US"/>
              </w:rPr>
            </w:pPr>
            <w:r>
              <w:rPr>
                <w:lang w:val="en-US"/>
              </w:rPr>
              <w:t>We did not really get an answer to ou</w:t>
            </w:r>
            <w:r w:rsidR="007C25CE">
              <w:rPr>
                <w:lang w:val="en-US"/>
              </w:rPr>
              <w:t>r</w:t>
            </w:r>
            <w:r>
              <w:rPr>
                <w:lang w:val="en-US"/>
              </w:rPr>
              <w:t xml:space="preserve"> question, is the FL intent that whether a UE is 1RX or 2RX does not need to ever be known by the gNB?</w:t>
            </w:r>
          </w:p>
          <w:p w14:paraId="68B750CA" w14:textId="31020BA2" w:rsidR="00772EBE" w:rsidRPr="008E3AB5" w:rsidRDefault="00772EBE" w:rsidP="00B50AAC">
            <w:pPr>
              <w:rPr>
                <w:lang w:val="en-US"/>
              </w:rPr>
            </w:pPr>
            <w:r>
              <w:rPr>
                <w:lang w:val="en-US"/>
              </w:rPr>
              <w:t>If we can’t word it properly also OK to wait till next meeting for this one when we have the full reduced RX picture.</w:t>
            </w:r>
          </w:p>
        </w:tc>
      </w:tr>
      <w:tr w:rsidR="005A7E88" w:rsidRPr="008E3AB5" w14:paraId="06A7A6C1" w14:textId="77777777" w:rsidTr="0062575F">
        <w:tc>
          <w:tcPr>
            <w:tcW w:w="1479" w:type="dxa"/>
          </w:tcPr>
          <w:p w14:paraId="048509CA" w14:textId="77777777" w:rsidR="005A7E88" w:rsidRDefault="005A7E88" w:rsidP="00B50AAC">
            <w:pPr>
              <w:rPr>
                <w:lang w:val="en-US" w:eastAsia="ko-KR"/>
              </w:rPr>
            </w:pPr>
          </w:p>
        </w:tc>
        <w:tc>
          <w:tcPr>
            <w:tcW w:w="1372" w:type="dxa"/>
          </w:tcPr>
          <w:p w14:paraId="7ED52AAC" w14:textId="77777777" w:rsidR="005A7E88" w:rsidRDefault="005A7E88" w:rsidP="00B50AAC">
            <w:pPr>
              <w:tabs>
                <w:tab w:val="left" w:pos="551"/>
              </w:tabs>
              <w:rPr>
                <w:lang w:val="en-US" w:eastAsia="ko-KR"/>
              </w:rPr>
            </w:pPr>
          </w:p>
        </w:tc>
        <w:tc>
          <w:tcPr>
            <w:tcW w:w="6783" w:type="dxa"/>
          </w:tcPr>
          <w:p w14:paraId="52D313B3" w14:textId="77777777" w:rsidR="005A7E88" w:rsidRPr="008E3AB5" w:rsidRDefault="005A7E88" w:rsidP="00B50AAC">
            <w:pPr>
              <w:rPr>
                <w:lang w:val="en-US"/>
              </w:rPr>
            </w:pPr>
          </w:p>
        </w:tc>
      </w:tr>
    </w:tbl>
    <w:p w14:paraId="4708B5F6" w14:textId="3D97943A" w:rsidR="00712C91" w:rsidRPr="00090EF0" w:rsidRDefault="00712C91" w:rsidP="00270DE7">
      <w:pPr>
        <w:tabs>
          <w:tab w:val="left" w:pos="5472"/>
        </w:tabs>
        <w:jc w:val="both"/>
        <w:rPr>
          <w:szCs w:val="22"/>
          <w:lang w:val="en-US"/>
        </w:rPr>
      </w:pPr>
    </w:p>
    <w:p w14:paraId="57DA0164" w14:textId="205B9CE7" w:rsidR="00621A2F" w:rsidRDefault="00946175" w:rsidP="00621A2F">
      <w:pPr>
        <w:pStyle w:val="Heading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TableGrid"/>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BodyText"/>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BodyText"/>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TableGrid"/>
        <w:tblW w:w="9634" w:type="dxa"/>
        <w:tblLook w:val="04A0" w:firstRow="1" w:lastRow="0" w:firstColumn="1" w:lastColumn="0" w:noHBand="0" w:noVBand="1"/>
      </w:tblPr>
      <w:tblGrid>
        <w:gridCol w:w="1479"/>
        <w:gridCol w:w="1372"/>
        <w:gridCol w:w="6783"/>
      </w:tblGrid>
      <w:tr w:rsidR="004773F6" w14:paraId="269412DB" w14:textId="77777777" w:rsidTr="00897E3D">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gridSpan w:val="2"/>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897E3D">
        <w:tc>
          <w:tcPr>
            <w:tcW w:w="1479" w:type="dxa"/>
          </w:tcPr>
          <w:p w14:paraId="19A410D6" w14:textId="25440E5B" w:rsidR="004773F6" w:rsidRDefault="001673BE" w:rsidP="00710A84">
            <w:pPr>
              <w:rPr>
                <w:lang w:val="en-US" w:eastAsia="ko-KR"/>
              </w:rPr>
            </w:pPr>
            <w:r>
              <w:rPr>
                <w:lang w:val="en-US" w:eastAsia="ko-KR"/>
              </w:rPr>
              <w:t>Qualcomm</w:t>
            </w:r>
          </w:p>
        </w:tc>
        <w:tc>
          <w:tcPr>
            <w:tcW w:w="8155" w:type="dxa"/>
            <w:gridSpan w:val="2"/>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897E3D">
        <w:tc>
          <w:tcPr>
            <w:tcW w:w="1479" w:type="dxa"/>
          </w:tcPr>
          <w:p w14:paraId="21B313A5" w14:textId="308C245B" w:rsidR="00085D19" w:rsidRDefault="00085D19" w:rsidP="00085D19">
            <w:pPr>
              <w:rPr>
                <w:lang w:val="en-US" w:eastAsia="ko-KR"/>
              </w:rPr>
            </w:pPr>
            <w:r>
              <w:rPr>
                <w:rFonts w:eastAsia="Yu Mincho" w:hint="eastAsia"/>
                <w:lang w:val="en-US" w:eastAsia="ja-JP"/>
              </w:rPr>
              <w:lastRenderedPageBreak/>
              <w:t>DOCOMO</w:t>
            </w:r>
          </w:p>
        </w:tc>
        <w:tc>
          <w:tcPr>
            <w:tcW w:w="8155" w:type="dxa"/>
            <w:gridSpan w:val="2"/>
          </w:tcPr>
          <w:p w14:paraId="6E0564E6" w14:textId="0B5B88E2"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714B3029" w14:textId="77777777" w:rsidTr="00897E3D">
        <w:tc>
          <w:tcPr>
            <w:tcW w:w="1479" w:type="dxa"/>
          </w:tcPr>
          <w:p w14:paraId="7EAED3FA" w14:textId="64A0C073" w:rsidR="00F72D65" w:rsidRDefault="00F72D65" w:rsidP="00F72D65">
            <w:pPr>
              <w:rPr>
                <w:lang w:val="en-US" w:eastAsia="ko-KR"/>
              </w:rPr>
            </w:pPr>
            <w:r>
              <w:rPr>
                <w:lang w:val="en-US" w:eastAsia="ko-KR"/>
              </w:rPr>
              <w:t>Ericsson</w:t>
            </w:r>
          </w:p>
        </w:tc>
        <w:tc>
          <w:tcPr>
            <w:tcW w:w="8155" w:type="dxa"/>
            <w:gridSpan w:val="2"/>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897E3D">
        <w:tc>
          <w:tcPr>
            <w:tcW w:w="1479" w:type="dxa"/>
          </w:tcPr>
          <w:p w14:paraId="526B6183" w14:textId="634ECB82" w:rsidR="0002505A" w:rsidRDefault="0002505A" w:rsidP="00F72D65">
            <w:pPr>
              <w:rPr>
                <w:lang w:val="en-US" w:eastAsia="ko-KR"/>
              </w:rPr>
            </w:pPr>
            <w:r>
              <w:rPr>
                <w:lang w:val="en-US" w:eastAsia="ko-KR"/>
              </w:rPr>
              <w:t>Nokia, NSB</w:t>
            </w:r>
          </w:p>
        </w:tc>
        <w:tc>
          <w:tcPr>
            <w:tcW w:w="8155" w:type="dxa"/>
            <w:gridSpan w:val="2"/>
          </w:tcPr>
          <w:p w14:paraId="7C88ADC9" w14:textId="6DFB328C" w:rsidR="0002505A" w:rsidRDefault="0002505A" w:rsidP="00F72D65">
            <w:pPr>
              <w:rPr>
                <w:lang w:val="en-US"/>
              </w:rPr>
            </w:pPr>
            <w:r>
              <w:rPr>
                <w:lang w:val="en-US"/>
              </w:rPr>
              <w:t>None</w:t>
            </w:r>
          </w:p>
        </w:tc>
      </w:tr>
      <w:tr w:rsidR="0089478D" w:rsidRPr="008E3AB5" w14:paraId="7B77A395" w14:textId="77777777" w:rsidTr="00897E3D">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gridSpan w:val="2"/>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897E3D">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gridSpan w:val="2"/>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897E3D">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897E3D">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897E3D">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gridSpan w:val="2"/>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897E3D">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897E3D">
        <w:tc>
          <w:tcPr>
            <w:tcW w:w="1479" w:type="dxa"/>
          </w:tcPr>
          <w:p w14:paraId="5C8A1EB9" w14:textId="59241FFA"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39C9772C" w14:textId="59EB9B13"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774C073E" w14:textId="77777777" w:rsidTr="00897E3D">
        <w:tc>
          <w:tcPr>
            <w:tcW w:w="1479" w:type="dxa"/>
          </w:tcPr>
          <w:p w14:paraId="1EA73B73" w14:textId="3CE01BD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10A078EE" w14:textId="77777777" w:rsidR="007B17DD" w:rsidRDefault="007B17DD" w:rsidP="00740EA7">
            <w:pPr>
              <w:rPr>
                <w:rFonts w:eastAsia="DengXian"/>
                <w:lang w:val="en-US" w:eastAsia="zh-CN"/>
              </w:rPr>
            </w:pPr>
            <w:r>
              <w:rPr>
                <w:rFonts w:eastAsia="DengXian"/>
                <w:lang w:val="en-US" w:eastAsia="zh-CN"/>
              </w:rPr>
              <w:t>None</w:t>
            </w:r>
          </w:p>
        </w:tc>
      </w:tr>
      <w:tr w:rsidR="00B43164" w14:paraId="1C64A3F4" w14:textId="77777777" w:rsidTr="00897E3D">
        <w:tc>
          <w:tcPr>
            <w:tcW w:w="1479" w:type="dxa"/>
          </w:tcPr>
          <w:p w14:paraId="03F8C918" w14:textId="1730DB1E" w:rsidR="00B43164" w:rsidRDefault="00B43164" w:rsidP="00740EA7">
            <w:pPr>
              <w:rPr>
                <w:rFonts w:eastAsia="DengXian"/>
                <w:lang w:val="en-US" w:eastAsia="zh-CN"/>
              </w:rPr>
            </w:pPr>
            <w:r>
              <w:rPr>
                <w:rFonts w:eastAsia="DengXian"/>
                <w:lang w:val="en-US" w:eastAsia="zh-CN"/>
              </w:rPr>
              <w:t>NEC</w:t>
            </w:r>
          </w:p>
        </w:tc>
        <w:tc>
          <w:tcPr>
            <w:tcW w:w="8155" w:type="dxa"/>
            <w:gridSpan w:val="2"/>
          </w:tcPr>
          <w:p w14:paraId="7A474D12" w14:textId="0C34B65A" w:rsidR="00B43164" w:rsidRDefault="00B43164" w:rsidP="00740EA7">
            <w:pPr>
              <w:rPr>
                <w:rFonts w:eastAsia="DengXian"/>
                <w:lang w:val="en-US" w:eastAsia="zh-CN"/>
              </w:rPr>
            </w:pPr>
            <w:r>
              <w:rPr>
                <w:rFonts w:eastAsia="DengXian"/>
                <w:lang w:val="en-US" w:eastAsia="zh-CN"/>
              </w:rPr>
              <w:t>None</w:t>
            </w:r>
          </w:p>
        </w:tc>
      </w:tr>
      <w:tr w:rsidR="00F52468" w14:paraId="75EC5F85" w14:textId="77777777" w:rsidTr="00897E3D">
        <w:tc>
          <w:tcPr>
            <w:tcW w:w="1479" w:type="dxa"/>
          </w:tcPr>
          <w:p w14:paraId="065CFA2C"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7F610B9" w14:textId="77777777" w:rsidR="00F52468" w:rsidRDefault="00F52468" w:rsidP="002E5FAF">
            <w:pPr>
              <w:rPr>
                <w:rFonts w:eastAsia="SimSun"/>
                <w:lang w:val="en-US" w:eastAsia="zh-CN"/>
              </w:rPr>
            </w:pPr>
            <w:r>
              <w:rPr>
                <w:rFonts w:eastAsia="SimSun"/>
                <w:lang w:val="en-US" w:eastAsia="zh-CN"/>
              </w:rPr>
              <w:t xml:space="preserve">PDCCH enhancements including e.g. compact DCI or group-wise DCI, due to the simplification of MIMO layers from RedCap UEs on some DCI fields. </w:t>
            </w:r>
          </w:p>
        </w:tc>
      </w:tr>
      <w:tr w:rsidR="00911BD3" w14:paraId="7DDC1D20" w14:textId="77777777" w:rsidTr="00897E3D">
        <w:tc>
          <w:tcPr>
            <w:tcW w:w="1479" w:type="dxa"/>
          </w:tcPr>
          <w:p w14:paraId="5333C7FA" w14:textId="68A60836" w:rsidR="00911BD3" w:rsidRDefault="00911BD3" w:rsidP="002E5FAF">
            <w:pPr>
              <w:rPr>
                <w:rFonts w:eastAsia="SimSun"/>
                <w:lang w:val="en-US" w:eastAsia="zh-CN"/>
              </w:rPr>
            </w:pPr>
            <w:r>
              <w:rPr>
                <w:rFonts w:eastAsia="SimSun" w:hint="eastAsia"/>
                <w:lang w:val="en-US" w:eastAsia="zh-CN"/>
              </w:rPr>
              <w:t>Xiaomi</w:t>
            </w:r>
          </w:p>
        </w:tc>
        <w:tc>
          <w:tcPr>
            <w:tcW w:w="8155" w:type="dxa"/>
            <w:gridSpan w:val="2"/>
          </w:tcPr>
          <w:p w14:paraId="048BAF98" w14:textId="1BF4C4EF" w:rsidR="00911BD3" w:rsidRDefault="00911BD3" w:rsidP="002E5FAF">
            <w:pPr>
              <w:rPr>
                <w:rFonts w:eastAsia="SimSun"/>
                <w:lang w:val="en-US" w:eastAsia="zh-CN"/>
              </w:rPr>
            </w:pPr>
            <w:r>
              <w:rPr>
                <w:rFonts w:eastAsia="SimSun" w:hint="eastAsia"/>
                <w:lang w:val="en-US" w:eastAsia="zh-CN"/>
              </w:rPr>
              <w:t>N</w:t>
            </w:r>
            <w:r>
              <w:rPr>
                <w:rFonts w:eastAsia="SimSun"/>
                <w:lang w:val="en-US" w:eastAsia="zh-CN"/>
              </w:rPr>
              <w:t>one</w:t>
            </w:r>
          </w:p>
        </w:tc>
      </w:tr>
      <w:tr w:rsidR="0046752C" w:rsidRPr="009232B7" w14:paraId="74DA92F0" w14:textId="77777777" w:rsidTr="00897E3D">
        <w:tc>
          <w:tcPr>
            <w:tcW w:w="1479" w:type="dxa"/>
          </w:tcPr>
          <w:p w14:paraId="54AAC79F"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36B91154"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don’t expect significant impacts. But some simplification including CSI measurement/report might need to be </w:t>
            </w:r>
            <w:r>
              <w:rPr>
                <w:lang w:val="en-US"/>
              </w:rPr>
              <w:t xml:space="preserve">clarified. </w:t>
            </w:r>
          </w:p>
        </w:tc>
      </w:tr>
      <w:tr w:rsidR="00F07154" w:rsidRPr="009232B7" w14:paraId="4DB7961F" w14:textId="77777777" w:rsidTr="00897E3D">
        <w:tc>
          <w:tcPr>
            <w:tcW w:w="1479" w:type="dxa"/>
          </w:tcPr>
          <w:p w14:paraId="05E5B484" w14:textId="21CC71D2" w:rsidR="00F07154" w:rsidRDefault="00F07154" w:rsidP="00F07154">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84AEECA" w14:textId="270764F7" w:rsidR="00F07154" w:rsidRDefault="00F07154" w:rsidP="00F07154">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1F0D369B" w14:textId="77777777" w:rsidTr="00897E3D">
        <w:trPr>
          <w:trHeight w:val="143"/>
        </w:trPr>
        <w:tc>
          <w:tcPr>
            <w:tcW w:w="1479" w:type="dxa"/>
            <w:hideMark/>
          </w:tcPr>
          <w:p w14:paraId="5F941737" w14:textId="77777777" w:rsidR="00DC3E8D" w:rsidRDefault="00DC3E8D">
            <w:pPr>
              <w:rPr>
                <w:rFonts w:eastAsia="SimSun"/>
                <w:lang w:val="en-US" w:eastAsia="zh-CN"/>
              </w:rPr>
            </w:pPr>
            <w:proofErr w:type="spellStart"/>
            <w:r>
              <w:rPr>
                <w:rFonts w:eastAsia="SimSun"/>
                <w:lang w:val="en-US" w:eastAsia="zh-CN"/>
              </w:rPr>
              <w:t>Spreadtrum</w:t>
            </w:r>
            <w:proofErr w:type="spellEnd"/>
          </w:p>
        </w:tc>
        <w:tc>
          <w:tcPr>
            <w:tcW w:w="8155" w:type="dxa"/>
            <w:gridSpan w:val="2"/>
            <w:hideMark/>
          </w:tcPr>
          <w:p w14:paraId="4F4B83D4" w14:textId="77777777" w:rsidR="00DC3E8D" w:rsidRDefault="00DC3E8D">
            <w:pPr>
              <w:rPr>
                <w:rFonts w:eastAsia="SimSun"/>
                <w:lang w:val="en-US" w:eastAsia="zh-CN"/>
              </w:rPr>
            </w:pPr>
            <w:r>
              <w:rPr>
                <w:rFonts w:eastAsia="SimSun"/>
                <w:lang w:val="en-US" w:eastAsia="zh-CN"/>
              </w:rPr>
              <w:t>None</w:t>
            </w:r>
          </w:p>
        </w:tc>
      </w:tr>
      <w:tr w:rsidR="00C11DC6" w14:paraId="6FE9CD96" w14:textId="77777777" w:rsidTr="00897E3D">
        <w:trPr>
          <w:trHeight w:val="143"/>
        </w:trPr>
        <w:tc>
          <w:tcPr>
            <w:tcW w:w="1479" w:type="dxa"/>
          </w:tcPr>
          <w:p w14:paraId="7620E26D" w14:textId="53B4764B" w:rsidR="00C11DC6" w:rsidRDefault="00C11DC6" w:rsidP="00C11DC6">
            <w:pPr>
              <w:rPr>
                <w:rFonts w:eastAsia="SimSun"/>
                <w:lang w:val="en-US" w:eastAsia="zh-CN"/>
              </w:rPr>
            </w:pPr>
            <w:r>
              <w:rPr>
                <w:rFonts w:eastAsia="Malgun Gothic" w:hint="eastAsia"/>
                <w:lang w:val="en-US" w:eastAsia="ko-KR"/>
              </w:rPr>
              <w:t>LG</w:t>
            </w:r>
          </w:p>
        </w:tc>
        <w:tc>
          <w:tcPr>
            <w:tcW w:w="8155" w:type="dxa"/>
            <w:gridSpan w:val="2"/>
          </w:tcPr>
          <w:p w14:paraId="669B53C6" w14:textId="4D2B0B57" w:rsidR="00C11DC6" w:rsidRDefault="00C11DC6" w:rsidP="00C11DC6">
            <w:pPr>
              <w:rPr>
                <w:rFonts w:eastAsia="SimSun"/>
                <w:lang w:val="en-US" w:eastAsia="zh-CN"/>
              </w:rPr>
            </w:pPr>
            <w:r>
              <w:rPr>
                <w:rFonts w:eastAsia="Malgun Gothic" w:hint="eastAsia"/>
                <w:lang w:val="en-US" w:eastAsia="ko-KR"/>
              </w:rPr>
              <w:t xml:space="preserve">None. </w:t>
            </w:r>
            <w:r>
              <w:rPr>
                <w:rFonts w:eastAsia="Malgun Gothic"/>
                <w:lang w:val="en-US" w:eastAsia="ko-KR"/>
              </w:rPr>
              <w:t>Maybe some impact on the definition on the UE type.</w:t>
            </w:r>
          </w:p>
        </w:tc>
      </w:tr>
      <w:tr w:rsidR="000D62E7" w14:paraId="34425337" w14:textId="77777777" w:rsidTr="00897E3D">
        <w:trPr>
          <w:trHeight w:val="143"/>
        </w:trPr>
        <w:tc>
          <w:tcPr>
            <w:tcW w:w="1479" w:type="dxa"/>
          </w:tcPr>
          <w:p w14:paraId="533AF06C" w14:textId="7C99445F"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72652C7" w14:textId="1EE0F570" w:rsidR="000D62E7" w:rsidRPr="000D62E7" w:rsidRDefault="000D62E7" w:rsidP="00C11DC6">
            <w:pPr>
              <w:rPr>
                <w:rFonts w:eastAsia="DengXian"/>
                <w:lang w:val="en-US" w:eastAsia="zh-CN"/>
              </w:rPr>
            </w:pPr>
            <w:r>
              <w:rPr>
                <w:rFonts w:eastAsia="DengXian" w:hint="eastAsia"/>
                <w:lang w:val="en-US" w:eastAsia="zh-CN"/>
              </w:rPr>
              <w:t>None</w:t>
            </w:r>
          </w:p>
        </w:tc>
      </w:tr>
      <w:tr w:rsidR="005A5456" w14:paraId="39B207B2" w14:textId="77777777" w:rsidTr="00897E3D">
        <w:trPr>
          <w:trHeight w:val="143"/>
        </w:trPr>
        <w:tc>
          <w:tcPr>
            <w:tcW w:w="1479" w:type="dxa"/>
          </w:tcPr>
          <w:p w14:paraId="073C2A15" w14:textId="78AB0D94"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2A271DE1" w14:textId="0520F472" w:rsidR="005A5456" w:rsidRDefault="005A5456" w:rsidP="00C11DC6">
            <w:pPr>
              <w:rPr>
                <w:rFonts w:eastAsia="DengXian"/>
                <w:lang w:val="en-US" w:eastAsia="zh-CN"/>
              </w:rPr>
            </w:pPr>
            <w:r>
              <w:rPr>
                <w:rFonts w:eastAsia="DengXian"/>
                <w:lang w:val="en-US" w:eastAsia="zh-CN"/>
              </w:rPr>
              <w:t>None.</w:t>
            </w:r>
          </w:p>
        </w:tc>
      </w:tr>
      <w:tr w:rsidR="00C2024A" w14:paraId="30EF1B58" w14:textId="77777777" w:rsidTr="00897E3D">
        <w:trPr>
          <w:trHeight w:val="143"/>
        </w:trPr>
        <w:tc>
          <w:tcPr>
            <w:tcW w:w="1479" w:type="dxa"/>
          </w:tcPr>
          <w:p w14:paraId="1878361B" w14:textId="00F60BBF" w:rsidR="00C2024A" w:rsidRDefault="00C2024A" w:rsidP="00C11DC6">
            <w:pPr>
              <w:rPr>
                <w:rFonts w:eastAsia="DengXian"/>
                <w:lang w:val="en-US" w:eastAsia="zh-CN"/>
              </w:rPr>
            </w:pPr>
            <w:r>
              <w:rPr>
                <w:rFonts w:eastAsia="DengXian"/>
                <w:lang w:val="en-US" w:eastAsia="zh-CN"/>
              </w:rPr>
              <w:t>Lenovo, Motorola Mobility</w:t>
            </w:r>
          </w:p>
        </w:tc>
        <w:tc>
          <w:tcPr>
            <w:tcW w:w="8155" w:type="dxa"/>
            <w:gridSpan w:val="2"/>
          </w:tcPr>
          <w:p w14:paraId="56C07902" w14:textId="07EEBAC6" w:rsidR="00C2024A" w:rsidRDefault="00C2024A" w:rsidP="00C11DC6">
            <w:pPr>
              <w:rPr>
                <w:rFonts w:eastAsia="DengXian"/>
                <w:lang w:val="en-US" w:eastAsia="zh-CN"/>
              </w:rPr>
            </w:pPr>
            <w:r>
              <w:rPr>
                <w:rFonts w:eastAsia="DengXian"/>
                <w:lang w:val="en-US" w:eastAsia="zh-CN"/>
              </w:rPr>
              <w:t>None</w:t>
            </w:r>
          </w:p>
        </w:tc>
      </w:tr>
      <w:tr w:rsidR="0016174B" w14:paraId="73A39F59" w14:textId="77777777" w:rsidTr="00897E3D">
        <w:trPr>
          <w:trHeight w:val="143"/>
        </w:trPr>
        <w:tc>
          <w:tcPr>
            <w:tcW w:w="1479" w:type="dxa"/>
          </w:tcPr>
          <w:p w14:paraId="7EF80D5C" w14:textId="7EB643F0" w:rsidR="0016174B" w:rsidRDefault="0016174B" w:rsidP="00C11DC6">
            <w:pPr>
              <w:rPr>
                <w:rFonts w:eastAsia="DengXian"/>
                <w:lang w:val="en-US" w:eastAsia="zh-CN"/>
              </w:rPr>
            </w:pPr>
            <w:r>
              <w:rPr>
                <w:rFonts w:eastAsia="DengXian"/>
                <w:lang w:val="en-US" w:eastAsia="zh-CN"/>
              </w:rPr>
              <w:t>FUTUREWEI</w:t>
            </w:r>
          </w:p>
        </w:tc>
        <w:tc>
          <w:tcPr>
            <w:tcW w:w="8155" w:type="dxa"/>
            <w:gridSpan w:val="2"/>
          </w:tcPr>
          <w:p w14:paraId="0D258673" w14:textId="6FF317B8" w:rsidR="0016174B" w:rsidRPr="0016174B" w:rsidRDefault="0016174B" w:rsidP="00C11DC6">
            <w:pPr>
              <w:rPr>
                <w:lang w:val="en-US" w:eastAsia="sv-SE"/>
              </w:rPr>
            </w:pPr>
            <w:r>
              <w:rPr>
                <w:lang w:val="en-US" w:eastAsia="sv-SE"/>
              </w:rPr>
              <w:t>No significant impact expected</w:t>
            </w:r>
          </w:p>
        </w:tc>
      </w:tr>
      <w:tr w:rsidR="008D15EA" w14:paraId="312BA91C" w14:textId="77777777" w:rsidTr="00897E3D">
        <w:trPr>
          <w:trHeight w:val="143"/>
        </w:trPr>
        <w:tc>
          <w:tcPr>
            <w:tcW w:w="1479" w:type="dxa"/>
          </w:tcPr>
          <w:p w14:paraId="2C3DBDCA" w14:textId="2462BA19"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57A6B2F1" w14:textId="7A8A1AA9" w:rsidR="008D15EA" w:rsidRDefault="008D15EA" w:rsidP="008D15EA">
            <w:pPr>
              <w:rPr>
                <w:lang w:val="en-US" w:eastAsia="sv-SE"/>
              </w:rPr>
            </w:pPr>
            <w:r>
              <w:rPr>
                <w:rFonts w:eastAsia="DengXian"/>
                <w:lang w:val="en-US" w:eastAsia="zh-CN"/>
              </w:rPr>
              <w:t>None</w:t>
            </w:r>
          </w:p>
        </w:tc>
      </w:tr>
      <w:tr w:rsidR="00897E3D" w:rsidRPr="00897E3D" w14:paraId="3C60D485" w14:textId="77777777" w:rsidTr="00897E3D">
        <w:tc>
          <w:tcPr>
            <w:tcW w:w="1479" w:type="dxa"/>
            <w:hideMark/>
          </w:tcPr>
          <w:p w14:paraId="29B85027"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1EE7C442"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52AF7358" w14:textId="77777777" w:rsidTr="00897E3D">
        <w:tc>
          <w:tcPr>
            <w:tcW w:w="1479" w:type="dxa"/>
          </w:tcPr>
          <w:p w14:paraId="141CEA7C" w14:textId="6D5019CD"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345C4428" w14:textId="29F20E5B"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Two-layers MIMO communication supposed to be supported already since Rel-15.  </w:t>
            </w:r>
          </w:p>
        </w:tc>
      </w:tr>
      <w:tr w:rsidR="008B02E6" w:rsidRPr="00705324" w14:paraId="501DB618" w14:textId="77777777" w:rsidTr="008B02E6">
        <w:tc>
          <w:tcPr>
            <w:tcW w:w="1479" w:type="dxa"/>
          </w:tcPr>
          <w:p w14:paraId="413220D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3B2201B7" w14:textId="77777777" w:rsidR="008B02E6" w:rsidRDefault="008B02E6" w:rsidP="00757816">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22A892C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4.1</w:t>
            </w:r>
            <w:r w:rsidRPr="00AE7675">
              <w:rPr>
                <w:b/>
                <w:bCs/>
                <w:highlight w:val="yellow"/>
                <w:lang w:val="en-US"/>
              </w:rPr>
              <w:t>a:</w:t>
            </w:r>
          </w:p>
          <w:p w14:paraId="38130F0B"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4E34E86B" w14:textId="77777777" w:rsidR="008B02E6" w:rsidRPr="0004549F" w:rsidRDefault="008B02E6" w:rsidP="00757816">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definition/processing</w:t>
            </w:r>
          </w:p>
          <w:p w14:paraId="5EC53F64" w14:textId="77777777" w:rsidR="008B02E6" w:rsidRPr="00705324" w:rsidRDefault="008B02E6" w:rsidP="00757816">
            <w:pPr>
              <w:pStyle w:val="ListParagraph"/>
              <w:numPr>
                <w:ilvl w:val="1"/>
                <w:numId w:val="4"/>
              </w:numPr>
              <w:rPr>
                <w:bCs/>
                <w:sz w:val="18"/>
                <w:szCs w:val="18"/>
                <w:lang w:val="en-US"/>
              </w:rPr>
            </w:pPr>
            <w:r w:rsidRPr="0004549F">
              <w:rPr>
                <w:bCs/>
                <w:sz w:val="20"/>
                <w:szCs w:val="20"/>
                <w:lang w:val="en-US"/>
              </w:rPr>
              <w:lastRenderedPageBreak/>
              <w:t xml:space="preserve">FFS: need for </w:t>
            </w:r>
            <w:r>
              <w:rPr>
                <w:bCs/>
                <w:sz w:val="20"/>
                <w:szCs w:val="20"/>
                <w:lang w:val="en-US"/>
              </w:rPr>
              <w:t>modification of CSI measurement/reporting</w:t>
            </w:r>
          </w:p>
        </w:tc>
      </w:tr>
      <w:tr w:rsidR="008B02E6" w:rsidRPr="00705324" w14:paraId="6F545835" w14:textId="77777777" w:rsidTr="008B02E6">
        <w:tc>
          <w:tcPr>
            <w:tcW w:w="1479" w:type="dxa"/>
          </w:tcPr>
          <w:p w14:paraId="443335FE" w14:textId="1CE139E0" w:rsidR="008B02E6" w:rsidRDefault="008F509F" w:rsidP="00757816">
            <w:pPr>
              <w:spacing w:after="0"/>
              <w:textAlignment w:val="baseline"/>
              <w:rPr>
                <w:rFonts w:eastAsia="PMingLiU"/>
                <w:lang w:val="en-US" w:eastAsia="zh-TW" w:bidi="hi-IN"/>
              </w:rPr>
            </w:pPr>
            <w:r>
              <w:rPr>
                <w:rFonts w:eastAsia="PMingLiU"/>
                <w:lang w:val="en-US" w:eastAsia="zh-TW" w:bidi="hi-IN"/>
              </w:rPr>
              <w:lastRenderedPageBreak/>
              <w:t>Qualcomm</w:t>
            </w:r>
          </w:p>
        </w:tc>
        <w:tc>
          <w:tcPr>
            <w:tcW w:w="8155" w:type="dxa"/>
            <w:gridSpan w:val="2"/>
          </w:tcPr>
          <w:p w14:paraId="7BAB226B" w14:textId="0E2C5E15" w:rsidR="008B02E6" w:rsidRDefault="008F509F" w:rsidP="00757816">
            <w:pPr>
              <w:rPr>
                <w:lang w:val="en-US"/>
              </w:rPr>
            </w:pPr>
            <w:r>
              <w:rPr>
                <w:lang w:val="en-US"/>
              </w:rPr>
              <w:t>We are ok with FL1 proposal as above</w:t>
            </w:r>
          </w:p>
        </w:tc>
      </w:tr>
      <w:tr w:rsidR="009E4B7B" w:rsidRPr="00705324" w14:paraId="1FC9BB2E" w14:textId="77777777" w:rsidTr="008B02E6">
        <w:tc>
          <w:tcPr>
            <w:tcW w:w="1479" w:type="dxa"/>
          </w:tcPr>
          <w:p w14:paraId="7B394938" w14:textId="34E506FE"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FBAE400" w14:textId="514A200E" w:rsidR="009E4B7B" w:rsidRDefault="009E4B7B" w:rsidP="009E4B7B">
            <w:pPr>
              <w:rPr>
                <w:lang w:val="en-US"/>
              </w:rPr>
            </w:pPr>
            <w:r>
              <w:rPr>
                <w:rFonts w:eastAsiaTheme="minorEastAsia"/>
                <w:lang w:val="en-US" w:eastAsia="zh-TW"/>
              </w:rPr>
              <w:t>Y</w:t>
            </w:r>
          </w:p>
        </w:tc>
      </w:tr>
      <w:tr w:rsidR="008B02E6" w:rsidRPr="00705324" w14:paraId="7CF84E64" w14:textId="77777777" w:rsidTr="008B02E6">
        <w:tc>
          <w:tcPr>
            <w:tcW w:w="1479" w:type="dxa"/>
          </w:tcPr>
          <w:p w14:paraId="2C325CE5" w14:textId="07D0EE07" w:rsidR="008B02E6" w:rsidRDefault="00113DC2"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3227BE9" w14:textId="7548344B" w:rsidR="008B02E6" w:rsidRDefault="00113DC2" w:rsidP="00757816">
            <w:pPr>
              <w:rPr>
                <w:lang w:val="en-US"/>
              </w:rPr>
            </w:pPr>
            <w:r>
              <w:rPr>
                <w:lang w:val="en-US"/>
              </w:rPr>
              <w:t>Y</w:t>
            </w:r>
          </w:p>
        </w:tc>
      </w:tr>
      <w:tr w:rsidR="000C2A16" w:rsidRPr="00705324" w14:paraId="3E39C55A" w14:textId="77777777" w:rsidTr="008B02E6">
        <w:tc>
          <w:tcPr>
            <w:tcW w:w="1479" w:type="dxa"/>
          </w:tcPr>
          <w:p w14:paraId="6E3E002F" w14:textId="7D48BB3C"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5B9A0189" w14:textId="6A43D745"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2922BEFC" w14:textId="77777777" w:rsidTr="002C7F63">
        <w:tc>
          <w:tcPr>
            <w:tcW w:w="1479" w:type="dxa"/>
          </w:tcPr>
          <w:p w14:paraId="077FA174"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46619876" w14:textId="77777777" w:rsidR="00DD0081" w:rsidRDefault="00DD0081" w:rsidP="002C7F63">
            <w:pPr>
              <w:rPr>
                <w:lang w:val="en-US"/>
              </w:rPr>
            </w:pPr>
            <w:r>
              <w:rPr>
                <w:lang w:val="en-US"/>
              </w:rPr>
              <w:t>Y</w:t>
            </w:r>
          </w:p>
        </w:tc>
      </w:tr>
      <w:tr w:rsidR="00C169EA" w:rsidRPr="00CE37F0" w14:paraId="6CA7CF7B" w14:textId="77777777" w:rsidTr="00C169EA">
        <w:tc>
          <w:tcPr>
            <w:tcW w:w="1479" w:type="dxa"/>
          </w:tcPr>
          <w:p w14:paraId="7CB73EF9" w14:textId="77777777" w:rsidR="00C169EA" w:rsidRPr="00BD064F"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1CF7E20D" w14:textId="77777777" w:rsidR="00C169EA" w:rsidRPr="00CE37F0" w:rsidRDefault="00C169EA" w:rsidP="002C7F63">
            <w:pPr>
              <w:rPr>
                <w:rFonts w:eastAsia="DengXian"/>
                <w:lang w:val="en-US" w:eastAsia="zh-CN"/>
              </w:rPr>
            </w:pPr>
            <w:r>
              <w:rPr>
                <w:rFonts w:eastAsia="DengXian" w:hint="eastAsia"/>
                <w:lang w:val="en-US" w:eastAsia="zh-CN"/>
              </w:rPr>
              <w:t>Y</w:t>
            </w:r>
          </w:p>
        </w:tc>
      </w:tr>
      <w:tr w:rsidR="003D4009" w:rsidRPr="00CE37F0" w14:paraId="414BE6DC" w14:textId="77777777" w:rsidTr="00C169EA">
        <w:tc>
          <w:tcPr>
            <w:tcW w:w="1479" w:type="dxa"/>
          </w:tcPr>
          <w:p w14:paraId="6B8D7DD3" w14:textId="78629EE7"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2E20F461" w14:textId="7A76FD99" w:rsidR="003D4009" w:rsidRDefault="003D4009" w:rsidP="002C7F63">
            <w:pPr>
              <w:rPr>
                <w:rFonts w:eastAsia="DengXian"/>
                <w:lang w:val="en-US" w:eastAsia="zh-CN"/>
              </w:rPr>
            </w:pPr>
            <w:r>
              <w:rPr>
                <w:rFonts w:eastAsia="DengXian"/>
                <w:lang w:val="en-US" w:eastAsia="zh-CN"/>
              </w:rPr>
              <w:t>Y</w:t>
            </w:r>
          </w:p>
        </w:tc>
      </w:tr>
      <w:tr w:rsidR="000B7D89" w:rsidRPr="00CE37F0" w14:paraId="0477F73B" w14:textId="77777777" w:rsidTr="00C169EA">
        <w:tc>
          <w:tcPr>
            <w:tcW w:w="1479" w:type="dxa"/>
          </w:tcPr>
          <w:p w14:paraId="0D24FF67" w14:textId="0BCA0D83"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5F66C3F2" w14:textId="61751A5A" w:rsidR="000B7D89" w:rsidRDefault="000B7D89" w:rsidP="002C7F63">
            <w:pPr>
              <w:rPr>
                <w:rFonts w:eastAsia="DengXian"/>
                <w:lang w:val="en-US" w:eastAsia="zh-CN"/>
              </w:rPr>
            </w:pPr>
            <w:r>
              <w:rPr>
                <w:rFonts w:eastAsia="DengXian" w:hint="eastAsia"/>
                <w:lang w:val="en-US" w:eastAsia="zh-CN"/>
              </w:rPr>
              <w:t>OK for us.</w:t>
            </w:r>
          </w:p>
        </w:tc>
      </w:tr>
      <w:tr w:rsidR="000347D7" w:rsidRPr="00CE37F0" w14:paraId="1E0D8CA7" w14:textId="77777777" w:rsidTr="00C169EA">
        <w:tc>
          <w:tcPr>
            <w:tcW w:w="1479" w:type="dxa"/>
          </w:tcPr>
          <w:p w14:paraId="1A3A7EDF" w14:textId="698780DB"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5121F053" w14:textId="0E673883" w:rsidR="000347D7" w:rsidRDefault="000347D7" w:rsidP="002C7F63">
            <w:pPr>
              <w:rPr>
                <w:rFonts w:eastAsia="DengXian"/>
                <w:lang w:val="en-US" w:eastAsia="zh-CN"/>
              </w:rPr>
            </w:pPr>
            <w:r>
              <w:rPr>
                <w:rFonts w:eastAsia="SimSun" w:hint="eastAsia"/>
                <w:lang w:val="en-US" w:eastAsia="zh-CN" w:bidi="hi-IN"/>
              </w:rPr>
              <w:t>Y</w:t>
            </w:r>
          </w:p>
        </w:tc>
      </w:tr>
      <w:tr w:rsidR="002E2358" w:rsidRPr="00CE37F0" w14:paraId="2F3B3BD8" w14:textId="77777777" w:rsidTr="00C169EA">
        <w:tc>
          <w:tcPr>
            <w:tcW w:w="1479" w:type="dxa"/>
          </w:tcPr>
          <w:p w14:paraId="3CA12F34" w14:textId="04D404B2"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E9CC4EC" w14:textId="54C4D736" w:rsidR="002E2358" w:rsidRDefault="002E2358" w:rsidP="002E2358">
            <w:pPr>
              <w:rPr>
                <w:rFonts w:eastAsia="SimSun"/>
                <w:lang w:val="en-US" w:eastAsia="zh-CN" w:bidi="hi-IN"/>
              </w:rPr>
            </w:pPr>
            <w:r>
              <w:rPr>
                <w:rFonts w:eastAsia="DengXian" w:hint="eastAsia"/>
                <w:lang w:val="en-US" w:eastAsia="zh-CN"/>
              </w:rPr>
              <w:t>Y</w:t>
            </w:r>
          </w:p>
        </w:tc>
      </w:tr>
      <w:tr w:rsidR="00331F72" w:rsidRPr="00CE37F0" w14:paraId="7D48E959" w14:textId="77777777" w:rsidTr="00C169EA">
        <w:tc>
          <w:tcPr>
            <w:tcW w:w="1479" w:type="dxa"/>
          </w:tcPr>
          <w:p w14:paraId="2095912B" w14:textId="712CF9BC" w:rsidR="00331F72" w:rsidRPr="00C40B49" w:rsidRDefault="00331F72"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120EB00B" w14:textId="77777777" w:rsidR="00C40B49" w:rsidRDefault="00331F72" w:rsidP="00331F72">
            <w:pPr>
              <w:rPr>
                <w:rFonts w:eastAsia="Malgun Gothic"/>
                <w:lang w:val="en-US" w:eastAsia="ko-KR"/>
              </w:rPr>
            </w:pPr>
            <w:r>
              <w:rPr>
                <w:rFonts w:eastAsia="Malgun Gothic" w:hint="eastAsia"/>
                <w:lang w:val="en-US" w:eastAsia="ko-KR"/>
              </w:rPr>
              <w:t xml:space="preserve">We are not okay with the proposal. </w:t>
            </w:r>
          </w:p>
          <w:p w14:paraId="24EEEEB9" w14:textId="66487586" w:rsidR="00331F72" w:rsidRPr="00C40B49" w:rsidRDefault="00331F72" w:rsidP="00331F72">
            <w:pPr>
              <w:rPr>
                <w:rFonts w:eastAsia="Malgun Gothic"/>
                <w:lang w:val="en-US" w:eastAsia="ko-KR"/>
              </w:rPr>
            </w:pPr>
            <w:r>
              <w:rPr>
                <w:rFonts w:eastAsia="Malgun Gothic"/>
                <w:lang w:val="en-US" w:eastAsia="ko-KR"/>
              </w:rPr>
              <w:t xml:space="preserve">A clear majority view is that no </w:t>
            </w:r>
            <w:r w:rsidR="00C40B49">
              <w:rPr>
                <w:rFonts w:eastAsia="Malgun Gothic"/>
                <w:lang w:val="en-US" w:eastAsia="ko-KR"/>
              </w:rPr>
              <w:t xml:space="preserve">or very minor </w:t>
            </w:r>
            <w:r>
              <w:rPr>
                <w:rFonts w:eastAsia="Malgun Gothic"/>
                <w:lang w:val="en-US" w:eastAsia="ko-KR"/>
              </w:rPr>
              <w:t>specification work is needed. But the current formulation feels like we are listing potential enhancements based on a few feedbacks for minor enhancements.</w:t>
            </w:r>
          </w:p>
        </w:tc>
      </w:tr>
      <w:tr w:rsidR="00B14B5F" w:rsidRPr="00CE37F0" w14:paraId="63D49A78" w14:textId="77777777" w:rsidTr="00C169EA">
        <w:tc>
          <w:tcPr>
            <w:tcW w:w="1479" w:type="dxa"/>
          </w:tcPr>
          <w:p w14:paraId="55C46CFA" w14:textId="75A29440"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6B95907A" w14:textId="791E5A8D" w:rsidR="00B14B5F" w:rsidRPr="00B14B5F" w:rsidRDefault="00B14B5F" w:rsidP="00331F72">
            <w:pPr>
              <w:rPr>
                <w:rFonts w:eastAsia="DengXian"/>
                <w:lang w:val="en-US" w:eastAsia="zh-CN"/>
              </w:rPr>
            </w:pPr>
            <w:r>
              <w:rPr>
                <w:rFonts w:eastAsia="DengXian" w:hint="eastAsia"/>
                <w:lang w:val="en-US" w:eastAsia="zh-CN"/>
              </w:rPr>
              <w:t>Y</w:t>
            </w:r>
          </w:p>
        </w:tc>
      </w:tr>
      <w:tr w:rsidR="00402728" w:rsidRPr="00CE37F0" w14:paraId="2E5EDF45" w14:textId="77777777" w:rsidTr="00C169EA">
        <w:tc>
          <w:tcPr>
            <w:tcW w:w="1479" w:type="dxa"/>
          </w:tcPr>
          <w:p w14:paraId="20FB4915" w14:textId="41A88F0F"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632F7315" w14:textId="7A8515CD" w:rsidR="00402728" w:rsidRDefault="00402728" w:rsidP="00331F72">
            <w:pPr>
              <w:rPr>
                <w:rFonts w:eastAsia="DengXian"/>
                <w:lang w:val="en-US" w:eastAsia="zh-CN"/>
              </w:rPr>
            </w:pPr>
            <w:r>
              <w:rPr>
                <w:rFonts w:eastAsia="DengXian" w:hint="eastAsia"/>
                <w:lang w:val="en-US" w:eastAsia="zh-CN"/>
              </w:rPr>
              <w:t>Y</w:t>
            </w:r>
          </w:p>
        </w:tc>
      </w:tr>
      <w:tr w:rsidR="00EE003B" w:rsidRPr="00CE37F0" w14:paraId="39E63568" w14:textId="77777777" w:rsidTr="00C169EA">
        <w:tc>
          <w:tcPr>
            <w:tcW w:w="1479" w:type="dxa"/>
          </w:tcPr>
          <w:p w14:paraId="5CE9BECD" w14:textId="10E29375"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E49A25B" w14:textId="5F3FBC87" w:rsidR="00EE003B" w:rsidRDefault="00EE003B" w:rsidP="00331F72">
            <w:pPr>
              <w:rPr>
                <w:rFonts w:eastAsia="DengXian"/>
                <w:lang w:val="en-US" w:eastAsia="zh-CN"/>
              </w:rPr>
            </w:pPr>
            <w:r>
              <w:rPr>
                <w:rFonts w:eastAsia="DengXian"/>
                <w:lang w:val="en-US" w:eastAsia="zh-CN"/>
              </w:rPr>
              <w:t>Y</w:t>
            </w:r>
          </w:p>
        </w:tc>
      </w:tr>
      <w:tr w:rsidR="00197D93" w:rsidRPr="00CE37F0" w14:paraId="36E7CE99" w14:textId="77777777" w:rsidTr="00C169EA">
        <w:tc>
          <w:tcPr>
            <w:tcW w:w="1479" w:type="dxa"/>
          </w:tcPr>
          <w:p w14:paraId="70DE3D1D" w14:textId="6D34EBC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8DB7A19" w14:textId="224560BF" w:rsidR="00197D93" w:rsidRDefault="00197D93" w:rsidP="00331F72">
            <w:pPr>
              <w:rPr>
                <w:rFonts w:eastAsia="DengXian"/>
                <w:lang w:val="en-US" w:eastAsia="zh-CN"/>
              </w:rPr>
            </w:pPr>
            <w:r>
              <w:rPr>
                <w:rFonts w:eastAsia="DengXian" w:hint="eastAsia"/>
                <w:lang w:val="en-US" w:eastAsia="zh-CN"/>
              </w:rPr>
              <w:t>Y</w:t>
            </w:r>
          </w:p>
        </w:tc>
      </w:tr>
      <w:tr w:rsidR="0087710A" w14:paraId="77605BCF" w14:textId="77777777" w:rsidTr="0087710A">
        <w:tc>
          <w:tcPr>
            <w:tcW w:w="1479" w:type="dxa"/>
          </w:tcPr>
          <w:p w14:paraId="42393474"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279E1A36"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15F0E9C7" w14:textId="77777777" w:rsidTr="00B8576A">
        <w:tc>
          <w:tcPr>
            <w:tcW w:w="1479" w:type="dxa"/>
          </w:tcPr>
          <w:p w14:paraId="34A0087D"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 xml:space="preserve">amsung </w:t>
            </w:r>
          </w:p>
        </w:tc>
        <w:tc>
          <w:tcPr>
            <w:tcW w:w="8155" w:type="dxa"/>
            <w:gridSpan w:val="2"/>
          </w:tcPr>
          <w:p w14:paraId="7A7281F7" w14:textId="77777777" w:rsidR="00B8576A" w:rsidRPr="001404B1" w:rsidRDefault="00B8576A" w:rsidP="00B50AAC">
            <w:pPr>
              <w:rPr>
                <w:rFonts w:eastAsia="DengXian"/>
                <w:lang w:val="en-US" w:eastAsia="zh-CN"/>
              </w:rPr>
            </w:pPr>
            <w:r>
              <w:rPr>
                <w:rFonts w:eastAsia="DengXian" w:hint="eastAsia"/>
                <w:lang w:val="en-US" w:eastAsia="zh-CN"/>
              </w:rPr>
              <w:t>Y</w:t>
            </w:r>
          </w:p>
        </w:tc>
      </w:tr>
      <w:tr w:rsidR="007A33FD" w:rsidRPr="001404B1" w14:paraId="0AF9C8C8" w14:textId="77777777" w:rsidTr="00B8576A">
        <w:tc>
          <w:tcPr>
            <w:tcW w:w="1479" w:type="dxa"/>
          </w:tcPr>
          <w:p w14:paraId="156382C7" w14:textId="393C2756"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259CC9E3" w14:textId="53BDE42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22FDEB22" w14:textId="77777777" w:rsidTr="00B8576A">
        <w:tc>
          <w:tcPr>
            <w:tcW w:w="1479" w:type="dxa"/>
          </w:tcPr>
          <w:p w14:paraId="26B4A8BB" w14:textId="2A987102"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7BB9D3C3" w14:textId="35342F85" w:rsidR="00AF2A00" w:rsidRDefault="00AF2A00" w:rsidP="00AF2A00">
            <w:pPr>
              <w:rPr>
                <w:rFonts w:eastAsia="Yu Mincho"/>
                <w:lang w:val="en-US" w:eastAsia="ja-JP"/>
              </w:rPr>
            </w:pPr>
            <w:r>
              <w:rPr>
                <w:rFonts w:eastAsia="DengXian" w:hint="eastAsia"/>
                <w:lang w:val="en-US" w:eastAsia="zh-CN" w:bidi="hi-IN"/>
              </w:rPr>
              <w:t>Y</w:t>
            </w:r>
          </w:p>
        </w:tc>
      </w:tr>
      <w:tr w:rsidR="006C4245" w14:paraId="7EA4FFED" w14:textId="77777777" w:rsidTr="006C4245">
        <w:tc>
          <w:tcPr>
            <w:tcW w:w="1479" w:type="dxa"/>
          </w:tcPr>
          <w:p w14:paraId="4211D86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41A8AA95" w14:textId="77777777" w:rsidR="006C4245" w:rsidRDefault="006C4245" w:rsidP="00B50AAC">
            <w:pPr>
              <w:rPr>
                <w:lang w:val="en-US"/>
              </w:rPr>
            </w:pPr>
            <w:r>
              <w:rPr>
                <w:lang w:val="en-US"/>
              </w:rPr>
              <w:t>We are fine with the proposal.</w:t>
            </w:r>
          </w:p>
        </w:tc>
      </w:tr>
      <w:tr w:rsidR="00986A3D" w14:paraId="3D8C3A9E" w14:textId="77777777" w:rsidTr="00986A3D">
        <w:tc>
          <w:tcPr>
            <w:tcW w:w="1479" w:type="dxa"/>
          </w:tcPr>
          <w:p w14:paraId="2CE9F912"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704E0F0" w14:textId="77777777" w:rsidR="00986A3D" w:rsidRDefault="00986A3D" w:rsidP="00B50AAC">
            <w:pPr>
              <w:rPr>
                <w:rFonts w:eastAsia="DengXian"/>
                <w:lang w:val="en-US" w:eastAsia="zh-CN" w:bidi="hi-IN"/>
              </w:rPr>
            </w:pPr>
            <w:r>
              <w:rPr>
                <w:rFonts w:eastAsia="DengXian"/>
                <w:lang w:val="en-US" w:eastAsia="zh-CN" w:bidi="hi-IN"/>
              </w:rPr>
              <w:t>Y with modifications. The terminologies of ‘DCI definition/processing’ might be too broad. Suggest:</w:t>
            </w:r>
          </w:p>
          <w:p w14:paraId="01360FEA" w14:textId="77777777" w:rsidR="00986A3D" w:rsidRPr="0004549F" w:rsidRDefault="00986A3D" w:rsidP="00B50AA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120D2461" w14:textId="77777777" w:rsidR="00986A3D" w:rsidRPr="0004549F" w:rsidRDefault="00986A3D" w:rsidP="00B50AA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 xml:space="preserve">modification of DCI </w:t>
            </w:r>
            <w:r w:rsidRPr="00476568">
              <w:rPr>
                <w:bCs/>
                <w:sz w:val="20"/>
                <w:szCs w:val="20"/>
                <w:u w:val="single"/>
                <w:lang w:val="en-US"/>
              </w:rPr>
              <w:t>fields/formats</w:t>
            </w:r>
            <w:r>
              <w:rPr>
                <w:bCs/>
                <w:sz w:val="20"/>
                <w:szCs w:val="20"/>
                <w:lang w:val="en-US"/>
              </w:rPr>
              <w:t xml:space="preserve"> </w:t>
            </w:r>
            <w:r w:rsidRPr="00476568">
              <w:rPr>
                <w:bCs/>
                <w:strike/>
                <w:sz w:val="20"/>
                <w:szCs w:val="20"/>
                <w:lang w:val="en-US"/>
              </w:rPr>
              <w:t>definition/processing</w:t>
            </w:r>
          </w:p>
          <w:p w14:paraId="1D3962B3" w14:textId="77777777" w:rsidR="00986A3D" w:rsidRDefault="00986A3D" w:rsidP="00B50AAC">
            <w:pPr>
              <w:pStyle w:val="ListParagraph"/>
              <w:numPr>
                <w:ilvl w:val="1"/>
                <w:numId w:val="4"/>
              </w:numPr>
              <w:rPr>
                <w:rFonts w:eastAsia="DengXian"/>
                <w:lang w:val="en-US" w:eastAsia="zh-CN" w:bidi="hi-IN"/>
              </w:rPr>
            </w:pPr>
            <w:r w:rsidRPr="00476568">
              <w:rPr>
                <w:bCs/>
                <w:sz w:val="20"/>
                <w:szCs w:val="20"/>
                <w:lang w:val="en-US"/>
              </w:rPr>
              <w:t>FFS: need for modification of CSI measurement/reporting</w:t>
            </w:r>
          </w:p>
        </w:tc>
      </w:tr>
      <w:tr w:rsidR="003C740C" w14:paraId="1118DA78" w14:textId="77777777" w:rsidTr="00B50AAC">
        <w:tc>
          <w:tcPr>
            <w:tcW w:w="1479" w:type="dxa"/>
            <w:shd w:val="clear" w:color="auto" w:fill="D9D9D9" w:themeFill="background1" w:themeFillShade="D9"/>
          </w:tcPr>
          <w:p w14:paraId="11CA9EFE" w14:textId="77777777" w:rsidR="003C740C" w:rsidRDefault="003C740C" w:rsidP="00B50AAC">
            <w:pPr>
              <w:rPr>
                <w:b/>
                <w:bCs/>
              </w:rPr>
            </w:pPr>
            <w:r>
              <w:rPr>
                <w:b/>
                <w:bCs/>
              </w:rPr>
              <w:t>Company</w:t>
            </w:r>
          </w:p>
        </w:tc>
        <w:tc>
          <w:tcPr>
            <w:tcW w:w="1372" w:type="dxa"/>
            <w:shd w:val="clear" w:color="auto" w:fill="D9D9D9" w:themeFill="background1" w:themeFillShade="D9"/>
          </w:tcPr>
          <w:p w14:paraId="25422302" w14:textId="77777777" w:rsidR="003C740C" w:rsidRDefault="003C740C" w:rsidP="00B50AAC">
            <w:pPr>
              <w:rPr>
                <w:b/>
                <w:bCs/>
              </w:rPr>
            </w:pPr>
            <w:r>
              <w:rPr>
                <w:b/>
                <w:bCs/>
              </w:rPr>
              <w:t>Y/N</w:t>
            </w:r>
          </w:p>
        </w:tc>
        <w:tc>
          <w:tcPr>
            <w:tcW w:w="6783" w:type="dxa"/>
            <w:shd w:val="clear" w:color="auto" w:fill="D9D9D9" w:themeFill="background1" w:themeFillShade="D9"/>
          </w:tcPr>
          <w:p w14:paraId="7545C80F" w14:textId="77777777" w:rsidR="003C740C" w:rsidRDefault="003C740C" w:rsidP="00B50AAC">
            <w:pPr>
              <w:rPr>
                <w:b/>
                <w:bCs/>
              </w:rPr>
            </w:pPr>
            <w:r>
              <w:rPr>
                <w:b/>
                <w:bCs/>
              </w:rPr>
              <w:t>Comments</w:t>
            </w:r>
          </w:p>
        </w:tc>
      </w:tr>
      <w:tr w:rsidR="003C740C" w:rsidRPr="0062575F" w14:paraId="5F594715" w14:textId="77777777" w:rsidTr="00B50AAC">
        <w:tc>
          <w:tcPr>
            <w:tcW w:w="1479" w:type="dxa"/>
          </w:tcPr>
          <w:p w14:paraId="0181DA2E" w14:textId="77777777" w:rsidR="003C740C" w:rsidRDefault="003C740C" w:rsidP="00B50AAC">
            <w:pPr>
              <w:rPr>
                <w:lang w:val="en-US" w:eastAsia="ko-KR"/>
              </w:rPr>
            </w:pPr>
            <w:r>
              <w:rPr>
                <w:lang w:val="en-US" w:eastAsia="ko-KR"/>
              </w:rPr>
              <w:t>FL2</w:t>
            </w:r>
          </w:p>
        </w:tc>
        <w:tc>
          <w:tcPr>
            <w:tcW w:w="1372" w:type="dxa"/>
          </w:tcPr>
          <w:p w14:paraId="6D9BCD1B" w14:textId="77777777" w:rsidR="003C740C" w:rsidRDefault="003C740C" w:rsidP="00B50AAC">
            <w:pPr>
              <w:tabs>
                <w:tab w:val="left" w:pos="551"/>
              </w:tabs>
              <w:rPr>
                <w:lang w:val="en-US" w:eastAsia="ko-KR"/>
              </w:rPr>
            </w:pPr>
          </w:p>
        </w:tc>
        <w:tc>
          <w:tcPr>
            <w:tcW w:w="6783" w:type="dxa"/>
          </w:tcPr>
          <w:p w14:paraId="4D15BAC5" w14:textId="77777777" w:rsidR="003C740C" w:rsidRDefault="003C740C" w:rsidP="003C740C">
            <w:pPr>
              <w:rPr>
                <w:lang w:val="en-US"/>
              </w:rPr>
            </w:pPr>
            <w:r>
              <w:rPr>
                <w:lang w:val="en-US"/>
              </w:rPr>
              <w:t>Based on the received responses, the following proposal can be considered. Possible impact on UE type definition is not captured in the proposal since it belongs more under agenda item 8.6.2 which should not be discussed in this meeting.</w:t>
            </w:r>
          </w:p>
          <w:p w14:paraId="55AB01E3" w14:textId="77777777" w:rsidR="003C740C" w:rsidRPr="005A7221" w:rsidRDefault="003C740C" w:rsidP="003C740C">
            <w:pPr>
              <w:rPr>
                <w:b/>
                <w:bCs/>
                <w:lang w:val="en-US"/>
              </w:rPr>
            </w:pPr>
            <w:r w:rsidRPr="00AE7675">
              <w:rPr>
                <w:b/>
                <w:bCs/>
                <w:highlight w:val="yellow"/>
                <w:lang w:val="en-US"/>
              </w:rPr>
              <w:t xml:space="preserve">High Priority Proposal </w:t>
            </w:r>
            <w:r>
              <w:rPr>
                <w:b/>
                <w:bCs/>
                <w:highlight w:val="yellow"/>
                <w:lang w:val="en-US"/>
              </w:rPr>
              <w:t>4.1b</w:t>
            </w:r>
            <w:r w:rsidRPr="00AE7675">
              <w:rPr>
                <w:b/>
                <w:bCs/>
                <w:highlight w:val="yellow"/>
                <w:lang w:val="en-US"/>
              </w:rPr>
              <w:t>:</w:t>
            </w:r>
          </w:p>
          <w:p w14:paraId="1C745801" w14:textId="77777777" w:rsidR="003C740C" w:rsidRPr="0004549F" w:rsidRDefault="003C740C" w:rsidP="003C740C">
            <w:pPr>
              <w:pStyle w:val="ListParagraph"/>
              <w:numPr>
                <w:ilvl w:val="0"/>
                <w:numId w:val="4"/>
              </w:numPr>
              <w:rPr>
                <w:bCs/>
                <w:sz w:val="20"/>
                <w:szCs w:val="20"/>
                <w:lang w:val="en-US"/>
              </w:rPr>
            </w:pPr>
            <w:r w:rsidRPr="0004549F">
              <w:rPr>
                <w:bCs/>
                <w:sz w:val="20"/>
                <w:szCs w:val="20"/>
              </w:rPr>
              <w:t xml:space="preserve">For </w:t>
            </w:r>
            <w:r>
              <w:rPr>
                <w:bCs/>
                <w:sz w:val="20"/>
                <w:szCs w:val="20"/>
              </w:rPr>
              <w:t xml:space="preserve">relaxed maximum number of </w:t>
            </w:r>
            <w:r w:rsidRPr="0004549F">
              <w:rPr>
                <w:bCs/>
                <w:sz w:val="20"/>
                <w:szCs w:val="20"/>
              </w:rPr>
              <w:t xml:space="preserve"> </w:t>
            </w:r>
            <w:r>
              <w:rPr>
                <w:bCs/>
                <w:sz w:val="20"/>
                <w:szCs w:val="20"/>
              </w:rPr>
              <w:t>DL MIMO layers</w:t>
            </w:r>
            <w:r w:rsidRPr="0004549F">
              <w:rPr>
                <w:bCs/>
                <w:sz w:val="20"/>
                <w:szCs w:val="20"/>
              </w:rPr>
              <w:t>:</w:t>
            </w:r>
          </w:p>
          <w:p w14:paraId="3660DF7A" w14:textId="77777777" w:rsidR="003C740C" w:rsidRPr="0004549F" w:rsidRDefault="003C740C" w:rsidP="003C740C">
            <w:pPr>
              <w:pStyle w:val="ListParagraph"/>
              <w:numPr>
                <w:ilvl w:val="1"/>
                <w:numId w:val="4"/>
              </w:numPr>
              <w:rPr>
                <w:bCs/>
                <w:sz w:val="20"/>
                <w:szCs w:val="20"/>
                <w:lang w:val="en-US"/>
              </w:rPr>
            </w:pPr>
            <w:r w:rsidRPr="0004549F">
              <w:rPr>
                <w:bCs/>
                <w:sz w:val="20"/>
                <w:szCs w:val="20"/>
                <w:lang w:val="en-US"/>
              </w:rPr>
              <w:t xml:space="preserve">FFS: need for </w:t>
            </w:r>
            <w:r>
              <w:rPr>
                <w:bCs/>
                <w:sz w:val="20"/>
                <w:szCs w:val="20"/>
                <w:lang w:val="en-US"/>
              </w:rPr>
              <w:t>modification of DCI fields/formats</w:t>
            </w:r>
          </w:p>
          <w:p w14:paraId="627FE3F6" w14:textId="716AEF7C" w:rsidR="003C740C" w:rsidRPr="003C740C" w:rsidRDefault="003C740C" w:rsidP="003C740C">
            <w:pPr>
              <w:pStyle w:val="ListParagraph"/>
              <w:numPr>
                <w:ilvl w:val="1"/>
                <w:numId w:val="4"/>
              </w:numPr>
              <w:rPr>
                <w:bCs/>
                <w:sz w:val="18"/>
                <w:szCs w:val="18"/>
                <w:lang w:val="en-US"/>
              </w:rPr>
            </w:pPr>
            <w:r w:rsidRPr="0004549F">
              <w:rPr>
                <w:bCs/>
                <w:sz w:val="20"/>
                <w:szCs w:val="20"/>
                <w:lang w:val="en-US"/>
              </w:rPr>
              <w:lastRenderedPageBreak/>
              <w:t xml:space="preserve">FFS: need for </w:t>
            </w:r>
            <w:r>
              <w:rPr>
                <w:bCs/>
                <w:sz w:val="20"/>
                <w:szCs w:val="20"/>
                <w:lang w:val="en-US"/>
              </w:rPr>
              <w:t>modification of CSI measurement/reporting</w:t>
            </w:r>
          </w:p>
        </w:tc>
      </w:tr>
      <w:tr w:rsidR="003C740C" w:rsidRPr="008E3AB5" w14:paraId="4B748958" w14:textId="77777777" w:rsidTr="00B50AAC">
        <w:tc>
          <w:tcPr>
            <w:tcW w:w="1479" w:type="dxa"/>
          </w:tcPr>
          <w:p w14:paraId="7F08CDFC" w14:textId="76A12DE0" w:rsidR="003C740C" w:rsidRDefault="003A466B" w:rsidP="00B50AAC">
            <w:pPr>
              <w:rPr>
                <w:lang w:val="en-US" w:eastAsia="ko-KR"/>
              </w:rPr>
            </w:pPr>
            <w:r>
              <w:rPr>
                <w:lang w:val="en-US" w:eastAsia="ko-KR"/>
              </w:rPr>
              <w:lastRenderedPageBreak/>
              <w:t>Qualcomm</w:t>
            </w:r>
          </w:p>
        </w:tc>
        <w:tc>
          <w:tcPr>
            <w:tcW w:w="1372" w:type="dxa"/>
          </w:tcPr>
          <w:p w14:paraId="0FD34931" w14:textId="2069E183" w:rsidR="003C740C" w:rsidRDefault="003A466B" w:rsidP="00B50AAC">
            <w:pPr>
              <w:tabs>
                <w:tab w:val="left" w:pos="551"/>
              </w:tabs>
              <w:rPr>
                <w:lang w:val="en-US" w:eastAsia="ko-KR"/>
              </w:rPr>
            </w:pPr>
            <w:r>
              <w:rPr>
                <w:lang w:val="en-US" w:eastAsia="ko-KR"/>
              </w:rPr>
              <w:t>Y</w:t>
            </w:r>
          </w:p>
        </w:tc>
        <w:tc>
          <w:tcPr>
            <w:tcW w:w="6783" w:type="dxa"/>
          </w:tcPr>
          <w:p w14:paraId="37AB8E08" w14:textId="77777777" w:rsidR="003C740C" w:rsidRPr="008E3AB5" w:rsidRDefault="003C740C" w:rsidP="00B50AAC">
            <w:pPr>
              <w:rPr>
                <w:lang w:val="en-US"/>
              </w:rPr>
            </w:pPr>
          </w:p>
        </w:tc>
      </w:tr>
      <w:tr w:rsidR="003C740C" w:rsidRPr="008E3AB5" w14:paraId="006AD38C" w14:textId="77777777" w:rsidTr="00B50AAC">
        <w:tc>
          <w:tcPr>
            <w:tcW w:w="1479" w:type="dxa"/>
          </w:tcPr>
          <w:p w14:paraId="50C5D6E6" w14:textId="30459164" w:rsidR="003C740C" w:rsidRDefault="00772EBE" w:rsidP="00B50AAC">
            <w:pPr>
              <w:rPr>
                <w:lang w:val="en-US" w:eastAsia="ko-KR"/>
              </w:rPr>
            </w:pPr>
            <w:r>
              <w:rPr>
                <w:lang w:val="en-US" w:eastAsia="ko-KR"/>
              </w:rPr>
              <w:t>FUTUREWEI2</w:t>
            </w:r>
          </w:p>
        </w:tc>
        <w:tc>
          <w:tcPr>
            <w:tcW w:w="1372" w:type="dxa"/>
          </w:tcPr>
          <w:p w14:paraId="50D21EE7" w14:textId="77E77800" w:rsidR="003C740C" w:rsidRDefault="00772EBE" w:rsidP="00B50AAC">
            <w:pPr>
              <w:tabs>
                <w:tab w:val="left" w:pos="551"/>
              </w:tabs>
              <w:rPr>
                <w:lang w:val="en-US" w:eastAsia="ko-KR"/>
              </w:rPr>
            </w:pPr>
            <w:r>
              <w:rPr>
                <w:lang w:val="en-US" w:eastAsia="ko-KR"/>
              </w:rPr>
              <w:t>Y</w:t>
            </w:r>
          </w:p>
        </w:tc>
        <w:tc>
          <w:tcPr>
            <w:tcW w:w="6783" w:type="dxa"/>
          </w:tcPr>
          <w:p w14:paraId="27F86C98" w14:textId="77777777" w:rsidR="003C740C" w:rsidRPr="008E3AB5" w:rsidRDefault="003C740C" w:rsidP="00B50AAC">
            <w:pPr>
              <w:rPr>
                <w:lang w:val="en-US"/>
              </w:rPr>
            </w:pPr>
          </w:p>
        </w:tc>
      </w:tr>
      <w:tr w:rsidR="003C740C" w:rsidRPr="008E3AB5" w14:paraId="3FD2353B" w14:textId="77777777" w:rsidTr="00B50AAC">
        <w:tc>
          <w:tcPr>
            <w:tcW w:w="1479" w:type="dxa"/>
          </w:tcPr>
          <w:p w14:paraId="1D424A8C" w14:textId="77777777" w:rsidR="003C740C" w:rsidRDefault="003C740C" w:rsidP="00B50AAC">
            <w:pPr>
              <w:rPr>
                <w:lang w:val="en-US" w:eastAsia="ko-KR"/>
              </w:rPr>
            </w:pPr>
          </w:p>
        </w:tc>
        <w:tc>
          <w:tcPr>
            <w:tcW w:w="1372" w:type="dxa"/>
          </w:tcPr>
          <w:p w14:paraId="1332A88B" w14:textId="77777777" w:rsidR="003C740C" w:rsidRDefault="003C740C" w:rsidP="00B50AAC">
            <w:pPr>
              <w:tabs>
                <w:tab w:val="left" w:pos="551"/>
              </w:tabs>
              <w:rPr>
                <w:lang w:val="en-US" w:eastAsia="ko-KR"/>
              </w:rPr>
            </w:pPr>
          </w:p>
        </w:tc>
        <w:tc>
          <w:tcPr>
            <w:tcW w:w="6783" w:type="dxa"/>
          </w:tcPr>
          <w:p w14:paraId="197886A5" w14:textId="77777777" w:rsidR="003C740C" w:rsidRPr="008E3AB5" w:rsidRDefault="003C740C" w:rsidP="00B50AAC">
            <w:pPr>
              <w:rPr>
                <w:lang w:val="en-US"/>
              </w:rPr>
            </w:pP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Heading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BodyText"/>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BodyText"/>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TableGrid"/>
        <w:tblW w:w="9634" w:type="dxa"/>
        <w:tblLook w:val="04A0" w:firstRow="1" w:lastRow="0" w:firstColumn="1" w:lastColumn="0" w:noHBand="0" w:noVBand="1"/>
      </w:tblPr>
      <w:tblGrid>
        <w:gridCol w:w="1479"/>
        <w:gridCol w:w="1372"/>
        <w:gridCol w:w="6783"/>
      </w:tblGrid>
      <w:tr w:rsidR="00E512B8" w14:paraId="2B15D98F" w14:textId="77777777" w:rsidTr="00897E3D">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gridSpan w:val="2"/>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897E3D">
        <w:tc>
          <w:tcPr>
            <w:tcW w:w="1479" w:type="dxa"/>
          </w:tcPr>
          <w:p w14:paraId="00481AEB" w14:textId="155057B0" w:rsidR="00E512B8" w:rsidRDefault="00E57284" w:rsidP="00D42777">
            <w:pPr>
              <w:rPr>
                <w:lang w:val="en-US" w:eastAsia="ko-KR"/>
              </w:rPr>
            </w:pPr>
            <w:r>
              <w:rPr>
                <w:lang w:val="en-US" w:eastAsia="ko-KR"/>
              </w:rPr>
              <w:t>Qualcomm</w:t>
            </w:r>
          </w:p>
        </w:tc>
        <w:tc>
          <w:tcPr>
            <w:tcW w:w="8155" w:type="dxa"/>
            <w:gridSpan w:val="2"/>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897E3D">
        <w:tc>
          <w:tcPr>
            <w:tcW w:w="1479" w:type="dxa"/>
          </w:tcPr>
          <w:p w14:paraId="297BF4A2" w14:textId="37602E1D" w:rsidR="00085D19" w:rsidRDefault="00085D19" w:rsidP="00085D19">
            <w:pPr>
              <w:rPr>
                <w:lang w:val="en-US" w:eastAsia="ko-KR"/>
              </w:rPr>
            </w:pPr>
            <w:r>
              <w:rPr>
                <w:rFonts w:eastAsia="Yu Mincho" w:hint="eastAsia"/>
                <w:lang w:val="en-US" w:eastAsia="ja-JP"/>
              </w:rPr>
              <w:t>DOCOMO</w:t>
            </w:r>
          </w:p>
        </w:tc>
        <w:tc>
          <w:tcPr>
            <w:tcW w:w="8155" w:type="dxa"/>
            <w:gridSpan w:val="2"/>
          </w:tcPr>
          <w:p w14:paraId="19AFC4EF" w14:textId="7FD5D783"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61CA2FB8" w14:textId="77777777" w:rsidTr="00897E3D">
        <w:tc>
          <w:tcPr>
            <w:tcW w:w="1479" w:type="dxa"/>
          </w:tcPr>
          <w:p w14:paraId="5E29E3EC" w14:textId="337A48E9" w:rsidR="00F72D65" w:rsidRDefault="00F72D65" w:rsidP="00F72D65">
            <w:pPr>
              <w:rPr>
                <w:lang w:val="en-US" w:eastAsia="ko-KR"/>
              </w:rPr>
            </w:pPr>
            <w:r>
              <w:rPr>
                <w:lang w:val="en-US" w:eastAsia="ko-KR"/>
              </w:rPr>
              <w:t>Ericsson</w:t>
            </w:r>
          </w:p>
        </w:tc>
        <w:tc>
          <w:tcPr>
            <w:tcW w:w="8155" w:type="dxa"/>
            <w:gridSpan w:val="2"/>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897E3D">
        <w:tc>
          <w:tcPr>
            <w:tcW w:w="1479" w:type="dxa"/>
          </w:tcPr>
          <w:p w14:paraId="38E0E69E" w14:textId="79D186A2" w:rsidR="0002505A" w:rsidRDefault="0002505A" w:rsidP="00F72D65">
            <w:pPr>
              <w:rPr>
                <w:lang w:val="en-US" w:eastAsia="ko-KR"/>
              </w:rPr>
            </w:pPr>
            <w:r>
              <w:rPr>
                <w:lang w:val="en-US" w:eastAsia="ko-KR"/>
              </w:rPr>
              <w:t>Nokia, NSB</w:t>
            </w:r>
          </w:p>
        </w:tc>
        <w:tc>
          <w:tcPr>
            <w:tcW w:w="8155" w:type="dxa"/>
            <w:gridSpan w:val="2"/>
          </w:tcPr>
          <w:p w14:paraId="26FC0F65" w14:textId="6893C072" w:rsidR="0002505A" w:rsidRDefault="0002505A" w:rsidP="00F72D65">
            <w:pPr>
              <w:rPr>
                <w:lang w:val="en-US"/>
              </w:rPr>
            </w:pPr>
            <w:r>
              <w:rPr>
                <w:lang w:val="en-US"/>
              </w:rPr>
              <w:t>None</w:t>
            </w:r>
          </w:p>
        </w:tc>
      </w:tr>
      <w:tr w:rsidR="0089478D" w:rsidRPr="008E3AB5" w14:paraId="3FF022E7" w14:textId="77777777" w:rsidTr="00897E3D">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gridSpan w:val="2"/>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897E3D">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gridSpan w:val="2"/>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897E3D">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gridSpan w:val="2"/>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897E3D">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gridSpan w:val="2"/>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897E3D">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gridSpan w:val="2"/>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897E3D">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gridSpan w:val="2"/>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897E3D">
        <w:tc>
          <w:tcPr>
            <w:tcW w:w="1479" w:type="dxa"/>
          </w:tcPr>
          <w:p w14:paraId="09F129FA" w14:textId="7AB47210"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8155" w:type="dxa"/>
            <w:gridSpan w:val="2"/>
          </w:tcPr>
          <w:p w14:paraId="03E42448" w14:textId="7788C4D9" w:rsidR="0014384E" w:rsidRDefault="0014384E" w:rsidP="0014384E">
            <w:pPr>
              <w:rPr>
                <w:rFonts w:eastAsia="SimSun"/>
                <w:lang w:val="en-US" w:eastAsia="zh-CN"/>
              </w:rPr>
            </w:pPr>
            <w:r>
              <w:rPr>
                <w:rFonts w:eastAsia="Yu Mincho" w:hint="eastAsia"/>
                <w:lang w:val="en-US" w:eastAsia="ja-JP"/>
              </w:rPr>
              <w:t>N</w:t>
            </w:r>
            <w:r>
              <w:rPr>
                <w:rFonts w:eastAsia="Yu Mincho"/>
                <w:lang w:val="en-US" w:eastAsia="ja-JP"/>
              </w:rPr>
              <w:t>one.</w:t>
            </w:r>
          </w:p>
        </w:tc>
      </w:tr>
      <w:tr w:rsidR="007B17DD" w14:paraId="6DE22020" w14:textId="77777777" w:rsidTr="00897E3D">
        <w:tc>
          <w:tcPr>
            <w:tcW w:w="1479" w:type="dxa"/>
          </w:tcPr>
          <w:p w14:paraId="07FD93DD" w14:textId="0605445A" w:rsidR="007B17DD" w:rsidRDefault="000D62E7"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8155" w:type="dxa"/>
            <w:gridSpan w:val="2"/>
          </w:tcPr>
          <w:p w14:paraId="261E279B" w14:textId="77777777" w:rsidR="007B17DD" w:rsidRDefault="007B17DD" w:rsidP="00740EA7">
            <w:pPr>
              <w:rPr>
                <w:rFonts w:eastAsia="DengXian"/>
                <w:lang w:val="en-US" w:eastAsia="zh-CN"/>
              </w:rPr>
            </w:pPr>
            <w:r>
              <w:rPr>
                <w:rFonts w:eastAsia="DengXian" w:hint="eastAsia"/>
                <w:lang w:val="en-US" w:eastAsia="zh-CN"/>
              </w:rPr>
              <w:t>N</w:t>
            </w:r>
            <w:r>
              <w:rPr>
                <w:rFonts w:eastAsia="DengXian"/>
                <w:lang w:val="en-US" w:eastAsia="zh-CN"/>
              </w:rPr>
              <w:t>one</w:t>
            </w:r>
          </w:p>
        </w:tc>
      </w:tr>
      <w:tr w:rsidR="00B43164" w14:paraId="6B2F59FC" w14:textId="77777777" w:rsidTr="00897E3D">
        <w:tc>
          <w:tcPr>
            <w:tcW w:w="1479" w:type="dxa"/>
          </w:tcPr>
          <w:p w14:paraId="0DD779C3" w14:textId="2D468752" w:rsidR="00B43164" w:rsidRDefault="00B43164" w:rsidP="00740EA7">
            <w:pPr>
              <w:rPr>
                <w:rFonts w:eastAsia="DengXian"/>
                <w:lang w:val="en-US" w:eastAsia="zh-CN"/>
              </w:rPr>
            </w:pPr>
            <w:r>
              <w:rPr>
                <w:rFonts w:eastAsia="DengXian"/>
                <w:lang w:val="en-US" w:eastAsia="zh-CN"/>
              </w:rPr>
              <w:lastRenderedPageBreak/>
              <w:t>NEC</w:t>
            </w:r>
          </w:p>
        </w:tc>
        <w:tc>
          <w:tcPr>
            <w:tcW w:w="8155" w:type="dxa"/>
            <w:gridSpan w:val="2"/>
          </w:tcPr>
          <w:p w14:paraId="1E66DCBF" w14:textId="30E10EB4" w:rsidR="00B43164" w:rsidRDefault="00B43164" w:rsidP="00740EA7">
            <w:pPr>
              <w:rPr>
                <w:rFonts w:eastAsia="DengXian"/>
                <w:lang w:val="en-US" w:eastAsia="zh-CN"/>
              </w:rPr>
            </w:pPr>
            <w:r>
              <w:rPr>
                <w:rFonts w:eastAsia="DengXian"/>
                <w:lang w:val="en-US" w:eastAsia="zh-CN"/>
              </w:rPr>
              <w:t>None</w:t>
            </w:r>
          </w:p>
        </w:tc>
      </w:tr>
      <w:tr w:rsidR="00F52468" w14:paraId="6B6A84E9" w14:textId="77777777" w:rsidTr="00897E3D">
        <w:tc>
          <w:tcPr>
            <w:tcW w:w="1479" w:type="dxa"/>
          </w:tcPr>
          <w:p w14:paraId="389E7EB7"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8155" w:type="dxa"/>
            <w:gridSpan w:val="2"/>
          </w:tcPr>
          <w:p w14:paraId="33700487" w14:textId="77777777" w:rsidR="00F52468" w:rsidRDefault="00F52468" w:rsidP="002E5FAF">
            <w:pPr>
              <w:rPr>
                <w:rFonts w:eastAsia="SimSun"/>
                <w:lang w:val="en-US" w:eastAsia="zh-CN"/>
              </w:rPr>
            </w:pPr>
            <w:r>
              <w:rPr>
                <w:rFonts w:eastAsia="SimSun" w:hint="eastAsia"/>
                <w:lang w:val="en-US" w:eastAsia="zh-CN"/>
              </w:rPr>
              <w:t>N</w:t>
            </w:r>
            <w:r>
              <w:rPr>
                <w:rFonts w:eastAsia="SimSun"/>
                <w:lang w:val="en-US" w:eastAsia="zh-CN"/>
              </w:rPr>
              <w:t xml:space="preserve">one. </w:t>
            </w:r>
            <w:r>
              <w:rPr>
                <w:szCs w:val="22"/>
                <w:lang w:val="en-US"/>
              </w:rPr>
              <w:t>Low-SE MCS can be an optional UE feature as legacy UEs.</w:t>
            </w:r>
          </w:p>
        </w:tc>
      </w:tr>
      <w:tr w:rsidR="00911BD3" w14:paraId="3CBC2303" w14:textId="77777777" w:rsidTr="00897E3D">
        <w:tc>
          <w:tcPr>
            <w:tcW w:w="1479" w:type="dxa"/>
          </w:tcPr>
          <w:p w14:paraId="1F24226C" w14:textId="18920986" w:rsidR="00911BD3" w:rsidRDefault="00911BD3" w:rsidP="00911BD3">
            <w:pPr>
              <w:rPr>
                <w:rFonts w:eastAsia="SimSun"/>
                <w:lang w:val="en-US" w:eastAsia="zh-CN"/>
              </w:rPr>
            </w:pPr>
            <w:r>
              <w:rPr>
                <w:rFonts w:eastAsia="DengXian"/>
                <w:lang w:val="en-US" w:eastAsia="zh-CN"/>
              </w:rPr>
              <w:t>Xiaomi</w:t>
            </w:r>
          </w:p>
        </w:tc>
        <w:tc>
          <w:tcPr>
            <w:tcW w:w="8155" w:type="dxa"/>
            <w:gridSpan w:val="2"/>
          </w:tcPr>
          <w:p w14:paraId="48493D29" w14:textId="358423A3" w:rsidR="00911BD3" w:rsidRDefault="00911BD3" w:rsidP="00911BD3">
            <w:pPr>
              <w:rPr>
                <w:rFonts w:eastAsia="SimSun"/>
                <w:lang w:val="en-US" w:eastAsia="zh-CN"/>
              </w:rPr>
            </w:pPr>
            <w:r>
              <w:rPr>
                <w:rFonts w:eastAsia="DengXian"/>
                <w:lang w:val="en-US" w:eastAsia="zh-CN"/>
              </w:rPr>
              <w:t>No critic specification impact. But we are open to discuss whether support the lower-SE MCS table</w:t>
            </w:r>
          </w:p>
        </w:tc>
      </w:tr>
      <w:tr w:rsidR="0046752C" w:rsidRPr="009232B7" w14:paraId="270DB066" w14:textId="77777777" w:rsidTr="00897E3D">
        <w:tc>
          <w:tcPr>
            <w:tcW w:w="1479" w:type="dxa"/>
          </w:tcPr>
          <w:p w14:paraId="5C1659A0"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gridSpan w:val="2"/>
          </w:tcPr>
          <w:p w14:paraId="6079430A" w14:textId="3B53D3E8" w:rsidR="0046752C" w:rsidRPr="009232B7" w:rsidRDefault="0046752C" w:rsidP="002E5FAF">
            <w:pPr>
              <w:rPr>
                <w:rFonts w:eastAsia="DengXian"/>
                <w:lang w:val="en-US" w:eastAsia="zh-CN"/>
              </w:rPr>
            </w:pPr>
            <w:r>
              <w:rPr>
                <w:rFonts w:eastAsia="DengXian" w:hint="eastAsia"/>
                <w:lang w:val="en-US" w:eastAsia="zh-CN"/>
              </w:rPr>
              <w:t>N</w:t>
            </w:r>
            <w:r>
              <w:rPr>
                <w:rFonts w:eastAsia="DengXian"/>
                <w:lang w:val="en-US" w:eastAsia="zh-CN"/>
              </w:rPr>
              <w:t>one</w:t>
            </w:r>
          </w:p>
        </w:tc>
      </w:tr>
      <w:tr w:rsidR="00BC5EB6" w:rsidRPr="009232B7" w14:paraId="4BA7BBC5" w14:textId="77777777" w:rsidTr="00897E3D">
        <w:tc>
          <w:tcPr>
            <w:tcW w:w="1479" w:type="dxa"/>
          </w:tcPr>
          <w:p w14:paraId="7BDCA282" w14:textId="0669D683" w:rsidR="00BC5EB6" w:rsidRDefault="00BC5EB6" w:rsidP="00BC5EB6">
            <w:pPr>
              <w:rPr>
                <w:rFonts w:eastAsia="DengXian"/>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5A536071" w14:textId="62993DA3" w:rsidR="00BC5EB6" w:rsidRDefault="00BC5EB6" w:rsidP="00BC5EB6">
            <w:pPr>
              <w:rPr>
                <w:rFonts w:eastAsia="DengXian"/>
                <w:lang w:val="en-US" w:eastAsia="zh-CN"/>
              </w:rPr>
            </w:pPr>
            <w:r>
              <w:rPr>
                <w:rFonts w:eastAsia="Yu Mincho" w:hint="eastAsia"/>
                <w:lang w:val="en-US" w:eastAsia="ja-JP"/>
              </w:rPr>
              <w:t>N</w:t>
            </w:r>
            <w:r>
              <w:rPr>
                <w:rFonts w:eastAsia="Yu Mincho"/>
                <w:lang w:val="en-US" w:eastAsia="ja-JP"/>
              </w:rPr>
              <w:t>one</w:t>
            </w:r>
          </w:p>
        </w:tc>
      </w:tr>
      <w:tr w:rsidR="00DC3E8D" w14:paraId="78F2DA2C" w14:textId="77777777" w:rsidTr="00897E3D">
        <w:tc>
          <w:tcPr>
            <w:tcW w:w="1479" w:type="dxa"/>
            <w:hideMark/>
          </w:tcPr>
          <w:p w14:paraId="0DCAA55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8155" w:type="dxa"/>
            <w:gridSpan w:val="2"/>
            <w:hideMark/>
          </w:tcPr>
          <w:p w14:paraId="3236BCB9" w14:textId="77777777" w:rsidR="00DC3E8D" w:rsidRDefault="00DC3E8D">
            <w:pPr>
              <w:rPr>
                <w:rFonts w:eastAsia="DengXian"/>
                <w:lang w:val="en-US" w:eastAsia="zh-CN"/>
              </w:rPr>
            </w:pPr>
            <w:r>
              <w:rPr>
                <w:rFonts w:eastAsia="DengXian"/>
                <w:lang w:val="en-US" w:eastAsia="zh-CN"/>
              </w:rPr>
              <w:t>None</w:t>
            </w:r>
          </w:p>
        </w:tc>
      </w:tr>
      <w:tr w:rsidR="00C11DC6" w14:paraId="360F499E" w14:textId="77777777" w:rsidTr="00897E3D">
        <w:tc>
          <w:tcPr>
            <w:tcW w:w="1479" w:type="dxa"/>
          </w:tcPr>
          <w:p w14:paraId="1647B060" w14:textId="52559D6E" w:rsidR="00C11DC6" w:rsidRDefault="00C11DC6" w:rsidP="00C11DC6">
            <w:pPr>
              <w:rPr>
                <w:rFonts w:eastAsia="DengXian"/>
                <w:lang w:val="en-US" w:eastAsia="zh-CN"/>
              </w:rPr>
            </w:pPr>
            <w:r>
              <w:rPr>
                <w:rFonts w:eastAsia="Malgun Gothic" w:hint="eastAsia"/>
                <w:lang w:val="en-US" w:eastAsia="ko-KR"/>
              </w:rPr>
              <w:t>LG</w:t>
            </w:r>
          </w:p>
        </w:tc>
        <w:tc>
          <w:tcPr>
            <w:tcW w:w="8155" w:type="dxa"/>
            <w:gridSpan w:val="2"/>
          </w:tcPr>
          <w:p w14:paraId="57461137" w14:textId="39856AA4" w:rsidR="00C11DC6" w:rsidRDefault="00C11DC6" w:rsidP="00C11DC6">
            <w:pPr>
              <w:rPr>
                <w:rFonts w:eastAsia="DengXian"/>
                <w:lang w:val="en-US" w:eastAsia="zh-CN"/>
              </w:rPr>
            </w:pPr>
            <w:r>
              <w:rPr>
                <w:rFonts w:eastAsia="Malgun Gothic" w:hint="eastAsia"/>
                <w:lang w:val="en-US" w:eastAsia="ko-KR"/>
              </w:rPr>
              <w:t>None</w:t>
            </w:r>
          </w:p>
        </w:tc>
      </w:tr>
      <w:tr w:rsidR="000D62E7" w14:paraId="08F0897A" w14:textId="77777777" w:rsidTr="00897E3D">
        <w:tc>
          <w:tcPr>
            <w:tcW w:w="1479" w:type="dxa"/>
          </w:tcPr>
          <w:p w14:paraId="773DA3F2" w14:textId="0ED6CD9D" w:rsidR="000D62E7" w:rsidRPr="000D62E7" w:rsidRDefault="000D62E7" w:rsidP="00C11DC6">
            <w:pPr>
              <w:rPr>
                <w:rFonts w:eastAsia="DengXian"/>
                <w:lang w:val="en-US" w:eastAsia="zh-CN"/>
              </w:rPr>
            </w:pPr>
            <w:r>
              <w:rPr>
                <w:rFonts w:eastAsia="DengXian" w:hint="eastAsia"/>
                <w:lang w:val="en-US" w:eastAsia="zh-CN"/>
              </w:rPr>
              <w:t>OPPO</w:t>
            </w:r>
          </w:p>
        </w:tc>
        <w:tc>
          <w:tcPr>
            <w:tcW w:w="8155" w:type="dxa"/>
            <w:gridSpan w:val="2"/>
          </w:tcPr>
          <w:p w14:paraId="12C7756D" w14:textId="131BF243" w:rsidR="000D62E7" w:rsidRPr="000D62E7" w:rsidRDefault="000D62E7" w:rsidP="00C11DC6">
            <w:pPr>
              <w:rPr>
                <w:rFonts w:eastAsia="DengXian"/>
                <w:lang w:val="en-US" w:eastAsia="zh-CN"/>
              </w:rPr>
            </w:pPr>
            <w:r>
              <w:rPr>
                <w:rFonts w:eastAsia="DengXian" w:hint="eastAsia"/>
                <w:lang w:val="en-US" w:eastAsia="zh-CN"/>
              </w:rPr>
              <w:t>None</w:t>
            </w:r>
          </w:p>
        </w:tc>
      </w:tr>
      <w:tr w:rsidR="005A5456" w14:paraId="7256EFD9" w14:textId="77777777" w:rsidTr="00897E3D">
        <w:tc>
          <w:tcPr>
            <w:tcW w:w="1479" w:type="dxa"/>
          </w:tcPr>
          <w:p w14:paraId="5A982371" w14:textId="4271A2A0"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8155" w:type="dxa"/>
            <w:gridSpan w:val="2"/>
          </w:tcPr>
          <w:p w14:paraId="199488F5" w14:textId="62AA710E" w:rsidR="005A5456" w:rsidRDefault="005A5456" w:rsidP="00C11DC6">
            <w:pPr>
              <w:rPr>
                <w:rFonts w:eastAsia="DengXian"/>
                <w:lang w:val="en-US" w:eastAsia="zh-CN"/>
              </w:rPr>
            </w:pPr>
            <w:r>
              <w:rPr>
                <w:rFonts w:eastAsia="DengXian"/>
                <w:lang w:val="en-US" w:eastAsia="zh-CN"/>
              </w:rPr>
              <w:t>None.</w:t>
            </w:r>
          </w:p>
        </w:tc>
      </w:tr>
      <w:tr w:rsidR="00C2024A" w14:paraId="0D237494" w14:textId="77777777" w:rsidTr="00897E3D">
        <w:trPr>
          <w:trHeight w:val="143"/>
        </w:trPr>
        <w:tc>
          <w:tcPr>
            <w:tcW w:w="1479" w:type="dxa"/>
          </w:tcPr>
          <w:p w14:paraId="15CB2F18" w14:textId="77777777" w:rsidR="00C2024A" w:rsidRDefault="00C2024A" w:rsidP="003B21DF">
            <w:pPr>
              <w:rPr>
                <w:rFonts w:eastAsia="DengXian"/>
                <w:lang w:val="en-US" w:eastAsia="zh-CN"/>
              </w:rPr>
            </w:pPr>
            <w:r>
              <w:rPr>
                <w:rFonts w:eastAsia="DengXian"/>
                <w:lang w:val="en-US" w:eastAsia="zh-CN"/>
              </w:rPr>
              <w:t>Lenovo, Motorola Mobility</w:t>
            </w:r>
          </w:p>
        </w:tc>
        <w:tc>
          <w:tcPr>
            <w:tcW w:w="8155" w:type="dxa"/>
            <w:gridSpan w:val="2"/>
          </w:tcPr>
          <w:p w14:paraId="2EDA70BB" w14:textId="77777777" w:rsidR="00C2024A" w:rsidRDefault="00C2024A" w:rsidP="003B21DF">
            <w:pPr>
              <w:rPr>
                <w:rFonts w:eastAsia="DengXian"/>
                <w:lang w:val="en-US" w:eastAsia="zh-CN"/>
              </w:rPr>
            </w:pPr>
            <w:r>
              <w:rPr>
                <w:rFonts w:eastAsia="DengXian"/>
                <w:lang w:val="en-US" w:eastAsia="zh-CN"/>
              </w:rPr>
              <w:t>None</w:t>
            </w:r>
          </w:p>
        </w:tc>
      </w:tr>
      <w:tr w:rsidR="00C96D90" w14:paraId="49B09DA4" w14:textId="77777777" w:rsidTr="00897E3D">
        <w:trPr>
          <w:trHeight w:val="143"/>
        </w:trPr>
        <w:tc>
          <w:tcPr>
            <w:tcW w:w="1479" w:type="dxa"/>
          </w:tcPr>
          <w:p w14:paraId="77271353" w14:textId="74583A8D" w:rsidR="00C96D90" w:rsidRDefault="00C96D90" w:rsidP="003B21DF">
            <w:pPr>
              <w:rPr>
                <w:rFonts w:eastAsia="DengXian"/>
                <w:lang w:val="en-US" w:eastAsia="zh-CN"/>
              </w:rPr>
            </w:pPr>
            <w:r>
              <w:rPr>
                <w:rFonts w:eastAsia="DengXian"/>
                <w:lang w:val="en-US" w:eastAsia="zh-CN"/>
              </w:rPr>
              <w:t>FUTUREWEI</w:t>
            </w:r>
          </w:p>
        </w:tc>
        <w:tc>
          <w:tcPr>
            <w:tcW w:w="8155" w:type="dxa"/>
            <w:gridSpan w:val="2"/>
          </w:tcPr>
          <w:p w14:paraId="311D3CC2" w14:textId="04108128" w:rsidR="00C96D90" w:rsidRDefault="00C96D90" w:rsidP="003B21DF">
            <w:pPr>
              <w:rPr>
                <w:rFonts w:eastAsia="DengXian"/>
                <w:lang w:val="en-US" w:eastAsia="zh-CN"/>
              </w:rPr>
            </w:pPr>
            <w:r>
              <w:rPr>
                <w:rFonts w:eastAsia="DengXian"/>
                <w:lang w:val="en-US" w:eastAsia="zh-CN"/>
              </w:rPr>
              <w:t>Similar views as Qualcomm</w:t>
            </w:r>
          </w:p>
        </w:tc>
      </w:tr>
      <w:tr w:rsidR="008D15EA" w14:paraId="07F4C3BF" w14:textId="77777777" w:rsidTr="00897E3D">
        <w:trPr>
          <w:trHeight w:val="143"/>
        </w:trPr>
        <w:tc>
          <w:tcPr>
            <w:tcW w:w="1479" w:type="dxa"/>
          </w:tcPr>
          <w:p w14:paraId="74A1355B" w14:textId="308AEE38" w:rsidR="008D15EA" w:rsidRDefault="008D15EA" w:rsidP="008D15EA">
            <w:pPr>
              <w:rPr>
                <w:rFonts w:eastAsia="DengXian"/>
                <w:lang w:val="en-US" w:eastAsia="zh-CN"/>
              </w:rPr>
            </w:pPr>
            <w:r>
              <w:rPr>
                <w:rFonts w:eastAsia="DengXian"/>
                <w:lang w:val="en-US" w:eastAsia="zh-CN"/>
              </w:rPr>
              <w:t>SONY</w:t>
            </w:r>
          </w:p>
        </w:tc>
        <w:tc>
          <w:tcPr>
            <w:tcW w:w="8155" w:type="dxa"/>
            <w:gridSpan w:val="2"/>
          </w:tcPr>
          <w:p w14:paraId="6788D8DF" w14:textId="5CE1A7E5" w:rsidR="008D15EA" w:rsidRDefault="008D15EA" w:rsidP="008D15EA">
            <w:pPr>
              <w:rPr>
                <w:rFonts w:eastAsia="DengXian"/>
                <w:lang w:val="en-US" w:eastAsia="zh-CN"/>
              </w:rPr>
            </w:pPr>
            <w:r>
              <w:rPr>
                <w:rFonts w:eastAsia="DengXian"/>
                <w:lang w:val="en-US" w:eastAsia="zh-CN"/>
              </w:rPr>
              <w:t>None</w:t>
            </w:r>
          </w:p>
        </w:tc>
      </w:tr>
      <w:tr w:rsidR="00897E3D" w:rsidRPr="00897E3D" w14:paraId="1D16A131" w14:textId="77777777" w:rsidTr="00897E3D">
        <w:tc>
          <w:tcPr>
            <w:tcW w:w="1479" w:type="dxa"/>
            <w:hideMark/>
          </w:tcPr>
          <w:p w14:paraId="68061913"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APT </w:t>
            </w:r>
          </w:p>
        </w:tc>
        <w:tc>
          <w:tcPr>
            <w:tcW w:w="8155" w:type="dxa"/>
            <w:gridSpan w:val="2"/>
            <w:hideMark/>
          </w:tcPr>
          <w:p w14:paraId="4CFCE629" w14:textId="77777777" w:rsidR="00897E3D" w:rsidRPr="00897E3D" w:rsidRDefault="00897E3D" w:rsidP="00897E3D">
            <w:pPr>
              <w:spacing w:after="0"/>
              <w:textAlignment w:val="baseline"/>
              <w:rPr>
                <w:rFonts w:ascii="Segoe UI" w:eastAsia="PMingLiU" w:hAnsi="Segoe UI" w:cs="Segoe UI"/>
                <w:lang w:val="en-US" w:eastAsia="zh-TW" w:bidi="hi-IN"/>
              </w:rPr>
            </w:pPr>
            <w:r w:rsidRPr="00897E3D">
              <w:rPr>
                <w:rFonts w:eastAsia="PMingLiU"/>
                <w:lang w:val="en-US" w:eastAsia="zh-TW" w:bidi="hi-IN"/>
              </w:rPr>
              <w:t>None </w:t>
            </w:r>
          </w:p>
        </w:tc>
      </w:tr>
      <w:tr w:rsidR="003B21DF" w:rsidRPr="00897E3D" w14:paraId="20F72005" w14:textId="77777777" w:rsidTr="00897E3D">
        <w:tc>
          <w:tcPr>
            <w:tcW w:w="1479" w:type="dxa"/>
          </w:tcPr>
          <w:p w14:paraId="0B789469" w14:textId="2DCD5311"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Apple </w:t>
            </w:r>
          </w:p>
        </w:tc>
        <w:tc>
          <w:tcPr>
            <w:tcW w:w="8155" w:type="dxa"/>
            <w:gridSpan w:val="2"/>
          </w:tcPr>
          <w:p w14:paraId="2BE23AD1" w14:textId="2F9DB1B9" w:rsidR="003B21DF" w:rsidRPr="00897E3D" w:rsidRDefault="003B21DF" w:rsidP="00897E3D">
            <w:pPr>
              <w:spacing w:after="0"/>
              <w:textAlignment w:val="baseline"/>
              <w:rPr>
                <w:rFonts w:eastAsia="PMingLiU"/>
                <w:lang w:val="en-US" w:eastAsia="zh-TW" w:bidi="hi-IN"/>
              </w:rPr>
            </w:pPr>
            <w:r>
              <w:rPr>
                <w:rFonts w:eastAsia="PMingLiU"/>
                <w:lang w:val="en-US" w:eastAsia="zh-TW" w:bidi="hi-IN"/>
              </w:rPr>
              <w:t xml:space="preserve">None </w:t>
            </w:r>
          </w:p>
        </w:tc>
      </w:tr>
      <w:tr w:rsidR="008B02E6" w:rsidRPr="001B5313" w14:paraId="7223298F" w14:textId="77777777" w:rsidTr="008B02E6">
        <w:tc>
          <w:tcPr>
            <w:tcW w:w="1479" w:type="dxa"/>
          </w:tcPr>
          <w:p w14:paraId="2ED80002"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2F851A47" w14:textId="77777777" w:rsidR="008B02E6" w:rsidRDefault="008B02E6" w:rsidP="00757816">
            <w:pPr>
              <w:rPr>
                <w:lang w:val="en-US"/>
              </w:rPr>
            </w:pPr>
            <w:r>
              <w:rPr>
                <w:lang w:val="en-US"/>
              </w:rPr>
              <w:t>Based on the received responses, the following proposal can be considered.</w:t>
            </w:r>
          </w:p>
          <w:p w14:paraId="204DEF8F"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5.1</w:t>
            </w:r>
            <w:r w:rsidRPr="00AE7675">
              <w:rPr>
                <w:b/>
                <w:bCs/>
                <w:highlight w:val="yellow"/>
                <w:lang w:val="en-US"/>
              </w:rPr>
              <w:t>a:</w:t>
            </w:r>
          </w:p>
          <w:p w14:paraId="68EC0BA7" w14:textId="77777777" w:rsidR="008B02E6" w:rsidRPr="0004549F" w:rsidRDefault="008B02E6" w:rsidP="00757816">
            <w:pPr>
              <w:pStyle w:val="ListParagraph"/>
              <w:numPr>
                <w:ilvl w:val="0"/>
                <w:numId w:val="4"/>
              </w:numPr>
              <w:rPr>
                <w:bCs/>
                <w:sz w:val="20"/>
                <w:szCs w:val="20"/>
                <w:lang w:val="en-US"/>
              </w:rPr>
            </w:pPr>
            <w:r w:rsidRPr="0004549F">
              <w:rPr>
                <w:bCs/>
                <w:sz w:val="20"/>
                <w:szCs w:val="20"/>
              </w:rPr>
              <w:t xml:space="preserve">For </w:t>
            </w:r>
            <w:r>
              <w:rPr>
                <w:bCs/>
                <w:sz w:val="20"/>
                <w:szCs w:val="20"/>
              </w:rPr>
              <w:t>relaxed maximum modulation order</w:t>
            </w:r>
            <w:r w:rsidRPr="0004549F">
              <w:rPr>
                <w:bCs/>
                <w:sz w:val="20"/>
                <w:szCs w:val="20"/>
              </w:rPr>
              <w:t>:</w:t>
            </w:r>
          </w:p>
          <w:p w14:paraId="4287E32E" w14:textId="77777777" w:rsidR="008B02E6" w:rsidRPr="001B5313" w:rsidRDefault="008B02E6" w:rsidP="00757816">
            <w:pPr>
              <w:pStyle w:val="ListParagraph"/>
              <w:numPr>
                <w:ilvl w:val="1"/>
                <w:numId w:val="4"/>
              </w:numPr>
              <w:rPr>
                <w:bCs/>
                <w:sz w:val="20"/>
                <w:szCs w:val="20"/>
                <w:lang w:val="en-US"/>
              </w:rPr>
            </w:pPr>
            <w:r w:rsidRPr="0004549F">
              <w:rPr>
                <w:bCs/>
                <w:sz w:val="20"/>
                <w:szCs w:val="20"/>
                <w:lang w:val="en-US"/>
              </w:rPr>
              <w:t xml:space="preserve">FFS: </w:t>
            </w:r>
            <w:r>
              <w:rPr>
                <w:bCs/>
                <w:sz w:val="20"/>
                <w:szCs w:val="20"/>
                <w:lang w:val="en-US"/>
              </w:rPr>
              <w:t>support/applicability of the lower-SE MCS table in 38.214 during initial access</w:t>
            </w:r>
          </w:p>
        </w:tc>
      </w:tr>
      <w:tr w:rsidR="008B02E6" w:rsidRPr="001B5313" w14:paraId="0406E065" w14:textId="77777777" w:rsidTr="008B02E6">
        <w:tc>
          <w:tcPr>
            <w:tcW w:w="1479" w:type="dxa"/>
          </w:tcPr>
          <w:p w14:paraId="7FE82885" w14:textId="15E98B53"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0867752C" w14:textId="571BFFE5" w:rsidR="008B02E6" w:rsidRDefault="008F509F" w:rsidP="00757816">
            <w:pPr>
              <w:rPr>
                <w:lang w:val="en-US"/>
              </w:rPr>
            </w:pPr>
            <w:r>
              <w:rPr>
                <w:lang w:val="en-US"/>
              </w:rPr>
              <w:t>We are ok with FL1 proposal as above</w:t>
            </w:r>
          </w:p>
        </w:tc>
      </w:tr>
      <w:tr w:rsidR="009E4B7B" w:rsidRPr="001B5313" w14:paraId="3E492B1A" w14:textId="77777777" w:rsidTr="008B02E6">
        <w:tc>
          <w:tcPr>
            <w:tcW w:w="1479" w:type="dxa"/>
          </w:tcPr>
          <w:p w14:paraId="3498BFD7" w14:textId="43B747EF"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63047D56" w14:textId="694F8373" w:rsidR="009E4B7B" w:rsidRDefault="009E4B7B" w:rsidP="009E4B7B">
            <w:pPr>
              <w:rPr>
                <w:lang w:val="en-US"/>
              </w:rPr>
            </w:pPr>
            <w:r>
              <w:rPr>
                <w:rFonts w:eastAsiaTheme="minorEastAsia"/>
                <w:lang w:val="en-US" w:eastAsia="zh-TW"/>
              </w:rPr>
              <w:t>Y</w:t>
            </w:r>
          </w:p>
        </w:tc>
      </w:tr>
      <w:tr w:rsidR="008B02E6" w:rsidRPr="001B5313" w14:paraId="6918051F" w14:textId="77777777" w:rsidTr="008B02E6">
        <w:tc>
          <w:tcPr>
            <w:tcW w:w="1479" w:type="dxa"/>
          </w:tcPr>
          <w:p w14:paraId="6FA35F98" w14:textId="32B612AF"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699736A3" w14:textId="0DF78225" w:rsidR="008B02E6" w:rsidRDefault="009B341D" w:rsidP="00757816">
            <w:pPr>
              <w:rPr>
                <w:lang w:val="en-US"/>
              </w:rPr>
            </w:pPr>
            <w:r>
              <w:rPr>
                <w:lang w:val="en-US"/>
              </w:rPr>
              <w:t>Y</w:t>
            </w:r>
          </w:p>
        </w:tc>
      </w:tr>
      <w:tr w:rsidR="00FA4978" w:rsidRPr="001B5313" w14:paraId="1D0C8CC0" w14:textId="77777777" w:rsidTr="008B02E6">
        <w:tc>
          <w:tcPr>
            <w:tcW w:w="1479" w:type="dxa"/>
          </w:tcPr>
          <w:p w14:paraId="5EB75E97" w14:textId="73283811" w:rsidR="00FA4978" w:rsidRPr="00FA4978" w:rsidRDefault="00FA4978"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3BB4AAE3" w14:textId="68FBD6D1" w:rsidR="00FA4978" w:rsidRPr="00FA4978" w:rsidRDefault="00FA4978" w:rsidP="00757816">
            <w:pPr>
              <w:rPr>
                <w:rFonts w:eastAsia="DengXian"/>
                <w:lang w:val="en-US" w:eastAsia="zh-CN"/>
              </w:rPr>
            </w:pPr>
            <w:r>
              <w:rPr>
                <w:rFonts w:eastAsia="DengXian" w:hint="eastAsia"/>
                <w:lang w:val="en-US" w:eastAsia="zh-CN"/>
              </w:rPr>
              <w:t>Y</w:t>
            </w:r>
          </w:p>
        </w:tc>
      </w:tr>
      <w:tr w:rsidR="000C2A16" w:rsidRPr="001B5313" w14:paraId="4E6051C1" w14:textId="77777777" w:rsidTr="008B02E6">
        <w:tc>
          <w:tcPr>
            <w:tcW w:w="1479" w:type="dxa"/>
          </w:tcPr>
          <w:p w14:paraId="7AF87ADB" w14:textId="63D6CF19"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298E2CFB" w14:textId="42D3DF41"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08BA828F" w14:textId="77777777" w:rsidTr="002C7F63">
        <w:tc>
          <w:tcPr>
            <w:tcW w:w="1479" w:type="dxa"/>
          </w:tcPr>
          <w:p w14:paraId="0C59650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5C858134" w14:textId="77777777" w:rsidR="00DD0081" w:rsidRDefault="00DD0081" w:rsidP="002C7F63">
            <w:pPr>
              <w:rPr>
                <w:lang w:val="en-US"/>
              </w:rPr>
            </w:pPr>
            <w:r>
              <w:rPr>
                <w:lang w:val="en-US"/>
              </w:rPr>
              <w:t>Y</w:t>
            </w:r>
          </w:p>
        </w:tc>
      </w:tr>
      <w:tr w:rsidR="00C169EA" w14:paraId="10FAABDE" w14:textId="77777777" w:rsidTr="00C169EA">
        <w:tc>
          <w:tcPr>
            <w:tcW w:w="1479" w:type="dxa"/>
          </w:tcPr>
          <w:p w14:paraId="61D4B394"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37FA1B6B" w14:textId="77777777" w:rsidR="00C169EA" w:rsidRDefault="00C169EA" w:rsidP="002C7F63">
            <w:pPr>
              <w:rPr>
                <w:rFonts w:eastAsia="DengXian"/>
                <w:lang w:val="en-US" w:eastAsia="zh-CN"/>
              </w:rPr>
            </w:pPr>
            <w:r>
              <w:rPr>
                <w:rFonts w:eastAsia="DengXian"/>
                <w:lang w:val="en-US" w:eastAsia="zh-CN"/>
              </w:rPr>
              <w:t xml:space="preserve">We are not sure about the FFS bullet. Our understanding is that lower-SE MCS table cannot be used for legacy UEs during initial access (has to be configured after initial access). </w:t>
            </w:r>
          </w:p>
        </w:tc>
      </w:tr>
      <w:tr w:rsidR="003D4009" w14:paraId="6B8A9D49" w14:textId="77777777" w:rsidTr="00C169EA">
        <w:tc>
          <w:tcPr>
            <w:tcW w:w="1479" w:type="dxa"/>
          </w:tcPr>
          <w:p w14:paraId="49E5145A" w14:textId="629879EC"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744A9031" w14:textId="0E8A30C6" w:rsidR="003D4009" w:rsidRDefault="003D4009" w:rsidP="002C7F63">
            <w:pPr>
              <w:rPr>
                <w:rFonts w:eastAsia="DengXian"/>
                <w:lang w:val="en-US" w:eastAsia="zh-CN"/>
              </w:rPr>
            </w:pPr>
            <w:r>
              <w:rPr>
                <w:rFonts w:eastAsia="DengXian"/>
                <w:lang w:val="en-US" w:eastAsia="zh-CN"/>
              </w:rPr>
              <w:t>Y</w:t>
            </w:r>
          </w:p>
        </w:tc>
      </w:tr>
      <w:tr w:rsidR="000B7D89" w14:paraId="34B8F171" w14:textId="77777777" w:rsidTr="00C169EA">
        <w:tc>
          <w:tcPr>
            <w:tcW w:w="1479" w:type="dxa"/>
          </w:tcPr>
          <w:p w14:paraId="032B0F13" w14:textId="656030A0"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25EDF411" w14:textId="36365E7D" w:rsidR="000B7D89" w:rsidRDefault="000B7D89" w:rsidP="002C7F63">
            <w:pPr>
              <w:rPr>
                <w:rFonts w:eastAsia="DengXian"/>
                <w:lang w:val="en-US" w:eastAsia="zh-CN"/>
              </w:rPr>
            </w:pPr>
            <w:r>
              <w:rPr>
                <w:rFonts w:eastAsia="DengXian" w:hint="eastAsia"/>
                <w:lang w:val="en-US" w:eastAsia="zh-CN"/>
              </w:rPr>
              <w:t>OK for us.</w:t>
            </w:r>
          </w:p>
        </w:tc>
      </w:tr>
      <w:tr w:rsidR="000347D7" w14:paraId="59F9C70F" w14:textId="77777777" w:rsidTr="00C169EA">
        <w:tc>
          <w:tcPr>
            <w:tcW w:w="1479" w:type="dxa"/>
          </w:tcPr>
          <w:p w14:paraId="06559815" w14:textId="2DCFC1C0"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1CB8008C" w14:textId="1648A19E" w:rsidR="000347D7" w:rsidRDefault="000347D7" w:rsidP="002C7F63">
            <w:pPr>
              <w:rPr>
                <w:rFonts w:eastAsia="DengXian"/>
                <w:lang w:val="en-US" w:eastAsia="zh-CN"/>
              </w:rPr>
            </w:pPr>
            <w:r>
              <w:rPr>
                <w:rFonts w:eastAsia="SimSun" w:hint="eastAsia"/>
                <w:lang w:val="en-US" w:eastAsia="zh-CN" w:bidi="hi-IN"/>
              </w:rPr>
              <w:t>Y</w:t>
            </w:r>
          </w:p>
        </w:tc>
      </w:tr>
      <w:tr w:rsidR="002E2358" w14:paraId="5037817F" w14:textId="77777777" w:rsidTr="00C169EA">
        <w:tc>
          <w:tcPr>
            <w:tcW w:w="1479" w:type="dxa"/>
          </w:tcPr>
          <w:p w14:paraId="54A6589E" w14:textId="5D9C24BE"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CA27A39" w14:textId="4A3A7ED7" w:rsidR="002E2358" w:rsidRDefault="002E2358" w:rsidP="002E2358">
            <w:pPr>
              <w:rPr>
                <w:rFonts w:eastAsia="SimSun"/>
                <w:lang w:val="en-US" w:eastAsia="zh-CN" w:bidi="hi-IN"/>
              </w:rPr>
            </w:pPr>
            <w:r>
              <w:rPr>
                <w:rFonts w:eastAsia="DengXian" w:hint="eastAsia"/>
                <w:lang w:val="en-US" w:eastAsia="zh-CN"/>
              </w:rPr>
              <w:t>Y</w:t>
            </w:r>
          </w:p>
        </w:tc>
      </w:tr>
      <w:tr w:rsidR="00331F72" w14:paraId="66556049" w14:textId="77777777" w:rsidTr="00C169EA">
        <w:tc>
          <w:tcPr>
            <w:tcW w:w="1479" w:type="dxa"/>
          </w:tcPr>
          <w:p w14:paraId="1E2A8522" w14:textId="73F775AF" w:rsidR="00331F72" w:rsidRDefault="00331F72" w:rsidP="00331F72">
            <w:pPr>
              <w:spacing w:after="0"/>
              <w:textAlignment w:val="baseline"/>
              <w:rPr>
                <w:rFonts w:eastAsia="DengXian"/>
                <w:lang w:val="en-US" w:eastAsia="zh-CN" w:bidi="hi-IN"/>
              </w:rPr>
            </w:pPr>
            <w:r>
              <w:rPr>
                <w:rFonts w:eastAsia="Malgun Gothic" w:hint="eastAsia"/>
                <w:lang w:val="en-US" w:eastAsia="ko-KR" w:bidi="hi-IN"/>
              </w:rPr>
              <w:t>LG</w:t>
            </w:r>
          </w:p>
        </w:tc>
        <w:tc>
          <w:tcPr>
            <w:tcW w:w="8155" w:type="dxa"/>
            <w:gridSpan w:val="2"/>
          </w:tcPr>
          <w:p w14:paraId="604230C2" w14:textId="502B948B" w:rsidR="00331F72" w:rsidRDefault="00407EAD" w:rsidP="00C40B49">
            <w:pPr>
              <w:rPr>
                <w:rFonts w:eastAsia="DengXian"/>
                <w:lang w:val="en-US" w:eastAsia="zh-CN"/>
              </w:rPr>
            </w:pPr>
            <w:r>
              <w:rPr>
                <w:rFonts w:eastAsia="Malgun Gothic"/>
                <w:lang w:val="en-US" w:eastAsia="ko-KR"/>
              </w:rPr>
              <w:t>Okay. But don’t see a need</w:t>
            </w:r>
            <w:r w:rsidR="00C40B49">
              <w:rPr>
                <w:rFonts w:eastAsia="Malgun Gothic"/>
                <w:lang w:val="en-US" w:eastAsia="ko-KR"/>
              </w:rPr>
              <w:t xml:space="preserve"> to have this agreement with the minor, if any, enhancement only</w:t>
            </w:r>
            <w:r>
              <w:rPr>
                <w:rFonts w:eastAsia="Malgun Gothic"/>
                <w:lang w:val="en-US" w:eastAsia="ko-KR"/>
              </w:rPr>
              <w:t>.</w:t>
            </w:r>
          </w:p>
        </w:tc>
      </w:tr>
      <w:tr w:rsidR="00B14B5F" w14:paraId="0B99D418" w14:textId="77777777" w:rsidTr="00C169EA">
        <w:tc>
          <w:tcPr>
            <w:tcW w:w="1479" w:type="dxa"/>
          </w:tcPr>
          <w:p w14:paraId="02892C33" w14:textId="66BD8FB5" w:rsidR="00B14B5F" w:rsidRPr="00B14B5F" w:rsidRDefault="00B14B5F" w:rsidP="00B14B5F">
            <w:pPr>
              <w:spacing w:after="0"/>
              <w:textAlignment w:val="baseline"/>
              <w:rPr>
                <w:rFonts w:eastAsia="DengXian"/>
                <w:lang w:val="en-US" w:eastAsia="zh-CN" w:bidi="hi-IN"/>
              </w:rPr>
            </w:pPr>
            <w:r>
              <w:rPr>
                <w:rFonts w:eastAsia="DengXian"/>
                <w:lang w:val="en-US" w:eastAsia="zh-CN" w:bidi="hi-IN"/>
              </w:rPr>
              <w:t>Xiaomi</w:t>
            </w:r>
          </w:p>
        </w:tc>
        <w:tc>
          <w:tcPr>
            <w:tcW w:w="8155" w:type="dxa"/>
            <w:gridSpan w:val="2"/>
          </w:tcPr>
          <w:p w14:paraId="63714611" w14:textId="1E533738" w:rsidR="00B14B5F" w:rsidRPr="003B74C5" w:rsidRDefault="00B14B5F" w:rsidP="00B14B5F">
            <w:pPr>
              <w:rPr>
                <w:rFonts w:eastAsia="SimSun"/>
                <w:lang w:val="en-US" w:eastAsia="zh-CN" w:bidi="hi-IN"/>
              </w:rPr>
            </w:pPr>
            <w:r>
              <w:rPr>
                <w:rFonts w:eastAsia="SimSun"/>
                <w:lang w:val="en-US" w:eastAsia="zh-CN" w:bidi="hi-IN"/>
              </w:rPr>
              <w:t>Do we need to limit the use case of lower-SE MCS table in initial access? We think the lower-SE MCS table can be used after initial access as well.</w:t>
            </w:r>
          </w:p>
        </w:tc>
      </w:tr>
      <w:tr w:rsidR="00402728" w14:paraId="11E22ED6" w14:textId="77777777" w:rsidTr="00C169EA">
        <w:tc>
          <w:tcPr>
            <w:tcW w:w="1479" w:type="dxa"/>
          </w:tcPr>
          <w:p w14:paraId="683CF2AA" w14:textId="0AFAAF72" w:rsidR="00402728" w:rsidRDefault="00402728" w:rsidP="00B14B5F">
            <w:pPr>
              <w:spacing w:after="0"/>
              <w:textAlignment w:val="baseline"/>
              <w:rPr>
                <w:rFonts w:eastAsia="DengXian"/>
                <w:lang w:val="en-US" w:eastAsia="zh-CN" w:bidi="hi-IN"/>
              </w:rPr>
            </w:pPr>
            <w:r>
              <w:rPr>
                <w:rFonts w:eastAsia="DengXian" w:hint="eastAsia"/>
                <w:lang w:val="en-US" w:eastAsia="zh-CN" w:bidi="hi-IN"/>
              </w:rPr>
              <w:lastRenderedPageBreak/>
              <w:t>T</w:t>
            </w:r>
            <w:r>
              <w:rPr>
                <w:rFonts w:eastAsia="DengXian"/>
                <w:lang w:val="en-US" w:eastAsia="zh-CN" w:bidi="hi-IN"/>
              </w:rPr>
              <w:t>CL</w:t>
            </w:r>
          </w:p>
        </w:tc>
        <w:tc>
          <w:tcPr>
            <w:tcW w:w="8155" w:type="dxa"/>
            <w:gridSpan w:val="2"/>
          </w:tcPr>
          <w:p w14:paraId="05365EDE" w14:textId="4E29622F" w:rsidR="00402728" w:rsidRDefault="00402728" w:rsidP="00B14B5F">
            <w:pPr>
              <w:rPr>
                <w:rFonts w:eastAsia="SimSun"/>
                <w:lang w:val="en-US" w:eastAsia="zh-CN" w:bidi="hi-IN"/>
              </w:rPr>
            </w:pPr>
            <w:r>
              <w:rPr>
                <w:rFonts w:eastAsia="SimSun" w:hint="eastAsia"/>
                <w:lang w:val="en-US" w:eastAsia="zh-CN" w:bidi="hi-IN"/>
              </w:rPr>
              <w:t>Y</w:t>
            </w:r>
          </w:p>
        </w:tc>
      </w:tr>
      <w:tr w:rsidR="00EE003B" w14:paraId="38CA2A58" w14:textId="77777777" w:rsidTr="00C169EA">
        <w:tc>
          <w:tcPr>
            <w:tcW w:w="1479" w:type="dxa"/>
          </w:tcPr>
          <w:p w14:paraId="674757A5" w14:textId="0F35FCB6" w:rsidR="00EE003B" w:rsidRDefault="00EE003B" w:rsidP="00B14B5F">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36FA3B85" w14:textId="252C9255" w:rsidR="00EE003B" w:rsidRDefault="00EE003B" w:rsidP="00B14B5F">
            <w:pPr>
              <w:rPr>
                <w:rFonts w:eastAsia="SimSun"/>
                <w:lang w:val="en-US" w:eastAsia="zh-CN" w:bidi="hi-IN"/>
              </w:rPr>
            </w:pPr>
            <w:r>
              <w:rPr>
                <w:rFonts w:eastAsia="SimSun"/>
                <w:lang w:val="en-US" w:eastAsia="zh-CN" w:bidi="hi-IN"/>
              </w:rPr>
              <w:t>Y</w:t>
            </w:r>
          </w:p>
        </w:tc>
      </w:tr>
      <w:tr w:rsidR="00197D93" w14:paraId="25BFC19B" w14:textId="77777777" w:rsidTr="00C169EA">
        <w:tc>
          <w:tcPr>
            <w:tcW w:w="1479" w:type="dxa"/>
          </w:tcPr>
          <w:p w14:paraId="21AA0011" w14:textId="78D288FD" w:rsidR="00197D93" w:rsidRDefault="00197D93" w:rsidP="00B14B5F">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11D14E91" w14:textId="3FDE4E5E" w:rsidR="00197D93" w:rsidRDefault="00197D93" w:rsidP="00B14B5F">
            <w:pPr>
              <w:rPr>
                <w:rFonts w:eastAsia="SimSun"/>
                <w:lang w:val="en-US" w:eastAsia="zh-CN" w:bidi="hi-IN"/>
              </w:rPr>
            </w:pPr>
            <w:r>
              <w:rPr>
                <w:rFonts w:eastAsia="SimSun" w:hint="eastAsia"/>
                <w:lang w:val="en-US" w:eastAsia="zh-CN" w:bidi="hi-IN"/>
              </w:rPr>
              <w:t>Y</w:t>
            </w:r>
          </w:p>
        </w:tc>
      </w:tr>
      <w:tr w:rsidR="0087710A" w14:paraId="20694BDE" w14:textId="77777777" w:rsidTr="0087710A">
        <w:tc>
          <w:tcPr>
            <w:tcW w:w="1479" w:type="dxa"/>
          </w:tcPr>
          <w:p w14:paraId="1DC9A035"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B13C494"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3D6A84FC" w14:textId="77777777" w:rsidTr="00B8576A">
        <w:tc>
          <w:tcPr>
            <w:tcW w:w="1479" w:type="dxa"/>
          </w:tcPr>
          <w:p w14:paraId="50F6B786"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23EB5E5B" w14:textId="77777777" w:rsidR="00B8576A" w:rsidRDefault="00B8576A" w:rsidP="00B50AAC">
            <w:pPr>
              <w:rPr>
                <w:rFonts w:eastAsia="DengXian"/>
                <w:lang w:val="en-US" w:eastAsia="zh-CN"/>
              </w:rPr>
            </w:pPr>
            <w:r>
              <w:rPr>
                <w:rFonts w:eastAsia="DengXian"/>
                <w:lang w:val="en-US" w:eastAsia="zh-CN"/>
              </w:rPr>
              <w:t xml:space="preserve">We don’t see the need to support low SE MCS table. </w:t>
            </w:r>
          </w:p>
          <w:p w14:paraId="178F9843" w14:textId="77777777" w:rsidR="00B8576A" w:rsidRDefault="00B8576A" w:rsidP="00B50AAC">
            <w:pPr>
              <w:rPr>
                <w:rFonts w:eastAsia="DengXian"/>
                <w:lang w:val="en-US" w:eastAsia="zh-CN"/>
              </w:rPr>
            </w:pPr>
            <w:r>
              <w:rPr>
                <w:rFonts w:eastAsia="DengXian"/>
                <w:lang w:val="en-US" w:eastAsia="zh-CN"/>
              </w:rPr>
              <w:t>We think a conclusion to conclude is more proper, such as:</w:t>
            </w:r>
          </w:p>
          <w:p w14:paraId="7AD0F596" w14:textId="067602DA" w:rsidR="00B8576A" w:rsidRPr="001404B1" w:rsidRDefault="00B8576A" w:rsidP="00B50AAC">
            <w:pPr>
              <w:rPr>
                <w:rFonts w:eastAsia="DengXian"/>
                <w:lang w:val="en-US" w:eastAsia="zh-CN"/>
              </w:rPr>
            </w:pPr>
            <w:r>
              <w:rPr>
                <w:rFonts w:eastAsia="DengXian"/>
                <w:b/>
                <w:lang w:val="en-US" w:eastAsia="zh-CN"/>
              </w:rPr>
              <w:t xml:space="preserve">Current RAN 1 spec can support </w:t>
            </w:r>
            <w:r w:rsidRPr="001404B1">
              <w:rPr>
                <w:rFonts w:eastAsia="DengXian"/>
                <w:b/>
                <w:lang w:val="en-US" w:eastAsia="zh-CN"/>
              </w:rPr>
              <w:t>relaxed</w:t>
            </w:r>
            <w:r>
              <w:rPr>
                <w:b/>
                <w:bCs/>
              </w:rPr>
              <w:t xml:space="preserve"> maximum DL modulation order in FR1 for RedCap devices. </w:t>
            </w:r>
          </w:p>
        </w:tc>
      </w:tr>
      <w:tr w:rsidR="007A33FD" w:rsidRPr="001404B1" w14:paraId="391BA563" w14:textId="77777777" w:rsidTr="00B8576A">
        <w:tc>
          <w:tcPr>
            <w:tcW w:w="1479" w:type="dxa"/>
          </w:tcPr>
          <w:p w14:paraId="7001E177" w14:textId="088A02EE"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3337BA8" w14:textId="319F293F"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17AAD7F8" w14:textId="77777777" w:rsidTr="00B8576A">
        <w:tc>
          <w:tcPr>
            <w:tcW w:w="1479" w:type="dxa"/>
          </w:tcPr>
          <w:p w14:paraId="58BBCAFF" w14:textId="09DC3B88"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37677972" w14:textId="60E4818F" w:rsidR="00AF2A00" w:rsidRDefault="00AF2A00" w:rsidP="00AF2A00">
            <w:pPr>
              <w:rPr>
                <w:rFonts w:eastAsia="Yu Mincho"/>
                <w:lang w:val="en-US" w:eastAsia="ja-JP"/>
              </w:rPr>
            </w:pPr>
            <w:r>
              <w:rPr>
                <w:rFonts w:eastAsia="DengXian" w:hint="eastAsia"/>
                <w:lang w:val="en-US" w:eastAsia="zh-CN" w:bidi="hi-IN"/>
              </w:rPr>
              <w:t>Y</w:t>
            </w:r>
          </w:p>
        </w:tc>
      </w:tr>
      <w:tr w:rsidR="006C4245" w14:paraId="15BB8EF5" w14:textId="77777777" w:rsidTr="006C4245">
        <w:tc>
          <w:tcPr>
            <w:tcW w:w="1479" w:type="dxa"/>
          </w:tcPr>
          <w:p w14:paraId="13F68848"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73D6E27B" w14:textId="77777777" w:rsidR="006C4245" w:rsidRDefault="006C4245" w:rsidP="00B50AAC">
            <w:pPr>
              <w:rPr>
                <w:lang w:val="en-US"/>
              </w:rPr>
            </w:pPr>
            <w:r>
              <w:rPr>
                <w:lang w:val="en-US"/>
              </w:rPr>
              <w:t>We are fine with the proposal.</w:t>
            </w:r>
          </w:p>
        </w:tc>
      </w:tr>
      <w:tr w:rsidR="00986A3D" w14:paraId="403A9E4C" w14:textId="77777777" w:rsidTr="00986A3D">
        <w:tc>
          <w:tcPr>
            <w:tcW w:w="1479" w:type="dxa"/>
          </w:tcPr>
          <w:p w14:paraId="697F10E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23D78E3F" w14:textId="77777777" w:rsidR="00986A3D" w:rsidRDefault="00986A3D" w:rsidP="00B50AAC">
            <w:pPr>
              <w:rPr>
                <w:rFonts w:eastAsia="DengXian"/>
                <w:lang w:val="en-US" w:eastAsia="zh-CN" w:bidi="hi-IN"/>
              </w:rPr>
            </w:pPr>
            <w:r>
              <w:rPr>
                <w:rFonts w:eastAsia="DengXian" w:hint="eastAsia"/>
                <w:lang w:val="en-US" w:eastAsia="zh-CN" w:bidi="hi-IN"/>
              </w:rPr>
              <w:t>N</w:t>
            </w:r>
            <w:r>
              <w:rPr>
                <w:rFonts w:eastAsia="DengXian"/>
                <w:lang w:val="en-US" w:eastAsia="zh-CN" w:bidi="hi-IN"/>
              </w:rPr>
              <w:t xml:space="preserve">. </w:t>
            </w:r>
          </w:p>
          <w:p w14:paraId="4AB9428B" w14:textId="1F78C90D" w:rsidR="00986A3D" w:rsidRDefault="00986A3D" w:rsidP="00B50AAC">
            <w:pPr>
              <w:rPr>
                <w:rFonts w:eastAsia="DengXian"/>
                <w:lang w:val="en-US" w:eastAsia="zh-CN" w:bidi="hi-IN"/>
              </w:rPr>
            </w:pPr>
            <w:r>
              <w:rPr>
                <w:rFonts w:eastAsia="DengXian"/>
                <w:lang w:val="en-US" w:eastAsia="zh-CN" w:bidi="hi-IN"/>
              </w:rPr>
              <w:t>The current FFS in the proposal has nothing to do with spec impact due to relaxed modulation order (from mandatory 256QAM to 64QAM)</w:t>
            </w:r>
            <w:r>
              <w:rPr>
                <w:rFonts w:eastAsia="DengXian" w:hint="eastAsia"/>
                <w:lang w:val="en-US" w:eastAsia="zh-CN" w:bidi="hi-IN"/>
              </w:rPr>
              <w:t>.</w:t>
            </w:r>
            <w:r>
              <w:rPr>
                <w:rFonts w:eastAsia="DengXian"/>
                <w:lang w:val="en-US" w:eastAsia="zh-CN" w:bidi="hi-IN"/>
              </w:rPr>
              <w:t xml:space="preserve"> In our view it is about to extend some existing features supported by legacy UEs as optional after initial access to RedCap UEs during initial access, for coverage purpose. We suggest to discuss all coverage related proposals and its relationship with existing features/R17 CE WI features at a proper place/timing.</w:t>
            </w:r>
          </w:p>
        </w:tc>
      </w:tr>
      <w:tr w:rsidR="000C067A" w14:paraId="475522F1" w14:textId="77777777" w:rsidTr="00B50AAC">
        <w:tc>
          <w:tcPr>
            <w:tcW w:w="1479" w:type="dxa"/>
            <w:shd w:val="clear" w:color="auto" w:fill="D9D9D9" w:themeFill="background1" w:themeFillShade="D9"/>
          </w:tcPr>
          <w:p w14:paraId="16E4D6C9" w14:textId="77777777" w:rsidR="000C067A" w:rsidRDefault="000C067A" w:rsidP="00B50AAC">
            <w:pPr>
              <w:rPr>
                <w:b/>
                <w:bCs/>
              </w:rPr>
            </w:pPr>
            <w:r>
              <w:rPr>
                <w:b/>
                <w:bCs/>
              </w:rPr>
              <w:t>Company</w:t>
            </w:r>
          </w:p>
        </w:tc>
        <w:tc>
          <w:tcPr>
            <w:tcW w:w="1372" w:type="dxa"/>
            <w:shd w:val="clear" w:color="auto" w:fill="D9D9D9" w:themeFill="background1" w:themeFillShade="D9"/>
          </w:tcPr>
          <w:p w14:paraId="6410A420" w14:textId="77777777" w:rsidR="000C067A" w:rsidRDefault="000C067A" w:rsidP="00B50AAC">
            <w:pPr>
              <w:rPr>
                <w:b/>
                <w:bCs/>
              </w:rPr>
            </w:pPr>
            <w:r>
              <w:rPr>
                <w:b/>
                <w:bCs/>
              </w:rPr>
              <w:t>Y/N</w:t>
            </w:r>
          </w:p>
        </w:tc>
        <w:tc>
          <w:tcPr>
            <w:tcW w:w="6783" w:type="dxa"/>
            <w:shd w:val="clear" w:color="auto" w:fill="D9D9D9" w:themeFill="background1" w:themeFillShade="D9"/>
          </w:tcPr>
          <w:p w14:paraId="6D7547EC" w14:textId="77777777" w:rsidR="000C067A" w:rsidRDefault="000C067A" w:rsidP="00B50AAC">
            <w:pPr>
              <w:rPr>
                <w:b/>
                <w:bCs/>
              </w:rPr>
            </w:pPr>
            <w:r>
              <w:rPr>
                <w:b/>
                <w:bCs/>
              </w:rPr>
              <w:t>Comments</w:t>
            </w:r>
          </w:p>
        </w:tc>
      </w:tr>
      <w:tr w:rsidR="000C067A" w:rsidRPr="003C740C" w14:paraId="253CB7D4" w14:textId="77777777" w:rsidTr="00B50AAC">
        <w:tc>
          <w:tcPr>
            <w:tcW w:w="1479" w:type="dxa"/>
          </w:tcPr>
          <w:p w14:paraId="282A5B48" w14:textId="77777777" w:rsidR="000C067A" w:rsidRDefault="000C067A" w:rsidP="00B50AAC">
            <w:pPr>
              <w:rPr>
                <w:lang w:val="en-US" w:eastAsia="ko-KR"/>
              </w:rPr>
            </w:pPr>
            <w:r>
              <w:rPr>
                <w:lang w:val="en-US" w:eastAsia="ko-KR"/>
              </w:rPr>
              <w:t>FL2</w:t>
            </w:r>
          </w:p>
        </w:tc>
        <w:tc>
          <w:tcPr>
            <w:tcW w:w="1372" w:type="dxa"/>
          </w:tcPr>
          <w:p w14:paraId="7BFCA9ED" w14:textId="77777777" w:rsidR="000C067A" w:rsidRDefault="000C067A" w:rsidP="00B50AAC">
            <w:pPr>
              <w:tabs>
                <w:tab w:val="left" w:pos="551"/>
              </w:tabs>
              <w:rPr>
                <w:lang w:val="en-US" w:eastAsia="ko-KR"/>
              </w:rPr>
            </w:pPr>
          </w:p>
        </w:tc>
        <w:tc>
          <w:tcPr>
            <w:tcW w:w="6783" w:type="dxa"/>
          </w:tcPr>
          <w:p w14:paraId="627280AF" w14:textId="77777777" w:rsidR="000C067A" w:rsidRDefault="000C067A" w:rsidP="000C067A">
            <w:pPr>
              <w:rPr>
                <w:lang w:val="en-US"/>
              </w:rPr>
            </w:pPr>
            <w:r>
              <w:rPr>
                <w:lang w:val="en-US"/>
              </w:rPr>
              <w:t>As commented by Huawei, possible coverage recovery related functionality is not expected to be discussed in this meeting since this aspect is pending further RAN plenary decisions in RAN#91e. Instead, the following potential conclusion proposed by Samsung can be considered.</w:t>
            </w:r>
          </w:p>
          <w:p w14:paraId="5DBFACE3"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5.1b</w:t>
            </w:r>
            <w:r w:rsidRPr="00AE7675">
              <w:rPr>
                <w:b/>
                <w:bCs/>
                <w:highlight w:val="yellow"/>
                <w:lang w:val="en-US"/>
              </w:rPr>
              <w:t>:</w:t>
            </w:r>
          </w:p>
          <w:p w14:paraId="6D099F9A" w14:textId="4B697636" w:rsidR="000C067A" w:rsidRPr="000C067A" w:rsidRDefault="000C067A" w:rsidP="000C067A">
            <w:pPr>
              <w:pStyle w:val="ListParagraph"/>
              <w:numPr>
                <w:ilvl w:val="0"/>
                <w:numId w:val="4"/>
              </w:numPr>
              <w:rPr>
                <w:bCs/>
                <w:sz w:val="20"/>
                <w:szCs w:val="20"/>
                <w:lang w:val="en-US"/>
              </w:rPr>
            </w:pPr>
            <w:r w:rsidRPr="00B44AC3">
              <w:rPr>
                <w:bCs/>
                <w:sz w:val="20"/>
                <w:szCs w:val="20"/>
                <w:lang w:val="en-US"/>
              </w:rPr>
              <w:t>Conclusion: Current RAN1 specifications can support relaxed maximum DL modulation order in FR1 for RedCap devices.</w:t>
            </w:r>
          </w:p>
        </w:tc>
      </w:tr>
      <w:tr w:rsidR="000C067A" w:rsidRPr="008E3AB5" w14:paraId="39FCE6AF" w14:textId="77777777" w:rsidTr="00B50AAC">
        <w:tc>
          <w:tcPr>
            <w:tcW w:w="1479" w:type="dxa"/>
          </w:tcPr>
          <w:p w14:paraId="2565149D" w14:textId="3A3EF350" w:rsidR="000C067A" w:rsidRDefault="003A466B" w:rsidP="00B50AAC">
            <w:pPr>
              <w:rPr>
                <w:lang w:val="en-US" w:eastAsia="ko-KR"/>
              </w:rPr>
            </w:pPr>
            <w:r>
              <w:rPr>
                <w:lang w:val="en-US" w:eastAsia="ko-KR"/>
              </w:rPr>
              <w:t>Qualcomm</w:t>
            </w:r>
          </w:p>
        </w:tc>
        <w:tc>
          <w:tcPr>
            <w:tcW w:w="1372" w:type="dxa"/>
          </w:tcPr>
          <w:p w14:paraId="31D48149" w14:textId="486A07D0" w:rsidR="000C067A" w:rsidRDefault="000C067A" w:rsidP="00B50AAC">
            <w:pPr>
              <w:tabs>
                <w:tab w:val="left" w:pos="551"/>
              </w:tabs>
              <w:rPr>
                <w:lang w:val="en-US" w:eastAsia="ko-KR"/>
              </w:rPr>
            </w:pPr>
          </w:p>
        </w:tc>
        <w:tc>
          <w:tcPr>
            <w:tcW w:w="6783" w:type="dxa"/>
          </w:tcPr>
          <w:p w14:paraId="4070947A" w14:textId="24F3569E" w:rsidR="000C067A" w:rsidRPr="008E3AB5" w:rsidRDefault="008E44CE" w:rsidP="00B50AAC">
            <w:pPr>
              <w:rPr>
                <w:lang w:val="en-US"/>
              </w:rPr>
            </w:pPr>
            <w:r>
              <w:rPr>
                <w:lang w:val="en-US"/>
              </w:rPr>
              <w:t xml:space="preserve">We don’t think this conclusion is necessary. </w:t>
            </w:r>
            <w:r w:rsidR="005C3E23">
              <w:rPr>
                <w:lang w:val="en-US"/>
              </w:rPr>
              <w:t xml:space="preserve">This is </w:t>
            </w:r>
            <w:r>
              <w:rPr>
                <w:lang w:val="en-US"/>
              </w:rPr>
              <w:t>clear from the WID already.</w:t>
            </w:r>
          </w:p>
        </w:tc>
      </w:tr>
      <w:tr w:rsidR="000C067A" w:rsidRPr="008E3AB5" w14:paraId="186C98C2" w14:textId="77777777" w:rsidTr="00B50AAC">
        <w:tc>
          <w:tcPr>
            <w:tcW w:w="1479" w:type="dxa"/>
          </w:tcPr>
          <w:p w14:paraId="362AA3A9" w14:textId="321C005B" w:rsidR="000C067A" w:rsidRDefault="00772EBE" w:rsidP="00B50AAC">
            <w:pPr>
              <w:rPr>
                <w:lang w:val="en-US" w:eastAsia="ko-KR"/>
              </w:rPr>
            </w:pPr>
            <w:r>
              <w:rPr>
                <w:lang w:val="en-US" w:eastAsia="ko-KR"/>
              </w:rPr>
              <w:t>FUTUREWEI2</w:t>
            </w:r>
          </w:p>
        </w:tc>
        <w:tc>
          <w:tcPr>
            <w:tcW w:w="1372" w:type="dxa"/>
          </w:tcPr>
          <w:p w14:paraId="1CD56D4D" w14:textId="774681C4" w:rsidR="000C067A" w:rsidRDefault="00772EBE" w:rsidP="00B50AAC">
            <w:pPr>
              <w:tabs>
                <w:tab w:val="left" w:pos="551"/>
              </w:tabs>
              <w:rPr>
                <w:lang w:val="en-US" w:eastAsia="ko-KR"/>
              </w:rPr>
            </w:pPr>
            <w:r>
              <w:rPr>
                <w:lang w:val="en-US" w:eastAsia="ko-KR"/>
              </w:rPr>
              <w:t>N</w:t>
            </w:r>
          </w:p>
        </w:tc>
        <w:tc>
          <w:tcPr>
            <w:tcW w:w="6783" w:type="dxa"/>
          </w:tcPr>
          <w:p w14:paraId="42CEF3D2" w14:textId="4C900938" w:rsidR="00AF515D" w:rsidRPr="008E3AB5" w:rsidRDefault="00772EBE" w:rsidP="00AF515D">
            <w:pPr>
              <w:rPr>
                <w:lang w:val="en-US"/>
              </w:rPr>
            </w:pPr>
            <w:r>
              <w:rPr>
                <w:lang w:val="en-US"/>
              </w:rPr>
              <w:t xml:space="preserve">We are OK to wait to discuss. </w:t>
            </w:r>
            <w:r w:rsidR="00AF515D">
              <w:rPr>
                <w:lang w:val="en-US"/>
              </w:rPr>
              <w:t>The modulation tables for RedCap need to be discussed, and t</w:t>
            </w:r>
            <w:r>
              <w:rPr>
                <w:lang w:val="en-US"/>
              </w:rPr>
              <w:t xml:space="preserve">his is an example of a feature beneficial to RedCap UEs that is currently optional that </w:t>
            </w:r>
            <w:r w:rsidR="00AF515D">
              <w:rPr>
                <w:lang w:val="en-US"/>
              </w:rPr>
              <w:t>should probably be</w:t>
            </w:r>
            <w:r>
              <w:rPr>
                <w:lang w:val="en-US"/>
              </w:rPr>
              <w:t xml:space="preserve"> mandatory</w:t>
            </w:r>
            <w:r w:rsidR="00AF515D">
              <w:rPr>
                <w:lang w:val="en-US"/>
              </w:rPr>
              <w:t xml:space="preserve">. As Qualcomm mentioned, it could also be tied to </w:t>
            </w:r>
            <w:r w:rsidR="00F3239B">
              <w:rPr>
                <w:lang w:val="en-US"/>
              </w:rPr>
              <w:t xml:space="preserve">initial access. The picture for </w:t>
            </w:r>
            <w:r w:rsidR="00AF515D">
              <w:rPr>
                <w:lang w:val="en-US"/>
              </w:rPr>
              <w:t>early identification and 1RX</w:t>
            </w:r>
            <w:r w:rsidR="00F3239B">
              <w:rPr>
                <w:lang w:val="en-US"/>
              </w:rPr>
              <w:t xml:space="preserve"> will be more clear</w:t>
            </w:r>
            <w:r w:rsidR="00AF515D">
              <w:rPr>
                <w:lang w:val="en-US"/>
              </w:rPr>
              <w:t xml:space="preserve"> after next RAN.</w:t>
            </w:r>
          </w:p>
        </w:tc>
      </w:tr>
      <w:tr w:rsidR="000C067A" w:rsidRPr="008E3AB5" w14:paraId="6E1564DE" w14:textId="77777777" w:rsidTr="00B50AAC">
        <w:tc>
          <w:tcPr>
            <w:tcW w:w="1479" w:type="dxa"/>
          </w:tcPr>
          <w:p w14:paraId="192CF94F" w14:textId="77777777" w:rsidR="000C067A" w:rsidRDefault="000C067A" w:rsidP="00B50AAC">
            <w:pPr>
              <w:rPr>
                <w:lang w:val="en-US" w:eastAsia="ko-KR"/>
              </w:rPr>
            </w:pPr>
          </w:p>
        </w:tc>
        <w:tc>
          <w:tcPr>
            <w:tcW w:w="1372" w:type="dxa"/>
          </w:tcPr>
          <w:p w14:paraId="6D651354" w14:textId="77777777" w:rsidR="000C067A" w:rsidRDefault="000C067A" w:rsidP="00B50AAC">
            <w:pPr>
              <w:tabs>
                <w:tab w:val="left" w:pos="551"/>
              </w:tabs>
              <w:rPr>
                <w:lang w:val="en-US" w:eastAsia="ko-KR"/>
              </w:rPr>
            </w:pPr>
          </w:p>
        </w:tc>
        <w:tc>
          <w:tcPr>
            <w:tcW w:w="6783" w:type="dxa"/>
          </w:tcPr>
          <w:p w14:paraId="59A3703B" w14:textId="77777777" w:rsidR="000C067A" w:rsidRPr="008E3AB5" w:rsidRDefault="000C067A" w:rsidP="00B50AAC">
            <w:pPr>
              <w:rPr>
                <w:lang w:val="en-US"/>
              </w:rPr>
            </w:pPr>
          </w:p>
        </w:tc>
      </w:tr>
    </w:tbl>
    <w:p w14:paraId="29AB5DBB" w14:textId="43F40B5A" w:rsidR="00B02636" w:rsidRPr="00C40B49" w:rsidRDefault="00B02636" w:rsidP="00C716B6">
      <w:pPr>
        <w:jc w:val="both"/>
        <w:rPr>
          <w:b/>
          <w:bCs/>
        </w:rPr>
      </w:pPr>
    </w:p>
    <w:p w14:paraId="3ECB1AD0" w14:textId="41A95C69" w:rsidR="00621A2F" w:rsidRDefault="00946175" w:rsidP="00621A2F">
      <w:pPr>
        <w:pStyle w:val="Heading1"/>
      </w:pPr>
      <w:r>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TableGrid"/>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BodyText"/>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BodyText"/>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lastRenderedPageBreak/>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TableGrid"/>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121311"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121311"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ListParagraph"/>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2E45F418"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 xml:space="preserve">A RedCap </w:t>
      </w:r>
      <w:proofErr w:type="spellStart"/>
      <w:r w:rsidR="009C155A">
        <w:rPr>
          <w:b/>
          <w:bCs/>
        </w:rPr>
        <w:t>U</w:t>
      </w:r>
      <w:r w:rsidR="003B21DF">
        <w:rPr>
          <w:b/>
          <w:bCs/>
        </w:rPr>
        <w:t>e</w:t>
      </w:r>
      <w:r w:rsidR="009C155A">
        <w:rPr>
          <w:b/>
          <w:bCs/>
        </w:rPr>
        <w:t>s</w:t>
      </w:r>
      <w:proofErr w:type="spellEnd"/>
      <w:r w:rsidR="009C155A">
        <w:rPr>
          <w:b/>
          <w:bCs/>
        </w:rPr>
        <w:t>, is it enough to consider the two options listed above, or are there other options that should be considered</w:t>
      </w:r>
      <w:r w:rsidRPr="00DB752D">
        <w:rPr>
          <w:b/>
          <w:bCs/>
        </w:rPr>
        <w:t>?</w:t>
      </w:r>
    </w:p>
    <w:tbl>
      <w:tblPr>
        <w:tblStyle w:val="TableGrid"/>
        <w:tblW w:w="9634" w:type="dxa"/>
        <w:tblLook w:val="04A0" w:firstRow="1" w:lastRow="0" w:firstColumn="1" w:lastColumn="0" w:noHBand="0" w:noVBand="1"/>
      </w:tblPr>
      <w:tblGrid>
        <w:gridCol w:w="1479"/>
        <w:gridCol w:w="1372"/>
        <w:gridCol w:w="6783"/>
      </w:tblGrid>
      <w:tr w:rsidR="00904A4F" w14:paraId="6B42B07F" w14:textId="77777777" w:rsidTr="009E4B7B">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3"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9E4B7B">
        <w:tc>
          <w:tcPr>
            <w:tcW w:w="1479" w:type="dxa"/>
          </w:tcPr>
          <w:p w14:paraId="7879E11C" w14:textId="08C07C78" w:rsidR="00904A4F" w:rsidRDefault="00A269D8" w:rsidP="00710A84">
            <w:pPr>
              <w:rPr>
                <w:lang w:val="en-US" w:eastAsia="ko-KR"/>
              </w:rPr>
            </w:pPr>
            <w:r>
              <w:rPr>
                <w:lang w:val="en-US" w:eastAsia="ko-KR"/>
              </w:rPr>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3"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9E4B7B">
        <w:tc>
          <w:tcPr>
            <w:tcW w:w="1479" w:type="dxa"/>
          </w:tcPr>
          <w:p w14:paraId="5803DC60" w14:textId="2D27C1D7" w:rsidR="00085D19" w:rsidRDefault="00085D19" w:rsidP="00085D19">
            <w:pPr>
              <w:rPr>
                <w:lang w:val="en-US" w:eastAsia="ko-KR"/>
              </w:rPr>
            </w:pPr>
            <w:r>
              <w:rPr>
                <w:rFonts w:eastAsia="Yu Mincho"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Yu Mincho" w:hint="eastAsia"/>
                <w:lang w:val="en-US" w:eastAsia="ja-JP"/>
              </w:rPr>
              <w:t>Y</w:t>
            </w:r>
          </w:p>
        </w:tc>
        <w:tc>
          <w:tcPr>
            <w:tcW w:w="6783" w:type="dxa"/>
          </w:tcPr>
          <w:p w14:paraId="182F1D3B" w14:textId="776DCFB9" w:rsidR="00085D19" w:rsidRPr="008E3AB5" w:rsidRDefault="00085D19" w:rsidP="00085D19">
            <w:pPr>
              <w:rPr>
                <w:lang w:val="en-US"/>
              </w:rPr>
            </w:pPr>
            <w:r>
              <w:rPr>
                <w:rFonts w:eastAsia="Yu Mincho"/>
                <w:bCs/>
                <w:lang w:val="en-US" w:eastAsia="ja-JP"/>
              </w:rPr>
              <w:t>We prefer Option 1 i</w:t>
            </w:r>
            <w:r w:rsidRPr="00E559AC">
              <w:rPr>
                <w:rFonts w:eastAsia="Yu Mincho" w:hint="eastAsia"/>
                <w:bCs/>
                <w:lang w:val="en-US" w:eastAsia="ja-JP"/>
              </w:rPr>
              <w:t xml:space="preserve">f </w:t>
            </w:r>
            <w:r>
              <w:rPr>
                <w:rFonts w:eastAsia="Yu Mincho"/>
                <w:bCs/>
                <w:lang w:val="en-US" w:eastAsia="ja-JP"/>
              </w:rPr>
              <w:t>there is no critical issue</w:t>
            </w:r>
          </w:p>
        </w:tc>
      </w:tr>
      <w:tr w:rsidR="00F72D65" w:rsidRPr="008E3AB5" w14:paraId="67B07CD9" w14:textId="77777777" w:rsidTr="009E4B7B">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3" w:type="dxa"/>
          </w:tcPr>
          <w:p w14:paraId="3C3C12F8" w14:textId="77777777" w:rsidR="00F72D65" w:rsidRPr="008E3AB5" w:rsidRDefault="00F72D65" w:rsidP="00F72D65">
            <w:pPr>
              <w:rPr>
                <w:lang w:val="en-US"/>
              </w:rPr>
            </w:pPr>
          </w:p>
        </w:tc>
      </w:tr>
      <w:tr w:rsidR="0002505A" w:rsidRPr="008E3AB5" w14:paraId="7EFFC146" w14:textId="77777777" w:rsidTr="009E4B7B">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3"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9E4B7B">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3"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9E4B7B">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3"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9E4B7B">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351CFCC5" w14:textId="77777777" w:rsidR="00850B97" w:rsidRDefault="00850B97" w:rsidP="00850B97">
            <w:pPr>
              <w:rPr>
                <w:rFonts w:eastAsia="SimSun"/>
                <w:lang w:val="en-US" w:eastAsia="zh-CN"/>
              </w:rPr>
            </w:pPr>
          </w:p>
        </w:tc>
      </w:tr>
      <w:tr w:rsidR="007A31AC" w:rsidRPr="008E3AB5" w14:paraId="3523AA17" w14:textId="77777777" w:rsidTr="009E4B7B">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3"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9E4B7B">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3"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9E4B7B">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3"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9E4B7B">
        <w:tc>
          <w:tcPr>
            <w:tcW w:w="1479" w:type="dxa"/>
          </w:tcPr>
          <w:p w14:paraId="3E796E48" w14:textId="414E8D3E" w:rsidR="0014384E" w:rsidRDefault="0014384E" w:rsidP="0014384E">
            <w:pPr>
              <w:rPr>
                <w:rFonts w:eastAsia="DengXian"/>
                <w:lang w:val="en-US" w:eastAsia="zh-CN"/>
              </w:rPr>
            </w:pPr>
            <w:r>
              <w:rPr>
                <w:rFonts w:eastAsia="Yu Mincho" w:hint="eastAsia"/>
                <w:lang w:val="en-US" w:eastAsia="ja-JP"/>
              </w:rPr>
              <w:t>S</w:t>
            </w:r>
            <w:r>
              <w:rPr>
                <w:rFonts w:eastAsia="Yu Mincho"/>
                <w:lang w:val="en-US" w:eastAsia="ja-JP"/>
              </w:rPr>
              <w:t>harp</w:t>
            </w:r>
          </w:p>
        </w:tc>
        <w:tc>
          <w:tcPr>
            <w:tcW w:w="1372" w:type="dxa"/>
          </w:tcPr>
          <w:p w14:paraId="53888697" w14:textId="5A56165B" w:rsidR="0014384E" w:rsidRDefault="00B50EE9" w:rsidP="0014384E">
            <w:pPr>
              <w:tabs>
                <w:tab w:val="left" w:pos="551"/>
              </w:tabs>
              <w:rPr>
                <w:rFonts w:eastAsia="DengXian"/>
                <w:lang w:val="en-US" w:eastAsia="zh-CN"/>
              </w:rPr>
            </w:pPr>
            <w:r>
              <w:rPr>
                <w:rFonts w:eastAsia="Yu Mincho"/>
                <w:lang w:val="en-US" w:eastAsia="ja-JP"/>
              </w:rPr>
              <w:t>Y</w:t>
            </w:r>
          </w:p>
        </w:tc>
        <w:tc>
          <w:tcPr>
            <w:tcW w:w="6783" w:type="dxa"/>
          </w:tcPr>
          <w:p w14:paraId="37A01ECE" w14:textId="383BCC39" w:rsidR="0014384E" w:rsidRDefault="0014384E" w:rsidP="0014384E">
            <w:pPr>
              <w:rPr>
                <w:rFonts w:eastAsia="SimSun"/>
                <w:lang w:val="en-US" w:eastAsia="zh-CN"/>
              </w:rPr>
            </w:pPr>
            <w:r>
              <w:rPr>
                <w:rFonts w:eastAsia="DengXian"/>
                <w:lang w:val="en-US" w:eastAsia="zh-CN"/>
              </w:rPr>
              <w:t>Option 1 is preferred.</w:t>
            </w:r>
          </w:p>
        </w:tc>
      </w:tr>
      <w:tr w:rsidR="007B17DD" w:rsidRPr="00EA2A46" w14:paraId="36C30D7D" w14:textId="77777777" w:rsidTr="009E4B7B">
        <w:tc>
          <w:tcPr>
            <w:tcW w:w="1479" w:type="dxa"/>
          </w:tcPr>
          <w:p w14:paraId="45695303" w14:textId="65663126"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74A26F5B" w14:textId="77777777" w:rsidR="007B17DD" w:rsidRDefault="007B17DD" w:rsidP="00740EA7">
            <w:pPr>
              <w:tabs>
                <w:tab w:val="left" w:pos="551"/>
              </w:tabs>
              <w:rPr>
                <w:rFonts w:eastAsia="DengXian"/>
                <w:lang w:val="en-US" w:eastAsia="zh-CN"/>
              </w:rPr>
            </w:pPr>
            <w:r>
              <w:rPr>
                <w:rFonts w:eastAsia="DengXian" w:hint="eastAsia"/>
                <w:lang w:val="en-US" w:eastAsia="zh-CN"/>
              </w:rPr>
              <w:t>Y</w:t>
            </w:r>
          </w:p>
        </w:tc>
        <w:tc>
          <w:tcPr>
            <w:tcW w:w="6783" w:type="dxa"/>
          </w:tcPr>
          <w:p w14:paraId="1696EB06" w14:textId="77777777" w:rsidR="007B17DD" w:rsidRPr="00EA2A46" w:rsidRDefault="007B17DD" w:rsidP="00740EA7">
            <w:pPr>
              <w:rPr>
                <w:rFonts w:eastAsia="DengXian"/>
                <w:bCs/>
                <w:lang w:val="en-US" w:eastAsia="zh-CN"/>
              </w:rPr>
            </w:pPr>
            <w:r>
              <w:rPr>
                <w:rFonts w:eastAsia="DengXian" w:hint="eastAsia"/>
                <w:bCs/>
                <w:lang w:val="en-US" w:eastAsia="zh-CN"/>
              </w:rPr>
              <w:t>O</w:t>
            </w:r>
            <w:r>
              <w:rPr>
                <w:rFonts w:eastAsia="DengXian"/>
                <w:bCs/>
                <w:lang w:val="en-US" w:eastAsia="zh-CN"/>
              </w:rPr>
              <w:t xml:space="preserve">ption 1 and the need to define new symbol-level switching time is not clear. </w:t>
            </w:r>
          </w:p>
        </w:tc>
      </w:tr>
      <w:tr w:rsidR="00F52468" w14:paraId="0AD80CF3" w14:textId="77777777" w:rsidTr="009E4B7B">
        <w:tc>
          <w:tcPr>
            <w:tcW w:w="1479" w:type="dxa"/>
          </w:tcPr>
          <w:p w14:paraId="7C7D65C6" w14:textId="77777777" w:rsidR="00F52468" w:rsidRDefault="00F52468" w:rsidP="002E5FAF">
            <w:pPr>
              <w:rPr>
                <w:rFonts w:eastAsia="DengXian"/>
                <w:lang w:val="en-US" w:eastAsia="zh-CN"/>
              </w:rPr>
            </w:pPr>
            <w:r>
              <w:rPr>
                <w:rFonts w:eastAsia="DengXian" w:hint="eastAsia"/>
                <w:lang w:val="en-US" w:eastAsia="zh-CN"/>
              </w:rPr>
              <w:t>H</w:t>
            </w:r>
            <w:r>
              <w:rPr>
                <w:rFonts w:eastAsia="DengXian"/>
                <w:lang w:val="en-US" w:eastAsia="zh-CN"/>
              </w:rPr>
              <w:t>uawei</w:t>
            </w:r>
          </w:p>
        </w:tc>
        <w:tc>
          <w:tcPr>
            <w:tcW w:w="1372" w:type="dxa"/>
          </w:tcPr>
          <w:p w14:paraId="71B6533D" w14:textId="77777777" w:rsidR="00F52468" w:rsidRDefault="00F52468" w:rsidP="002E5FAF">
            <w:pPr>
              <w:tabs>
                <w:tab w:val="left" w:pos="551"/>
              </w:tabs>
              <w:rPr>
                <w:rFonts w:eastAsia="DengXian"/>
                <w:lang w:val="en-US" w:eastAsia="zh-CN"/>
              </w:rPr>
            </w:pPr>
            <w:r>
              <w:rPr>
                <w:rFonts w:eastAsia="DengXian" w:hint="eastAsia"/>
                <w:lang w:val="en-US" w:eastAsia="zh-CN"/>
              </w:rPr>
              <w:t>Y</w:t>
            </w:r>
          </w:p>
        </w:tc>
        <w:tc>
          <w:tcPr>
            <w:tcW w:w="6783" w:type="dxa"/>
          </w:tcPr>
          <w:p w14:paraId="7AA4442B" w14:textId="77777777" w:rsidR="00F52468" w:rsidRDefault="00F52468" w:rsidP="002E5FAF">
            <w:pPr>
              <w:rPr>
                <w:rFonts w:eastAsia="SimSun"/>
                <w:lang w:val="en-US" w:eastAsia="zh-CN"/>
              </w:rPr>
            </w:pPr>
          </w:p>
        </w:tc>
      </w:tr>
      <w:tr w:rsidR="00911BD3" w14:paraId="70333E9E" w14:textId="77777777" w:rsidTr="009E4B7B">
        <w:tc>
          <w:tcPr>
            <w:tcW w:w="1479" w:type="dxa"/>
          </w:tcPr>
          <w:p w14:paraId="2FEA870E" w14:textId="062A83EC" w:rsidR="00911BD3" w:rsidRDefault="00911BD3" w:rsidP="00911BD3">
            <w:pPr>
              <w:rPr>
                <w:rFonts w:eastAsia="DengXian"/>
                <w:lang w:val="en-US" w:eastAsia="zh-CN"/>
              </w:rPr>
            </w:pPr>
            <w:r>
              <w:rPr>
                <w:rFonts w:eastAsia="DengXian"/>
                <w:lang w:val="en-US" w:eastAsia="zh-CN"/>
              </w:rPr>
              <w:t>Xiaomi</w:t>
            </w:r>
          </w:p>
        </w:tc>
        <w:tc>
          <w:tcPr>
            <w:tcW w:w="1372" w:type="dxa"/>
          </w:tcPr>
          <w:p w14:paraId="534BEAF8" w14:textId="2813A8A9"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2281FF7E" w14:textId="153A3084" w:rsidR="00911BD3" w:rsidRDefault="00911BD3" w:rsidP="00911BD3">
            <w:pPr>
              <w:rPr>
                <w:rFonts w:eastAsia="SimSun"/>
                <w:lang w:val="en-US" w:eastAsia="zh-CN"/>
              </w:rPr>
            </w:pPr>
            <w:r>
              <w:rPr>
                <w:rFonts w:eastAsia="DengXian"/>
                <w:lang w:val="en-US" w:eastAsia="zh-CN"/>
              </w:rPr>
              <w:t>RAN4 should be the WG to make the decision.</w:t>
            </w:r>
          </w:p>
        </w:tc>
      </w:tr>
      <w:tr w:rsidR="0046752C" w:rsidRPr="009232B7" w14:paraId="604DDEBE" w14:textId="77777777" w:rsidTr="009E4B7B">
        <w:tc>
          <w:tcPr>
            <w:tcW w:w="1479" w:type="dxa"/>
          </w:tcPr>
          <w:p w14:paraId="2E0AFD41"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6A261CE" w14:textId="77777777" w:rsidR="0046752C" w:rsidRPr="009232B7" w:rsidRDefault="0046752C" w:rsidP="002E5FAF">
            <w:pPr>
              <w:tabs>
                <w:tab w:val="left" w:pos="551"/>
              </w:tabs>
              <w:rPr>
                <w:rFonts w:eastAsia="DengXian"/>
                <w:lang w:val="en-US" w:eastAsia="zh-CN"/>
              </w:rPr>
            </w:pPr>
            <w:r>
              <w:rPr>
                <w:rFonts w:eastAsia="DengXian"/>
                <w:lang w:val="en-US" w:eastAsia="zh-CN"/>
              </w:rPr>
              <w:t>Y</w:t>
            </w:r>
          </w:p>
        </w:tc>
        <w:tc>
          <w:tcPr>
            <w:tcW w:w="6783" w:type="dxa"/>
          </w:tcPr>
          <w:p w14:paraId="4E8F08B5"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e prefer option 1</w:t>
            </w:r>
          </w:p>
        </w:tc>
      </w:tr>
      <w:tr w:rsidR="002042D7" w:rsidRPr="009232B7" w14:paraId="1D7400DE" w14:textId="77777777" w:rsidTr="009E4B7B">
        <w:tc>
          <w:tcPr>
            <w:tcW w:w="1479" w:type="dxa"/>
          </w:tcPr>
          <w:p w14:paraId="473A3181" w14:textId="6FC8A32E" w:rsidR="002042D7" w:rsidRDefault="002042D7" w:rsidP="002042D7">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1E8A09A4" w14:textId="1044E707" w:rsidR="002042D7" w:rsidRDefault="002042D7" w:rsidP="002042D7">
            <w:pPr>
              <w:tabs>
                <w:tab w:val="left" w:pos="551"/>
              </w:tabs>
              <w:rPr>
                <w:rFonts w:eastAsia="DengXian"/>
                <w:lang w:val="en-US" w:eastAsia="zh-CN"/>
              </w:rPr>
            </w:pPr>
            <w:r>
              <w:rPr>
                <w:rFonts w:eastAsia="Yu Mincho" w:hint="eastAsia"/>
                <w:lang w:val="en-US" w:eastAsia="ja-JP"/>
              </w:rPr>
              <w:t>Y</w:t>
            </w:r>
          </w:p>
        </w:tc>
        <w:tc>
          <w:tcPr>
            <w:tcW w:w="6783" w:type="dxa"/>
          </w:tcPr>
          <w:p w14:paraId="30A0A202" w14:textId="77777777" w:rsidR="002042D7" w:rsidRDefault="002042D7" w:rsidP="002042D7">
            <w:pPr>
              <w:rPr>
                <w:rFonts w:eastAsia="DengXian"/>
                <w:lang w:val="en-US" w:eastAsia="zh-CN"/>
              </w:rPr>
            </w:pPr>
          </w:p>
        </w:tc>
      </w:tr>
      <w:tr w:rsidR="00DC3E8D" w14:paraId="75365C03" w14:textId="77777777" w:rsidTr="009E4B7B">
        <w:tc>
          <w:tcPr>
            <w:tcW w:w="1479" w:type="dxa"/>
            <w:hideMark/>
          </w:tcPr>
          <w:p w14:paraId="1C4EBD84"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13C93717" w14:textId="77777777" w:rsidR="00DC3E8D" w:rsidRDefault="00DC3E8D">
            <w:pPr>
              <w:tabs>
                <w:tab w:val="left" w:pos="551"/>
              </w:tabs>
              <w:rPr>
                <w:rFonts w:eastAsia="DengXian"/>
                <w:lang w:val="en-US" w:eastAsia="zh-CN"/>
              </w:rPr>
            </w:pPr>
            <w:r>
              <w:rPr>
                <w:rFonts w:eastAsia="DengXian"/>
                <w:lang w:val="en-US" w:eastAsia="zh-CN"/>
              </w:rPr>
              <w:t>Y</w:t>
            </w:r>
          </w:p>
        </w:tc>
        <w:tc>
          <w:tcPr>
            <w:tcW w:w="6783" w:type="dxa"/>
            <w:hideMark/>
          </w:tcPr>
          <w:p w14:paraId="2953216F" w14:textId="77777777" w:rsidR="00DC3E8D" w:rsidRDefault="00DC3E8D">
            <w:pPr>
              <w:rPr>
                <w:rFonts w:eastAsia="DengXian"/>
                <w:lang w:val="en-US" w:eastAsia="zh-CN"/>
              </w:rPr>
            </w:pPr>
            <w:r>
              <w:rPr>
                <w:rFonts w:eastAsia="DengXian"/>
                <w:lang w:val="en-US" w:eastAsia="zh-CN"/>
              </w:rPr>
              <w:t>Option 1 is preferred.</w:t>
            </w:r>
          </w:p>
        </w:tc>
      </w:tr>
      <w:tr w:rsidR="00C11DC6" w14:paraId="49425B0F" w14:textId="77777777" w:rsidTr="009E4B7B">
        <w:tc>
          <w:tcPr>
            <w:tcW w:w="1479" w:type="dxa"/>
          </w:tcPr>
          <w:p w14:paraId="6E5F6141" w14:textId="36BF6AC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5C22F5DE" w14:textId="68704834" w:rsidR="00C11DC6" w:rsidRDefault="00C11DC6" w:rsidP="00C11DC6">
            <w:pPr>
              <w:tabs>
                <w:tab w:val="left" w:pos="551"/>
              </w:tabs>
              <w:rPr>
                <w:rFonts w:eastAsia="DengXian"/>
                <w:lang w:val="en-US" w:eastAsia="zh-CN"/>
              </w:rPr>
            </w:pPr>
            <w:r>
              <w:rPr>
                <w:rFonts w:eastAsia="Malgun Gothic" w:hint="eastAsia"/>
                <w:lang w:val="en-US" w:eastAsia="ko-KR"/>
              </w:rPr>
              <w:t>Y</w:t>
            </w:r>
          </w:p>
        </w:tc>
        <w:tc>
          <w:tcPr>
            <w:tcW w:w="6783" w:type="dxa"/>
          </w:tcPr>
          <w:p w14:paraId="2100D032" w14:textId="77777777" w:rsidR="00C11DC6" w:rsidRDefault="00C11DC6" w:rsidP="00C11DC6">
            <w:pPr>
              <w:rPr>
                <w:rFonts w:eastAsia="Malgun Gothic"/>
                <w:bCs/>
                <w:lang w:val="en-US" w:eastAsia="ko-KR"/>
              </w:rPr>
            </w:pPr>
            <w:r>
              <w:rPr>
                <w:rFonts w:eastAsia="Malgun Gothic"/>
                <w:bCs/>
                <w:lang w:val="en-US" w:eastAsia="ko-KR"/>
              </w:rPr>
              <w:t xml:space="preserve">Two options are enough for further consideration for now. </w:t>
            </w:r>
          </w:p>
          <w:p w14:paraId="443F3E35" w14:textId="373FDEB6" w:rsidR="00C11DC6" w:rsidRDefault="00C11DC6" w:rsidP="00C11DC6">
            <w:pPr>
              <w:rPr>
                <w:rFonts w:eastAsia="DengXian"/>
                <w:lang w:val="en-US" w:eastAsia="zh-CN"/>
              </w:rPr>
            </w:pPr>
            <w:r>
              <w:rPr>
                <w:rFonts w:eastAsia="Malgun Gothic"/>
                <w:bCs/>
                <w:lang w:val="en-US" w:eastAsia="ko-KR"/>
              </w:rPr>
              <w:t xml:space="preserve">For comparison between the two options, further clarification would be helpful on what the </w:t>
            </w:r>
            <w:r w:rsidRPr="008B7778">
              <w:rPr>
                <w:rFonts w:eastAsia="Malgun Gothic"/>
                <w:bCs/>
                <w:lang w:val="en-US" w:eastAsia="ko-KR"/>
              </w:rPr>
              <w:t>LTE HD-FDD Type-A approach</w:t>
            </w:r>
            <w:r>
              <w:rPr>
                <w:rFonts w:eastAsia="Malgun Gothic"/>
                <w:bCs/>
                <w:lang w:val="en-US" w:eastAsia="ko-KR"/>
              </w:rPr>
              <w:t xml:space="preserve"> means in the context of defining/determining the switching time.</w:t>
            </w:r>
          </w:p>
        </w:tc>
      </w:tr>
      <w:tr w:rsidR="00893533" w14:paraId="4CCDEAAD" w14:textId="77777777" w:rsidTr="009E4B7B">
        <w:tc>
          <w:tcPr>
            <w:tcW w:w="1479" w:type="dxa"/>
          </w:tcPr>
          <w:p w14:paraId="6C7C4A2D" w14:textId="12B0CE76"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7736941C" w14:textId="23ED2FA7" w:rsidR="00893533" w:rsidRPr="00893533" w:rsidRDefault="00893533" w:rsidP="00C11DC6">
            <w:pPr>
              <w:tabs>
                <w:tab w:val="left" w:pos="551"/>
              </w:tabs>
              <w:rPr>
                <w:rFonts w:eastAsia="DengXian"/>
                <w:lang w:val="en-US" w:eastAsia="zh-CN"/>
              </w:rPr>
            </w:pPr>
            <w:r>
              <w:rPr>
                <w:rFonts w:eastAsia="DengXian" w:hint="eastAsia"/>
                <w:lang w:val="en-US" w:eastAsia="zh-CN"/>
              </w:rPr>
              <w:t>Y</w:t>
            </w:r>
          </w:p>
        </w:tc>
        <w:tc>
          <w:tcPr>
            <w:tcW w:w="6783" w:type="dxa"/>
          </w:tcPr>
          <w:p w14:paraId="03DCE871" w14:textId="776EC6A6" w:rsidR="00893533" w:rsidRDefault="00893533" w:rsidP="00C11DC6">
            <w:pPr>
              <w:rPr>
                <w:rFonts w:eastAsia="Malgun Gothic"/>
                <w:bCs/>
                <w:lang w:val="en-US" w:eastAsia="ko-KR"/>
              </w:rPr>
            </w:pPr>
            <w:r>
              <w:rPr>
                <w:rFonts w:eastAsia="DengXian"/>
                <w:lang w:val="en-US" w:eastAsia="zh-CN"/>
              </w:rPr>
              <w:t>Option 1 is preferred.</w:t>
            </w:r>
          </w:p>
        </w:tc>
      </w:tr>
      <w:tr w:rsidR="005A5456" w14:paraId="7319A4BF" w14:textId="77777777" w:rsidTr="009E4B7B">
        <w:tc>
          <w:tcPr>
            <w:tcW w:w="1479" w:type="dxa"/>
          </w:tcPr>
          <w:p w14:paraId="50A235E2" w14:textId="1DAEB22A" w:rsidR="005A5456" w:rsidRDefault="005A5456" w:rsidP="00C11DC6">
            <w:pPr>
              <w:rPr>
                <w:rFonts w:eastAsia="DengXian"/>
                <w:lang w:val="en-US" w:eastAsia="zh-CN"/>
              </w:rPr>
            </w:pPr>
            <w:proofErr w:type="spellStart"/>
            <w:r>
              <w:rPr>
                <w:rFonts w:eastAsia="DengXian"/>
                <w:lang w:val="en-US" w:eastAsia="zh-CN"/>
              </w:rPr>
              <w:t>InterDigital</w:t>
            </w:r>
            <w:proofErr w:type="spellEnd"/>
          </w:p>
        </w:tc>
        <w:tc>
          <w:tcPr>
            <w:tcW w:w="1372" w:type="dxa"/>
          </w:tcPr>
          <w:p w14:paraId="79FA0021" w14:textId="51F5BAF1" w:rsidR="005A5456" w:rsidRDefault="005A5456" w:rsidP="00C11DC6">
            <w:pPr>
              <w:tabs>
                <w:tab w:val="left" w:pos="551"/>
              </w:tabs>
              <w:rPr>
                <w:rFonts w:eastAsia="DengXian"/>
                <w:lang w:val="en-US" w:eastAsia="zh-CN"/>
              </w:rPr>
            </w:pPr>
            <w:r>
              <w:rPr>
                <w:rFonts w:eastAsia="DengXian"/>
                <w:lang w:val="en-US" w:eastAsia="zh-CN"/>
              </w:rPr>
              <w:t>Y</w:t>
            </w:r>
          </w:p>
        </w:tc>
        <w:tc>
          <w:tcPr>
            <w:tcW w:w="6783" w:type="dxa"/>
          </w:tcPr>
          <w:p w14:paraId="06E3FAD0" w14:textId="41E05798" w:rsidR="005A5456" w:rsidRDefault="005A5456" w:rsidP="00C11DC6">
            <w:pPr>
              <w:rPr>
                <w:rFonts w:eastAsia="DengXian"/>
                <w:lang w:val="en-US" w:eastAsia="zh-CN"/>
              </w:rPr>
            </w:pPr>
            <w:r>
              <w:rPr>
                <w:rFonts w:eastAsia="DengXian"/>
                <w:lang w:val="en-US" w:eastAsia="zh-CN"/>
              </w:rPr>
              <w:t>We prefer Option 1.</w:t>
            </w:r>
          </w:p>
        </w:tc>
      </w:tr>
      <w:tr w:rsidR="00D91A89" w14:paraId="6785843F" w14:textId="77777777" w:rsidTr="009E4B7B">
        <w:tc>
          <w:tcPr>
            <w:tcW w:w="1479" w:type="dxa"/>
          </w:tcPr>
          <w:p w14:paraId="46281433" w14:textId="12F8F7C2" w:rsidR="00D91A89" w:rsidRDefault="00D91A89" w:rsidP="00C11DC6">
            <w:pPr>
              <w:rPr>
                <w:rFonts w:eastAsia="DengXian"/>
                <w:lang w:val="en-US" w:eastAsia="zh-CN"/>
              </w:rPr>
            </w:pPr>
            <w:r>
              <w:rPr>
                <w:rFonts w:eastAsia="DengXian"/>
                <w:lang w:val="en-US" w:eastAsia="zh-CN"/>
              </w:rPr>
              <w:t>FUTUREWEI</w:t>
            </w:r>
          </w:p>
        </w:tc>
        <w:tc>
          <w:tcPr>
            <w:tcW w:w="1372" w:type="dxa"/>
          </w:tcPr>
          <w:p w14:paraId="0A9BB4F5" w14:textId="7445843F" w:rsidR="00D91A89" w:rsidRDefault="00D91A89" w:rsidP="00C11DC6">
            <w:pPr>
              <w:tabs>
                <w:tab w:val="left" w:pos="551"/>
              </w:tabs>
              <w:rPr>
                <w:rFonts w:eastAsia="DengXian"/>
                <w:lang w:val="en-US" w:eastAsia="zh-CN"/>
              </w:rPr>
            </w:pPr>
            <w:r>
              <w:rPr>
                <w:rFonts w:eastAsia="DengXian"/>
                <w:lang w:val="en-US" w:eastAsia="zh-CN"/>
              </w:rPr>
              <w:t>Y</w:t>
            </w:r>
          </w:p>
        </w:tc>
        <w:tc>
          <w:tcPr>
            <w:tcW w:w="6783" w:type="dxa"/>
          </w:tcPr>
          <w:p w14:paraId="1279D8F9" w14:textId="77777777" w:rsidR="00D91A89" w:rsidRDefault="00D91A89" w:rsidP="00C11DC6">
            <w:pPr>
              <w:rPr>
                <w:rFonts w:eastAsia="DengXian"/>
                <w:lang w:val="en-US" w:eastAsia="zh-CN"/>
              </w:rPr>
            </w:pPr>
          </w:p>
        </w:tc>
      </w:tr>
      <w:tr w:rsidR="008D15EA" w14:paraId="363AC17D" w14:textId="77777777" w:rsidTr="009E4B7B">
        <w:tc>
          <w:tcPr>
            <w:tcW w:w="1479" w:type="dxa"/>
          </w:tcPr>
          <w:p w14:paraId="6AC539A8" w14:textId="25532E82" w:rsidR="008D15EA" w:rsidRDefault="008D15EA" w:rsidP="008D15EA">
            <w:pPr>
              <w:rPr>
                <w:rFonts w:eastAsia="DengXian"/>
                <w:lang w:val="en-US" w:eastAsia="zh-CN"/>
              </w:rPr>
            </w:pPr>
            <w:r>
              <w:rPr>
                <w:rFonts w:eastAsia="DengXian"/>
                <w:lang w:val="en-US" w:eastAsia="zh-CN"/>
              </w:rPr>
              <w:t>SONY</w:t>
            </w:r>
          </w:p>
        </w:tc>
        <w:tc>
          <w:tcPr>
            <w:tcW w:w="1372" w:type="dxa"/>
          </w:tcPr>
          <w:p w14:paraId="2B41CA1C" w14:textId="032C00A8" w:rsidR="008D15EA" w:rsidRDefault="008D15EA" w:rsidP="008D15EA">
            <w:pPr>
              <w:tabs>
                <w:tab w:val="left" w:pos="551"/>
              </w:tabs>
              <w:rPr>
                <w:rFonts w:eastAsia="DengXian"/>
                <w:lang w:val="en-US" w:eastAsia="zh-CN"/>
              </w:rPr>
            </w:pPr>
            <w:r>
              <w:rPr>
                <w:rFonts w:eastAsia="DengXian"/>
                <w:lang w:val="en-US" w:eastAsia="zh-CN"/>
              </w:rPr>
              <w:t>Y</w:t>
            </w:r>
          </w:p>
        </w:tc>
        <w:tc>
          <w:tcPr>
            <w:tcW w:w="6783" w:type="dxa"/>
          </w:tcPr>
          <w:p w14:paraId="15F36A1E" w14:textId="4A21CED3" w:rsidR="008D15EA" w:rsidRDefault="008D15EA" w:rsidP="008D15EA">
            <w:pPr>
              <w:rPr>
                <w:rFonts w:eastAsia="DengXian"/>
                <w:lang w:val="en-US" w:eastAsia="zh-CN"/>
              </w:rPr>
            </w:pPr>
            <w:r>
              <w:rPr>
                <w:rFonts w:eastAsia="DengXian"/>
                <w:lang w:val="en-US" w:eastAsia="zh-CN"/>
              </w:rPr>
              <w:t>Both options should be considered at the moment. We expect that RAN4 would be involved in the decision.</w:t>
            </w:r>
          </w:p>
        </w:tc>
      </w:tr>
      <w:tr w:rsidR="007B4C1A" w:rsidRPr="007B4C1A" w14:paraId="11DA4D6C" w14:textId="77777777" w:rsidTr="009E4B7B">
        <w:tc>
          <w:tcPr>
            <w:tcW w:w="1479" w:type="dxa"/>
            <w:hideMark/>
          </w:tcPr>
          <w:p w14:paraId="2486BE26"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APT </w:t>
            </w:r>
          </w:p>
        </w:tc>
        <w:tc>
          <w:tcPr>
            <w:tcW w:w="1372" w:type="dxa"/>
            <w:hideMark/>
          </w:tcPr>
          <w:p w14:paraId="60398341"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Y </w:t>
            </w:r>
          </w:p>
        </w:tc>
        <w:tc>
          <w:tcPr>
            <w:tcW w:w="6783" w:type="dxa"/>
            <w:hideMark/>
          </w:tcPr>
          <w:p w14:paraId="196D5172" w14:textId="77777777" w:rsidR="007B4C1A" w:rsidRPr="007B4C1A" w:rsidRDefault="007B4C1A" w:rsidP="007B4C1A">
            <w:pPr>
              <w:spacing w:after="0"/>
              <w:textAlignment w:val="baseline"/>
              <w:rPr>
                <w:rFonts w:ascii="Segoe UI" w:eastAsia="PMingLiU" w:hAnsi="Segoe UI" w:cs="Segoe UI"/>
                <w:lang w:val="en-US" w:eastAsia="zh-TW" w:bidi="hi-IN"/>
              </w:rPr>
            </w:pPr>
            <w:r w:rsidRPr="007B4C1A">
              <w:rPr>
                <w:rFonts w:eastAsia="PMingLiU"/>
                <w:lang w:val="en-US" w:eastAsia="zh-TW" w:bidi="hi-IN"/>
              </w:rPr>
              <w:t>Option 1 is preferred. We prefer to send LS to RAN4 and wait for RAN4 feedback. </w:t>
            </w:r>
          </w:p>
        </w:tc>
      </w:tr>
      <w:tr w:rsidR="003B21DF" w:rsidRPr="007B4C1A" w14:paraId="4C74F59E" w14:textId="77777777" w:rsidTr="009E4B7B">
        <w:tc>
          <w:tcPr>
            <w:tcW w:w="1479" w:type="dxa"/>
          </w:tcPr>
          <w:p w14:paraId="4A3EBBDA" w14:textId="509EA2D2"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63B982A5" w14:textId="70D9417B"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Y</w:t>
            </w:r>
          </w:p>
        </w:tc>
        <w:tc>
          <w:tcPr>
            <w:tcW w:w="6783" w:type="dxa"/>
          </w:tcPr>
          <w:p w14:paraId="5ED5D5B9" w14:textId="14D4F1B7" w:rsidR="003B21DF" w:rsidRPr="007B4C1A" w:rsidRDefault="003B21DF" w:rsidP="007B4C1A">
            <w:pPr>
              <w:spacing w:after="0"/>
              <w:textAlignment w:val="baseline"/>
              <w:rPr>
                <w:rFonts w:eastAsia="PMingLiU"/>
                <w:lang w:val="en-US" w:eastAsia="zh-TW" w:bidi="hi-IN"/>
              </w:rPr>
            </w:pPr>
            <w:r>
              <w:rPr>
                <w:rFonts w:eastAsia="PMingLiU"/>
                <w:lang w:val="en-US" w:eastAsia="zh-TW" w:bidi="hi-IN"/>
              </w:rPr>
              <w:t>Option.1</w:t>
            </w:r>
          </w:p>
        </w:tc>
      </w:tr>
      <w:tr w:rsidR="008B02E6" w:rsidRPr="008257DE" w14:paraId="5D9A8292" w14:textId="77777777" w:rsidTr="008B02E6">
        <w:tc>
          <w:tcPr>
            <w:tcW w:w="1479" w:type="dxa"/>
          </w:tcPr>
          <w:p w14:paraId="642B2077"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65895F7A" w14:textId="77777777" w:rsidR="008B02E6" w:rsidRDefault="008B02E6" w:rsidP="00757816">
            <w:pPr>
              <w:rPr>
                <w:lang w:val="en-US"/>
              </w:rPr>
            </w:pPr>
            <w:r>
              <w:rPr>
                <w:lang w:val="en-US"/>
              </w:rPr>
              <w:t>Based on the received responses, the following proposal can be considered.</w:t>
            </w:r>
          </w:p>
          <w:p w14:paraId="6220BAE3" w14:textId="77777777" w:rsidR="008B02E6" w:rsidRPr="005A7221" w:rsidRDefault="008B02E6" w:rsidP="00757816">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1CAE8210" w14:textId="77777777" w:rsidR="008B02E6" w:rsidRPr="008257DE" w:rsidRDefault="008B02E6" w:rsidP="00757816">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6DC0735B"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1: Either reuse existing switching times for UE not capable of full duplex in TS 38.211 or define new symbol-level switching times.</w:t>
            </w:r>
          </w:p>
          <w:p w14:paraId="0B165835" w14:textId="77777777" w:rsidR="008B02E6" w:rsidRPr="008257DE"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73429D54" w14:textId="77777777" w:rsidR="008B02E6" w:rsidRPr="008257DE" w:rsidRDefault="008B02E6" w:rsidP="00757816">
            <w:pPr>
              <w:spacing w:before="40" w:after="0"/>
              <w:jc w:val="both"/>
              <w:rPr>
                <w:lang w:val="en-US"/>
              </w:rPr>
            </w:pPr>
          </w:p>
        </w:tc>
      </w:tr>
      <w:tr w:rsidR="008B02E6" w:rsidRPr="008257DE" w14:paraId="7D2D26EB" w14:textId="77777777" w:rsidTr="008B02E6">
        <w:tc>
          <w:tcPr>
            <w:tcW w:w="1479" w:type="dxa"/>
          </w:tcPr>
          <w:p w14:paraId="04B7BBA9" w14:textId="1FD972D5" w:rsidR="008B02E6" w:rsidRDefault="008F509F"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17A7030F" w14:textId="797717DF" w:rsidR="008B02E6" w:rsidRDefault="008F509F" w:rsidP="00757816">
            <w:pPr>
              <w:rPr>
                <w:lang w:val="en-US"/>
              </w:rPr>
            </w:pPr>
            <w:r>
              <w:rPr>
                <w:lang w:val="en-US"/>
              </w:rPr>
              <w:t>We are ok with FL1 proposal</w:t>
            </w:r>
            <w:r w:rsidR="00537E4B">
              <w:rPr>
                <w:lang w:val="en-US"/>
              </w:rPr>
              <w:t xml:space="preserve"> as above</w:t>
            </w:r>
          </w:p>
        </w:tc>
      </w:tr>
      <w:tr w:rsidR="009E4B7B" w:rsidRPr="008257DE" w14:paraId="3551A669" w14:textId="77777777" w:rsidTr="008B02E6">
        <w:tc>
          <w:tcPr>
            <w:tcW w:w="1479" w:type="dxa"/>
          </w:tcPr>
          <w:p w14:paraId="3E86B392" w14:textId="6360D22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0A3C1E1" w14:textId="146BC245" w:rsidR="009E4B7B" w:rsidRDefault="009E4B7B" w:rsidP="009E4B7B">
            <w:pPr>
              <w:rPr>
                <w:lang w:val="en-US"/>
              </w:rPr>
            </w:pPr>
            <w:r>
              <w:rPr>
                <w:rFonts w:eastAsiaTheme="minorEastAsia"/>
                <w:lang w:val="en-US" w:eastAsia="zh-TW"/>
              </w:rPr>
              <w:t>Y</w:t>
            </w:r>
          </w:p>
        </w:tc>
      </w:tr>
      <w:tr w:rsidR="008B02E6" w:rsidRPr="008257DE" w14:paraId="1F3CC738" w14:textId="77777777" w:rsidTr="008B02E6">
        <w:tc>
          <w:tcPr>
            <w:tcW w:w="1479" w:type="dxa"/>
          </w:tcPr>
          <w:p w14:paraId="1DA71E64" w14:textId="081DD016" w:rsidR="008B02E6" w:rsidRDefault="009B341D" w:rsidP="00757816">
            <w:pPr>
              <w:spacing w:after="0"/>
              <w:textAlignment w:val="baseline"/>
              <w:rPr>
                <w:rFonts w:eastAsia="PMingLiU"/>
                <w:lang w:val="en-US" w:eastAsia="zh-TW" w:bidi="hi-IN"/>
              </w:rPr>
            </w:pPr>
            <w:r>
              <w:rPr>
                <w:rFonts w:eastAsia="PMingLiU"/>
                <w:lang w:val="en-US" w:eastAsia="zh-TW" w:bidi="hi-IN"/>
              </w:rPr>
              <w:t>Intel</w:t>
            </w:r>
          </w:p>
        </w:tc>
        <w:tc>
          <w:tcPr>
            <w:tcW w:w="8155" w:type="dxa"/>
            <w:gridSpan w:val="2"/>
          </w:tcPr>
          <w:p w14:paraId="2F45AE4F" w14:textId="7AC49F93" w:rsidR="008B02E6" w:rsidRDefault="009B341D" w:rsidP="00757816">
            <w:pPr>
              <w:rPr>
                <w:lang w:val="en-US"/>
              </w:rPr>
            </w:pPr>
            <w:r>
              <w:rPr>
                <w:lang w:val="en-US"/>
              </w:rPr>
              <w:t>Y</w:t>
            </w:r>
          </w:p>
        </w:tc>
      </w:tr>
      <w:tr w:rsidR="004B624C" w:rsidRPr="008257DE" w14:paraId="77F35D2F" w14:textId="77777777" w:rsidTr="008B02E6">
        <w:tc>
          <w:tcPr>
            <w:tcW w:w="1479" w:type="dxa"/>
          </w:tcPr>
          <w:p w14:paraId="23019C03" w14:textId="57C120CB" w:rsidR="004B624C" w:rsidRPr="004B624C" w:rsidRDefault="004B624C" w:rsidP="00757816">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hina Telecom</w:t>
            </w:r>
          </w:p>
        </w:tc>
        <w:tc>
          <w:tcPr>
            <w:tcW w:w="8155" w:type="dxa"/>
            <w:gridSpan w:val="2"/>
          </w:tcPr>
          <w:p w14:paraId="0FCAF3B0" w14:textId="444F9FD5" w:rsidR="004B624C" w:rsidRPr="004B624C" w:rsidRDefault="004B624C" w:rsidP="00757816">
            <w:pPr>
              <w:rPr>
                <w:rFonts w:eastAsia="DengXian"/>
                <w:lang w:val="en-US" w:eastAsia="zh-CN"/>
              </w:rPr>
            </w:pPr>
            <w:r>
              <w:rPr>
                <w:rFonts w:eastAsia="DengXian" w:hint="eastAsia"/>
                <w:lang w:val="en-US" w:eastAsia="zh-CN"/>
              </w:rPr>
              <w:t>S</w:t>
            </w:r>
            <w:r>
              <w:rPr>
                <w:rFonts w:eastAsia="DengXian"/>
                <w:lang w:val="en-US" w:eastAsia="zh-CN"/>
              </w:rPr>
              <w:t xml:space="preserve">upport FL’s </w:t>
            </w:r>
            <w:r w:rsidR="009571D4">
              <w:rPr>
                <w:rFonts w:eastAsia="DengXian"/>
                <w:lang w:val="en-US" w:eastAsia="zh-CN"/>
              </w:rPr>
              <w:t>proposal.</w:t>
            </w:r>
          </w:p>
        </w:tc>
      </w:tr>
      <w:tr w:rsidR="000C2A16" w:rsidRPr="008257DE" w14:paraId="1D7B8D12" w14:textId="77777777" w:rsidTr="008B02E6">
        <w:tc>
          <w:tcPr>
            <w:tcW w:w="1479" w:type="dxa"/>
          </w:tcPr>
          <w:p w14:paraId="56DCF097" w14:textId="34590204" w:rsidR="000C2A16" w:rsidRDefault="000C2A16" w:rsidP="000C2A16">
            <w:pPr>
              <w:spacing w:after="0"/>
              <w:textAlignment w:val="baseline"/>
              <w:rPr>
                <w:rFonts w:eastAsia="DengXian"/>
                <w:lang w:val="en-US" w:eastAsia="zh-CN" w:bidi="hi-IN"/>
              </w:rPr>
            </w:pPr>
            <w:r>
              <w:rPr>
                <w:rFonts w:eastAsia="Yu Mincho" w:hint="eastAsia"/>
                <w:lang w:val="en-US" w:eastAsia="ja-JP" w:bidi="hi-IN"/>
              </w:rPr>
              <w:t>DOCOMO</w:t>
            </w:r>
          </w:p>
        </w:tc>
        <w:tc>
          <w:tcPr>
            <w:tcW w:w="8155" w:type="dxa"/>
            <w:gridSpan w:val="2"/>
          </w:tcPr>
          <w:p w14:paraId="7506B5DB" w14:textId="55AF1B75" w:rsidR="000C2A16" w:rsidRDefault="000C2A16" w:rsidP="000C2A16">
            <w:pPr>
              <w:rPr>
                <w:rFonts w:eastAsia="DengXian"/>
                <w:lang w:val="en-US" w:eastAsia="zh-CN"/>
              </w:rPr>
            </w:pPr>
            <w:r>
              <w:rPr>
                <w:rFonts w:eastAsia="Yu Mincho" w:hint="eastAsia"/>
                <w:lang w:val="en-US" w:eastAsia="ja-JP"/>
              </w:rPr>
              <w:t xml:space="preserve">We </w:t>
            </w:r>
            <w:r>
              <w:rPr>
                <w:rFonts w:eastAsia="Yu Mincho"/>
                <w:lang w:val="en-US" w:eastAsia="ja-JP"/>
              </w:rPr>
              <w:t>support</w:t>
            </w:r>
            <w:r>
              <w:rPr>
                <w:rFonts w:eastAsia="Yu Mincho" w:hint="eastAsia"/>
                <w:lang w:val="en-US" w:eastAsia="ja-JP"/>
              </w:rPr>
              <w:t xml:space="preserve"> FL1 proposal</w:t>
            </w:r>
          </w:p>
        </w:tc>
      </w:tr>
      <w:tr w:rsidR="00DD0081" w14:paraId="3AF17E37" w14:textId="77777777" w:rsidTr="002C7F63">
        <w:tc>
          <w:tcPr>
            <w:tcW w:w="1479" w:type="dxa"/>
          </w:tcPr>
          <w:p w14:paraId="2971F4E7"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3CD02CF" w14:textId="77777777" w:rsidR="00DD0081" w:rsidRDefault="00DD0081" w:rsidP="002C7F63">
            <w:pPr>
              <w:rPr>
                <w:lang w:val="en-US"/>
              </w:rPr>
            </w:pPr>
            <w:r>
              <w:rPr>
                <w:lang w:val="en-US"/>
              </w:rPr>
              <w:t>Y</w:t>
            </w:r>
          </w:p>
        </w:tc>
      </w:tr>
      <w:tr w:rsidR="00C169EA" w:rsidRPr="00A41AC3" w14:paraId="4938CC8C" w14:textId="77777777" w:rsidTr="00C169EA">
        <w:tc>
          <w:tcPr>
            <w:tcW w:w="1479" w:type="dxa"/>
          </w:tcPr>
          <w:p w14:paraId="5EF9B690" w14:textId="77777777" w:rsidR="00C169EA" w:rsidRDefault="00C169EA" w:rsidP="002C7F63">
            <w:pPr>
              <w:spacing w:after="0"/>
              <w:textAlignment w:val="baseline"/>
              <w:rPr>
                <w:rFonts w:eastAsia="DengXian"/>
                <w:lang w:val="en-US" w:eastAsia="zh-CN" w:bidi="hi-IN"/>
              </w:rPr>
            </w:pPr>
            <w:r>
              <w:rPr>
                <w:rFonts w:eastAsia="DengXian" w:hint="eastAsia"/>
                <w:lang w:val="en-US" w:eastAsia="zh-CN" w:bidi="hi-IN"/>
              </w:rPr>
              <w:lastRenderedPageBreak/>
              <w:t>v</w:t>
            </w:r>
            <w:r>
              <w:rPr>
                <w:rFonts w:eastAsia="DengXian"/>
                <w:lang w:val="en-US" w:eastAsia="zh-CN" w:bidi="hi-IN"/>
              </w:rPr>
              <w:t>ivo</w:t>
            </w:r>
          </w:p>
        </w:tc>
        <w:tc>
          <w:tcPr>
            <w:tcW w:w="8155" w:type="dxa"/>
            <w:gridSpan w:val="2"/>
          </w:tcPr>
          <w:p w14:paraId="2CDDA388" w14:textId="77777777" w:rsidR="00C169EA" w:rsidRDefault="00C169EA" w:rsidP="002C7F63">
            <w:pPr>
              <w:rPr>
                <w:rFonts w:eastAsia="DengXian"/>
                <w:lang w:val="en-US" w:eastAsia="zh-CN"/>
              </w:rPr>
            </w:pPr>
            <w:r>
              <w:rPr>
                <w:rFonts w:eastAsia="DengXian" w:hint="eastAsia"/>
                <w:lang w:val="en-US" w:eastAsia="zh-CN"/>
              </w:rPr>
              <w:t>N</w:t>
            </w:r>
            <w:r>
              <w:rPr>
                <w:rFonts w:eastAsia="DengXian"/>
                <w:lang w:val="en-US" w:eastAsia="zh-CN"/>
              </w:rPr>
              <w:t>.</w:t>
            </w:r>
          </w:p>
          <w:p w14:paraId="4DD75D7D" w14:textId="77777777" w:rsidR="00C169EA" w:rsidRDefault="00C169EA" w:rsidP="002C7F63">
            <w:pPr>
              <w:rPr>
                <w:rFonts w:eastAsia="DengXian"/>
                <w:lang w:val="en-US" w:eastAsia="zh-CN"/>
              </w:rPr>
            </w:pPr>
            <w:r>
              <w:rPr>
                <w:rFonts w:eastAsia="DengXian" w:hint="eastAsia"/>
                <w:lang w:val="en-US" w:eastAsia="zh-CN"/>
              </w:rPr>
              <w:t>I</w:t>
            </w:r>
            <w:r>
              <w:rPr>
                <w:rFonts w:eastAsia="DengXian"/>
                <w:lang w:val="en-US" w:eastAsia="zh-CN"/>
              </w:rPr>
              <w:t xml:space="preserve">n current spec (38.211) the switching time for half-duplex UE has been defined, and WID says we should minimize the impact. So we do not see the need to reopen the discussion for new switching time definition. </w:t>
            </w:r>
          </w:p>
          <w:p w14:paraId="5A2A7061" w14:textId="77777777" w:rsidR="00C169EA" w:rsidRPr="00A41AC3" w:rsidRDefault="00C169EA" w:rsidP="002C7F63">
            <w:pPr>
              <w:rPr>
                <w:i/>
              </w:rPr>
            </w:pPr>
            <w:r w:rsidRPr="00A41AC3">
              <w:rPr>
                <w:i/>
              </w:rP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w:rPr>
                      <w:i/>
                    </w:rPr>
                    <m:t>Rx-Tx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w:rPr>
                      <w:i/>
                    </w:rPr>
                    <m:t>Rx-Tx</m:t>
                  </m:r>
                </m:sub>
              </m:sSub>
            </m:oMath>
            <w:r w:rsidRPr="00A41AC3">
              <w:rPr>
                <w:i/>
              </w:rPr>
              <w:t xml:space="preserve"> is given by Table 4.3.2-3. </w:t>
            </w:r>
          </w:p>
          <w:p w14:paraId="38FDE6AA" w14:textId="0C69023A" w:rsidR="00C169EA" w:rsidRPr="00CC757B" w:rsidRDefault="00C169EA" w:rsidP="002C7F63">
            <w:pPr>
              <w:rPr>
                <w:i/>
              </w:rPr>
            </w:pPr>
            <w:r w:rsidRPr="00A41AC3">
              <w:rPr>
                <w:i/>
              </w:rP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w:rPr>
                      <w:i/>
                    </w:rPr>
                    <m:t>Tx-Rx</m:t>
                  </m:r>
                </m:sub>
              </m:sSub>
              <m:sSub>
                <m:sSubPr>
                  <m:ctrlPr>
                    <w:rPr>
                      <w:rFonts w:ascii="Cambria Math" w:hAnsi="Cambria Math"/>
                      <w:i/>
                    </w:rPr>
                  </m:ctrlPr>
                </m:sSubPr>
                <m:e>
                  <m:r>
                    <w:rPr>
                      <w:rFonts w:ascii="Cambria Math" w:hAnsi="Cambria Math"/>
                    </w:rPr>
                    <m:t>T</m:t>
                  </m:r>
                </m:e>
                <m:sub>
                  <m:r>
                    <m:rPr>
                      <m:nor/>
                    </m:rPr>
                    <w:rPr>
                      <w:i/>
                    </w:rPr>
                    <m:t>c</m:t>
                  </m:r>
                </m:sub>
              </m:sSub>
            </m:oMath>
            <w:r w:rsidRPr="00A41AC3">
              <w:rPr>
                <w:i/>
              </w:rP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w:rPr>
                      <w:i/>
                    </w:rPr>
                    <m:t>Tx-Rx</m:t>
                  </m:r>
                </m:sub>
              </m:sSub>
            </m:oMath>
            <w:r w:rsidRPr="00A41AC3">
              <w:rPr>
                <w:i/>
              </w:rPr>
              <w:t xml:space="preserve"> is given by Table 4.3.2-3.</w:t>
            </w:r>
          </w:p>
          <w:p w14:paraId="7F86E3EB" w14:textId="77777777" w:rsidR="00C169EA" w:rsidRDefault="00C169EA" w:rsidP="002C7F63">
            <w:pPr>
              <w:rPr>
                <w:rFonts w:eastAsia="DengXian"/>
                <w:lang w:eastAsia="zh-CN"/>
              </w:rPr>
            </w:pPr>
            <w:r>
              <w:rPr>
                <w:rFonts w:eastAsia="DengXian" w:hint="eastAsia"/>
                <w:lang w:eastAsia="zh-CN"/>
              </w:rPr>
              <w:t>W</w:t>
            </w:r>
            <w:r>
              <w:rPr>
                <w:rFonts w:eastAsia="DengXian"/>
                <w:lang w:eastAsia="zh-CN"/>
              </w:rPr>
              <w:t xml:space="preserve">e suggest to update the proposal as </w:t>
            </w:r>
          </w:p>
          <w:p w14:paraId="74E2983E" w14:textId="77777777" w:rsidR="00C169EA" w:rsidRPr="005A7221" w:rsidRDefault="00C169EA" w:rsidP="002C7F63">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33F775B0" w14:textId="77777777" w:rsidR="00C169EA" w:rsidRPr="00A41AC3" w:rsidRDefault="00C169EA" w:rsidP="002C7F63">
            <w:pPr>
              <w:pStyle w:val="ListParagraph"/>
              <w:numPr>
                <w:ilvl w:val="0"/>
                <w:numId w:val="4"/>
              </w:numPr>
              <w:rPr>
                <w:bCs/>
                <w:strike/>
                <w:color w:val="FF0000"/>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xml:space="preserve">, </w:t>
            </w:r>
            <w:r w:rsidRPr="00A41AC3">
              <w:rPr>
                <w:strike/>
                <w:color w:val="FF0000"/>
                <w:sz w:val="20"/>
                <w:szCs w:val="22"/>
              </w:rPr>
              <w:t>down-select between the following options in a future meeting, based on RAN4 feedback:</w:t>
            </w:r>
          </w:p>
          <w:p w14:paraId="376AC1D2" w14:textId="77777777" w:rsidR="00C169EA" w:rsidRPr="00A41AC3"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 xml:space="preserve">Option 1: Either </w:t>
            </w:r>
            <w:r w:rsidRPr="008257DE">
              <w:rPr>
                <w:rFonts w:ascii="Times New Roman" w:hAnsi="Times New Roman" w:cs="Times New Roman"/>
                <w:sz w:val="20"/>
                <w:szCs w:val="20"/>
                <w:lang w:val="en-US"/>
              </w:rPr>
              <w:t>reuse existing switching times for UE not capable of full duplex in TS 38.211</w:t>
            </w:r>
            <w:r w:rsidRPr="00A41AC3">
              <w:rPr>
                <w:rFonts w:ascii="Times New Roman" w:hAnsi="Times New Roman" w:cs="Times New Roman"/>
                <w:strike/>
                <w:color w:val="FF0000"/>
                <w:sz w:val="20"/>
                <w:szCs w:val="20"/>
                <w:lang w:val="en-US"/>
              </w:rPr>
              <w:t xml:space="preserve"> or define new symbol-level switching times.</w:t>
            </w:r>
          </w:p>
          <w:p w14:paraId="5FD9FFD7" w14:textId="70F48F1C" w:rsidR="00C169EA" w:rsidRPr="00CC757B" w:rsidRDefault="00C169EA" w:rsidP="002C7F63">
            <w:pPr>
              <w:pStyle w:val="ListParagraph"/>
              <w:numPr>
                <w:ilvl w:val="1"/>
                <w:numId w:val="6"/>
              </w:numPr>
              <w:spacing w:before="40" w:after="0" w:line="240" w:lineRule="auto"/>
              <w:contextualSpacing w:val="0"/>
              <w:jc w:val="both"/>
              <w:rPr>
                <w:rFonts w:ascii="Times New Roman" w:hAnsi="Times New Roman" w:cs="Times New Roman"/>
                <w:strike/>
                <w:color w:val="FF0000"/>
                <w:sz w:val="20"/>
                <w:szCs w:val="20"/>
                <w:lang w:val="en-US"/>
              </w:rPr>
            </w:pPr>
            <w:r w:rsidRPr="00A41AC3">
              <w:rPr>
                <w:rFonts w:ascii="Times New Roman" w:hAnsi="Times New Roman" w:cs="Times New Roman"/>
                <w:strike/>
                <w:color w:val="FF0000"/>
                <w:sz w:val="20"/>
                <w:szCs w:val="20"/>
                <w:lang w:val="en-US"/>
              </w:rPr>
              <w:t>Option 2: Reuse LTE HD-FDD Type-A approach.</w:t>
            </w:r>
          </w:p>
        </w:tc>
      </w:tr>
      <w:tr w:rsidR="003D4009" w:rsidRPr="00A41AC3" w14:paraId="25FDD77D" w14:textId="77777777" w:rsidTr="00C169EA">
        <w:tc>
          <w:tcPr>
            <w:tcW w:w="1479" w:type="dxa"/>
          </w:tcPr>
          <w:p w14:paraId="0ADC4DBB" w14:textId="24B445AD" w:rsidR="003D4009" w:rsidRDefault="003D4009" w:rsidP="002C7F63">
            <w:pPr>
              <w:spacing w:after="0"/>
              <w:textAlignment w:val="baseline"/>
              <w:rPr>
                <w:rFonts w:eastAsia="DengXian"/>
                <w:lang w:val="en-US" w:eastAsia="zh-CN" w:bidi="hi-IN"/>
              </w:rPr>
            </w:pPr>
            <w:r>
              <w:rPr>
                <w:rFonts w:eastAsia="DengXian"/>
                <w:lang w:val="en-US" w:eastAsia="zh-CN" w:bidi="hi-IN"/>
              </w:rPr>
              <w:t>FUTUREWEI</w:t>
            </w:r>
          </w:p>
        </w:tc>
        <w:tc>
          <w:tcPr>
            <w:tcW w:w="8155" w:type="dxa"/>
            <w:gridSpan w:val="2"/>
          </w:tcPr>
          <w:p w14:paraId="409EC524" w14:textId="0D6DFDF9" w:rsidR="003D4009" w:rsidRDefault="003D4009" w:rsidP="002C7F63">
            <w:pPr>
              <w:rPr>
                <w:rFonts w:eastAsia="DengXian"/>
                <w:lang w:val="en-US" w:eastAsia="zh-CN"/>
              </w:rPr>
            </w:pPr>
            <w:r>
              <w:rPr>
                <w:rFonts w:eastAsia="DengXian"/>
                <w:lang w:val="en-US" w:eastAsia="zh-CN"/>
              </w:rPr>
              <w:t>Y</w:t>
            </w:r>
          </w:p>
        </w:tc>
      </w:tr>
      <w:tr w:rsidR="000B7D89" w:rsidRPr="00A41AC3" w14:paraId="6DCCC9A0" w14:textId="77777777" w:rsidTr="00C169EA">
        <w:tc>
          <w:tcPr>
            <w:tcW w:w="1479" w:type="dxa"/>
          </w:tcPr>
          <w:p w14:paraId="72716F33" w14:textId="2DEA48F2"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04C3FCFB" w14:textId="0FFD37D2" w:rsidR="000B7D89" w:rsidRDefault="000B7D89" w:rsidP="002C7F63">
            <w:pPr>
              <w:rPr>
                <w:rFonts w:eastAsia="DengXian"/>
                <w:lang w:val="en-US" w:eastAsia="zh-CN"/>
              </w:rPr>
            </w:pPr>
            <w:r>
              <w:rPr>
                <w:rFonts w:eastAsia="DengXian" w:hint="eastAsia"/>
                <w:lang w:val="en-US" w:eastAsia="zh-CN"/>
              </w:rPr>
              <w:t>Y, though we prefer Option 1.</w:t>
            </w:r>
          </w:p>
        </w:tc>
      </w:tr>
      <w:tr w:rsidR="000347D7" w:rsidRPr="00A41AC3" w14:paraId="0434CCDC" w14:textId="77777777" w:rsidTr="00C169EA">
        <w:tc>
          <w:tcPr>
            <w:tcW w:w="1479" w:type="dxa"/>
          </w:tcPr>
          <w:p w14:paraId="69F6B8F7" w14:textId="0A299595"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3922B98B" w14:textId="785C3D82" w:rsidR="000347D7" w:rsidRDefault="000347D7" w:rsidP="002C7F63">
            <w:pPr>
              <w:rPr>
                <w:rFonts w:eastAsia="DengXian"/>
                <w:lang w:val="en-US" w:eastAsia="zh-CN"/>
              </w:rPr>
            </w:pPr>
            <w:r>
              <w:rPr>
                <w:rFonts w:eastAsia="DengXian" w:hint="eastAsia"/>
                <w:lang w:val="en-US" w:eastAsia="zh-CN"/>
              </w:rPr>
              <w:t>Y</w:t>
            </w:r>
          </w:p>
        </w:tc>
      </w:tr>
      <w:tr w:rsidR="002E2358" w:rsidRPr="00A41AC3" w14:paraId="00011DAB" w14:textId="77777777" w:rsidTr="00C169EA">
        <w:tc>
          <w:tcPr>
            <w:tcW w:w="1479" w:type="dxa"/>
          </w:tcPr>
          <w:p w14:paraId="2D3926CE" w14:textId="7D850A37" w:rsidR="002E2358" w:rsidRDefault="002E2358" w:rsidP="002E2358">
            <w:pPr>
              <w:spacing w:after="0"/>
              <w:textAlignment w:val="baseline"/>
              <w:rPr>
                <w:rFonts w:eastAsia="DengXian"/>
                <w:lang w:val="en-US" w:eastAsia="zh-CN" w:bidi="hi-IN"/>
              </w:rPr>
            </w:pPr>
            <w:r>
              <w:rPr>
                <w:rFonts w:eastAsia="DengXian" w:hint="eastAsia"/>
                <w:lang w:val="en-US" w:eastAsia="zh-CN" w:bidi="hi-IN"/>
              </w:rPr>
              <w:t>Z</w:t>
            </w:r>
            <w:r>
              <w:rPr>
                <w:rFonts w:eastAsia="DengXian"/>
                <w:lang w:val="en-US" w:eastAsia="zh-CN" w:bidi="hi-IN"/>
              </w:rPr>
              <w:t>TE</w:t>
            </w:r>
          </w:p>
        </w:tc>
        <w:tc>
          <w:tcPr>
            <w:tcW w:w="8155" w:type="dxa"/>
            <w:gridSpan w:val="2"/>
          </w:tcPr>
          <w:p w14:paraId="04926A35" w14:textId="73E5E354" w:rsidR="002E2358" w:rsidRDefault="002E2358" w:rsidP="002E2358">
            <w:pPr>
              <w:rPr>
                <w:rFonts w:eastAsia="DengXian"/>
                <w:lang w:val="en-US" w:eastAsia="zh-CN"/>
              </w:rPr>
            </w:pPr>
            <w:r>
              <w:rPr>
                <w:rFonts w:eastAsia="DengXian" w:hint="eastAsia"/>
                <w:lang w:val="en-US" w:eastAsia="zh-CN"/>
              </w:rPr>
              <w:t>Y</w:t>
            </w:r>
          </w:p>
        </w:tc>
      </w:tr>
      <w:tr w:rsidR="00407EAD" w:rsidRPr="00A41AC3" w14:paraId="00A263D7" w14:textId="77777777" w:rsidTr="00C169EA">
        <w:tc>
          <w:tcPr>
            <w:tcW w:w="1479" w:type="dxa"/>
          </w:tcPr>
          <w:p w14:paraId="211B28D5" w14:textId="70DCED71" w:rsidR="00407EAD" w:rsidRPr="00025B8D" w:rsidRDefault="00407EAD"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9FA4128" w14:textId="445A778C" w:rsidR="00407EAD" w:rsidRPr="00025B8D" w:rsidRDefault="00407EAD" w:rsidP="00883321">
            <w:pPr>
              <w:rPr>
                <w:rFonts w:eastAsia="Malgun Gothic"/>
                <w:lang w:val="en-US" w:eastAsia="ko-KR"/>
              </w:rPr>
            </w:pPr>
            <w:r>
              <w:rPr>
                <w:rFonts w:eastAsia="Malgun Gothic"/>
                <w:lang w:val="en-US" w:eastAsia="ko-KR"/>
              </w:rPr>
              <w:t xml:space="preserve">Okay with the proposal. We are not sure yet if the </w:t>
            </w:r>
            <w:r w:rsidR="00883321">
              <w:rPr>
                <w:rFonts w:eastAsia="Malgun Gothic"/>
                <w:lang w:val="en-US" w:eastAsia="ko-KR"/>
              </w:rPr>
              <w:t>switching time in TS 38.211 can be reused. So, we are not okay with the suggestion from vivo.</w:t>
            </w:r>
          </w:p>
        </w:tc>
      </w:tr>
      <w:tr w:rsidR="00B14B5F" w:rsidRPr="00A41AC3" w14:paraId="29768223" w14:textId="77777777" w:rsidTr="00C169EA">
        <w:tc>
          <w:tcPr>
            <w:tcW w:w="1479" w:type="dxa"/>
          </w:tcPr>
          <w:p w14:paraId="592DB7F5" w14:textId="352ADF5E"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49F725EB" w14:textId="48C7D8EA" w:rsidR="00B14B5F" w:rsidRPr="00B14B5F" w:rsidRDefault="00B14B5F" w:rsidP="00883321">
            <w:pPr>
              <w:rPr>
                <w:rFonts w:eastAsia="DengXian"/>
                <w:lang w:val="en-US" w:eastAsia="zh-CN"/>
              </w:rPr>
            </w:pPr>
            <w:r>
              <w:rPr>
                <w:rFonts w:eastAsia="DengXian" w:hint="eastAsia"/>
                <w:lang w:val="en-US" w:eastAsia="zh-CN"/>
              </w:rPr>
              <w:t>Y</w:t>
            </w:r>
          </w:p>
        </w:tc>
      </w:tr>
      <w:tr w:rsidR="00402728" w:rsidRPr="00A41AC3" w14:paraId="33A76B3A" w14:textId="77777777" w:rsidTr="00C169EA">
        <w:tc>
          <w:tcPr>
            <w:tcW w:w="1479" w:type="dxa"/>
          </w:tcPr>
          <w:p w14:paraId="2EBC7816" w14:textId="085555D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0F57BAD6" w14:textId="4CCAAAF0" w:rsidR="00402728" w:rsidRDefault="00402728" w:rsidP="00883321">
            <w:pPr>
              <w:rPr>
                <w:rFonts w:eastAsia="DengXian"/>
                <w:lang w:val="en-US" w:eastAsia="zh-CN"/>
              </w:rPr>
            </w:pPr>
            <w:r>
              <w:rPr>
                <w:rFonts w:eastAsia="DengXian" w:hint="eastAsia"/>
                <w:lang w:val="en-US" w:eastAsia="zh-CN"/>
              </w:rPr>
              <w:t>Y</w:t>
            </w:r>
          </w:p>
        </w:tc>
      </w:tr>
      <w:tr w:rsidR="00EE003B" w:rsidRPr="00A41AC3" w14:paraId="72E7B0D1" w14:textId="77777777" w:rsidTr="00C169EA">
        <w:tc>
          <w:tcPr>
            <w:tcW w:w="1479" w:type="dxa"/>
          </w:tcPr>
          <w:p w14:paraId="455FDA0A" w14:textId="674E8284"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093C8C86" w14:textId="49F2029B" w:rsidR="00EE003B" w:rsidRDefault="00EE003B" w:rsidP="00883321">
            <w:pPr>
              <w:rPr>
                <w:rFonts w:eastAsia="DengXian"/>
                <w:lang w:val="en-US" w:eastAsia="zh-CN"/>
              </w:rPr>
            </w:pPr>
            <w:r>
              <w:rPr>
                <w:rFonts w:eastAsia="DengXian"/>
                <w:lang w:val="en-US" w:eastAsia="zh-CN"/>
              </w:rPr>
              <w:t>Y</w:t>
            </w:r>
          </w:p>
        </w:tc>
      </w:tr>
      <w:tr w:rsidR="00197D93" w:rsidRPr="00A41AC3" w14:paraId="51D90BE6" w14:textId="77777777" w:rsidTr="00C169EA">
        <w:tc>
          <w:tcPr>
            <w:tcW w:w="1479" w:type="dxa"/>
          </w:tcPr>
          <w:p w14:paraId="18F13DEC" w14:textId="0B27EB12" w:rsidR="00197D93" w:rsidRDefault="00197D93" w:rsidP="002E2358">
            <w:pPr>
              <w:spacing w:after="0"/>
              <w:textAlignment w:val="baseline"/>
              <w:rPr>
                <w:rFonts w:eastAsia="DengXian"/>
                <w:lang w:val="en-US" w:eastAsia="zh-CN" w:bidi="hi-IN"/>
              </w:rPr>
            </w:pPr>
            <w:r>
              <w:rPr>
                <w:rFonts w:eastAsia="DengXian" w:hint="eastAsia"/>
                <w:lang w:val="en-US" w:eastAsia="zh-CN" w:bidi="hi-IN"/>
              </w:rPr>
              <w:t>C</w:t>
            </w:r>
            <w:r>
              <w:rPr>
                <w:rFonts w:eastAsia="DengXian"/>
                <w:lang w:val="en-US" w:eastAsia="zh-CN" w:bidi="hi-IN"/>
              </w:rPr>
              <w:t>MCC</w:t>
            </w:r>
          </w:p>
        </w:tc>
        <w:tc>
          <w:tcPr>
            <w:tcW w:w="8155" w:type="dxa"/>
            <w:gridSpan w:val="2"/>
          </w:tcPr>
          <w:p w14:paraId="79E14320" w14:textId="1571C145" w:rsidR="00197D93" w:rsidRDefault="00197D93" w:rsidP="00883321">
            <w:pPr>
              <w:rPr>
                <w:rFonts w:eastAsia="DengXian"/>
                <w:lang w:val="en-US" w:eastAsia="zh-CN"/>
              </w:rPr>
            </w:pPr>
            <w:r>
              <w:rPr>
                <w:rFonts w:eastAsia="DengXian" w:hint="eastAsia"/>
                <w:lang w:val="en-US" w:eastAsia="zh-CN"/>
              </w:rPr>
              <w:t>Y</w:t>
            </w:r>
          </w:p>
        </w:tc>
      </w:tr>
      <w:tr w:rsidR="0087710A" w14:paraId="7BC006CC" w14:textId="77777777" w:rsidTr="0087710A">
        <w:tc>
          <w:tcPr>
            <w:tcW w:w="1479" w:type="dxa"/>
          </w:tcPr>
          <w:p w14:paraId="3144A8AF"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32081951"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1404B1" w14:paraId="7184C3A0" w14:textId="77777777" w:rsidTr="00B8576A">
        <w:tc>
          <w:tcPr>
            <w:tcW w:w="1479" w:type="dxa"/>
          </w:tcPr>
          <w:p w14:paraId="48EC7090" w14:textId="77777777" w:rsidR="00B8576A" w:rsidRPr="001404B1" w:rsidRDefault="00B8576A" w:rsidP="00B50AAC">
            <w:pPr>
              <w:spacing w:after="0"/>
              <w:textAlignment w:val="baseline"/>
              <w:rPr>
                <w:rFonts w:eastAsia="DengXian"/>
                <w:lang w:val="en-US" w:eastAsia="zh-CN" w:bidi="hi-IN"/>
              </w:rPr>
            </w:pPr>
            <w:r>
              <w:rPr>
                <w:rFonts w:eastAsia="DengXian" w:hint="eastAsia"/>
                <w:lang w:val="en-US" w:eastAsia="zh-CN" w:bidi="hi-IN"/>
              </w:rPr>
              <w:t>S</w:t>
            </w:r>
            <w:r>
              <w:rPr>
                <w:rFonts w:eastAsia="DengXian"/>
                <w:lang w:val="en-US" w:eastAsia="zh-CN" w:bidi="hi-IN"/>
              </w:rPr>
              <w:t>amsung</w:t>
            </w:r>
          </w:p>
        </w:tc>
        <w:tc>
          <w:tcPr>
            <w:tcW w:w="8155" w:type="dxa"/>
            <w:gridSpan w:val="2"/>
          </w:tcPr>
          <w:p w14:paraId="31A712B0" w14:textId="77777777" w:rsidR="00B8576A" w:rsidRPr="001404B1" w:rsidRDefault="00B8576A" w:rsidP="00B50AAC">
            <w:pPr>
              <w:rPr>
                <w:rFonts w:eastAsia="DengXian"/>
                <w:lang w:val="en-US" w:eastAsia="zh-CN"/>
              </w:rPr>
            </w:pPr>
            <w:r>
              <w:rPr>
                <w:rFonts w:eastAsia="DengXian"/>
                <w:lang w:val="en-US" w:eastAsia="zh-CN"/>
              </w:rPr>
              <w:t xml:space="preserve">OK with proposal 6.1a </w:t>
            </w:r>
          </w:p>
        </w:tc>
      </w:tr>
      <w:tr w:rsidR="007A33FD" w:rsidRPr="001404B1" w14:paraId="2C9FBD95" w14:textId="77777777" w:rsidTr="00B8576A">
        <w:tc>
          <w:tcPr>
            <w:tcW w:w="1479" w:type="dxa"/>
          </w:tcPr>
          <w:p w14:paraId="0DA89221" w14:textId="60723CB1"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16FABFE0" w14:textId="198F3954" w:rsidR="007A33FD" w:rsidRPr="007A33FD" w:rsidRDefault="007A33FD" w:rsidP="00B50AAC">
            <w:pPr>
              <w:rPr>
                <w:rFonts w:eastAsia="Yu Mincho"/>
                <w:lang w:val="en-US" w:eastAsia="ja-JP"/>
              </w:rPr>
            </w:pPr>
            <w:r>
              <w:rPr>
                <w:rFonts w:eastAsia="Yu Mincho" w:hint="eastAsia"/>
                <w:lang w:val="en-US" w:eastAsia="ja-JP"/>
              </w:rPr>
              <w:t>Y</w:t>
            </w:r>
          </w:p>
        </w:tc>
      </w:tr>
      <w:tr w:rsidR="00AF2A00" w:rsidRPr="001404B1" w14:paraId="33FD85CA" w14:textId="77777777" w:rsidTr="00B8576A">
        <w:tc>
          <w:tcPr>
            <w:tcW w:w="1479" w:type="dxa"/>
          </w:tcPr>
          <w:p w14:paraId="07EE4F92" w14:textId="20A582C0"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5C6F46D7" w14:textId="0895B2EE" w:rsidR="00AF2A00" w:rsidRDefault="00AF2A00" w:rsidP="00AF2A00">
            <w:pPr>
              <w:rPr>
                <w:rFonts w:eastAsia="Yu Mincho"/>
                <w:lang w:val="en-US" w:eastAsia="ja-JP"/>
              </w:rPr>
            </w:pPr>
            <w:r>
              <w:rPr>
                <w:rFonts w:eastAsia="DengXian" w:hint="eastAsia"/>
                <w:lang w:val="en-US" w:eastAsia="zh-CN" w:bidi="hi-IN"/>
              </w:rPr>
              <w:t>Y</w:t>
            </w:r>
          </w:p>
        </w:tc>
      </w:tr>
      <w:tr w:rsidR="006C4245" w14:paraId="1383A607" w14:textId="77777777" w:rsidTr="006C4245">
        <w:tc>
          <w:tcPr>
            <w:tcW w:w="1479" w:type="dxa"/>
          </w:tcPr>
          <w:p w14:paraId="0E062BCD"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1DCB18D0" w14:textId="77777777" w:rsidR="006C4245" w:rsidRDefault="006C4245" w:rsidP="00B50AAC">
            <w:pPr>
              <w:rPr>
                <w:lang w:val="en-US"/>
              </w:rPr>
            </w:pPr>
            <w:r>
              <w:rPr>
                <w:lang w:val="en-US"/>
              </w:rPr>
              <w:t>We are fine with the proposal.</w:t>
            </w:r>
          </w:p>
        </w:tc>
      </w:tr>
      <w:tr w:rsidR="00986A3D" w14:paraId="45C7B689" w14:textId="77777777" w:rsidTr="00986A3D">
        <w:tc>
          <w:tcPr>
            <w:tcW w:w="1479" w:type="dxa"/>
          </w:tcPr>
          <w:p w14:paraId="4DC74C87"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71CFA3B1" w14:textId="77777777" w:rsidR="00986A3D" w:rsidRDefault="00986A3D" w:rsidP="00B50AAC">
            <w:pPr>
              <w:rPr>
                <w:rFonts w:eastAsia="DengXian"/>
                <w:lang w:val="en-US" w:eastAsia="zh-CN" w:bidi="hi-IN"/>
              </w:rPr>
            </w:pPr>
            <w:r>
              <w:rPr>
                <w:rFonts w:eastAsia="DengXian" w:hint="eastAsia"/>
                <w:lang w:val="en-US" w:eastAsia="zh-CN" w:bidi="hi-IN"/>
              </w:rPr>
              <w:t>Y</w:t>
            </w:r>
          </w:p>
        </w:tc>
      </w:tr>
      <w:tr w:rsidR="000C067A" w14:paraId="3B17F15B" w14:textId="77777777" w:rsidTr="00B50AAC">
        <w:tc>
          <w:tcPr>
            <w:tcW w:w="1479" w:type="dxa"/>
            <w:shd w:val="clear" w:color="auto" w:fill="D9D9D9" w:themeFill="background1" w:themeFillShade="D9"/>
          </w:tcPr>
          <w:p w14:paraId="313BAF51" w14:textId="77777777" w:rsidR="000C067A" w:rsidRDefault="000C067A" w:rsidP="00B50AAC">
            <w:pPr>
              <w:rPr>
                <w:b/>
                <w:bCs/>
              </w:rPr>
            </w:pPr>
            <w:r>
              <w:rPr>
                <w:b/>
                <w:bCs/>
              </w:rPr>
              <w:t>Company</w:t>
            </w:r>
          </w:p>
        </w:tc>
        <w:tc>
          <w:tcPr>
            <w:tcW w:w="1372" w:type="dxa"/>
            <w:shd w:val="clear" w:color="auto" w:fill="D9D9D9" w:themeFill="background1" w:themeFillShade="D9"/>
          </w:tcPr>
          <w:p w14:paraId="59C185EC" w14:textId="77777777" w:rsidR="000C067A" w:rsidRDefault="000C067A" w:rsidP="00B50AAC">
            <w:pPr>
              <w:rPr>
                <w:b/>
                <w:bCs/>
              </w:rPr>
            </w:pPr>
            <w:r>
              <w:rPr>
                <w:b/>
                <w:bCs/>
              </w:rPr>
              <w:t>Y/N</w:t>
            </w:r>
          </w:p>
        </w:tc>
        <w:tc>
          <w:tcPr>
            <w:tcW w:w="6783" w:type="dxa"/>
            <w:shd w:val="clear" w:color="auto" w:fill="D9D9D9" w:themeFill="background1" w:themeFillShade="D9"/>
          </w:tcPr>
          <w:p w14:paraId="703BA438" w14:textId="77777777" w:rsidR="000C067A" w:rsidRDefault="000C067A" w:rsidP="00B50AAC">
            <w:pPr>
              <w:rPr>
                <w:b/>
                <w:bCs/>
              </w:rPr>
            </w:pPr>
            <w:r>
              <w:rPr>
                <w:b/>
                <w:bCs/>
              </w:rPr>
              <w:t>Comments</w:t>
            </w:r>
          </w:p>
        </w:tc>
      </w:tr>
      <w:tr w:rsidR="000C067A" w:rsidRPr="000C067A" w14:paraId="3C764200" w14:textId="77777777" w:rsidTr="00B50AAC">
        <w:tc>
          <w:tcPr>
            <w:tcW w:w="1479" w:type="dxa"/>
          </w:tcPr>
          <w:p w14:paraId="2092F106" w14:textId="77777777" w:rsidR="000C067A" w:rsidRDefault="000C067A" w:rsidP="00B50AAC">
            <w:pPr>
              <w:rPr>
                <w:lang w:val="en-US" w:eastAsia="ko-KR"/>
              </w:rPr>
            </w:pPr>
            <w:r>
              <w:rPr>
                <w:lang w:val="en-US" w:eastAsia="ko-KR"/>
              </w:rPr>
              <w:t>FL2</w:t>
            </w:r>
          </w:p>
        </w:tc>
        <w:tc>
          <w:tcPr>
            <w:tcW w:w="1372" w:type="dxa"/>
          </w:tcPr>
          <w:p w14:paraId="4035392A" w14:textId="77777777" w:rsidR="000C067A" w:rsidRDefault="000C067A" w:rsidP="00B50AAC">
            <w:pPr>
              <w:tabs>
                <w:tab w:val="left" w:pos="551"/>
              </w:tabs>
              <w:rPr>
                <w:lang w:val="en-US" w:eastAsia="ko-KR"/>
              </w:rPr>
            </w:pPr>
          </w:p>
        </w:tc>
        <w:tc>
          <w:tcPr>
            <w:tcW w:w="6783" w:type="dxa"/>
          </w:tcPr>
          <w:p w14:paraId="35C3E8A4" w14:textId="77777777" w:rsidR="000C067A" w:rsidRDefault="000C067A" w:rsidP="000C067A">
            <w:pPr>
              <w:rPr>
                <w:lang w:val="en-US"/>
              </w:rPr>
            </w:pPr>
            <w:r>
              <w:rPr>
                <w:lang w:val="en-US"/>
              </w:rPr>
              <w:t>Based on the received responses, the following proposal can be considered.</w:t>
            </w:r>
          </w:p>
          <w:p w14:paraId="37C0B9FD" w14:textId="77777777" w:rsidR="000C067A" w:rsidRPr="005A7221" w:rsidRDefault="000C067A" w:rsidP="000C067A">
            <w:pPr>
              <w:rPr>
                <w:b/>
                <w:bCs/>
                <w:lang w:val="en-US"/>
              </w:rPr>
            </w:pPr>
            <w:r w:rsidRPr="00AE7675">
              <w:rPr>
                <w:b/>
                <w:bCs/>
                <w:highlight w:val="yellow"/>
                <w:lang w:val="en-US"/>
              </w:rPr>
              <w:t xml:space="preserve">High Priority Proposal </w:t>
            </w:r>
            <w:r>
              <w:rPr>
                <w:b/>
                <w:bCs/>
                <w:highlight w:val="yellow"/>
                <w:lang w:val="en-US"/>
              </w:rPr>
              <w:t>6.1</w:t>
            </w:r>
            <w:r w:rsidRPr="00AE7675">
              <w:rPr>
                <w:b/>
                <w:bCs/>
                <w:highlight w:val="yellow"/>
                <w:lang w:val="en-US"/>
              </w:rPr>
              <w:t>a:</w:t>
            </w:r>
          </w:p>
          <w:p w14:paraId="77ABF3A7" w14:textId="77777777" w:rsidR="000C067A" w:rsidRPr="008257DE" w:rsidRDefault="000C067A" w:rsidP="000C067A">
            <w:pPr>
              <w:pStyle w:val="ListParagraph"/>
              <w:numPr>
                <w:ilvl w:val="0"/>
                <w:numId w:val="4"/>
              </w:numPr>
              <w:rPr>
                <w:bCs/>
                <w:sz w:val="18"/>
                <w:szCs w:val="18"/>
                <w:lang w:val="en-US"/>
              </w:rPr>
            </w:pPr>
            <w:r>
              <w:rPr>
                <w:sz w:val="20"/>
                <w:szCs w:val="22"/>
              </w:rPr>
              <w:t>For</w:t>
            </w:r>
            <w:r w:rsidRPr="008257DE">
              <w:rPr>
                <w:sz w:val="20"/>
                <w:szCs w:val="22"/>
              </w:rPr>
              <w:t xml:space="preserve"> </w:t>
            </w:r>
            <w:r>
              <w:rPr>
                <w:sz w:val="20"/>
                <w:szCs w:val="22"/>
              </w:rPr>
              <w:t>HD-FDD</w:t>
            </w:r>
            <w:r w:rsidRPr="008257DE">
              <w:rPr>
                <w:sz w:val="20"/>
                <w:szCs w:val="22"/>
              </w:rPr>
              <w:t xml:space="preserve"> switching time</w:t>
            </w:r>
            <w:r>
              <w:rPr>
                <w:sz w:val="20"/>
                <w:szCs w:val="22"/>
              </w:rPr>
              <w:t>, down-select between the following options in a future meeting, based on RAN4 feedback:</w:t>
            </w:r>
          </w:p>
          <w:p w14:paraId="1AAF3838" w14:textId="77777777" w:rsidR="000C067A" w:rsidRPr="008257DE" w:rsidRDefault="000C067A" w:rsidP="000C067A">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lastRenderedPageBreak/>
              <w:t>Option 1: Either reuse existing switching times for UE not capable of full duplex in TS 38.211 or define new symbol-level switching times.</w:t>
            </w:r>
          </w:p>
          <w:p w14:paraId="2C91BCFA" w14:textId="77777777" w:rsidR="00F35FBF" w:rsidRDefault="000C067A" w:rsidP="00F35FBF">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8257DE">
              <w:rPr>
                <w:rFonts w:ascii="Times New Roman" w:hAnsi="Times New Roman" w:cs="Times New Roman"/>
                <w:sz w:val="20"/>
                <w:szCs w:val="20"/>
                <w:lang w:val="en-US"/>
              </w:rPr>
              <w:t>Option 2: Reuse LTE HD-FDD Type-A approach.</w:t>
            </w:r>
          </w:p>
          <w:p w14:paraId="08839EF8" w14:textId="40523395" w:rsidR="00482339" w:rsidRPr="00482339" w:rsidRDefault="00482339" w:rsidP="00482339">
            <w:pPr>
              <w:spacing w:before="40" w:after="0"/>
              <w:jc w:val="both"/>
              <w:rPr>
                <w:lang w:val="en-US"/>
              </w:rPr>
            </w:pPr>
          </w:p>
        </w:tc>
      </w:tr>
      <w:tr w:rsidR="000C067A" w:rsidRPr="008E3AB5" w14:paraId="6CDFC8A8" w14:textId="77777777" w:rsidTr="00B50AAC">
        <w:tc>
          <w:tcPr>
            <w:tcW w:w="1479" w:type="dxa"/>
          </w:tcPr>
          <w:p w14:paraId="1FCEC36C" w14:textId="0A778513" w:rsidR="000C067A" w:rsidRDefault="00F924A6" w:rsidP="00B50AAC">
            <w:pPr>
              <w:rPr>
                <w:lang w:val="en-US" w:eastAsia="ko-KR"/>
              </w:rPr>
            </w:pPr>
            <w:r>
              <w:rPr>
                <w:lang w:val="en-US" w:eastAsia="ko-KR"/>
              </w:rPr>
              <w:lastRenderedPageBreak/>
              <w:t>Qualcomm</w:t>
            </w:r>
          </w:p>
        </w:tc>
        <w:tc>
          <w:tcPr>
            <w:tcW w:w="1372" w:type="dxa"/>
          </w:tcPr>
          <w:p w14:paraId="5A2BD116" w14:textId="2638F129" w:rsidR="000C067A" w:rsidRDefault="00F924A6" w:rsidP="00B50AAC">
            <w:pPr>
              <w:tabs>
                <w:tab w:val="left" w:pos="551"/>
              </w:tabs>
              <w:rPr>
                <w:lang w:val="en-US" w:eastAsia="ko-KR"/>
              </w:rPr>
            </w:pPr>
            <w:r>
              <w:rPr>
                <w:lang w:val="en-US" w:eastAsia="ko-KR"/>
              </w:rPr>
              <w:t>Y</w:t>
            </w:r>
          </w:p>
        </w:tc>
        <w:tc>
          <w:tcPr>
            <w:tcW w:w="6783" w:type="dxa"/>
          </w:tcPr>
          <w:p w14:paraId="5E012470" w14:textId="77777777" w:rsidR="000C067A" w:rsidRPr="008E3AB5" w:rsidRDefault="000C067A" w:rsidP="00B50AAC">
            <w:pPr>
              <w:rPr>
                <w:lang w:val="en-US"/>
              </w:rPr>
            </w:pPr>
          </w:p>
        </w:tc>
      </w:tr>
      <w:tr w:rsidR="000C067A" w:rsidRPr="008E3AB5" w14:paraId="05D43B37" w14:textId="77777777" w:rsidTr="00B50AAC">
        <w:tc>
          <w:tcPr>
            <w:tcW w:w="1479" w:type="dxa"/>
          </w:tcPr>
          <w:p w14:paraId="6021CB6B" w14:textId="469E03A7" w:rsidR="000C067A" w:rsidRDefault="00643541" w:rsidP="00B50AAC">
            <w:pPr>
              <w:rPr>
                <w:lang w:val="en-US" w:eastAsia="ko-KR"/>
              </w:rPr>
            </w:pPr>
            <w:r>
              <w:rPr>
                <w:lang w:val="en-US" w:eastAsia="ko-KR"/>
              </w:rPr>
              <w:t>FUTUREWEI2</w:t>
            </w:r>
          </w:p>
        </w:tc>
        <w:tc>
          <w:tcPr>
            <w:tcW w:w="1372" w:type="dxa"/>
          </w:tcPr>
          <w:p w14:paraId="0B85A16A" w14:textId="287EDFFB" w:rsidR="000C067A" w:rsidRDefault="00643541" w:rsidP="00B50AAC">
            <w:pPr>
              <w:tabs>
                <w:tab w:val="left" w:pos="551"/>
              </w:tabs>
              <w:rPr>
                <w:lang w:val="en-US" w:eastAsia="ko-KR"/>
              </w:rPr>
            </w:pPr>
            <w:r>
              <w:rPr>
                <w:lang w:val="en-US" w:eastAsia="ko-KR"/>
              </w:rPr>
              <w:t>Y</w:t>
            </w:r>
          </w:p>
        </w:tc>
        <w:tc>
          <w:tcPr>
            <w:tcW w:w="6783" w:type="dxa"/>
          </w:tcPr>
          <w:p w14:paraId="208E154F" w14:textId="77777777" w:rsidR="000C067A" w:rsidRPr="008E3AB5" w:rsidRDefault="000C067A" w:rsidP="00B50AAC">
            <w:pPr>
              <w:rPr>
                <w:lang w:val="en-US"/>
              </w:rPr>
            </w:pPr>
          </w:p>
        </w:tc>
      </w:tr>
      <w:tr w:rsidR="000C067A" w:rsidRPr="008E3AB5" w14:paraId="7E7EB266" w14:textId="77777777" w:rsidTr="00B50AAC">
        <w:tc>
          <w:tcPr>
            <w:tcW w:w="1479" w:type="dxa"/>
          </w:tcPr>
          <w:p w14:paraId="39F05358" w14:textId="77777777" w:rsidR="000C067A" w:rsidRDefault="000C067A" w:rsidP="00B50AAC">
            <w:pPr>
              <w:rPr>
                <w:lang w:val="en-US" w:eastAsia="ko-KR"/>
              </w:rPr>
            </w:pPr>
          </w:p>
        </w:tc>
        <w:tc>
          <w:tcPr>
            <w:tcW w:w="1372" w:type="dxa"/>
          </w:tcPr>
          <w:p w14:paraId="53BA30CF" w14:textId="77777777" w:rsidR="000C067A" w:rsidRDefault="000C067A" w:rsidP="00B50AAC">
            <w:pPr>
              <w:tabs>
                <w:tab w:val="left" w:pos="551"/>
              </w:tabs>
              <w:rPr>
                <w:lang w:val="en-US" w:eastAsia="ko-KR"/>
              </w:rPr>
            </w:pPr>
          </w:p>
        </w:tc>
        <w:tc>
          <w:tcPr>
            <w:tcW w:w="6783" w:type="dxa"/>
          </w:tcPr>
          <w:p w14:paraId="28EF46DF" w14:textId="77777777" w:rsidR="000C067A" w:rsidRPr="008E3AB5" w:rsidRDefault="000C067A" w:rsidP="00B50AAC">
            <w:pPr>
              <w:rPr>
                <w:lang w:val="en-US"/>
              </w:rPr>
            </w:pPr>
          </w:p>
        </w:tc>
      </w:tr>
    </w:tbl>
    <w:p w14:paraId="788F8AD2" w14:textId="77777777" w:rsidR="003A70B1" w:rsidRPr="00C169EA" w:rsidRDefault="003A70B1" w:rsidP="00C570DE">
      <w:pPr>
        <w:jc w:val="both"/>
        <w:rPr>
          <w:lang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ListParagraph"/>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ListParagraph"/>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ListParagraph"/>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TableGrid"/>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previous switch.</w:t>
            </w:r>
          </w:p>
        </w:tc>
      </w:tr>
      <w:tr w:rsidR="007B17DD" w:rsidRPr="008E3AB5" w14:paraId="11690427" w14:textId="77777777" w:rsidTr="007F4AA2">
        <w:tc>
          <w:tcPr>
            <w:tcW w:w="1479" w:type="dxa"/>
          </w:tcPr>
          <w:p w14:paraId="6EFAAC9A" w14:textId="3AC33F68" w:rsidR="007B17DD" w:rsidRDefault="003B21DF" w:rsidP="007B17DD">
            <w:pPr>
              <w:rPr>
                <w:lang w:val="en-US" w:eastAsia="ko-KR"/>
              </w:rPr>
            </w:pPr>
            <w:r>
              <w:rPr>
                <w:rFonts w:eastAsia="DengXian"/>
                <w:lang w:val="en-US" w:eastAsia="zh-CN"/>
              </w:rPr>
              <w:t>V</w:t>
            </w:r>
            <w:r w:rsidR="007B17DD">
              <w:rPr>
                <w:rFonts w:eastAsia="DengXian"/>
                <w:lang w:val="en-US" w:eastAsia="zh-CN"/>
              </w:rPr>
              <w:t>ivo</w:t>
            </w:r>
          </w:p>
        </w:tc>
        <w:tc>
          <w:tcPr>
            <w:tcW w:w="1372" w:type="dxa"/>
          </w:tcPr>
          <w:p w14:paraId="21BC73C1" w14:textId="785B6FA1" w:rsidR="007B17DD" w:rsidRDefault="007B17DD" w:rsidP="007B17DD">
            <w:pPr>
              <w:tabs>
                <w:tab w:val="left" w:pos="551"/>
              </w:tabs>
              <w:rPr>
                <w:lang w:val="en-US" w:eastAsia="ko-KR"/>
              </w:rPr>
            </w:pPr>
            <w:r>
              <w:rPr>
                <w:rFonts w:eastAsia="DengXian" w:hint="eastAsia"/>
                <w:lang w:val="en-US" w:eastAsia="zh-CN"/>
              </w:rPr>
              <w:t>Y</w:t>
            </w:r>
          </w:p>
        </w:tc>
        <w:tc>
          <w:tcPr>
            <w:tcW w:w="6780" w:type="dxa"/>
          </w:tcPr>
          <w:p w14:paraId="55B1647D" w14:textId="66D65BB6" w:rsidR="007B17DD" w:rsidRPr="008E3AB5" w:rsidRDefault="007B17DD" w:rsidP="007B17DD">
            <w:pPr>
              <w:rPr>
                <w:lang w:val="en-US"/>
              </w:rPr>
            </w:pPr>
            <w:r>
              <w:rPr>
                <w:rFonts w:eastAsia="DengXian"/>
                <w:lang w:val="en-US" w:eastAsia="zh-CN"/>
              </w:rPr>
              <w:t xml:space="preserve">The listed 5 cases can be discussed as starting point. </w:t>
            </w:r>
          </w:p>
        </w:tc>
      </w:tr>
      <w:tr w:rsidR="00B267F1" w:rsidRPr="008E3AB5" w14:paraId="4EA061FA" w14:textId="77777777" w:rsidTr="007F4AA2">
        <w:tc>
          <w:tcPr>
            <w:tcW w:w="1479" w:type="dxa"/>
          </w:tcPr>
          <w:p w14:paraId="6DF5E09B" w14:textId="0B984018" w:rsidR="00B267F1" w:rsidRDefault="00B267F1" w:rsidP="00B267F1">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0CB69C50" w14:textId="15D71AC7" w:rsidR="00B267F1" w:rsidRDefault="00B267F1" w:rsidP="00B267F1">
            <w:pPr>
              <w:tabs>
                <w:tab w:val="left" w:pos="551"/>
              </w:tabs>
              <w:rPr>
                <w:rFonts w:eastAsia="DengXian"/>
                <w:lang w:val="en-US" w:eastAsia="zh-CN"/>
              </w:rPr>
            </w:pPr>
            <w:r>
              <w:rPr>
                <w:rFonts w:eastAsia="Yu Mincho" w:hint="eastAsia"/>
                <w:lang w:val="en-US" w:eastAsia="ja-JP"/>
              </w:rPr>
              <w:t>Y</w:t>
            </w:r>
          </w:p>
        </w:tc>
        <w:tc>
          <w:tcPr>
            <w:tcW w:w="6780" w:type="dxa"/>
          </w:tcPr>
          <w:p w14:paraId="5497623B" w14:textId="77777777" w:rsidR="00B267F1" w:rsidRDefault="00B267F1" w:rsidP="00B267F1">
            <w:pPr>
              <w:rPr>
                <w:rFonts w:eastAsia="DengXian"/>
                <w:lang w:val="en-US" w:eastAsia="zh-CN"/>
              </w:rPr>
            </w:pPr>
          </w:p>
        </w:tc>
      </w:tr>
      <w:tr w:rsidR="00DC3E8D" w14:paraId="4AC3A433" w14:textId="77777777" w:rsidTr="00DC3E8D">
        <w:tc>
          <w:tcPr>
            <w:tcW w:w="1479" w:type="dxa"/>
            <w:hideMark/>
          </w:tcPr>
          <w:p w14:paraId="196538EE"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5B45CD50" w14:textId="77777777" w:rsidR="00DC3E8D" w:rsidRDefault="00DC3E8D">
            <w:pPr>
              <w:tabs>
                <w:tab w:val="left" w:pos="551"/>
              </w:tabs>
              <w:rPr>
                <w:rFonts w:eastAsia="DengXian"/>
                <w:lang w:val="en-US" w:eastAsia="zh-CN"/>
              </w:rPr>
            </w:pPr>
            <w:r>
              <w:rPr>
                <w:rFonts w:eastAsia="DengXian"/>
                <w:lang w:val="en-US" w:eastAsia="zh-CN"/>
              </w:rPr>
              <w:t>Y</w:t>
            </w:r>
          </w:p>
        </w:tc>
        <w:tc>
          <w:tcPr>
            <w:tcW w:w="6780" w:type="dxa"/>
          </w:tcPr>
          <w:p w14:paraId="1FE26183" w14:textId="77777777" w:rsidR="00DC3E8D" w:rsidRDefault="00DC3E8D">
            <w:pPr>
              <w:rPr>
                <w:rFonts w:eastAsia="DengXian"/>
                <w:lang w:val="en-US" w:eastAsia="zh-CN"/>
              </w:rPr>
            </w:pPr>
          </w:p>
        </w:tc>
      </w:tr>
      <w:tr w:rsidR="008D15EA" w14:paraId="197AD8B3" w14:textId="77777777" w:rsidTr="00DC3E8D">
        <w:tc>
          <w:tcPr>
            <w:tcW w:w="1479" w:type="dxa"/>
          </w:tcPr>
          <w:p w14:paraId="6ABB5841" w14:textId="647D4C8D" w:rsidR="008D15EA" w:rsidRDefault="008D15EA" w:rsidP="008D15EA">
            <w:pPr>
              <w:rPr>
                <w:rFonts w:eastAsia="DengXian"/>
                <w:lang w:val="en-US" w:eastAsia="zh-CN"/>
              </w:rPr>
            </w:pPr>
            <w:r>
              <w:rPr>
                <w:rFonts w:eastAsia="DengXian"/>
                <w:lang w:val="en-US" w:eastAsia="zh-CN"/>
              </w:rPr>
              <w:t>SONY</w:t>
            </w:r>
          </w:p>
        </w:tc>
        <w:tc>
          <w:tcPr>
            <w:tcW w:w="1372" w:type="dxa"/>
          </w:tcPr>
          <w:p w14:paraId="3035A58F" w14:textId="35EEB02A" w:rsidR="008D15EA" w:rsidRDefault="008D15EA" w:rsidP="008D15EA">
            <w:pPr>
              <w:tabs>
                <w:tab w:val="left" w:pos="551"/>
              </w:tabs>
              <w:rPr>
                <w:rFonts w:eastAsia="DengXian"/>
                <w:lang w:val="en-US" w:eastAsia="zh-CN"/>
              </w:rPr>
            </w:pPr>
            <w:r>
              <w:rPr>
                <w:rFonts w:eastAsia="DengXian"/>
                <w:lang w:val="en-US" w:eastAsia="zh-CN"/>
              </w:rPr>
              <w:t>N</w:t>
            </w:r>
          </w:p>
        </w:tc>
        <w:tc>
          <w:tcPr>
            <w:tcW w:w="6780" w:type="dxa"/>
          </w:tcPr>
          <w:p w14:paraId="20E9072A" w14:textId="77777777" w:rsidR="008D15EA" w:rsidRDefault="008D15EA" w:rsidP="008D15EA">
            <w:pPr>
              <w:rPr>
                <w:rFonts w:eastAsia="DengXian"/>
                <w:lang w:val="en-US" w:eastAsia="zh-CN"/>
              </w:rPr>
            </w:pPr>
            <w:r>
              <w:rPr>
                <w:rFonts w:eastAsia="DengXian"/>
                <w:lang w:val="en-US" w:eastAsia="zh-CN"/>
              </w:rPr>
              <w:t>Case 6: monitoring for UL cancellation indication while transmitting in UL.</w:t>
            </w:r>
          </w:p>
          <w:p w14:paraId="26C489CF" w14:textId="77777777" w:rsidR="008D15EA" w:rsidRDefault="008D15EA" w:rsidP="008D15EA">
            <w:pPr>
              <w:rPr>
                <w:rFonts w:eastAsia="DengXian"/>
                <w:lang w:val="en-US" w:eastAsia="zh-CN"/>
              </w:rPr>
            </w:pPr>
            <w:r>
              <w:rPr>
                <w:rFonts w:eastAsia="DengXian"/>
                <w:lang w:val="en-US" w:eastAsia="zh-CN"/>
              </w:rPr>
              <w:lastRenderedPageBreak/>
              <w:t>For FD-FDD, a low priority UL transmission can be cancelled by the gNB sending in a UL cancellation indication in the DL. Some similar functionality should also be supported for HD-FDD.</w:t>
            </w:r>
          </w:p>
          <w:p w14:paraId="151D20AA" w14:textId="5CE7A2D7" w:rsidR="008D15EA" w:rsidRDefault="008D15EA" w:rsidP="008D15EA">
            <w:pPr>
              <w:rPr>
                <w:rFonts w:eastAsia="DengXian"/>
                <w:lang w:val="en-US" w:eastAsia="zh-CN"/>
              </w:rPr>
            </w:pPr>
            <w:r>
              <w:rPr>
                <w:rFonts w:eastAsia="DengXian"/>
                <w:lang w:val="en-US" w:eastAsia="zh-CN"/>
              </w:rPr>
              <w:t>The 5 listed cases in the FL proposal also need to be considered.</w:t>
            </w:r>
          </w:p>
        </w:tc>
      </w:tr>
      <w:tr w:rsidR="002E2358" w14:paraId="7E877417" w14:textId="77777777" w:rsidTr="00DC3E8D">
        <w:tc>
          <w:tcPr>
            <w:tcW w:w="1479" w:type="dxa"/>
          </w:tcPr>
          <w:p w14:paraId="49894DA9" w14:textId="1C224B64" w:rsidR="002E2358" w:rsidRDefault="002E2358" w:rsidP="002E2358">
            <w:pPr>
              <w:rPr>
                <w:rFonts w:eastAsia="DengXian"/>
                <w:lang w:val="en-US" w:eastAsia="zh-CN"/>
              </w:rPr>
            </w:pPr>
            <w:r>
              <w:rPr>
                <w:rFonts w:eastAsia="DengXian" w:hint="eastAsia"/>
                <w:lang w:val="en-US" w:eastAsia="zh-CN"/>
              </w:rPr>
              <w:lastRenderedPageBreak/>
              <w:t>ZTE</w:t>
            </w:r>
          </w:p>
        </w:tc>
        <w:tc>
          <w:tcPr>
            <w:tcW w:w="1372" w:type="dxa"/>
          </w:tcPr>
          <w:p w14:paraId="33752629" w14:textId="6AB2FA7E" w:rsidR="002E2358" w:rsidRDefault="002E2358" w:rsidP="002E2358">
            <w:pPr>
              <w:tabs>
                <w:tab w:val="left" w:pos="551"/>
              </w:tabs>
              <w:rPr>
                <w:rFonts w:eastAsia="DengXian"/>
                <w:lang w:val="en-US" w:eastAsia="zh-CN"/>
              </w:rPr>
            </w:pPr>
            <w:r>
              <w:rPr>
                <w:rFonts w:eastAsia="DengXian" w:hint="eastAsia"/>
                <w:lang w:val="en-US" w:eastAsia="zh-CN"/>
              </w:rPr>
              <w:t>Y</w:t>
            </w:r>
          </w:p>
        </w:tc>
        <w:tc>
          <w:tcPr>
            <w:tcW w:w="6780" w:type="dxa"/>
          </w:tcPr>
          <w:p w14:paraId="3045BD99" w14:textId="6F409255" w:rsidR="002E2358" w:rsidRDefault="002E2358" w:rsidP="002E2358">
            <w:pPr>
              <w:rPr>
                <w:rFonts w:eastAsia="DengXian"/>
                <w:lang w:val="en-US" w:eastAsia="zh-CN"/>
              </w:rPr>
            </w:pPr>
            <w:r>
              <w:rPr>
                <w:rFonts w:eastAsia="DengXian" w:hint="eastAsia"/>
                <w:lang w:val="en-US" w:eastAsia="zh-CN"/>
              </w:rPr>
              <w:t xml:space="preserve">The listed 5 cases can be </w:t>
            </w:r>
            <w:r>
              <w:rPr>
                <w:rFonts w:eastAsia="DengXian"/>
                <w:lang w:val="en-US" w:eastAsia="zh-CN"/>
              </w:rPr>
              <w:t>as starting point. But not preclude other collision cases if identified.</w:t>
            </w:r>
          </w:p>
        </w:tc>
      </w:tr>
      <w:tr w:rsidR="00197D93" w14:paraId="3501CC94" w14:textId="77777777" w:rsidTr="00DC3E8D">
        <w:tc>
          <w:tcPr>
            <w:tcW w:w="1479" w:type="dxa"/>
          </w:tcPr>
          <w:p w14:paraId="1F90B284" w14:textId="5FBCF710" w:rsidR="00197D93" w:rsidRDefault="00197D93" w:rsidP="002E235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D3864" w14:textId="6F5F16F9" w:rsidR="00197D93" w:rsidRDefault="00197D93" w:rsidP="002E2358">
            <w:pPr>
              <w:tabs>
                <w:tab w:val="left" w:pos="551"/>
              </w:tabs>
              <w:rPr>
                <w:rFonts w:eastAsia="DengXian"/>
                <w:lang w:val="en-US" w:eastAsia="zh-CN"/>
              </w:rPr>
            </w:pPr>
            <w:r>
              <w:rPr>
                <w:rFonts w:eastAsia="DengXian" w:hint="eastAsia"/>
                <w:lang w:val="en-US" w:eastAsia="zh-CN"/>
              </w:rPr>
              <w:t>Y</w:t>
            </w:r>
          </w:p>
        </w:tc>
        <w:tc>
          <w:tcPr>
            <w:tcW w:w="6780" w:type="dxa"/>
          </w:tcPr>
          <w:p w14:paraId="3508FDEA" w14:textId="77777777" w:rsidR="00197D93" w:rsidRDefault="00197D93" w:rsidP="002E2358">
            <w:pPr>
              <w:rPr>
                <w:rFonts w:eastAsia="DengXian"/>
                <w:lang w:val="en-US" w:eastAsia="zh-CN"/>
              </w:rPr>
            </w:pPr>
          </w:p>
        </w:tc>
      </w:tr>
      <w:tr w:rsidR="00B8576A" w14:paraId="3CE93322" w14:textId="77777777" w:rsidTr="00B8576A">
        <w:tc>
          <w:tcPr>
            <w:tcW w:w="1479" w:type="dxa"/>
          </w:tcPr>
          <w:p w14:paraId="7518363D" w14:textId="77777777" w:rsidR="00B8576A" w:rsidRDefault="00B8576A" w:rsidP="00B50AAC">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CE5B5C6" w14:textId="77777777" w:rsidR="00B8576A" w:rsidRDefault="00B8576A" w:rsidP="00B50AAC">
            <w:pPr>
              <w:tabs>
                <w:tab w:val="left" w:pos="551"/>
              </w:tabs>
              <w:rPr>
                <w:rFonts w:eastAsia="DengXian"/>
                <w:lang w:val="en-US" w:eastAsia="zh-CN"/>
              </w:rPr>
            </w:pPr>
            <w:r>
              <w:rPr>
                <w:rFonts w:eastAsia="DengXian" w:hint="eastAsia"/>
                <w:lang w:val="en-US" w:eastAsia="zh-CN"/>
              </w:rPr>
              <w:t>Y</w:t>
            </w:r>
          </w:p>
        </w:tc>
        <w:tc>
          <w:tcPr>
            <w:tcW w:w="6780" w:type="dxa"/>
          </w:tcPr>
          <w:p w14:paraId="537B5142" w14:textId="77777777" w:rsidR="00B8576A" w:rsidRDefault="00B8576A" w:rsidP="00B50AAC">
            <w:pPr>
              <w:rPr>
                <w:rFonts w:eastAsia="DengXian"/>
                <w:lang w:val="en-US" w:eastAsia="zh-CN"/>
              </w:rPr>
            </w:pPr>
          </w:p>
        </w:tc>
      </w:tr>
      <w:tr w:rsidR="007A33FD" w14:paraId="1214CAD4" w14:textId="77777777" w:rsidTr="00B8576A">
        <w:tc>
          <w:tcPr>
            <w:tcW w:w="1479" w:type="dxa"/>
          </w:tcPr>
          <w:p w14:paraId="1E0DE509" w14:textId="3BD955D8" w:rsidR="007A33FD" w:rsidRPr="007A33FD" w:rsidRDefault="007A33FD" w:rsidP="00B50AA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1841DF" w14:textId="1BBF206E" w:rsidR="007A33FD" w:rsidRPr="007A33FD" w:rsidRDefault="007A33FD" w:rsidP="00B50AAC">
            <w:pPr>
              <w:tabs>
                <w:tab w:val="left" w:pos="551"/>
              </w:tabs>
              <w:rPr>
                <w:rFonts w:eastAsia="Yu Mincho"/>
                <w:lang w:val="en-US" w:eastAsia="ja-JP"/>
              </w:rPr>
            </w:pPr>
            <w:r>
              <w:rPr>
                <w:rFonts w:eastAsia="Yu Mincho" w:hint="eastAsia"/>
                <w:lang w:val="en-US" w:eastAsia="ja-JP"/>
              </w:rPr>
              <w:t>Y</w:t>
            </w:r>
          </w:p>
        </w:tc>
        <w:tc>
          <w:tcPr>
            <w:tcW w:w="6780" w:type="dxa"/>
          </w:tcPr>
          <w:p w14:paraId="3BA3B2F2" w14:textId="77777777" w:rsidR="007A33FD" w:rsidRDefault="007A33FD" w:rsidP="00B50AAC">
            <w:pPr>
              <w:rPr>
                <w:rFonts w:eastAsia="DengXian"/>
                <w:lang w:val="en-US" w:eastAsia="zh-CN"/>
              </w:rPr>
            </w:pPr>
          </w:p>
        </w:tc>
      </w:tr>
      <w:tr w:rsidR="00E16CA4" w14:paraId="51A79623" w14:textId="77777777" w:rsidTr="00B8576A">
        <w:tc>
          <w:tcPr>
            <w:tcW w:w="1479" w:type="dxa"/>
          </w:tcPr>
          <w:p w14:paraId="39AD0D82" w14:textId="58038631" w:rsidR="00E16CA4" w:rsidRDefault="004F2AB1" w:rsidP="00B50AAC">
            <w:pPr>
              <w:rPr>
                <w:rFonts w:eastAsia="Yu Mincho"/>
                <w:lang w:val="en-US" w:eastAsia="ja-JP"/>
              </w:rPr>
            </w:pPr>
            <w:r>
              <w:rPr>
                <w:rFonts w:eastAsia="Yu Mincho"/>
                <w:lang w:val="en-US" w:eastAsia="ja-JP"/>
              </w:rPr>
              <w:t>Qualcomm</w:t>
            </w:r>
          </w:p>
        </w:tc>
        <w:tc>
          <w:tcPr>
            <w:tcW w:w="1372" w:type="dxa"/>
          </w:tcPr>
          <w:p w14:paraId="3EEC011A" w14:textId="1A3FF12D" w:rsidR="00E16CA4" w:rsidRDefault="004F2AB1" w:rsidP="00B50AAC">
            <w:pPr>
              <w:tabs>
                <w:tab w:val="left" w:pos="551"/>
              </w:tabs>
              <w:rPr>
                <w:rFonts w:eastAsia="Yu Mincho"/>
                <w:lang w:val="en-US" w:eastAsia="ja-JP"/>
              </w:rPr>
            </w:pPr>
            <w:r>
              <w:rPr>
                <w:rFonts w:eastAsia="Yu Mincho"/>
                <w:lang w:val="en-US" w:eastAsia="ja-JP"/>
              </w:rPr>
              <w:t>N</w:t>
            </w:r>
          </w:p>
        </w:tc>
        <w:tc>
          <w:tcPr>
            <w:tcW w:w="6780" w:type="dxa"/>
          </w:tcPr>
          <w:p w14:paraId="2F18241B" w14:textId="09E28191" w:rsidR="004F2AB1" w:rsidRDefault="004F2AB1" w:rsidP="004F2AB1">
            <w:pPr>
              <w:pStyle w:val="ListParagraph"/>
              <w:numPr>
                <w:ilvl w:val="0"/>
                <w:numId w:val="38"/>
              </w:numPr>
              <w:rPr>
                <w:rFonts w:eastAsia="DengXian"/>
                <w:sz w:val="20"/>
                <w:szCs w:val="22"/>
                <w:lang w:val="en-US" w:eastAsia="zh-CN"/>
              </w:rPr>
            </w:pPr>
            <w:r w:rsidRPr="004F2AB1">
              <w:rPr>
                <w:rFonts w:eastAsia="DengXian"/>
                <w:sz w:val="20"/>
                <w:szCs w:val="22"/>
                <w:lang w:val="en-US" w:eastAsia="zh-CN"/>
              </w:rPr>
              <w:t xml:space="preserve">It is not clear </w:t>
            </w:r>
            <w:r>
              <w:rPr>
                <w:rFonts w:eastAsia="DengXian"/>
                <w:sz w:val="20"/>
                <w:szCs w:val="22"/>
                <w:lang w:val="en-US" w:eastAsia="zh-CN"/>
              </w:rPr>
              <w:t>why case 5 excludes RMSI and its scheduling PDCCH.</w:t>
            </w:r>
          </w:p>
          <w:p w14:paraId="51914D06" w14:textId="15BA6CD0" w:rsidR="004F2AB1" w:rsidRPr="004F2AB1" w:rsidRDefault="004F2AB1" w:rsidP="004F2AB1">
            <w:pPr>
              <w:pStyle w:val="ListParagraph"/>
              <w:numPr>
                <w:ilvl w:val="0"/>
                <w:numId w:val="38"/>
              </w:numPr>
              <w:rPr>
                <w:rFonts w:eastAsia="DengXian"/>
                <w:sz w:val="20"/>
                <w:szCs w:val="22"/>
                <w:lang w:val="en-US" w:eastAsia="zh-CN"/>
              </w:rPr>
            </w:pPr>
            <w:r>
              <w:rPr>
                <w:rFonts w:eastAsia="DengXian"/>
                <w:sz w:val="20"/>
                <w:szCs w:val="22"/>
                <w:lang w:val="en-US" w:eastAsia="zh-CN"/>
              </w:rPr>
              <w:t>It is not clear if “configured SSB” refers to cell-defining SSB or not in case 5.</w:t>
            </w:r>
          </w:p>
          <w:p w14:paraId="59FDF9FC" w14:textId="10232391" w:rsidR="004F2AB1" w:rsidRPr="004F2AB1" w:rsidRDefault="004F2AB1" w:rsidP="004F2AB1">
            <w:pPr>
              <w:pStyle w:val="ListParagraph"/>
              <w:numPr>
                <w:ilvl w:val="0"/>
                <w:numId w:val="38"/>
              </w:numPr>
              <w:rPr>
                <w:rFonts w:eastAsia="DengXian"/>
                <w:lang w:val="en-US" w:eastAsia="zh-CN"/>
              </w:rPr>
            </w:pPr>
            <w:r w:rsidRPr="004F2AB1">
              <w:rPr>
                <w:rFonts w:eastAsia="DengXian"/>
                <w:sz w:val="20"/>
                <w:szCs w:val="22"/>
                <w:lang w:val="en-US" w:eastAsia="zh-CN"/>
              </w:rPr>
              <w:t xml:space="preserve">It is not clear whether semi-persistent PUCCH/PUSCH is categorized </w:t>
            </w:r>
            <w:r>
              <w:rPr>
                <w:rFonts w:eastAsia="DengXian"/>
                <w:sz w:val="20"/>
                <w:szCs w:val="22"/>
                <w:lang w:val="en-US" w:eastAsia="zh-CN"/>
              </w:rPr>
              <w:t>as</w:t>
            </w:r>
            <w:r w:rsidRPr="004F2AB1">
              <w:rPr>
                <w:rFonts w:eastAsia="DengXian"/>
                <w:sz w:val="20"/>
                <w:szCs w:val="22"/>
                <w:lang w:val="en-US" w:eastAsia="zh-CN"/>
              </w:rPr>
              <w:t xml:space="preserve"> </w:t>
            </w:r>
            <w:r>
              <w:rPr>
                <w:rFonts w:eastAsia="DengXian"/>
                <w:sz w:val="20"/>
                <w:szCs w:val="22"/>
                <w:lang w:val="en-US" w:eastAsia="zh-CN"/>
              </w:rPr>
              <w:t>“</w:t>
            </w:r>
            <w:r w:rsidRPr="004F2AB1">
              <w:rPr>
                <w:rFonts w:eastAsia="DengXian"/>
                <w:sz w:val="20"/>
                <w:szCs w:val="22"/>
                <w:lang w:val="en-US" w:eastAsia="zh-CN"/>
              </w:rPr>
              <w:t xml:space="preserve">semi-statically configured UL transmission” or “dynamic scheduled UL transmission”. </w:t>
            </w:r>
          </w:p>
          <w:p w14:paraId="4BECC355" w14:textId="1F22ABBD" w:rsidR="00E16CA4" w:rsidRPr="004F2AB1" w:rsidRDefault="004F2AB1" w:rsidP="004F2AB1">
            <w:pPr>
              <w:pStyle w:val="ListParagraph"/>
              <w:numPr>
                <w:ilvl w:val="0"/>
                <w:numId w:val="38"/>
              </w:numPr>
              <w:rPr>
                <w:rFonts w:eastAsia="DengXian"/>
                <w:lang w:val="en-US" w:eastAsia="zh-CN"/>
              </w:rPr>
            </w:pPr>
            <w:r>
              <w:rPr>
                <w:rFonts w:eastAsia="DengXian"/>
                <w:sz w:val="20"/>
                <w:szCs w:val="22"/>
                <w:lang w:val="en-US" w:eastAsia="zh-CN"/>
              </w:rPr>
              <w:t>In directional collision handling, i</w:t>
            </w:r>
            <w:r w:rsidRPr="004F2AB1">
              <w:rPr>
                <w:rFonts w:eastAsia="DengXian"/>
                <w:sz w:val="20"/>
                <w:szCs w:val="22"/>
                <w:lang w:val="en-US" w:eastAsia="zh-CN"/>
              </w:rPr>
              <w:t xml:space="preserve">t </w:t>
            </w:r>
            <w:r>
              <w:rPr>
                <w:rFonts w:eastAsia="DengXian"/>
                <w:sz w:val="20"/>
                <w:szCs w:val="22"/>
                <w:lang w:val="en-US" w:eastAsia="zh-CN"/>
              </w:rPr>
              <w:t xml:space="preserve">is good to </w:t>
            </w:r>
            <w:r w:rsidRPr="004F2AB1">
              <w:rPr>
                <w:rFonts w:eastAsia="DengXian"/>
                <w:sz w:val="20"/>
                <w:szCs w:val="22"/>
                <w:lang w:val="en-US" w:eastAsia="zh-CN"/>
              </w:rPr>
              <w:t>clarify the content of PUCCH and the priority of PUSCH/PUCCH</w:t>
            </w:r>
            <w:r>
              <w:rPr>
                <w:rFonts w:eastAsia="DengXian"/>
                <w:sz w:val="20"/>
                <w:szCs w:val="22"/>
                <w:lang w:val="en-US" w:eastAsia="zh-CN"/>
              </w:rPr>
              <w:t>.</w:t>
            </w:r>
          </w:p>
          <w:p w14:paraId="7EF32A38" w14:textId="0158EF9B" w:rsidR="004F2AB1" w:rsidRPr="004F2AB1" w:rsidRDefault="004F2AB1" w:rsidP="004F2AB1">
            <w:pPr>
              <w:pStyle w:val="ListParagraph"/>
              <w:ind w:left="360"/>
              <w:rPr>
                <w:rFonts w:eastAsia="DengXian"/>
                <w:lang w:val="en-US" w:eastAsia="zh-CN"/>
              </w:rPr>
            </w:pPr>
          </w:p>
        </w:tc>
      </w:tr>
      <w:tr w:rsidR="00E16CA4" w14:paraId="44AD1CBB" w14:textId="77777777" w:rsidTr="00B8576A">
        <w:tc>
          <w:tcPr>
            <w:tcW w:w="1479" w:type="dxa"/>
          </w:tcPr>
          <w:p w14:paraId="4A1D5D2F" w14:textId="77777777" w:rsidR="00E16CA4" w:rsidRDefault="00E16CA4" w:rsidP="00B50AAC">
            <w:pPr>
              <w:rPr>
                <w:rFonts w:eastAsia="Yu Mincho"/>
                <w:lang w:val="en-US" w:eastAsia="ja-JP"/>
              </w:rPr>
            </w:pPr>
          </w:p>
        </w:tc>
        <w:tc>
          <w:tcPr>
            <w:tcW w:w="1372" w:type="dxa"/>
          </w:tcPr>
          <w:p w14:paraId="638CB81A" w14:textId="77777777" w:rsidR="00E16CA4" w:rsidRDefault="00E16CA4" w:rsidP="00B50AAC">
            <w:pPr>
              <w:tabs>
                <w:tab w:val="left" w:pos="551"/>
              </w:tabs>
              <w:rPr>
                <w:rFonts w:eastAsia="Yu Mincho"/>
                <w:lang w:val="en-US" w:eastAsia="ja-JP"/>
              </w:rPr>
            </w:pPr>
          </w:p>
        </w:tc>
        <w:tc>
          <w:tcPr>
            <w:tcW w:w="6780" w:type="dxa"/>
          </w:tcPr>
          <w:p w14:paraId="287FAA18" w14:textId="77777777" w:rsidR="00E16CA4" w:rsidRDefault="00E16CA4" w:rsidP="00B50AAC">
            <w:pPr>
              <w:rPr>
                <w:rFonts w:eastAsia="DengXian"/>
                <w:lang w:val="en-US" w:eastAsia="zh-CN"/>
              </w:rPr>
            </w:pPr>
          </w:p>
        </w:tc>
      </w:tr>
      <w:tr w:rsidR="00E16CA4" w14:paraId="4EAB3A7B" w14:textId="77777777" w:rsidTr="00B8576A">
        <w:tc>
          <w:tcPr>
            <w:tcW w:w="1479" w:type="dxa"/>
          </w:tcPr>
          <w:p w14:paraId="6776391A" w14:textId="77777777" w:rsidR="00E16CA4" w:rsidRDefault="00E16CA4" w:rsidP="00B50AAC">
            <w:pPr>
              <w:rPr>
                <w:rFonts w:eastAsia="Yu Mincho"/>
                <w:lang w:val="en-US" w:eastAsia="ja-JP"/>
              </w:rPr>
            </w:pPr>
          </w:p>
        </w:tc>
        <w:tc>
          <w:tcPr>
            <w:tcW w:w="1372" w:type="dxa"/>
          </w:tcPr>
          <w:p w14:paraId="3D798538" w14:textId="77777777" w:rsidR="00E16CA4" w:rsidRDefault="00E16CA4" w:rsidP="00B50AAC">
            <w:pPr>
              <w:tabs>
                <w:tab w:val="left" w:pos="551"/>
              </w:tabs>
              <w:rPr>
                <w:rFonts w:eastAsia="Yu Mincho"/>
                <w:lang w:val="en-US" w:eastAsia="ja-JP"/>
              </w:rPr>
            </w:pPr>
          </w:p>
        </w:tc>
        <w:tc>
          <w:tcPr>
            <w:tcW w:w="6780" w:type="dxa"/>
          </w:tcPr>
          <w:p w14:paraId="79F888F6" w14:textId="77777777" w:rsidR="00E16CA4" w:rsidRDefault="00E16CA4" w:rsidP="00B50AAC">
            <w:pPr>
              <w:rPr>
                <w:rFonts w:eastAsia="DengXian"/>
                <w:lang w:val="en-US" w:eastAsia="zh-CN"/>
              </w:rPr>
            </w:pPr>
          </w:p>
        </w:tc>
      </w:tr>
    </w:tbl>
    <w:p w14:paraId="04D0FF7F" w14:textId="77777777" w:rsidR="00A1065C" w:rsidRDefault="00A1065C" w:rsidP="003C617C">
      <w:pPr>
        <w:jc w:val="both"/>
        <w:rPr>
          <w:b/>
          <w:bCs/>
        </w:rPr>
      </w:pPr>
    </w:p>
    <w:p w14:paraId="5E3028F3" w14:textId="75190292"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w:t>
      </w:r>
      <w:proofErr w:type="spellStart"/>
      <w:r>
        <w:rPr>
          <w:szCs w:val="22"/>
          <w:lang w:val="en-US"/>
        </w:rPr>
        <w:t>U</w:t>
      </w:r>
      <w:r w:rsidR="003B21DF">
        <w:rPr>
          <w:szCs w:val="22"/>
          <w:lang w:val="en-US"/>
        </w:rPr>
        <w:t>e</w:t>
      </w:r>
      <w:r>
        <w:rPr>
          <w:szCs w:val="22"/>
          <w:lang w:val="en-US"/>
        </w:rPr>
        <w:t>s</w:t>
      </w:r>
      <w:proofErr w:type="spellEnd"/>
      <w:r>
        <w:rPr>
          <w:szCs w:val="22"/>
          <w:lang w:val="en-US"/>
        </w:rPr>
        <w:t>,</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08A37284"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w:t>
      </w:r>
      <w:proofErr w:type="spellStart"/>
      <w:r w:rsidR="00197652">
        <w:rPr>
          <w:b/>
          <w:bCs/>
        </w:rPr>
        <w:t>U</w:t>
      </w:r>
      <w:r w:rsidR="003B21DF">
        <w:rPr>
          <w:b/>
          <w:bCs/>
        </w:rPr>
        <w:t>e</w:t>
      </w:r>
      <w:r w:rsidR="00197652">
        <w:rPr>
          <w:b/>
          <w:bCs/>
        </w:rPr>
        <w:t>s</w:t>
      </w:r>
      <w:proofErr w:type="spellEnd"/>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TableGrid"/>
        <w:tblW w:w="9634" w:type="dxa"/>
        <w:tblLook w:val="04A0" w:firstRow="1" w:lastRow="0" w:firstColumn="1" w:lastColumn="0" w:noHBand="0" w:noVBand="1"/>
      </w:tblPr>
      <w:tblGrid>
        <w:gridCol w:w="1479"/>
        <w:gridCol w:w="1372"/>
        <w:gridCol w:w="6783"/>
      </w:tblGrid>
      <w:tr w:rsidR="007F4AA2" w14:paraId="564F8C66" w14:textId="77777777" w:rsidTr="009E4B7B">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3"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9E4B7B">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3"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ListParagraph"/>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ListParagraph"/>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ListParagraph"/>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9E4B7B">
        <w:tc>
          <w:tcPr>
            <w:tcW w:w="1479" w:type="dxa"/>
          </w:tcPr>
          <w:p w14:paraId="5509F3DA" w14:textId="3937DD69" w:rsidR="00085D19" w:rsidRDefault="00085D19" w:rsidP="00085D19">
            <w:pPr>
              <w:rPr>
                <w:lang w:val="en-US" w:eastAsia="ko-KR"/>
              </w:rPr>
            </w:pPr>
            <w:r>
              <w:rPr>
                <w:rFonts w:eastAsia="Yu Mincho"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Yu Mincho"/>
                <w:lang w:val="en-US" w:eastAsia="ja-JP"/>
              </w:rPr>
              <w:t>N</w:t>
            </w:r>
          </w:p>
        </w:tc>
        <w:tc>
          <w:tcPr>
            <w:tcW w:w="6783" w:type="dxa"/>
          </w:tcPr>
          <w:p w14:paraId="2638EAB2" w14:textId="3EC131DA" w:rsidR="00085D19" w:rsidRPr="008E3AB5" w:rsidRDefault="00085D19" w:rsidP="00085D19">
            <w:pPr>
              <w:rPr>
                <w:lang w:val="en-US"/>
              </w:rPr>
            </w:pPr>
            <w:r>
              <w:rPr>
                <w:rFonts w:eastAsia="Yu Mincho" w:hint="eastAsia"/>
                <w:lang w:val="en-US" w:eastAsia="ja-JP"/>
              </w:rPr>
              <w:t xml:space="preserve">No </w:t>
            </w:r>
            <w:r>
              <w:rPr>
                <w:rFonts w:eastAsia="Yu Mincho"/>
                <w:lang w:val="en-US" w:eastAsia="ja-JP"/>
              </w:rPr>
              <w:t xml:space="preserve">critical specification impacts </w:t>
            </w:r>
            <w:r>
              <w:rPr>
                <w:rFonts w:eastAsia="Yu Mincho" w:hint="eastAsia"/>
                <w:lang w:val="en-US" w:eastAsia="ja-JP"/>
              </w:rPr>
              <w:t>are seen so far</w:t>
            </w:r>
          </w:p>
        </w:tc>
      </w:tr>
      <w:tr w:rsidR="00F72D65" w:rsidRPr="008E3AB5" w14:paraId="3A2137F6" w14:textId="77777777" w:rsidTr="009E4B7B">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3"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 xml:space="preserve">reception can happen at any time. The only </w:t>
            </w:r>
            <w:r w:rsidRPr="001E1706">
              <w:rPr>
                <w:lang w:val="en-US" w:eastAsia="ko-KR"/>
              </w:rPr>
              <w:lastRenderedPageBreak/>
              <w:t>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9E4B7B">
        <w:tc>
          <w:tcPr>
            <w:tcW w:w="1479" w:type="dxa"/>
          </w:tcPr>
          <w:p w14:paraId="7BD839D3" w14:textId="01A2B4C7" w:rsidR="0002505A" w:rsidRDefault="0002505A" w:rsidP="00F72D65">
            <w:pPr>
              <w:rPr>
                <w:lang w:val="en-US" w:eastAsia="ko-KR"/>
              </w:rPr>
            </w:pPr>
            <w:r>
              <w:rPr>
                <w:lang w:val="en-US" w:eastAsia="ko-KR"/>
              </w:rPr>
              <w:lastRenderedPageBreak/>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3" w:type="dxa"/>
          </w:tcPr>
          <w:p w14:paraId="7E8B977E" w14:textId="4ABB9259"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xml:space="preserve">, different groups of </w:t>
            </w:r>
            <w:proofErr w:type="spellStart"/>
            <w:r>
              <w:rPr>
                <w:lang w:val="en-US" w:eastAsia="ko-KR"/>
              </w:rPr>
              <w:t>U</w:t>
            </w:r>
            <w:r w:rsidR="003B21DF">
              <w:rPr>
                <w:lang w:val="en-US" w:eastAsia="ko-KR"/>
              </w:rPr>
              <w:t>e</w:t>
            </w:r>
            <w:r>
              <w:rPr>
                <w:lang w:val="en-US" w:eastAsia="ko-KR"/>
              </w:rPr>
              <w:t>s</w:t>
            </w:r>
            <w:proofErr w:type="spellEnd"/>
            <w:r>
              <w:rPr>
                <w:lang w:val="en-US" w:eastAsia="ko-KR"/>
              </w:rPr>
              <w:t xml:space="preserve"> would have to be configured with different TDD configurations, which significantly increase implementation complexity.</w:t>
            </w:r>
          </w:p>
        </w:tc>
      </w:tr>
      <w:tr w:rsidR="00350F0E" w:rsidRPr="008E3AB5" w14:paraId="008C5F9A" w14:textId="77777777" w:rsidTr="009E4B7B">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3"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9E4B7B">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3"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9E4B7B">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3"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achieved.</w:t>
            </w:r>
          </w:p>
        </w:tc>
      </w:tr>
      <w:tr w:rsidR="000A6548" w:rsidRPr="008E3AB5" w14:paraId="74B53256" w14:textId="77777777" w:rsidTr="009E4B7B">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3"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ListParagraph"/>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2D8306BD" w:rsidR="000A6548" w:rsidRDefault="000A6548" w:rsidP="000A6548">
            <w:pPr>
              <w:rPr>
                <w:rFonts w:eastAsia="DengXian"/>
                <w:lang w:val="en-US" w:eastAsia="zh-CN"/>
              </w:rPr>
            </w:pPr>
            <w:r>
              <w:rPr>
                <w:rFonts w:eastAsia="DengXian" w:hint="eastAsia"/>
                <w:lang w:val="en-US" w:eastAsia="zh-CN"/>
              </w:rPr>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sidR="009571D4">
              <w:rPr>
                <w:rFonts w:eastAsia="DengXian"/>
                <w:lang w:val="en-US" w:eastAsia="zh-CN"/>
              </w:rPr>
              <w:t>E</w:t>
            </w:r>
            <w:r w:rsidRPr="00F5554C">
              <w:rPr>
                <w:rFonts w:eastAsia="DengXian"/>
                <w:lang w:val="en-US" w:eastAsia="zh-CN"/>
              </w:rPr>
              <w:t>s.</w:t>
            </w:r>
          </w:p>
        </w:tc>
      </w:tr>
      <w:tr w:rsidR="00205FF0" w:rsidRPr="008E3AB5" w14:paraId="2AED5AA7" w14:textId="77777777" w:rsidTr="009E4B7B">
        <w:tc>
          <w:tcPr>
            <w:tcW w:w="1479" w:type="dxa"/>
          </w:tcPr>
          <w:p w14:paraId="2659E7F0" w14:textId="6939C9D3" w:rsidR="00205FF0" w:rsidRDefault="00205FF0" w:rsidP="00205FF0">
            <w:pPr>
              <w:rPr>
                <w:rFonts w:eastAsia="DengXian"/>
                <w:lang w:val="en-US" w:eastAsia="zh-CN"/>
              </w:rPr>
            </w:pPr>
            <w:r>
              <w:rPr>
                <w:rFonts w:eastAsia="DengXian"/>
                <w:lang w:val="en-US" w:eastAsia="zh-CN"/>
              </w:rPr>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3" w:type="dxa"/>
          </w:tcPr>
          <w:p w14:paraId="0AAD06DF" w14:textId="4C75414C" w:rsidR="00205FF0" w:rsidRDefault="00205FF0" w:rsidP="00205FF0">
            <w:pPr>
              <w:rPr>
                <w:rFonts w:eastAsia="DengXian"/>
                <w:lang w:val="en-US" w:eastAsia="zh-CN"/>
              </w:rPr>
            </w:pPr>
            <w:r>
              <w:rPr>
                <w:rFonts w:eastAsia="DengXian"/>
                <w:bCs/>
                <w:lang w:val="en-US" w:eastAsia="zh-CN"/>
              </w:rPr>
              <w:t xml:space="preserve">Same view as Ericsson and Nokia on TDD configurations. The existing NR specs are already capable enough to address HD-FDD </w:t>
            </w:r>
            <w:proofErr w:type="spellStart"/>
            <w:r>
              <w:rPr>
                <w:rFonts w:eastAsia="DengXian"/>
                <w:bCs/>
                <w:lang w:val="en-US" w:eastAsia="zh-CN"/>
              </w:rPr>
              <w:t>U</w:t>
            </w:r>
            <w:r w:rsidR="003B21DF">
              <w:rPr>
                <w:rFonts w:eastAsia="DengXian"/>
                <w:bCs/>
                <w:lang w:val="en-US" w:eastAsia="zh-CN"/>
              </w:rPr>
              <w:t>e</w:t>
            </w:r>
            <w:r>
              <w:rPr>
                <w:rFonts w:eastAsia="DengXian"/>
                <w:bCs/>
                <w:lang w:val="en-US" w:eastAsia="zh-CN"/>
              </w:rPr>
              <w:t>s</w:t>
            </w:r>
            <w:proofErr w:type="spellEnd"/>
            <w:r>
              <w:rPr>
                <w:rFonts w:eastAsia="DengXian"/>
                <w:bCs/>
                <w:lang w:val="en-US" w:eastAsia="zh-CN"/>
              </w:rPr>
              <w:t xml:space="preserve"> in the most flexible way. Some further handling may be defined for a few overlapping/conflict cases following existing specs, and should be limited to the scope mentioned the question.</w:t>
            </w:r>
          </w:p>
        </w:tc>
      </w:tr>
      <w:tr w:rsidR="00FC4568" w:rsidRPr="008E3AB5" w14:paraId="0109DCA5" w14:textId="77777777" w:rsidTr="009E4B7B">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3"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9E4B7B">
        <w:tc>
          <w:tcPr>
            <w:tcW w:w="1479" w:type="dxa"/>
          </w:tcPr>
          <w:p w14:paraId="50BA445C" w14:textId="73F30B3E" w:rsidR="0014384E" w:rsidRDefault="0014384E" w:rsidP="0014384E">
            <w:pPr>
              <w:rPr>
                <w:rFonts w:eastAsia="SimSun"/>
                <w:lang w:val="en-US" w:eastAsia="zh-CN"/>
              </w:rPr>
            </w:pPr>
            <w:r>
              <w:rPr>
                <w:rFonts w:eastAsia="Yu Mincho" w:hint="eastAsia"/>
                <w:lang w:val="en-US" w:eastAsia="ja-JP"/>
              </w:rPr>
              <w:t>S</w:t>
            </w:r>
            <w:r>
              <w:rPr>
                <w:rFonts w:eastAsia="Yu Mincho"/>
                <w:lang w:val="en-US" w:eastAsia="ja-JP"/>
              </w:rPr>
              <w:t>harp</w:t>
            </w:r>
          </w:p>
        </w:tc>
        <w:tc>
          <w:tcPr>
            <w:tcW w:w="1372" w:type="dxa"/>
          </w:tcPr>
          <w:p w14:paraId="14DD6FB1" w14:textId="4E0351D1" w:rsidR="0014384E" w:rsidRDefault="0014384E" w:rsidP="0014384E">
            <w:pPr>
              <w:tabs>
                <w:tab w:val="left" w:pos="551"/>
              </w:tabs>
              <w:rPr>
                <w:rFonts w:eastAsia="DengXian"/>
                <w:lang w:val="en-US" w:eastAsia="zh-CN"/>
              </w:rPr>
            </w:pPr>
            <w:r>
              <w:rPr>
                <w:rFonts w:eastAsia="Yu Mincho" w:hint="eastAsia"/>
                <w:lang w:val="en-US" w:eastAsia="ja-JP"/>
              </w:rPr>
              <w:t>N</w:t>
            </w:r>
          </w:p>
        </w:tc>
        <w:tc>
          <w:tcPr>
            <w:tcW w:w="6783" w:type="dxa"/>
          </w:tcPr>
          <w:p w14:paraId="0E128CDB" w14:textId="7066A859" w:rsidR="0014384E" w:rsidRDefault="0014384E" w:rsidP="0014384E">
            <w:pPr>
              <w:rPr>
                <w:lang w:val="en-US"/>
              </w:rPr>
            </w:pPr>
            <w:r>
              <w:rPr>
                <w:rFonts w:eastAsia="Yu Mincho"/>
                <w:bCs/>
                <w:lang w:val="en-US" w:eastAsia="ja-JP"/>
              </w:rPr>
              <w:t>Same view as Ericsson, Nokia and Intel. Further handling may not be necessary.</w:t>
            </w:r>
          </w:p>
        </w:tc>
      </w:tr>
      <w:tr w:rsidR="007B17DD" w14:paraId="28CA87F9" w14:textId="77777777" w:rsidTr="009E4B7B">
        <w:tc>
          <w:tcPr>
            <w:tcW w:w="1479" w:type="dxa"/>
          </w:tcPr>
          <w:p w14:paraId="0A2F3617" w14:textId="26E43E79" w:rsidR="007B17DD" w:rsidRDefault="003B21DF" w:rsidP="00740EA7">
            <w:pPr>
              <w:rPr>
                <w:rFonts w:eastAsia="DengXian"/>
                <w:lang w:val="en-US" w:eastAsia="zh-CN"/>
              </w:rPr>
            </w:pPr>
            <w:r>
              <w:rPr>
                <w:rFonts w:eastAsia="DengXian"/>
                <w:lang w:val="en-US" w:eastAsia="zh-CN"/>
              </w:rPr>
              <w:t>V</w:t>
            </w:r>
            <w:r w:rsidR="007B17DD">
              <w:rPr>
                <w:rFonts w:eastAsia="DengXian"/>
                <w:lang w:val="en-US" w:eastAsia="zh-CN"/>
              </w:rPr>
              <w:t>ivo</w:t>
            </w:r>
          </w:p>
        </w:tc>
        <w:tc>
          <w:tcPr>
            <w:tcW w:w="1372" w:type="dxa"/>
          </w:tcPr>
          <w:p w14:paraId="503AC28F" w14:textId="77777777" w:rsidR="007B17DD" w:rsidRDefault="007B17DD" w:rsidP="00740EA7">
            <w:pPr>
              <w:tabs>
                <w:tab w:val="left" w:pos="551"/>
              </w:tabs>
              <w:rPr>
                <w:rFonts w:eastAsia="DengXian"/>
                <w:lang w:val="en-US" w:eastAsia="zh-CN"/>
              </w:rPr>
            </w:pPr>
            <w:r>
              <w:rPr>
                <w:rFonts w:eastAsia="DengXian" w:hint="eastAsia"/>
                <w:lang w:val="en-US" w:eastAsia="zh-CN"/>
              </w:rPr>
              <w:t>N</w:t>
            </w:r>
          </w:p>
        </w:tc>
        <w:tc>
          <w:tcPr>
            <w:tcW w:w="6783" w:type="dxa"/>
          </w:tcPr>
          <w:p w14:paraId="7946B63F" w14:textId="77777777" w:rsidR="007B17DD" w:rsidRDefault="007B17DD" w:rsidP="00740EA7">
            <w:pPr>
              <w:rPr>
                <w:rFonts w:eastAsia="DengXian"/>
                <w:bCs/>
                <w:lang w:val="en-US" w:eastAsia="zh-CN"/>
              </w:rPr>
            </w:pPr>
            <w:r>
              <w:rPr>
                <w:rFonts w:eastAsia="DengXian"/>
                <w:lang w:val="en-US" w:eastAsia="zh-CN"/>
              </w:rPr>
              <w:t xml:space="preserve">For collision handling, we think current rule defined in TS 38.213 section 11.1 on collision handling can be used as baseline. </w:t>
            </w:r>
          </w:p>
        </w:tc>
      </w:tr>
      <w:tr w:rsidR="00F52468" w14:paraId="60BECCAA" w14:textId="77777777" w:rsidTr="009E4B7B">
        <w:tc>
          <w:tcPr>
            <w:tcW w:w="1479" w:type="dxa"/>
          </w:tcPr>
          <w:p w14:paraId="4DC6397A" w14:textId="77777777" w:rsidR="00F52468" w:rsidRDefault="00F52468" w:rsidP="002E5FAF">
            <w:pPr>
              <w:rPr>
                <w:rFonts w:eastAsia="SimSun"/>
                <w:lang w:val="en-US" w:eastAsia="zh-CN"/>
              </w:rPr>
            </w:pPr>
            <w:r>
              <w:rPr>
                <w:rFonts w:eastAsia="SimSun" w:hint="eastAsia"/>
                <w:lang w:val="en-US" w:eastAsia="zh-CN"/>
              </w:rPr>
              <w:t>H</w:t>
            </w:r>
            <w:r>
              <w:rPr>
                <w:rFonts w:eastAsia="SimSun"/>
                <w:lang w:val="en-US" w:eastAsia="zh-CN"/>
              </w:rPr>
              <w:t>uawei</w:t>
            </w:r>
          </w:p>
        </w:tc>
        <w:tc>
          <w:tcPr>
            <w:tcW w:w="1372" w:type="dxa"/>
          </w:tcPr>
          <w:p w14:paraId="4897E266" w14:textId="77777777" w:rsidR="00F52468" w:rsidRDefault="00F52468" w:rsidP="002E5FAF">
            <w:pPr>
              <w:tabs>
                <w:tab w:val="left" w:pos="551"/>
              </w:tabs>
              <w:rPr>
                <w:rFonts w:eastAsia="DengXian"/>
                <w:lang w:val="en-US" w:eastAsia="zh-CN"/>
              </w:rPr>
            </w:pPr>
            <w:r>
              <w:rPr>
                <w:rFonts w:eastAsia="DengXian" w:hint="eastAsia"/>
                <w:lang w:val="en-US" w:eastAsia="zh-CN"/>
              </w:rPr>
              <w:t>N</w:t>
            </w:r>
          </w:p>
        </w:tc>
        <w:tc>
          <w:tcPr>
            <w:tcW w:w="6783" w:type="dxa"/>
          </w:tcPr>
          <w:p w14:paraId="05D53E2C" w14:textId="77777777" w:rsidR="00F52468" w:rsidRDefault="00F52468" w:rsidP="002E5FAF">
            <w:pPr>
              <w:rPr>
                <w:lang w:val="en-US"/>
              </w:rPr>
            </w:pPr>
            <w:r>
              <w:rPr>
                <w:rFonts w:eastAsia="DengXian"/>
                <w:lang w:val="en-US" w:eastAsia="zh-CN"/>
              </w:rPr>
              <w:t xml:space="preserve">The objective in WID is </w:t>
            </w:r>
            <w:r>
              <w:rPr>
                <w:bCs/>
                <w:i/>
                <w:iCs/>
              </w:rPr>
              <w:t>HD-FDD type A with the minimum specification impact</w:t>
            </w:r>
          </w:p>
        </w:tc>
      </w:tr>
      <w:tr w:rsidR="00911BD3" w14:paraId="5C8A2FE9" w14:textId="77777777" w:rsidTr="009E4B7B">
        <w:tc>
          <w:tcPr>
            <w:tcW w:w="1479" w:type="dxa"/>
          </w:tcPr>
          <w:p w14:paraId="2435A82E" w14:textId="316B73E8" w:rsidR="00911BD3" w:rsidRDefault="00911BD3" w:rsidP="00911BD3">
            <w:pPr>
              <w:rPr>
                <w:rFonts w:eastAsia="SimSun"/>
                <w:lang w:val="en-US" w:eastAsia="zh-CN"/>
              </w:rPr>
            </w:pPr>
            <w:r>
              <w:rPr>
                <w:rFonts w:eastAsia="DengXian"/>
                <w:lang w:val="en-US" w:eastAsia="zh-CN"/>
              </w:rPr>
              <w:t>Xiaomi</w:t>
            </w:r>
          </w:p>
        </w:tc>
        <w:tc>
          <w:tcPr>
            <w:tcW w:w="1372" w:type="dxa"/>
          </w:tcPr>
          <w:p w14:paraId="3981AA3A" w14:textId="024A46A1" w:rsidR="00911BD3" w:rsidRDefault="00911BD3" w:rsidP="00911BD3">
            <w:pPr>
              <w:tabs>
                <w:tab w:val="left" w:pos="551"/>
              </w:tabs>
              <w:rPr>
                <w:rFonts w:eastAsia="DengXian"/>
                <w:lang w:val="en-US" w:eastAsia="zh-CN"/>
              </w:rPr>
            </w:pPr>
            <w:r>
              <w:rPr>
                <w:rFonts w:eastAsia="DengXian"/>
                <w:lang w:val="en-US" w:eastAsia="zh-CN"/>
              </w:rPr>
              <w:t>Y</w:t>
            </w:r>
          </w:p>
        </w:tc>
        <w:tc>
          <w:tcPr>
            <w:tcW w:w="6783" w:type="dxa"/>
          </w:tcPr>
          <w:p w14:paraId="3E6C51C8" w14:textId="59563B8D" w:rsidR="00911BD3" w:rsidRDefault="00911BD3" w:rsidP="00911BD3">
            <w:pPr>
              <w:rPr>
                <w:rFonts w:eastAsia="DengXian"/>
                <w:lang w:val="en-US" w:eastAsia="zh-CN"/>
              </w:rPr>
            </w:pPr>
            <w:r>
              <w:rPr>
                <w:rFonts w:eastAsia="DengXian"/>
                <w:lang w:val="en-US" w:eastAsia="zh-CN"/>
              </w:rPr>
              <w:t xml:space="preserve">Similar as QC, we think it is necessary to allow gNB to configure at least DL or UL slot/symbols for Redcap </w:t>
            </w:r>
            <w:proofErr w:type="spellStart"/>
            <w:r>
              <w:rPr>
                <w:rFonts w:eastAsia="DengXian"/>
                <w:lang w:val="en-US" w:eastAsia="zh-CN"/>
              </w:rPr>
              <w:t>U</w:t>
            </w:r>
            <w:r w:rsidR="003B21DF">
              <w:rPr>
                <w:rFonts w:eastAsia="DengXian"/>
                <w:lang w:val="en-US" w:eastAsia="zh-CN"/>
              </w:rPr>
              <w:t>e</w:t>
            </w:r>
            <w:r>
              <w:rPr>
                <w:rFonts w:eastAsia="DengXian"/>
                <w:lang w:val="en-US" w:eastAsia="zh-CN"/>
              </w:rPr>
              <w:t>s</w:t>
            </w:r>
            <w:proofErr w:type="spellEnd"/>
            <w:r>
              <w:rPr>
                <w:rFonts w:eastAsia="DengXian"/>
                <w:lang w:val="en-US" w:eastAsia="zh-CN"/>
              </w:rPr>
              <w:t xml:space="preserve">. </w:t>
            </w:r>
          </w:p>
        </w:tc>
      </w:tr>
      <w:tr w:rsidR="0046752C" w:rsidRPr="009232B7" w14:paraId="5AFF61D4" w14:textId="77777777" w:rsidTr="009E4B7B">
        <w:tc>
          <w:tcPr>
            <w:tcW w:w="1479" w:type="dxa"/>
          </w:tcPr>
          <w:p w14:paraId="699D0A38" w14:textId="77777777" w:rsidR="0046752C" w:rsidRPr="009232B7" w:rsidRDefault="0046752C" w:rsidP="002E5FA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9DEBCC" w14:textId="77777777" w:rsidR="0046752C" w:rsidRPr="009232B7" w:rsidRDefault="0046752C" w:rsidP="002E5FAF">
            <w:pPr>
              <w:tabs>
                <w:tab w:val="left" w:pos="551"/>
              </w:tabs>
              <w:rPr>
                <w:rFonts w:eastAsia="DengXian"/>
                <w:lang w:val="en-US" w:eastAsia="zh-CN"/>
              </w:rPr>
            </w:pPr>
            <w:r>
              <w:rPr>
                <w:rFonts w:eastAsia="DengXian" w:hint="eastAsia"/>
                <w:lang w:val="en-US" w:eastAsia="zh-CN"/>
              </w:rPr>
              <w:t>N</w:t>
            </w:r>
          </w:p>
        </w:tc>
        <w:tc>
          <w:tcPr>
            <w:tcW w:w="6783" w:type="dxa"/>
          </w:tcPr>
          <w:p w14:paraId="6D6BC8B3" w14:textId="77777777" w:rsidR="0046752C" w:rsidRPr="009232B7" w:rsidRDefault="0046752C" w:rsidP="002E5FAF">
            <w:pPr>
              <w:rPr>
                <w:rFonts w:eastAsia="DengXian"/>
                <w:lang w:val="en-US" w:eastAsia="zh-CN"/>
              </w:rPr>
            </w:pPr>
            <w:r>
              <w:rPr>
                <w:rFonts w:eastAsia="DengXian" w:hint="eastAsia"/>
                <w:lang w:val="en-US" w:eastAsia="zh-CN"/>
              </w:rPr>
              <w:t>W</w:t>
            </w:r>
            <w:r>
              <w:rPr>
                <w:rFonts w:eastAsia="DengXian"/>
                <w:lang w:val="en-US" w:eastAsia="zh-CN"/>
              </w:rPr>
              <w:t xml:space="preserve">e think collision handling rule should be enough. No need to introduce semi-static UL/DL direction.  </w:t>
            </w:r>
          </w:p>
        </w:tc>
      </w:tr>
      <w:tr w:rsidR="00D101A5" w:rsidRPr="009232B7" w14:paraId="4AFA960B" w14:textId="77777777" w:rsidTr="009E4B7B">
        <w:tc>
          <w:tcPr>
            <w:tcW w:w="1479" w:type="dxa"/>
          </w:tcPr>
          <w:p w14:paraId="48B7703C" w14:textId="0FCF28B5" w:rsidR="00D101A5" w:rsidRDefault="00D101A5" w:rsidP="00D101A5">
            <w:pPr>
              <w:rPr>
                <w:rFonts w:eastAsia="DengXian"/>
                <w:lang w:val="en-US" w:eastAsia="zh-CN"/>
              </w:rPr>
            </w:pPr>
            <w:r>
              <w:rPr>
                <w:rFonts w:eastAsia="Yu Mincho" w:hint="eastAsia"/>
                <w:lang w:val="en-US" w:eastAsia="ja-JP"/>
              </w:rPr>
              <w:t>P</w:t>
            </w:r>
            <w:r>
              <w:rPr>
                <w:rFonts w:eastAsia="Yu Mincho"/>
                <w:lang w:val="en-US" w:eastAsia="ja-JP"/>
              </w:rPr>
              <w:t>anasonic</w:t>
            </w:r>
          </w:p>
        </w:tc>
        <w:tc>
          <w:tcPr>
            <w:tcW w:w="1372" w:type="dxa"/>
          </w:tcPr>
          <w:p w14:paraId="40598AEF" w14:textId="056D190B" w:rsidR="00D101A5" w:rsidRDefault="00D101A5" w:rsidP="00D101A5">
            <w:pPr>
              <w:tabs>
                <w:tab w:val="left" w:pos="551"/>
              </w:tabs>
              <w:rPr>
                <w:rFonts w:eastAsia="DengXian"/>
                <w:lang w:val="en-US" w:eastAsia="zh-CN"/>
              </w:rPr>
            </w:pPr>
            <w:r>
              <w:rPr>
                <w:rFonts w:eastAsia="Yu Mincho" w:hint="eastAsia"/>
                <w:lang w:val="en-US" w:eastAsia="ja-JP"/>
              </w:rPr>
              <w:t>N</w:t>
            </w:r>
          </w:p>
        </w:tc>
        <w:tc>
          <w:tcPr>
            <w:tcW w:w="6783" w:type="dxa"/>
          </w:tcPr>
          <w:p w14:paraId="4633C432" w14:textId="77777777" w:rsidR="00D101A5" w:rsidRDefault="00D101A5" w:rsidP="00D101A5">
            <w:pPr>
              <w:rPr>
                <w:rFonts w:eastAsia="DengXian"/>
                <w:lang w:val="en-US" w:eastAsia="zh-CN"/>
              </w:rPr>
            </w:pPr>
          </w:p>
        </w:tc>
      </w:tr>
      <w:tr w:rsidR="00DC3E8D" w14:paraId="3F3FFFFA" w14:textId="77777777" w:rsidTr="009E4B7B">
        <w:tc>
          <w:tcPr>
            <w:tcW w:w="1479" w:type="dxa"/>
            <w:hideMark/>
          </w:tcPr>
          <w:p w14:paraId="08E7E9A2" w14:textId="77777777" w:rsidR="00DC3E8D" w:rsidRDefault="00DC3E8D">
            <w:pPr>
              <w:rPr>
                <w:rFonts w:eastAsia="DengXian"/>
                <w:lang w:val="en-US" w:eastAsia="zh-CN"/>
              </w:rPr>
            </w:pPr>
            <w:proofErr w:type="spellStart"/>
            <w:r>
              <w:rPr>
                <w:rFonts w:eastAsia="DengXian"/>
                <w:lang w:val="en-US" w:eastAsia="zh-CN"/>
              </w:rPr>
              <w:t>Spreadtrum</w:t>
            </w:r>
            <w:proofErr w:type="spellEnd"/>
          </w:p>
        </w:tc>
        <w:tc>
          <w:tcPr>
            <w:tcW w:w="1372" w:type="dxa"/>
            <w:hideMark/>
          </w:tcPr>
          <w:p w14:paraId="43FA92E4" w14:textId="77777777" w:rsidR="00DC3E8D" w:rsidRDefault="00DC3E8D">
            <w:pPr>
              <w:tabs>
                <w:tab w:val="left" w:pos="551"/>
              </w:tabs>
              <w:rPr>
                <w:rFonts w:eastAsia="DengXian"/>
                <w:lang w:val="en-US" w:eastAsia="zh-CN"/>
              </w:rPr>
            </w:pPr>
            <w:r>
              <w:rPr>
                <w:rFonts w:eastAsia="DengXian"/>
                <w:lang w:val="en-US" w:eastAsia="zh-CN"/>
              </w:rPr>
              <w:t>N</w:t>
            </w:r>
          </w:p>
        </w:tc>
        <w:tc>
          <w:tcPr>
            <w:tcW w:w="6783" w:type="dxa"/>
          </w:tcPr>
          <w:p w14:paraId="7EE200A7" w14:textId="77777777" w:rsidR="00DC3E8D" w:rsidRDefault="00DC3E8D">
            <w:pPr>
              <w:rPr>
                <w:rFonts w:eastAsia="DengXian"/>
                <w:lang w:val="en-US" w:eastAsia="zh-CN"/>
              </w:rPr>
            </w:pPr>
          </w:p>
        </w:tc>
      </w:tr>
      <w:tr w:rsidR="00C11DC6" w14:paraId="42110AFB" w14:textId="77777777" w:rsidTr="009E4B7B">
        <w:tc>
          <w:tcPr>
            <w:tcW w:w="1479" w:type="dxa"/>
          </w:tcPr>
          <w:p w14:paraId="76CEFB3A" w14:textId="26DAE948" w:rsidR="00C11DC6" w:rsidRDefault="00C11DC6" w:rsidP="00C11DC6">
            <w:pPr>
              <w:rPr>
                <w:rFonts w:eastAsia="DengXian"/>
                <w:lang w:val="en-US" w:eastAsia="zh-CN"/>
              </w:rPr>
            </w:pPr>
            <w:r>
              <w:rPr>
                <w:rFonts w:eastAsia="Malgun Gothic" w:hint="eastAsia"/>
                <w:lang w:val="en-US" w:eastAsia="ko-KR"/>
              </w:rPr>
              <w:t>LG</w:t>
            </w:r>
          </w:p>
        </w:tc>
        <w:tc>
          <w:tcPr>
            <w:tcW w:w="1372" w:type="dxa"/>
          </w:tcPr>
          <w:p w14:paraId="7D88D076" w14:textId="37343943" w:rsidR="00C11DC6" w:rsidRDefault="00C11DC6" w:rsidP="00C11DC6">
            <w:pPr>
              <w:tabs>
                <w:tab w:val="left" w:pos="551"/>
              </w:tabs>
              <w:rPr>
                <w:rFonts w:eastAsia="DengXian"/>
                <w:lang w:val="en-US" w:eastAsia="zh-CN"/>
              </w:rPr>
            </w:pPr>
            <w:r>
              <w:rPr>
                <w:rFonts w:eastAsia="Malgun Gothic" w:hint="eastAsia"/>
                <w:lang w:val="en-US" w:eastAsia="ko-KR"/>
              </w:rPr>
              <w:t>N</w:t>
            </w:r>
          </w:p>
        </w:tc>
        <w:tc>
          <w:tcPr>
            <w:tcW w:w="6783" w:type="dxa"/>
          </w:tcPr>
          <w:p w14:paraId="04B22A65" w14:textId="5BA47AA1" w:rsidR="00C11DC6" w:rsidRDefault="00C11DC6" w:rsidP="00C11DC6">
            <w:pPr>
              <w:rPr>
                <w:rFonts w:eastAsia="DengXian"/>
                <w:lang w:val="en-US" w:eastAsia="zh-CN"/>
              </w:rPr>
            </w:pPr>
            <w:r>
              <w:rPr>
                <w:rFonts w:eastAsia="Malgun Gothic"/>
                <w:lang w:val="en-US" w:eastAsia="ko-KR"/>
              </w:rPr>
              <w:t>Configuring s</w:t>
            </w:r>
            <w:r>
              <w:rPr>
                <w:rFonts w:eastAsia="Malgun Gothic" w:hint="eastAsia"/>
                <w:lang w:val="en-US" w:eastAsia="ko-KR"/>
              </w:rPr>
              <w:t xml:space="preserve">emi-static </w:t>
            </w:r>
            <w:r>
              <w:rPr>
                <w:rFonts w:eastAsia="Malgun Gothic"/>
                <w:lang w:val="en-US" w:eastAsia="ko-KR"/>
              </w:rPr>
              <w:t>TDD-like slot format to support HD-FDD in FDD bands puts unnecessary restrictions to gNB scheduling flexibility. HD-FDD in FDD bands can be supported by gNB scheduling without TDD-like slot format configuration. For the collision cases that can still happen, the solution should be based on the existing rule if any. If there are collision cases that are not covered by existing rules, specification work may be needed.</w:t>
            </w:r>
          </w:p>
        </w:tc>
      </w:tr>
      <w:tr w:rsidR="00893533" w14:paraId="1F3747DE" w14:textId="77777777" w:rsidTr="009E4B7B">
        <w:tc>
          <w:tcPr>
            <w:tcW w:w="1479" w:type="dxa"/>
          </w:tcPr>
          <w:p w14:paraId="0C18D6CC" w14:textId="26CCDD20" w:rsidR="00893533" w:rsidRPr="00893533" w:rsidRDefault="00893533" w:rsidP="00C11DC6">
            <w:pPr>
              <w:rPr>
                <w:rFonts w:eastAsia="DengXian"/>
                <w:lang w:val="en-US" w:eastAsia="zh-CN"/>
              </w:rPr>
            </w:pPr>
            <w:r>
              <w:rPr>
                <w:rFonts w:eastAsia="DengXian" w:hint="eastAsia"/>
                <w:lang w:val="en-US" w:eastAsia="zh-CN"/>
              </w:rPr>
              <w:t>OPPO</w:t>
            </w:r>
          </w:p>
        </w:tc>
        <w:tc>
          <w:tcPr>
            <w:tcW w:w="1372" w:type="dxa"/>
          </w:tcPr>
          <w:p w14:paraId="2FF50370" w14:textId="1C4BE76C" w:rsidR="00893533" w:rsidRPr="00893533" w:rsidRDefault="00893533" w:rsidP="00C11DC6">
            <w:pPr>
              <w:tabs>
                <w:tab w:val="left" w:pos="551"/>
              </w:tabs>
              <w:rPr>
                <w:rFonts w:eastAsia="DengXian"/>
                <w:lang w:val="en-US" w:eastAsia="zh-CN"/>
              </w:rPr>
            </w:pPr>
            <w:r>
              <w:rPr>
                <w:rFonts w:eastAsia="DengXian" w:hint="eastAsia"/>
                <w:lang w:val="en-US" w:eastAsia="zh-CN"/>
              </w:rPr>
              <w:t>N</w:t>
            </w:r>
          </w:p>
        </w:tc>
        <w:tc>
          <w:tcPr>
            <w:tcW w:w="6783" w:type="dxa"/>
          </w:tcPr>
          <w:p w14:paraId="6591A36C" w14:textId="77777777" w:rsidR="00893533" w:rsidRDefault="00893533" w:rsidP="00C11DC6">
            <w:pPr>
              <w:rPr>
                <w:rFonts w:eastAsia="Malgun Gothic"/>
                <w:lang w:val="en-US" w:eastAsia="ko-KR"/>
              </w:rPr>
            </w:pPr>
          </w:p>
        </w:tc>
      </w:tr>
      <w:tr w:rsidR="005A5456" w14:paraId="12C8F068" w14:textId="77777777" w:rsidTr="009E4B7B">
        <w:tc>
          <w:tcPr>
            <w:tcW w:w="1479" w:type="dxa"/>
          </w:tcPr>
          <w:p w14:paraId="1BA81143" w14:textId="3E69F2EF" w:rsidR="005A5456" w:rsidRDefault="005A5456" w:rsidP="00C11DC6">
            <w:pPr>
              <w:rPr>
                <w:rFonts w:eastAsia="DengXian"/>
                <w:lang w:val="en-US" w:eastAsia="zh-CN"/>
              </w:rPr>
            </w:pPr>
            <w:proofErr w:type="spellStart"/>
            <w:r>
              <w:rPr>
                <w:rFonts w:eastAsia="DengXian"/>
                <w:lang w:val="en-US" w:eastAsia="zh-CN"/>
              </w:rPr>
              <w:lastRenderedPageBreak/>
              <w:t>InterDigital</w:t>
            </w:r>
            <w:proofErr w:type="spellEnd"/>
          </w:p>
        </w:tc>
        <w:tc>
          <w:tcPr>
            <w:tcW w:w="1372" w:type="dxa"/>
          </w:tcPr>
          <w:p w14:paraId="19AAEC94" w14:textId="0199865B" w:rsidR="005A5456" w:rsidRDefault="005A5456" w:rsidP="00C11DC6">
            <w:pPr>
              <w:tabs>
                <w:tab w:val="left" w:pos="551"/>
              </w:tabs>
              <w:rPr>
                <w:rFonts w:eastAsia="DengXian"/>
                <w:lang w:val="en-US" w:eastAsia="zh-CN"/>
              </w:rPr>
            </w:pPr>
            <w:r>
              <w:rPr>
                <w:rFonts w:eastAsia="DengXian"/>
                <w:lang w:val="en-US" w:eastAsia="zh-CN"/>
              </w:rPr>
              <w:t>N</w:t>
            </w:r>
          </w:p>
        </w:tc>
        <w:tc>
          <w:tcPr>
            <w:tcW w:w="6783" w:type="dxa"/>
          </w:tcPr>
          <w:p w14:paraId="4D42B28F" w14:textId="77777777" w:rsidR="005A5456" w:rsidRDefault="005A5456" w:rsidP="00C11DC6">
            <w:pPr>
              <w:rPr>
                <w:rFonts w:eastAsia="Malgun Gothic"/>
                <w:lang w:val="en-US" w:eastAsia="ko-KR"/>
              </w:rPr>
            </w:pPr>
          </w:p>
        </w:tc>
      </w:tr>
      <w:tr w:rsidR="00C2024A" w14:paraId="10FEDFB7" w14:textId="77777777" w:rsidTr="009E4B7B">
        <w:tc>
          <w:tcPr>
            <w:tcW w:w="1479" w:type="dxa"/>
          </w:tcPr>
          <w:p w14:paraId="2EE3F667" w14:textId="1D478610" w:rsidR="00C2024A" w:rsidRDefault="00C2024A" w:rsidP="00C11DC6">
            <w:pPr>
              <w:rPr>
                <w:rFonts w:eastAsia="DengXian"/>
                <w:lang w:val="en-US" w:eastAsia="zh-CN"/>
              </w:rPr>
            </w:pPr>
            <w:r>
              <w:rPr>
                <w:rFonts w:eastAsia="DengXian"/>
                <w:lang w:val="en-US" w:eastAsia="zh-CN"/>
              </w:rPr>
              <w:t>Lenovo, Motorola Mobility</w:t>
            </w:r>
          </w:p>
        </w:tc>
        <w:tc>
          <w:tcPr>
            <w:tcW w:w="1372" w:type="dxa"/>
          </w:tcPr>
          <w:p w14:paraId="7A709845" w14:textId="5BEEE782" w:rsidR="00C2024A" w:rsidRDefault="00C2024A" w:rsidP="00C11DC6">
            <w:pPr>
              <w:tabs>
                <w:tab w:val="left" w:pos="551"/>
              </w:tabs>
              <w:rPr>
                <w:rFonts w:eastAsia="DengXian"/>
                <w:lang w:val="en-US" w:eastAsia="zh-CN"/>
              </w:rPr>
            </w:pPr>
            <w:r>
              <w:rPr>
                <w:rFonts w:eastAsia="DengXian"/>
                <w:lang w:val="en-US" w:eastAsia="zh-CN"/>
              </w:rPr>
              <w:t>N</w:t>
            </w:r>
          </w:p>
        </w:tc>
        <w:tc>
          <w:tcPr>
            <w:tcW w:w="6783" w:type="dxa"/>
          </w:tcPr>
          <w:p w14:paraId="4C8E7A83" w14:textId="77777777" w:rsidR="00C2024A" w:rsidRDefault="00C2024A" w:rsidP="00C11DC6">
            <w:pPr>
              <w:rPr>
                <w:rFonts w:eastAsia="Malgun Gothic"/>
                <w:lang w:val="en-US" w:eastAsia="ko-KR"/>
              </w:rPr>
            </w:pPr>
          </w:p>
        </w:tc>
      </w:tr>
      <w:tr w:rsidR="00D91A89" w14:paraId="5BED4BD9" w14:textId="77777777" w:rsidTr="009E4B7B">
        <w:tc>
          <w:tcPr>
            <w:tcW w:w="1479" w:type="dxa"/>
          </w:tcPr>
          <w:p w14:paraId="7CA699EA" w14:textId="020D6AF8" w:rsidR="00D91A89" w:rsidRDefault="00D91A89" w:rsidP="00C11DC6">
            <w:pPr>
              <w:rPr>
                <w:rFonts w:eastAsia="DengXian"/>
                <w:lang w:val="en-US" w:eastAsia="zh-CN"/>
              </w:rPr>
            </w:pPr>
            <w:r>
              <w:rPr>
                <w:rFonts w:eastAsia="DengXian"/>
                <w:lang w:val="en-US" w:eastAsia="zh-CN"/>
              </w:rPr>
              <w:t>FUTUREWEI</w:t>
            </w:r>
          </w:p>
        </w:tc>
        <w:tc>
          <w:tcPr>
            <w:tcW w:w="1372" w:type="dxa"/>
          </w:tcPr>
          <w:p w14:paraId="1E6BA730" w14:textId="57CD51DB" w:rsidR="00D91A89" w:rsidRDefault="00D91A89" w:rsidP="00C11DC6">
            <w:pPr>
              <w:tabs>
                <w:tab w:val="left" w:pos="551"/>
              </w:tabs>
              <w:rPr>
                <w:rFonts w:eastAsia="DengXian"/>
                <w:lang w:val="en-US" w:eastAsia="zh-CN"/>
              </w:rPr>
            </w:pPr>
            <w:r>
              <w:rPr>
                <w:rFonts w:eastAsia="DengXian"/>
                <w:lang w:val="en-US" w:eastAsia="zh-CN"/>
              </w:rPr>
              <w:t>N</w:t>
            </w:r>
          </w:p>
        </w:tc>
        <w:tc>
          <w:tcPr>
            <w:tcW w:w="6783" w:type="dxa"/>
          </w:tcPr>
          <w:p w14:paraId="22F9959C" w14:textId="5C8AB5C6" w:rsidR="00D91A89" w:rsidRPr="00D605BE" w:rsidRDefault="00D605BE" w:rsidP="00C11DC6">
            <w:pPr>
              <w:rPr>
                <w:lang w:val="en-US" w:eastAsia="ko-KR"/>
              </w:rPr>
            </w:pPr>
            <w:r>
              <w:rPr>
                <w:lang w:val="en-US" w:eastAsia="ko-KR"/>
              </w:rPr>
              <w:t>Initial access times may need some checking</w:t>
            </w:r>
          </w:p>
        </w:tc>
      </w:tr>
      <w:tr w:rsidR="008D15EA" w14:paraId="23763D40" w14:textId="77777777" w:rsidTr="009E4B7B">
        <w:tc>
          <w:tcPr>
            <w:tcW w:w="1479" w:type="dxa"/>
          </w:tcPr>
          <w:p w14:paraId="1319DFB7" w14:textId="66408522" w:rsidR="008D15EA" w:rsidRDefault="008D15EA" w:rsidP="008D15EA">
            <w:pPr>
              <w:rPr>
                <w:rFonts w:eastAsia="DengXian"/>
                <w:lang w:val="en-US" w:eastAsia="zh-CN"/>
              </w:rPr>
            </w:pPr>
            <w:r>
              <w:rPr>
                <w:rFonts w:eastAsia="DengXian"/>
                <w:lang w:val="en-US" w:eastAsia="zh-CN"/>
              </w:rPr>
              <w:t>SONY</w:t>
            </w:r>
          </w:p>
        </w:tc>
        <w:tc>
          <w:tcPr>
            <w:tcW w:w="1372" w:type="dxa"/>
          </w:tcPr>
          <w:p w14:paraId="62A83AEE" w14:textId="5440649C" w:rsidR="008D15EA" w:rsidRDefault="008D15EA" w:rsidP="008D15EA">
            <w:pPr>
              <w:tabs>
                <w:tab w:val="left" w:pos="551"/>
              </w:tabs>
              <w:rPr>
                <w:rFonts w:eastAsia="DengXian"/>
                <w:lang w:val="en-US" w:eastAsia="zh-CN"/>
              </w:rPr>
            </w:pPr>
            <w:r>
              <w:rPr>
                <w:rFonts w:eastAsia="DengXian"/>
                <w:lang w:val="en-US" w:eastAsia="zh-CN"/>
              </w:rPr>
              <w:t>N</w:t>
            </w:r>
          </w:p>
        </w:tc>
        <w:tc>
          <w:tcPr>
            <w:tcW w:w="6783" w:type="dxa"/>
          </w:tcPr>
          <w:p w14:paraId="6AE9B94A" w14:textId="456086CB" w:rsidR="008D15EA" w:rsidRDefault="008D15EA" w:rsidP="008D15EA">
            <w:pPr>
              <w:rPr>
                <w:lang w:val="en-US" w:eastAsia="ko-KR"/>
              </w:rPr>
            </w:pPr>
            <w:r>
              <w:rPr>
                <w:rFonts w:eastAsia="Malgun Gothic"/>
                <w:lang w:val="en-US" w:eastAsia="ko-KR"/>
              </w:rPr>
              <w:t>We assume there are 6 collision cases (see answer to question 6-2)</w:t>
            </w:r>
          </w:p>
        </w:tc>
      </w:tr>
      <w:tr w:rsidR="00560E7D" w:rsidRPr="00560E7D" w14:paraId="186A4900" w14:textId="77777777" w:rsidTr="009E4B7B">
        <w:tc>
          <w:tcPr>
            <w:tcW w:w="1479" w:type="dxa"/>
            <w:hideMark/>
          </w:tcPr>
          <w:p w14:paraId="7B4183AC"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APT </w:t>
            </w:r>
          </w:p>
        </w:tc>
        <w:tc>
          <w:tcPr>
            <w:tcW w:w="1372" w:type="dxa"/>
            <w:hideMark/>
          </w:tcPr>
          <w:p w14:paraId="1B65652F"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Y </w:t>
            </w:r>
          </w:p>
        </w:tc>
        <w:tc>
          <w:tcPr>
            <w:tcW w:w="6783" w:type="dxa"/>
            <w:hideMark/>
          </w:tcPr>
          <w:p w14:paraId="1BE76DC1" w14:textId="77777777" w:rsidR="00560E7D" w:rsidRPr="00560E7D" w:rsidRDefault="00560E7D" w:rsidP="00560E7D">
            <w:pPr>
              <w:spacing w:after="0"/>
              <w:textAlignment w:val="baseline"/>
              <w:rPr>
                <w:rFonts w:ascii="Segoe UI" w:eastAsia="PMingLiU" w:hAnsi="Segoe UI" w:cs="Segoe UI"/>
                <w:lang w:val="en-US" w:eastAsia="zh-TW" w:bidi="hi-IN"/>
              </w:rPr>
            </w:pPr>
            <w:r w:rsidRPr="00560E7D">
              <w:rPr>
                <w:rFonts w:eastAsia="PMingLiU"/>
                <w:lang w:val="en-US" w:eastAsia="zh-TW" w:bidi="hi-IN"/>
              </w:rPr>
              <w:t>We may consider</w:t>
            </w:r>
            <w:r w:rsidRPr="00560E7D">
              <w:rPr>
                <w:rFonts w:eastAsia="PMingLiU"/>
                <w:lang w:val="en-US" w:eastAsia="ko-KR" w:bidi="hi-IN"/>
              </w:rPr>
              <w:t> </w:t>
            </w:r>
            <w:r w:rsidRPr="00560E7D">
              <w:rPr>
                <w:rFonts w:eastAsia="PMingLiU"/>
                <w:lang w:val="en-US" w:eastAsia="zh-TW" w:bidi="hi-IN"/>
              </w:rPr>
              <w:t>configuring a semi-static TDD-like slot format configuration for HD-FDD operation to avoid frequent collision handling, otherwise the collision handling should be clearly defined and may also have some specification impact.  </w:t>
            </w:r>
          </w:p>
        </w:tc>
      </w:tr>
      <w:tr w:rsidR="003B21DF" w:rsidRPr="00560E7D" w14:paraId="7063F666" w14:textId="77777777" w:rsidTr="009E4B7B">
        <w:tc>
          <w:tcPr>
            <w:tcW w:w="1479" w:type="dxa"/>
          </w:tcPr>
          <w:p w14:paraId="340E20D4" w14:textId="797F1531"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Apple </w:t>
            </w:r>
          </w:p>
        </w:tc>
        <w:tc>
          <w:tcPr>
            <w:tcW w:w="1372" w:type="dxa"/>
          </w:tcPr>
          <w:p w14:paraId="1D0E3FD5" w14:textId="1B5CF40F"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N</w:t>
            </w:r>
          </w:p>
        </w:tc>
        <w:tc>
          <w:tcPr>
            <w:tcW w:w="6783" w:type="dxa"/>
          </w:tcPr>
          <w:p w14:paraId="46B3878D" w14:textId="298EBD58" w:rsidR="003B21DF" w:rsidRPr="00560E7D" w:rsidRDefault="003B21DF" w:rsidP="00560E7D">
            <w:pPr>
              <w:spacing w:after="0"/>
              <w:textAlignment w:val="baseline"/>
              <w:rPr>
                <w:rFonts w:eastAsia="PMingLiU"/>
                <w:lang w:val="en-US" w:eastAsia="zh-TW" w:bidi="hi-IN"/>
              </w:rPr>
            </w:pPr>
            <w:r>
              <w:rPr>
                <w:rFonts w:eastAsia="PMingLiU"/>
                <w:lang w:val="en-US" w:eastAsia="zh-TW" w:bidi="hi-IN"/>
              </w:rPr>
              <w:t xml:space="preserve">In our view, scheduling flexibility is also important for Redcap device as indicated by the required </w:t>
            </w:r>
            <w:r w:rsidR="00367F74">
              <w:rPr>
                <w:rFonts w:eastAsia="PMingLiU"/>
                <w:lang w:val="en-US" w:eastAsia="zh-TW" w:bidi="hi-IN"/>
              </w:rPr>
              <w:t xml:space="preserve">latency performance for some target devices and solution causing latency increase should be carefully justified. </w:t>
            </w:r>
          </w:p>
        </w:tc>
      </w:tr>
      <w:tr w:rsidR="008B02E6" w:rsidRPr="001D19A9" w14:paraId="6E7DADC2" w14:textId="77777777" w:rsidTr="008B02E6">
        <w:tc>
          <w:tcPr>
            <w:tcW w:w="1479" w:type="dxa"/>
          </w:tcPr>
          <w:p w14:paraId="5594EB33" w14:textId="77777777" w:rsidR="008B02E6" w:rsidRDefault="008B02E6" w:rsidP="00757816">
            <w:pPr>
              <w:spacing w:after="0"/>
              <w:textAlignment w:val="baseline"/>
              <w:rPr>
                <w:rFonts w:eastAsia="PMingLiU"/>
                <w:lang w:val="en-US" w:eastAsia="zh-TW" w:bidi="hi-IN"/>
              </w:rPr>
            </w:pPr>
            <w:r>
              <w:rPr>
                <w:rFonts w:eastAsia="PMingLiU"/>
                <w:lang w:val="en-US" w:eastAsia="zh-TW" w:bidi="hi-IN"/>
              </w:rPr>
              <w:t>FL1</w:t>
            </w:r>
          </w:p>
        </w:tc>
        <w:tc>
          <w:tcPr>
            <w:tcW w:w="8155" w:type="dxa"/>
            <w:gridSpan w:val="2"/>
          </w:tcPr>
          <w:p w14:paraId="4D0FE981" w14:textId="77777777" w:rsidR="008B02E6" w:rsidRPr="001D19A9" w:rsidRDefault="008B02E6" w:rsidP="00757816">
            <w:pPr>
              <w:rPr>
                <w:lang w:val="en-US"/>
              </w:rPr>
            </w:pPr>
            <w:r w:rsidRPr="001D19A9">
              <w:rPr>
                <w:lang w:val="en-US"/>
              </w:rPr>
              <w:t>Based on the received responses, the following proposal can be considered.</w:t>
            </w:r>
          </w:p>
          <w:p w14:paraId="767DDBDE" w14:textId="77777777" w:rsidR="008B02E6" w:rsidRPr="001D19A9" w:rsidRDefault="008B02E6" w:rsidP="00757816">
            <w:pPr>
              <w:rPr>
                <w:b/>
                <w:bCs/>
                <w:lang w:val="en-US"/>
              </w:rPr>
            </w:pPr>
            <w:r w:rsidRPr="001D19A9">
              <w:rPr>
                <w:b/>
                <w:bCs/>
                <w:highlight w:val="yellow"/>
                <w:lang w:val="en-US"/>
              </w:rPr>
              <w:t>High Priority Proposal 6.3a:</w:t>
            </w:r>
          </w:p>
          <w:p w14:paraId="5568C3F7" w14:textId="77777777" w:rsidR="008B02E6" w:rsidRPr="001D19A9" w:rsidRDefault="008B02E6" w:rsidP="00757816">
            <w:pPr>
              <w:pStyle w:val="ListParagraph"/>
              <w:numPr>
                <w:ilvl w:val="0"/>
                <w:numId w:val="4"/>
              </w:numPr>
              <w:rPr>
                <w:rFonts w:ascii="Times New Roman" w:hAnsi="Times New Roman" w:cs="Times New Roman"/>
                <w:bCs/>
                <w:sz w:val="18"/>
                <w:szCs w:val="18"/>
                <w:lang w:val="en-US"/>
              </w:rPr>
            </w:pPr>
            <w:r w:rsidRPr="001D19A9">
              <w:rPr>
                <w:rFonts w:ascii="Times New Roman" w:hAnsi="Times New Roman" w:cs="Times New Roman"/>
                <w:sz w:val="20"/>
                <w:szCs w:val="22"/>
              </w:rPr>
              <w:t>For HD-FDD:</w:t>
            </w:r>
          </w:p>
          <w:p w14:paraId="2F32BF5C" w14:textId="77777777" w:rsidR="008B02E6" w:rsidRPr="001D19A9" w:rsidRDefault="008B02E6" w:rsidP="00757816">
            <w:pPr>
              <w:pStyle w:val="ListParagraph"/>
              <w:numPr>
                <w:ilvl w:val="1"/>
                <w:numId w:val="6"/>
              </w:numPr>
              <w:spacing w:before="40" w:after="0" w:line="240" w:lineRule="auto"/>
              <w:contextualSpacing w:val="0"/>
              <w:jc w:val="both"/>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w:t>
            </w:r>
          </w:p>
          <w:p w14:paraId="48E40416" w14:textId="77777777" w:rsidR="008B02E6" w:rsidRPr="001D19A9" w:rsidRDefault="008B02E6" w:rsidP="00757816">
            <w:pPr>
              <w:spacing w:before="40" w:after="0"/>
              <w:jc w:val="both"/>
              <w:rPr>
                <w:lang w:val="en-US"/>
              </w:rPr>
            </w:pPr>
          </w:p>
        </w:tc>
      </w:tr>
      <w:tr w:rsidR="008B02E6" w:rsidRPr="001D19A9" w14:paraId="71FAB641" w14:textId="77777777" w:rsidTr="008B02E6">
        <w:tc>
          <w:tcPr>
            <w:tcW w:w="1479" w:type="dxa"/>
          </w:tcPr>
          <w:p w14:paraId="3EB27CF9" w14:textId="4824F53A" w:rsidR="008B02E6" w:rsidRDefault="00AB0D12" w:rsidP="00757816">
            <w:pPr>
              <w:spacing w:after="0"/>
              <w:textAlignment w:val="baseline"/>
              <w:rPr>
                <w:rFonts w:eastAsia="PMingLiU"/>
                <w:lang w:val="en-US" w:eastAsia="zh-TW" w:bidi="hi-IN"/>
              </w:rPr>
            </w:pPr>
            <w:r>
              <w:rPr>
                <w:rFonts w:eastAsia="PMingLiU"/>
                <w:lang w:val="en-US" w:eastAsia="zh-TW" w:bidi="hi-IN"/>
              </w:rPr>
              <w:t>Qualcomm</w:t>
            </w:r>
          </w:p>
        </w:tc>
        <w:tc>
          <w:tcPr>
            <w:tcW w:w="8155" w:type="dxa"/>
            <w:gridSpan w:val="2"/>
          </w:tcPr>
          <w:p w14:paraId="60713492" w14:textId="5C19BF7C" w:rsidR="008B02E6" w:rsidRPr="001D19A9" w:rsidRDefault="00AB0D12" w:rsidP="00757816">
            <w:pPr>
              <w:rPr>
                <w:lang w:val="en-US"/>
              </w:rPr>
            </w:pPr>
            <w:r>
              <w:rPr>
                <w:lang w:val="en-US"/>
              </w:rPr>
              <w:t>We are ok with FL1 proposal as above</w:t>
            </w:r>
            <w:r w:rsidR="00B32A7D">
              <w:rPr>
                <w:lang w:val="en-US"/>
              </w:rPr>
              <w:t xml:space="preserve">. In our opinion, re-using the solutions of directional collision available to NR TDD can minimize the standardization efforts for NR Rel-17 RedCap devices, and does not contradict with the existing rules for collision handling specified in NR Rel-15/16. </w:t>
            </w:r>
          </w:p>
        </w:tc>
      </w:tr>
      <w:tr w:rsidR="009E4B7B" w:rsidRPr="001D19A9" w14:paraId="50367285" w14:textId="77777777" w:rsidTr="008B02E6">
        <w:tc>
          <w:tcPr>
            <w:tcW w:w="1479" w:type="dxa"/>
          </w:tcPr>
          <w:p w14:paraId="60AC9CFF" w14:textId="71CC454C" w:rsidR="009E4B7B" w:rsidRDefault="009E4B7B" w:rsidP="009E4B7B">
            <w:pPr>
              <w:spacing w:after="0"/>
              <w:textAlignment w:val="baseline"/>
              <w:rPr>
                <w:rFonts w:eastAsia="PMingLiU"/>
                <w:lang w:val="en-US" w:eastAsia="zh-TW" w:bidi="hi-IN"/>
              </w:rPr>
            </w:pPr>
            <w:proofErr w:type="spellStart"/>
            <w:r>
              <w:rPr>
                <w:rFonts w:eastAsiaTheme="minorEastAsia"/>
                <w:lang w:eastAsia="zh-TW"/>
              </w:rPr>
              <w:t>InterDigital</w:t>
            </w:r>
            <w:proofErr w:type="spellEnd"/>
          </w:p>
        </w:tc>
        <w:tc>
          <w:tcPr>
            <w:tcW w:w="8155" w:type="dxa"/>
            <w:gridSpan w:val="2"/>
          </w:tcPr>
          <w:p w14:paraId="590FDA4C" w14:textId="448B5D22" w:rsidR="009E4B7B" w:rsidRPr="001D19A9" w:rsidRDefault="009E4B7B" w:rsidP="009E4B7B">
            <w:pPr>
              <w:rPr>
                <w:lang w:val="en-US"/>
              </w:rPr>
            </w:pPr>
            <w:r>
              <w:rPr>
                <w:rFonts w:eastAsiaTheme="minorEastAsia"/>
                <w:lang w:val="en-US" w:eastAsia="zh-TW"/>
              </w:rPr>
              <w:t>Y</w:t>
            </w:r>
          </w:p>
        </w:tc>
      </w:tr>
      <w:tr w:rsidR="008B02E6" w:rsidRPr="001D19A9" w14:paraId="25244DA3" w14:textId="77777777" w:rsidTr="008B02E6">
        <w:tc>
          <w:tcPr>
            <w:tcW w:w="1479" w:type="dxa"/>
          </w:tcPr>
          <w:p w14:paraId="35511929" w14:textId="4B519D4E" w:rsidR="008B02E6" w:rsidRDefault="00184C39" w:rsidP="00757816">
            <w:pPr>
              <w:spacing w:after="0"/>
              <w:textAlignment w:val="baseline"/>
              <w:rPr>
                <w:rFonts w:eastAsia="PMingLiU"/>
                <w:lang w:val="en-US" w:eastAsia="zh-TW" w:bidi="hi-IN"/>
              </w:rPr>
            </w:pPr>
            <w:r>
              <w:rPr>
                <w:rFonts w:eastAsia="PMingLiU"/>
                <w:lang w:val="en-US" w:eastAsia="zh-TW" w:bidi="hi-IN"/>
              </w:rPr>
              <w:t xml:space="preserve">Intel </w:t>
            </w:r>
          </w:p>
        </w:tc>
        <w:tc>
          <w:tcPr>
            <w:tcW w:w="8155" w:type="dxa"/>
            <w:gridSpan w:val="2"/>
          </w:tcPr>
          <w:p w14:paraId="033F0EB8" w14:textId="150C8AF0" w:rsidR="008B02E6" w:rsidRPr="001D19A9" w:rsidRDefault="00184C39" w:rsidP="00757816">
            <w:pPr>
              <w:rPr>
                <w:lang w:val="en-US"/>
              </w:rPr>
            </w:pPr>
            <w:r>
              <w:rPr>
                <w:lang w:val="en-US"/>
              </w:rPr>
              <w:t>Y</w:t>
            </w:r>
          </w:p>
        </w:tc>
      </w:tr>
      <w:tr w:rsidR="000C2A16" w:rsidRPr="001D19A9" w14:paraId="4EACE126" w14:textId="77777777" w:rsidTr="008B02E6">
        <w:tc>
          <w:tcPr>
            <w:tcW w:w="1479" w:type="dxa"/>
          </w:tcPr>
          <w:p w14:paraId="503645DC" w14:textId="5EFFF56B" w:rsidR="000C2A16" w:rsidRDefault="000C2A16" w:rsidP="000C2A16">
            <w:pPr>
              <w:spacing w:after="0"/>
              <w:textAlignment w:val="baseline"/>
              <w:rPr>
                <w:rFonts w:eastAsia="PMingLiU"/>
                <w:lang w:val="en-US" w:eastAsia="zh-TW" w:bidi="hi-IN"/>
              </w:rPr>
            </w:pPr>
            <w:r>
              <w:rPr>
                <w:rFonts w:eastAsia="Yu Mincho" w:hint="eastAsia"/>
                <w:lang w:val="en-US" w:eastAsia="ja-JP" w:bidi="hi-IN"/>
              </w:rPr>
              <w:t>DOCOMO</w:t>
            </w:r>
          </w:p>
        </w:tc>
        <w:tc>
          <w:tcPr>
            <w:tcW w:w="8155" w:type="dxa"/>
            <w:gridSpan w:val="2"/>
          </w:tcPr>
          <w:p w14:paraId="4D22E4B5" w14:textId="1C76E237" w:rsidR="000C2A16" w:rsidRDefault="000C2A16" w:rsidP="000C2A16">
            <w:pPr>
              <w:rPr>
                <w:lang w:val="en-US"/>
              </w:rPr>
            </w:pPr>
            <w:r>
              <w:rPr>
                <w:rFonts w:eastAsia="Yu Mincho" w:hint="eastAsia"/>
                <w:lang w:val="en-US" w:eastAsia="ja-JP"/>
              </w:rPr>
              <w:t xml:space="preserve">We </w:t>
            </w:r>
            <w:r>
              <w:rPr>
                <w:rFonts w:eastAsia="Yu Mincho"/>
                <w:lang w:val="en-US" w:eastAsia="ja-JP"/>
              </w:rPr>
              <w:t>are fine with</w:t>
            </w:r>
            <w:r>
              <w:rPr>
                <w:rFonts w:eastAsia="Yu Mincho" w:hint="eastAsia"/>
                <w:lang w:val="en-US" w:eastAsia="ja-JP"/>
              </w:rPr>
              <w:t xml:space="preserve"> FL1 proposal</w:t>
            </w:r>
          </w:p>
        </w:tc>
      </w:tr>
      <w:tr w:rsidR="00DD0081" w14:paraId="604BD836" w14:textId="77777777" w:rsidTr="002C7F63">
        <w:tc>
          <w:tcPr>
            <w:tcW w:w="1479" w:type="dxa"/>
          </w:tcPr>
          <w:p w14:paraId="58820C5C" w14:textId="77777777" w:rsidR="00DD0081" w:rsidRDefault="00DD0081" w:rsidP="002C7F63">
            <w:pPr>
              <w:spacing w:after="0"/>
              <w:textAlignment w:val="baseline"/>
              <w:rPr>
                <w:rFonts w:eastAsia="PMingLiU"/>
                <w:lang w:val="en-US" w:eastAsia="zh-TW" w:bidi="hi-IN"/>
              </w:rPr>
            </w:pPr>
            <w:r>
              <w:rPr>
                <w:rFonts w:eastAsia="PMingLiU"/>
                <w:lang w:val="en-US" w:eastAsia="zh-TW" w:bidi="hi-IN"/>
              </w:rPr>
              <w:t>Nokia, NSB</w:t>
            </w:r>
          </w:p>
        </w:tc>
        <w:tc>
          <w:tcPr>
            <w:tcW w:w="8155" w:type="dxa"/>
            <w:gridSpan w:val="2"/>
          </w:tcPr>
          <w:p w14:paraId="102115BE" w14:textId="77777777" w:rsidR="00DD0081" w:rsidRDefault="00DD0081" w:rsidP="002C7F63">
            <w:pPr>
              <w:rPr>
                <w:lang w:val="en-US"/>
              </w:rPr>
            </w:pPr>
            <w:r>
              <w:rPr>
                <w:lang w:val="en-US"/>
              </w:rPr>
              <w:t>No. We do not think the reasons provided in the responses justify further study of semi-static TDD-like configuration. It clearly has larger specification impact than defining collision handling rules, introduces significant implementation complexity and restriction, and does not really result in UE power saving in our view.</w:t>
            </w:r>
          </w:p>
        </w:tc>
      </w:tr>
      <w:tr w:rsidR="00C169EA" w:rsidRPr="00FA24F3" w14:paraId="16DE9CB6" w14:textId="77777777" w:rsidTr="00C169EA">
        <w:tc>
          <w:tcPr>
            <w:tcW w:w="1479" w:type="dxa"/>
          </w:tcPr>
          <w:p w14:paraId="1EEC0064" w14:textId="77777777" w:rsidR="00C169EA" w:rsidRPr="00FA24F3" w:rsidRDefault="00C169EA" w:rsidP="002C7F63">
            <w:pPr>
              <w:spacing w:after="0"/>
              <w:textAlignment w:val="baseline"/>
              <w:rPr>
                <w:rFonts w:eastAsia="DengXian"/>
                <w:lang w:val="en-US" w:eastAsia="zh-CN" w:bidi="hi-IN"/>
              </w:rPr>
            </w:pPr>
            <w:r>
              <w:rPr>
                <w:rFonts w:eastAsia="DengXian" w:hint="eastAsia"/>
                <w:lang w:val="en-US" w:eastAsia="zh-CN" w:bidi="hi-IN"/>
              </w:rPr>
              <w:t>v</w:t>
            </w:r>
            <w:r>
              <w:rPr>
                <w:rFonts w:eastAsia="DengXian"/>
                <w:lang w:val="en-US" w:eastAsia="zh-CN" w:bidi="hi-IN"/>
              </w:rPr>
              <w:t>ivo</w:t>
            </w:r>
          </w:p>
        </w:tc>
        <w:tc>
          <w:tcPr>
            <w:tcW w:w="8155" w:type="dxa"/>
            <w:gridSpan w:val="2"/>
          </w:tcPr>
          <w:p w14:paraId="5ED7C648" w14:textId="77777777" w:rsidR="00C169EA" w:rsidRPr="00FA24F3" w:rsidRDefault="00C169EA" w:rsidP="002C7F63">
            <w:pPr>
              <w:rPr>
                <w:rFonts w:eastAsia="DengXian"/>
                <w:lang w:val="en-US" w:eastAsia="zh-CN"/>
              </w:rPr>
            </w:pPr>
            <w:r>
              <w:rPr>
                <w:rFonts w:eastAsia="DengXian" w:hint="eastAsia"/>
                <w:lang w:val="en-US" w:eastAsia="zh-CN"/>
              </w:rPr>
              <w:t>W</w:t>
            </w:r>
            <w:r>
              <w:rPr>
                <w:rFonts w:eastAsia="DengXian"/>
                <w:lang w:val="en-US" w:eastAsia="zh-CN"/>
              </w:rPr>
              <w:t xml:space="preserve">ID says we should minimize the spec impact. The FFS bullet is an optimization, not must to have. We prefer to remove it. </w:t>
            </w:r>
          </w:p>
        </w:tc>
      </w:tr>
      <w:tr w:rsidR="000B7D89" w:rsidRPr="00FA24F3" w14:paraId="475FF8BC" w14:textId="77777777" w:rsidTr="00C169EA">
        <w:tc>
          <w:tcPr>
            <w:tcW w:w="1479" w:type="dxa"/>
          </w:tcPr>
          <w:p w14:paraId="06575ED8" w14:textId="4D99D526" w:rsidR="000B7D89" w:rsidRDefault="000B7D89" w:rsidP="002C7F63">
            <w:pPr>
              <w:spacing w:after="0"/>
              <w:textAlignment w:val="baseline"/>
              <w:rPr>
                <w:rFonts w:eastAsia="DengXian"/>
                <w:lang w:val="en-US" w:eastAsia="zh-CN" w:bidi="hi-IN"/>
              </w:rPr>
            </w:pPr>
            <w:r>
              <w:rPr>
                <w:rFonts w:eastAsia="DengXian" w:hint="eastAsia"/>
                <w:lang w:val="en-US" w:eastAsia="zh-CN" w:bidi="hi-IN"/>
              </w:rPr>
              <w:t>CATT</w:t>
            </w:r>
          </w:p>
        </w:tc>
        <w:tc>
          <w:tcPr>
            <w:tcW w:w="8155" w:type="dxa"/>
            <w:gridSpan w:val="2"/>
          </w:tcPr>
          <w:p w14:paraId="60DE3339" w14:textId="2192E41B" w:rsidR="000B7D89" w:rsidRDefault="000B7D89" w:rsidP="002C7F63">
            <w:pPr>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think </w:t>
            </w:r>
            <w:r>
              <w:rPr>
                <w:lang w:val="en-US"/>
              </w:rPr>
              <w:t>semi-static TDD-like slot format configuration</w:t>
            </w:r>
            <w:r>
              <w:rPr>
                <w:rFonts w:eastAsia="DengXian" w:hint="eastAsia"/>
                <w:lang w:val="en-US" w:eastAsia="zh-CN"/>
              </w:rPr>
              <w:t xml:space="preserve"> is needed.</w:t>
            </w:r>
          </w:p>
        </w:tc>
      </w:tr>
      <w:tr w:rsidR="000347D7" w:rsidRPr="00FA24F3" w14:paraId="57989B99" w14:textId="77777777" w:rsidTr="00C169EA">
        <w:tc>
          <w:tcPr>
            <w:tcW w:w="1479" w:type="dxa"/>
          </w:tcPr>
          <w:p w14:paraId="03A26713" w14:textId="37B6885A" w:rsidR="000347D7" w:rsidRDefault="000347D7" w:rsidP="002C7F63">
            <w:pPr>
              <w:spacing w:after="0"/>
              <w:textAlignment w:val="baseline"/>
              <w:rPr>
                <w:rFonts w:eastAsia="DengXian"/>
                <w:lang w:val="en-US" w:eastAsia="zh-CN" w:bidi="hi-IN"/>
              </w:rPr>
            </w:pPr>
            <w:r>
              <w:rPr>
                <w:rFonts w:eastAsia="DengXian" w:hint="eastAsia"/>
                <w:lang w:val="en-US" w:eastAsia="zh-CN" w:bidi="hi-IN"/>
              </w:rPr>
              <w:t>OPPO</w:t>
            </w:r>
          </w:p>
        </w:tc>
        <w:tc>
          <w:tcPr>
            <w:tcW w:w="8155" w:type="dxa"/>
            <w:gridSpan w:val="2"/>
          </w:tcPr>
          <w:p w14:paraId="0858F416" w14:textId="7099BD68" w:rsidR="000347D7" w:rsidRDefault="000347D7" w:rsidP="002C7F63">
            <w:pPr>
              <w:rPr>
                <w:rFonts w:eastAsia="DengXian"/>
                <w:lang w:val="en-US" w:eastAsia="zh-CN"/>
              </w:rPr>
            </w:pPr>
            <w:r>
              <w:rPr>
                <w:rFonts w:eastAsia="DengXian"/>
                <w:lang w:val="en-US" w:eastAsia="zh-CN"/>
              </w:rPr>
              <w:t>I</w:t>
            </w:r>
            <w:r>
              <w:rPr>
                <w:rFonts w:eastAsia="DengXian" w:hint="eastAsia"/>
                <w:lang w:val="en-US" w:eastAsia="zh-CN"/>
              </w:rPr>
              <w:t xml:space="preserve">f the </w:t>
            </w:r>
            <w:r>
              <w:rPr>
                <w:rFonts w:eastAsia="DengXian"/>
                <w:lang w:val="en-US" w:eastAsia="zh-CN"/>
              </w:rPr>
              <w:t>current</w:t>
            </w:r>
            <w:r>
              <w:rPr>
                <w:rFonts w:eastAsia="DengXian" w:hint="eastAsia"/>
                <w:lang w:val="en-US" w:eastAsia="zh-CN"/>
              </w:rPr>
              <w:t xml:space="preserve"> collision handling is enough, no need for </w:t>
            </w:r>
            <w:r>
              <w:rPr>
                <w:lang w:val="en-US"/>
              </w:rPr>
              <w:t>semi-static TDD-like slot format configuration</w:t>
            </w:r>
            <w:r>
              <w:rPr>
                <w:rFonts w:eastAsia="SimSun" w:hint="eastAsia"/>
                <w:lang w:val="en-US" w:eastAsia="zh-CN"/>
              </w:rPr>
              <w:t xml:space="preserve"> to minimize the specification impact.</w:t>
            </w:r>
          </w:p>
        </w:tc>
      </w:tr>
      <w:tr w:rsidR="002E2358" w:rsidRPr="00FA24F3" w14:paraId="335EB136" w14:textId="77777777" w:rsidTr="00C169EA">
        <w:tc>
          <w:tcPr>
            <w:tcW w:w="1479" w:type="dxa"/>
          </w:tcPr>
          <w:p w14:paraId="1AB10F59" w14:textId="7928A3C5" w:rsidR="002E2358" w:rsidRDefault="002E2358" w:rsidP="002E2358">
            <w:pPr>
              <w:spacing w:after="0"/>
              <w:textAlignment w:val="baseline"/>
              <w:rPr>
                <w:rFonts w:eastAsia="DengXian"/>
                <w:lang w:val="en-US" w:eastAsia="zh-CN" w:bidi="hi-IN"/>
              </w:rPr>
            </w:pPr>
            <w:r>
              <w:rPr>
                <w:rFonts w:eastAsia="DengXian" w:hint="eastAsia"/>
                <w:lang w:val="en-US" w:eastAsia="zh-CN" w:bidi="hi-IN"/>
              </w:rPr>
              <w:t>ZTE</w:t>
            </w:r>
          </w:p>
        </w:tc>
        <w:tc>
          <w:tcPr>
            <w:tcW w:w="8155" w:type="dxa"/>
            <w:gridSpan w:val="2"/>
          </w:tcPr>
          <w:p w14:paraId="15A69995" w14:textId="68A35C66" w:rsidR="002E2358" w:rsidRDefault="00822963" w:rsidP="00822963">
            <w:pPr>
              <w:rPr>
                <w:rFonts w:eastAsia="DengXian"/>
                <w:lang w:val="en-US" w:eastAsia="zh-CN"/>
              </w:rPr>
            </w:pPr>
            <w:r>
              <w:rPr>
                <w:rFonts w:eastAsia="DengXian"/>
                <w:lang w:val="en-US" w:eastAsia="zh-CN"/>
              </w:rPr>
              <w:t xml:space="preserve">Further study on </w:t>
            </w:r>
            <w:r>
              <w:rPr>
                <w:lang w:val="en-US"/>
              </w:rPr>
              <w:t>semi-static TDD-like slot format configuration is not precluded</w:t>
            </w:r>
          </w:p>
        </w:tc>
      </w:tr>
      <w:tr w:rsidR="00883321" w:rsidRPr="00FA24F3" w14:paraId="612DDAE2" w14:textId="77777777" w:rsidTr="00C169EA">
        <w:tc>
          <w:tcPr>
            <w:tcW w:w="1479" w:type="dxa"/>
          </w:tcPr>
          <w:p w14:paraId="79D2F604" w14:textId="373303A4" w:rsidR="00883321" w:rsidRPr="00025B8D" w:rsidRDefault="00883321" w:rsidP="002E2358">
            <w:pPr>
              <w:spacing w:after="0"/>
              <w:textAlignment w:val="baseline"/>
              <w:rPr>
                <w:rFonts w:eastAsia="Malgun Gothic"/>
                <w:lang w:val="en-US" w:eastAsia="ko-KR" w:bidi="hi-IN"/>
              </w:rPr>
            </w:pPr>
            <w:r>
              <w:rPr>
                <w:rFonts w:eastAsia="Malgun Gothic" w:hint="eastAsia"/>
                <w:lang w:val="en-US" w:eastAsia="ko-KR" w:bidi="hi-IN"/>
              </w:rPr>
              <w:t>LG</w:t>
            </w:r>
          </w:p>
        </w:tc>
        <w:tc>
          <w:tcPr>
            <w:tcW w:w="8155" w:type="dxa"/>
            <w:gridSpan w:val="2"/>
          </w:tcPr>
          <w:p w14:paraId="2D34E47A" w14:textId="71DF4481" w:rsidR="00883321" w:rsidRPr="00025B8D" w:rsidRDefault="00883321" w:rsidP="00020C3F">
            <w:pPr>
              <w:rPr>
                <w:rFonts w:eastAsia="Malgun Gothic"/>
                <w:lang w:val="en-US" w:eastAsia="ko-KR"/>
              </w:rPr>
            </w:pPr>
            <w:r>
              <w:rPr>
                <w:rFonts w:eastAsia="Malgun Gothic" w:hint="eastAsia"/>
                <w:lang w:val="en-US" w:eastAsia="ko-KR"/>
              </w:rPr>
              <w:t>We don</w:t>
            </w:r>
            <w:r>
              <w:rPr>
                <w:rFonts w:eastAsia="Malgun Gothic"/>
                <w:lang w:val="en-US" w:eastAsia="ko-KR"/>
              </w:rPr>
              <w:t xml:space="preserve">’t have a strong view to further consider the semi-static TDD-like slot format configuration, but we have a similar view with Nokia in that it is </w:t>
            </w:r>
            <w:r w:rsidRPr="00883321">
              <w:rPr>
                <w:rFonts w:eastAsia="Malgun Gothic"/>
                <w:lang w:val="en-US" w:eastAsia="ko-KR"/>
              </w:rPr>
              <w:t>unnecessary restriction</w:t>
            </w:r>
            <w:r w:rsidR="00020C3F">
              <w:rPr>
                <w:rFonts w:eastAsia="Malgun Gothic"/>
                <w:lang w:val="en-US" w:eastAsia="ko-KR"/>
              </w:rPr>
              <w:t>s</w:t>
            </w:r>
            <w:r w:rsidRPr="00883321">
              <w:rPr>
                <w:rFonts w:eastAsia="Malgun Gothic"/>
                <w:lang w:val="en-US" w:eastAsia="ko-KR"/>
              </w:rPr>
              <w:t xml:space="preserve"> to gNB scheduling flexibility</w:t>
            </w:r>
            <w:r>
              <w:rPr>
                <w:rFonts w:eastAsia="Malgun Gothic"/>
                <w:lang w:val="en-US" w:eastAsia="ko-KR"/>
              </w:rPr>
              <w:t>.</w:t>
            </w:r>
          </w:p>
        </w:tc>
      </w:tr>
      <w:tr w:rsidR="00B14B5F" w:rsidRPr="00FA24F3" w14:paraId="0EDCC1CA" w14:textId="77777777" w:rsidTr="00C169EA">
        <w:tc>
          <w:tcPr>
            <w:tcW w:w="1479" w:type="dxa"/>
          </w:tcPr>
          <w:p w14:paraId="1EB49BFB" w14:textId="62AA2AB8" w:rsidR="00B14B5F" w:rsidRPr="00B14B5F" w:rsidRDefault="00B14B5F" w:rsidP="002E2358">
            <w:pPr>
              <w:spacing w:after="0"/>
              <w:textAlignment w:val="baseline"/>
              <w:rPr>
                <w:rFonts w:eastAsia="DengXian"/>
                <w:lang w:val="en-US" w:eastAsia="zh-CN" w:bidi="hi-IN"/>
              </w:rPr>
            </w:pPr>
            <w:r>
              <w:rPr>
                <w:rFonts w:eastAsia="DengXian" w:hint="eastAsia"/>
                <w:lang w:val="en-US" w:eastAsia="zh-CN" w:bidi="hi-IN"/>
              </w:rPr>
              <w:t>X</w:t>
            </w:r>
            <w:r>
              <w:rPr>
                <w:rFonts w:eastAsia="DengXian"/>
                <w:lang w:val="en-US" w:eastAsia="zh-CN" w:bidi="hi-IN"/>
              </w:rPr>
              <w:t>iaomi</w:t>
            </w:r>
          </w:p>
        </w:tc>
        <w:tc>
          <w:tcPr>
            <w:tcW w:w="8155" w:type="dxa"/>
            <w:gridSpan w:val="2"/>
          </w:tcPr>
          <w:p w14:paraId="11D0B5D7" w14:textId="3A280748" w:rsidR="00B14B5F" w:rsidRPr="00B14B5F" w:rsidRDefault="00B14B5F" w:rsidP="00020C3F">
            <w:pPr>
              <w:rPr>
                <w:rFonts w:eastAsia="DengXian"/>
                <w:lang w:val="en-US" w:eastAsia="zh-CN"/>
              </w:rPr>
            </w:pPr>
            <w:r>
              <w:rPr>
                <w:rFonts w:eastAsia="DengXian" w:hint="eastAsia"/>
                <w:lang w:val="en-US" w:eastAsia="zh-CN"/>
              </w:rPr>
              <w:t>S</w:t>
            </w:r>
            <w:r>
              <w:rPr>
                <w:rFonts w:eastAsia="DengXian"/>
                <w:lang w:val="en-US" w:eastAsia="zh-CN"/>
              </w:rPr>
              <w:t>ame view with QC</w:t>
            </w:r>
          </w:p>
        </w:tc>
      </w:tr>
      <w:tr w:rsidR="00402728" w:rsidRPr="00FA24F3" w14:paraId="4A464DD3" w14:textId="77777777" w:rsidTr="00C169EA">
        <w:tc>
          <w:tcPr>
            <w:tcW w:w="1479" w:type="dxa"/>
          </w:tcPr>
          <w:p w14:paraId="17EDF779" w14:textId="4CB1F246" w:rsidR="00402728" w:rsidRDefault="00402728" w:rsidP="002E2358">
            <w:pPr>
              <w:spacing w:after="0"/>
              <w:textAlignment w:val="baseline"/>
              <w:rPr>
                <w:rFonts w:eastAsia="DengXian"/>
                <w:lang w:val="en-US" w:eastAsia="zh-CN" w:bidi="hi-IN"/>
              </w:rPr>
            </w:pPr>
            <w:r>
              <w:rPr>
                <w:rFonts w:eastAsia="DengXian" w:hint="eastAsia"/>
                <w:lang w:val="en-US" w:eastAsia="zh-CN" w:bidi="hi-IN"/>
              </w:rPr>
              <w:t>T</w:t>
            </w:r>
            <w:r>
              <w:rPr>
                <w:rFonts w:eastAsia="DengXian"/>
                <w:lang w:val="en-US" w:eastAsia="zh-CN" w:bidi="hi-IN"/>
              </w:rPr>
              <w:t>CL</w:t>
            </w:r>
          </w:p>
        </w:tc>
        <w:tc>
          <w:tcPr>
            <w:tcW w:w="8155" w:type="dxa"/>
            <w:gridSpan w:val="2"/>
          </w:tcPr>
          <w:p w14:paraId="1F3B8ABE" w14:textId="61A852E0" w:rsidR="00402728" w:rsidRDefault="00402728" w:rsidP="00020C3F">
            <w:pPr>
              <w:rPr>
                <w:rFonts w:eastAsia="DengXian"/>
                <w:lang w:val="en-US" w:eastAsia="zh-CN"/>
              </w:rPr>
            </w:pPr>
            <w:r>
              <w:rPr>
                <w:rFonts w:eastAsia="DengXian" w:hint="eastAsia"/>
                <w:lang w:val="en-US" w:eastAsia="zh-CN"/>
              </w:rPr>
              <w:t>Y</w:t>
            </w:r>
          </w:p>
        </w:tc>
      </w:tr>
      <w:tr w:rsidR="00EE003B" w:rsidRPr="00FA24F3" w14:paraId="5D92E579" w14:textId="77777777" w:rsidTr="00C169EA">
        <w:tc>
          <w:tcPr>
            <w:tcW w:w="1479" w:type="dxa"/>
          </w:tcPr>
          <w:p w14:paraId="1458679A" w14:textId="4B25425E" w:rsidR="00EE003B" w:rsidRDefault="00EE003B" w:rsidP="002E2358">
            <w:pPr>
              <w:spacing w:after="0"/>
              <w:textAlignment w:val="baseline"/>
              <w:rPr>
                <w:rFonts w:eastAsia="DengXian"/>
                <w:lang w:val="en-US" w:eastAsia="zh-CN" w:bidi="hi-IN"/>
              </w:rPr>
            </w:pPr>
            <w:r>
              <w:rPr>
                <w:rFonts w:eastAsia="DengXian"/>
                <w:lang w:val="en-US" w:eastAsia="zh-CN" w:bidi="hi-IN"/>
              </w:rPr>
              <w:t>NEC</w:t>
            </w:r>
          </w:p>
        </w:tc>
        <w:tc>
          <w:tcPr>
            <w:tcW w:w="8155" w:type="dxa"/>
            <w:gridSpan w:val="2"/>
          </w:tcPr>
          <w:p w14:paraId="1E8B3592" w14:textId="757391A7" w:rsidR="00EE003B" w:rsidRDefault="00EE003B" w:rsidP="00020C3F">
            <w:pPr>
              <w:rPr>
                <w:rFonts w:eastAsia="DengXian"/>
                <w:lang w:val="en-US" w:eastAsia="zh-CN"/>
              </w:rPr>
            </w:pPr>
            <w:r>
              <w:rPr>
                <w:rFonts w:eastAsia="DengXian"/>
                <w:lang w:val="en-US" w:eastAsia="zh-CN" w:bidi="hi-IN"/>
              </w:rPr>
              <w:t>Y</w:t>
            </w:r>
          </w:p>
        </w:tc>
      </w:tr>
      <w:tr w:rsidR="00197D93" w:rsidRPr="00FA24F3" w14:paraId="63DD7DE6" w14:textId="77777777" w:rsidTr="00C169EA">
        <w:tc>
          <w:tcPr>
            <w:tcW w:w="1479" w:type="dxa"/>
          </w:tcPr>
          <w:p w14:paraId="012E0583" w14:textId="36DD1BDA" w:rsidR="00197D93" w:rsidRDefault="00197D93" w:rsidP="002E2358">
            <w:pPr>
              <w:spacing w:after="0"/>
              <w:textAlignment w:val="baseline"/>
              <w:rPr>
                <w:rFonts w:eastAsia="DengXian"/>
                <w:lang w:val="en-US" w:eastAsia="zh-CN" w:bidi="hi-IN"/>
              </w:rPr>
            </w:pPr>
            <w:r>
              <w:rPr>
                <w:rFonts w:eastAsia="DengXian" w:hint="eastAsia"/>
                <w:lang w:val="en-US" w:eastAsia="zh-CN" w:bidi="hi-IN"/>
              </w:rPr>
              <w:t>CM</w:t>
            </w:r>
            <w:r>
              <w:rPr>
                <w:rFonts w:eastAsia="DengXian"/>
                <w:lang w:val="en-US" w:eastAsia="zh-CN" w:bidi="hi-IN"/>
              </w:rPr>
              <w:t>CC</w:t>
            </w:r>
          </w:p>
        </w:tc>
        <w:tc>
          <w:tcPr>
            <w:tcW w:w="8155" w:type="dxa"/>
            <w:gridSpan w:val="2"/>
          </w:tcPr>
          <w:p w14:paraId="5D962385" w14:textId="5B823F0E" w:rsidR="00197D93" w:rsidRDefault="00197D93" w:rsidP="00020C3F">
            <w:pPr>
              <w:rPr>
                <w:rFonts w:eastAsia="DengXian"/>
                <w:lang w:val="en-US" w:eastAsia="zh-CN" w:bidi="hi-IN"/>
              </w:rPr>
            </w:pPr>
            <w:r>
              <w:rPr>
                <w:rFonts w:eastAsia="DengXian" w:hint="eastAsia"/>
                <w:lang w:val="en-US" w:eastAsia="zh-CN" w:bidi="hi-IN"/>
              </w:rPr>
              <w:t>Y</w:t>
            </w:r>
          </w:p>
        </w:tc>
      </w:tr>
      <w:tr w:rsidR="0087710A" w14:paraId="225E1811" w14:textId="77777777" w:rsidTr="0087710A">
        <w:tc>
          <w:tcPr>
            <w:tcW w:w="1479" w:type="dxa"/>
          </w:tcPr>
          <w:p w14:paraId="385C92A8" w14:textId="77777777" w:rsidR="0087710A" w:rsidRDefault="0087710A" w:rsidP="00B50AAC">
            <w:pPr>
              <w:spacing w:after="0"/>
              <w:textAlignment w:val="baseline"/>
              <w:rPr>
                <w:rFonts w:eastAsia="Yu Mincho"/>
                <w:lang w:val="en-US" w:eastAsia="ja-JP" w:bidi="hi-IN"/>
              </w:rPr>
            </w:pPr>
            <w:r>
              <w:rPr>
                <w:rFonts w:eastAsia="Yu Mincho"/>
                <w:lang w:val="en-US" w:eastAsia="ja-JP" w:bidi="hi-IN"/>
              </w:rPr>
              <w:t>Lenovo, Motorola Mobility</w:t>
            </w:r>
          </w:p>
        </w:tc>
        <w:tc>
          <w:tcPr>
            <w:tcW w:w="8155" w:type="dxa"/>
            <w:gridSpan w:val="2"/>
          </w:tcPr>
          <w:p w14:paraId="52730A47" w14:textId="77777777" w:rsidR="0087710A" w:rsidRDefault="0087710A" w:rsidP="00B50AAC">
            <w:pPr>
              <w:rPr>
                <w:rFonts w:eastAsia="Yu Mincho"/>
                <w:lang w:val="en-US" w:eastAsia="ja-JP"/>
              </w:rPr>
            </w:pPr>
            <w:r>
              <w:rPr>
                <w:rFonts w:eastAsia="Yu Mincho"/>
                <w:lang w:val="en-US" w:eastAsia="ja-JP"/>
              </w:rPr>
              <w:t>Fine with FL’s proposal</w:t>
            </w:r>
          </w:p>
        </w:tc>
      </w:tr>
      <w:tr w:rsidR="00B8576A" w:rsidRPr="00A27A96" w14:paraId="1C054E23" w14:textId="77777777" w:rsidTr="00B8576A">
        <w:tc>
          <w:tcPr>
            <w:tcW w:w="1479" w:type="dxa"/>
          </w:tcPr>
          <w:p w14:paraId="3ABFAD6D" w14:textId="77777777" w:rsidR="00B8576A" w:rsidRPr="00A27A96" w:rsidRDefault="00B8576A" w:rsidP="00B50AAC">
            <w:pPr>
              <w:spacing w:after="0"/>
              <w:textAlignment w:val="baseline"/>
              <w:rPr>
                <w:rFonts w:eastAsia="DengXian"/>
                <w:lang w:val="en-US" w:eastAsia="zh-CN" w:bidi="hi-IN"/>
              </w:rPr>
            </w:pPr>
            <w:r>
              <w:rPr>
                <w:rFonts w:eastAsia="DengXian" w:hint="eastAsia"/>
                <w:lang w:val="en-US" w:eastAsia="zh-CN" w:bidi="hi-IN"/>
              </w:rPr>
              <w:lastRenderedPageBreak/>
              <w:t>S</w:t>
            </w:r>
            <w:r>
              <w:rPr>
                <w:rFonts w:eastAsia="DengXian"/>
                <w:lang w:val="en-US" w:eastAsia="zh-CN" w:bidi="hi-IN"/>
              </w:rPr>
              <w:t>amsung</w:t>
            </w:r>
          </w:p>
        </w:tc>
        <w:tc>
          <w:tcPr>
            <w:tcW w:w="8155" w:type="dxa"/>
            <w:gridSpan w:val="2"/>
          </w:tcPr>
          <w:p w14:paraId="666CFD7F" w14:textId="77777777" w:rsidR="00B8576A" w:rsidRDefault="00B8576A" w:rsidP="00B50AAC">
            <w:pPr>
              <w:rPr>
                <w:rFonts w:eastAsia="DengXian"/>
                <w:lang w:val="en-US" w:eastAsia="zh-CN"/>
              </w:rPr>
            </w:pPr>
            <w:r>
              <w:rPr>
                <w:rFonts w:eastAsia="DengXian"/>
                <w:lang w:val="en-US" w:eastAsia="zh-CN"/>
              </w:rPr>
              <w:t xml:space="preserve">We don’t think this proposal is needed. </w:t>
            </w:r>
          </w:p>
          <w:p w14:paraId="7E45D53D" w14:textId="77777777" w:rsidR="00B8576A" w:rsidRDefault="00B8576A" w:rsidP="00B50AAC">
            <w:pPr>
              <w:rPr>
                <w:rFonts w:eastAsia="DengXian"/>
                <w:lang w:val="en-US" w:eastAsia="zh-CN"/>
              </w:rPr>
            </w:pPr>
            <w:r>
              <w:rPr>
                <w:rFonts w:eastAsia="DengXian" w:hint="eastAsia"/>
                <w:lang w:val="en-US" w:eastAsia="zh-CN"/>
              </w:rPr>
              <w:t>W</w:t>
            </w:r>
            <w:r>
              <w:rPr>
                <w:rFonts w:eastAsia="DengXian"/>
                <w:lang w:val="en-US" w:eastAsia="zh-CN"/>
              </w:rPr>
              <w:t>e suggest to agree some general principle other than agree an FFS. Such as:</w:t>
            </w:r>
          </w:p>
          <w:p w14:paraId="581278C6" w14:textId="77777777" w:rsidR="00B8576A" w:rsidRPr="00A27A96" w:rsidRDefault="00B8576A" w:rsidP="00B50AAC">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current collision handling principle is a starting point, such as, dynamic scheduling overwrites </w:t>
            </w:r>
            <w:r>
              <w:rPr>
                <w:rFonts w:ascii="Times New Roman" w:eastAsia="Batang" w:hAnsi="Times New Roman" w:cs="Times New Roman"/>
                <w:sz w:val="20"/>
                <w:szCs w:val="20"/>
                <w:lang w:val="en-GB" w:eastAsia="en-US"/>
              </w:rPr>
              <w:t xml:space="preserve">semi-statically configurations. </w:t>
            </w:r>
          </w:p>
          <w:p w14:paraId="57B02842" w14:textId="77777777" w:rsidR="00B8576A" w:rsidRPr="00A27A96" w:rsidRDefault="00B8576A" w:rsidP="00B50AAC">
            <w:pPr>
              <w:rPr>
                <w:rFonts w:eastAsia="DengXian"/>
                <w:bCs/>
                <w:sz w:val="18"/>
                <w:szCs w:val="18"/>
                <w:lang w:val="en-US" w:eastAsia="zh-CN"/>
              </w:rPr>
            </w:pPr>
            <w:r w:rsidRPr="00DC56CF">
              <w:rPr>
                <w:rFonts w:eastAsia="DengXian"/>
                <w:lang w:val="en-US" w:eastAsia="zh-CN"/>
              </w:rPr>
              <w:t xml:space="preserve">And question 6-2 can be a good starting point by listing all the cases need to be revisited. </w:t>
            </w:r>
          </w:p>
        </w:tc>
      </w:tr>
      <w:tr w:rsidR="007A33FD" w:rsidRPr="00A27A96" w14:paraId="04813B68" w14:textId="77777777" w:rsidTr="00B8576A">
        <w:tc>
          <w:tcPr>
            <w:tcW w:w="1479" w:type="dxa"/>
          </w:tcPr>
          <w:p w14:paraId="761D3567" w14:textId="2E13A087" w:rsidR="007A33FD" w:rsidRPr="007A33FD" w:rsidRDefault="007A33FD" w:rsidP="00B50AAC">
            <w:pPr>
              <w:spacing w:after="0"/>
              <w:textAlignment w:val="baseline"/>
              <w:rPr>
                <w:rFonts w:eastAsia="Yu Mincho"/>
                <w:lang w:val="en-US" w:eastAsia="ja-JP" w:bidi="hi-IN"/>
              </w:rPr>
            </w:pPr>
            <w:r>
              <w:rPr>
                <w:rFonts w:eastAsia="Yu Mincho" w:hint="eastAsia"/>
                <w:lang w:val="en-US" w:eastAsia="ja-JP" w:bidi="hi-IN"/>
              </w:rPr>
              <w:t>S</w:t>
            </w:r>
            <w:r>
              <w:rPr>
                <w:rFonts w:eastAsia="Yu Mincho"/>
                <w:lang w:val="en-US" w:eastAsia="ja-JP" w:bidi="hi-IN"/>
              </w:rPr>
              <w:t>harp</w:t>
            </w:r>
          </w:p>
        </w:tc>
        <w:tc>
          <w:tcPr>
            <w:tcW w:w="8155" w:type="dxa"/>
            <w:gridSpan w:val="2"/>
          </w:tcPr>
          <w:p w14:paraId="5996AD3F" w14:textId="4202266C" w:rsidR="007A33FD" w:rsidRPr="007A33FD" w:rsidRDefault="007A33FD" w:rsidP="00B50AAC">
            <w:pPr>
              <w:rPr>
                <w:rFonts w:eastAsia="Yu Mincho"/>
                <w:lang w:val="en-US" w:eastAsia="ja-JP"/>
              </w:rPr>
            </w:pPr>
            <w:r>
              <w:rPr>
                <w:rFonts w:eastAsia="Yu Mincho" w:hint="eastAsia"/>
                <w:lang w:val="en-US" w:eastAsia="ja-JP"/>
              </w:rPr>
              <w:t>Y</w:t>
            </w:r>
          </w:p>
        </w:tc>
      </w:tr>
      <w:tr w:rsidR="00AF2A00" w:rsidRPr="00A27A96" w14:paraId="3D188C34" w14:textId="77777777" w:rsidTr="00B8576A">
        <w:tc>
          <w:tcPr>
            <w:tcW w:w="1479" w:type="dxa"/>
          </w:tcPr>
          <w:p w14:paraId="4BE23F92" w14:textId="0BD74AA3" w:rsidR="00AF2A00" w:rsidRDefault="00AF2A00" w:rsidP="00AF2A00">
            <w:pPr>
              <w:spacing w:after="0"/>
              <w:textAlignment w:val="baseline"/>
              <w:rPr>
                <w:rFonts w:eastAsia="Yu Mincho"/>
                <w:lang w:val="en-US" w:eastAsia="ja-JP" w:bidi="hi-IN"/>
              </w:rPr>
            </w:pPr>
            <w:r>
              <w:rPr>
                <w:rFonts w:eastAsia="DengXian"/>
                <w:lang w:val="en-US" w:eastAsia="zh-CN" w:bidi="hi-IN"/>
              </w:rPr>
              <w:t>China U</w:t>
            </w:r>
            <w:r>
              <w:rPr>
                <w:rFonts w:eastAsia="DengXian" w:hint="eastAsia"/>
                <w:lang w:val="en-US" w:eastAsia="zh-CN" w:bidi="hi-IN"/>
              </w:rPr>
              <w:t>n</w:t>
            </w:r>
            <w:r>
              <w:rPr>
                <w:rFonts w:eastAsia="DengXian"/>
                <w:lang w:val="en-US" w:eastAsia="zh-CN" w:bidi="hi-IN"/>
              </w:rPr>
              <w:t>icom</w:t>
            </w:r>
          </w:p>
        </w:tc>
        <w:tc>
          <w:tcPr>
            <w:tcW w:w="8155" w:type="dxa"/>
            <w:gridSpan w:val="2"/>
          </w:tcPr>
          <w:p w14:paraId="41ADA17A" w14:textId="5D56FC2C" w:rsidR="00AF2A00" w:rsidRDefault="00AF2A00" w:rsidP="00AF2A00">
            <w:pPr>
              <w:rPr>
                <w:rFonts w:eastAsia="Yu Mincho"/>
                <w:lang w:val="en-US" w:eastAsia="ja-JP"/>
              </w:rPr>
            </w:pPr>
            <w:r>
              <w:rPr>
                <w:rFonts w:eastAsia="DengXian" w:hint="eastAsia"/>
                <w:lang w:val="en-US" w:eastAsia="zh-CN" w:bidi="hi-IN"/>
              </w:rPr>
              <w:t>Y</w:t>
            </w:r>
          </w:p>
        </w:tc>
      </w:tr>
      <w:tr w:rsidR="006C4245" w:rsidRPr="00BB6C12" w14:paraId="7D8EEC1F" w14:textId="77777777" w:rsidTr="006C4245">
        <w:tc>
          <w:tcPr>
            <w:tcW w:w="1479" w:type="dxa"/>
          </w:tcPr>
          <w:p w14:paraId="59B2C3A4" w14:textId="77777777" w:rsidR="006C4245" w:rsidRDefault="006C4245" w:rsidP="00B50AAC">
            <w:pPr>
              <w:spacing w:after="0"/>
              <w:textAlignment w:val="baseline"/>
              <w:rPr>
                <w:rFonts w:eastAsia="PMingLiU"/>
                <w:lang w:val="en-US" w:eastAsia="zh-TW" w:bidi="hi-IN"/>
              </w:rPr>
            </w:pPr>
            <w:r>
              <w:rPr>
                <w:rFonts w:eastAsia="PMingLiU"/>
                <w:lang w:val="en-US" w:eastAsia="zh-TW" w:bidi="hi-IN"/>
              </w:rPr>
              <w:t>Ericsson</w:t>
            </w:r>
          </w:p>
        </w:tc>
        <w:tc>
          <w:tcPr>
            <w:tcW w:w="8155" w:type="dxa"/>
            <w:gridSpan w:val="2"/>
          </w:tcPr>
          <w:p w14:paraId="3A084551" w14:textId="77777777" w:rsidR="006C4245" w:rsidRDefault="006C4245" w:rsidP="00B50AAC">
            <w:pPr>
              <w:rPr>
                <w:lang w:val="en-US"/>
              </w:rPr>
            </w:pPr>
            <w:r>
              <w:rPr>
                <w:lang w:val="en-US"/>
              </w:rPr>
              <w:t>We do not see benefit of adopting semi-static TDD-like slot format configuration for HD-FDD UEs, and we are very concerned with scheduling flexibility and impact on UE throughput. However, since this is the very first RAN1 meeting for the RedCap WI, we can be okay with FFS. We would like to suggest adding scheduling flexibility and impact on UE throughput considerations to the FFS.</w:t>
            </w:r>
          </w:p>
          <w:p w14:paraId="6A580CFD" w14:textId="77777777" w:rsidR="006C4245" w:rsidRPr="006C4245" w:rsidRDefault="006C4245" w:rsidP="00B50AAC">
            <w:pPr>
              <w:pStyle w:val="ListParagraph"/>
              <w:numPr>
                <w:ilvl w:val="0"/>
                <w:numId w:val="4"/>
              </w:numPr>
              <w:rPr>
                <w:rFonts w:ascii="Times New Roman" w:hAnsi="Times New Roman" w:cs="Times New Roman"/>
                <w:bCs/>
                <w:sz w:val="20"/>
                <w:szCs w:val="20"/>
                <w:lang w:val="en-US"/>
              </w:rPr>
            </w:pPr>
            <w:r w:rsidRPr="006C4245">
              <w:rPr>
                <w:rFonts w:ascii="Times New Roman" w:hAnsi="Times New Roman" w:cs="Times New Roman"/>
                <w:sz w:val="20"/>
                <w:szCs w:val="20"/>
              </w:rPr>
              <w:t>For HD-FDD:</w:t>
            </w:r>
          </w:p>
          <w:p w14:paraId="4EF73A93" w14:textId="77777777" w:rsidR="006C4245" w:rsidRPr="00BB6C12" w:rsidRDefault="006C4245" w:rsidP="00B50AAC">
            <w:pPr>
              <w:pStyle w:val="ListParagraph"/>
              <w:numPr>
                <w:ilvl w:val="1"/>
                <w:numId w:val="4"/>
              </w:numPr>
              <w:rPr>
                <w:rFonts w:ascii="Times New Roman" w:hAnsi="Times New Roman" w:cs="Times New Roman"/>
                <w:bCs/>
                <w:sz w:val="18"/>
                <w:szCs w:val="18"/>
                <w:lang w:val="en-US"/>
              </w:rPr>
            </w:pPr>
            <w:r w:rsidRPr="006C4245">
              <w:rPr>
                <w:rFonts w:ascii="Times New Roman" w:hAnsi="Times New Roman" w:cs="Times New Roman"/>
                <w:sz w:val="20"/>
                <w:szCs w:val="20"/>
                <w:lang w:val="en-US"/>
              </w:rPr>
              <w:t>FFS: need for semi-static TDD-like slot format configuration. Scheduling flexibility and impact on UE throughput should be considered.</w:t>
            </w:r>
          </w:p>
        </w:tc>
      </w:tr>
      <w:tr w:rsidR="00986A3D" w14:paraId="551186BA" w14:textId="77777777" w:rsidTr="00986A3D">
        <w:tc>
          <w:tcPr>
            <w:tcW w:w="1479" w:type="dxa"/>
          </w:tcPr>
          <w:p w14:paraId="753D61BD" w14:textId="77777777" w:rsidR="00986A3D" w:rsidRDefault="00986A3D" w:rsidP="00B50AAC">
            <w:pPr>
              <w:spacing w:after="0"/>
              <w:textAlignment w:val="baseline"/>
              <w:rPr>
                <w:rFonts w:eastAsia="DengXian"/>
                <w:lang w:val="en-US" w:eastAsia="zh-CN" w:bidi="hi-IN"/>
              </w:rPr>
            </w:pPr>
            <w:r>
              <w:rPr>
                <w:rFonts w:eastAsia="DengXian" w:hint="eastAsia"/>
                <w:lang w:val="en-US" w:eastAsia="zh-CN" w:bidi="hi-IN"/>
              </w:rPr>
              <w:t>H</w:t>
            </w:r>
            <w:r>
              <w:rPr>
                <w:rFonts w:eastAsia="DengXian"/>
                <w:lang w:val="en-US" w:eastAsia="zh-CN" w:bidi="hi-IN"/>
              </w:rPr>
              <w:t xml:space="preserve">uawei, </w:t>
            </w:r>
            <w:proofErr w:type="spellStart"/>
            <w:r>
              <w:rPr>
                <w:rFonts w:eastAsia="DengXian"/>
                <w:lang w:val="en-US" w:eastAsia="zh-CN" w:bidi="hi-IN"/>
              </w:rPr>
              <w:t>HiSi</w:t>
            </w:r>
            <w:proofErr w:type="spellEnd"/>
          </w:p>
        </w:tc>
        <w:tc>
          <w:tcPr>
            <w:tcW w:w="8155" w:type="dxa"/>
            <w:gridSpan w:val="2"/>
          </w:tcPr>
          <w:p w14:paraId="4EDB7B2F" w14:textId="77777777" w:rsidR="00986A3D" w:rsidRDefault="00986A3D" w:rsidP="00B50AAC">
            <w:pPr>
              <w:rPr>
                <w:rFonts w:eastAsia="DengXian"/>
                <w:lang w:val="en-US" w:eastAsia="zh-CN" w:bidi="hi-IN"/>
              </w:rPr>
            </w:pPr>
            <w:r>
              <w:rPr>
                <w:rFonts w:eastAsia="DengXian"/>
                <w:lang w:val="en-US" w:eastAsia="zh-CN" w:bidi="hi-IN"/>
              </w:rPr>
              <w:t>Agree with Nokia</w:t>
            </w:r>
          </w:p>
        </w:tc>
      </w:tr>
      <w:tr w:rsidR="00E16CA4" w14:paraId="3F1BF728" w14:textId="77777777" w:rsidTr="00B50AAC">
        <w:tc>
          <w:tcPr>
            <w:tcW w:w="1479" w:type="dxa"/>
            <w:shd w:val="clear" w:color="auto" w:fill="D9D9D9" w:themeFill="background1" w:themeFillShade="D9"/>
          </w:tcPr>
          <w:p w14:paraId="39249005" w14:textId="77777777" w:rsidR="00E16CA4" w:rsidRDefault="00E16CA4" w:rsidP="00B50AAC">
            <w:pPr>
              <w:rPr>
                <w:b/>
                <w:bCs/>
              </w:rPr>
            </w:pPr>
            <w:r>
              <w:rPr>
                <w:b/>
                <w:bCs/>
              </w:rPr>
              <w:t>Company</w:t>
            </w:r>
          </w:p>
        </w:tc>
        <w:tc>
          <w:tcPr>
            <w:tcW w:w="1372" w:type="dxa"/>
            <w:shd w:val="clear" w:color="auto" w:fill="D9D9D9" w:themeFill="background1" w:themeFillShade="D9"/>
          </w:tcPr>
          <w:p w14:paraId="4AB5EB74" w14:textId="77777777" w:rsidR="00E16CA4" w:rsidRDefault="00E16CA4" w:rsidP="00B50AAC">
            <w:pPr>
              <w:rPr>
                <w:b/>
                <w:bCs/>
              </w:rPr>
            </w:pPr>
            <w:r>
              <w:rPr>
                <w:b/>
                <w:bCs/>
              </w:rPr>
              <w:t>Y/N</w:t>
            </w:r>
          </w:p>
        </w:tc>
        <w:tc>
          <w:tcPr>
            <w:tcW w:w="6783" w:type="dxa"/>
            <w:shd w:val="clear" w:color="auto" w:fill="D9D9D9" w:themeFill="background1" w:themeFillShade="D9"/>
          </w:tcPr>
          <w:p w14:paraId="4016A099" w14:textId="77777777" w:rsidR="00E16CA4" w:rsidRDefault="00E16CA4" w:rsidP="00B50AAC">
            <w:pPr>
              <w:rPr>
                <w:b/>
                <w:bCs/>
              </w:rPr>
            </w:pPr>
            <w:r>
              <w:rPr>
                <w:b/>
                <w:bCs/>
              </w:rPr>
              <w:t>Comments</w:t>
            </w:r>
          </w:p>
        </w:tc>
      </w:tr>
      <w:tr w:rsidR="00E16CA4" w:rsidRPr="000C067A" w14:paraId="2E9AF0E4" w14:textId="77777777" w:rsidTr="00B50AAC">
        <w:tc>
          <w:tcPr>
            <w:tcW w:w="1479" w:type="dxa"/>
          </w:tcPr>
          <w:p w14:paraId="2EE590C0" w14:textId="77777777" w:rsidR="00E16CA4" w:rsidRDefault="00E16CA4" w:rsidP="00B50AAC">
            <w:pPr>
              <w:rPr>
                <w:lang w:val="en-US" w:eastAsia="ko-KR"/>
              </w:rPr>
            </w:pPr>
            <w:r>
              <w:rPr>
                <w:lang w:val="en-US" w:eastAsia="ko-KR"/>
              </w:rPr>
              <w:t>FL2</w:t>
            </w:r>
          </w:p>
        </w:tc>
        <w:tc>
          <w:tcPr>
            <w:tcW w:w="1372" w:type="dxa"/>
          </w:tcPr>
          <w:p w14:paraId="37EED9B6" w14:textId="77777777" w:rsidR="00E16CA4" w:rsidRDefault="00E16CA4" w:rsidP="00B50AAC">
            <w:pPr>
              <w:tabs>
                <w:tab w:val="left" w:pos="551"/>
              </w:tabs>
              <w:rPr>
                <w:lang w:val="en-US" w:eastAsia="ko-KR"/>
              </w:rPr>
            </w:pPr>
          </w:p>
        </w:tc>
        <w:tc>
          <w:tcPr>
            <w:tcW w:w="6783" w:type="dxa"/>
          </w:tcPr>
          <w:p w14:paraId="550CF6D9" w14:textId="77777777" w:rsidR="00E16CA4" w:rsidRPr="001D19A9" w:rsidRDefault="00E16CA4" w:rsidP="00E16CA4">
            <w:pPr>
              <w:rPr>
                <w:lang w:val="en-US"/>
              </w:rPr>
            </w:pPr>
            <w:r w:rsidRPr="001D19A9">
              <w:rPr>
                <w:lang w:val="en-US"/>
              </w:rPr>
              <w:t>Based on the received responses, the following proposal can be considered.</w:t>
            </w:r>
          </w:p>
          <w:p w14:paraId="6D66CCDA" w14:textId="77777777" w:rsidR="00E16CA4" w:rsidRPr="001D19A9" w:rsidRDefault="00E16CA4" w:rsidP="00E16CA4">
            <w:pPr>
              <w:rPr>
                <w:b/>
                <w:bCs/>
                <w:lang w:val="en-US"/>
              </w:rPr>
            </w:pPr>
            <w:r w:rsidRPr="001D19A9">
              <w:rPr>
                <w:b/>
                <w:bCs/>
                <w:highlight w:val="yellow"/>
                <w:lang w:val="en-US"/>
              </w:rPr>
              <w:t>High Priority Proposal 6.3</w:t>
            </w:r>
            <w:r>
              <w:rPr>
                <w:b/>
                <w:bCs/>
                <w:highlight w:val="yellow"/>
                <w:lang w:val="en-US"/>
              </w:rPr>
              <w:t>b</w:t>
            </w:r>
            <w:r w:rsidRPr="001D19A9">
              <w:rPr>
                <w:b/>
                <w:bCs/>
                <w:highlight w:val="yellow"/>
                <w:lang w:val="en-US"/>
              </w:rPr>
              <w:t>:</w:t>
            </w:r>
          </w:p>
          <w:p w14:paraId="1BCDC839" w14:textId="77777777" w:rsidR="00E16CA4" w:rsidRPr="00A27A96" w:rsidRDefault="00E16CA4" w:rsidP="00E16CA4">
            <w:pPr>
              <w:pStyle w:val="ListParagraph"/>
              <w:numPr>
                <w:ilvl w:val="0"/>
                <w:numId w:val="4"/>
              </w:numPr>
              <w:rPr>
                <w:rFonts w:ascii="Times New Roman" w:hAnsi="Times New Roman" w:cs="Times New Roman"/>
                <w:bCs/>
                <w:sz w:val="18"/>
                <w:szCs w:val="18"/>
                <w:lang w:val="en-US"/>
              </w:rPr>
            </w:pPr>
            <w:r>
              <w:rPr>
                <w:rFonts w:ascii="Times New Roman" w:hAnsi="Times New Roman" w:cs="Times New Roman"/>
                <w:sz w:val="20"/>
                <w:szCs w:val="22"/>
              </w:rPr>
              <w:t xml:space="preserve">For HD-FDD, the existing collision handling principles in Rel-15/16 NR are used as a starting point, e.g. that dynamically scheduled transmission overrides </w:t>
            </w:r>
            <w:r>
              <w:rPr>
                <w:rFonts w:ascii="Times New Roman" w:eastAsia="Batang" w:hAnsi="Times New Roman" w:cs="Times New Roman"/>
                <w:sz w:val="20"/>
                <w:szCs w:val="20"/>
                <w:lang w:val="en-GB" w:eastAsia="en-US"/>
              </w:rPr>
              <w:t>semi-statically configured transmission.</w:t>
            </w:r>
          </w:p>
          <w:p w14:paraId="377180EB" w14:textId="77777777" w:rsidR="00E16CA4" w:rsidRDefault="00E16CA4" w:rsidP="00E16CA4">
            <w:pPr>
              <w:pStyle w:val="ListParagraph"/>
              <w:numPr>
                <w:ilvl w:val="1"/>
                <w:numId w:val="6"/>
              </w:numPr>
              <w:spacing w:before="40" w:after="0" w:line="240" w:lineRule="auto"/>
              <w:contextualSpacing w:val="0"/>
              <w:rPr>
                <w:rFonts w:ascii="Times New Roman" w:hAnsi="Times New Roman" w:cs="Times New Roman"/>
                <w:sz w:val="20"/>
                <w:szCs w:val="20"/>
                <w:lang w:val="en-US"/>
              </w:rPr>
            </w:pPr>
            <w:r w:rsidRPr="001D19A9">
              <w:rPr>
                <w:rFonts w:ascii="Times New Roman" w:hAnsi="Times New Roman" w:cs="Times New Roman"/>
                <w:sz w:val="20"/>
                <w:szCs w:val="20"/>
                <w:lang w:val="en-US"/>
              </w:rPr>
              <w:t>FFS:</w:t>
            </w:r>
            <w:r>
              <w:rPr>
                <w:rFonts w:ascii="Times New Roman" w:hAnsi="Times New Roman" w:cs="Times New Roman"/>
                <w:sz w:val="20"/>
                <w:szCs w:val="20"/>
                <w:lang w:val="en-US"/>
              </w:rPr>
              <w:t xml:space="preserve"> need for semi-static TDD-like slot format configuration. </w:t>
            </w:r>
            <w:r w:rsidRPr="006C4245">
              <w:rPr>
                <w:rFonts w:ascii="Times New Roman" w:hAnsi="Times New Roman" w:cs="Times New Roman"/>
                <w:sz w:val="20"/>
                <w:szCs w:val="20"/>
                <w:lang w:val="en-US"/>
              </w:rPr>
              <w:t>Scheduling flexibility and impact on UE throughput should be considered</w:t>
            </w:r>
            <w:r>
              <w:rPr>
                <w:rFonts w:ascii="Times New Roman" w:hAnsi="Times New Roman" w:cs="Times New Roman"/>
                <w:sz w:val="20"/>
                <w:szCs w:val="20"/>
                <w:lang w:val="en-US"/>
              </w:rPr>
              <w:t xml:space="preserve"> in the analysis.</w:t>
            </w:r>
          </w:p>
          <w:p w14:paraId="3880571E" w14:textId="74C7FE3E" w:rsidR="00482339" w:rsidRPr="00482339" w:rsidRDefault="00482339" w:rsidP="00482339">
            <w:pPr>
              <w:spacing w:before="40" w:after="0"/>
              <w:rPr>
                <w:lang w:val="en-US"/>
              </w:rPr>
            </w:pPr>
          </w:p>
        </w:tc>
      </w:tr>
      <w:tr w:rsidR="00E16CA4" w:rsidRPr="008E3AB5" w14:paraId="17265F21" w14:textId="77777777" w:rsidTr="00B50AAC">
        <w:tc>
          <w:tcPr>
            <w:tcW w:w="1479" w:type="dxa"/>
          </w:tcPr>
          <w:p w14:paraId="09183040" w14:textId="75FDC70F" w:rsidR="00E16CA4" w:rsidRDefault="006C4453" w:rsidP="00B50AAC">
            <w:pPr>
              <w:rPr>
                <w:lang w:val="en-US" w:eastAsia="ko-KR"/>
              </w:rPr>
            </w:pPr>
            <w:r>
              <w:rPr>
                <w:lang w:val="en-US" w:eastAsia="ko-KR"/>
              </w:rPr>
              <w:t>Qualcomm</w:t>
            </w:r>
          </w:p>
        </w:tc>
        <w:tc>
          <w:tcPr>
            <w:tcW w:w="1372" w:type="dxa"/>
          </w:tcPr>
          <w:p w14:paraId="7FFFBD6B" w14:textId="23CA87BB" w:rsidR="00E16CA4" w:rsidRDefault="006C4453" w:rsidP="00B50AAC">
            <w:pPr>
              <w:tabs>
                <w:tab w:val="left" w:pos="551"/>
              </w:tabs>
              <w:rPr>
                <w:lang w:val="en-US" w:eastAsia="ko-KR"/>
              </w:rPr>
            </w:pPr>
            <w:r>
              <w:rPr>
                <w:lang w:val="en-US" w:eastAsia="ko-KR"/>
              </w:rPr>
              <w:t>Y</w:t>
            </w:r>
          </w:p>
        </w:tc>
        <w:tc>
          <w:tcPr>
            <w:tcW w:w="6783" w:type="dxa"/>
          </w:tcPr>
          <w:p w14:paraId="7176D1C2" w14:textId="5FC881C4" w:rsidR="00923242" w:rsidRDefault="006C4453" w:rsidP="00923242">
            <w:pPr>
              <w:pStyle w:val="ListParagraph"/>
              <w:numPr>
                <w:ilvl w:val="0"/>
                <w:numId w:val="39"/>
              </w:numPr>
              <w:rPr>
                <w:sz w:val="20"/>
                <w:szCs w:val="22"/>
                <w:lang w:val="en-US"/>
              </w:rPr>
            </w:pPr>
            <w:r w:rsidRPr="00923242">
              <w:rPr>
                <w:sz w:val="20"/>
                <w:szCs w:val="22"/>
                <w:lang w:val="en-US"/>
              </w:rPr>
              <w:t>For semi-static, TDD-like slot format configuration, the DL/flexible/UL slot/symbol configuration can be based on SI and</w:t>
            </w:r>
            <w:r w:rsidR="00923242">
              <w:rPr>
                <w:sz w:val="20"/>
                <w:szCs w:val="22"/>
                <w:lang w:val="en-US"/>
              </w:rPr>
              <w:t>/or</w:t>
            </w:r>
            <w:r w:rsidRPr="00923242">
              <w:rPr>
                <w:sz w:val="20"/>
                <w:szCs w:val="22"/>
                <w:lang w:val="en-US"/>
              </w:rPr>
              <w:t xml:space="preserve"> dedicated RRC signaling.</w:t>
            </w:r>
          </w:p>
          <w:p w14:paraId="67719BA1" w14:textId="63121821" w:rsidR="00923242" w:rsidRPr="00923242" w:rsidRDefault="00923242" w:rsidP="00923242">
            <w:pPr>
              <w:pStyle w:val="ListParagraph"/>
              <w:numPr>
                <w:ilvl w:val="0"/>
                <w:numId w:val="39"/>
              </w:numPr>
              <w:rPr>
                <w:sz w:val="20"/>
                <w:szCs w:val="22"/>
                <w:lang w:val="en-US"/>
              </w:rPr>
            </w:pPr>
            <w:r w:rsidRPr="00923242">
              <w:rPr>
                <w:sz w:val="20"/>
                <w:szCs w:val="22"/>
                <w:lang w:val="en-US"/>
              </w:rPr>
              <w:t xml:space="preserve">Guard period </w:t>
            </w:r>
            <w:r>
              <w:rPr>
                <w:sz w:val="20"/>
                <w:szCs w:val="22"/>
                <w:lang w:val="en-US"/>
              </w:rPr>
              <w:t>required by DL/UL switching can be accommodated by the flexible symbol, which is already supported by TDD slot configuration. It is not necessary to introduce another guard period to meet the requirements for HD-FDD switching.</w:t>
            </w:r>
          </w:p>
          <w:p w14:paraId="75734ACD" w14:textId="77777777" w:rsidR="00923242" w:rsidRDefault="006C4453" w:rsidP="00923242">
            <w:pPr>
              <w:pStyle w:val="ListParagraph"/>
              <w:numPr>
                <w:ilvl w:val="0"/>
                <w:numId w:val="39"/>
              </w:numPr>
              <w:rPr>
                <w:sz w:val="20"/>
                <w:szCs w:val="22"/>
                <w:lang w:val="en-US"/>
              </w:rPr>
            </w:pPr>
            <w:r w:rsidRPr="00923242">
              <w:rPr>
                <w:sz w:val="20"/>
                <w:szCs w:val="22"/>
                <w:lang w:val="en-US"/>
              </w:rPr>
              <w:t>Procedures specified in Clause 11.1, TS 38.213 can be re-used</w:t>
            </w:r>
            <w:r w:rsidR="00DD0A56" w:rsidRPr="00923242">
              <w:rPr>
                <w:sz w:val="20"/>
                <w:szCs w:val="22"/>
                <w:lang w:val="en-US"/>
              </w:rPr>
              <w:t xml:space="preserve"> by RedCap UE not supporting simultaneous transmission and reception.</w:t>
            </w:r>
          </w:p>
          <w:p w14:paraId="1112BE97" w14:textId="3284E21F" w:rsidR="001D7300" w:rsidRPr="008E3AB5" w:rsidRDefault="001D7300" w:rsidP="00923242">
            <w:pPr>
              <w:pStyle w:val="ListParagraph"/>
              <w:ind w:left="360"/>
              <w:rPr>
                <w:lang w:val="en-US"/>
              </w:rPr>
            </w:pPr>
          </w:p>
        </w:tc>
      </w:tr>
      <w:tr w:rsidR="00E16CA4" w:rsidRPr="008E3AB5" w14:paraId="0A5218B6" w14:textId="77777777" w:rsidTr="00B50AAC">
        <w:tc>
          <w:tcPr>
            <w:tcW w:w="1479" w:type="dxa"/>
          </w:tcPr>
          <w:p w14:paraId="361C3846" w14:textId="719974FC" w:rsidR="00E16CA4" w:rsidRDefault="00643541" w:rsidP="00B50AAC">
            <w:pPr>
              <w:rPr>
                <w:lang w:val="en-US" w:eastAsia="ko-KR"/>
              </w:rPr>
            </w:pPr>
            <w:r>
              <w:rPr>
                <w:lang w:val="en-US" w:eastAsia="ko-KR"/>
              </w:rPr>
              <w:t>FUTUREWEI2</w:t>
            </w:r>
          </w:p>
        </w:tc>
        <w:tc>
          <w:tcPr>
            <w:tcW w:w="1372" w:type="dxa"/>
          </w:tcPr>
          <w:p w14:paraId="73A7B39D" w14:textId="0A8D6674" w:rsidR="00E16CA4" w:rsidRDefault="00E16CA4" w:rsidP="00B50AAC">
            <w:pPr>
              <w:tabs>
                <w:tab w:val="left" w:pos="551"/>
              </w:tabs>
              <w:rPr>
                <w:lang w:val="en-US" w:eastAsia="ko-KR"/>
              </w:rPr>
            </w:pPr>
          </w:p>
        </w:tc>
        <w:tc>
          <w:tcPr>
            <w:tcW w:w="6783" w:type="dxa"/>
          </w:tcPr>
          <w:p w14:paraId="03A2743E" w14:textId="721C3DDF" w:rsidR="00E16CA4" w:rsidRPr="008E3AB5" w:rsidRDefault="00643541" w:rsidP="00B50AAC">
            <w:pPr>
              <w:rPr>
                <w:lang w:val="en-US"/>
              </w:rPr>
            </w:pPr>
            <w:r>
              <w:rPr>
                <w:lang w:val="en-US"/>
              </w:rPr>
              <w:t>The FFS seems pretty clearly out of scope of the WID. We can accept if everyone else does. Otherwise we suggest to agree on the main bullet is enough, supporters of the FFS can prove the need to go beyond the starting point without the explicit FFS.</w:t>
            </w:r>
          </w:p>
        </w:tc>
      </w:tr>
      <w:tr w:rsidR="00E16CA4" w:rsidRPr="008E3AB5" w14:paraId="2327BEF2" w14:textId="77777777" w:rsidTr="00B50AAC">
        <w:tc>
          <w:tcPr>
            <w:tcW w:w="1479" w:type="dxa"/>
          </w:tcPr>
          <w:p w14:paraId="0A8ABBB6" w14:textId="77777777" w:rsidR="00E16CA4" w:rsidRDefault="00E16CA4" w:rsidP="00B50AAC">
            <w:pPr>
              <w:rPr>
                <w:lang w:val="en-US" w:eastAsia="ko-KR"/>
              </w:rPr>
            </w:pPr>
          </w:p>
        </w:tc>
        <w:tc>
          <w:tcPr>
            <w:tcW w:w="1372" w:type="dxa"/>
          </w:tcPr>
          <w:p w14:paraId="074FF46F" w14:textId="77777777" w:rsidR="00E16CA4" w:rsidRDefault="00E16CA4" w:rsidP="00B50AAC">
            <w:pPr>
              <w:tabs>
                <w:tab w:val="left" w:pos="551"/>
              </w:tabs>
              <w:rPr>
                <w:lang w:val="en-US" w:eastAsia="ko-KR"/>
              </w:rPr>
            </w:pPr>
          </w:p>
        </w:tc>
        <w:tc>
          <w:tcPr>
            <w:tcW w:w="6783" w:type="dxa"/>
          </w:tcPr>
          <w:p w14:paraId="21610C76" w14:textId="77777777" w:rsidR="00E16CA4" w:rsidRPr="008E3AB5" w:rsidRDefault="00E16CA4" w:rsidP="00B50AAC">
            <w:pPr>
              <w:rPr>
                <w:lang w:val="en-US"/>
              </w:rPr>
            </w:pPr>
          </w:p>
        </w:tc>
      </w:tr>
    </w:tbl>
    <w:p w14:paraId="5B78E092" w14:textId="77777777" w:rsidR="003A70B1" w:rsidRPr="007929F2" w:rsidRDefault="003A70B1" w:rsidP="00621A2F">
      <w:pPr>
        <w:jc w:val="both"/>
        <w:rPr>
          <w:szCs w:val="22"/>
        </w:rPr>
      </w:pPr>
    </w:p>
    <w:p w14:paraId="6E5EAD5A" w14:textId="57804CA3" w:rsidR="00946175" w:rsidRDefault="00946175" w:rsidP="00946175">
      <w:pPr>
        <w:pStyle w:val="Heading1"/>
      </w:pPr>
      <w:bookmarkStart w:id="6" w:name="_Ref62548907"/>
      <w:r>
        <w:t xml:space="preserve">Other aspects </w:t>
      </w:r>
      <w:bookmarkEnd w:id="6"/>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ListParagraph"/>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ListParagraph"/>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ListParagraph"/>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ListParagraph"/>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ListParagraph"/>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ListParagraph"/>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lastRenderedPageBreak/>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ListParagraph"/>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ListParagraph"/>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ListParagraph"/>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ListParagraph"/>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ListParagraph"/>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ListParagraph"/>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t>TBS restriction</w:t>
      </w:r>
    </w:p>
    <w:p w14:paraId="627054D4" w14:textId="77777777" w:rsidR="00280CE2" w:rsidRPr="00322182" w:rsidRDefault="00280CE2" w:rsidP="003C617C">
      <w:pPr>
        <w:pStyle w:val="ListParagraph"/>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ListParagraph"/>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ListParagraph"/>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ListParagraph"/>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lastRenderedPageBreak/>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ListParagraph"/>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ListParagraph"/>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Heading1"/>
      </w:pPr>
      <w:bookmarkStart w:id="7" w:name="_Toc42034927"/>
      <w:bookmarkStart w:id="8" w:name="_Toc42211937"/>
      <w:bookmarkStart w:id="9" w:name="_Hlk41391803"/>
      <w:r>
        <w:t>References</w:t>
      </w:r>
      <w:bookmarkEnd w:id="7"/>
      <w:bookmarkEnd w:id="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121311" w:rsidP="00307017">
            <w:pPr>
              <w:rPr>
                <w:color w:val="0000FF"/>
                <w:u w:val="single"/>
              </w:rPr>
            </w:pPr>
            <w:hyperlink r:id="rId13" w:history="1">
              <w:r w:rsidR="00307017" w:rsidRPr="00307017">
                <w:rPr>
                  <w:rStyle w:val="Hyperlink"/>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121311" w:rsidP="00307017">
            <w:pPr>
              <w:rPr>
                <w:color w:val="0000FF"/>
                <w:u w:val="single"/>
              </w:rPr>
            </w:pPr>
            <w:hyperlink r:id="rId14" w:history="1">
              <w:r w:rsidR="00307017" w:rsidRPr="00307017">
                <w:rPr>
                  <w:rStyle w:val="Hyperlink"/>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121311" w:rsidP="00307017">
            <w:pPr>
              <w:rPr>
                <w:color w:val="0000FF"/>
                <w:u w:val="single"/>
              </w:rPr>
            </w:pPr>
            <w:hyperlink r:id="rId15" w:history="1">
              <w:r w:rsidR="007D326C">
                <w:rPr>
                  <w:rStyle w:val="Hyperlink"/>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6" w:history="1">
              <w:r w:rsidR="007D326C" w:rsidRPr="00307017">
                <w:rPr>
                  <w:rStyle w:val="Hyperlink"/>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121311" w:rsidP="00307017">
            <w:pPr>
              <w:rPr>
                <w:color w:val="0000FF"/>
                <w:u w:val="single"/>
              </w:rPr>
            </w:pPr>
            <w:hyperlink r:id="rId17" w:history="1">
              <w:r w:rsidR="00307017" w:rsidRPr="00307017">
                <w:rPr>
                  <w:rStyle w:val="Hyperlink"/>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121311" w:rsidP="00307017">
            <w:pPr>
              <w:rPr>
                <w:color w:val="0000FF"/>
                <w:u w:val="single"/>
              </w:rPr>
            </w:pPr>
            <w:hyperlink r:id="rId18" w:history="1">
              <w:r w:rsidR="00307017" w:rsidRPr="00307017">
                <w:rPr>
                  <w:rStyle w:val="Hyperlink"/>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121311" w:rsidP="00307017">
            <w:pPr>
              <w:rPr>
                <w:color w:val="0000FF"/>
                <w:u w:val="single"/>
              </w:rPr>
            </w:pPr>
            <w:hyperlink r:id="rId19" w:history="1">
              <w:r w:rsidR="00307017" w:rsidRPr="00307017">
                <w:rPr>
                  <w:rStyle w:val="Hyperlink"/>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121311" w:rsidP="00307017">
            <w:pPr>
              <w:rPr>
                <w:color w:val="0000FF"/>
                <w:u w:val="single"/>
              </w:rPr>
            </w:pPr>
            <w:hyperlink r:id="rId20" w:history="1">
              <w:r w:rsidR="00307017" w:rsidRPr="00307017">
                <w:rPr>
                  <w:rStyle w:val="Hyperlink"/>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121311" w:rsidP="00307017">
            <w:pPr>
              <w:rPr>
                <w:color w:val="0000FF"/>
                <w:u w:val="single"/>
              </w:rPr>
            </w:pPr>
            <w:hyperlink r:id="rId21" w:history="1">
              <w:r w:rsidR="00307017" w:rsidRPr="00307017">
                <w:rPr>
                  <w:rStyle w:val="Hyperlink"/>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121311" w:rsidP="00307017">
            <w:pPr>
              <w:rPr>
                <w:color w:val="0000FF"/>
                <w:u w:val="single"/>
              </w:rPr>
            </w:pPr>
            <w:hyperlink r:id="rId22" w:history="1">
              <w:r w:rsidR="00307017" w:rsidRPr="00307017">
                <w:rPr>
                  <w:rStyle w:val="Hyperlink"/>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t>[10]</w:t>
            </w:r>
          </w:p>
        </w:tc>
        <w:tc>
          <w:tcPr>
            <w:tcW w:w="1456" w:type="dxa"/>
            <w:tcMar>
              <w:top w:w="0" w:type="dxa"/>
              <w:left w:w="70" w:type="dxa"/>
              <w:bottom w:w="0" w:type="dxa"/>
              <w:right w:w="70" w:type="dxa"/>
            </w:tcMar>
            <w:hideMark/>
          </w:tcPr>
          <w:p w14:paraId="14EFE05E" w14:textId="148EE3B6" w:rsidR="00307017" w:rsidRPr="00307017" w:rsidRDefault="00121311" w:rsidP="00307017">
            <w:pPr>
              <w:rPr>
                <w:color w:val="0000FF"/>
                <w:u w:val="single"/>
              </w:rPr>
            </w:pPr>
            <w:hyperlink r:id="rId23" w:history="1">
              <w:r w:rsidR="00307017" w:rsidRPr="00307017">
                <w:rPr>
                  <w:rStyle w:val="Hyperlink"/>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121311" w:rsidP="00307017">
            <w:pPr>
              <w:rPr>
                <w:color w:val="0000FF"/>
                <w:u w:val="single"/>
              </w:rPr>
            </w:pPr>
            <w:hyperlink r:id="rId24" w:history="1">
              <w:r w:rsidR="00307017" w:rsidRPr="00307017">
                <w:rPr>
                  <w:rStyle w:val="Hyperlink"/>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121311" w:rsidP="00307017">
            <w:pPr>
              <w:rPr>
                <w:color w:val="0000FF"/>
                <w:u w:val="single"/>
              </w:rPr>
            </w:pPr>
            <w:hyperlink r:id="rId25" w:history="1">
              <w:r w:rsidR="00307017" w:rsidRPr="00307017">
                <w:rPr>
                  <w:rStyle w:val="Hyperlink"/>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121311" w:rsidP="00307017">
            <w:pPr>
              <w:rPr>
                <w:color w:val="0000FF"/>
                <w:u w:val="single"/>
              </w:rPr>
            </w:pPr>
            <w:hyperlink r:id="rId26" w:history="1">
              <w:r w:rsidR="00307017" w:rsidRPr="00307017">
                <w:rPr>
                  <w:rStyle w:val="Hyperlink"/>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proofErr w:type="spellStart"/>
            <w:r w:rsidRPr="00307017">
              <w:t>Spreadtrum</w:t>
            </w:r>
            <w:proofErr w:type="spellEnd"/>
            <w:r w:rsidRPr="00307017">
              <w:t xml:space="preserve">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121311" w:rsidP="00307017">
            <w:pPr>
              <w:rPr>
                <w:color w:val="0000FF"/>
                <w:u w:val="single"/>
              </w:rPr>
            </w:pPr>
            <w:hyperlink r:id="rId27" w:history="1">
              <w:r w:rsidR="00307017" w:rsidRPr="00307017">
                <w:rPr>
                  <w:rStyle w:val="Hyperlink"/>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121311" w:rsidP="00307017">
            <w:pPr>
              <w:rPr>
                <w:color w:val="0000FF"/>
                <w:u w:val="single"/>
              </w:rPr>
            </w:pPr>
            <w:hyperlink r:id="rId28" w:history="1">
              <w:r w:rsidR="00307017" w:rsidRPr="00307017">
                <w:rPr>
                  <w:rStyle w:val="Hyperlink"/>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121311" w:rsidP="00307017">
            <w:pPr>
              <w:rPr>
                <w:color w:val="0000FF"/>
                <w:u w:val="single"/>
              </w:rPr>
            </w:pPr>
            <w:hyperlink r:id="rId29" w:history="1">
              <w:r w:rsidR="00307017" w:rsidRPr="00307017">
                <w:rPr>
                  <w:rStyle w:val="Hyperlink"/>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121311" w:rsidP="00307017">
            <w:pPr>
              <w:rPr>
                <w:color w:val="0000FF"/>
                <w:u w:val="single"/>
              </w:rPr>
            </w:pPr>
            <w:hyperlink r:id="rId30" w:history="1">
              <w:r w:rsidR="00307017" w:rsidRPr="00307017">
                <w:rPr>
                  <w:rStyle w:val="Hyperlink"/>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121311" w:rsidP="00307017">
            <w:pPr>
              <w:rPr>
                <w:color w:val="0000FF"/>
                <w:u w:val="single"/>
              </w:rPr>
            </w:pPr>
            <w:hyperlink r:id="rId31" w:history="1">
              <w:r w:rsidR="00307017" w:rsidRPr="00307017">
                <w:rPr>
                  <w:rStyle w:val="Hyperlink"/>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121311" w:rsidP="00307017">
            <w:pPr>
              <w:rPr>
                <w:color w:val="0000FF"/>
                <w:u w:val="single"/>
              </w:rPr>
            </w:pPr>
            <w:hyperlink r:id="rId32" w:history="1">
              <w:r w:rsidR="00307017" w:rsidRPr="00307017">
                <w:rPr>
                  <w:rStyle w:val="Hyperlink"/>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lastRenderedPageBreak/>
              <w:t>[20]</w:t>
            </w:r>
          </w:p>
        </w:tc>
        <w:tc>
          <w:tcPr>
            <w:tcW w:w="1456" w:type="dxa"/>
            <w:tcMar>
              <w:top w:w="0" w:type="dxa"/>
              <w:left w:w="70" w:type="dxa"/>
              <w:bottom w:w="0" w:type="dxa"/>
              <w:right w:w="70" w:type="dxa"/>
            </w:tcMar>
            <w:hideMark/>
          </w:tcPr>
          <w:p w14:paraId="470FFA35" w14:textId="15E07749" w:rsidR="00307017" w:rsidRPr="00307017" w:rsidRDefault="00121311" w:rsidP="00307017">
            <w:pPr>
              <w:rPr>
                <w:color w:val="0000FF"/>
                <w:u w:val="single"/>
              </w:rPr>
            </w:pPr>
            <w:hyperlink r:id="rId33" w:history="1">
              <w:r w:rsidR="00307017" w:rsidRPr="00307017">
                <w:rPr>
                  <w:rStyle w:val="Hyperlink"/>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121311" w:rsidP="00307017">
            <w:pPr>
              <w:rPr>
                <w:color w:val="0000FF"/>
                <w:u w:val="single"/>
              </w:rPr>
            </w:pPr>
            <w:hyperlink r:id="rId34" w:history="1">
              <w:r w:rsidR="00307017" w:rsidRPr="00307017">
                <w:rPr>
                  <w:rStyle w:val="Hyperlink"/>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121311" w:rsidP="00307017">
            <w:pPr>
              <w:rPr>
                <w:color w:val="0000FF"/>
                <w:u w:val="single"/>
              </w:rPr>
            </w:pPr>
            <w:hyperlink r:id="rId35" w:history="1">
              <w:r w:rsidR="007D326C">
                <w:rPr>
                  <w:rStyle w:val="Hyperlink"/>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6" w:history="1">
              <w:r w:rsidR="007D326C" w:rsidRPr="00307017">
                <w:rPr>
                  <w:rStyle w:val="Hyperlink"/>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121311" w:rsidP="00307017">
            <w:pPr>
              <w:rPr>
                <w:color w:val="0000FF"/>
                <w:u w:val="single"/>
              </w:rPr>
            </w:pPr>
            <w:hyperlink r:id="rId37" w:history="1">
              <w:r w:rsidR="00307017" w:rsidRPr="00307017">
                <w:rPr>
                  <w:rStyle w:val="Hyperlink"/>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proofErr w:type="spellStart"/>
            <w:r w:rsidRPr="00307017">
              <w:t>InterDigital</w:t>
            </w:r>
            <w:proofErr w:type="spellEnd"/>
            <w:r w:rsidRPr="00307017">
              <w:t>,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121311" w:rsidP="00307017">
            <w:pPr>
              <w:rPr>
                <w:color w:val="0000FF"/>
                <w:u w:val="single"/>
              </w:rPr>
            </w:pPr>
            <w:hyperlink r:id="rId38" w:history="1">
              <w:r w:rsidR="00307017" w:rsidRPr="00307017">
                <w:rPr>
                  <w:rStyle w:val="Hyperlink"/>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121311" w:rsidP="00307017">
            <w:pPr>
              <w:rPr>
                <w:color w:val="0000FF"/>
                <w:u w:val="single"/>
              </w:rPr>
            </w:pPr>
            <w:hyperlink r:id="rId39" w:history="1">
              <w:r w:rsidR="00307017" w:rsidRPr="00307017">
                <w:rPr>
                  <w:rStyle w:val="Hyperlink"/>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121311" w:rsidP="00307017">
            <w:pPr>
              <w:rPr>
                <w:color w:val="0000FF"/>
                <w:u w:val="single"/>
              </w:rPr>
            </w:pPr>
            <w:hyperlink r:id="rId40" w:history="1">
              <w:r w:rsidR="00307017" w:rsidRPr="00307017">
                <w:rPr>
                  <w:rStyle w:val="Hyperlink"/>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121311" w:rsidP="00307017">
            <w:pPr>
              <w:rPr>
                <w:color w:val="0000FF"/>
                <w:u w:val="single"/>
              </w:rPr>
            </w:pPr>
            <w:hyperlink r:id="rId41" w:history="1">
              <w:r w:rsidR="00307017" w:rsidRPr="00307017">
                <w:rPr>
                  <w:rStyle w:val="Hyperlink"/>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121311" w:rsidP="00307017">
            <w:pPr>
              <w:rPr>
                <w:color w:val="0000FF"/>
                <w:u w:val="single"/>
              </w:rPr>
            </w:pPr>
            <w:hyperlink r:id="rId42" w:history="1">
              <w:r w:rsidR="00307017" w:rsidRPr="00307017">
                <w:rPr>
                  <w:rStyle w:val="Hyperlink"/>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121311" w:rsidP="00E64AB3">
            <w:hyperlink r:id="rId43" w:history="1">
              <w:r w:rsidR="00E64AB3">
                <w:rPr>
                  <w:rStyle w:val="Hyperlink"/>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6DF5D" w14:textId="77777777" w:rsidR="00121311" w:rsidRDefault="00121311" w:rsidP="00581A60">
      <w:pPr>
        <w:spacing w:after="0"/>
      </w:pPr>
      <w:r>
        <w:separator/>
      </w:r>
    </w:p>
  </w:endnote>
  <w:endnote w:type="continuationSeparator" w:id="0">
    <w:p w14:paraId="7340A24E" w14:textId="77777777" w:rsidR="00121311" w:rsidRDefault="00121311" w:rsidP="00581A60">
      <w:pPr>
        <w:spacing w:after="0"/>
      </w:pPr>
      <w:r>
        <w:continuationSeparator/>
      </w:r>
    </w:p>
  </w:endnote>
  <w:endnote w:type="continuationNotice" w:id="1">
    <w:p w14:paraId="30A10129" w14:textId="77777777" w:rsidR="00121311" w:rsidRDefault="001213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28B20" w14:textId="77777777" w:rsidR="00121311" w:rsidRDefault="00121311" w:rsidP="00581A60">
      <w:pPr>
        <w:spacing w:after="0"/>
      </w:pPr>
      <w:r>
        <w:separator/>
      </w:r>
    </w:p>
  </w:footnote>
  <w:footnote w:type="continuationSeparator" w:id="0">
    <w:p w14:paraId="5237595E" w14:textId="77777777" w:rsidR="00121311" w:rsidRDefault="00121311" w:rsidP="00581A60">
      <w:pPr>
        <w:spacing w:after="0"/>
      </w:pPr>
      <w:r>
        <w:continuationSeparator/>
      </w:r>
    </w:p>
  </w:footnote>
  <w:footnote w:type="continuationNotice" w:id="1">
    <w:p w14:paraId="43E497FD" w14:textId="77777777" w:rsidR="00121311" w:rsidRDefault="0012131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77071"/>
    <w:multiLevelType w:val="hybridMultilevel"/>
    <w:tmpl w:val="E41A757E"/>
    <w:lvl w:ilvl="0" w:tplc="835CCFB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80945EA"/>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61443"/>
    <w:multiLevelType w:val="hybridMultilevel"/>
    <w:tmpl w:val="CF56B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711FDB"/>
    <w:multiLevelType w:val="hybridMultilevel"/>
    <w:tmpl w:val="B42A4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23BF3"/>
    <w:multiLevelType w:val="hybridMultilevel"/>
    <w:tmpl w:val="53045A0C"/>
    <w:lvl w:ilvl="0" w:tplc="0409000B">
      <w:start w:val="1"/>
      <w:numFmt w:val="bullet"/>
      <w:lvlText w:val=""/>
      <w:lvlJc w:val="left"/>
      <w:pPr>
        <w:ind w:left="1600" w:hanging="420"/>
      </w:pPr>
      <w:rPr>
        <w:rFonts w:ascii="Wingdings" w:hAnsi="Wingdings" w:hint="default"/>
      </w:rPr>
    </w:lvl>
    <w:lvl w:ilvl="1" w:tplc="04090003">
      <w:start w:val="1"/>
      <w:numFmt w:val="bullet"/>
      <w:lvlText w:val=""/>
      <w:lvlJc w:val="left"/>
      <w:pPr>
        <w:ind w:left="2020" w:hanging="420"/>
      </w:pPr>
      <w:rPr>
        <w:rFonts w:ascii="Wingdings" w:hAnsi="Wingdings" w:hint="default"/>
      </w:rPr>
    </w:lvl>
    <w:lvl w:ilvl="2" w:tplc="04090005">
      <w:start w:val="1"/>
      <w:numFmt w:val="bullet"/>
      <w:lvlText w:val=""/>
      <w:lvlJc w:val="left"/>
      <w:pPr>
        <w:ind w:left="2440" w:hanging="420"/>
      </w:pPr>
      <w:rPr>
        <w:rFonts w:ascii="Wingdings" w:hAnsi="Wingdings" w:hint="default"/>
      </w:rPr>
    </w:lvl>
    <w:lvl w:ilvl="3" w:tplc="04090001">
      <w:start w:val="1"/>
      <w:numFmt w:val="bullet"/>
      <w:lvlText w:val=""/>
      <w:lvlJc w:val="left"/>
      <w:pPr>
        <w:ind w:left="2860" w:hanging="420"/>
      </w:pPr>
      <w:rPr>
        <w:rFonts w:ascii="Wingdings" w:hAnsi="Wingdings" w:hint="default"/>
      </w:rPr>
    </w:lvl>
    <w:lvl w:ilvl="4" w:tplc="04090003">
      <w:start w:val="1"/>
      <w:numFmt w:val="bullet"/>
      <w:lvlText w:val=""/>
      <w:lvlJc w:val="left"/>
      <w:pPr>
        <w:ind w:left="3280" w:hanging="420"/>
      </w:pPr>
      <w:rPr>
        <w:rFonts w:ascii="Wingdings" w:hAnsi="Wingdings" w:hint="default"/>
      </w:rPr>
    </w:lvl>
    <w:lvl w:ilvl="5" w:tplc="04090005">
      <w:start w:val="1"/>
      <w:numFmt w:val="bullet"/>
      <w:lvlText w:val=""/>
      <w:lvlJc w:val="left"/>
      <w:pPr>
        <w:ind w:left="3700" w:hanging="420"/>
      </w:pPr>
      <w:rPr>
        <w:rFonts w:ascii="Wingdings" w:hAnsi="Wingdings" w:hint="default"/>
      </w:rPr>
    </w:lvl>
    <w:lvl w:ilvl="6" w:tplc="04090001">
      <w:start w:val="1"/>
      <w:numFmt w:val="bullet"/>
      <w:lvlText w:val=""/>
      <w:lvlJc w:val="left"/>
      <w:pPr>
        <w:ind w:left="4120" w:hanging="420"/>
      </w:pPr>
      <w:rPr>
        <w:rFonts w:ascii="Wingdings" w:hAnsi="Wingdings" w:hint="default"/>
      </w:rPr>
    </w:lvl>
    <w:lvl w:ilvl="7" w:tplc="04090003">
      <w:start w:val="1"/>
      <w:numFmt w:val="bullet"/>
      <w:lvlText w:val=""/>
      <w:lvlJc w:val="left"/>
      <w:pPr>
        <w:ind w:left="4540" w:hanging="420"/>
      </w:pPr>
      <w:rPr>
        <w:rFonts w:ascii="Wingdings" w:hAnsi="Wingdings" w:hint="default"/>
      </w:rPr>
    </w:lvl>
    <w:lvl w:ilvl="8" w:tplc="04090005">
      <w:start w:val="1"/>
      <w:numFmt w:val="bullet"/>
      <w:lvlText w:val=""/>
      <w:lvlJc w:val="left"/>
      <w:pPr>
        <w:ind w:left="4960" w:hanging="420"/>
      </w:pPr>
      <w:rPr>
        <w:rFonts w:ascii="Wingdings" w:hAnsi="Wingdings" w:hint="default"/>
      </w:rPr>
    </w:lvl>
  </w:abstractNum>
  <w:abstractNum w:abstractNumId="21"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03294C"/>
    <w:multiLevelType w:val="hybridMultilevel"/>
    <w:tmpl w:val="23F4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CD02BF"/>
    <w:multiLevelType w:val="hybridMultilevel"/>
    <w:tmpl w:val="03A8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560A033F"/>
    <w:multiLevelType w:val="hybridMultilevel"/>
    <w:tmpl w:val="838A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D14782"/>
    <w:multiLevelType w:val="hybridMultilevel"/>
    <w:tmpl w:val="191EE67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64C91"/>
    <w:multiLevelType w:val="hybridMultilevel"/>
    <w:tmpl w:val="2B4A0BF8"/>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E102B4B"/>
    <w:multiLevelType w:val="hybridMultilevel"/>
    <w:tmpl w:val="44E21D94"/>
    <w:lvl w:ilvl="0" w:tplc="835CCFB2">
      <w:start w:val="1"/>
      <w:numFmt w:val="bullet"/>
      <w:lvlText w:val=""/>
      <w:lvlJc w:val="left"/>
      <w:pPr>
        <w:ind w:left="1180" w:hanging="420"/>
      </w:pPr>
      <w:rPr>
        <w:rFonts w:ascii="Wingdings" w:hAnsi="Wingdings" w:hint="default"/>
      </w:rPr>
    </w:lvl>
    <w:lvl w:ilvl="1" w:tplc="04090003">
      <w:start w:val="1"/>
      <w:numFmt w:val="bullet"/>
      <w:lvlText w:val=""/>
      <w:lvlJc w:val="left"/>
      <w:pPr>
        <w:ind w:left="1600" w:hanging="420"/>
      </w:pPr>
      <w:rPr>
        <w:rFonts w:ascii="Wingdings" w:hAnsi="Wingdings" w:hint="default"/>
      </w:rPr>
    </w:lvl>
    <w:lvl w:ilvl="2" w:tplc="04090005">
      <w:start w:val="1"/>
      <w:numFmt w:val="bullet"/>
      <w:lvlText w:val=""/>
      <w:lvlJc w:val="left"/>
      <w:pPr>
        <w:ind w:left="2020" w:hanging="420"/>
      </w:pPr>
      <w:rPr>
        <w:rFonts w:ascii="Wingdings" w:hAnsi="Wingdings" w:hint="default"/>
      </w:rPr>
    </w:lvl>
    <w:lvl w:ilvl="3" w:tplc="04090001">
      <w:start w:val="1"/>
      <w:numFmt w:val="bullet"/>
      <w:lvlText w:val=""/>
      <w:lvlJc w:val="left"/>
      <w:pPr>
        <w:ind w:left="2440" w:hanging="420"/>
      </w:pPr>
      <w:rPr>
        <w:rFonts w:ascii="Wingdings" w:hAnsi="Wingdings" w:hint="default"/>
      </w:rPr>
    </w:lvl>
    <w:lvl w:ilvl="4" w:tplc="04090003">
      <w:start w:val="1"/>
      <w:numFmt w:val="bullet"/>
      <w:lvlText w:val=""/>
      <w:lvlJc w:val="left"/>
      <w:pPr>
        <w:ind w:left="2860" w:hanging="420"/>
      </w:pPr>
      <w:rPr>
        <w:rFonts w:ascii="Wingdings" w:hAnsi="Wingdings" w:hint="default"/>
      </w:rPr>
    </w:lvl>
    <w:lvl w:ilvl="5" w:tplc="04090005">
      <w:start w:val="1"/>
      <w:numFmt w:val="bullet"/>
      <w:lvlText w:val=""/>
      <w:lvlJc w:val="left"/>
      <w:pPr>
        <w:ind w:left="3280" w:hanging="420"/>
      </w:pPr>
      <w:rPr>
        <w:rFonts w:ascii="Wingdings" w:hAnsi="Wingdings" w:hint="default"/>
      </w:rPr>
    </w:lvl>
    <w:lvl w:ilvl="6" w:tplc="04090001">
      <w:start w:val="1"/>
      <w:numFmt w:val="bullet"/>
      <w:lvlText w:val=""/>
      <w:lvlJc w:val="left"/>
      <w:pPr>
        <w:ind w:left="3700" w:hanging="420"/>
      </w:pPr>
      <w:rPr>
        <w:rFonts w:ascii="Wingdings" w:hAnsi="Wingdings" w:hint="default"/>
      </w:rPr>
    </w:lvl>
    <w:lvl w:ilvl="7" w:tplc="04090003">
      <w:start w:val="1"/>
      <w:numFmt w:val="bullet"/>
      <w:lvlText w:val=""/>
      <w:lvlJc w:val="left"/>
      <w:pPr>
        <w:ind w:left="4120" w:hanging="420"/>
      </w:pPr>
      <w:rPr>
        <w:rFonts w:ascii="Wingdings" w:hAnsi="Wingdings" w:hint="default"/>
      </w:rPr>
    </w:lvl>
    <w:lvl w:ilvl="8" w:tplc="04090005">
      <w:start w:val="1"/>
      <w:numFmt w:val="bullet"/>
      <w:lvlText w:val=""/>
      <w:lvlJc w:val="left"/>
      <w:pPr>
        <w:ind w:left="4540" w:hanging="420"/>
      </w:pPr>
      <w:rPr>
        <w:rFonts w:ascii="Wingdings" w:hAnsi="Wingdings" w:hint="default"/>
      </w:rPr>
    </w:lvl>
  </w:abstractNum>
  <w:abstractNum w:abstractNumId="34"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30974FC"/>
    <w:multiLevelType w:val="hybridMultilevel"/>
    <w:tmpl w:val="656C7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34B29"/>
    <w:multiLevelType w:val="hybridMultilevel"/>
    <w:tmpl w:val="56CAEC7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7"/>
  </w:num>
  <w:num w:numId="3">
    <w:abstractNumId w:val="3"/>
  </w:num>
  <w:num w:numId="4">
    <w:abstractNumId w:val="21"/>
  </w:num>
  <w:num w:numId="5">
    <w:abstractNumId w:val="16"/>
  </w:num>
  <w:num w:numId="6">
    <w:abstractNumId w:val="36"/>
  </w:num>
  <w:num w:numId="7">
    <w:abstractNumId w:val="0"/>
  </w:num>
  <w:num w:numId="8">
    <w:abstractNumId w:val="18"/>
  </w:num>
  <w:num w:numId="9">
    <w:abstractNumId w:val="6"/>
  </w:num>
  <w:num w:numId="10">
    <w:abstractNumId w:val="4"/>
  </w:num>
  <w:num w:numId="11">
    <w:abstractNumId w:val="31"/>
  </w:num>
  <w:num w:numId="12">
    <w:abstractNumId w:val="34"/>
  </w:num>
  <w:num w:numId="13">
    <w:abstractNumId w:val="14"/>
  </w:num>
  <w:num w:numId="14">
    <w:abstractNumId w:val="1"/>
  </w:num>
  <w:num w:numId="15">
    <w:abstractNumId w:val="25"/>
  </w:num>
  <w:num w:numId="16">
    <w:abstractNumId w:val="27"/>
  </w:num>
  <w:num w:numId="17">
    <w:abstractNumId w:val="13"/>
  </w:num>
  <w:num w:numId="18">
    <w:abstractNumId w:val="30"/>
  </w:num>
  <w:num w:numId="19">
    <w:abstractNumId w:val="11"/>
  </w:num>
  <w:num w:numId="20">
    <w:abstractNumId w:val="5"/>
  </w:num>
  <w:num w:numId="21">
    <w:abstractNumId w:val="10"/>
  </w:num>
  <w:num w:numId="22">
    <w:abstractNumId w:val="29"/>
  </w:num>
  <w:num w:numId="23">
    <w:abstractNumId w:val="9"/>
  </w:num>
  <w:num w:numId="24">
    <w:abstractNumId w:val="19"/>
  </w:num>
  <w:num w:numId="25">
    <w:abstractNumId w:val="2"/>
  </w:num>
  <w:num w:numId="26">
    <w:abstractNumId w:val="33"/>
  </w:num>
  <w:num w:numId="27">
    <w:abstractNumId w:val="20"/>
  </w:num>
  <w:num w:numId="28">
    <w:abstractNumId w:val="35"/>
  </w:num>
  <w:num w:numId="29">
    <w:abstractNumId w:val="28"/>
  </w:num>
  <w:num w:numId="30">
    <w:abstractNumId w:val="37"/>
  </w:num>
  <w:num w:numId="31">
    <w:abstractNumId w:val="8"/>
  </w:num>
  <w:num w:numId="32">
    <w:abstractNumId w:val="7"/>
  </w:num>
  <w:num w:numId="33">
    <w:abstractNumId w:val="21"/>
  </w:num>
  <w:num w:numId="34">
    <w:abstractNumId w:val="32"/>
  </w:num>
  <w:num w:numId="35">
    <w:abstractNumId w:val="12"/>
  </w:num>
  <w:num w:numId="36">
    <w:abstractNumId w:val="23"/>
  </w:num>
  <w:num w:numId="37">
    <w:abstractNumId w:val="24"/>
  </w:num>
  <w:num w:numId="38">
    <w:abstractNumId w:val="15"/>
  </w:num>
  <w:num w:numId="39">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3"/>
  <w:removeDateAndTime/>
  <w:doNotDisplayPageBoundaries/>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4E0"/>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C3F"/>
    <w:rsid w:val="00020E8A"/>
    <w:rsid w:val="000214B4"/>
    <w:rsid w:val="0002232B"/>
    <w:rsid w:val="00022762"/>
    <w:rsid w:val="00022A67"/>
    <w:rsid w:val="00022D32"/>
    <w:rsid w:val="000247D5"/>
    <w:rsid w:val="00024C27"/>
    <w:rsid w:val="00024CFF"/>
    <w:rsid w:val="00024DBC"/>
    <w:rsid w:val="0002505A"/>
    <w:rsid w:val="00025B0C"/>
    <w:rsid w:val="00025B8D"/>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47D7"/>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57732"/>
    <w:rsid w:val="00060460"/>
    <w:rsid w:val="00060582"/>
    <w:rsid w:val="000609DF"/>
    <w:rsid w:val="00060BE3"/>
    <w:rsid w:val="00060FC3"/>
    <w:rsid w:val="00061596"/>
    <w:rsid w:val="0006207C"/>
    <w:rsid w:val="00062469"/>
    <w:rsid w:val="00062B74"/>
    <w:rsid w:val="00062EF7"/>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486A"/>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5E52"/>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89"/>
    <w:rsid w:val="000B7DCE"/>
    <w:rsid w:val="000C01E9"/>
    <w:rsid w:val="000C067A"/>
    <w:rsid w:val="000C0957"/>
    <w:rsid w:val="000C0973"/>
    <w:rsid w:val="000C0C9D"/>
    <w:rsid w:val="000C1348"/>
    <w:rsid w:val="000C1520"/>
    <w:rsid w:val="000C1915"/>
    <w:rsid w:val="000C25E4"/>
    <w:rsid w:val="000C261D"/>
    <w:rsid w:val="000C26DF"/>
    <w:rsid w:val="000C2717"/>
    <w:rsid w:val="000C2A16"/>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2E7"/>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154A"/>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C40"/>
    <w:rsid w:val="00100EC1"/>
    <w:rsid w:val="001011F4"/>
    <w:rsid w:val="001021B1"/>
    <w:rsid w:val="00102268"/>
    <w:rsid w:val="001024C5"/>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20"/>
    <w:rsid w:val="001106DD"/>
    <w:rsid w:val="00110C1D"/>
    <w:rsid w:val="00110FAB"/>
    <w:rsid w:val="001110FA"/>
    <w:rsid w:val="0011172C"/>
    <w:rsid w:val="00111821"/>
    <w:rsid w:val="00111B78"/>
    <w:rsid w:val="0011313C"/>
    <w:rsid w:val="00113342"/>
    <w:rsid w:val="00113DC2"/>
    <w:rsid w:val="001144ED"/>
    <w:rsid w:val="00114522"/>
    <w:rsid w:val="001149A3"/>
    <w:rsid w:val="00114ED8"/>
    <w:rsid w:val="0011566B"/>
    <w:rsid w:val="00115749"/>
    <w:rsid w:val="00116147"/>
    <w:rsid w:val="001169ED"/>
    <w:rsid w:val="00116C10"/>
    <w:rsid w:val="00116C74"/>
    <w:rsid w:val="00120031"/>
    <w:rsid w:val="00121311"/>
    <w:rsid w:val="001218BD"/>
    <w:rsid w:val="00121E58"/>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4A8"/>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4E"/>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74B"/>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967"/>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4C39"/>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97D93"/>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32"/>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300"/>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309"/>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174"/>
    <w:rsid w:val="002038E2"/>
    <w:rsid w:val="002042D7"/>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6DB1"/>
    <w:rsid w:val="00217740"/>
    <w:rsid w:val="002177F7"/>
    <w:rsid w:val="00220237"/>
    <w:rsid w:val="002204DF"/>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7D1"/>
    <w:rsid w:val="0024197E"/>
    <w:rsid w:val="00241BB7"/>
    <w:rsid w:val="00242453"/>
    <w:rsid w:val="0024289C"/>
    <w:rsid w:val="00244B4E"/>
    <w:rsid w:val="002450B6"/>
    <w:rsid w:val="00245790"/>
    <w:rsid w:val="0024625B"/>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2AC4"/>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3690"/>
    <w:rsid w:val="002742CC"/>
    <w:rsid w:val="00274A86"/>
    <w:rsid w:val="002751A4"/>
    <w:rsid w:val="00275230"/>
    <w:rsid w:val="00275AB8"/>
    <w:rsid w:val="00275C5A"/>
    <w:rsid w:val="00275D4D"/>
    <w:rsid w:val="00276803"/>
    <w:rsid w:val="00276C60"/>
    <w:rsid w:val="00276F56"/>
    <w:rsid w:val="002772B2"/>
    <w:rsid w:val="0027775B"/>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58CB"/>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C7F63"/>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358"/>
    <w:rsid w:val="002E2CAE"/>
    <w:rsid w:val="002E2DCA"/>
    <w:rsid w:val="002E3322"/>
    <w:rsid w:val="002E40C2"/>
    <w:rsid w:val="002E40D6"/>
    <w:rsid w:val="002E49F4"/>
    <w:rsid w:val="002E4CAD"/>
    <w:rsid w:val="002E516E"/>
    <w:rsid w:val="002E557D"/>
    <w:rsid w:val="002E5F9D"/>
    <w:rsid w:val="002E5FAF"/>
    <w:rsid w:val="002E67CB"/>
    <w:rsid w:val="002E6827"/>
    <w:rsid w:val="002E6880"/>
    <w:rsid w:val="002E6A14"/>
    <w:rsid w:val="002E6CEC"/>
    <w:rsid w:val="002E6CED"/>
    <w:rsid w:val="002E6FD6"/>
    <w:rsid w:val="002E774E"/>
    <w:rsid w:val="002E7C60"/>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9E6"/>
    <w:rsid w:val="00312A82"/>
    <w:rsid w:val="00312AB6"/>
    <w:rsid w:val="00312B2F"/>
    <w:rsid w:val="00312E70"/>
    <w:rsid w:val="003133E2"/>
    <w:rsid w:val="003141B6"/>
    <w:rsid w:val="00315758"/>
    <w:rsid w:val="0031609B"/>
    <w:rsid w:val="00316593"/>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0B5"/>
    <w:rsid w:val="003244EE"/>
    <w:rsid w:val="003246A5"/>
    <w:rsid w:val="00325D23"/>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1F72"/>
    <w:rsid w:val="0033248B"/>
    <w:rsid w:val="0033257E"/>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883"/>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1B7D"/>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67F74"/>
    <w:rsid w:val="0037030D"/>
    <w:rsid w:val="00370459"/>
    <w:rsid w:val="00370A3D"/>
    <w:rsid w:val="003711A0"/>
    <w:rsid w:val="00371578"/>
    <w:rsid w:val="003716F0"/>
    <w:rsid w:val="003717FB"/>
    <w:rsid w:val="00371F1E"/>
    <w:rsid w:val="00371FA3"/>
    <w:rsid w:val="00372288"/>
    <w:rsid w:val="0037271E"/>
    <w:rsid w:val="00372A2D"/>
    <w:rsid w:val="00372C95"/>
    <w:rsid w:val="00372D92"/>
    <w:rsid w:val="00372DBD"/>
    <w:rsid w:val="00373577"/>
    <w:rsid w:val="0037371D"/>
    <w:rsid w:val="00373CB6"/>
    <w:rsid w:val="00373F9C"/>
    <w:rsid w:val="0037409D"/>
    <w:rsid w:val="003741E4"/>
    <w:rsid w:val="003747D7"/>
    <w:rsid w:val="00374CE2"/>
    <w:rsid w:val="00375DA3"/>
    <w:rsid w:val="00376217"/>
    <w:rsid w:val="0037624C"/>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60E"/>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466B"/>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1DF"/>
    <w:rsid w:val="003B2400"/>
    <w:rsid w:val="003B36F5"/>
    <w:rsid w:val="003B3EF5"/>
    <w:rsid w:val="003B48B3"/>
    <w:rsid w:val="003B5751"/>
    <w:rsid w:val="003B73B1"/>
    <w:rsid w:val="003B74C5"/>
    <w:rsid w:val="003B7697"/>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0C"/>
    <w:rsid w:val="003C7443"/>
    <w:rsid w:val="003C75A9"/>
    <w:rsid w:val="003C78A2"/>
    <w:rsid w:val="003C7A1F"/>
    <w:rsid w:val="003D0BB8"/>
    <w:rsid w:val="003D0CAA"/>
    <w:rsid w:val="003D0E17"/>
    <w:rsid w:val="003D185C"/>
    <w:rsid w:val="003D1CBD"/>
    <w:rsid w:val="003D2226"/>
    <w:rsid w:val="003D2753"/>
    <w:rsid w:val="003D28EB"/>
    <w:rsid w:val="003D328A"/>
    <w:rsid w:val="003D34BC"/>
    <w:rsid w:val="003D3788"/>
    <w:rsid w:val="003D37BF"/>
    <w:rsid w:val="003D3A12"/>
    <w:rsid w:val="003D4009"/>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728"/>
    <w:rsid w:val="0040291A"/>
    <w:rsid w:val="00403B6D"/>
    <w:rsid w:val="00403B99"/>
    <w:rsid w:val="0040468F"/>
    <w:rsid w:val="004065CF"/>
    <w:rsid w:val="00406B18"/>
    <w:rsid w:val="00407244"/>
    <w:rsid w:val="00407467"/>
    <w:rsid w:val="00407D5B"/>
    <w:rsid w:val="00407E50"/>
    <w:rsid w:val="00407EAD"/>
    <w:rsid w:val="004107B0"/>
    <w:rsid w:val="0041099E"/>
    <w:rsid w:val="00411523"/>
    <w:rsid w:val="004118A0"/>
    <w:rsid w:val="0041219D"/>
    <w:rsid w:val="004122E0"/>
    <w:rsid w:val="004125DF"/>
    <w:rsid w:val="00412E41"/>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7A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61ED"/>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A1F"/>
    <w:rsid w:val="00462CC5"/>
    <w:rsid w:val="004638F7"/>
    <w:rsid w:val="00463A3D"/>
    <w:rsid w:val="00463ACC"/>
    <w:rsid w:val="00464255"/>
    <w:rsid w:val="0046449D"/>
    <w:rsid w:val="00465561"/>
    <w:rsid w:val="004658B0"/>
    <w:rsid w:val="00465912"/>
    <w:rsid w:val="004660B0"/>
    <w:rsid w:val="0046611F"/>
    <w:rsid w:val="0046699C"/>
    <w:rsid w:val="004674BD"/>
    <w:rsid w:val="0046752C"/>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39"/>
    <w:rsid w:val="00482371"/>
    <w:rsid w:val="004823B3"/>
    <w:rsid w:val="00482819"/>
    <w:rsid w:val="0048475B"/>
    <w:rsid w:val="00484869"/>
    <w:rsid w:val="00485043"/>
    <w:rsid w:val="00485B21"/>
    <w:rsid w:val="00485FA3"/>
    <w:rsid w:val="00486820"/>
    <w:rsid w:val="00490AF7"/>
    <w:rsid w:val="00490EB5"/>
    <w:rsid w:val="0049107C"/>
    <w:rsid w:val="00491BD5"/>
    <w:rsid w:val="00492050"/>
    <w:rsid w:val="0049208C"/>
    <w:rsid w:val="004923EE"/>
    <w:rsid w:val="004929F1"/>
    <w:rsid w:val="00493252"/>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266F"/>
    <w:rsid w:val="004B4085"/>
    <w:rsid w:val="004B4141"/>
    <w:rsid w:val="004B432B"/>
    <w:rsid w:val="004B5CED"/>
    <w:rsid w:val="004B5F27"/>
    <w:rsid w:val="004B624C"/>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4EC0"/>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6A62"/>
    <w:rsid w:val="004D705E"/>
    <w:rsid w:val="004D79B8"/>
    <w:rsid w:val="004D79FA"/>
    <w:rsid w:val="004E092B"/>
    <w:rsid w:val="004E0958"/>
    <w:rsid w:val="004E0B97"/>
    <w:rsid w:val="004E1F74"/>
    <w:rsid w:val="004E2A88"/>
    <w:rsid w:val="004E2BFF"/>
    <w:rsid w:val="004E2C50"/>
    <w:rsid w:val="004E37CA"/>
    <w:rsid w:val="004E39F7"/>
    <w:rsid w:val="004E449B"/>
    <w:rsid w:val="004E66D7"/>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AB1"/>
    <w:rsid w:val="004F2B62"/>
    <w:rsid w:val="004F303A"/>
    <w:rsid w:val="004F4289"/>
    <w:rsid w:val="004F433D"/>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231"/>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1771"/>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07F"/>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37E4B"/>
    <w:rsid w:val="00540376"/>
    <w:rsid w:val="00540627"/>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3EA5"/>
    <w:rsid w:val="005541CD"/>
    <w:rsid w:val="005554F8"/>
    <w:rsid w:val="0055556F"/>
    <w:rsid w:val="00556255"/>
    <w:rsid w:val="005566A1"/>
    <w:rsid w:val="005576FF"/>
    <w:rsid w:val="00557AAC"/>
    <w:rsid w:val="00560BF3"/>
    <w:rsid w:val="00560E7D"/>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456"/>
    <w:rsid w:val="005A5D26"/>
    <w:rsid w:val="005A680F"/>
    <w:rsid w:val="005A767D"/>
    <w:rsid w:val="005A7B07"/>
    <w:rsid w:val="005A7E88"/>
    <w:rsid w:val="005B02FD"/>
    <w:rsid w:val="005B0BE4"/>
    <w:rsid w:val="005B13A8"/>
    <w:rsid w:val="005B20E7"/>
    <w:rsid w:val="005B21A5"/>
    <w:rsid w:val="005B279C"/>
    <w:rsid w:val="005B2C94"/>
    <w:rsid w:val="005B300B"/>
    <w:rsid w:val="005B3ABE"/>
    <w:rsid w:val="005B4209"/>
    <w:rsid w:val="005B456E"/>
    <w:rsid w:val="005B4734"/>
    <w:rsid w:val="005B4E3C"/>
    <w:rsid w:val="005B5BD7"/>
    <w:rsid w:val="005B637A"/>
    <w:rsid w:val="005B6735"/>
    <w:rsid w:val="005B6EC9"/>
    <w:rsid w:val="005B71C4"/>
    <w:rsid w:val="005B7DB4"/>
    <w:rsid w:val="005C0315"/>
    <w:rsid w:val="005C0AE0"/>
    <w:rsid w:val="005C33FE"/>
    <w:rsid w:val="005C3A85"/>
    <w:rsid w:val="005C3BD6"/>
    <w:rsid w:val="005C3BE7"/>
    <w:rsid w:val="005C3C44"/>
    <w:rsid w:val="005C3E23"/>
    <w:rsid w:val="005C41A2"/>
    <w:rsid w:val="005C43A8"/>
    <w:rsid w:val="005C4C40"/>
    <w:rsid w:val="005C5B7E"/>
    <w:rsid w:val="005C62CE"/>
    <w:rsid w:val="005C66AC"/>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87D"/>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5F"/>
    <w:rsid w:val="006257C7"/>
    <w:rsid w:val="00625A69"/>
    <w:rsid w:val="00625C0C"/>
    <w:rsid w:val="00625CC8"/>
    <w:rsid w:val="006260F3"/>
    <w:rsid w:val="00627454"/>
    <w:rsid w:val="006275C0"/>
    <w:rsid w:val="00630476"/>
    <w:rsid w:val="00630484"/>
    <w:rsid w:val="0063081F"/>
    <w:rsid w:val="006316C6"/>
    <w:rsid w:val="00631776"/>
    <w:rsid w:val="00631817"/>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3541"/>
    <w:rsid w:val="00644B40"/>
    <w:rsid w:val="00644D12"/>
    <w:rsid w:val="00645093"/>
    <w:rsid w:val="0064559C"/>
    <w:rsid w:val="00645677"/>
    <w:rsid w:val="00645909"/>
    <w:rsid w:val="00645AB1"/>
    <w:rsid w:val="00646455"/>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2407"/>
    <w:rsid w:val="006531A0"/>
    <w:rsid w:val="00653386"/>
    <w:rsid w:val="006539AA"/>
    <w:rsid w:val="00653BF8"/>
    <w:rsid w:val="00653C60"/>
    <w:rsid w:val="006545B0"/>
    <w:rsid w:val="00654971"/>
    <w:rsid w:val="00655636"/>
    <w:rsid w:val="0065602C"/>
    <w:rsid w:val="006562EA"/>
    <w:rsid w:val="0065645B"/>
    <w:rsid w:val="00656B7A"/>
    <w:rsid w:val="006571CC"/>
    <w:rsid w:val="00660B12"/>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5DC3"/>
    <w:rsid w:val="006B6234"/>
    <w:rsid w:val="006B66C5"/>
    <w:rsid w:val="006B6D74"/>
    <w:rsid w:val="006C0D2E"/>
    <w:rsid w:val="006C0F66"/>
    <w:rsid w:val="006C1520"/>
    <w:rsid w:val="006C1CEA"/>
    <w:rsid w:val="006C1E10"/>
    <w:rsid w:val="006C21CF"/>
    <w:rsid w:val="006C28A2"/>
    <w:rsid w:val="006C2AD6"/>
    <w:rsid w:val="006C3966"/>
    <w:rsid w:val="006C39C3"/>
    <w:rsid w:val="006C3D7F"/>
    <w:rsid w:val="006C4192"/>
    <w:rsid w:val="006C4245"/>
    <w:rsid w:val="006C4453"/>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883"/>
    <w:rsid w:val="006E0F5D"/>
    <w:rsid w:val="006E112B"/>
    <w:rsid w:val="006E17D3"/>
    <w:rsid w:val="006E1A3E"/>
    <w:rsid w:val="006E229C"/>
    <w:rsid w:val="006E2FDF"/>
    <w:rsid w:val="006E3B75"/>
    <w:rsid w:val="006E4058"/>
    <w:rsid w:val="006E4570"/>
    <w:rsid w:val="006E68A0"/>
    <w:rsid w:val="006E707A"/>
    <w:rsid w:val="006E7E90"/>
    <w:rsid w:val="006F01D5"/>
    <w:rsid w:val="006F0314"/>
    <w:rsid w:val="006F11C3"/>
    <w:rsid w:val="006F1C4E"/>
    <w:rsid w:val="006F1CBB"/>
    <w:rsid w:val="006F2328"/>
    <w:rsid w:val="006F2BD5"/>
    <w:rsid w:val="006F3054"/>
    <w:rsid w:val="006F4279"/>
    <w:rsid w:val="006F4608"/>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BE7"/>
    <w:rsid w:val="00717E59"/>
    <w:rsid w:val="00720134"/>
    <w:rsid w:val="00720332"/>
    <w:rsid w:val="00720432"/>
    <w:rsid w:val="00721092"/>
    <w:rsid w:val="007213DA"/>
    <w:rsid w:val="0072149A"/>
    <w:rsid w:val="007226EF"/>
    <w:rsid w:val="007227CE"/>
    <w:rsid w:val="00722991"/>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BAD"/>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0EA7"/>
    <w:rsid w:val="007412FE"/>
    <w:rsid w:val="00741793"/>
    <w:rsid w:val="00741FE9"/>
    <w:rsid w:val="00742AA9"/>
    <w:rsid w:val="00742ECF"/>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16"/>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2EBE"/>
    <w:rsid w:val="0077312E"/>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6FC"/>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DAB"/>
    <w:rsid w:val="00792F5F"/>
    <w:rsid w:val="00792FEF"/>
    <w:rsid w:val="0079305C"/>
    <w:rsid w:val="00793576"/>
    <w:rsid w:val="00793DC2"/>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3FD"/>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17DD"/>
    <w:rsid w:val="007B241A"/>
    <w:rsid w:val="007B2604"/>
    <w:rsid w:val="007B3225"/>
    <w:rsid w:val="007B477A"/>
    <w:rsid w:val="007B4B83"/>
    <w:rsid w:val="007B4C1A"/>
    <w:rsid w:val="007B57B9"/>
    <w:rsid w:val="007B5A4C"/>
    <w:rsid w:val="007B79CA"/>
    <w:rsid w:val="007B7ADD"/>
    <w:rsid w:val="007C16FC"/>
    <w:rsid w:val="007C1D08"/>
    <w:rsid w:val="007C25CE"/>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65"/>
    <w:rsid w:val="007F219C"/>
    <w:rsid w:val="007F2571"/>
    <w:rsid w:val="007F2790"/>
    <w:rsid w:val="007F2A38"/>
    <w:rsid w:val="007F3444"/>
    <w:rsid w:val="007F4AA2"/>
    <w:rsid w:val="007F5170"/>
    <w:rsid w:val="007F53C1"/>
    <w:rsid w:val="007F60B9"/>
    <w:rsid w:val="007F61F3"/>
    <w:rsid w:val="007F669D"/>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435E"/>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2963"/>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199"/>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5FEF"/>
    <w:rsid w:val="008661B2"/>
    <w:rsid w:val="008663AC"/>
    <w:rsid w:val="0086772D"/>
    <w:rsid w:val="00867740"/>
    <w:rsid w:val="0086778B"/>
    <w:rsid w:val="00867EE8"/>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10A"/>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2C9"/>
    <w:rsid w:val="00883321"/>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3533"/>
    <w:rsid w:val="0089478D"/>
    <w:rsid w:val="00894841"/>
    <w:rsid w:val="0089559F"/>
    <w:rsid w:val="0089577A"/>
    <w:rsid w:val="00895F68"/>
    <w:rsid w:val="008963A4"/>
    <w:rsid w:val="0089689A"/>
    <w:rsid w:val="00896C26"/>
    <w:rsid w:val="008970D0"/>
    <w:rsid w:val="0089786A"/>
    <w:rsid w:val="00897BA6"/>
    <w:rsid w:val="00897E3D"/>
    <w:rsid w:val="008A007F"/>
    <w:rsid w:val="008A04B2"/>
    <w:rsid w:val="008A04C0"/>
    <w:rsid w:val="008A0F0F"/>
    <w:rsid w:val="008A19A2"/>
    <w:rsid w:val="008A25F4"/>
    <w:rsid w:val="008A26E5"/>
    <w:rsid w:val="008A2CE2"/>
    <w:rsid w:val="008A31E5"/>
    <w:rsid w:val="008A38AA"/>
    <w:rsid w:val="008A3A64"/>
    <w:rsid w:val="008A3FB6"/>
    <w:rsid w:val="008A408C"/>
    <w:rsid w:val="008A4FE3"/>
    <w:rsid w:val="008A50CF"/>
    <w:rsid w:val="008A513E"/>
    <w:rsid w:val="008A5A7D"/>
    <w:rsid w:val="008A5AB2"/>
    <w:rsid w:val="008A622D"/>
    <w:rsid w:val="008A69DD"/>
    <w:rsid w:val="008A7090"/>
    <w:rsid w:val="008A7345"/>
    <w:rsid w:val="008A74F2"/>
    <w:rsid w:val="008B0096"/>
    <w:rsid w:val="008B02E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5EA"/>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4CE"/>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509F"/>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1BD3"/>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242"/>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1735"/>
    <w:rsid w:val="0094229A"/>
    <w:rsid w:val="00942EB8"/>
    <w:rsid w:val="00943543"/>
    <w:rsid w:val="009438D4"/>
    <w:rsid w:val="00943AEB"/>
    <w:rsid w:val="00944F72"/>
    <w:rsid w:val="009450DF"/>
    <w:rsid w:val="009453C2"/>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1D4"/>
    <w:rsid w:val="00957243"/>
    <w:rsid w:val="009574C0"/>
    <w:rsid w:val="00960313"/>
    <w:rsid w:val="009608F4"/>
    <w:rsid w:val="00960C0F"/>
    <w:rsid w:val="00960D99"/>
    <w:rsid w:val="009620FE"/>
    <w:rsid w:val="00963AD2"/>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17A"/>
    <w:rsid w:val="00974760"/>
    <w:rsid w:val="009748D3"/>
    <w:rsid w:val="00974B5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3D"/>
    <w:rsid w:val="00986A76"/>
    <w:rsid w:val="009870B6"/>
    <w:rsid w:val="00987A7D"/>
    <w:rsid w:val="00990061"/>
    <w:rsid w:val="0099057E"/>
    <w:rsid w:val="00991199"/>
    <w:rsid w:val="0099173B"/>
    <w:rsid w:val="009919E8"/>
    <w:rsid w:val="00991A81"/>
    <w:rsid w:val="009924EE"/>
    <w:rsid w:val="00992AC4"/>
    <w:rsid w:val="00992C42"/>
    <w:rsid w:val="009936ED"/>
    <w:rsid w:val="0099396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34C"/>
    <w:rsid w:val="009B0EEA"/>
    <w:rsid w:val="009B0F80"/>
    <w:rsid w:val="009B0FC1"/>
    <w:rsid w:val="009B16CA"/>
    <w:rsid w:val="009B1DB3"/>
    <w:rsid w:val="009B1E57"/>
    <w:rsid w:val="009B341D"/>
    <w:rsid w:val="009B389A"/>
    <w:rsid w:val="009B42D2"/>
    <w:rsid w:val="009B4D79"/>
    <w:rsid w:val="009B60A9"/>
    <w:rsid w:val="009B7145"/>
    <w:rsid w:val="009B78F0"/>
    <w:rsid w:val="009C0700"/>
    <w:rsid w:val="009C08BD"/>
    <w:rsid w:val="009C155A"/>
    <w:rsid w:val="009C159D"/>
    <w:rsid w:val="009C2823"/>
    <w:rsid w:val="009C28BE"/>
    <w:rsid w:val="009C297A"/>
    <w:rsid w:val="009C2DEF"/>
    <w:rsid w:val="009C3569"/>
    <w:rsid w:val="009C38E4"/>
    <w:rsid w:val="009C3CA1"/>
    <w:rsid w:val="009C3CB1"/>
    <w:rsid w:val="009C48B6"/>
    <w:rsid w:val="009C4C29"/>
    <w:rsid w:val="009C4DD0"/>
    <w:rsid w:val="009C505C"/>
    <w:rsid w:val="009C56E7"/>
    <w:rsid w:val="009C60BB"/>
    <w:rsid w:val="009C722E"/>
    <w:rsid w:val="009C7E3A"/>
    <w:rsid w:val="009D0D67"/>
    <w:rsid w:val="009D1AE7"/>
    <w:rsid w:val="009D1D4C"/>
    <w:rsid w:val="009D1E39"/>
    <w:rsid w:val="009D325F"/>
    <w:rsid w:val="009D33E1"/>
    <w:rsid w:val="009D3617"/>
    <w:rsid w:val="009D3CE6"/>
    <w:rsid w:val="009D43E1"/>
    <w:rsid w:val="009D49EC"/>
    <w:rsid w:val="009D5286"/>
    <w:rsid w:val="009D5630"/>
    <w:rsid w:val="009D71B9"/>
    <w:rsid w:val="009D739A"/>
    <w:rsid w:val="009D7589"/>
    <w:rsid w:val="009D7B36"/>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4B7B"/>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0EF"/>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3E6"/>
    <w:rsid w:val="00A11AB3"/>
    <w:rsid w:val="00A124B8"/>
    <w:rsid w:val="00A1282E"/>
    <w:rsid w:val="00A131ED"/>
    <w:rsid w:val="00A149CE"/>
    <w:rsid w:val="00A14F01"/>
    <w:rsid w:val="00A1576E"/>
    <w:rsid w:val="00A15C06"/>
    <w:rsid w:val="00A15EC3"/>
    <w:rsid w:val="00A160DF"/>
    <w:rsid w:val="00A167CD"/>
    <w:rsid w:val="00A1690C"/>
    <w:rsid w:val="00A16B21"/>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2F36"/>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72D"/>
    <w:rsid w:val="00A568BC"/>
    <w:rsid w:val="00A57BC9"/>
    <w:rsid w:val="00A60F02"/>
    <w:rsid w:val="00A613DF"/>
    <w:rsid w:val="00A618BD"/>
    <w:rsid w:val="00A61D87"/>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67FE9"/>
    <w:rsid w:val="00A70611"/>
    <w:rsid w:val="00A7080C"/>
    <w:rsid w:val="00A70D09"/>
    <w:rsid w:val="00A71597"/>
    <w:rsid w:val="00A71753"/>
    <w:rsid w:val="00A71ABE"/>
    <w:rsid w:val="00A71B05"/>
    <w:rsid w:val="00A721C7"/>
    <w:rsid w:val="00A72406"/>
    <w:rsid w:val="00A72498"/>
    <w:rsid w:val="00A7276E"/>
    <w:rsid w:val="00A72942"/>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09A3"/>
    <w:rsid w:val="00A91556"/>
    <w:rsid w:val="00A91D4E"/>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0D1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D7C53"/>
    <w:rsid w:val="00AE09EC"/>
    <w:rsid w:val="00AE0B6C"/>
    <w:rsid w:val="00AE0C86"/>
    <w:rsid w:val="00AE1079"/>
    <w:rsid w:val="00AE107F"/>
    <w:rsid w:val="00AE1296"/>
    <w:rsid w:val="00AE1BF6"/>
    <w:rsid w:val="00AE1D79"/>
    <w:rsid w:val="00AE2922"/>
    <w:rsid w:val="00AE2A3C"/>
    <w:rsid w:val="00AE2DC5"/>
    <w:rsid w:val="00AE2DE1"/>
    <w:rsid w:val="00AE2FFF"/>
    <w:rsid w:val="00AE34BD"/>
    <w:rsid w:val="00AE3DD0"/>
    <w:rsid w:val="00AE4543"/>
    <w:rsid w:val="00AE4C94"/>
    <w:rsid w:val="00AE561C"/>
    <w:rsid w:val="00AE5BA3"/>
    <w:rsid w:val="00AE5C07"/>
    <w:rsid w:val="00AE5D2C"/>
    <w:rsid w:val="00AE6205"/>
    <w:rsid w:val="00AE6721"/>
    <w:rsid w:val="00AE68D8"/>
    <w:rsid w:val="00AE69DC"/>
    <w:rsid w:val="00AE797A"/>
    <w:rsid w:val="00AF091F"/>
    <w:rsid w:val="00AF102D"/>
    <w:rsid w:val="00AF1ABF"/>
    <w:rsid w:val="00AF1E10"/>
    <w:rsid w:val="00AF1F79"/>
    <w:rsid w:val="00AF2180"/>
    <w:rsid w:val="00AF21CA"/>
    <w:rsid w:val="00AF2A00"/>
    <w:rsid w:val="00AF35B7"/>
    <w:rsid w:val="00AF3924"/>
    <w:rsid w:val="00AF3B75"/>
    <w:rsid w:val="00AF3D28"/>
    <w:rsid w:val="00AF3DBB"/>
    <w:rsid w:val="00AF3F56"/>
    <w:rsid w:val="00AF4323"/>
    <w:rsid w:val="00AF4842"/>
    <w:rsid w:val="00AF489E"/>
    <w:rsid w:val="00AF4A7A"/>
    <w:rsid w:val="00AF4D76"/>
    <w:rsid w:val="00AF515D"/>
    <w:rsid w:val="00AF5C5A"/>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B5F"/>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67F1"/>
    <w:rsid w:val="00B27D09"/>
    <w:rsid w:val="00B30684"/>
    <w:rsid w:val="00B32A7D"/>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164"/>
    <w:rsid w:val="00B433DA"/>
    <w:rsid w:val="00B43495"/>
    <w:rsid w:val="00B4408A"/>
    <w:rsid w:val="00B445B1"/>
    <w:rsid w:val="00B448E4"/>
    <w:rsid w:val="00B44AC3"/>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AC"/>
    <w:rsid w:val="00B50AF6"/>
    <w:rsid w:val="00B50EE9"/>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5E88"/>
    <w:rsid w:val="00B56433"/>
    <w:rsid w:val="00B56DFD"/>
    <w:rsid w:val="00B576FE"/>
    <w:rsid w:val="00B57C10"/>
    <w:rsid w:val="00B6013E"/>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2BB8"/>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76A"/>
    <w:rsid w:val="00B85F71"/>
    <w:rsid w:val="00B861A5"/>
    <w:rsid w:val="00B863C6"/>
    <w:rsid w:val="00B864EA"/>
    <w:rsid w:val="00B87187"/>
    <w:rsid w:val="00B87BA5"/>
    <w:rsid w:val="00B87D1A"/>
    <w:rsid w:val="00B908BB"/>
    <w:rsid w:val="00B90922"/>
    <w:rsid w:val="00B913C2"/>
    <w:rsid w:val="00B917C6"/>
    <w:rsid w:val="00B9234A"/>
    <w:rsid w:val="00B92D6B"/>
    <w:rsid w:val="00B92F00"/>
    <w:rsid w:val="00B92FE9"/>
    <w:rsid w:val="00B938A5"/>
    <w:rsid w:val="00B940F5"/>
    <w:rsid w:val="00B94116"/>
    <w:rsid w:val="00B942FB"/>
    <w:rsid w:val="00B94D03"/>
    <w:rsid w:val="00B9571E"/>
    <w:rsid w:val="00B95941"/>
    <w:rsid w:val="00B962C0"/>
    <w:rsid w:val="00B9637A"/>
    <w:rsid w:val="00B967DB"/>
    <w:rsid w:val="00B96926"/>
    <w:rsid w:val="00B97A0F"/>
    <w:rsid w:val="00BA036D"/>
    <w:rsid w:val="00BA04C1"/>
    <w:rsid w:val="00BA08EF"/>
    <w:rsid w:val="00BA09D5"/>
    <w:rsid w:val="00BA0B7F"/>
    <w:rsid w:val="00BA0F9C"/>
    <w:rsid w:val="00BA10C7"/>
    <w:rsid w:val="00BA143E"/>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EB6"/>
    <w:rsid w:val="00BC5F4D"/>
    <w:rsid w:val="00BC5FEC"/>
    <w:rsid w:val="00BC66BA"/>
    <w:rsid w:val="00BC6F63"/>
    <w:rsid w:val="00BC7419"/>
    <w:rsid w:val="00BC7A4D"/>
    <w:rsid w:val="00BC7E70"/>
    <w:rsid w:val="00BD0606"/>
    <w:rsid w:val="00BD0C6F"/>
    <w:rsid w:val="00BD108E"/>
    <w:rsid w:val="00BD11BB"/>
    <w:rsid w:val="00BD22D0"/>
    <w:rsid w:val="00BD2CAE"/>
    <w:rsid w:val="00BD3F28"/>
    <w:rsid w:val="00BD4181"/>
    <w:rsid w:val="00BD4417"/>
    <w:rsid w:val="00BD451F"/>
    <w:rsid w:val="00BD4883"/>
    <w:rsid w:val="00BD4AA9"/>
    <w:rsid w:val="00BD67E9"/>
    <w:rsid w:val="00BD68F9"/>
    <w:rsid w:val="00BD69B3"/>
    <w:rsid w:val="00BD6B11"/>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2FC6"/>
    <w:rsid w:val="00BF307E"/>
    <w:rsid w:val="00BF3251"/>
    <w:rsid w:val="00BF3C3D"/>
    <w:rsid w:val="00BF3DA4"/>
    <w:rsid w:val="00BF4BC8"/>
    <w:rsid w:val="00BF4C2E"/>
    <w:rsid w:val="00BF4DCA"/>
    <w:rsid w:val="00BF5964"/>
    <w:rsid w:val="00BF5F8D"/>
    <w:rsid w:val="00BF6378"/>
    <w:rsid w:val="00BF657A"/>
    <w:rsid w:val="00BF6CA4"/>
    <w:rsid w:val="00BF7337"/>
    <w:rsid w:val="00BF75B1"/>
    <w:rsid w:val="00BF7E7B"/>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1DC6"/>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9EA"/>
    <w:rsid w:val="00C16AA8"/>
    <w:rsid w:val="00C176A0"/>
    <w:rsid w:val="00C17F84"/>
    <w:rsid w:val="00C2024A"/>
    <w:rsid w:val="00C20D2A"/>
    <w:rsid w:val="00C2136B"/>
    <w:rsid w:val="00C22D81"/>
    <w:rsid w:val="00C22F43"/>
    <w:rsid w:val="00C23020"/>
    <w:rsid w:val="00C2423E"/>
    <w:rsid w:val="00C24BA2"/>
    <w:rsid w:val="00C24E14"/>
    <w:rsid w:val="00C25302"/>
    <w:rsid w:val="00C25B70"/>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284"/>
    <w:rsid w:val="00C357E5"/>
    <w:rsid w:val="00C359DA"/>
    <w:rsid w:val="00C36118"/>
    <w:rsid w:val="00C36AD7"/>
    <w:rsid w:val="00C36FF5"/>
    <w:rsid w:val="00C406F9"/>
    <w:rsid w:val="00C40A3F"/>
    <w:rsid w:val="00C40B49"/>
    <w:rsid w:val="00C40D7C"/>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1EC"/>
    <w:rsid w:val="00C57775"/>
    <w:rsid w:val="00C57977"/>
    <w:rsid w:val="00C57AFD"/>
    <w:rsid w:val="00C57B0F"/>
    <w:rsid w:val="00C60781"/>
    <w:rsid w:val="00C60882"/>
    <w:rsid w:val="00C60944"/>
    <w:rsid w:val="00C61477"/>
    <w:rsid w:val="00C61945"/>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5B2"/>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6CBC"/>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6D90"/>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C757B"/>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1A5"/>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257"/>
    <w:rsid w:val="00D3733A"/>
    <w:rsid w:val="00D37CA0"/>
    <w:rsid w:val="00D413CC"/>
    <w:rsid w:val="00D4142B"/>
    <w:rsid w:val="00D41A31"/>
    <w:rsid w:val="00D41CC8"/>
    <w:rsid w:val="00D41E6E"/>
    <w:rsid w:val="00D42028"/>
    <w:rsid w:val="00D4230D"/>
    <w:rsid w:val="00D42777"/>
    <w:rsid w:val="00D42A53"/>
    <w:rsid w:val="00D42AA2"/>
    <w:rsid w:val="00D42AFD"/>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5BE"/>
    <w:rsid w:val="00D6067C"/>
    <w:rsid w:val="00D606EE"/>
    <w:rsid w:val="00D60ED3"/>
    <w:rsid w:val="00D61155"/>
    <w:rsid w:val="00D6117F"/>
    <w:rsid w:val="00D61260"/>
    <w:rsid w:val="00D613BD"/>
    <w:rsid w:val="00D61EFF"/>
    <w:rsid w:val="00D61FD1"/>
    <w:rsid w:val="00D624D4"/>
    <w:rsid w:val="00D62633"/>
    <w:rsid w:val="00D63041"/>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792"/>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1A89"/>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B0E"/>
    <w:rsid w:val="00D96DBF"/>
    <w:rsid w:val="00D979CE"/>
    <w:rsid w:val="00DA09B5"/>
    <w:rsid w:val="00DA0CBE"/>
    <w:rsid w:val="00DA1B75"/>
    <w:rsid w:val="00DA360A"/>
    <w:rsid w:val="00DA48A8"/>
    <w:rsid w:val="00DA502C"/>
    <w:rsid w:val="00DA50EB"/>
    <w:rsid w:val="00DA5F95"/>
    <w:rsid w:val="00DA6B1D"/>
    <w:rsid w:val="00DA7FAF"/>
    <w:rsid w:val="00DB04C1"/>
    <w:rsid w:val="00DB1388"/>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3E8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081"/>
    <w:rsid w:val="00DD069B"/>
    <w:rsid w:val="00DD0A56"/>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6CA4"/>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0CD"/>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0C8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2665"/>
    <w:rsid w:val="00E73003"/>
    <w:rsid w:val="00E73040"/>
    <w:rsid w:val="00E733E0"/>
    <w:rsid w:val="00E73AB2"/>
    <w:rsid w:val="00E73CBD"/>
    <w:rsid w:val="00E7401F"/>
    <w:rsid w:val="00E747DC"/>
    <w:rsid w:val="00E758A9"/>
    <w:rsid w:val="00E75AD5"/>
    <w:rsid w:val="00E75E99"/>
    <w:rsid w:val="00E760A4"/>
    <w:rsid w:val="00E7637F"/>
    <w:rsid w:val="00E76A08"/>
    <w:rsid w:val="00E777B8"/>
    <w:rsid w:val="00E77B60"/>
    <w:rsid w:val="00E803E0"/>
    <w:rsid w:val="00E8103B"/>
    <w:rsid w:val="00E81252"/>
    <w:rsid w:val="00E81397"/>
    <w:rsid w:val="00E817E2"/>
    <w:rsid w:val="00E8293A"/>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1CF7"/>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222"/>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03B"/>
    <w:rsid w:val="00EE01AB"/>
    <w:rsid w:val="00EE06DB"/>
    <w:rsid w:val="00EE11B8"/>
    <w:rsid w:val="00EE1333"/>
    <w:rsid w:val="00EE13A3"/>
    <w:rsid w:val="00EE1630"/>
    <w:rsid w:val="00EE1FE6"/>
    <w:rsid w:val="00EE2E2E"/>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03C"/>
    <w:rsid w:val="00F07154"/>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9B"/>
    <w:rsid w:val="00F323E2"/>
    <w:rsid w:val="00F326B2"/>
    <w:rsid w:val="00F327CA"/>
    <w:rsid w:val="00F32819"/>
    <w:rsid w:val="00F32C3E"/>
    <w:rsid w:val="00F32C45"/>
    <w:rsid w:val="00F33457"/>
    <w:rsid w:val="00F344D5"/>
    <w:rsid w:val="00F34F04"/>
    <w:rsid w:val="00F3501F"/>
    <w:rsid w:val="00F35EA5"/>
    <w:rsid w:val="00F35FB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468"/>
    <w:rsid w:val="00F5283B"/>
    <w:rsid w:val="00F5299D"/>
    <w:rsid w:val="00F52B6E"/>
    <w:rsid w:val="00F52E5B"/>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35D"/>
    <w:rsid w:val="00F924A6"/>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635"/>
    <w:rsid w:val="00FA1B23"/>
    <w:rsid w:val="00FA1FAF"/>
    <w:rsid w:val="00FA2160"/>
    <w:rsid w:val="00FA2198"/>
    <w:rsid w:val="00FA2A14"/>
    <w:rsid w:val="00FA2AA2"/>
    <w:rsid w:val="00FA2BD1"/>
    <w:rsid w:val="00FA3E5E"/>
    <w:rsid w:val="00FA42EC"/>
    <w:rsid w:val="00FA4978"/>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B75BE"/>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35CE"/>
    <w:rsid w:val="00FF4781"/>
    <w:rsid w:val="00FF48DC"/>
    <w:rsid w:val="00FF59C9"/>
    <w:rsid w:val="00FF7413"/>
    <w:rsid w:val="00FF7505"/>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6C4417C1-8E06-4FAD-A61E-81F02A8A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numPr>
        <w:numId w:val="3"/>
      </w:numPr>
      <w:pBdr>
        <w:top w:val="single" w:sz="12" w:space="3" w:color="000000"/>
      </w:pBdr>
      <w:spacing w:before="240"/>
      <w:outlineLvl w:val="0"/>
    </w:pPr>
    <w:rPr>
      <w:rFonts w:ascii="Arial" w:hAnsi="Arial"/>
      <w:sz w:val="36"/>
    </w:rPr>
  </w:style>
  <w:style w:type="paragraph" w:styleId="Heading2">
    <w:name w:val="heading 2"/>
    <w:basedOn w:val="Heading1"/>
    <w:link w:val="Heading2Char"/>
    <w:qFormat/>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link w:val="Heading3Char"/>
    <w:qFormat/>
    <w:pPr>
      <w:numPr>
        <w:ilvl w:val="2"/>
      </w:numPr>
      <w:tabs>
        <w:tab w:val="num" w:pos="360"/>
      </w:tabs>
      <w:spacing w:before="120"/>
      <w:ind w:left="576" w:hanging="576"/>
      <w:outlineLvl w:val="2"/>
    </w:pPr>
    <w:rPr>
      <w:sz w:val="28"/>
    </w:rPr>
  </w:style>
  <w:style w:type="paragraph" w:styleId="Heading4">
    <w:name w:val="heading 4"/>
    <w:basedOn w:val="Heading3"/>
    <w:qFormat/>
    <w:pPr>
      <w:numPr>
        <w:ilvl w:val="3"/>
      </w:numPr>
      <w:tabs>
        <w:tab w:val="num" w:pos="360"/>
      </w:tabs>
      <w:ind w:left="576" w:hanging="576"/>
      <w:outlineLvl w:val="3"/>
    </w:pPr>
    <w:rPr>
      <w:sz w:val="24"/>
    </w:rPr>
  </w:style>
  <w:style w:type="paragraph" w:styleId="Heading5">
    <w:name w:val="heading 5"/>
    <w:basedOn w:val="Heading4"/>
    <w:qFormat/>
    <w:pPr>
      <w:numPr>
        <w:ilvl w:val="4"/>
      </w:numPr>
      <w:tabs>
        <w:tab w:val="num" w:pos="360"/>
      </w:tabs>
      <w:ind w:left="576" w:hanging="576"/>
      <w:outlineLvl w:val="4"/>
    </w:pPr>
    <w:rPr>
      <w:sz w:val="22"/>
    </w:rPr>
  </w:style>
  <w:style w:type="paragraph" w:styleId="Heading6">
    <w:name w:val="heading 6"/>
    <w:basedOn w:val="Normal"/>
    <w:qFormat/>
    <w:pPr>
      <w:widowControl w:val="0"/>
      <w:numPr>
        <w:ilvl w:val="5"/>
        <w:numId w:val="3"/>
      </w:numPr>
      <w:tabs>
        <w:tab w:val="num" w:pos="360"/>
      </w:tabs>
      <w:ind w:left="0" w:firstLine="0"/>
      <w:outlineLvl w:val="5"/>
    </w:pPr>
    <w:rPr>
      <w:lang w:val="sv-SE" w:eastAsia="sv-SE"/>
    </w:rPr>
  </w:style>
  <w:style w:type="paragraph" w:styleId="Heading7">
    <w:name w:val="heading 7"/>
    <w:basedOn w:val="Normal"/>
    <w:qFormat/>
    <w:pPr>
      <w:widowControl w:val="0"/>
      <w:numPr>
        <w:ilvl w:val="6"/>
        <w:numId w:val="3"/>
      </w:numPr>
      <w:tabs>
        <w:tab w:val="num" w:pos="360"/>
      </w:tabs>
      <w:ind w:left="0" w:firstLine="0"/>
      <w:outlineLvl w:val="6"/>
    </w:pPr>
    <w:rPr>
      <w:lang w:val="sv-SE" w:eastAsia="sv-SE"/>
    </w:rPr>
  </w:style>
  <w:style w:type="paragraph" w:styleId="Heading8">
    <w:name w:val="heading 8"/>
    <w:basedOn w:val="Heading1"/>
    <w:link w:val="Heading8Char"/>
    <w:qFormat/>
    <w:pPr>
      <w:numPr>
        <w:ilvl w:val="7"/>
      </w:numPr>
      <w:tabs>
        <w:tab w:val="num" w:pos="360"/>
      </w:tabs>
      <w:ind w:left="432" w:hanging="432"/>
      <w:outlineLvl w:val="7"/>
    </w:pPr>
  </w:style>
  <w:style w:type="paragraph" w:styleId="Heading9">
    <w:name w:val="heading 9"/>
    <w:basedOn w:val="Heading8"/>
    <w:qFormat/>
    <w:pPr>
      <w:numPr>
        <w:ilvl w:val="8"/>
      </w:numPr>
      <w:tabs>
        <w:tab w:val="num" w:pos="360"/>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rsid w:val="00706AD6"/>
    <w:pPr>
      <w:keepNext/>
      <w:numPr>
        <w:numId w:val="2"/>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paragraph">
    <w:name w:val="paragraph"/>
    <w:basedOn w:val="Normal"/>
    <w:rsid w:val="00A16B21"/>
    <w:pPr>
      <w:spacing w:before="100" w:beforeAutospacing="1" w:after="100" w:afterAutospacing="1"/>
    </w:pPr>
    <w:rPr>
      <w:rFonts w:ascii="PMingLiU" w:eastAsia="PMingLiU" w:hAnsi="PMingLiU" w:cs="PMingLiU"/>
      <w:sz w:val="24"/>
      <w:szCs w:val="24"/>
      <w:lang w:val="en-US" w:eastAsia="zh-TW" w:bidi="hi-IN"/>
    </w:rPr>
  </w:style>
  <w:style w:type="character" w:customStyle="1" w:styleId="findhit">
    <w:name w:val="findhit"/>
    <w:basedOn w:val="DefaultParagraphFont"/>
    <w:rsid w:val="00A16B21"/>
  </w:style>
  <w:style w:type="character" w:customStyle="1" w:styleId="spellingerror">
    <w:name w:val="spellingerror"/>
    <w:basedOn w:val="DefaultParagraphFont"/>
    <w:rsid w:val="00A16B21"/>
  </w:style>
  <w:style w:type="character" w:styleId="UnresolvedMention">
    <w:name w:val="Unresolved Mention"/>
    <w:basedOn w:val="DefaultParagraphFont"/>
    <w:uiPriority w:val="99"/>
    <w:semiHidden/>
    <w:unhideWhenUsed/>
    <w:rsid w:val="00993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722455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7412130">
      <w:bodyDiv w:val="1"/>
      <w:marLeft w:val="0"/>
      <w:marRight w:val="0"/>
      <w:marTop w:val="0"/>
      <w:marBottom w:val="0"/>
      <w:divBdr>
        <w:top w:val="none" w:sz="0" w:space="0" w:color="auto"/>
        <w:left w:val="none" w:sz="0" w:space="0" w:color="auto"/>
        <w:bottom w:val="none" w:sz="0" w:space="0" w:color="auto"/>
        <w:right w:val="none" w:sz="0" w:space="0" w:color="auto"/>
      </w:divBdr>
      <w:divsChild>
        <w:div w:id="1178082471">
          <w:marLeft w:val="0"/>
          <w:marRight w:val="0"/>
          <w:marTop w:val="0"/>
          <w:marBottom w:val="0"/>
          <w:divBdr>
            <w:top w:val="none" w:sz="0" w:space="0" w:color="auto"/>
            <w:left w:val="none" w:sz="0" w:space="0" w:color="auto"/>
            <w:bottom w:val="none" w:sz="0" w:space="0" w:color="auto"/>
            <w:right w:val="none" w:sz="0" w:space="0" w:color="auto"/>
          </w:divBdr>
          <w:divsChild>
            <w:div w:id="1638607780">
              <w:marLeft w:val="0"/>
              <w:marRight w:val="0"/>
              <w:marTop w:val="0"/>
              <w:marBottom w:val="0"/>
              <w:divBdr>
                <w:top w:val="none" w:sz="0" w:space="0" w:color="auto"/>
                <w:left w:val="none" w:sz="0" w:space="0" w:color="auto"/>
                <w:bottom w:val="none" w:sz="0" w:space="0" w:color="auto"/>
                <w:right w:val="none" w:sz="0" w:space="0" w:color="auto"/>
              </w:divBdr>
            </w:div>
          </w:divsChild>
        </w:div>
        <w:div w:id="1120299218">
          <w:marLeft w:val="0"/>
          <w:marRight w:val="0"/>
          <w:marTop w:val="0"/>
          <w:marBottom w:val="0"/>
          <w:divBdr>
            <w:top w:val="none" w:sz="0" w:space="0" w:color="auto"/>
            <w:left w:val="none" w:sz="0" w:space="0" w:color="auto"/>
            <w:bottom w:val="none" w:sz="0" w:space="0" w:color="auto"/>
            <w:right w:val="none" w:sz="0" w:space="0" w:color="auto"/>
          </w:divBdr>
          <w:divsChild>
            <w:div w:id="869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8319423">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36566322">
      <w:bodyDiv w:val="1"/>
      <w:marLeft w:val="0"/>
      <w:marRight w:val="0"/>
      <w:marTop w:val="0"/>
      <w:marBottom w:val="0"/>
      <w:divBdr>
        <w:top w:val="none" w:sz="0" w:space="0" w:color="auto"/>
        <w:left w:val="none" w:sz="0" w:space="0" w:color="auto"/>
        <w:bottom w:val="none" w:sz="0" w:space="0" w:color="auto"/>
        <w:right w:val="none" w:sz="0" w:space="0" w:color="auto"/>
      </w:divBdr>
      <w:divsChild>
        <w:div w:id="1346980601">
          <w:marLeft w:val="0"/>
          <w:marRight w:val="0"/>
          <w:marTop w:val="0"/>
          <w:marBottom w:val="0"/>
          <w:divBdr>
            <w:top w:val="none" w:sz="0" w:space="0" w:color="auto"/>
            <w:left w:val="none" w:sz="0" w:space="0" w:color="auto"/>
            <w:bottom w:val="none" w:sz="0" w:space="0" w:color="auto"/>
            <w:right w:val="none" w:sz="0" w:space="0" w:color="auto"/>
          </w:divBdr>
          <w:divsChild>
            <w:div w:id="1970282534">
              <w:marLeft w:val="0"/>
              <w:marRight w:val="0"/>
              <w:marTop w:val="0"/>
              <w:marBottom w:val="0"/>
              <w:divBdr>
                <w:top w:val="none" w:sz="0" w:space="0" w:color="auto"/>
                <w:left w:val="none" w:sz="0" w:space="0" w:color="auto"/>
                <w:bottom w:val="none" w:sz="0" w:space="0" w:color="auto"/>
                <w:right w:val="none" w:sz="0" w:space="0" w:color="auto"/>
              </w:divBdr>
            </w:div>
          </w:divsChild>
        </w:div>
        <w:div w:id="812256431">
          <w:marLeft w:val="0"/>
          <w:marRight w:val="0"/>
          <w:marTop w:val="0"/>
          <w:marBottom w:val="0"/>
          <w:divBdr>
            <w:top w:val="none" w:sz="0" w:space="0" w:color="auto"/>
            <w:left w:val="none" w:sz="0" w:space="0" w:color="auto"/>
            <w:bottom w:val="none" w:sz="0" w:space="0" w:color="auto"/>
            <w:right w:val="none" w:sz="0" w:space="0" w:color="auto"/>
          </w:divBdr>
          <w:divsChild>
            <w:div w:id="1242371031">
              <w:marLeft w:val="0"/>
              <w:marRight w:val="0"/>
              <w:marTop w:val="0"/>
              <w:marBottom w:val="0"/>
              <w:divBdr>
                <w:top w:val="none" w:sz="0" w:space="0" w:color="auto"/>
                <w:left w:val="none" w:sz="0" w:space="0" w:color="auto"/>
                <w:bottom w:val="none" w:sz="0" w:space="0" w:color="auto"/>
                <w:right w:val="none" w:sz="0" w:space="0" w:color="auto"/>
              </w:divBdr>
            </w:div>
          </w:divsChild>
        </w:div>
        <w:div w:id="1398436982">
          <w:marLeft w:val="0"/>
          <w:marRight w:val="0"/>
          <w:marTop w:val="0"/>
          <w:marBottom w:val="0"/>
          <w:divBdr>
            <w:top w:val="none" w:sz="0" w:space="0" w:color="auto"/>
            <w:left w:val="none" w:sz="0" w:space="0" w:color="auto"/>
            <w:bottom w:val="none" w:sz="0" w:space="0" w:color="auto"/>
            <w:right w:val="none" w:sz="0" w:space="0" w:color="auto"/>
          </w:divBdr>
          <w:divsChild>
            <w:div w:id="71593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5785571">
      <w:bodyDiv w:val="1"/>
      <w:marLeft w:val="0"/>
      <w:marRight w:val="0"/>
      <w:marTop w:val="0"/>
      <w:marBottom w:val="0"/>
      <w:divBdr>
        <w:top w:val="none" w:sz="0" w:space="0" w:color="auto"/>
        <w:left w:val="none" w:sz="0" w:space="0" w:color="auto"/>
        <w:bottom w:val="none" w:sz="0" w:space="0" w:color="auto"/>
        <w:right w:val="none" w:sz="0" w:space="0" w:color="auto"/>
      </w:divBdr>
      <w:divsChild>
        <w:div w:id="2146657645">
          <w:marLeft w:val="0"/>
          <w:marRight w:val="0"/>
          <w:marTop w:val="0"/>
          <w:marBottom w:val="0"/>
          <w:divBdr>
            <w:top w:val="none" w:sz="0" w:space="0" w:color="auto"/>
            <w:left w:val="none" w:sz="0" w:space="0" w:color="auto"/>
            <w:bottom w:val="none" w:sz="0" w:space="0" w:color="auto"/>
            <w:right w:val="none" w:sz="0" w:space="0" w:color="auto"/>
          </w:divBdr>
          <w:divsChild>
            <w:div w:id="1092356530">
              <w:marLeft w:val="0"/>
              <w:marRight w:val="0"/>
              <w:marTop w:val="0"/>
              <w:marBottom w:val="0"/>
              <w:divBdr>
                <w:top w:val="none" w:sz="0" w:space="0" w:color="auto"/>
                <w:left w:val="none" w:sz="0" w:space="0" w:color="auto"/>
                <w:bottom w:val="none" w:sz="0" w:space="0" w:color="auto"/>
                <w:right w:val="none" w:sz="0" w:space="0" w:color="auto"/>
              </w:divBdr>
            </w:div>
          </w:divsChild>
        </w:div>
        <w:div w:id="1843814734">
          <w:marLeft w:val="0"/>
          <w:marRight w:val="0"/>
          <w:marTop w:val="0"/>
          <w:marBottom w:val="0"/>
          <w:divBdr>
            <w:top w:val="none" w:sz="0" w:space="0" w:color="auto"/>
            <w:left w:val="none" w:sz="0" w:space="0" w:color="auto"/>
            <w:bottom w:val="none" w:sz="0" w:space="0" w:color="auto"/>
            <w:right w:val="none" w:sz="0" w:space="0" w:color="auto"/>
          </w:divBdr>
          <w:divsChild>
            <w:div w:id="1073939949">
              <w:marLeft w:val="0"/>
              <w:marRight w:val="0"/>
              <w:marTop w:val="0"/>
              <w:marBottom w:val="0"/>
              <w:divBdr>
                <w:top w:val="none" w:sz="0" w:space="0" w:color="auto"/>
                <w:left w:val="none" w:sz="0" w:space="0" w:color="auto"/>
                <w:bottom w:val="none" w:sz="0" w:space="0" w:color="auto"/>
                <w:right w:val="none" w:sz="0" w:space="0" w:color="auto"/>
              </w:divBdr>
            </w:div>
          </w:divsChild>
        </w:div>
        <w:div w:id="1168322168">
          <w:marLeft w:val="0"/>
          <w:marRight w:val="0"/>
          <w:marTop w:val="0"/>
          <w:marBottom w:val="0"/>
          <w:divBdr>
            <w:top w:val="none" w:sz="0" w:space="0" w:color="auto"/>
            <w:left w:val="none" w:sz="0" w:space="0" w:color="auto"/>
            <w:bottom w:val="none" w:sz="0" w:space="0" w:color="auto"/>
            <w:right w:val="none" w:sz="0" w:space="0" w:color="auto"/>
          </w:divBdr>
          <w:divsChild>
            <w:div w:id="218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798645714">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693498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2609387">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3916185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18529081">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9163042">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088448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47577094">
      <w:bodyDiv w:val="1"/>
      <w:marLeft w:val="0"/>
      <w:marRight w:val="0"/>
      <w:marTop w:val="0"/>
      <w:marBottom w:val="0"/>
      <w:divBdr>
        <w:top w:val="none" w:sz="0" w:space="0" w:color="auto"/>
        <w:left w:val="none" w:sz="0" w:space="0" w:color="auto"/>
        <w:bottom w:val="none" w:sz="0" w:space="0" w:color="auto"/>
        <w:right w:val="none" w:sz="0" w:space="0" w:color="auto"/>
      </w:divBdr>
    </w:div>
    <w:div w:id="1459644733">
      <w:bodyDiv w:val="1"/>
      <w:marLeft w:val="0"/>
      <w:marRight w:val="0"/>
      <w:marTop w:val="0"/>
      <w:marBottom w:val="0"/>
      <w:divBdr>
        <w:top w:val="none" w:sz="0" w:space="0" w:color="auto"/>
        <w:left w:val="none" w:sz="0" w:space="0" w:color="auto"/>
        <w:bottom w:val="none" w:sz="0" w:space="0" w:color="auto"/>
        <w:right w:val="none" w:sz="0" w:space="0" w:color="auto"/>
      </w:divBdr>
      <w:divsChild>
        <w:div w:id="530340070">
          <w:marLeft w:val="0"/>
          <w:marRight w:val="0"/>
          <w:marTop w:val="0"/>
          <w:marBottom w:val="0"/>
          <w:divBdr>
            <w:top w:val="none" w:sz="0" w:space="0" w:color="auto"/>
            <w:left w:val="none" w:sz="0" w:space="0" w:color="auto"/>
            <w:bottom w:val="none" w:sz="0" w:space="0" w:color="auto"/>
            <w:right w:val="none" w:sz="0" w:space="0" w:color="auto"/>
          </w:divBdr>
          <w:divsChild>
            <w:div w:id="532234512">
              <w:marLeft w:val="0"/>
              <w:marRight w:val="0"/>
              <w:marTop w:val="0"/>
              <w:marBottom w:val="0"/>
              <w:divBdr>
                <w:top w:val="none" w:sz="0" w:space="0" w:color="auto"/>
                <w:left w:val="none" w:sz="0" w:space="0" w:color="auto"/>
                <w:bottom w:val="none" w:sz="0" w:space="0" w:color="auto"/>
                <w:right w:val="none" w:sz="0" w:space="0" w:color="auto"/>
              </w:divBdr>
            </w:div>
          </w:divsChild>
        </w:div>
        <w:div w:id="502889898">
          <w:marLeft w:val="0"/>
          <w:marRight w:val="0"/>
          <w:marTop w:val="0"/>
          <w:marBottom w:val="0"/>
          <w:divBdr>
            <w:top w:val="none" w:sz="0" w:space="0" w:color="auto"/>
            <w:left w:val="none" w:sz="0" w:space="0" w:color="auto"/>
            <w:bottom w:val="none" w:sz="0" w:space="0" w:color="auto"/>
            <w:right w:val="none" w:sz="0" w:space="0" w:color="auto"/>
          </w:divBdr>
          <w:divsChild>
            <w:div w:id="3647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8127253">
      <w:bodyDiv w:val="1"/>
      <w:marLeft w:val="0"/>
      <w:marRight w:val="0"/>
      <w:marTop w:val="0"/>
      <w:marBottom w:val="0"/>
      <w:divBdr>
        <w:top w:val="none" w:sz="0" w:space="0" w:color="auto"/>
        <w:left w:val="none" w:sz="0" w:space="0" w:color="auto"/>
        <w:bottom w:val="none" w:sz="0" w:space="0" w:color="auto"/>
        <w:right w:val="none" w:sz="0" w:space="0" w:color="auto"/>
      </w:divBdr>
      <w:divsChild>
        <w:div w:id="672729098">
          <w:marLeft w:val="0"/>
          <w:marRight w:val="0"/>
          <w:marTop w:val="0"/>
          <w:marBottom w:val="0"/>
          <w:divBdr>
            <w:top w:val="none" w:sz="0" w:space="0" w:color="auto"/>
            <w:left w:val="none" w:sz="0" w:space="0" w:color="auto"/>
            <w:bottom w:val="none" w:sz="0" w:space="0" w:color="auto"/>
            <w:right w:val="none" w:sz="0" w:space="0" w:color="auto"/>
          </w:divBdr>
          <w:divsChild>
            <w:div w:id="621762794">
              <w:marLeft w:val="0"/>
              <w:marRight w:val="0"/>
              <w:marTop w:val="0"/>
              <w:marBottom w:val="0"/>
              <w:divBdr>
                <w:top w:val="none" w:sz="0" w:space="0" w:color="auto"/>
                <w:left w:val="none" w:sz="0" w:space="0" w:color="auto"/>
                <w:bottom w:val="none" w:sz="0" w:space="0" w:color="auto"/>
                <w:right w:val="none" w:sz="0" w:space="0" w:color="auto"/>
              </w:divBdr>
            </w:div>
          </w:divsChild>
        </w:div>
        <w:div w:id="1629169359">
          <w:marLeft w:val="0"/>
          <w:marRight w:val="0"/>
          <w:marTop w:val="0"/>
          <w:marBottom w:val="0"/>
          <w:divBdr>
            <w:top w:val="none" w:sz="0" w:space="0" w:color="auto"/>
            <w:left w:val="none" w:sz="0" w:space="0" w:color="auto"/>
            <w:bottom w:val="none" w:sz="0" w:space="0" w:color="auto"/>
            <w:right w:val="none" w:sz="0" w:space="0" w:color="auto"/>
          </w:divBdr>
          <w:divsChild>
            <w:div w:id="310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6509631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8028988">
      <w:bodyDiv w:val="1"/>
      <w:marLeft w:val="0"/>
      <w:marRight w:val="0"/>
      <w:marTop w:val="0"/>
      <w:marBottom w:val="0"/>
      <w:divBdr>
        <w:top w:val="none" w:sz="0" w:space="0" w:color="auto"/>
        <w:left w:val="none" w:sz="0" w:space="0" w:color="auto"/>
        <w:bottom w:val="none" w:sz="0" w:space="0" w:color="auto"/>
        <w:right w:val="none" w:sz="0" w:space="0" w:color="auto"/>
      </w:divBdr>
      <w:divsChild>
        <w:div w:id="1160076367">
          <w:marLeft w:val="0"/>
          <w:marRight w:val="0"/>
          <w:marTop w:val="0"/>
          <w:marBottom w:val="0"/>
          <w:divBdr>
            <w:top w:val="none" w:sz="0" w:space="0" w:color="auto"/>
            <w:left w:val="none" w:sz="0" w:space="0" w:color="auto"/>
            <w:bottom w:val="none" w:sz="0" w:space="0" w:color="auto"/>
            <w:right w:val="none" w:sz="0" w:space="0" w:color="auto"/>
          </w:divBdr>
          <w:divsChild>
            <w:div w:id="626664549">
              <w:marLeft w:val="0"/>
              <w:marRight w:val="0"/>
              <w:marTop w:val="0"/>
              <w:marBottom w:val="0"/>
              <w:divBdr>
                <w:top w:val="none" w:sz="0" w:space="0" w:color="auto"/>
                <w:left w:val="none" w:sz="0" w:space="0" w:color="auto"/>
                <w:bottom w:val="none" w:sz="0" w:space="0" w:color="auto"/>
                <w:right w:val="none" w:sz="0" w:space="0" w:color="auto"/>
              </w:divBdr>
            </w:div>
          </w:divsChild>
        </w:div>
        <w:div w:id="107511677">
          <w:marLeft w:val="0"/>
          <w:marRight w:val="0"/>
          <w:marTop w:val="0"/>
          <w:marBottom w:val="0"/>
          <w:divBdr>
            <w:top w:val="none" w:sz="0" w:space="0" w:color="auto"/>
            <w:left w:val="none" w:sz="0" w:space="0" w:color="auto"/>
            <w:bottom w:val="none" w:sz="0" w:space="0" w:color="auto"/>
            <w:right w:val="none" w:sz="0" w:space="0" w:color="auto"/>
          </w:divBdr>
          <w:divsChild>
            <w:div w:id="1438528039">
              <w:marLeft w:val="0"/>
              <w:marRight w:val="0"/>
              <w:marTop w:val="0"/>
              <w:marBottom w:val="0"/>
              <w:divBdr>
                <w:top w:val="none" w:sz="0" w:space="0" w:color="auto"/>
                <w:left w:val="none" w:sz="0" w:space="0" w:color="auto"/>
                <w:bottom w:val="none" w:sz="0" w:space="0" w:color="auto"/>
                <w:right w:val="none" w:sz="0" w:space="0" w:color="auto"/>
              </w:divBdr>
            </w:div>
          </w:divsChild>
        </w:div>
        <w:div w:id="862672048">
          <w:marLeft w:val="0"/>
          <w:marRight w:val="0"/>
          <w:marTop w:val="0"/>
          <w:marBottom w:val="0"/>
          <w:divBdr>
            <w:top w:val="none" w:sz="0" w:space="0" w:color="auto"/>
            <w:left w:val="none" w:sz="0" w:space="0" w:color="auto"/>
            <w:bottom w:val="none" w:sz="0" w:space="0" w:color="auto"/>
            <w:right w:val="none" w:sz="0" w:space="0" w:color="auto"/>
          </w:divBdr>
          <w:divsChild>
            <w:div w:id="505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2120">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6689203">
      <w:bodyDiv w:val="1"/>
      <w:marLeft w:val="0"/>
      <w:marRight w:val="0"/>
      <w:marTop w:val="0"/>
      <w:marBottom w:val="0"/>
      <w:divBdr>
        <w:top w:val="none" w:sz="0" w:space="0" w:color="auto"/>
        <w:left w:val="none" w:sz="0" w:space="0" w:color="auto"/>
        <w:bottom w:val="none" w:sz="0" w:space="0" w:color="auto"/>
        <w:right w:val="none" w:sz="0" w:space="0" w:color="auto"/>
      </w:divBdr>
      <w:divsChild>
        <w:div w:id="312759720">
          <w:marLeft w:val="0"/>
          <w:marRight w:val="0"/>
          <w:marTop w:val="0"/>
          <w:marBottom w:val="0"/>
          <w:divBdr>
            <w:top w:val="none" w:sz="0" w:space="0" w:color="auto"/>
            <w:left w:val="none" w:sz="0" w:space="0" w:color="auto"/>
            <w:bottom w:val="none" w:sz="0" w:space="0" w:color="auto"/>
            <w:right w:val="none" w:sz="0" w:space="0" w:color="auto"/>
          </w:divBdr>
          <w:divsChild>
            <w:div w:id="1476533831">
              <w:marLeft w:val="0"/>
              <w:marRight w:val="0"/>
              <w:marTop w:val="0"/>
              <w:marBottom w:val="0"/>
              <w:divBdr>
                <w:top w:val="none" w:sz="0" w:space="0" w:color="auto"/>
                <w:left w:val="none" w:sz="0" w:space="0" w:color="auto"/>
                <w:bottom w:val="none" w:sz="0" w:space="0" w:color="auto"/>
                <w:right w:val="none" w:sz="0" w:space="0" w:color="auto"/>
              </w:divBdr>
            </w:div>
          </w:divsChild>
        </w:div>
        <w:div w:id="1199247425">
          <w:marLeft w:val="0"/>
          <w:marRight w:val="0"/>
          <w:marTop w:val="0"/>
          <w:marBottom w:val="0"/>
          <w:divBdr>
            <w:top w:val="none" w:sz="0" w:space="0" w:color="auto"/>
            <w:left w:val="none" w:sz="0" w:space="0" w:color="auto"/>
            <w:bottom w:val="none" w:sz="0" w:space="0" w:color="auto"/>
            <w:right w:val="none" w:sz="0" w:space="0" w:color="auto"/>
          </w:divBdr>
          <w:divsChild>
            <w:div w:id="895167676">
              <w:marLeft w:val="0"/>
              <w:marRight w:val="0"/>
              <w:marTop w:val="0"/>
              <w:marBottom w:val="0"/>
              <w:divBdr>
                <w:top w:val="none" w:sz="0" w:space="0" w:color="auto"/>
                <w:left w:val="none" w:sz="0" w:space="0" w:color="auto"/>
                <w:bottom w:val="none" w:sz="0" w:space="0" w:color="auto"/>
                <w:right w:val="none" w:sz="0" w:space="0" w:color="auto"/>
              </w:divBdr>
            </w:div>
          </w:divsChild>
        </w:div>
        <w:div w:id="472990224">
          <w:marLeft w:val="0"/>
          <w:marRight w:val="0"/>
          <w:marTop w:val="0"/>
          <w:marBottom w:val="0"/>
          <w:divBdr>
            <w:top w:val="none" w:sz="0" w:space="0" w:color="auto"/>
            <w:left w:val="none" w:sz="0" w:space="0" w:color="auto"/>
            <w:bottom w:val="none" w:sz="0" w:space="0" w:color="auto"/>
            <w:right w:val="none" w:sz="0" w:space="0" w:color="auto"/>
          </w:divBdr>
          <w:divsChild>
            <w:div w:id="1719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1121262">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0881250">
      <w:bodyDiv w:val="1"/>
      <w:marLeft w:val="0"/>
      <w:marRight w:val="0"/>
      <w:marTop w:val="0"/>
      <w:marBottom w:val="0"/>
      <w:divBdr>
        <w:top w:val="none" w:sz="0" w:space="0" w:color="auto"/>
        <w:left w:val="none" w:sz="0" w:space="0" w:color="auto"/>
        <w:bottom w:val="none" w:sz="0" w:space="0" w:color="auto"/>
        <w:right w:val="none" w:sz="0" w:space="0" w:color="auto"/>
      </w:divBdr>
    </w:div>
    <w:div w:id="1823964551">
      <w:bodyDiv w:val="1"/>
      <w:marLeft w:val="0"/>
      <w:marRight w:val="0"/>
      <w:marTop w:val="0"/>
      <w:marBottom w:val="0"/>
      <w:divBdr>
        <w:top w:val="none" w:sz="0" w:space="0" w:color="auto"/>
        <w:left w:val="none" w:sz="0" w:space="0" w:color="auto"/>
        <w:bottom w:val="none" w:sz="0" w:space="0" w:color="auto"/>
        <w:right w:val="none" w:sz="0" w:space="0" w:color="auto"/>
      </w:divBdr>
      <w:divsChild>
        <w:div w:id="638152960">
          <w:marLeft w:val="0"/>
          <w:marRight w:val="0"/>
          <w:marTop w:val="0"/>
          <w:marBottom w:val="0"/>
          <w:divBdr>
            <w:top w:val="none" w:sz="0" w:space="0" w:color="auto"/>
            <w:left w:val="none" w:sz="0" w:space="0" w:color="auto"/>
            <w:bottom w:val="none" w:sz="0" w:space="0" w:color="auto"/>
            <w:right w:val="none" w:sz="0" w:space="0" w:color="auto"/>
          </w:divBdr>
          <w:divsChild>
            <w:div w:id="395054225">
              <w:marLeft w:val="0"/>
              <w:marRight w:val="0"/>
              <w:marTop w:val="0"/>
              <w:marBottom w:val="0"/>
              <w:divBdr>
                <w:top w:val="none" w:sz="0" w:space="0" w:color="auto"/>
                <w:left w:val="none" w:sz="0" w:space="0" w:color="auto"/>
                <w:bottom w:val="none" w:sz="0" w:space="0" w:color="auto"/>
                <w:right w:val="none" w:sz="0" w:space="0" w:color="auto"/>
              </w:divBdr>
            </w:div>
          </w:divsChild>
        </w:div>
        <w:div w:id="656957516">
          <w:marLeft w:val="0"/>
          <w:marRight w:val="0"/>
          <w:marTop w:val="0"/>
          <w:marBottom w:val="0"/>
          <w:divBdr>
            <w:top w:val="none" w:sz="0" w:space="0" w:color="auto"/>
            <w:left w:val="none" w:sz="0" w:space="0" w:color="auto"/>
            <w:bottom w:val="none" w:sz="0" w:space="0" w:color="auto"/>
            <w:right w:val="none" w:sz="0" w:space="0" w:color="auto"/>
          </w:divBdr>
          <w:divsChild>
            <w:div w:id="1100949097">
              <w:marLeft w:val="0"/>
              <w:marRight w:val="0"/>
              <w:marTop w:val="0"/>
              <w:marBottom w:val="0"/>
              <w:divBdr>
                <w:top w:val="none" w:sz="0" w:space="0" w:color="auto"/>
                <w:left w:val="none" w:sz="0" w:space="0" w:color="auto"/>
                <w:bottom w:val="none" w:sz="0" w:space="0" w:color="auto"/>
                <w:right w:val="none" w:sz="0" w:space="0" w:color="auto"/>
              </w:divBdr>
            </w:div>
          </w:divsChild>
        </w:div>
        <w:div w:id="1050227075">
          <w:marLeft w:val="0"/>
          <w:marRight w:val="0"/>
          <w:marTop w:val="0"/>
          <w:marBottom w:val="0"/>
          <w:divBdr>
            <w:top w:val="none" w:sz="0" w:space="0" w:color="auto"/>
            <w:left w:val="none" w:sz="0" w:space="0" w:color="auto"/>
            <w:bottom w:val="none" w:sz="0" w:space="0" w:color="auto"/>
            <w:right w:val="none" w:sz="0" w:space="0" w:color="auto"/>
          </w:divBdr>
          <w:divsChild>
            <w:div w:id="16147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6288184">
      <w:bodyDiv w:val="1"/>
      <w:marLeft w:val="0"/>
      <w:marRight w:val="0"/>
      <w:marTop w:val="0"/>
      <w:marBottom w:val="0"/>
      <w:divBdr>
        <w:top w:val="none" w:sz="0" w:space="0" w:color="auto"/>
        <w:left w:val="none" w:sz="0" w:space="0" w:color="auto"/>
        <w:bottom w:val="none" w:sz="0" w:space="0" w:color="auto"/>
        <w:right w:val="none" w:sz="0" w:space="0" w:color="auto"/>
      </w:divBdr>
      <w:divsChild>
        <w:div w:id="974675277">
          <w:marLeft w:val="0"/>
          <w:marRight w:val="0"/>
          <w:marTop w:val="0"/>
          <w:marBottom w:val="0"/>
          <w:divBdr>
            <w:top w:val="none" w:sz="0" w:space="0" w:color="auto"/>
            <w:left w:val="none" w:sz="0" w:space="0" w:color="auto"/>
            <w:bottom w:val="none" w:sz="0" w:space="0" w:color="auto"/>
            <w:right w:val="none" w:sz="0" w:space="0" w:color="auto"/>
          </w:divBdr>
          <w:divsChild>
            <w:div w:id="2135781726">
              <w:marLeft w:val="0"/>
              <w:marRight w:val="0"/>
              <w:marTop w:val="0"/>
              <w:marBottom w:val="0"/>
              <w:divBdr>
                <w:top w:val="none" w:sz="0" w:space="0" w:color="auto"/>
                <w:left w:val="none" w:sz="0" w:space="0" w:color="auto"/>
                <w:bottom w:val="none" w:sz="0" w:space="0" w:color="auto"/>
                <w:right w:val="none" w:sz="0" w:space="0" w:color="auto"/>
              </w:divBdr>
            </w:div>
          </w:divsChild>
        </w:div>
        <w:div w:id="1476026041">
          <w:marLeft w:val="0"/>
          <w:marRight w:val="0"/>
          <w:marTop w:val="0"/>
          <w:marBottom w:val="0"/>
          <w:divBdr>
            <w:top w:val="none" w:sz="0" w:space="0" w:color="auto"/>
            <w:left w:val="none" w:sz="0" w:space="0" w:color="auto"/>
            <w:bottom w:val="none" w:sz="0" w:space="0" w:color="auto"/>
            <w:right w:val="none" w:sz="0" w:space="0" w:color="auto"/>
          </w:divBdr>
          <w:divsChild>
            <w:div w:id="17335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9799921">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034.zip" TargetMode="External"/><Relationship Id="rId18" Type="http://schemas.openxmlformats.org/officeDocument/2006/relationships/hyperlink" Target="https://www.3gpp.org/ftp/TSG_RAN/WG1_RL1/TSGR1_104-e/Docs/R1-2100389.zip" TargetMode="External"/><Relationship Id="rId26" Type="http://schemas.openxmlformats.org/officeDocument/2006/relationships/hyperlink" Target="https://www.3gpp.org/ftp/TSG_RAN/WG1_RL1/TSGR1_104-e/Docs/R1-2100823.zip" TargetMode="External"/><Relationship Id="rId39" Type="http://schemas.openxmlformats.org/officeDocument/2006/relationships/hyperlink" Target="https://www.3gpp.org/ftp/TSG_RAN/WG1_RL1/TSGR1_104-e/Docs/R1-2101619.zip" TargetMode="External"/><Relationship Id="rId21" Type="http://schemas.openxmlformats.org/officeDocument/2006/relationships/hyperlink" Target="https://www.3gpp.org/ftp/TSG_RAN/WG1_RL1/TSGR1_104-e/Docs/R1-2100564.zip" TargetMode="External"/><Relationship Id="rId34" Type="http://schemas.openxmlformats.org/officeDocument/2006/relationships/hyperlink" Target="https://www.3gpp.org/ftp/TSG_RAN/WG1_RL1/TSGR1_104-e/Docs/R1-2101390.zip" TargetMode="External"/><Relationship Id="rId42" Type="http://schemas.openxmlformats.org/officeDocument/2006/relationships/hyperlink" Target="https://www.3gpp.org/ftp/TSG_RAN/WG1_RL1/TSGR1_104-e/Docs/R1-2101718.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4-e/Docs/R1-2100165.zip" TargetMode="External"/><Relationship Id="rId29" Type="http://schemas.openxmlformats.org/officeDocument/2006/relationships/hyperlink" Target="https://www.3gpp.org/ftp/TSG_RAN/WG1_RL1/TSGR1_104-e/Docs/R1-210090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1849.zip" TargetMode="External"/><Relationship Id="rId24" Type="http://schemas.openxmlformats.org/officeDocument/2006/relationships/hyperlink" Target="https://www.3gpp.org/ftp/TSG_RAN/WG1_RL1/TSGR1_104-e/Docs/R1-2100660.zip" TargetMode="External"/><Relationship Id="rId32" Type="http://schemas.openxmlformats.org/officeDocument/2006/relationships/hyperlink" Target="https://www.3gpp.org/ftp/TSG_RAN/WG1_RL1/TSGR1_104-e/Docs/R1-2101122.zip" TargetMode="External"/><Relationship Id="rId37" Type="http://schemas.openxmlformats.org/officeDocument/2006/relationships/hyperlink" Target="https://www.3gpp.org/ftp/TSG_RAN/WG1_RL1/TSGR1_104-e/Docs/R1-2101507.zip" TargetMode="External"/><Relationship Id="rId40" Type="http://schemas.openxmlformats.org/officeDocument/2006/relationships/hyperlink" Target="https://www.3gpp.org/ftp/TSG_RAN/WG1_RL1/TSGR1_104-e/Docs/R1-2101640.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4-e/Docs/R1-2101777.zip" TargetMode="External"/><Relationship Id="rId23" Type="http://schemas.openxmlformats.org/officeDocument/2006/relationships/hyperlink" Target="https://www.3gpp.org/ftp/TSG_RAN/WG1_RL1/TSGR1_104-e/Docs/R1-2100625.zip" TargetMode="External"/><Relationship Id="rId28" Type="http://schemas.openxmlformats.org/officeDocument/2006/relationships/hyperlink" Target="https://www.3gpp.org/ftp/TSG_RAN/WG1_RL1/TSGR1_104-e/Docs/R1-2100865.zip" TargetMode="External"/><Relationship Id="rId36" Type="http://schemas.openxmlformats.org/officeDocument/2006/relationships/hyperlink" Target="https://www.3gpp.org/ftp/TSG_RAN/WG1_RL1/TSGR1_104-e/Docs/R1-2101471.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449.zip" TargetMode="External"/><Relationship Id="rId31" Type="http://schemas.openxmlformats.org/officeDocument/2006/relationships/hyperlink" Target="https://www.3gpp.org/ftp/TSG_RAN/WG1_RL1/TSGR1_104-e/Docs/R1-2101049.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046.zip" TargetMode="External"/><Relationship Id="rId22" Type="http://schemas.openxmlformats.org/officeDocument/2006/relationships/hyperlink" Target="https://www.3gpp.org/ftp/TSG_RAN/WG1_RL1/TSGR1_104-e/Docs/R1-2100579.zip" TargetMode="External"/><Relationship Id="rId27" Type="http://schemas.openxmlformats.org/officeDocument/2006/relationships/hyperlink" Target="https://www.3gpp.org/ftp/TSG_RAN/WG1_RL1/TSGR1_104-e/Docs/R1-2100843.zip" TargetMode="External"/><Relationship Id="rId30" Type="http://schemas.openxmlformats.org/officeDocument/2006/relationships/hyperlink" Target="https://www.3gpp.org/ftp/TSG_RAN/WG1_RL1/TSGR1_104-e/Docs/R1-2100969.zip" TargetMode="External"/><Relationship Id="rId35" Type="http://schemas.openxmlformats.org/officeDocument/2006/relationships/hyperlink" Target="https://www.3gpp.org/ftp/TSG_RAN/WG1_RL1/TSGR1_104-e/Docs/R1-2101766.zip" TargetMode="External"/><Relationship Id="rId43" Type="http://schemas.openxmlformats.org/officeDocument/2006/relationships/hyperlink" Target="https://www.3gpp.org/ftp/tsg_ran/TSG_RAN/TSGR_90e/Docs/RP-202933.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4-e/Docs/R1-2101849.zip" TargetMode="External"/><Relationship Id="rId17" Type="http://schemas.openxmlformats.org/officeDocument/2006/relationships/hyperlink" Target="https://www.3gpp.org/ftp/TSG_RAN/WG1_RL1/TSGR1_104-e/Docs/R1-2100230.zip" TargetMode="External"/><Relationship Id="rId25" Type="http://schemas.openxmlformats.org/officeDocument/2006/relationships/hyperlink" Target="https://www.3gpp.org/ftp/TSG_RAN/WG1_RL1/TSGR1_104-e/Docs/R1-2100772.zip" TargetMode="External"/><Relationship Id="rId33" Type="http://schemas.openxmlformats.org/officeDocument/2006/relationships/hyperlink" Target="https://www.3gpp.org/ftp/TSG_RAN/WG1_RL1/TSGR1_104-e/Docs/R1-2101214.zip" TargetMode="External"/><Relationship Id="rId38" Type="http://schemas.openxmlformats.org/officeDocument/2006/relationships/hyperlink" Target="https://www.3gpp.org/ftp/TSG_RAN/WG1_RL1/TSGR1_104-e/Docs/R1-2101542.zip" TargetMode="External"/><Relationship Id="rId20" Type="http://schemas.openxmlformats.org/officeDocument/2006/relationships/hyperlink" Target="https://www.3gpp.org/ftp/TSG_RAN/WG1_RL1/TSGR1_104-e/Docs/R1-2100499.zip" TargetMode="External"/><Relationship Id="rId41" Type="http://schemas.openxmlformats.org/officeDocument/2006/relationships/hyperlink" Target="https://www.3gpp.org/ftp/TSG_RAN/WG1_RL1/TSGR1_104-e/Docs/R1-210165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9E6185C0-A765-454C-AEDD-E77222655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DAA0E-529E-49DB-8A45-16636787AAD3}">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10722</Words>
  <Characters>61120</Characters>
  <Application>Microsoft Office Word</Application>
  <DocSecurity>0</DocSecurity>
  <Lines>509</Lines>
  <Paragraphs>143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P R C</Company>
  <LinksUpToDate>false</LinksUpToDate>
  <CharactersWithSpaces>71699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Vip</cp:lastModifiedBy>
  <cp:revision>2</cp:revision>
  <dcterms:created xsi:type="dcterms:W3CDTF">2021-01-28T21:24:00Z</dcterms:created>
  <dcterms:modified xsi:type="dcterms:W3CDTF">2021-01-28T21:24:00Z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(3)BGFvDsPg4GN1+BRP0YniN97jnNo7jm1pB0vMlRxrp5wYpKuAPuWxJ5fd2UHONFjJLvVjzaRm
35oHF6fBuIxahrAhzfyRHhYvxGI1M9cLXLORu1JBRzXPFvkISuuwTjWVg67krRCEGP/nT+jI
/FN3GMxKZUVGiFLFC/EDpST1aOZfmPH2qzgKB+F3sMhtSkBM6QiW8LryTOxO/dsytVZ28Ycz
8YQOX8/n/rp7m9fVaS</vt:lpwstr>
  </property>
  <property fmtid="{D5CDD505-2E9C-101B-9397-08002B2CF9AE}" pid="5" name="_2015_ms_pID_7253431">
    <vt:lpwstr>Qhqn4dqjBvVhpl2uSVIZ4zHXnaBFAszYzxWBaB2PsU4WcN+eWgKjAT
ucQrNan7GQi5fj8hVcCjM8dPuzNWtBIQRZi5ozGPAuu+fKh9eRPObhaJczx18pu4De5JJcZ9
U8fT5ZFo0of/dKjWGR5qsShki9HqPEIxM7evYTehYLokZG4eydBaq0PzBGXKK1s3/CIc5pNi
n6I9YBFcaX+7KP66mYm1LTQQ9Mx58qOyYp4h</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f1e58a7c901a46828b413291b33eb7db">
    <vt:lpwstr>CWMoKOKIMT7c8h1Cy5AzHC58Xc2rHfkqWdho8hpkRH9XjPrlt6rhQJXOgmYcKajUY0Wmk78YvPcXf3vGWuqnGLbiQ==</vt:lpwstr>
  </property>
  <property fmtid="{D5CDD505-2E9C-101B-9397-08002B2CF9AE}" pid="13" name="_2015_ms_pID_7253432">
    <vt:lpwstr>lccDvdAtUSJoKITbdfWnX6Y=</vt:lpwstr>
  </property>
</Properties>
</file>