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0FAB45FC"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73E5EB7B" w:rsidR="00E719FD" w:rsidRPr="00BC66BA" w:rsidRDefault="00BC66BA" w:rsidP="00C570DE">
      <w:pPr>
        <w:jc w:val="both"/>
        <w:rPr>
          <w:color w:val="FF0000"/>
          <w:szCs w:val="22"/>
          <w:lang w:val="en-US"/>
        </w:rPr>
      </w:pPr>
      <w:r w:rsidRPr="00BC66BA">
        <w:rPr>
          <w:color w:val="FF0000"/>
          <w:szCs w:val="22"/>
          <w:lang w:val="en-US"/>
        </w:rPr>
        <w:t xml:space="preserve">In this round of the discussion, please provide input to </w:t>
      </w:r>
      <w:r w:rsidRPr="00BB3EC2">
        <w:rPr>
          <w:szCs w:val="22"/>
          <w:highlight w:val="yellow"/>
          <w:lang w:val="en-US"/>
        </w:rPr>
        <w:t>High Priority</w:t>
      </w:r>
      <w:r w:rsidRPr="00BB3EC2">
        <w:rPr>
          <w:szCs w:val="22"/>
          <w:lang w:val="en-US"/>
        </w:rPr>
        <w:t xml:space="preserve"> </w:t>
      </w:r>
      <w:r w:rsidRPr="00BC66BA">
        <w:rPr>
          <w:color w:val="FF0000"/>
          <w:szCs w:val="22"/>
          <w:lang w:val="en-US"/>
        </w:rPr>
        <w:t>questions by Wednesday 27</w:t>
      </w:r>
      <w:r w:rsidRPr="00BC66BA">
        <w:rPr>
          <w:color w:val="FF0000"/>
          <w:szCs w:val="22"/>
          <w:vertAlign w:val="superscript"/>
          <w:lang w:val="en-US"/>
        </w:rPr>
        <w:t>th</w:t>
      </w:r>
      <w:r w:rsidRPr="00BC66BA">
        <w:rPr>
          <w:color w:val="FF0000"/>
          <w:szCs w:val="22"/>
          <w:lang w:val="en-US"/>
        </w:rPr>
        <w:t xml:space="preserve"> January 16:00 UTC.</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ＭＳ 明朝"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 xml:space="preserve">is </w:t>
            </w:r>
            <w:r w:rsidRPr="00745717">
              <w:rPr>
                <w:rFonts w:ascii="Times New Roman" w:hAnsi="Times New Roman"/>
                <w:bCs/>
              </w:rPr>
              <w:lastRenderedPageBreak/>
              <w:t>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af6"/>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游明朝"/>
                <w:lang w:val="en-US" w:eastAsia="ja-JP"/>
              </w:rPr>
            </w:pPr>
            <w:r>
              <w:rPr>
                <w:rFonts w:eastAsia="游明朝" w:hint="eastAsia"/>
                <w:lang w:val="en-US" w:eastAsia="ja-JP"/>
              </w:rPr>
              <w:t>DO</w:t>
            </w:r>
            <w:r>
              <w:rPr>
                <w:rFonts w:eastAsia="游明朝"/>
                <w:lang w:val="en-US" w:eastAsia="ja-JP"/>
              </w:rPr>
              <w:t>COMO</w:t>
            </w:r>
          </w:p>
        </w:tc>
        <w:tc>
          <w:tcPr>
            <w:tcW w:w="1372" w:type="dxa"/>
          </w:tcPr>
          <w:p w14:paraId="70DA7E3F" w14:textId="7F941053" w:rsidR="0057129B" w:rsidRPr="00085D19" w:rsidRDefault="00085D19" w:rsidP="000016B8">
            <w:pPr>
              <w:tabs>
                <w:tab w:val="left" w:pos="551"/>
              </w:tabs>
              <w:rPr>
                <w:rFonts w:eastAsia="游明朝"/>
                <w:lang w:val="en-US" w:eastAsia="ja-JP"/>
              </w:rPr>
            </w:pPr>
            <w:r>
              <w:rPr>
                <w:rFonts w:eastAsia="游明朝"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DengXian"/>
                <w:lang w:val="en-US" w:eastAsia="zh-CN"/>
              </w:rPr>
            </w:pPr>
            <w:r>
              <w:rPr>
                <w:rFonts w:eastAsia="DengXian"/>
                <w:lang w:val="en-US" w:eastAsia="zh-CN"/>
              </w:rPr>
              <w:t>TCL</w:t>
            </w:r>
          </w:p>
        </w:tc>
        <w:tc>
          <w:tcPr>
            <w:tcW w:w="1372" w:type="dxa"/>
          </w:tcPr>
          <w:p w14:paraId="290BC37E" w14:textId="5AA0D352"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DengXian"/>
                <w:lang w:val="en-US" w:eastAsia="zh-CN"/>
              </w:rPr>
            </w:pPr>
            <w:r>
              <w:rPr>
                <w:lang w:val="en-US"/>
              </w:rPr>
              <w:t>ZTE</w:t>
            </w:r>
          </w:p>
        </w:tc>
        <w:tc>
          <w:tcPr>
            <w:tcW w:w="1372" w:type="dxa"/>
          </w:tcPr>
          <w:p w14:paraId="63F61D58" w14:textId="27BC67FA" w:rsidR="004B4085" w:rsidRDefault="004B4085" w:rsidP="004B4085">
            <w:pPr>
              <w:tabs>
                <w:tab w:val="left" w:pos="551"/>
              </w:tabs>
              <w:rPr>
                <w:rFonts w:eastAsia="DengXian"/>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DengXian" w:eastAsia="DengXian" w:hAnsi="DengXian"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DengXian" w:hint="eastAsia"/>
                <w:lang w:val="en-US" w:eastAsia="zh-CN"/>
              </w:rPr>
              <w:t>Y</w:t>
            </w:r>
          </w:p>
        </w:tc>
        <w:tc>
          <w:tcPr>
            <w:tcW w:w="6780" w:type="dxa"/>
          </w:tcPr>
          <w:p w14:paraId="5146B0EE" w14:textId="46EEFD55" w:rsidR="00850B97" w:rsidRDefault="00850B97" w:rsidP="00850B97">
            <w:pPr>
              <w:rPr>
                <w:lang w:val="en-US"/>
              </w:rPr>
            </w:pPr>
            <w:r>
              <w:rPr>
                <w:rFonts w:eastAsia="DengXian" w:hint="eastAsia"/>
                <w:lang w:val="en-US" w:eastAsia="zh-CN"/>
              </w:rPr>
              <w:t>S</w:t>
            </w:r>
            <w:r>
              <w:rPr>
                <w:rFonts w:eastAsia="DengXian"/>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DengXian"/>
                <w:lang w:val="en-US" w:eastAsia="zh-CN"/>
              </w:rPr>
            </w:pPr>
            <w:r>
              <w:rPr>
                <w:rFonts w:eastAsia="DengXian" w:hint="eastAsia"/>
                <w:lang w:val="en-US" w:eastAsia="zh-CN"/>
              </w:rPr>
              <w:t>Y</w:t>
            </w:r>
          </w:p>
        </w:tc>
        <w:tc>
          <w:tcPr>
            <w:tcW w:w="6780" w:type="dxa"/>
          </w:tcPr>
          <w:p w14:paraId="40F0D65B" w14:textId="5497E13B" w:rsidR="00756CB1" w:rsidRDefault="00756CB1" w:rsidP="00756CB1">
            <w:pPr>
              <w:rPr>
                <w:rFonts w:eastAsia="DengXian"/>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DengXian"/>
                <w:lang w:val="en-US" w:eastAsia="zh-CN"/>
              </w:rPr>
            </w:pPr>
            <w:r>
              <w:rPr>
                <w:rFonts w:eastAsia="DengXian"/>
                <w:lang w:val="en-US" w:eastAsia="zh-CN"/>
              </w:rPr>
              <w:t>Y</w:t>
            </w:r>
          </w:p>
        </w:tc>
        <w:tc>
          <w:tcPr>
            <w:tcW w:w="6780" w:type="dxa"/>
          </w:tcPr>
          <w:p w14:paraId="341C23DA" w14:textId="77777777" w:rsidR="00F327CA" w:rsidRDefault="00F327CA" w:rsidP="00756CB1">
            <w:pPr>
              <w:rPr>
                <w:rFonts w:eastAsia="DengXian"/>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DengXian"/>
                <w:lang w:val="en-US" w:eastAsia="zh-CN"/>
              </w:rPr>
            </w:pPr>
            <w:r>
              <w:rPr>
                <w:rFonts w:eastAsia="DengXian" w:hint="eastAsia"/>
                <w:lang w:val="en-US" w:eastAsia="zh-CN"/>
              </w:rPr>
              <w:t>Y</w:t>
            </w:r>
          </w:p>
        </w:tc>
        <w:tc>
          <w:tcPr>
            <w:tcW w:w="6780" w:type="dxa"/>
          </w:tcPr>
          <w:p w14:paraId="71E9C1A8" w14:textId="64CEE243" w:rsidR="00FC4568" w:rsidRDefault="00FC4568" w:rsidP="00756CB1">
            <w:pPr>
              <w:rPr>
                <w:rFonts w:eastAsia="DengXian"/>
                <w:lang w:val="en-US" w:eastAsia="zh-CN"/>
              </w:rPr>
            </w:pPr>
            <w:r>
              <w:rPr>
                <w:rFonts w:eastAsia="DengXian" w:hint="eastAsia"/>
                <w:lang w:val="en-US" w:eastAsia="zh-CN"/>
              </w:rPr>
              <w:t>Sharing SSB and CORESET#0 is always desired. That</w:t>
            </w:r>
            <w:r>
              <w:rPr>
                <w:rFonts w:eastAsia="DengXian"/>
                <w:lang w:val="en-US" w:eastAsia="zh-CN"/>
              </w:rPr>
              <w:t>’</w:t>
            </w:r>
            <w:r>
              <w:rPr>
                <w:rFonts w:eastAsia="DengXian"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游明朝" w:hint="eastAsia"/>
                <w:lang w:val="en-US" w:eastAsia="ja-JP"/>
              </w:rPr>
              <w:t>S</w:t>
            </w:r>
            <w:r>
              <w:rPr>
                <w:rFonts w:eastAsia="游明朝"/>
                <w:lang w:val="en-US" w:eastAsia="ja-JP"/>
              </w:rPr>
              <w:t>harp</w:t>
            </w:r>
          </w:p>
        </w:tc>
        <w:tc>
          <w:tcPr>
            <w:tcW w:w="1372" w:type="dxa"/>
          </w:tcPr>
          <w:p w14:paraId="7FCD8434" w14:textId="4B042D2F" w:rsidR="0014384E" w:rsidRDefault="0014384E" w:rsidP="0014384E">
            <w:pPr>
              <w:tabs>
                <w:tab w:val="left" w:pos="551"/>
              </w:tabs>
              <w:rPr>
                <w:rFonts w:eastAsia="DengXian"/>
                <w:lang w:val="en-US" w:eastAsia="zh-CN"/>
              </w:rPr>
            </w:pPr>
            <w:r>
              <w:rPr>
                <w:rFonts w:eastAsia="游明朝" w:hint="eastAsia"/>
                <w:lang w:val="en-US" w:eastAsia="ja-JP"/>
              </w:rPr>
              <w:t>Y</w:t>
            </w:r>
          </w:p>
        </w:tc>
        <w:tc>
          <w:tcPr>
            <w:tcW w:w="6780" w:type="dxa"/>
          </w:tcPr>
          <w:p w14:paraId="0A55B522" w14:textId="7A4642A1" w:rsidR="0014384E" w:rsidRDefault="0014384E" w:rsidP="0014384E">
            <w:pPr>
              <w:rPr>
                <w:rFonts w:eastAsia="DengXian"/>
                <w:lang w:val="en-US" w:eastAsia="zh-CN"/>
              </w:rPr>
            </w:pPr>
            <w:r w:rsidRPr="00AB3E01">
              <w:rPr>
                <w:rFonts w:eastAsia="DengXian"/>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Pr>
          <w:p w14:paraId="7FB257B5" w14:textId="3B23FE42" w:rsidR="007B17DD" w:rsidRDefault="007B17DD" w:rsidP="007B17DD">
            <w:pPr>
              <w:tabs>
                <w:tab w:val="left" w:pos="551"/>
              </w:tabs>
              <w:rPr>
                <w:rFonts w:eastAsia="游明朝"/>
                <w:lang w:val="en-US" w:eastAsia="ja-JP"/>
              </w:rPr>
            </w:pPr>
            <w:r>
              <w:rPr>
                <w:rFonts w:eastAsia="DengXian" w:hint="eastAsia"/>
                <w:lang w:val="en-US" w:eastAsia="zh-CN"/>
              </w:rPr>
              <w:t>Y</w:t>
            </w:r>
            <w:r>
              <w:rPr>
                <w:rFonts w:eastAsia="DengXian"/>
                <w:lang w:val="en-US" w:eastAsia="zh-CN"/>
              </w:rPr>
              <w:t xml:space="preserve"> </w:t>
            </w:r>
          </w:p>
        </w:tc>
        <w:tc>
          <w:tcPr>
            <w:tcW w:w="6780" w:type="dxa"/>
          </w:tcPr>
          <w:p w14:paraId="6EDE0F5A" w14:textId="77777777" w:rsidR="007B17DD" w:rsidRDefault="007B17DD" w:rsidP="007B17DD">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SSB and CORESET#0 with legacy UEs</w:t>
            </w:r>
          </w:p>
          <w:p w14:paraId="77DBAE71" w14:textId="57FFE6AE" w:rsidR="007B17DD" w:rsidRPr="00AB3E01" w:rsidRDefault="007B17DD" w:rsidP="007B17DD">
            <w:pPr>
              <w:rPr>
                <w:rFonts w:eastAsia="DengXian"/>
                <w:lang w:val="en-US" w:eastAsia="zh-CN"/>
              </w:rPr>
            </w:pPr>
            <w:r>
              <w:rPr>
                <w:rFonts w:eastAsia="DengXian" w:hint="eastAsia"/>
                <w:lang w:val="en-US" w:eastAsia="zh-CN"/>
              </w:rPr>
              <w:t>B</w:t>
            </w:r>
            <w:r>
              <w:rPr>
                <w:rFonts w:eastAsia="DengXian"/>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DengXian" w:hint="eastAsia"/>
                <w:lang w:eastAsia="zh-CN"/>
              </w:rPr>
            </w:pPr>
            <w:r>
              <w:rPr>
                <w:rFonts w:eastAsia="DengXian"/>
                <w:lang w:eastAsia="zh-CN"/>
              </w:rPr>
              <w:t>NEC</w:t>
            </w:r>
          </w:p>
        </w:tc>
        <w:tc>
          <w:tcPr>
            <w:tcW w:w="1372" w:type="dxa"/>
          </w:tcPr>
          <w:p w14:paraId="4A8C4A1F" w14:textId="07148030" w:rsidR="00740EA7" w:rsidRDefault="00740EA7" w:rsidP="007B17DD">
            <w:pPr>
              <w:tabs>
                <w:tab w:val="left" w:pos="551"/>
              </w:tabs>
              <w:rPr>
                <w:rFonts w:eastAsia="DengXian" w:hint="eastAsia"/>
                <w:lang w:val="en-US" w:eastAsia="zh-CN"/>
              </w:rPr>
            </w:pPr>
            <w:r>
              <w:rPr>
                <w:rFonts w:eastAsia="DengXian"/>
                <w:lang w:val="en-US" w:eastAsia="zh-CN"/>
              </w:rPr>
              <w:t>Y</w:t>
            </w:r>
          </w:p>
        </w:tc>
        <w:tc>
          <w:tcPr>
            <w:tcW w:w="6780" w:type="dxa"/>
          </w:tcPr>
          <w:p w14:paraId="03045AF6" w14:textId="77777777" w:rsidR="00740EA7" w:rsidRDefault="00740EA7" w:rsidP="007B17DD">
            <w:pPr>
              <w:rPr>
                <w:rFonts w:eastAsia="DengXian"/>
                <w:lang w:val="en-US" w:eastAsia="zh-CN"/>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lastRenderedPageBreak/>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77777777" w:rsidR="007B17DD" w:rsidRPr="00AB48E0"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6ED2C5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UEs with </w:t>
      </w:r>
      <w:r w:rsidR="008A408C" w:rsidRPr="00953A80">
        <w:rPr>
          <w:lang w:val="en-US" w:eastAsia="ja-JP"/>
        </w:rPr>
        <w:t>legacy NR UE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AE4961E"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50761FED"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RedCap and legacy UEs be able to share the same </w:t>
      </w:r>
      <w:r w:rsidR="004D79FA">
        <w:rPr>
          <w:b/>
        </w:rPr>
        <w:t xml:space="preserve">initial </w:t>
      </w:r>
      <w:r w:rsidR="004D79FA" w:rsidRPr="00CB5F12">
        <w:rPr>
          <w:b/>
        </w:rPr>
        <w:t>DL BWP</w:t>
      </w:r>
      <w:r w:rsidR="00D23FBB">
        <w:rPr>
          <w:b/>
          <w:bCs/>
        </w:rPr>
        <w:t>?</w:t>
      </w:r>
    </w:p>
    <w:tbl>
      <w:tblPr>
        <w:tblStyle w:val="af6"/>
        <w:tblW w:w="9631" w:type="dxa"/>
        <w:tblLook w:val="04A0" w:firstRow="1" w:lastRow="0" w:firstColumn="1" w:lastColumn="0" w:noHBand="0" w:noVBand="1"/>
      </w:tblPr>
      <w:tblGrid>
        <w:gridCol w:w="1479"/>
        <w:gridCol w:w="1306"/>
        <w:gridCol w:w="6846"/>
      </w:tblGrid>
      <w:tr w:rsidR="00533EC7" w14:paraId="43A589B7" w14:textId="77777777" w:rsidTr="00AD4801">
        <w:tc>
          <w:tcPr>
            <w:tcW w:w="1479" w:type="dxa"/>
            <w:shd w:val="clear" w:color="auto" w:fill="D9D9D9" w:themeFill="background1" w:themeFillShade="D9"/>
          </w:tcPr>
          <w:p w14:paraId="741F5012" w14:textId="77777777" w:rsidR="00533EC7" w:rsidRDefault="00533EC7" w:rsidP="00710A84">
            <w:pPr>
              <w:rPr>
                <w:b/>
                <w:bCs/>
              </w:rPr>
            </w:pPr>
            <w:r>
              <w:rPr>
                <w:b/>
                <w:bCs/>
              </w:rPr>
              <w:t>Company</w:t>
            </w:r>
          </w:p>
        </w:tc>
        <w:tc>
          <w:tcPr>
            <w:tcW w:w="1306" w:type="dxa"/>
            <w:shd w:val="clear" w:color="auto" w:fill="D9D9D9" w:themeFill="background1" w:themeFillShade="D9"/>
          </w:tcPr>
          <w:p w14:paraId="704FC031" w14:textId="77777777" w:rsidR="00533EC7" w:rsidRDefault="00533EC7" w:rsidP="00710A84">
            <w:pPr>
              <w:rPr>
                <w:b/>
                <w:bCs/>
              </w:rPr>
            </w:pPr>
            <w:r>
              <w:rPr>
                <w:b/>
                <w:bCs/>
              </w:rPr>
              <w:t>Y/N</w:t>
            </w:r>
          </w:p>
        </w:tc>
        <w:tc>
          <w:tcPr>
            <w:tcW w:w="6846"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D4801">
        <w:tc>
          <w:tcPr>
            <w:tcW w:w="1479" w:type="dxa"/>
          </w:tcPr>
          <w:p w14:paraId="40A11C2E" w14:textId="56FA40C1" w:rsidR="00533EC7" w:rsidRDefault="004A6195" w:rsidP="00710A84">
            <w:pPr>
              <w:rPr>
                <w:lang w:val="en-US" w:eastAsia="ko-KR"/>
              </w:rPr>
            </w:pPr>
            <w:r>
              <w:rPr>
                <w:lang w:val="en-US" w:eastAsia="ko-KR"/>
              </w:rPr>
              <w:t>Qualcomm</w:t>
            </w:r>
          </w:p>
        </w:tc>
        <w:tc>
          <w:tcPr>
            <w:tcW w:w="1306" w:type="dxa"/>
          </w:tcPr>
          <w:p w14:paraId="7FC2DD5C" w14:textId="6500FD01" w:rsidR="00533EC7" w:rsidRDefault="004A6195" w:rsidP="00710A84">
            <w:pPr>
              <w:tabs>
                <w:tab w:val="left" w:pos="551"/>
              </w:tabs>
              <w:rPr>
                <w:lang w:val="en-US" w:eastAsia="ko-KR"/>
              </w:rPr>
            </w:pPr>
            <w:r>
              <w:rPr>
                <w:lang w:val="en-US" w:eastAsia="ko-KR"/>
              </w:rPr>
              <w:t>It depends</w:t>
            </w:r>
          </w:p>
        </w:tc>
        <w:tc>
          <w:tcPr>
            <w:tcW w:w="6846"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3B206BB3" w:rsidR="00533EC7" w:rsidRPr="00851F52" w:rsidRDefault="004A6195" w:rsidP="00851F52">
            <w:pPr>
              <w:pStyle w:val="a7"/>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UEs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6" w:author="Jing Lei" w:date="2021-01-26T16:49:00Z">
              <w:r w:rsidR="00022762">
                <w:rPr>
                  <w:sz w:val="20"/>
                  <w:szCs w:val="22"/>
                  <w:lang w:val="en-US"/>
                </w:rPr>
                <w:t xml:space="preserve"> </w:t>
              </w:r>
            </w:ins>
            <w:r w:rsidR="00022762">
              <w:rPr>
                <w:sz w:val="20"/>
                <w:szCs w:val="22"/>
                <w:lang w:val="en-US"/>
              </w:rPr>
              <w:t xml:space="preserve"> between legacy UE and RedCap UE</w:t>
            </w:r>
            <w:del w:id="7" w:author="Jing Lei" w:date="2021-01-26T16:49:00Z">
              <w:r w:rsidR="004C3D2D" w:rsidRPr="00851F52" w:rsidDel="00022762">
                <w:rPr>
                  <w:sz w:val="20"/>
                  <w:szCs w:val="22"/>
                  <w:lang w:val="en-US"/>
                </w:rPr>
                <w:delText>.</w:delText>
              </w:r>
            </w:del>
          </w:p>
          <w:p w14:paraId="6165C67C" w14:textId="4E334C2E" w:rsidR="00AF6E55" w:rsidRDefault="004C3D2D" w:rsidP="00851F52">
            <w:pPr>
              <w:pStyle w:val="a7"/>
              <w:numPr>
                <w:ilvl w:val="0"/>
                <w:numId w:val="19"/>
              </w:numPr>
              <w:rPr>
                <w:sz w:val="20"/>
                <w:szCs w:val="22"/>
                <w:lang w:val="en-US"/>
              </w:rPr>
            </w:pPr>
            <w:r w:rsidRPr="00851F52">
              <w:rPr>
                <w:sz w:val="20"/>
                <w:szCs w:val="22"/>
                <w:lang w:val="en-US"/>
              </w:rPr>
              <w:t>If the BW of initial DL BWP for legacy UEs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a7"/>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w:t>
            </w:r>
            <w:r>
              <w:rPr>
                <w:sz w:val="20"/>
                <w:szCs w:val="22"/>
                <w:lang w:val="en-US"/>
              </w:rPr>
              <w:lastRenderedPageBreak/>
              <w:t xml:space="preserve">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D4801">
        <w:tc>
          <w:tcPr>
            <w:tcW w:w="1479" w:type="dxa"/>
          </w:tcPr>
          <w:p w14:paraId="45FF947C" w14:textId="1C400EEE" w:rsidR="00085D19" w:rsidRDefault="00085D19" w:rsidP="00085D19">
            <w:pPr>
              <w:rPr>
                <w:lang w:val="en-US" w:eastAsia="ko-KR"/>
              </w:rPr>
            </w:pPr>
            <w:r>
              <w:rPr>
                <w:rFonts w:eastAsia="游明朝" w:hint="eastAsia"/>
                <w:lang w:val="en-US" w:eastAsia="ja-JP"/>
              </w:rPr>
              <w:lastRenderedPageBreak/>
              <w:t>DOCOMO</w:t>
            </w:r>
          </w:p>
        </w:tc>
        <w:tc>
          <w:tcPr>
            <w:tcW w:w="1306" w:type="dxa"/>
          </w:tcPr>
          <w:p w14:paraId="78F02997" w14:textId="60896E8A" w:rsidR="00085D19" w:rsidRDefault="00085D19" w:rsidP="00085D19">
            <w:pPr>
              <w:tabs>
                <w:tab w:val="left" w:pos="551"/>
              </w:tabs>
              <w:rPr>
                <w:lang w:val="en-US" w:eastAsia="ko-KR"/>
              </w:rPr>
            </w:pPr>
            <w:r>
              <w:rPr>
                <w:rFonts w:eastAsia="游明朝" w:hint="eastAsia"/>
                <w:lang w:val="en-US" w:eastAsia="ja-JP"/>
              </w:rPr>
              <w:t>Y</w:t>
            </w:r>
          </w:p>
        </w:tc>
        <w:tc>
          <w:tcPr>
            <w:tcW w:w="6846" w:type="dxa"/>
          </w:tcPr>
          <w:p w14:paraId="3078902D" w14:textId="1362992D" w:rsidR="00085D19" w:rsidRPr="008E3AB5" w:rsidRDefault="00085D19" w:rsidP="00085D19">
            <w:pPr>
              <w:rPr>
                <w:lang w:val="en-US"/>
              </w:rPr>
            </w:pPr>
            <w:r>
              <w:rPr>
                <w:rFonts w:eastAsia="游明朝" w:hint="eastAsia"/>
                <w:lang w:val="en-US" w:eastAsia="ja-JP"/>
              </w:rPr>
              <w:t xml:space="preserve">We think </w:t>
            </w:r>
            <w:r>
              <w:rPr>
                <w:rFonts w:eastAsia="游明朝"/>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D4801">
        <w:tc>
          <w:tcPr>
            <w:tcW w:w="1479" w:type="dxa"/>
          </w:tcPr>
          <w:p w14:paraId="56C778A2" w14:textId="3585283D" w:rsidR="00F72D65" w:rsidRDefault="00F72D65" w:rsidP="00F72D65">
            <w:pPr>
              <w:rPr>
                <w:lang w:val="en-US" w:eastAsia="ko-KR"/>
              </w:rPr>
            </w:pPr>
            <w:r>
              <w:rPr>
                <w:lang w:val="en-US" w:eastAsia="ko-KR"/>
              </w:rPr>
              <w:t>Ericsson</w:t>
            </w:r>
          </w:p>
        </w:tc>
        <w:tc>
          <w:tcPr>
            <w:tcW w:w="1306" w:type="dxa"/>
          </w:tcPr>
          <w:p w14:paraId="3D6BB10C" w14:textId="50658CAB" w:rsidR="00F72D65" w:rsidRDefault="00F72D65" w:rsidP="00F72D65">
            <w:pPr>
              <w:tabs>
                <w:tab w:val="left" w:pos="551"/>
              </w:tabs>
              <w:rPr>
                <w:lang w:val="en-US" w:eastAsia="ko-KR"/>
              </w:rPr>
            </w:pPr>
            <w:r>
              <w:rPr>
                <w:lang w:val="en-US" w:eastAsia="ko-KR"/>
              </w:rPr>
              <w:t>Y</w:t>
            </w:r>
          </w:p>
        </w:tc>
        <w:tc>
          <w:tcPr>
            <w:tcW w:w="6846"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77777777"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if it enables the support for RedCap UEs.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6AD3EBFD"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 xml:space="preserve">RedCap and legacy UEs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D4801">
        <w:tc>
          <w:tcPr>
            <w:tcW w:w="1479" w:type="dxa"/>
          </w:tcPr>
          <w:p w14:paraId="5435E298" w14:textId="3E2D6048" w:rsidR="002B52DC" w:rsidRDefault="002B52DC" w:rsidP="00F72D65">
            <w:pPr>
              <w:rPr>
                <w:lang w:val="en-US" w:eastAsia="ko-KR"/>
              </w:rPr>
            </w:pPr>
            <w:r>
              <w:rPr>
                <w:lang w:val="en-US" w:eastAsia="ko-KR"/>
              </w:rPr>
              <w:t>Nokia, NSB</w:t>
            </w:r>
          </w:p>
        </w:tc>
        <w:tc>
          <w:tcPr>
            <w:tcW w:w="1306" w:type="dxa"/>
          </w:tcPr>
          <w:p w14:paraId="3242B870" w14:textId="6DD380D9" w:rsidR="002B52DC" w:rsidRDefault="002B52DC" w:rsidP="00F72D65">
            <w:pPr>
              <w:tabs>
                <w:tab w:val="left" w:pos="551"/>
              </w:tabs>
              <w:rPr>
                <w:lang w:val="en-US" w:eastAsia="ko-KR"/>
              </w:rPr>
            </w:pPr>
            <w:r>
              <w:rPr>
                <w:lang w:val="en-US" w:eastAsia="ko-KR"/>
              </w:rPr>
              <w:t>Y</w:t>
            </w:r>
          </w:p>
        </w:tc>
        <w:tc>
          <w:tcPr>
            <w:tcW w:w="6846"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411D892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 xml:space="preserve">RedCap and legacy UEs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D4801">
        <w:tc>
          <w:tcPr>
            <w:tcW w:w="1479" w:type="dxa"/>
          </w:tcPr>
          <w:p w14:paraId="6AAE1952" w14:textId="4D91BA4E"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06" w:type="dxa"/>
          </w:tcPr>
          <w:p w14:paraId="340E5075" w14:textId="6AA51115"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846" w:type="dxa"/>
          </w:tcPr>
          <w:p w14:paraId="24316109" w14:textId="77777777" w:rsidR="00270DE7" w:rsidRDefault="00270DE7" w:rsidP="002B52DC">
            <w:pPr>
              <w:rPr>
                <w:lang w:val="en-US"/>
              </w:rPr>
            </w:pPr>
          </w:p>
        </w:tc>
      </w:tr>
      <w:tr w:rsidR="004B4085" w:rsidRPr="008E3AB5" w14:paraId="33F7D5BD" w14:textId="77777777" w:rsidTr="00AD4801">
        <w:tc>
          <w:tcPr>
            <w:tcW w:w="1479" w:type="dxa"/>
          </w:tcPr>
          <w:p w14:paraId="798B90C8" w14:textId="4AEBBE52" w:rsidR="004B4085" w:rsidRDefault="004B4085" w:rsidP="004B4085">
            <w:pPr>
              <w:rPr>
                <w:rFonts w:eastAsia="DengXian"/>
                <w:lang w:val="en-US" w:eastAsia="zh-CN"/>
              </w:rPr>
            </w:pPr>
            <w:r w:rsidRPr="004B4085">
              <w:rPr>
                <w:rFonts w:eastAsia="DengXian" w:hint="eastAsia"/>
                <w:lang w:val="en-US" w:eastAsia="zh-CN"/>
              </w:rPr>
              <w:t>ZTE</w:t>
            </w:r>
          </w:p>
        </w:tc>
        <w:tc>
          <w:tcPr>
            <w:tcW w:w="1306" w:type="dxa"/>
          </w:tcPr>
          <w:p w14:paraId="7A3E3DC4" w14:textId="77777777" w:rsidR="004B4085" w:rsidRDefault="004B4085" w:rsidP="004B4085">
            <w:pPr>
              <w:tabs>
                <w:tab w:val="left" w:pos="551"/>
              </w:tabs>
              <w:rPr>
                <w:rFonts w:eastAsia="DengXian"/>
                <w:lang w:val="en-US" w:eastAsia="zh-CN"/>
              </w:rPr>
            </w:pPr>
          </w:p>
        </w:tc>
        <w:tc>
          <w:tcPr>
            <w:tcW w:w="6846" w:type="dxa"/>
          </w:tcPr>
          <w:p w14:paraId="50F123EF" w14:textId="77777777" w:rsidR="004B4085" w:rsidRDefault="004B4085" w:rsidP="004B4085">
            <w:pPr>
              <w:rPr>
                <w:szCs w:val="22"/>
                <w:lang w:val="en-US"/>
              </w:rPr>
            </w:pPr>
            <w:r>
              <w:rPr>
                <w:szCs w:val="22"/>
                <w:lang w:val="en-US"/>
              </w:rPr>
              <w:t xml:space="preserve">Dedicated DL initial BWP should be configured for RedCap UEs if the size of initial DL BWP for legacy UEs is wider than the max UE bandwidth of RedCap UEs. </w:t>
            </w:r>
          </w:p>
          <w:p w14:paraId="40D484CF" w14:textId="4DFC60FD" w:rsidR="004B4085" w:rsidRDefault="004B4085" w:rsidP="004B4085">
            <w:pPr>
              <w:rPr>
                <w:lang w:val="en-US"/>
              </w:rPr>
            </w:pPr>
            <w:r>
              <w:rPr>
                <w:szCs w:val="22"/>
                <w:lang w:val="en-US"/>
              </w:rPr>
              <w:t>If the size of initial DL BWP for legacy UEs is no wider than the max UE bandwidth of RedCap UEs, RedCap UEs and legacy UEs can share the same initial DL BWP. For offloading purpose, dedicated DL initial BWP can be configured for RedCap UEs.</w:t>
            </w:r>
          </w:p>
        </w:tc>
      </w:tr>
      <w:tr w:rsidR="00850B97" w:rsidRPr="008E3AB5" w14:paraId="50C89274" w14:textId="77777777" w:rsidTr="00AD4801">
        <w:tc>
          <w:tcPr>
            <w:tcW w:w="1479" w:type="dxa"/>
          </w:tcPr>
          <w:p w14:paraId="7B3123E2" w14:textId="0448C857" w:rsidR="00850B97" w:rsidRPr="004B4085" w:rsidRDefault="00850B97" w:rsidP="00850B97">
            <w:pPr>
              <w:rPr>
                <w:rFonts w:eastAsia="DengXian"/>
                <w:lang w:val="en-US" w:eastAsia="zh-CN"/>
              </w:rPr>
            </w:pPr>
            <w:r>
              <w:rPr>
                <w:rFonts w:eastAsia="DengXian"/>
                <w:lang w:val="en-US" w:eastAsia="zh-CN"/>
              </w:rPr>
              <w:t>CMCC</w:t>
            </w:r>
          </w:p>
        </w:tc>
        <w:tc>
          <w:tcPr>
            <w:tcW w:w="1306" w:type="dxa"/>
          </w:tcPr>
          <w:p w14:paraId="273A7FA7" w14:textId="773A68D3"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846" w:type="dxa"/>
          </w:tcPr>
          <w:p w14:paraId="0A3FE889" w14:textId="16D461D6"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6844E4" w:rsidRPr="008E3AB5" w14:paraId="79DFD5BD" w14:textId="77777777" w:rsidTr="00AD4801">
        <w:tc>
          <w:tcPr>
            <w:tcW w:w="1479" w:type="dxa"/>
          </w:tcPr>
          <w:p w14:paraId="73F802C0" w14:textId="4D66F3B8" w:rsidR="006844E4" w:rsidRDefault="006844E4" w:rsidP="006844E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06" w:type="dxa"/>
          </w:tcPr>
          <w:p w14:paraId="0C8E7F95" w14:textId="22235BFB" w:rsidR="006844E4" w:rsidRPr="00716D89" w:rsidRDefault="006844E4" w:rsidP="006844E4">
            <w:pPr>
              <w:tabs>
                <w:tab w:val="left" w:pos="551"/>
              </w:tabs>
              <w:rPr>
                <w:rFonts w:eastAsia="DengXian"/>
                <w:lang w:val="en-US" w:eastAsia="zh-CN"/>
              </w:rPr>
            </w:pPr>
          </w:p>
        </w:tc>
        <w:tc>
          <w:tcPr>
            <w:tcW w:w="6846" w:type="dxa"/>
          </w:tcPr>
          <w:p w14:paraId="51C1261C" w14:textId="0B486733" w:rsidR="006844E4" w:rsidRDefault="006844E4" w:rsidP="006844E4">
            <w:pPr>
              <w:rPr>
                <w:rFonts w:eastAsia="DengXian"/>
                <w:lang w:val="en-US" w:eastAsia="zh-CN"/>
              </w:rPr>
            </w:pPr>
            <w:r>
              <w:rPr>
                <w:rFonts w:eastAsia="DengXian"/>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UEs or configuring </w:t>
            </w:r>
            <w:r w:rsidRPr="00953A80">
              <w:rPr>
                <w:lang w:val="en-US" w:eastAsia="ja-JP"/>
              </w:rPr>
              <w:t>separate initial BWPs</w:t>
            </w:r>
            <w:r>
              <w:rPr>
                <w:rFonts w:eastAsia="DengXian"/>
                <w:lang w:val="en-US" w:eastAsia="zh-CN"/>
              </w:rPr>
              <w:t xml:space="preserve"> for RedCap UEs. In our view, it would be better to be </w:t>
            </w:r>
            <w:r w:rsidRPr="00772317">
              <w:rPr>
                <w:rFonts w:eastAsia="DengXian"/>
                <w:lang w:val="en-US" w:eastAsia="zh-CN"/>
              </w:rPr>
              <w:t xml:space="preserve">dynamically configured to meet the needs of different </w:t>
            </w:r>
            <w:r>
              <w:rPr>
                <w:rFonts w:eastAsia="DengXian"/>
                <w:lang w:val="en-US" w:eastAsia="zh-CN"/>
              </w:rPr>
              <w:t>cases.</w:t>
            </w:r>
          </w:p>
        </w:tc>
      </w:tr>
      <w:tr w:rsidR="00133910" w:rsidRPr="008E3AB5" w14:paraId="1127EDB4" w14:textId="77777777" w:rsidTr="00AD4801">
        <w:tc>
          <w:tcPr>
            <w:tcW w:w="1479" w:type="dxa"/>
          </w:tcPr>
          <w:p w14:paraId="08321DFF" w14:textId="3A417FF2" w:rsidR="00133910" w:rsidRDefault="00133910" w:rsidP="00133910">
            <w:pPr>
              <w:rPr>
                <w:rFonts w:eastAsia="DengXian"/>
                <w:lang w:val="en-US" w:eastAsia="zh-CN"/>
              </w:rPr>
            </w:pPr>
            <w:r>
              <w:rPr>
                <w:rFonts w:eastAsia="DengXian"/>
                <w:lang w:val="en-US" w:eastAsia="zh-CN"/>
              </w:rPr>
              <w:t>Intel</w:t>
            </w:r>
          </w:p>
        </w:tc>
        <w:tc>
          <w:tcPr>
            <w:tcW w:w="1306" w:type="dxa"/>
          </w:tcPr>
          <w:p w14:paraId="05B58387" w14:textId="7DD63762" w:rsidR="00133910" w:rsidRPr="00716D89" w:rsidRDefault="00133910" w:rsidP="00133910">
            <w:pPr>
              <w:tabs>
                <w:tab w:val="left" w:pos="551"/>
              </w:tabs>
              <w:rPr>
                <w:rFonts w:eastAsia="DengXian"/>
                <w:lang w:val="en-US" w:eastAsia="zh-CN"/>
              </w:rPr>
            </w:pPr>
            <w:r>
              <w:rPr>
                <w:rFonts w:eastAsia="DengXian"/>
                <w:lang w:val="en-US" w:eastAsia="zh-CN"/>
              </w:rPr>
              <w:t>Y</w:t>
            </w:r>
          </w:p>
        </w:tc>
        <w:tc>
          <w:tcPr>
            <w:tcW w:w="6846" w:type="dxa"/>
          </w:tcPr>
          <w:p w14:paraId="1E17ADF4" w14:textId="77777777" w:rsidR="00133910" w:rsidRDefault="00133910" w:rsidP="00133910">
            <w:pPr>
              <w:rPr>
                <w:lang w:val="en-US"/>
              </w:rPr>
            </w:pPr>
            <w:r>
              <w:rPr>
                <w:lang w:val="en-US"/>
              </w:rPr>
              <w:t xml:space="preserve">The initial DL BWP should be limited to within RedCap UE BW and thus shared between RedCap and non-RedCap UEs. </w:t>
            </w:r>
          </w:p>
          <w:p w14:paraId="0D792D28" w14:textId="77777777" w:rsidR="00133910" w:rsidRDefault="00133910" w:rsidP="00133910">
            <w:pPr>
              <w:rPr>
                <w:lang w:val="en-US"/>
              </w:rPr>
            </w:pPr>
            <w:r>
              <w:rPr>
                <w:lang w:val="en-US"/>
              </w:rPr>
              <w:lastRenderedPageBreak/>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77777777" w:rsidR="00133910" w:rsidRDefault="00133910" w:rsidP="00133910">
            <w:pPr>
              <w:rPr>
                <w:lang w:val="en-US"/>
              </w:rPr>
            </w:pPr>
            <w:r>
              <w:rPr>
                <w:lang w:val="en-US"/>
              </w:rPr>
              <w:t xml:space="preserve">Furthermore, since CORESET #0 would still be as indicated by SSB, PDCCH monitoring in CORESET #0 would be common for RedCap and non-RedCap UEs, and within RedCap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77777777" w:rsidR="00133910" w:rsidRDefault="00133910" w:rsidP="00133910">
            <w:pPr>
              <w:rPr>
                <w:lang w:val="en-US"/>
              </w:rPr>
            </w:pPr>
            <w:r>
              <w:rPr>
                <w:lang w:val="en-US"/>
              </w:rPr>
              <w:t xml:space="preserve">Some of the primary motivations of introducing the BWP framework in NR, which is extremely flexible, were to address coexistence of different UEs with different max channel BWs, to enable one or more of: UE power savings, serving UEs with different QoS requirements, and serving UEs with different capabilities. Thus, we should maximally reuse the BWP framework for our purpose, instead of defining yet another flavor of “narrow BWPs” within a wider BWP. </w:t>
            </w:r>
          </w:p>
          <w:p w14:paraId="1F8374E3" w14:textId="240449A6" w:rsidR="00133910" w:rsidRDefault="00133910" w:rsidP="00133910">
            <w:pPr>
              <w:rPr>
                <w:rFonts w:eastAsia="DengXian"/>
                <w:lang w:val="en-US" w:eastAsia="zh-CN"/>
              </w:rPr>
            </w:pPr>
            <w:r>
              <w:rPr>
                <w:lang w:val="en-US"/>
              </w:rPr>
              <w:t xml:space="preserve">Note that we are supportive of considering configurability of secondary DL BWPs to offload some common control for RedCap UEs,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D4801">
        <w:tc>
          <w:tcPr>
            <w:tcW w:w="1479" w:type="dxa"/>
          </w:tcPr>
          <w:p w14:paraId="242E67F8" w14:textId="72FA1DBE" w:rsidR="00FC4568" w:rsidRDefault="00FC4568" w:rsidP="00133910">
            <w:pPr>
              <w:rPr>
                <w:rFonts w:eastAsia="DengXian"/>
                <w:lang w:val="en-US" w:eastAsia="zh-CN"/>
              </w:rPr>
            </w:pPr>
            <w:r>
              <w:rPr>
                <w:rFonts w:eastAsia="DengXian" w:hint="eastAsia"/>
                <w:lang w:val="en-US" w:eastAsia="zh-CN"/>
              </w:rPr>
              <w:lastRenderedPageBreak/>
              <w:t>CATT</w:t>
            </w:r>
          </w:p>
        </w:tc>
        <w:tc>
          <w:tcPr>
            <w:tcW w:w="1306" w:type="dxa"/>
          </w:tcPr>
          <w:p w14:paraId="23575ED3" w14:textId="00540993" w:rsidR="00FC4568" w:rsidRDefault="00FC4568" w:rsidP="00133910">
            <w:pPr>
              <w:tabs>
                <w:tab w:val="left" w:pos="551"/>
              </w:tabs>
              <w:rPr>
                <w:rFonts w:eastAsia="DengXian"/>
                <w:lang w:val="en-US" w:eastAsia="zh-CN"/>
              </w:rPr>
            </w:pPr>
            <w:r>
              <w:rPr>
                <w:rFonts w:eastAsia="DengXian" w:hint="eastAsia"/>
                <w:lang w:val="en-US" w:eastAsia="zh-CN"/>
              </w:rPr>
              <w:t>Y</w:t>
            </w:r>
          </w:p>
        </w:tc>
        <w:tc>
          <w:tcPr>
            <w:tcW w:w="6846" w:type="dxa"/>
          </w:tcPr>
          <w:p w14:paraId="32FFF025" w14:textId="77777777" w:rsidR="00FC4568" w:rsidRDefault="00FC4568" w:rsidP="00740EA7">
            <w:pPr>
              <w:rPr>
                <w:rFonts w:eastAsia="DengXian"/>
                <w:szCs w:val="22"/>
                <w:lang w:val="en-US" w:eastAsia="zh-CN"/>
              </w:rPr>
            </w:pPr>
            <w:r>
              <w:rPr>
                <w:rFonts w:eastAsia="DengXian"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DengXian"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D4801">
        <w:tc>
          <w:tcPr>
            <w:tcW w:w="1479" w:type="dxa"/>
          </w:tcPr>
          <w:p w14:paraId="68B44ABE" w14:textId="599D25C2" w:rsidR="0014384E" w:rsidRDefault="0014384E" w:rsidP="0014384E">
            <w:pPr>
              <w:rPr>
                <w:rFonts w:eastAsia="DengXian"/>
                <w:lang w:val="en-US" w:eastAsia="zh-CN"/>
              </w:rPr>
            </w:pPr>
            <w:r>
              <w:rPr>
                <w:rFonts w:eastAsia="游明朝" w:hint="eastAsia"/>
                <w:lang w:val="en-US" w:eastAsia="ja-JP"/>
              </w:rPr>
              <w:t>S</w:t>
            </w:r>
            <w:r>
              <w:rPr>
                <w:rFonts w:eastAsia="游明朝"/>
                <w:lang w:val="en-US" w:eastAsia="ja-JP"/>
              </w:rPr>
              <w:t>harp</w:t>
            </w:r>
          </w:p>
        </w:tc>
        <w:tc>
          <w:tcPr>
            <w:tcW w:w="1306" w:type="dxa"/>
          </w:tcPr>
          <w:p w14:paraId="67A44FD6" w14:textId="7CBE57D8" w:rsidR="0014384E" w:rsidRDefault="0014384E" w:rsidP="0014384E">
            <w:pPr>
              <w:tabs>
                <w:tab w:val="left" w:pos="551"/>
              </w:tabs>
              <w:rPr>
                <w:rFonts w:eastAsia="DengXian"/>
                <w:lang w:val="en-US" w:eastAsia="zh-CN"/>
              </w:rPr>
            </w:pPr>
            <w:r>
              <w:rPr>
                <w:rFonts w:eastAsia="游明朝" w:hint="eastAsia"/>
                <w:lang w:val="en-US" w:eastAsia="ja-JP"/>
              </w:rPr>
              <w:t>Y</w:t>
            </w:r>
          </w:p>
        </w:tc>
        <w:tc>
          <w:tcPr>
            <w:tcW w:w="6846" w:type="dxa"/>
          </w:tcPr>
          <w:p w14:paraId="2597A567" w14:textId="2D3CE78A" w:rsidR="0014384E" w:rsidRDefault="0014384E" w:rsidP="0014384E">
            <w:pPr>
              <w:rPr>
                <w:rFonts w:eastAsia="DengXian"/>
                <w:szCs w:val="22"/>
                <w:lang w:val="en-US" w:eastAsia="zh-CN"/>
              </w:rPr>
            </w:pPr>
            <w:r w:rsidRPr="00AB3E01">
              <w:rPr>
                <w:lang w:val="en-US"/>
              </w:rPr>
              <w:t>When initial BWP for legacy UEs can be covered by the maximum UE bandwidth for RedCap UEs, the initial BWP can be shared by the legacy UEs and the RedCap UEs. Otherwise, the initial BWP for RedCap UEs should be separately configured from the initial BWP for legacy UEs.</w:t>
            </w:r>
          </w:p>
        </w:tc>
      </w:tr>
      <w:tr w:rsidR="007B17DD" w:rsidRPr="00176F31" w14:paraId="342854BA" w14:textId="77777777" w:rsidTr="007B17DD">
        <w:tc>
          <w:tcPr>
            <w:tcW w:w="1479" w:type="dxa"/>
          </w:tcPr>
          <w:p w14:paraId="34F60A19"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06" w:type="dxa"/>
          </w:tcPr>
          <w:p w14:paraId="5DEE2F9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846" w:type="dxa"/>
          </w:tcPr>
          <w:p w14:paraId="15A534F0" w14:textId="77777777" w:rsidR="007B17DD" w:rsidRDefault="007B17DD" w:rsidP="00740EA7">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initial BWP with legacy UEs, this was the key reason why redcap UE has to support 20MHz as the minimum. Since otherwise 10MHz should be sufficient for FR1 RedCap UEs to only share with legacy UEs the SSB and CORESET#0 but not the entire initial BWP.</w:t>
            </w:r>
          </w:p>
          <w:p w14:paraId="7DEC96AD" w14:textId="77777777" w:rsidR="007B17DD" w:rsidRDefault="007B17DD" w:rsidP="00740EA7">
            <w:pPr>
              <w:rPr>
                <w:rFonts w:eastAsia="DengXian"/>
                <w:lang w:val="en-US" w:eastAsia="zh-CN"/>
              </w:rPr>
            </w:pPr>
            <w:r>
              <w:rPr>
                <w:rFonts w:eastAsia="DengXian" w:hint="eastAsia"/>
                <w:lang w:val="en-US" w:eastAsia="zh-CN"/>
              </w:rPr>
              <w:t>E</w:t>
            </w:r>
            <w:r>
              <w:rPr>
                <w:rFonts w:eastAsia="DengXian"/>
                <w:lang w:val="en-US" w:eastAsia="zh-CN"/>
              </w:rPr>
              <w:t xml:space="preserve">ven though the initial DL BWP can be configured to be larger than 20MHz by </w:t>
            </w:r>
            <w:r w:rsidRPr="00A047D1">
              <w:rPr>
                <w:i/>
              </w:rPr>
              <w:t>DownlinkConfigCommonSIB</w:t>
            </w:r>
            <w:r w:rsidRPr="00A047D1">
              <w:t xml:space="preserve"> </w:t>
            </w:r>
            <w:r>
              <w:rPr>
                <w:rFonts w:ascii="DengXian" w:eastAsia="DengXian" w:hAnsi="DengXian" w:hint="eastAsia"/>
                <w:lang w:eastAsia="zh-CN"/>
              </w:rPr>
              <w:t>-&gt;</w:t>
            </w:r>
            <w:r>
              <w:rPr>
                <w:rFonts w:ascii="DengXian" w:eastAsia="DengXian" w:hAnsi="DengXian"/>
                <w:lang w:eastAsia="zh-CN"/>
              </w:rPr>
              <w:t xml:space="preserve"> </w:t>
            </w:r>
            <w:r w:rsidRPr="00D85544">
              <w:rPr>
                <w:i/>
              </w:rPr>
              <w:t>initialDownlinkBWP</w:t>
            </w:r>
            <w:r>
              <w:rPr>
                <w:i/>
              </w:rPr>
              <w:t xml:space="preserve"> </w:t>
            </w:r>
            <w:r w:rsidRPr="00D85544">
              <w:rPr>
                <w:rFonts w:eastAsia="DengXian"/>
                <w:lang w:val="en-US" w:eastAsia="zh-CN"/>
              </w:rPr>
              <w:t>but it only appl</w:t>
            </w:r>
            <w:r>
              <w:rPr>
                <w:rFonts w:eastAsia="DengXian"/>
                <w:lang w:val="en-US" w:eastAsia="zh-CN"/>
              </w:rPr>
              <w:t xml:space="preserve">ies after successful RRC connection and the IDLE UE will stay at 20MHz BW. Therefore we agree with the comment from Nokia that shared initial BWP should be used commonly for both redcap and non-redcap UEs. </w:t>
            </w:r>
          </w:p>
          <w:p w14:paraId="785D7397" w14:textId="77777777" w:rsidR="007B17DD" w:rsidRPr="00176F31" w:rsidRDefault="007B17DD" w:rsidP="00740EA7">
            <w:pPr>
              <w:rPr>
                <w:rFonts w:eastAsia="DengXian"/>
                <w:lang w:val="en-US" w:eastAsia="zh-CN"/>
              </w:rPr>
            </w:pPr>
            <w:r>
              <w:rPr>
                <w:rFonts w:eastAsia="DengXian"/>
                <w:lang w:val="en-US" w:eastAsia="zh-CN"/>
              </w:rPr>
              <w:t xml:space="preserve">The potential need for separate initial BWP is for offloading purpose, to avoid the congestion situation due to the fact that all UEs (redcap/non-redcap) stays at the same 20MHz BWP. In this case, the redcap UEs can be configured with separate initial BWP which is FDMed with the initial BWP for legacy UEs, but the BW of </w:t>
            </w:r>
            <w:r>
              <w:rPr>
                <w:rFonts w:eastAsia="DengXian"/>
                <w:lang w:val="en-US" w:eastAsia="zh-CN"/>
              </w:rPr>
              <w:lastRenderedPageBreak/>
              <w:t>both initial BWPs are both 20MHz</w:t>
            </w:r>
          </w:p>
        </w:tc>
      </w:tr>
      <w:tr w:rsidR="00740EA7" w:rsidRPr="00176F31" w14:paraId="7945717C" w14:textId="77777777" w:rsidTr="007B17DD">
        <w:tc>
          <w:tcPr>
            <w:tcW w:w="1479" w:type="dxa"/>
          </w:tcPr>
          <w:p w14:paraId="1C864D0F" w14:textId="3B5B3C8E" w:rsidR="00740EA7" w:rsidRDefault="00740EA7" w:rsidP="00740EA7">
            <w:pPr>
              <w:rPr>
                <w:rFonts w:eastAsia="DengXian" w:hint="eastAsia"/>
                <w:lang w:val="en-US" w:eastAsia="zh-CN"/>
              </w:rPr>
            </w:pPr>
            <w:r>
              <w:rPr>
                <w:rFonts w:eastAsia="DengXian"/>
                <w:lang w:val="en-US" w:eastAsia="zh-CN"/>
              </w:rPr>
              <w:lastRenderedPageBreak/>
              <w:t>NEC</w:t>
            </w:r>
          </w:p>
        </w:tc>
        <w:tc>
          <w:tcPr>
            <w:tcW w:w="1306" w:type="dxa"/>
          </w:tcPr>
          <w:p w14:paraId="6746EFAB" w14:textId="362EDDD7" w:rsidR="00740EA7" w:rsidRDefault="00740EA7" w:rsidP="00740EA7">
            <w:pPr>
              <w:tabs>
                <w:tab w:val="left" w:pos="551"/>
              </w:tabs>
              <w:rPr>
                <w:rFonts w:eastAsia="DengXian" w:hint="eastAsia"/>
                <w:lang w:val="en-US" w:eastAsia="zh-CN"/>
              </w:rPr>
            </w:pPr>
            <w:r>
              <w:rPr>
                <w:rFonts w:eastAsia="DengXian"/>
                <w:lang w:val="en-US" w:eastAsia="zh-CN"/>
              </w:rPr>
              <w:t>Y</w:t>
            </w:r>
          </w:p>
        </w:tc>
        <w:tc>
          <w:tcPr>
            <w:tcW w:w="6846" w:type="dxa"/>
          </w:tcPr>
          <w:p w14:paraId="27656E4E" w14:textId="7F7B3333" w:rsidR="00740EA7" w:rsidRDefault="00740EA7" w:rsidP="00740EA7">
            <w:pPr>
              <w:rPr>
                <w:rFonts w:eastAsia="DengXian"/>
                <w:lang w:val="en-US" w:eastAsia="zh-CN"/>
              </w:rPr>
            </w:pPr>
            <w:r>
              <w:rPr>
                <w:rFonts w:eastAsia="DengXian"/>
                <w:lang w:val="en-US" w:eastAsia="zh-CN"/>
              </w:rPr>
              <w:t>It should be supported RedCap and legacy UE share initial BWP.</w:t>
            </w:r>
          </w:p>
        </w:tc>
      </w:tr>
    </w:tbl>
    <w:p w14:paraId="25A0DC6C" w14:textId="2734E437" w:rsidR="00D23FBB" w:rsidRDefault="00D23FBB" w:rsidP="00C570DE">
      <w:pPr>
        <w:spacing w:after="100" w:afterAutospacing="1"/>
        <w:jc w:val="both"/>
        <w:rPr>
          <w:rFonts w:eastAsia="SimSun"/>
          <w:sz w:val="21"/>
          <w:lang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af6"/>
        <w:tblW w:w="9631" w:type="dxa"/>
        <w:tblLook w:val="04A0" w:firstRow="1" w:lastRow="0" w:firstColumn="1" w:lastColumn="0" w:noHBand="0" w:noVBand="1"/>
      </w:tblPr>
      <w:tblGrid>
        <w:gridCol w:w="1479"/>
        <w:gridCol w:w="1372"/>
        <w:gridCol w:w="6780"/>
      </w:tblGrid>
      <w:tr w:rsidR="00533EC7" w14:paraId="4C2524CF" w14:textId="77777777" w:rsidTr="00710A84">
        <w:tc>
          <w:tcPr>
            <w:tcW w:w="1479" w:type="dxa"/>
            <w:shd w:val="clear" w:color="auto" w:fill="D9D9D9" w:themeFill="background1" w:themeFillShade="D9"/>
          </w:tcPr>
          <w:p w14:paraId="68D32E5E" w14:textId="77777777" w:rsidR="00533EC7" w:rsidRDefault="00533EC7" w:rsidP="00710A84">
            <w:pPr>
              <w:rPr>
                <w:b/>
                <w:bCs/>
              </w:rPr>
            </w:pPr>
            <w:r>
              <w:rPr>
                <w:b/>
                <w:bCs/>
              </w:rPr>
              <w:t>Company</w:t>
            </w:r>
          </w:p>
        </w:tc>
        <w:tc>
          <w:tcPr>
            <w:tcW w:w="1372" w:type="dxa"/>
            <w:shd w:val="clear" w:color="auto" w:fill="D9D9D9" w:themeFill="background1" w:themeFillShade="D9"/>
          </w:tcPr>
          <w:p w14:paraId="08A6B6ED" w14:textId="77777777" w:rsidR="00533EC7" w:rsidRDefault="00533EC7" w:rsidP="00710A84">
            <w:pPr>
              <w:rPr>
                <w:b/>
                <w:bCs/>
              </w:rPr>
            </w:pPr>
            <w:r>
              <w:rPr>
                <w:b/>
                <w:bCs/>
              </w:rPr>
              <w:t>Y/N</w:t>
            </w:r>
          </w:p>
        </w:tc>
        <w:tc>
          <w:tcPr>
            <w:tcW w:w="6780"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710A84">
        <w:tc>
          <w:tcPr>
            <w:tcW w:w="1479" w:type="dxa"/>
          </w:tcPr>
          <w:p w14:paraId="4801EF71" w14:textId="73B6A0B6" w:rsidR="00533EC7" w:rsidRDefault="00264029" w:rsidP="00710A84">
            <w:pPr>
              <w:rPr>
                <w:lang w:val="en-US" w:eastAsia="ko-KR"/>
              </w:rPr>
            </w:pPr>
            <w:r>
              <w:rPr>
                <w:lang w:val="en-US" w:eastAsia="ko-KR"/>
              </w:rPr>
              <w:t>Qualcomm</w:t>
            </w:r>
          </w:p>
        </w:tc>
        <w:tc>
          <w:tcPr>
            <w:tcW w:w="1372" w:type="dxa"/>
          </w:tcPr>
          <w:p w14:paraId="0D4B9E84" w14:textId="17FD9165" w:rsidR="00533EC7" w:rsidRDefault="00264029" w:rsidP="00710A84">
            <w:pPr>
              <w:tabs>
                <w:tab w:val="left" w:pos="551"/>
              </w:tabs>
              <w:rPr>
                <w:lang w:val="en-US" w:eastAsia="ko-KR"/>
              </w:rPr>
            </w:pPr>
            <w:r>
              <w:rPr>
                <w:lang w:val="en-US" w:eastAsia="ko-KR"/>
              </w:rPr>
              <w:t>It depends</w:t>
            </w:r>
          </w:p>
        </w:tc>
        <w:tc>
          <w:tcPr>
            <w:tcW w:w="6780"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a7"/>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a7"/>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710A84">
        <w:tc>
          <w:tcPr>
            <w:tcW w:w="1479" w:type="dxa"/>
          </w:tcPr>
          <w:p w14:paraId="4ACC5E26" w14:textId="1685E2BE" w:rsidR="00085D19" w:rsidRDefault="00085D19" w:rsidP="00085D19">
            <w:pPr>
              <w:rPr>
                <w:lang w:val="en-US" w:eastAsia="ko-KR"/>
              </w:rPr>
            </w:pPr>
            <w:r>
              <w:rPr>
                <w:rFonts w:eastAsia="游明朝" w:hint="eastAsia"/>
                <w:lang w:val="en-US" w:eastAsia="ja-JP"/>
              </w:rPr>
              <w:t>DOCOMO</w:t>
            </w:r>
          </w:p>
        </w:tc>
        <w:tc>
          <w:tcPr>
            <w:tcW w:w="1372" w:type="dxa"/>
          </w:tcPr>
          <w:p w14:paraId="1D44C1D5" w14:textId="2958465A" w:rsidR="00085D19" w:rsidRDefault="00085D19" w:rsidP="00085D19">
            <w:pPr>
              <w:tabs>
                <w:tab w:val="left" w:pos="551"/>
              </w:tabs>
              <w:rPr>
                <w:lang w:val="en-US" w:eastAsia="ko-KR"/>
              </w:rPr>
            </w:pPr>
            <w:r>
              <w:rPr>
                <w:rFonts w:eastAsia="游明朝" w:hint="eastAsia"/>
                <w:lang w:val="en-US" w:eastAsia="ja-JP"/>
              </w:rPr>
              <w:t>Y</w:t>
            </w:r>
          </w:p>
        </w:tc>
        <w:tc>
          <w:tcPr>
            <w:tcW w:w="6780" w:type="dxa"/>
          </w:tcPr>
          <w:p w14:paraId="71CCBCAD" w14:textId="3A8FAE6E" w:rsidR="00085D19" w:rsidRPr="008E3AB5" w:rsidRDefault="00085D19" w:rsidP="00085D19">
            <w:pPr>
              <w:rPr>
                <w:lang w:val="en-US"/>
              </w:rPr>
            </w:pPr>
            <w:r>
              <w:rPr>
                <w:rFonts w:eastAsia="游明朝" w:hint="eastAsia"/>
                <w:lang w:val="en-US" w:eastAsia="ja-JP"/>
              </w:rPr>
              <w:t xml:space="preserve">We think </w:t>
            </w:r>
            <w:r>
              <w:rPr>
                <w:rFonts w:eastAsia="游明朝"/>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710A84">
        <w:tc>
          <w:tcPr>
            <w:tcW w:w="1479" w:type="dxa"/>
          </w:tcPr>
          <w:p w14:paraId="02B047B3" w14:textId="03E13379" w:rsidR="00F72D65" w:rsidRDefault="00F72D65" w:rsidP="00F72D65">
            <w:pPr>
              <w:rPr>
                <w:lang w:val="en-US" w:eastAsia="ko-KR"/>
              </w:rPr>
            </w:pPr>
            <w:r>
              <w:rPr>
                <w:lang w:val="en-US" w:eastAsia="ko-KR"/>
              </w:rPr>
              <w:t>Ericsson</w:t>
            </w:r>
          </w:p>
        </w:tc>
        <w:tc>
          <w:tcPr>
            <w:tcW w:w="1372" w:type="dxa"/>
          </w:tcPr>
          <w:p w14:paraId="3FBB50FB" w14:textId="71805144" w:rsidR="00F72D65" w:rsidRDefault="00F72D65" w:rsidP="00F72D65">
            <w:pPr>
              <w:tabs>
                <w:tab w:val="left" w:pos="551"/>
              </w:tabs>
              <w:rPr>
                <w:lang w:val="en-US" w:eastAsia="ko-KR"/>
              </w:rPr>
            </w:pPr>
            <w:r>
              <w:rPr>
                <w:lang w:val="en-US" w:eastAsia="ko-KR"/>
              </w:rPr>
              <w:t>Y</w:t>
            </w:r>
          </w:p>
        </w:tc>
        <w:tc>
          <w:tcPr>
            <w:tcW w:w="6780"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710A84">
        <w:tc>
          <w:tcPr>
            <w:tcW w:w="1479" w:type="dxa"/>
          </w:tcPr>
          <w:p w14:paraId="0CCEDC3E" w14:textId="16346697" w:rsidR="001E1D77" w:rsidRDefault="001E1D77" w:rsidP="00F72D65">
            <w:pPr>
              <w:rPr>
                <w:lang w:val="en-US" w:eastAsia="ko-KR"/>
              </w:rPr>
            </w:pPr>
            <w:r>
              <w:rPr>
                <w:lang w:val="en-US" w:eastAsia="ko-KR"/>
              </w:rPr>
              <w:t>Nokia, NSB</w:t>
            </w:r>
          </w:p>
        </w:tc>
        <w:tc>
          <w:tcPr>
            <w:tcW w:w="1372" w:type="dxa"/>
          </w:tcPr>
          <w:p w14:paraId="76E3F78F" w14:textId="37320D48" w:rsidR="001E1D77" w:rsidRDefault="001E1D77" w:rsidP="00F72D65">
            <w:pPr>
              <w:tabs>
                <w:tab w:val="left" w:pos="551"/>
              </w:tabs>
              <w:rPr>
                <w:lang w:val="en-US" w:eastAsia="ko-KR"/>
              </w:rPr>
            </w:pPr>
            <w:r>
              <w:rPr>
                <w:lang w:val="en-US" w:eastAsia="ko-KR"/>
              </w:rPr>
              <w:t>Y</w:t>
            </w:r>
          </w:p>
        </w:tc>
        <w:tc>
          <w:tcPr>
            <w:tcW w:w="6780"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710A84">
        <w:tc>
          <w:tcPr>
            <w:tcW w:w="1479" w:type="dxa"/>
          </w:tcPr>
          <w:p w14:paraId="1E99E7D4" w14:textId="1025FB55"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5F6884" w14:textId="1C27B3BD"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143941C9" w14:textId="77777777" w:rsidR="00270DE7" w:rsidRDefault="00270DE7" w:rsidP="00F72D65">
            <w:pPr>
              <w:rPr>
                <w:lang w:val="en-US"/>
              </w:rPr>
            </w:pPr>
          </w:p>
        </w:tc>
      </w:tr>
      <w:tr w:rsidR="004B4085" w:rsidRPr="008E3AB5" w14:paraId="256AC468" w14:textId="77777777" w:rsidTr="00710A84">
        <w:tc>
          <w:tcPr>
            <w:tcW w:w="1479" w:type="dxa"/>
          </w:tcPr>
          <w:p w14:paraId="3A69F075" w14:textId="3C2C7665" w:rsidR="004B4085" w:rsidRDefault="004B4085" w:rsidP="004B4085">
            <w:pPr>
              <w:rPr>
                <w:rFonts w:eastAsia="DengXian"/>
                <w:lang w:val="en-US" w:eastAsia="zh-CN"/>
              </w:rPr>
            </w:pPr>
            <w:r>
              <w:rPr>
                <w:rFonts w:eastAsia="DengXian"/>
                <w:lang w:val="en-US" w:eastAsia="zh-CN"/>
              </w:rPr>
              <w:t>ZTE</w:t>
            </w:r>
          </w:p>
        </w:tc>
        <w:tc>
          <w:tcPr>
            <w:tcW w:w="1372" w:type="dxa"/>
          </w:tcPr>
          <w:p w14:paraId="0D3A920C" w14:textId="10C6C27C" w:rsidR="004B4085" w:rsidRDefault="004B4085" w:rsidP="004B4085">
            <w:pPr>
              <w:tabs>
                <w:tab w:val="left" w:pos="551"/>
              </w:tabs>
              <w:rPr>
                <w:rFonts w:eastAsia="DengXian"/>
                <w:lang w:val="en-US" w:eastAsia="zh-CN"/>
              </w:rPr>
            </w:pPr>
            <w:r>
              <w:rPr>
                <w:rFonts w:eastAsia="DengXian"/>
                <w:lang w:val="en-US" w:eastAsia="zh-CN"/>
              </w:rPr>
              <w:t>Y</w:t>
            </w:r>
          </w:p>
        </w:tc>
        <w:tc>
          <w:tcPr>
            <w:tcW w:w="6780"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710A84">
        <w:tc>
          <w:tcPr>
            <w:tcW w:w="1479" w:type="dxa"/>
          </w:tcPr>
          <w:p w14:paraId="57329211" w14:textId="411394E2" w:rsidR="00850B97" w:rsidRDefault="00850B97" w:rsidP="00850B97">
            <w:pPr>
              <w:rPr>
                <w:rFonts w:eastAsia="DengXian"/>
                <w:lang w:val="en-US" w:eastAsia="zh-CN"/>
              </w:rPr>
            </w:pPr>
            <w:r>
              <w:rPr>
                <w:rFonts w:eastAsia="DengXian"/>
                <w:lang w:val="en-US" w:eastAsia="zh-CN"/>
              </w:rPr>
              <w:t>CMCC</w:t>
            </w:r>
          </w:p>
        </w:tc>
        <w:tc>
          <w:tcPr>
            <w:tcW w:w="1372" w:type="dxa"/>
          </w:tcPr>
          <w:p w14:paraId="4A1A6A2C" w14:textId="27437606"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80" w:type="dxa"/>
          </w:tcPr>
          <w:p w14:paraId="7267E536" w14:textId="62138870"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7A31AC" w:rsidRPr="008E3AB5" w14:paraId="00E87A6C" w14:textId="77777777" w:rsidTr="00710A84">
        <w:tc>
          <w:tcPr>
            <w:tcW w:w="1479" w:type="dxa"/>
          </w:tcPr>
          <w:p w14:paraId="23DC0BCE" w14:textId="0F74F4AD"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4BBDAB89" w14:textId="00C445CD" w:rsidR="007A31AC" w:rsidRPr="00716D89" w:rsidRDefault="007A31AC" w:rsidP="007A31AC">
            <w:pPr>
              <w:tabs>
                <w:tab w:val="left" w:pos="551"/>
              </w:tabs>
              <w:rPr>
                <w:rFonts w:eastAsia="DengXian"/>
                <w:lang w:val="en-US" w:eastAsia="zh-CN"/>
              </w:rPr>
            </w:pPr>
          </w:p>
        </w:tc>
        <w:tc>
          <w:tcPr>
            <w:tcW w:w="6780" w:type="dxa"/>
          </w:tcPr>
          <w:p w14:paraId="466A8E78" w14:textId="3CD2DF10" w:rsidR="007A31AC" w:rsidRDefault="007A31AC" w:rsidP="007A31AC">
            <w:pPr>
              <w:rPr>
                <w:rFonts w:eastAsia="DengXian"/>
                <w:lang w:val="en-US" w:eastAsia="zh-CN"/>
              </w:rPr>
            </w:pPr>
            <w:r>
              <w:rPr>
                <w:rFonts w:eastAsia="DengXian" w:hint="eastAsia"/>
                <w:lang w:val="en-US" w:eastAsia="zh-CN"/>
              </w:rPr>
              <w:t>S</w:t>
            </w:r>
            <w:r>
              <w:rPr>
                <w:rFonts w:eastAsia="DengXian"/>
                <w:lang w:val="en-US" w:eastAsia="zh-CN"/>
              </w:rPr>
              <w:t xml:space="preserve">ame view as shown in </w:t>
            </w:r>
            <w:r w:rsidRPr="003C3D4D">
              <w:rPr>
                <w:rFonts w:eastAsia="DengXian"/>
                <w:lang w:val="en-US" w:eastAsia="zh-CN"/>
              </w:rPr>
              <w:t>High Priority Question 2.2-</w:t>
            </w:r>
            <w:r>
              <w:rPr>
                <w:rFonts w:eastAsia="DengXian"/>
                <w:lang w:val="en-US" w:eastAsia="zh-CN"/>
              </w:rPr>
              <w:t>1.</w:t>
            </w:r>
          </w:p>
        </w:tc>
      </w:tr>
      <w:tr w:rsidR="0085026B" w:rsidRPr="008E3AB5" w14:paraId="12CAD6DA" w14:textId="77777777" w:rsidTr="00710A84">
        <w:tc>
          <w:tcPr>
            <w:tcW w:w="1479" w:type="dxa"/>
          </w:tcPr>
          <w:p w14:paraId="4CAC1314" w14:textId="10F1C23F" w:rsidR="0085026B" w:rsidRDefault="0085026B" w:rsidP="0085026B">
            <w:pPr>
              <w:rPr>
                <w:rFonts w:eastAsia="DengXian"/>
                <w:lang w:val="en-US" w:eastAsia="zh-CN"/>
              </w:rPr>
            </w:pPr>
            <w:r>
              <w:rPr>
                <w:rFonts w:eastAsia="DengXian"/>
                <w:lang w:val="en-US" w:eastAsia="zh-CN"/>
              </w:rPr>
              <w:t>Intel</w:t>
            </w:r>
          </w:p>
        </w:tc>
        <w:tc>
          <w:tcPr>
            <w:tcW w:w="1372" w:type="dxa"/>
          </w:tcPr>
          <w:p w14:paraId="0064CDF8" w14:textId="25B59C0B" w:rsidR="0085026B" w:rsidRPr="00716D89" w:rsidRDefault="0085026B" w:rsidP="0085026B">
            <w:pPr>
              <w:tabs>
                <w:tab w:val="left" w:pos="551"/>
              </w:tabs>
              <w:rPr>
                <w:rFonts w:eastAsia="DengXian"/>
                <w:lang w:val="en-US" w:eastAsia="zh-CN"/>
              </w:rPr>
            </w:pPr>
            <w:r>
              <w:rPr>
                <w:rFonts w:eastAsia="DengXian"/>
                <w:lang w:val="en-US" w:eastAsia="zh-CN"/>
              </w:rPr>
              <w:t>Y</w:t>
            </w:r>
          </w:p>
        </w:tc>
        <w:tc>
          <w:tcPr>
            <w:tcW w:w="6780"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 xml:space="preserve">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w:t>
            </w:r>
            <w:r>
              <w:rPr>
                <w:lang w:val="en-US"/>
              </w:rPr>
              <w:lastRenderedPageBreak/>
              <w:t>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DengXian"/>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710A84">
        <w:tc>
          <w:tcPr>
            <w:tcW w:w="1479" w:type="dxa"/>
          </w:tcPr>
          <w:p w14:paraId="26049899" w14:textId="1E0060F6" w:rsidR="00FC4568" w:rsidRDefault="00FC4568" w:rsidP="0085026B">
            <w:pPr>
              <w:rPr>
                <w:rFonts w:eastAsia="DengXian"/>
                <w:lang w:val="en-US" w:eastAsia="zh-CN"/>
              </w:rPr>
            </w:pPr>
            <w:r>
              <w:rPr>
                <w:rFonts w:eastAsia="DengXian" w:hint="eastAsia"/>
                <w:lang w:val="en-US" w:eastAsia="zh-CN"/>
              </w:rPr>
              <w:lastRenderedPageBreak/>
              <w:t>CATT</w:t>
            </w:r>
          </w:p>
        </w:tc>
        <w:tc>
          <w:tcPr>
            <w:tcW w:w="1372" w:type="dxa"/>
          </w:tcPr>
          <w:p w14:paraId="195EFEC0" w14:textId="0F94732B" w:rsidR="00FC4568" w:rsidRDefault="00FC4568" w:rsidP="0085026B">
            <w:pPr>
              <w:tabs>
                <w:tab w:val="left" w:pos="551"/>
              </w:tabs>
              <w:rPr>
                <w:rFonts w:eastAsia="DengXian"/>
                <w:lang w:val="en-US" w:eastAsia="zh-CN"/>
              </w:rPr>
            </w:pPr>
            <w:r>
              <w:rPr>
                <w:rFonts w:eastAsia="DengXian" w:hint="eastAsia"/>
                <w:lang w:val="en-US" w:eastAsia="zh-CN"/>
              </w:rPr>
              <w:t>Y</w:t>
            </w:r>
          </w:p>
        </w:tc>
        <w:tc>
          <w:tcPr>
            <w:tcW w:w="6780" w:type="dxa"/>
          </w:tcPr>
          <w:p w14:paraId="4D12FC22" w14:textId="77777777" w:rsidR="00FC4568" w:rsidRDefault="00FC4568" w:rsidP="00740EA7">
            <w:pPr>
              <w:rPr>
                <w:rFonts w:eastAsia="DengXian"/>
                <w:szCs w:val="22"/>
                <w:lang w:val="en-US" w:eastAsia="zh-CN"/>
              </w:rPr>
            </w:pPr>
            <w:r>
              <w:rPr>
                <w:rFonts w:eastAsia="DengXian" w:hint="eastAsia"/>
                <w:szCs w:val="22"/>
                <w:lang w:val="en-US" w:eastAsia="zh-CN"/>
              </w:rPr>
              <w:t xml:space="preserve">But should properly handle the case when UL transmission/hopping </w:t>
            </w:r>
            <w:r>
              <w:rPr>
                <w:rFonts w:eastAsia="DengXian"/>
                <w:szCs w:val="22"/>
                <w:lang w:val="en-US" w:eastAsia="zh-CN"/>
              </w:rPr>
              <w:t>have</w:t>
            </w:r>
            <w:r>
              <w:rPr>
                <w:rFonts w:eastAsia="DengXian"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DengXian" w:hint="eastAsia"/>
                <w:szCs w:val="22"/>
                <w:lang w:val="en-US" w:eastAsia="zh-CN"/>
              </w:rPr>
              <w:t>We are also open to introducing a dedicated initial UL BWP for RedCap.</w:t>
            </w:r>
          </w:p>
        </w:tc>
      </w:tr>
      <w:tr w:rsidR="0014384E" w:rsidRPr="008E3AB5" w14:paraId="49401C5B" w14:textId="77777777" w:rsidTr="00710A84">
        <w:tc>
          <w:tcPr>
            <w:tcW w:w="1479" w:type="dxa"/>
          </w:tcPr>
          <w:p w14:paraId="02511108" w14:textId="723E94F6" w:rsidR="0014384E" w:rsidRDefault="0014384E" w:rsidP="0014384E">
            <w:pPr>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7B07013F" w14:textId="65E59B0C" w:rsidR="0014384E" w:rsidRDefault="0014384E" w:rsidP="0014384E">
            <w:pPr>
              <w:tabs>
                <w:tab w:val="left" w:pos="551"/>
              </w:tabs>
              <w:rPr>
                <w:rFonts w:eastAsia="DengXian"/>
                <w:lang w:val="en-US" w:eastAsia="zh-CN"/>
              </w:rPr>
            </w:pPr>
            <w:r>
              <w:rPr>
                <w:rFonts w:eastAsia="游明朝" w:hint="eastAsia"/>
                <w:lang w:val="en-US" w:eastAsia="ja-JP"/>
              </w:rPr>
              <w:t>Y</w:t>
            </w:r>
          </w:p>
        </w:tc>
        <w:tc>
          <w:tcPr>
            <w:tcW w:w="6780" w:type="dxa"/>
          </w:tcPr>
          <w:p w14:paraId="56C7C792" w14:textId="347A1AF7" w:rsidR="0014384E" w:rsidRDefault="0014384E" w:rsidP="0014384E">
            <w:pPr>
              <w:rPr>
                <w:rFonts w:eastAsia="DengXian"/>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7B17DD">
        <w:tc>
          <w:tcPr>
            <w:tcW w:w="1479" w:type="dxa"/>
          </w:tcPr>
          <w:p w14:paraId="158653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D2E61A9"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0" w:type="dxa"/>
          </w:tcPr>
          <w:p w14:paraId="57657519" w14:textId="77777777" w:rsidR="007B17DD" w:rsidRDefault="007B17DD" w:rsidP="00740EA7">
            <w:pPr>
              <w:rPr>
                <w:rFonts w:eastAsia="DengXian"/>
                <w:lang w:val="en-US" w:eastAsia="zh-CN"/>
              </w:rPr>
            </w:pPr>
            <w:r>
              <w:rPr>
                <w:rFonts w:eastAsia="DengXian" w:hint="eastAsia"/>
                <w:lang w:val="en-US" w:eastAsia="zh-CN"/>
              </w:rPr>
              <w:t>M</w:t>
            </w:r>
            <w:r>
              <w:rPr>
                <w:rFonts w:eastAsia="DengXian"/>
                <w:lang w:val="en-US" w:eastAsia="zh-CN"/>
              </w:rPr>
              <w:t xml:space="preserve">ost of our reply to Question 2.2-1 can also be applied here. </w:t>
            </w:r>
          </w:p>
          <w:p w14:paraId="6A4A1EB7" w14:textId="77777777" w:rsidR="007B17DD" w:rsidRDefault="007B17DD" w:rsidP="00740EA7">
            <w:pPr>
              <w:rPr>
                <w:rFonts w:eastAsia="DengXian"/>
                <w:lang w:val="en-US" w:eastAsia="zh-CN"/>
              </w:rPr>
            </w:pPr>
            <w:r>
              <w:rPr>
                <w:rFonts w:eastAsia="DengXian" w:hint="eastAsia"/>
                <w:lang w:val="en-US" w:eastAsia="zh-CN"/>
              </w:rPr>
              <w:t>O</w:t>
            </w:r>
            <w:r>
              <w:rPr>
                <w:rFonts w:eastAsia="DengXian"/>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DengXian"/>
                <w:lang w:val="en-US" w:eastAsia="zh-CN"/>
              </w:rPr>
            </w:pPr>
            <w:r>
              <w:rPr>
                <w:rFonts w:eastAsia="DengXian"/>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7B17DD">
        <w:tc>
          <w:tcPr>
            <w:tcW w:w="1479" w:type="dxa"/>
          </w:tcPr>
          <w:p w14:paraId="54089D0C" w14:textId="05DEDB42" w:rsidR="00740EA7" w:rsidRDefault="00740EA7" w:rsidP="00740EA7">
            <w:pPr>
              <w:rPr>
                <w:rFonts w:eastAsia="DengXian" w:hint="eastAsia"/>
                <w:lang w:val="en-US" w:eastAsia="zh-CN"/>
              </w:rPr>
            </w:pPr>
            <w:r>
              <w:rPr>
                <w:rFonts w:eastAsia="DengXian"/>
                <w:lang w:val="en-US" w:eastAsia="zh-CN"/>
              </w:rPr>
              <w:t>NEC</w:t>
            </w:r>
          </w:p>
        </w:tc>
        <w:tc>
          <w:tcPr>
            <w:tcW w:w="1372" w:type="dxa"/>
          </w:tcPr>
          <w:p w14:paraId="697DACB9" w14:textId="518E18E4" w:rsidR="00740EA7" w:rsidRDefault="00740EA7" w:rsidP="00740EA7">
            <w:pPr>
              <w:tabs>
                <w:tab w:val="left" w:pos="551"/>
              </w:tabs>
              <w:rPr>
                <w:rFonts w:eastAsia="DengXian" w:hint="eastAsia"/>
                <w:lang w:val="en-US" w:eastAsia="zh-CN"/>
              </w:rPr>
            </w:pPr>
            <w:r>
              <w:rPr>
                <w:rFonts w:eastAsia="DengXian"/>
                <w:lang w:val="en-US" w:eastAsia="zh-CN"/>
              </w:rPr>
              <w:t>Y</w:t>
            </w:r>
          </w:p>
        </w:tc>
        <w:tc>
          <w:tcPr>
            <w:tcW w:w="6780" w:type="dxa"/>
          </w:tcPr>
          <w:p w14:paraId="15582D78" w14:textId="77777777" w:rsidR="00740EA7" w:rsidRDefault="00740EA7" w:rsidP="00740EA7">
            <w:pPr>
              <w:rPr>
                <w:rFonts w:eastAsia="DengXian" w:hint="eastAsia"/>
                <w:lang w:val="en-US" w:eastAsia="zh-CN"/>
              </w:rPr>
            </w:pP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25" w:type="dxa"/>
        <w:tblLook w:val="04A0" w:firstRow="1" w:lastRow="0" w:firstColumn="1" w:lastColumn="0" w:noHBand="0" w:noVBand="1"/>
      </w:tblPr>
      <w:tblGrid>
        <w:gridCol w:w="1479"/>
        <w:gridCol w:w="8146"/>
      </w:tblGrid>
      <w:tr w:rsidR="002D65D9" w14:paraId="47017041" w14:textId="77777777" w:rsidTr="003479E7">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3479E7">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3479E7">
        <w:tc>
          <w:tcPr>
            <w:tcW w:w="1479" w:type="dxa"/>
          </w:tcPr>
          <w:p w14:paraId="2BA7BA57" w14:textId="3076EF9E" w:rsidR="00F72D65" w:rsidRDefault="00F72D65" w:rsidP="00F72D65">
            <w:pPr>
              <w:rPr>
                <w:lang w:val="en-US" w:eastAsia="ko-KR"/>
              </w:rPr>
            </w:pPr>
            <w:r>
              <w:rPr>
                <w:lang w:val="en-US" w:eastAsia="ko-KR"/>
              </w:rPr>
              <w:lastRenderedPageBreak/>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3479E7">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3479E7">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3479E7">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7B17DD">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bl>
    <w:p w14:paraId="6F6A6D64" w14:textId="77777777" w:rsidR="00254DBA" w:rsidRPr="006C1520" w:rsidRDefault="00254DBA" w:rsidP="006C1520">
      <w:pPr>
        <w:rPr>
          <w:lang w:val="en-US" w:eastAsia="ja-JP"/>
        </w:rPr>
      </w:pPr>
    </w:p>
    <w:p w14:paraId="02E97A39" w14:textId="77777777" w:rsidR="00C33A03" w:rsidRDefault="00BF657A" w:rsidP="00C33154">
      <w:pPr>
        <w:pStyle w:val="2"/>
      </w:pPr>
      <w:r>
        <w:lastRenderedPageBreak/>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bl>
    <w:p w14:paraId="75896102" w14:textId="77777777" w:rsidR="00775DF3"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72D65" w:rsidRPr="008E3AB5" w14:paraId="42BE10D7" w14:textId="77777777" w:rsidTr="00710A84">
        <w:tc>
          <w:tcPr>
            <w:tcW w:w="1479" w:type="dxa"/>
          </w:tcPr>
          <w:p w14:paraId="39C7F9B9" w14:textId="77777777" w:rsidR="00F72D65" w:rsidRDefault="00F72D65" w:rsidP="00F72D65">
            <w:pPr>
              <w:rPr>
                <w:lang w:val="en-US" w:eastAsia="ko-KR"/>
              </w:rPr>
            </w:pPr>
          </w:p>
        </w:tc>
        <w:tc>
          <w:tcPr>
            <w:tcW w:w="8155" w:type="dxa"/>
          </w:tcPr>
          <w:p w14:paraId="47C3EF3F" w14:textId="77777777" w:rsidR="00F72D65" w:rsidRPr="008E3AB5" w:rsidRDefault="00F72D65" w:rsidP="00F72D65">
            <w:pPr>
              <w:rPr>
                <w:lang w:val="en-US"/>
              </w:rPr>
            </w:pP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 xml:space="preserve">For frequency bands where a legacy NR UE (other than 2-Rx vehicular UE) is required to be equipped with a minimum of 4 Rx antenna ports, the minimum number of Rx branches supported by specification for a RedCap UE will be decided at RAN#91e; hence no specific work for these </w:t>
            </w:r>
            <w:r w:rsidRPr="002502A0">
              <w:rPr>
                <w:rFonts w:ascii="Times New Roman" w:hAnsi="Times New Roman"/>
              </w:rPr>
              <w:lastRenderedPageBreak/>
              <w:t>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8155"/>
      </w:tblGrid>
      <w:tr w:rsidR="00C87208" w14:paraId="1C87FDF0" w14:textId="77777777" w:rsidTr="00823EC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823EC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823EC0">
        <w:tc>
          <w:tcPr>
            <w:tcW w:w="1479" w:type="dxa"/>
          </w:tcPr>
          <w:p w14:paraId="2B7BE600" w14:textId="759B5EF0" w:rsidR="00085D19" w:rsidRDefault="00085D19" w:rsidP="00085D19">
            <w:pPr>
              <w:rPr>
                <w:lang w:val="en-US" w:eastAsia="ko-KR"/>
              </w:rPr>
            </w:pPr>
            <w:r>
              <w:rPr>
                <w:rFonts w:eastAsia="游明朝"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823EC0">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823EC0">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823EC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游明朝" w:hint="eastAsia"/>
                <w:lang w:val="en-US" w:eastAsia="ja-JP"/>
              </w:rPr>
              <w:t>DOCOMO</w:t>
            </w:r>
            <w:r>
              <w:rPr>
                <w:lang w:val="en-US"/>
              </w:rPr>
              <w:t xml:space="preserve"> comment.</w:t>
            </w:r>
          </w:p>
        </w:tc>
      </w:tr>
      <w:tr w:rsidR="004B4085" w:rsidRPr="008E3AB5" w14:paraId="1BB9BB8C" w14:textId="77777777" w:rsidTr="00823EC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823EC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823EC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823EC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823EC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823EC0">
        <w:tc>
          <w:tcPr>
            <w:tcW w:w="1479" w:type="dxa"/>
          </w:tcPr>
          <w:p w14:paraId="1F65C3CB" w14:textId="5381C085"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tcPr>
          <w:p w14:paraId="1E150450" w14:textId="33C38BFA" w:rsidR="0014384E" w:rsidRDefault="0014384E" w:rsidP="0014384E">
            <w:pPr>
              <w:rPr>
                <w:rFonts w:eastAsia="DengXian"/>
                <w:lang w:val="en-US" w:eastAsia="zh-CN"/>
              </w:rPr>
            </w:pPr>
            <w:r>
              <w:rPr>
                <w:rFonts w:eastAsia="游明朝" w:hint="eastAsia"/>
                <w:lang w:val="en-US" w:eastAsia="ja-JP"/>
              </w:rPr>
              <w:t>N</w:t>
            </w:r>
            <w:r>
              <w:rPr>
                <w:rFonts w:eastAsia="游明朝"/>
                <w:lang w:val="en-US" w:eastAsia="ja-JP"/>
              </w:rPr>
              <w:t>one.</w:t>
            </w:r>
          </w:p>
        </w:tc>
      </w:tr>
      <w:tr w:rsidR="007B17DD" w:rsidRPr="009F5C82" w14:paraId="3F5461A8" w14:textId="77777777" w:rsidTr="007B17DD">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7B17DD">
        <w:tc>
          <w:tcPr>
            <w:tcW w:w="1479" w:type="dxa"/>
          </w:tcPr>
          <w:p w14:paraId="48A5E72A" w14:textId="598859F8" w:rsidR="00740EA7" w:rsidRDefault="00740EA7" w:rsidP="00740EA7">
            <w:pPr>
              <w:rPr>
                <w:rFonts w:eastAsia="DengXian" w:hint="eastAsia"/>
                <w:lang w:val="en-US" w:eastAsia="zh-CN"/>
              </w:rPr>
            </w:pPr>
            <w:r>
              <w:rPr>
                <w:rFonts w:eastAsia="DengXian"/>
                <w:lang w:val="en-US" w:eastAsia="zh-CN"/>
              </w:rPr>
              <w:lastRenderedPageBreak/>
              <w:t>NEC</w:t>
            </w:r>
          </w:p>
        </w:tc>
        <w:tc>
          <w:tcPr>
            <w:tcW w:w="8155" w:type="dxa"/>
          </w:tcPr>
          <w:p w14:paraId="1FA2199D" w14:textId="78AC7942" w:rsidR="00740EA7" w:rsidRDefault="00740EA7" w:rsidP="00740EA7">
            <w:pPr>
              <w:rPr>
                <w:rFonts w:eastAsia="DengXian" w:hint="eastAsia"/>
                <w:lang w:val="en-US" w:eastAsia="zh-CN"/>
              </w:rPr>
            </w:pPr>
            <w:r>
              <w:rPr>
                <w:rFonts w:eastAsia="DengXian"/>
                <w:lang w:val="en-US" w:eastAsia="zh-CN"/>
              </w:rPr>
              <w:t>None.</w:t>
            </w:r>
          </w:p>
        </w:tc>
      </w:tr>
    </w:tbl>
    <w:p w14:paraId="4708B5F6" w14:textId="0594FB23" w:rsidR="00712C91" w:rsidRPr="00090EF0" w:rsidRDefault="00270DE7" w:rsidP="00270DE7">
      <w:pPr>
        <w:tabs>
          <w:tab w:val="left" w:pos="5472"/>
        </w:tabs>
        <w:jc w:val="both"/>
        <w:rPr>
          <w:szCs w:val="22"/>
          <w:lang w:val="en-US"/>
        </w:rPr>
      </w:pPr>
      <w:r>
        <w:rPr>
          <w:szCs w:val="22"/>
          <w:lang w:val="en-US"/>
        </w:rPr>
        <w:tab/>
      </w: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8155"/>
      </w:tblGrid>
      <w:tr w:rsidR="004773F6" w14:paraId="269412DB" w14:textId="77777777" w:rsidTr="00710A84">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710A84">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710A84">
        <w:tc>
          <w:tcPr>
            <w:tcW w:w="1479" w:type="dxa"/>
          </w:tcPr>
          <w:p w14:paraId="21B313A5" w14:textId="308C245B" w:rsidR="00085D19" w:rsidRDefault="00085D19" w:rsidP="00085D19">
            <w:pPr>
              <w:rPr>
                <w:lang w:val="en-US" w:eastAsia="ko-KR"/>
              </w:rPr>
            </w:pPr>
            <w:r>
              <w:rPr>
                <w:rFonts w:eastAsia="游明朝" w:hint="eastAsia"/>
                <w:lang w:val="en-US" w:eastAsia="ja-JP"/>
              </w:rPr>
              <w:t>DOCOMO</w:t>
            </w:r>
          </w:p>
        </w:tc>
        <w:tc>
          <w:tcPr>
            <w:tcW w:w="8155" w:type="dxa"/>
          </w:tcPr>
          <w:p w14:paraId="6E0564E6" w14:textId="0B5B88E2"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714B3029" w14:textId="77777777" w:rsidTr="00710A84">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710A84">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710A84">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710A84">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710A84">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710A84">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710A84">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710A84">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710A84">
        <w:tc>
          <w:tcPr>
            <w:tcW w:w="1479" w:type="dxa"/>
          </w:tcPr>
          <w:p w14:paraId="5C8A1EB9" w14:textId="59241FFA" w:rsidR="0014384E" w:rsidRDefault="0014384E" w:rsidP="0014384E">
            <w:pPr>
              <w:rPr>
                <w:rFonts w:eastAsia="SimSun"/>
                <w:lang w:val="en-US" w:eastAsia="zh-CN"/>
              </w:rPr>
            </w:pPr>
            <w:r>
              <w:rPr>
                <w:rFonts w:eastAsia="游明朝" w:hint="eastAsia"/>
                <w:lang w:val="en-US" w:eastAsia="ja-JP"/>
              </w:rPr>
              <w:lastRenderedPageBreak/>
              <w:t>S</w:t>
            </w:r>
            <w:r>
              <w:rPr>
                <w:rFonts w:eastAsia="游明朝"/>
                <w:lang w:val="en-US" w:eastAsia="ja-JP"/>
              </w:rPr>
              <w:t>harp</w:t>
            </w:r>
          </w:p>
        </w:tc>
        <w:tc>
          <w:tcPr>
            <w:tcW w:w="8155" w:type="dxa"/>
          </w:tcPr>
          <w:p w14:paraId="39C9772C" w14:textId="59EB9B13" w:rsidR="0014384E" w:rsidRDefault="0014384E" w:rsidP="0014384E">
            <w:pPr>
              <w:rPr>
                <w:rFonts w:eastAsia="SimSun"/>
                <w:lang w:val="en-US" w:eastAsia="zh-CN"/>
              </w:rPr>
            </w:pPr>
            <w:r>
              <w:rPr>
                <w:rFonts w:eastAsia="游明朝" w:hint="eastAsia"/>
                <w:lang w:val="en-US" w:eastAsia="ja-JP"/>
              </w:rPr>
              <w:t>N</w:t>
            </w:r>
            <w:r>
              <w:rPr>
                <w:rFonts w:eastAsia="游明朝"/>
                <w:lang w:val="en-US" w:eastAsia="ja-JP"/>
              </w:rPr>
              <w:t>one.</w:t>
            </w:r>
          </w:p>
        </w:tc>
      </w:tr>
      <w:tr w:rsidR="007B17DD" w14:paraId="774C073E" w14:textId="77777777" w:rsidTr="007B17DD">
        <w:tc>
          <w:tcPr>
            <w:tcW w:w="1479" w:type="dxa"/>
          </w:tcPr>
          <w:p w14:paraId="1EA73B7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7B17DD">
        <w:tc>
          <w:tcPr>
            <w:tcW w:w="1479" w:type="dxa"/>
          </w:tcPr>
          <w:p w14:paraId="03F8C918" w14:textId="1730DB1E" w:rsidR="00B43164" w:rsidRDefault="00B43164" w:rsidP="00740EA7">
            <w:pPr>
              <w:rPr>
                <w:rFonts w:eastAsia="DengXian" w:hint="eastAsia"/>
                <w:lang w:val="en-US" w:eastAsia="zh-CN"/>
              </w:rPr>
            </w:pPr>
            <w:r>
              <w:rPr>
                <w:rFonts w:eastAsia="DengXian"/>
                <w:lang w:val="en-US" w:eastAsia="zh-CN"/>
              </w:rPr>
              <w:t>NEC</w:t>
            </w:r>
          </w:p>
        </w:tc>
        <w:tc>
          <w:tcPr>
            <w:tcW w:w="8155" w:type="dxa"/>
          </w:tcPr>
          <w:p w14:paraId="7A474D12" w14:textId="0C34B65A" w:rsidR="00B43164" w:rsidRDefault="00B43164" w:rsidP="00740EA7">
            <w:pPr>
              <w:rPr>
                <w:rFonts w:eastAsia="DengXian"/>
                <w:lang w:val="en-US" w:eastAsia="zh-CN"/>
              </w:rPr>
            </w:pPr>
            <w:r>
              <w:rPr>
                <w:rFonts w:eastAsia="DengXian"/>
                <w:lang w:val="en-US" w:eastAsia="zh-CN"/>
              </w:rPr>
              <w:t>None</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8155"/>
      </w:tblGrid>
      <w:tr w:rsidR="00E512B8" w14:paraId="2B15D98F" w14:textId="77777777" w:rsidTr="00E512B8">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E512B8">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E512B8">
        <w:tc>
          <w:tcPr>
            <w:tcW w:w="1479" w:type="dxa"/>
          </w:tcPr>
          <w:p w14:paraId="297BF4A2" w14:textId="37602E1D" w:rsidR="00085D19" w:rsidRDefault="00085D19" w:rsidP="00085D19">
            <w:pPr>
              <w:rPr>
                <w:lang w:val="en-US" w:eastAsia="ko-KR"/>
              </w:rPr>
            </w:pPr>
            <w:r>
              <w:rPr>
                <w:rFonts w:eastAsia="游明朝" w:hint="eastAsia"/>
                <w:lang w:val="en-US" w:eastAsia="ja-JP"/>
              </w:rPr>
              <w:t>DOCOMO</w:t>
            </w:r>
          </w:p>
        </w:tc>
        <w:tc>
          <w:tcPr>
            <w:tcW w:w="8155" w:type="dxa"/>
          </w:tcPr>
          <w:p w14:paraId="19AFC4EF" w14:textId="7FD5D783"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61CA2FB8" w14:textId="77777777" w:rsidTr="00E512B8">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E512B8">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E512B8">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E512B8">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E512B8">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E512B8">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E512B8">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E512B8">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E512B8">
        <w:tc>
          <w:tcPr>
            <w:tcW w:w="1479" w:type="dxa"/>
          </w:tcPr>
          <w:p w14:paraId="09F129FA" w14:textId="7AB47210"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tcPr>
          <w:p w14:paraId="03E42448" w14:textId="7788C4D9" w:rsidR="0014384E" w:rsidRDefault="0014384E" w:rsidP="0014384E">
            <w:pPr>
              <w:rPr>
                <w:rFonts w:eastAsia="SimSun"/>
                <w:lang w:val="en-US" w:eastAsia="zh-CN"/>
              </w:rPr>
            </w:pPr>
            <w:r>
              <w:rPr>
                <w:rFonts w:eastAsia="游明朝" w:hint="eastAsia"/>
                <w:lang w:val="en-US" w:eastAsia="ja-JP"/>
              </w:rPr>
              <w:t>N</w:t>
            </w:r>
            <w:r>
              <w:rPr>
                <w:rFonts w:eastAsia="游明朝"/>
                <w:lang w:val="en-US" w:eastAsia="ja-JP"/>
              </w:rPr>
              <w:t>one.</w:t>
            </w:r>
          </w:p>
        </w:tc>
      </w:tr>
      <w:tr w:rsidR="007B17DD" w14:paraId="6DE22020" w14:textId="77777777" w:rsidTr="007B17DD">
        <w:tc>
          <w:tcPr>
            <w:tcW w:w="1479" w:type="dxa"/>
          </w:tcPr>
          <w:p w14:paraId="07FD93DD"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7B17DD">
        <w:tc>
          <w:tcPr>
            <w:tcW w:w="1479" w:type="dxa"/>
          </w:tcPr>
          <w:p w14:paraId="0DD779C3" w14:textId="2D468752" w:rsidR="00B43164" w:rsidRDefault="00B43164" w:rsidP="00740EA7">
            <w:pPr>
              <w:rPr>
                <w:rFonts w:eastAsia="DengXian" w:hint="eastAsia"/>
                <w:lang w:val="en-US" w:eastAsia="zh-CN"/>
              </w:rPr>
            </w:pPr>
            <w:r>
              <w:rPr>
                <w:rFonts w:eastAsia="DengXian"/>
                <w:lang w:val="en-US" w:eastAsia="zh-CN"/>
              </w:rPr>
              <w:t>NEC</w:t>
            </w:r>
          </w:p>
        </w:tc>
        <w:tc>
          <w:tcPr>
            <w:tcW w:w="8155" w:type="dxa"/>
          </w:tcPr>
          <w:p w14:paraId="1E66DCBF" w14:textId="30E10EB4" w:rsidR="00B43164" w:rsidRDefault="00B43164" w:rsidP="00740EA7">
            <w:pPr>
              <w:rPr>
                <w:rFonts w:eastAsia="DengXian" w:hint="eastAsia"/>
                <w:lang w:val="en-US" w:eastAsia="zh-CN"/>
              </w:rPr>
            </w:pPr>
            <w:r>
              <w:rPr>
                <w:rFonts w:eastAsia="DengXian"/>
                <w:lang w:val="en-US" w:eastAsia="zh-CN"/>
              </w:rPr>
              <w:t>None</w:t>
            </w:r>
            <w:bookmarkStart w:id="8" w:name="_GoBack"/>
            <w:bookmarkEnd w:id="8"/>
          </w:p>
        </w:tc>
      </w:tr>
    </w:tbl>
    <w:p w14:paraId="29AB5DBB" w14:textId="43F40B5A" w:rsidR="00B02636" w:rsidRDefault="00B02636" w:rsidP="00C716B6">
      <w:pPr>
        <w:jc w:val="both"/>
        <w:rPr>
          <w:b/>
          <w:bCs/>
        </w:rPr>
      </w:pPr>
    </w:p>
    <w:p w14:paraId="3ECB1AD0" w14:textId="41A95C69" w:rsidR="00621A2F" w:rsidRDefault="00946175" w:rsidP="00621A2F">
      <w:pPr>
        <w:pStyle w:val="1"/>
      </w:pPr>
      <w:r>
        <w:lastRenderedPageBreak/>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740EA7"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740EA7"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52820EFB"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UEs, is it enough to consider the two options listed above, or are there other options that should be considered</w:t>
      </w:r>
      <w:r w:rsidRPr="00DB752D">
        <w:rPr>
          <w:b/>
          <w:bCs/>
        </w:rPr>
        <w:t>?</w:t>
      </w:r>
    </w:p>
    <w:tbl>
      <w:tblPr>
        <w:tblStyle w:val="af6"/>
        <w:tblW w:w="9631" w:type="dxa"/>
        <w:tblLook w:val="04A0" w:firstRow="1" w:lastRow="0" w:firstColumn="1" w:lastColumn="0" w:noHBand="0" w:noVBand="1"/>
      </w:tblPr>
      <w:tblGrid>
        <w:gridCol w:w="1479"/>
        <w:gridCol w:w="1372"/>
        <w:gridCol w:w="6780"/>
      </w:tblGrid>
      <w:tr w:rsidR="00904A4F" w14:paraId="6B42B07F" w14:textId="77777777" w:rsidTr="00710A84">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0"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710A84">
        <w:tc>
          <w:tcPr>
            <w:tcW w:w="1479" w:type="dxa"/>
          </w:tcPr>
          <w:p w14:paraId="7879E11C" w14:textId="08C07C78" w:rsidR="00904A4F" w:rsidRDefault="00A269D8" w:rsidP="00710A84">
            <w:pPr>
              <w:rPr>
                <w:lang w:val="en-US" w:eastAsia="ko-KR"/>
              </w:rPr>
            </w:pPr>
            <w:r>
              <w:rPr>
                <w:lang w:val="en-US" w:eastAsia="ko-KR"/>
              </w:rPr>
              <w:lastRenderedPageBreak/>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0"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710A84">
        <w:tc>
          <w:tcPr>
            <w:tcW w:w="1479" w:type="dxa"/>
          </w:tcPr>
          <w:p w14:paraId="5803DC60" w14:textId="2D27C1D7" w:rsidR="00085D19" w:rsidRDefault="00085D19" w:rsidP="00085D19">
            <w:pPr>
              <w:rPr>
                <w:lang w:val="en-US" w:eastAsia="ko-KR"/>
              </w:rPr>
            </w:pPr>
            <w:r>
              <w:rPr>
                <w:rFonts w:eastAsia="游明朝"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游明朝" w:hint="eastAsia"/>
                <w:lang w:val="en-US" w:eastAsia="ja-JP"/>
              </w:rPr>
              <w:t>Y</w:t>
            </w:r>
          </w:p>
        </w:tc>
        <w:tc>
          <w:tcPr>
            <w:tcW w:w="6780" w:type="dxa"/>
          </w:tcPr>
          <w:p w14:paraId="182F1D3B" w14:textId="776DCFB9" w:rsidR="00085D19" w:rsidRPr="008E3AB5" w:rsidRDefault="00085D19" w:rsidP="00085D19">
            <w:pPr>
              <w:rPr>
                <w:lang w:val="en-US"/>
              </w:rPr>
            </w:pPr>
            <w:r>
              <w:rPr>
                <w:rFonts w:eastAsia="游明朝"/>
                <w:bCs/>
                <w:lang w:val="en-US" w:eastAsia="ja-JP"/>
              </w:rPr>
              <w:t>We prefer Option 1 i</w:t>
            </w:r>
            <w:r w:rsidRPr="00E559AC">
              <w:rPr>
                <w:rFonts w:eastAsia="游明朝" w:hint="eastAsia"/>
                <w:bCs/>
                <w:lang w:val="en-US" w:eastAsia="ja-JP"/>
              </w:rPr>
              <w:t xml:space="preserve">f </w:t>
            </w:r>
            <w:r>
              <w:rPr>
                <w:rFonts w:eastAsia="游明朝"/>
                <w:bCs/>
                <w:lang w:val="en-US" w:eastAsia="ja-JP"/>
              </w:rPr>
              <w:t>there is no critical issue</w:t>
            </w:r>
          </w:p>
        </w:tc>
      </w:tr>
      <w:tr w:rsidR="00F72D65" w:rsidRPr="008E3AB5" w14:paraId="67B07CD9" w14:textId="77777777" w:rsidTr="00710A84">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0" w:type="dxa"/>
          </w:tcPr>
          <w:p w14:paraId="3C3C12F8" w14:textId="77777777" w:rsidR="00F72D65" w:rsidRPr="008E3AB5" w:rsidRDefault="00F72D65" w:rsidP="00F72D65">
            <w:pPr>
              <w:rPr>
                <w:lang w:val="en-US"/>
              </w:rPr>
            </w:pPr>
          </w:p>
        </w:tc>
      </w:tr>
      <w:tr w:rsidR="0002505A" w:rsidRPr="008E3AB5" w14:paraId="7EFFC146" w14:textId="77777777" w:rsidTr="00710A84">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0"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710A84">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710A84">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0"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710A84">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0" w:type="dxa"/>
          </w:tcPr>
          <w:p w14:paraId="351CFCC5" w14:textId="77777777" w:rsidR="00850B97" w:rsidRDefault="00850B97" w:rsidP="00850B97">
            <w:pPr>
              <w:rPr>
                <w:rFonts w:eastAsia="SimSun"/>
                <w:lang w:val="en-US" w:eastAsia="zh-CN"/>
              </w:rPr>
            </w:pPr>
          </w:p>
        </w:tc>
      </w:tr>
      <w:tr w:rsidR="007A31AC" w:rsidRPr="008E3AB5" w14:paraId="3523AA17" w14:textId="77777777" w:rsidTr="00710A84">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0"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710A84">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0"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710A84">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0"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710A84">
        <w:tc>
          <w:tcPr>
            <w:tcW w:w="1479" w:type="dxa"/>
          </w:tcPr>
          <w:p w14:paraId="3E796E48" w14:textId="414E8D3E" w:rsidR="0014384E" w:rsidRDefault="0014384E" w:rsidP="0014384E">
            <w:pPr>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53888697" w14:textId="7D8D4828" w:rsidR="0014384E" w:rsidRDefault="0014384E" w:rsidP="0014384E">
            <w:pPr>
              <w:tabs>
                <w:tab w:val="left" w:pos="551"/>
              </w:tabs>
              <w:rPr>
                <w:rFonts w:eastAsia="DengXian"/>
                <w:lang w:val="en-US" w:eastAsia="zh-CN"/>
              </w:rPr>
            </w:pPr>
            <w:r>
              <w:rPr>
                <w:rFonts w:eastAsia="游明朝" w:hint="eastAsia"/>
                <w:lang w:val="en-US" w:eastAsia="ja-JP"/>
              </w:rPr>
              <w:t>N</w:t>
            </w:r>
            <w:r>
              <w:rPr>
                <w:rFonts w:eastAsia="游明朝"/>
                <w:lang w:val="en-US" w:eastAsia="ja-JP"/>
              </w:rPr>
              <w:t>one.</w:t>
            </w:r>
          </w:p>
        </w:tc>
        <w:tc>
          <w:tcPr>
            <w:tcW w:w="6780"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7B17DD">
        <w:tc>
          <w:tcPr>
            <w:tcW w:w="1479" w:type="dxa"/>
          </w:tcPr>
          <w:p w14:paraId="4569530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0"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bl>
    <w:p w14:paraId="788F8AD2" w14:textId="77777777" w:rsidR="003A70B1" w:rsidRPr="007B17DD"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7D35145F"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bl>
    <w:p w14:paraId="04D0FF7F" w14:textId="77777777" w:rsidR="00A1065C" w:rsidRDefault="00A1065C" w:rsidP="003C617C">
      <w:pPr>
        <w:jc w:val="both"/>
        <w:rPr>
          <w:b/>
          <w:bCs/>
        </w:rPr>
      </w:pPr>
    </w:p>
    <w:p w14:paraId="5E3028F3" w14:textId="5154522C"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UEs,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12BE1546"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UEs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1" w:type="dxa"/>
        <w:tblLook w:val="04A0" w:firstRow="1" w:lastRow="0" w:firstColumn="1" w:lastColumn="0" w:noHBand="0" w:noVBand="1"/>
      </w:tblPr>
      <w:tblGrid>
        <w:gridCol w:w="1479"/>
        <w:gridCol w:w="1372"/>
        <w:gridCol w:w="6780"/>
      </w:tblGrid>
      <w:tr w:rsidR="007F4AA2" w14:paraId="564F8C66" w14:textId="77777777" w:rsidTr="007F4AA2">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0"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7F4AA2">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0"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7F4AA2">
        <w:tc>
          <w:tcPr>
            <w:tcW w:w="1479" w:type="dxa"/>
          </w:tcPr>
          <w:p w14:paraId="5509F3DA" w14:textId="3937DD69" w:rsidR="00085D19" w:rsidRDefault="00085D19" w:rsidP="00085D19">
            <w:pPr>
              <w:rPr>
                <w:lang w:val="en-US" w:eastAsia="ko-KR"/>
              </w:rPr>
            </w:pPr>
            <w:r>
              <w:rPr>
                <w:rFonts w:eastAsia="游明朝"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游明朝"/>
                <w:lang w:val="en-US" w:eastAsia="ja-JP"/>
              </w:rPr>
              <w:t>N</w:t>
            </w:r>
          </w:p>
        </w:tc>
        <w:tc>
          <w:tcPr>
            <w:tcW w:w="6780" w:type="dxa"/>
          </w:tcPr>
          <w:p w14:paraId="2638EAB2" w14:textId="3EC131DA"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3A2137F6" w14:textId="77777777" w:rsidTr="007F4AA2">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0"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7F4AA2">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0" w:type="dxa"/>
          </w:tcPr>
          <w:p w14:paraId="7E8B977E" w14:textId="0345FB20"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UEs would have to be configured with different TDD configurations, which significantly increase implementation complexity.</w:t>
            </w:r>
          </w:p>
        </w:tc>
      </w:tr>
      <w:tr w:rsidR="00350F0E" w:rsidRPr="008E3AB5" w14:paraId="008C5F9A" w14:textId="77777777" w:rsidTr="007F4AA2">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0"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7F4AA2">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0"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7F4AA2">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0"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7F4AA2">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0"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a7"/>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w:t>
            </w:r>
            <w:r w:rsidRPr="00FB2946">
              <w:rPr>
                <w:rFonts w:ascii="Times New Roman" w:eastAsia="DengXian" w:hAnsi="Times New Roman" w:cs="Times New Roman"/>
                <w:sz w:val="20"/>
                <w:szCs w:val="20"/>
                <w:lang w:val="en-US" w:eastAsia="zh-CN"/>
              </w:rPr>
              <w:lastRenderedPageBreak/>
              <w:t>FDD and TDD are also supported.)</w:t>
            </w:r>
          </w:p>
          <w:p w14:paraId="7523AD1D" w14:textId="46A54A92"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Pr>
                <w:rFonts w:eastAsia="DengXian"/>
                <w:lang w:val="en-US" w:eastAsia="zh-CN"/>
              </w:rPr>
              <w:t>E</w:t>
            </w:r>
            <w:r w:rsidRPr="00F5554C">
              <w:rPr>
                <w:rFonts w:eastAsia="DengXian"/>
                <w:lang w:val="en-US" w:eastAsia="zh-CN"/>
              </w:rPr>
              <w:t>s.</w:t>
            </w:r>
          </w:p>
        </w:tc>
      </w:tr>
      <w:tr w:rsidR="00205FF0" w:rsidRPr="008E3AB5" w14:paraId="2AED5AA7" w14:textId="77777777" w:rsidTr="007F4AA2">
        <w:tc>
          <w:tcPr>
            <w:tcW w:w="1479" w:type="dxa"/>
          </w:tcPr>
          <w:p w14:paraId="2659E7F0" w14:textId="6939C9D3" w:rsidR="00205FF0" w:rsidRDefault="00205FF0" w:rsidP="00205FF0">
            <w:pPr>
              <w:rPr>
                <w:rFonts w:eastAsia="DengXian"/>
                <w:lang w:val="en-US" w:eastAsia="zh-CN"/>
              </w:rPr>
            </w:pPr>
            <w:r>
              <w:rPr>
                <w:rFonts w:eastAsia="DengXian"/>
                <w:lang w:val="en-US" w:eastAsia="zh-CN"/>
              </w:rPr>
              <w:lastRenderedPageBreak/>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0" w:type="dxa"/>
          </w:tcPr>
          <w:p w14:paraId="0AAD06DF" w14:textId="55565FDD" w:rsidR="00205FF0" w:rsidRDefault="00205FF0" w:rsidP="00205FF0">
            <w:pPr>
              <w:rPr>
                <w:rFonts w:eastAsia="DengXian"/>
                <w:lang w:val="en-US" w:eastAsia="zh-CN"/>
              </w:rPr>
            </w:pPr>
            <w:r>
              <w:rPr>
                <w:rFonts w:eastAsia="DengXian"/>
                <w:bCs/>
                <w:lang w:val="en-US" w:eastAsia="zh-CN"/>
              </w:rPr>
              <w:t>Same view as Ericsson and Nokia on TDD configurations. The existing NR specs are already capable enough to address HD-FDD UEs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7F4AA2">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0"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7F4AA2">
        <w:tc>
          <w:tcPr>
            <w:tcW w:w="1479" w:type="dxa"/>
          </w:tcPr>
          <w:p w14:paraId="50BA445C" w14:textId="73F30B3E"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游明朝" w:hint="eastAsia"/>
                <w:lang w:val="en-US" w:eastAsia="ja-JP"/>
              </w:rPr>
              <w:t>N</w:t>
            </w:r>
          </w:p>
        </w:tc>
        <w:tc>
          <w:tcPr>
            <w:tcW w:w="6780" w:type="dxa"/>
          </w:tcPr>
          <w:p w14:paraId="0E128CDB" w14:textId="7066A859" w:rsidR="0014384E" w:rsidRDefault="0014384E" w:rsidP="0014384E">
            <w:pPr>
              <w:rPr>
                <w:lang w:val="en-US"/>
              </w:rPr>
            </w:pPr>
            <w:r>
              <w:rPr>
                <w:rFonts w:eastAsia="游明朝"/>
                <w:bCs/>
                <w:lang w:val="en-US" w:eastAsia="ja-JP"/>
              </w:rPr>
              <w:t>Same view as Ericsson, Nokia and Intel. Further handling may not be necessary.</w:t>
            </w:r>
          </w:p>
        </w:tc>
      </w:tr>
      <w:tr w:rsidR="007B17DD" w14:paraId="28CA87F9" w14:textId="77777777" w:rsidTr="007B17DD">
        <w:tc>
          <w:tcPr>
            <w:tcW w:w="1479" w:type="dxa"/>
          </w:tcPr>
          <w:p w14:paraId="0A2F36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9" w:name="_Ref62548907"/>
      <w:r>
        <w:t xml:space="preserve">Other aspects </w:t>
      </w:r>
      <w:bookmarkEnd w:id="9"/>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lastRenderedPageBreak/>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0" w:name="_Toc42034927"/>
      <w:bookmarkStart w:id="11" w:name="_Toc42211937"/>
      <w:bookmarkStart w:id="12" w:name="_Hlk41391803"/>
      <w:r>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2"/>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740EA7" w:rsidP="00307017">
            <w:pPr>
              <w:rPr>
                <w:color w:val="0000FF"/>
                <w:u w:val="single"/>
              </w:rPr>
            </w:pPr>
            <w:hyperlink r:id="rId11"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740EA7" w:rsidP="00307017">
            <w:pPr>
              <w:rPr>
                <w:color w:val="0000FF"/>
                <w:u w:val="single"/>
              </w:rPr>
            </w:pPr>
            <w:hyperlink r:id="rId12"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740EA7" w:rsidP="00307017">
            <w:pPr>
              <w:rPr>
                <w:color w:val="0000FF"/>
                <w:u w:val="single"/>
              </w:rPr>
            </w:pPr>
            <w:hyperlink r:id="rId13"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740EA7" w:rsidP="00307017">
            <w:pPr>
              <w:rPr>
                <w:color w:val="0000FF"/>
                <w:u w:val="single"/>
              </w:rPr>
            </w:pPr>
            <w:hyperlink r:id="rId15"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740EA7" w:rsidP="00307017">
            <w:pPr>
              <w:rPr>
                <w:color w:val="0000FF"/>
                <w:u w:val="single"/>
              </w:rPr>
            </w:pPr>
            <w:hyperlink r:id="rId16"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740EA7" w:rsidP="00307017">
            <w:pPr>
              <w:rPr>
                <w:color w:val="0000FF"/>
                <w:u w:val="single"/>
              </w:rPr>
            </w:pPr>
            <w:hyperlink r:id="rId17"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740EA7" w:rsidP="00307017">
            <w:pPr>
              <w:rPr>
                <w:color w:val="0000FF"/>
                <w:u w:val="single"/>
              </w:rPr>
            </w:pPr>
            <w:hyperlink r:id="rId18"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740EA7" w:rsidP="00307017">
            <w:pPr>
              <w:rPr>
                <w:color w:val="0000FF"/>
                <w:u w:val="single"/>
              </w:rPr>
            </w:pPr>
            <w:hyperlink r:id="rId19"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 xml:space="preserve">UE complexity reduction for Reduced Capability NR </w:t>
            </w:r>
            <w:r w:rsidRPr="00307017">
              <w:lastRenderedPageBreak/>
              <w:t>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lastRenderedPageBreak/>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740EA7" w:rsidP="00307017">
            <w:pPr>
              <w:rPr>
                <w:color w:val="0000FF"/>
                <w:u w:val="single"/>
              </w:rPr>
            </w:pPr>
            <w:hyperlink r:id="rId20"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740EA7" w:rsidP="00307017">
            <w:pPr>
              <w:rPr>
                <w:color w:val="0000FF"/>
                <w:u w:val="single"/>
              </w:rPr>
            </w:pPr>
            <w:hyperlink r:id="rId21"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740EA7" w:rsidP="00307017">
            <w:pPr>
              <w:rPr>
                <w:color w:val="0000FF"/>
                <w:u w:val="single"/>
              </w:rPr>
            </w:pPr>
            <w:hyperlink r:id="rId22"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740EA7" w:rsidP="00307017">
            <w:pPr>
              <w:rPr>
                <w:color w:val="0000FF"/>
                <w:u w:val="single"/>
              </w:rPr>
            </w:pPr>
            <w:hyperlink r:id="rId23"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740EA7" w:rsidP="00307017">
            <w:pPr>
              <w:rPr>
                <w:color w:val="0000FF"/>
                <w:u w:val="single"/>
              </w:rPr>
            </w:pPr>
            <w:hyperlink r:id="rId24"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740EA7" w:rsidP="00307017">
            <w:pPr>
              <w:rPr>
                <w:color w:val="0000FF"/>
                <w:u w:val="single"/>
              </w:rPr>
            </w:pPr>
            <w:hyperlink r:id="rId25"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740EA7" w:rsidP="00307017">
            <w:pPr>
              <w:rPr>
                <w:color w:val="0000FF"/>
                <w:u w:val="single"/>
              </w:rPr>
            </w:pPr>
            <w:hyperlink r:id="rId26"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740EA7" w:rsidP="00307017">
            <w:pPr>
              <w:rPr>
                <w:color w:val="0000FF"/>
                <w:u w:val="single"/>
              </w:rPr>
            </w:pPr>
            <w:hyperlink r:id="rId27"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740EA7" w:rsidP="00307017">
            <w:pPr>
              <w:rPr>
                <w:color w:val="0000FF"/>
                <w:u w:val="single"/>
              </w:rPr>
            </w:pPr>
            <w:hyperlink r:id="rId28"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740EA7" w:rsidP="00307017">
            <w:pPr>
              <w:rPr>
                <w:color w:val="0000FF"/>
                <w:u w:val="single"/>
              </w:rPr>
            </w:pPr>
            <w:hyperlink r:id="rId29"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740EA7" w:rsidP="00307017">
            <w:pPr>
              <w:rPr>
                <w:color w:val="0000FF"/>
                <w:u w:val="single"/>
              </w:rPr>
            </w:pPr>
            <w:hyperlink r:id="rId30"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740EA7" w:rsidP="00307017">
            <w:pPr>
              <w:rPr>
                <w:color w:val="0000FF"/>
                <w:u w:val="single"/>
              </w:rPr>
            </w:pPr>
            <w:hyperlink r:id="rId31"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740EA7" w:rsidP="00307017">
            <w:pPr>
              <w:rPr>
                <w:color w:val="0000FF"/>
                <w:u w:val="single"/>
              </w:rPr>
            </w:pPr>
            <w:hyperlink r:id="rId32"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740EA7" w:rsidP="00307017">
            <w:pPr>
              <w:rPr>
                <w:color w:val="0000FF"/>
                <w:u w:val="single"/>
              </w:rPr>
            </w:pPr>
            <w:hyperlink r:id="rId33"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740EA7" w:rsidP="00307017">
            <w:pPr>
              <w:rPr>
                <w:color w:val="0000FF"/>
                <w:u w:val="single"/>
              </w:rPr>
            </w:pPr>
            <w:hyperlink r:id="rId35"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740EA7" w:rsidP="00307017">
            <w:pPr>
              <w:rPr>
                <w:color w:val="0000FF"/>
                <w:u w:val="single"/>
              </w:rPr>
            </w:pPr>
            <w:hyperlink r:id="rId36"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740EA7" w:rsidP="00307017">
            <w:pPr>
              <w:rPr>
                <w:color w:val="0000FF"/>
                <w:u w:val="single"/>
              </w:rPr>
            </w:pPr>
            <w:hyperlink r:id="rId37"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740EA7" w:rsidP="00307017">
            <w:pPr>
              <w:rPr>
                <w:color w:val="0000FF"/>
                <w:u w:val="single"/>
              </w:rPr>
            </w:pPr>
            <w:hyperlink r:id="rId38"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740EA7" w:rsidP="00307017">
            <w:pPr>
              <w:rPr>
                <w:color w:val="0000FF"/>
                <w:u w:val="single"/>
              </w:rPr>
            </w:pPr>
            <w:hyperlink r:id="rId39"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740EA7" w:rsidP="00307017">
            <w:pPr>
              <w:rPr>
                <w:color w:val="0000FF"/>
                <w:u w:val="single"/>
              </w:rPr>
            </w:pPr>
            <w:hyperlink r:id="rId40"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740EA7" w:rsidP="00E64AB3">
            <w:hyperlink r:id="rId41"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60048" w14:textId="77777777" w:rsidR="00511231" w:rsidRDefault="00511231" w:rsidP="00581A60">
      <w:pPr>
        <w:spacing w:after="0"/>
      </w:pPr>
      <w:r>
        <w:separator/>
      </w:r>
    </w:p>
  </w:endnote>
  <w:endnote w:type="continuationSeparator" w:id="0">
    <w:p w14:paraId="0083A2CE" w14:textId="77777777" w:rsidR="00511231" w:rsidRDefault="00511231" w:rsidP="00581A60">
      <w:pPr>
        <w:spacing w:after="0"/>
      </w:pPr>
      <w:r>
        <w:continuationSeparator/>
      </w:r>
    </w:p>
  </w:endnote>
  <w:endnote w:type="continuationNotice" w:id="1">
    <w:p w14:paraId="64E9321B" w14:textId="77777777" w:rsidR="00511231" w:rsidRDefault="005112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Ericsson Hilda">
    <w:altName w:val="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5497D" w14:textId="77777777" w:rsidR="00511231" w:rsidRDefault="00511231" w:rsidP="00581A60">
      <w:pPr>
        <w:spacing w:after="0"/>
      </w:pPr>
      <w:r>
        <w:separator/>
      </w:r>
    </w:p>
  </w:footnote>
  <w:footnote w:type="continuationSeparator" w:id="0">
    <w:p w14:paraId="31622893" w14:textId="77777777" w:rsidR="00511231" w:rsidRDefault="00511231" w:rsidP="00581A60">
      <w:pPr>
        <w:spacing w:after="0"/>
      </w:pPr>
      <w:r>
        <w:continuationSeparator/>
      </w:r>
    </w:p>
  </w:footnote>
  <w:footnote w:type="continuationNotice" w:id="1">
    <w:p w14:paraId="393A2746" w14:textId="77777777" w:rsidR="00511231" w:rsidRDefault="0051123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3"/>
  </w:num>
  <w:num w:numId="4">
    <w:abstractNumId w:val="16"/>
  </w:num>
  <w:num w:numId="5">
    <w:abstractNumId w:val="12"/>
  </w:num>
  <w:num w:numId="6">
    <w:abstractNumId w:val="24"/>
  </w:num>
  <w:num w:numId="7">
    <w:abstractNumId w:val="0"/>
  </w:num>
  <w:num w:numId="8">
    <w:abstractNumId w:val="14"/>
  </w:num>
  <w:num w:numId="9">
    <w:abstractNumId w:val="6"/>
  </w:num>
  <w:num w:numId="10">
    <w:abstractNumId w:val="4"/>
  </w:num>
  <w:num w:numId="11">
    <w:abstractNumId w:val="22"/>
  </w:num>
  <w:num w:numId="12">
    <w:abstractNumId w:val="23"/>
  </w:num>
  <w:num w:numId="13">
    <w:abstractNumId w:val="11"/>
  </w:num>
  <w:num w:numId="14">
    <w:abstractNumId w:val="1"/>
  </w:num>
  <w:num w:numId="15">
    <w:abstractNumId w:val="18"/>
  </w:num>
  <w:num w:numId="16">
    <w:abstractNumId w:val="19"/>
  </w:num>
  <w:num w:numId="17">
    <w:abstractNumId w:val="10"/>
  </w:num>
  <w:num w:numId="18">
    <w:abstractNumId w:val="21"/>
  </w:num>
  <w:num w:numId="19">
    <w:abstractNumId w:val="9"/>
  </w:num>
  <w:num w:numId="20">
    <w:abstractNumId w:val="5"/>
  </w:num>
  <w:num w:numId="21">
    <w:abstractNumId w:val="8"/>
  </w:num>
  <w:num w:numId="22">
    <w:abstractNumId w:val="20"/>
  </w:num>
  <w:num w:numId="23">
    <w:abstractNumId w:val="7"/>
  </w:num>
  <w:num w:numId="24">
    <w:abstractNumId w:val="15"/>
  </w:num>
  <w:num w:numId="25">
    <w:abstractNumId w:val="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5749"/>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CAE"/>
    <w:rsid w:val="002E2DCA"/>
    <w:rsid w:val="002E3322"/>
    <w:rsid w:val="002E40C2"/>
    <w:rsid w:val="002E40D6"/>
    <w:rsid w:val="002E49F4"/>
    <w:rsid w:val="002E4CAD"/>
    <w:rsid w:val="002E516E"/>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B97"/>
    <w:rsid w:val="004E1F74"/>
    <w:rsid w:val="004E2A88"/>
    <w:rsid w:val="004E2BFF"/>
    <w:rsid w:val="004E39F7"/>
    <w:rsid w:val="004E449B"/>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BF3"/>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61B2"/>
    <w:rsid w:val="008663AC"/>
    <w:rsid w:val="0086772D"/>
    <w:rsid w:val="00867740"/>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78D"/>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ED"/>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8BC"/>
    <w:rsid w:val="00A57BC9"/>
    <w:rsid w:val="00A60F02"/>
    <w:rsid w:val="00A613DF"/>
    <w:rsid w:val="00A618BD"/>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70611"/>
    <w:rsid w:val="00A7080C"/>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D1A"/>
    <w:rsid w:val="00B908BB"/>
    <w:rsid w:val="00B90922"/>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F4D"/>
    <w:rsid w:val="00BC5FEC"/>
    <w:rsid w:val="00BC66BA"/>
    <w:rsid w:val="00BC6F63"/>
    <w:rsid w:val="00BC7419"/>
    <w:rsid w:val="00BC7A4D"/>
    <w:rsid w:val="00BC7E70"/>
    <w:rsid w:val="00BD0606"/>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DAF0839E-21B5-48E1-843E-A3CD9A8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EFF4ED4-8E97-425D-BDAA-3A73D5AD8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8625</Words>
  <Characters>49168</Characters>
  <Application>Microsoft Office Word</Application>
  <DocSecurity>0</DocSecurity>
  <Lines>409</Lines>
  <Paragraphs>115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NEC</cp:lastModifiedBy>
  <cp:revision>5</cp:revision>
  <dcterms:created xsi:type="dcterms:W3CDTF">2021-01-27T06:29:00Z</dcterms:created>
  <dcterms:modified xsi:type="dcterms:W3CDTF">2021-01-27T07:06:00Z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pid="12" fmtid="{D5CDD505-2E9C-101B-9397-08002B2CF9AE}" name="CWM69795ad56f0c40c6900d73fc2a7dee53">
    <vt:lpwstr>CWM0XEZf2a9eBMZmLoyewsyT4DB5Ohrg/e59jeXvac+jgNtbGrO8PnL4uz3gHL4YpXrPFmkXL+aNDxu4cPjkNCW6g==</vt:lpwstr>
  </property>
</Properties>
</file>