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af3"/>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2"/>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afd"/>
                <w:color w:val="000000"/>
                <w:shd w:val="clear" w:color="auto" w:fill="FFFFFF"/>
                <w:lang w:val="en-GB"/>
              </w:rPr>
              <w:t xml:space="preserve">In existing discussion, the </w:t>
            </w:r>
            <w:r w:rsidR="00D5391F" w:rsidRPr="00F1409D">
              <w:rPr>
                <w:rStyle w:val="afd"/>
                <w:color w:val="000000"/>
                <w:shd w:val="clear" w:color="auto" w:fill="FFFFFF"/>
              </w:rPr>
              <w:t>case where gNB is co-loca</w:t>
            </w:r>
            <w:r w:rsidRPr="00F1409D">
              <w:rPr>
                <w:rStyle w:val="afd"/>
                <w:color w:val="000000"/>
                <w:shd w:val="clear" w:color="auto" w:fill="FFFFFF"/>
              </w:rPr>
              <w:t>ted at the NTN-GW is prioritized</w:t>
            </w:r>
            <w:r w:rsidR="00D5391F" w:rsidRPr="00F1409D">
              <w:rPr>
                <w:rStyle w:val="afd"/>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tdoc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af3"/>
              <w:numPr>
                <w:ilvl w:val="0"/>
                <w:numId w:val="36"/>
              </w:numPr>
              <w:spacing w:before="120" w:after="120"/>
              <w:rPr>
                <w:rFonts w:ascii="Times New Roman" w:eastAsia="바탕" w:hAnsi="Times New Roman"/>
                <w:szCs w:val="24"/>
                <w:lang w:val="en-GB"/>
              </w:rPr>
            </w:pPr>
            <w:r w:rsidRPr="004E741B">
              <w:rPr>
                <w:rFonts w:ascii="Times New Roman" w:eastAsia="바탕" w:hAnsi="Times New Roman"/>
                <w:szCs w:val="24"/>
                <w:lang w:val="en-GB"/>
              </w:rPr>
              <w:t>The [20 to 30] ms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af3"/>
              <w:numPr>
                <w:ilvl w:val="0"/>
                <w:numId w:val="36"/>
              </w:numPr>
              <w:spacing w:before="120" w:after="120"/>
              <w:rPr>
                <w:rFonts w:ascii="Times New Roman" w:eastAsia="바탕" w:hAnsi="Times New Roman"/>
                <w:szCs w:val="24"/>
                <w:lang w:val="en-GB"/>
              </w:rPr>
            </w:pPr>
            <w:r w:rsidRPr="004E741B">
              <w:rPr>
                <w:rFonts w:ascii="Times New Roman" w:eastAsia="바탕"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ms for GEO satellites and [20 to 30] ms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A35A02"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4532F803" w:rsidR="00181B66" w:rsidRPr="003F6AF7" w:rsidRDefault="00181B66" w:rsidP="008F7179">
            <w:pPr>
              <w:overflowPunct/>
              <w:autoSpaceDE/>
              <w:autoSpaceDN/>
              <w:adjustRightInd/>
              <w:spacing w:before="120" w:after="120"/>
              <w:textAlignment w:val="auto"/>
              <w:rPr>
                <w:rFonts w:ascii="Times" w:eastAsiaTheme="minorEastAsia" w:hAnsi="Times" w:hint="eastAsia"/>
                <w:szCs w:val="24"/>
                <w:lang w:eastAsia="zh-CN"/>
              </w:rPr>
            </w:pPr>
          </w:p>
        </w:tc>
        <w:tc>
          <w:tcPr>
            <w:tcW w:w="1239" w:type="dxa"/>
          </w:tcPr>
          <w:p w14:paraId="23BB13B5" w14:textId="3F3DE97B" w:rsidR="00181B66" w:rsidRPr="003F6AF7" w:rsidRDefault="00181B66" w:rsidP="008F7179">
            <w:pPr>
              <w:overflowPunct/>
              <w:autoSpaceDE/>
              <w:autoSpaceDN/>
              <w:adjustRightInd/>
              <w:spacing w:before="120" w:after="120"/>
              <w:textAlignment w:val="auto"/>
              <w:rPr>
                <w:rFonts w:eastAsia="맑은 고딕" w:hint="eastAsia"/>
                <w:szCs w:val="24"/>
                <w:lang w:val="en-GB" w:eastAsia="ko-KR"/>
              </w:rPr>
            </w:pPr>
          </w:p>
        </w:tc>
        <w:tc>
          <w:tcPr>
            <w:tcW w:w="7084" w:type="dxa"/>
          </w:tcPr>
          <w:p w14:paraId="5AEFD906" w14:textId="1C63E466" w:rsidR="00181B66" w:rsidRPr="003F6AF7" w:rsidRDefault="00181B66" w:rsidP="0073171D">
            <w:pPr>
              <w:overflowPunct/>
              <w:autoSpaceDE/>
              <w:autoSpaceDN/>
              <w:adjustRightInd/>
              <w:spacing w:before="120" w:after="120"/>
              <w:textAlignment w:val="auto"/>
              <w:rPr>
                <w:rFonts w:ascii="Times" w:eastAsia="맑은 고딕" w:hAnsi="Times" w:hint="eastAsia"/>
                <w:szCs w:val="24"/>
                <w:lang w:val="en-GB" w:eastAsia="ko-KR"/>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gNB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ms for GEO satellites and </w:t>
      </w:r>
      <w:r w:rsidR="00D35F8E" w:rsidRPr="00915959">
        <w:rPr>
          <w:i/>
          <w:iCs/>
          <w:color w:val="FF0000"/>
          <w:u w:val="single"/>
        </w:rPr>
        <w:t xml:space="preserve">25.77 </w:t>
      </w:r>
      <w:r w:rsidRPr="00915959">
        <w:rPr>
          <w:i/>
          <w:iCs/>
          <w:color w:val="FF0000"/>
          <w:u w:val="single"/>
        </w:rPr>
        <w:t xml:space="preserve">ms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09D96651" w:rsidR="0076318D"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00B86FCE" w14:textId="7436DE9B" w:rsidR="0076318D"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A35A02" w:rsidRPr="00F6417A" w14:paraId="55D0798A" w14:textId="77777777" w:rsidTr="001321E9">
        <w:tc>
          <w:tcPr>
            <w:tcW w:w="1413" w:type="dxa"/>
          </w:tcPr>
          <w:p w14:paraId="7FC273EC" w14:textId="6CE7BB5B"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61E62B74" w14:textId="0562A81D"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561DF1C2" w14:textId="454564F8"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3DDA34FA" w14:textId="77777777" w:rsidTr="001321E9">
        <w:tc>
          <w:tcPr>
            <w:tcW w:w="1413" w:type="dxa"/>
          </w:tcPr>
          <w:p w14:paraId="448643DA" w14:textId="1DA7A841" w:rsidR="00A05703" w:rsidRDefault="00A05703" w:rsidP="00A05703">
            <w:pPr>
              <w:overflowPunct/>
              <w:autoSpaceDE/>
              <w:autoSpaceDN/>
              <w:adjustRightInd/>
              <w:spacing w:before="120" w:after="120"/>
              <w:textAlignment w:val="auto"/>
              <w:rPr>
                <w:rFonts w:ascii="Times" w:eastAsiaTheme="minorEastAsia" w:hAnsi="Times"/>
                <w:szCs w:val="24"/>
                <w:lang w:eastAsia="zh-CN"/>
              </w:rPr>
            </w:pPr>
            <w:r w:rsidRPr="003F6AF7">
              <w:rPr>
                <w:rFonts w:ascii="Times" w:eastAsiaTheme="minorEastAsia" w:hAnsi="Times" w:hint="eastAsia"/>
                <w:szCs w:val="24"/>
                <w:lang w:eastAsia="zh-CN"/>
              </w:rPr>
              <w:t>Samsung</w:t>
            </w:r>
          </w:p>
        </w:tc>
        <w:tc>
          <w:tcPr>
            <w:tcW w:w="1239" w:type="dxa"/>
          </w:tcPr>
          <w:p w14:paraId="6DE5E865" w14:textId="43EE8CB8" w:rsidR="00A05703" w:rsidRDefault="00A05703" w:rsidP="00A05703">
            <w:pPr>
              <w:overflowPunct/>
              <w:autoSpaceDE/>
              <w:autoSpaceDN/>
              <w:adjustRightInd/>
              <w:spacing w:before="120" w:after="120"/>
              <w:textAlignment w:val="auto"/>
              <w:rPr>
                <w:rFonts w:ascii="Times" w:eastAsiaTheme="minorEastAsia" w:hAnsi="Times"/>
                <w:szCs w:val="24"/>
                <w:lang w:val="en-GB" w:eastAsia="zh-CN"/>
              </w:rPr>
            </w:pPr>
            <w:r>
              <w:rPr>
                <w:rFonts w:eastAsia="맑은 고딕" w:hint="eastAsia"/>
                <w:szCs w:val="24"/>
                <w:lang w:val="en-GB" w:eastAsia="ko-KR"/>
              </w:rPr>
              <w:t>Yes with modification</w:t>
            </w:r>
          </w:p>
        </w:tc>
        <w:tc>
          <w:tcPr>
            <w:tcW w:w="7084" w:type="dxa"/>
          </w:tcPr>
          <w:p w14:paraId="2811619B" w14:textId="3974D2B8" w:rsidR="00A05703" w:rsidRPr="00F6417A" w:rsidRDefault="00A05703" w:rsidP="00A05703">
            <w:pPr>
              <w:overflowPunct/>
              <w:autoSpaceDE/>
              <w:autoSpaceDN/>
              <w:adjustRightInd/>
              <w:spacing w:before="120" w:after="120"/>
              <w:textAlignment w:val="auto"/>
              <w:rPr>
                <w:rFonts w:ascii="Times" w:hAnsi="Times"/>
                <w:szCs w:val="24"/>
                <w:lang w:val="en-GB"/>
              </w:rPr>
            </w:pPr>
            <w:r>
              <w:rPr>
                <w:rFonts w:ascii="Times" w:eastAsia="맑은 고딕" w:hAnsi="Times"/>
                <w:szCs w:val="24"/>
                <w:lang w:val="en-GB" w:eastAsia="ko-KR"/>
              </w:rPr>
              <w:t>T</w:t>
            </w:r>
            <w:r>
              <w:rPr>
                <w:rFonts w:ascii="Times" w:eastAsia="맑은 고딕" w:hAnsi="Times"/>
                <w:szCs w:val="24"/>
                <w:lang w:val="en-GB" w:eastAsia="ko-KR"/>
              </w:rPr>
              <w:t>he last sentence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r>
              <w:rPr>
                <w:rFonts w:ascii="Times" w:eastAsia="맑은 고딕" w:hAnsi="Times"/>
                <w:szCs w:val="24"/>
                <w:lang w:val="en-GB" w:eastAsia="ko-KR"/>
              </w:rPr>
              <w:t>) is</w:t>
            </w:r>
            <w:r>
              <w:rPr>
                <w:rFonts w:ascii="Times" w:eastAsia="맑은 고딕" w:hAnsi="Times"/>
                <w:szCs w:val="24"/>
                <w:lang w:val="en-GB" w:eastAsia="ko-KR"/>
              </w:rPr>
              <w:t xml:space="preserve"> not</w:t>
            </w:r>
            <w:r>
              <w:rPr>
                <w:rFonts w:ascii="Times" w:eastAsia="맑은 고딕" w:hAnsi="Times"/>
                <w:szCs w:val="24"/>
                <w:lang w:val="en-GB" w:eastAsia="ko-KR"/>
              </w:rPr>
              <w:t xml:space="preserve"> okay. Due to the feature of HARQ-ACK feedback enabling/disabling, </w:t>
            </w:r>
            <w:r w:rsidRPr="003F6AF7">
              <w:rPr>
                <w:rFonts w:ascii="Times" w:eastAsia="맑은 고딕" w:hAnsi="Times"/>
                <w:szCs w:val="24"/>
                <w:lang w:val="en-GB" w:eastAsia="ko-KR"/>
              </w:rPr>
              <w:t>(Re)transmissions may</w:t>
            </w:r>
            <w:r>
              <w:rPr>
                <w:rFonts w:ascii="Times" w:eastAsia="맑은 고딕" w:hAnsi="Times"/>
                <w:szCs w:val="24"/>
                <w:lang w:val="en-GB" w:eastAsia="ko-KR"/>
              </w:rPr>
              <w:t xml:space="preserve"> </w:t>
            </w:r>
            <w:r w:rsidRPr="003F6AF7">
              <w:rPr>
                <w:rFonts w:ascii="Times" w:eastAsia="맑은 고딕" w:hAnsi="Times"/>
                <w:color w:val="FF0000"/>
                <w:szCs w:val="24"/>
                <w:lang w:val="en-GB" w:eastAsia="ko-KR"/>
              </w:rPr>
              <w:t xml:space="preserve">or may not </w:t>
            </w:r>
            <w:r w:rsidRPr="003F6AF7">
              <w:rPr>
                <w:rFonts w:ascii="Times" w:eastAsia="맑은 고딕" w:hAnsi="Times"/>
                <w:szCs w:val="24"/>
                <w:lang w:val="en-GB" w:eastAsia="ko-KR"/>
              </w:rPr>
              <w:t>lead to a delay of multiple RTDs.</w:t>
            </w:r>
            <w:r>
              <w:rPr>
                <w:rFonts w:ascii="Times" w:eastAsia="맑은 고딕" w:hAnsi="Times"/>
                <w:szCs w:val="24"/>
                <w:lang w:val="en-GB" w:eastAsia="ko-KR"/>
              </w:rPr>
              <w:t xml:space="preserve"> In this regards, the last sentence needs to be removed.</w:t>
            </w:r>
            <w:bookmarkStart w:id="2" w:name="_GoBack"/>
            <w:bookmarkEnd w:id="2"/>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If not, please provide comment</w:t>
      </w:r>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 xml:space="preserve">lease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2"/>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3"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3"/>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806CE73" w:rsidR="00613817"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2B608CC3" w14:textId="382B1294" w:rsidR="00613817"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A35A02" w:rsidRPr="00F6417A" w14:paraId="0B33B7CB" w14:textId="77777777" w:rsidTr="001321E9">
        <w:tc>
          <w:tcPr>
            <w:tcW w:w="1413" w:type="dxa"/>
          </w:tcPr>
          <w:p w14:paraId="6972B9D7" w14:textId="1CBCF3EF"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71505421" w14:textId="17E6E993"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31B86CD3" w14:textId="77777777"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6D8BB731" w14:textId="77777777" w:rsidTr="001321E9">
        <w:tc>
          <w:tcPr>
            <w:tcW w:w="1413" w:type="dxa"/>
          </w:tcPr>
          <w:p w14:paraId="777A9023" w14:textId="228C2848" w:rsidR="00A05703" w:rsidRPr="00A05703" w:rsidRDefault="00A05703" w:rsidP="00A35A02">
            <w:pPr>
              <w:overflowPunct/>
              <w:autoSpaceDE/>
              <w:autoSpaceDN/>
              <w:adjustRightInd/>
              <w:spacing w:before="120" w:after="120"/>
              <w:textAlignment w:val="auto"/>
              <w:rPr>
                <w:rFonts w:ascii="Times" w:eastAsia="맑은 고딕" w:hAnsi="Times" w:hint="eastAsia"/>
                <w:szCs w:val="24"/>
                <w:lang w:eastAsia="ko-KR"/>
              </w:rPr>
            </w:pPr>
            <w:r>
              <w:rPr>
                <w:rFonts w:ascii="Times" w:eastAsia="맑은 고딕" w:hAnsi="Times" w:hint="eastAsia"/>
                <w:szCs w:val="24"/>
                <w:lang w:eastAsia="ko-KR"/>
              </w:rPr>
              <w:t>Samsung</w:t>
            </w:r>
          </w:p>
        </w:tc>
        <w:tc>
          <w:tcPr>
            <w:tcW w:w="1239" w:type="dxa"/>
          </w:tcPr>
          <w:p w14:paraId="33F89104" w14:textId="126FA3E7" w:rsidR="00A05703" w:rsidRPr="00A05703" w:rsidRDefault="00A05703" w:rsidP="00A35A02">
            <w:pPr>
              <w:overflowPunct/>
              <w:autoSpaceDE/>
              <w:autoSpaceDN/>
              <w:adjustRightInd/>
              <w:spacing w:before="120" w:after="120"/>
              <w:textAlignment w:val="auto"/>
              <w:rPr>
                <w:rFonts w:ascii="Times" w:eastAsia="맑은 고딕" w:hAnsi="Times" w:hint="eastAsia"/>
                <w:szCs w:val="24"/>
                <w:lang w:val="en-GB" w:eastAsia="ko-KR"/>
              </w:rPr>
            </w:pPr>
            <w:r>
              <w:rPr>
                <w:rFonts w:ascii="Times" w:eastAsia="맑은 고딕" w:hAnsi="Times" w:hint="eastAsia"/>
                <w:szCs w:val="24"/>
                <w:lang w:val="en-GB" w:eastAsia="ko-KR"/>
              </w:rPr>
              <w:t>Yes</w:t>
            </w:r>
          </w:p>
        </w:tc>
        <w:tc>
          <w:tcPr>
            <w:tcW w:w="7084" w:type="dxa"/>
          </w:tcPr>
          <w:p w14:paraId="61E01B7F" w14:textId="77777777" w:rsidR="00A05703" w:rsidRPr="00F6417A" w:rsidRDefault="00A05703" w:rsidP="00A35A02">
            <w:pPr>
              <w:overflowPunct/>
              <w:autoSpaceDE/>
              <w:autoSpaceDN/>
              <w:adjustRightInd/>
              <w:spacing w:before="120" w:after="120"/>
              <w:textAlignment w:val="auto"/>
              <w:rPr>
                <w:rFonts w:ascii="Times" w:hAnsi="Times"/>
                <w:szCs w:val="24"/>
                <w:lang w:val="en-GB"/>
              </w:rPr>
            </w:pPr>
          </w:p>
        </w:tc>
      </w:tr>
    </w:tbl>
    <w:p w14:paraId="45D5CA0F" w14:textId="66B7EB97" w:rsidR="00CE53DF" w:rsidRDefault="00CE53DF" w:rsidP="00182126">
      <w:pPr>
        <w:pStyle w:val="af3"/>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2F90A" w14:textId="77777777" w:rsidR="0037780D" w:rsidRDefault="0037780D">
      <w:r>
        <w:separator/>
      </w:r>
    </w:p>
  </w:endnote>
  <w:endnote w:type="continuationSeparator" w:id="0">
    <w:p w14:paraId="637C5077" w14:textId="77777777" w:rsidR="0037780D" w:rsidRDefault="0037780D">
      <w:r>
        <w:continuationSeparator/>
      </w:r>
    </w:p>
  </w:endnote>
  <w:endnote w:type="continuationNotice" w:id="1">
    <w:p w14:paraId="19C54597" w14:textId="77777777" w:rsidR="0037780D" w:rsidRDefault="003778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PMingLiU">
    <w:altName w:val="Arial Unicode MS"/>
    <w:panose1 w:val="02010601000101010101"/>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23364F" w:rsidRDefault="0023364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3364F" w:rsidRDefault="0023364F"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692A0166" w:rsidR="0023364F" w:rsidRDefault="0023364F" w:rsidP="00450D3B">
    <w:pPr>
      <w:pStyle w:val="a9"/>
      <w:ind w:right="360"/>
    </w:pPr>
    <w:r>
      <w:rPr>
        <w:rStyle w:val="ae"/>
      </w:rPr>
      <w:fldChar w:fldCharType="begin"/>
    </w:r>
    <w:r>
      <w:rPr>
        <w:rStyle w:val="ae"/>
      </w:rPr>
      <w:instrText xml:space="preserve"> PAGE </w:instrText>
    </w:r>
    <w:r>
      <w:rPr>
        <w:rStyle w:val="ae"/>
      </w:rPr>
      <w:fldChar w:fldCharType="separate"/>
    </w:r>
    <w:r w:rsidR="0037780D">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37780D">
      <w:rPr>
        <w:rStyle w:val="ae"/>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CD2F2" w14:textId="77777777" w:rsidR="0037780D" w:rsidRDefault="0037780D">
      <w:r>
        <w:separator/>
      </w:r>
    </w:p>
  </w:footnote>
  <w:footnote w:type="continuationSeparator" w:id="0">
    <w:p w14:paraId="2C66B195" w14:textId="77777777" w:rsidR="0037780D" w:rsidRDefault="0037780D">
      <w:r>
        <w:continuationSeparator/>
      </w:r>
    </w:p>
  </w:footnote>
  <w:footnote w:type="continuationNotice" w:id="1">
    <w:p w14:paraId="67E4BC94" w14:textId="77777777" w:rsidR="0037780D" w:rsidRDefault="0037780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394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DA2NTCxtLAwtzBW0lEKTi0uzszPAykwrAUA1wJJBC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14F"/>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80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6AF7"/>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703"/>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2"/>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4D6"/>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15D"/>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CEC"/>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목록 단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바탕"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36F266-D175-4B91-B9D0-7ED4E4F0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1130</Words>
  <Characters>6442</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Jeongho Yeo</cp:lastModifiedBy>
  <cp:revision>2</cp:revision>
  <cp:lastPrinted>2014-11-07T05:38:00Z</cp:lastPrinted>
  <dcterms:created xsi:type="dcterms:W3CDTF">2021-01-28T13:47:00Z</dcterms:created>
  <dcterms:modified xsi:type="dcterms:W3CDTF">2021-01-28T13:47:00Z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y fmtid="{D5CDD505-2E9C-101B-9397-08002B2CF9AE}" pid="10" name="NSCPROP_SA">
    <vt:lpwstr>C:\Users\jeongho7.yeo\Downloads\R1-21xxxxx Summary 2 of discussion of the reply LS to R1-2100014_v03_MediaTek_LG.docx</vt:lpwstr>
  </property>
</Properties>
</file>