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e"/>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e"/>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e"/>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f"/>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D52B11">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D52B11">
            <w:pPr>
              <w:pStyle w:val="aff0"/>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D52B11">
            <w:pPr>
              <w:pStyle w:val="aff0"/>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D52B11">
            <w:pPr>
              <w:pStyle w:val="aff0"/>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D52B11">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D52B11">
            <w:pPr>
              <w:pStyle w:val="aff0"/>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D52B11">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D52B11">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D52B11">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46ACC08" w:rsidR="004366AE" w:rsidRPr="00E254BF" w:rsidRDefault="0042586E" w:rsidP="00D52B11">
            <w:pPr>
              <w:pStyle w:val="aff0"/>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lastRenderedPageBreak/>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e"/>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f0"/>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f0"/>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f0"/>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f0"/>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f0"/>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f0"/>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e"/>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e"/>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e"/>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e"/>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e"/>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e"/>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e"/>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ae"/>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f0"/>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f0"/>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f0"/>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aff0"/>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f0"/>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aff0"/>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f0"/>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f0"/>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f0"/>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aff0"/>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lastRenderedPageBreak/>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w:t>
            </w:r>
            <w:r w:rsidR="00F4143B">
              <w:rPr>
                <w:rFonts w:eastAsiaTheme="minorEastAsia"/>
                <w:lang w:eastAsia="zh-CN"/>
              </w:rPr>
              <w:lastRenderedPageBreak/>
              <w:t>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aff0"/>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aff0"/>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lastRenderedPageBreak/>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afc"/>
                <w:noProof/>
                <w:color w:val="000000" w:themeColor="text1"/>
                <w:u w:val="none"/>
              </w:rPr>
              <w:t>applied</w:t>
            </w:r>
            <w:r w:rsidR="008C2063">
              <w:rPr>
                <w:rStyle w:val="afc"/>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bl>
    <w:p w14:paraId="0E196E2D" w14:textId="77777777"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f0"/>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lastRenderedPageBreak/>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e"/>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ae"/>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e"/>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e"/>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e"/>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f0"/>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w:t>
            </w:r>
            <w:r>
              <w:rPr>
                <w:rFonts w:eastAsia="MS Mincho"/>
                <w:lang w:eastAsia="ja-JP"/>
              </w:rPr>
              <w:lastRenderedPageBreak/>
              <w:t xml:space="preserve">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bookmarkStart w:id="5" w:name="_GoBack"/>
            <w:bookmarkEnd w:id="5"/>
            <w:r>
              <w:rPr>
                <w:rFonts w:eastAsiaTheme="minorEastAsia"/>
                <w:lang w:val="en-US" w:eastAsia="zh-CN"/>
              </w:rPr>
              <w:t>.</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lastRenderedPageBreak/>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lastRenderedPageBreak/>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2: Reusing one bit from other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uplink HARQ process reuse rule that “the UE is not expected to be scheduled to transmit another PUSCH for a given HARQ process until after the end of the expected transmission of the last PUSCH for that HARQ process” does not impose restriction that </w:t>
            </w:r>
            <w:r w:rsidRPr="00764EA0">
              <w:rPr>
                <w:rStyle w:val="afc"/>
                <w:rFonts w:ascii="Times New Roman" w:hAnsi="Times New Roman" w:cs="Times New Roman"/>
                <w:b w:val="0"/>
                <w:noProof/>
                <w:color w:val="000000" w:themeColor="text1"/>
                <w:sz w:val="20"/>
                <w:szCs w:val="20"/>
                <w:u w:val="none"/>
              </w:rPr>
              <w:lastRenderedPageBreak/>
              <w:t>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6"/>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lastRenderedPageBreak/>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lastRenderedPageBreak/>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lastRenderedPageBreak/>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lastRenderedPageBreak/>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764D" w14:textId="77777777" w:rsidR="0097188F" w:rsidRDefault="0097188F">
      <w:pPr>
        <w:spacing w:after="0"/>
      </w:pPr>
      <w:r>
        <w:separator/>
      </w:r>
    </w:p>
  </w:endnote>
  <w:endnote w:type="continuationSeparator" w:id="0">
    <w:p w14:paraId="40D9D017" w14:textId="77777777" w:rsidR="0097188F" w:rsidRDefault="009718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8C2063" w:rsidRDefault="008C2063">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8C2063" w:rsidRDefault="008C2063">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482FBC22" w:rsidR="008C2063" w:rsidRDefault="008C2063">
    <w:pPr>
      <w:pStyle w:val="af1"/>
      <w:ind w:right="360"/>
    </w:pPr>
    <w:r>
      <w:rPr>
        <w:rStyle w:val="af9"/>
      </w:rPr>
      <w:fldChar w:fldCharType="begin"/>
    </w:r>
    <w:r>
      <w:rPr>
        <w:rStyle w:val="af9"/>
      </w:rPr>
      <w:instrText xml:space="preserve"> PAGE </w:instrText>
    </w:r>
    <w:r>
      <w:rPr>
        <w:rStyle w:val="af9"/>
      </w:rPr>
      <w:fldChar w:fldCharType="separate"/>
    </w:r>
    <w:r w:rsidR="008C6347">
      <w:rPr>
        <w:rStyle w:val="af9"/>
        <w:noProof/>
      </w:rPr>
      <w:t>31</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8C6347">
      <w:rPr>
        <w:rStyle w:val="af9"/>
        <w:noProof/>
      </w:rPr>
      <w:t>43</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273E" w14:textId="77777777" w:rsidR="0097188F" w:rsidRDefault="0097188F">
      <w:pPr>
        <w:spacing w:after="0"/>
      </w:pPr>
      <w:r>
        <w:separator/>
      </w:r>
    </w:p>
  </w:footnote>
  <w:footnote w:type="continuationSeparator" w:id="0">
    <w:p w14:paraId="72D9322F" w14:textId="77777777" w:rsidR="0097188F" w:rsidRDefault="009718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2"/>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3">
    <w:name w:val="index 1"/>
    <w:basedOn w:val="a1"/>
    <w:next w:val="a1"/>
    <w:semiHidden/>
    <w:qFormat/>
    <w:pPr>
      <w:keepLines/>
      <w:spacing w:after="0"/>
    </w:pPr>
  </w:style>
  <w:style w:type="paragraph" w:styleId="26">
    <w:name w:val="index 2"/>
    <w:basedOn w:val="13"/>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14"/>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2">
    <w:name w:val="样式 页眉"/>
    <w:basedOn w:val="af3"/>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2">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3"/>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3">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4">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5">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7">
    <w:name w:val="正文2"/>
    <w:rsid w:val="002B33B9"/>
    <w:pPr>
      <w:spacing w:before="100" w:beforeAutospacing="1" w:after="180"/>
    </w:pPr>
    <w:rPr>
      <w:rFonts w:eastAsia="宋体"/>
      <w:sz w:val="24"/>
      <w:szCs w:val="24"/>
    </w:rPr>
  </w:style>
  <w:style w:type="paragraph" w:customStyle="1" w:styleId="410">
    <w:name w:val="标题 41"/>
    <w:basedOn w:val="a1"/>
    <w:next w:val="27"/>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5">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9B0E74-08D2-4CD1-99DB-E92FEA5F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43</Pages>
  <Words>19095</Words>
  <Characters>108847</Characters>
  <Application>Microsoft Office Word</Application>
  <DocSecurity>0</DocSecurity>
  <Lines>907</Lines>
  <Paragraphs>255</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Editor</cp:lastModifiedBy>
  <cp:revision>29</cp:revision>
  <cp:lastPrinted>2011-11-09T07:49:00Z</cp:lastPrinted>
  <dcterms:created xsi:type="dcterms:W3CDTF">2021-01-29T11:51:00Z</dcterms:created>
  <dcterms:modified xsi:type="dcterms:W3CDTF">2021-01-29T15:21:00Z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