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F35BE3">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F35BE3">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F35BE3">
            <w:pPr>
              <w:snapToGrid w:val="0"/>
              <w:rPr>
                <w:lang w:eastAsia="zh-CN"/>
              </w:rPr>
            </w:pPr>
            <w:r>
              <w:rPr>
                <w:lang w:eastAsia="zh-CN"/>
              </w:rPr>
              <w:lastRenderedPageBreak/>
              <w:t>For DCI 0-1/1-1, we support the Option 2.</w:t>
            </w:r>
          </w:p>
          <w:p w14:paraId="3A454886" w14:textId="77777777" w:rsidR="009B5D3B" w:rsidRDefault="009B5D3B" w:rsidP="00F35BE3">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F35BE3">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F35BE3">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F35BE3">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F35BE3">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F35BE3">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F35BE3">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F35BE3">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F35BE3">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F35BE3">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F35BE3">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F35BE3">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F35BE3">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F35BE3">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F35BE3">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F35BE3">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F35BE3">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F35BE3">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F35BE3">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F35BE3">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F35BE3">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F35BE3">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F35BE3">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46ACC08" w:rsidR="004366AE" w:rsidRPr="00E254BF" w:rsidRDefault="0042586E" w:rsidP="00F35BE3">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F35BE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F35BE3">
            <w:pPr>
              <w:jc w:val="center"/>
              <w:rPr>
                <w:b/>
                <w:sz w:val="28"/>
                <w:lang w:eastAsia="zh-CN"/>
              </w:rPr>
            </w:pPr>
            <w:r w:rsidRPr="008D3FED">
              <w:rPr>
                <w:b/>
                <w:sz w:val="22"/>
                <w:lang w:eastAsia="zh-CN"/>
              </w:rPr>
              <w:t>Comments and Views</w:t>
            </w:r>
          </w:p>
        </w:tc>
      </w:tr>
      <w:tr w:rsidR="00612809" w:rsidRPr="00F5480C" w14:paraId="6E8934AF"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F35BE3" w:rsidRPr="00F5480C" w14:paraId="6BDF8A08"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AECA32" w14:textId="725B4DF5" w:rsidR="00F35BE3" w:rsidRPr="00F35BE3" w:rsidRDefault="00F35BE3" w:rsidP="00967BAA">
            <w:pPr>
              <w:jc w:val="center"/>
              <w:rPr>
                <w:rFonts w:eastAsia="MS Mincho" w:cs="Arial"/>
                <w:lang w:eastAsia="ja-JP"/>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69AB059" w14:textId="6CBEC67B" w:rsidR="00F35BE3" w:rsidRPr="00F35BE3" w:rsidRDefault="00F35BE3" w:rsidP="00F35BE3">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6094EE24" w14:textId="002BC49D" w:rsidR="00F35BE3" w:rsidRDefault="00F35BE3" w:rsidP="00F35BE3">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738FBA00" w14:textId="74FF45F5" w:rsidR="00F35BE3" w:rsidRPr="00F35BE3" w:rsidRDefault="00F35BE3" w:rsidP="00F35BE3">
            <w:pPr>
              <w:snapToGrid w:val="0"/>
              <w:spacing w:beforeLines="50" w:before="120" w:afterLines="50" w:after="120"/>
              <w:rPr>
                <w:rFonts w:eastAsiaTheme="minorEastAsia"/>
                <w:iCs/>
                <w:lang w:eastAsia="zh-CN"/>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lastRenderedPageBreak/>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ListParagraph"/>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ListParagraph"/>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t xml:space="preserve">If only disabled HARQ process are used for scheduling in </w:t>
      </w:r>
      <w:r w:rsidRPr="00CF7DD0">
        <w:rPr>
          <w:rFonts w:cs="Arial"/>
          <w:noProof/>
          <w:position w:val="-12"/>
          <w:highlight w:val="yellow"/>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ListParagraph"/>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ListParagraph"/>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ListParagraph"/>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F35BE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F35BE3">
            <w:pPr>
              <w:jc w:val="center"/>
              <w:rPr>
                <w:b/>
                <w:sz w:val="28"/>
                <w:lang w:eastAsia="zh-CN"/>
              </w:rPr>
            </w:pPr>
            <w:r w:rsidRPr="008D3FED">
              <w:rPr>
                <w:b/>
                <w:sz w:val="22"/>
                <w:lang w:eastAsia="zh-CN"/>
              </w:rPr>
              <w:t>Comments and Views</w:t>
            </w:r>
          </w:p>
        </w:tc>
      </w:tr>
      <w:tr w:rsidR="00F62CEF" w:rsidRPr="00F5480C" w14:paraId="15B2F97A"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17420B" w:rsidRPr="00F5480C" w14:paraId="001C3B31"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5CF72" w14:textId="7AD82E5E" w:rsidR="0017420B" w:rsidRDefault="0017420B" w:rsidP="00967BAA">
            <w:pPr>
              <w:jc w:val="center"/>
              <w:rPr>
                <w:rFonts w:eastAsia="MS Mincho" w:cs="Arial"/>
                <w:lang w:eastAsia="ja-JP"/>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E79654A" w14:textId="77777777" w:rsidR="002D09CD" w:rsidRDefault="0017420B" w:rsidP="00967BAA">
            <w:pPr>
              <w:snapToGrid w:val="0"/>
              <w:rPr>
                <w:rFonts w:eastAsia="MS Mincho"/>
                <w:lang w:eastAsia="ja-JP"/>
              </w:rPr>
            </w:pPr>
            <w:r>
              <w:rPr>
                <w:rFonts w:eastAsia="MS Mincho"/>
                <w:lang w:eastAsia="ja-JP"/>
              </w:rPr>
              <w:t>For Type1,</w:t>
            </w:r>
            <w:r w:rsidR="002D09CD">
              <w:rPr>
                <w:rFonts w:eastAsia="MS Mincho"/>
                <w:lang w:eastAsia="ja-JP"/>
              </w:rPr>
              <w:t xml:space="preserve"> n</w:t>
            </w:r>
            <w:r w:rsidR="002D09CD">
              <w:rPr>
                <w:rFonts w:eastAsia="MS Mincho"/>
                <w:lang w:eastAsia="ja-JP"/>
              </w:rPr>
              <w:t>ot support to change its size.</w:t>
            </w:r>
            <w:r>
              <w:rPr>
                <w:rFonts w:eastAsia="MS Mincho"/>
                <w:lang w:eastAsia="ja-JP"/>
              </w:rPr>
              <w:t xml:space="preserve"> </w:t>
            </w:r>
          </w:p>
          <w:p w14:paraId="54BCC214" w14:textId="0E2FE539" w:rsidR="003D1BF0" w:rsidRDefault="003D1BF0" w:rsidP="00967BAA">
            <w:pPr>
              <w:snapToGrid w:val="0"/>
              <w:rPr>
                <w:rFonts w:eastAsia="MS Mincho"/>
                <w:lang w:eastAsia="ja-JP"/>
              </w:rPr>
            </w:pPr>
            <w:r>
              <w:rPr>
                <w:rFonts w:eastAsia="MS Mincho"/>
                <w:lang w:eastAsia="ja-JP"/>
              </w:rPr>
              <w:t>W</w:t>
            </w:r>
            <w:r w:rsidR="0017420B">
              <w:rPr>
                <w:rFonts w:eastAsia="MS Mincho"/>
                <w:lang w:eastAsia="ja-JP"/>
              </w:rPr>
              <w:t xml:space="preserve">e appropriate the intention for overhead reduction. </w:t>
            </w:r>
            <w:r w:rsidR="0017420B" w:rsidRPr="003D1BF0">
              <w:rPr>
                <w:rFonts w:eastAsia="MS Mincho"/>
                <w:b/>
                <w:bCs/>
                <w:lang w:eastAsia="ja-JP"/>
              </w:rPr>
              <w:t>However</w:t>
            </w:r>
            <w:r w:rsidR="0017420B">
              <w:rPr>
                <w:rFonts w:eastAsia="MS Mincho"/>
                <w:lang w:eastAsia="ja-JP"/>
              </w:rPr>
              <w:t>, in principle, Type-1 HARQ-ACK codebook shall not change its size to facilitate UE implementation and NW scheduling.</w:t>
            </w:r>
            <w:r w:rsidR="00B05F7E">
              <w:rPr>
                <w:rFonts w:eastAsia="MS Mincho"/>
                <w:lang w:eastAsia="ja-JP"/>
              </w:rPr>
              <w:t xml:space="preserve"> </w:t>
            </w:r>
          </w:p>
          <w:p w14:paraId="058BD633" w14:textId="77777777" w:rsidR="003D1BF0" w:rsidRDefault="0017420B" w:rsidP="003D1BF0">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sidR="003D1BF0">
              <w:rPr>
                <w:rFonts w:eastAsia="MS Mincho"/>
                <w:lang w:eastAsia="ja-JP"/>
              </w:rPr>
              <w:t xml:space="preserve"> </w:t>
            </w:r>
          </w:p>
          <w:p w14:paraId="37612083" w14:textId="77777777" w:rsidR="003D1BF0" w:rsidRDefault="0017420B" w:rsidP="003D1BF0">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sidR="003D1BF0">
              <w:rPr>
                <w:rFonts w:eastAsia="MS Mincho"/>
                <w:lang w:eastAsia="ja-JP"/>
              </w:rPr>
              <w:t xml:space="preserve"> </w:t>
            </w:r>
          </w:p>
          <w:p w14:paraId="06442A6D" w14:textId="60A50FEF" w:rsidR="0017420B" w:rsidRPr="003D1BF0" w:rsidRDefault="003D1BF0" w:rsidP="003D1BF0">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F35BE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F35BE3">
            <w:pPr>
              <w:jc w:val="center"/>
              <w:rPr>
                <w:b/>
                <w:sz w:val="28"/>
                <w:lang w:eastAsia="zh-CN"/>
              </w:rPr>
            </w:pPr>
            <w:r w:rsidRPr="008D3FED">
              <w:rPr>
                <w:b/>
                <w:sz w:val="22"/>
                <w:lang w:eastAsia="zh-CN"/>
              </w:rPr>
              <w:t>Comments and Views</w:t>
            </w:r>
          </w:p>
        </w:tc>
      </w:tr>
      <w:tr w:rsidR="006E1B85" w:rsidRPr="00F5480C" w14:paraId="3CDDB238"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D77E4B" w:rsidRDefault="00D77E4B" w:rsidP="00F35BE3">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D77E4B" w:rsidRDefault="00D77E4B" w:rsidP="00F35BE3">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FE3C4A" w:rsidRPr="00F5480C" w14:paraId="3BD0E14B"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Default="00FE3C4A" w:rsidP="00FE3C4A">
            <w:pPr>
              <w:snapToGrid w:val="0"/>
              <w:ind w:left="360"/>
              <w:rPr>
                <w:rFonts w:eastAsiaTheme="minorEastAsia"/>
                <w:lang w:eastAsia="zh-CN"/>
              </w:rPr>
            </w:pPr>
            <w:r>
              <w:rPr>
                <w:rFonts w:eastAsia="MS Mincho"/>
                <w:lang w:eastAsia="ja-JP"/>
              </w:rPr>
              <w:t>Support Proposal 3.</w:t>
            </w:r>
          </w:p>
        </w:tc>
      </w:tr>
      <w:tr w:rsidR="002201DD" w:rsidRPr="00F5480C" w14:paraId="1DB7DC65"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Default="002201DD" w:rsidP="002201DD">
            <w:pPr>
              <w:snapToGrid w:val="0"/>
            </w:pPr>
            <w:r>
              <w:t>We agree with proposal 3.</w:t>
            </w:r>
          </w:p>
          <w:p w14:paraId="3FA0FA87" w14:textId="3A711EB1" w:rsidR="002201DD" w:rsidRDefault="002201DD" w:rsidP="002201DD">
            <w:pPr>
              <w:snapToGrid w:val="0"/>
              <w:rPr>
                <w:rFonts w:eastAsia="MS Mincho"/>
                <w:lang w:eastAsia="ja-JP"/>
              </w:rPr>
            </w:pPr>
            <w:r w:rsidRPr="0092633A">
              <w:rPr>
                <w:rFonts w:eastAsia="MS Mincho"/>
                <w:lang w:eastAsia="ja-JP"/>
              </w:rPr>
              <w:t xml:space="preserve">As we commented on the reflector regarding the note, </w:t>
            </w:r>
            <w:r w:rsidRPr="0092633A">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3D1BF0" w:rsidRPr="00F5480C" w14:paraId="06C731D6"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B187A0" w14:textId="3709F8A8" w:rsidR="003D1BF0" w:rsidRDefault="003D1BF0" w:rsidP="00FE3C4A">
            <w:pPr>
              <w:jc w:val="center"/>
              <w:rPr>
                <w:rFonts w:eastAsia="MS Mincho" w:cs="Arial"/>
                <w:lang w:eastAsia="ja-JP"/>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FACE482" w14:textId="2C87E00C" w:rsidR="003D1BF0" w:rsidRPr="003D1BF0" w:rsidRDefault="003D1BF0" w:rsidP="003D1BF0">
            <w:pPr>
              <w:snapToGrid w:val="0"/>
              <w:spacing w:beforeLines="50" w:before="120" w:afterLines="50" w:after="120"/>
              <w:rPr>
                <w:b/>
                <w:color w:val="000000" w:themeColor="text1"/>
                <w:highlight w:val="cyan"/>
                <w:lang w:eastAsia="zh-CN"/>
              </w:rPr>
            </w:pPr>
            <w:r>
              <w:t xml:space="preserve">Support </w:t>
            </w:r>
            <w:r w:rsidRPr="004B0788">
              <w:rPr>
                <w:b/>
                <w:color w:val="000000" w:themeColor="text1"/>
                <w:highlight w:val="cyan"/>
                <w:lang w:eastAsia="zh-CN"/>
              </w:rPr>
              <w:t>[Initial Proposal 3]</w:t>
            </w:r>
          </w:p>
        </w:tc>
      </w:tr>
    </w:tbl>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F35BE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F35BE3">
            <w:pPr>
              <w:jc w:val="center"/>
              <w:rPr>
                <w:b/>
                <w:sz w:val="28"/>
                <w:lang w:eastAsia="zh-CN"/>
              </w:rPr>
            </w:pPr>
            <w:r w:rsidRPr="008D3FED">
              <w:rPr>
                <w:b/>
                <w:sz w:val="22"/>
                <w:lang w:eastAsia="zh-CN"/>
              </w:rPr>
              <w:t>Comments and Views</w:t>
            </w:r>
          </w:p>
        </w:tc>
      </w:tr>
      <w:tr w:rsidR="006E1B85" w:rsidRPr="00F5480C" w14:paraId="72C5BAE4"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F35BE3">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F35BE3">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r w:rsidR="003D1BF0" w:rsidRPr="00F5480C" w14:paraId="615B8865"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C6E5C1" w14:textId="686D776C" w:rsidR="003D1BF0" w:rsidRDefault="003D1BF0" w:rsidP="00967BAA">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6668E664" w14:textId="36E508EC" w:rsidR="003D1BF0" w:rsidRDefault="003D1BF0" w:rsidP="00967BAA">
            <w:pPr>
              <w:snapToGrid w:val="0"/>
              <w:ind w:left="360"/>
              <w:rPr>
                <w:rFonts w:eastAsiaTheme="minorEastAsia"/>
                <w:lang w:eastAsia="zh-CN"/>
              </w:rPr>
            </w:pPr>
            <w:r>
              <w:rPr>
                <w:rFonts w:eastAsiaTheme="minorEastAsia"/>
                <w:lang w:eastAsia="zh-CN"/>
              </w:rPr>
              <w:t>No concern on PUSCH scheduling.</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w:t>
      </w:r>
      <w:r>
        <w:rPr>
          <w:rFonts w:ascii="Times New Roman" w:eastAsiaTheme="minorEastAsia" w:hAnsi="Times New Roman"/>
          <w:szCs w:val="20"/>
          <w:lang w:eastAsia="zh-CN"/>
        </w:rPr>
        <w:lastRenderedPageBreak/>
        <w:t>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F35BE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F35BE3">
            <w:pPr>
              <w:jc w:val="center"/>
              <w:rPr>
                <w:b/>
                <w:sz w:val="28"/>
                <w:lang w:eastAsia="zh-CN"/>
              </w:rPr>
            </w:pPr>
            <w:r w:rsidRPr="008D3FED">
              <w:rPr>
                <w:b/>
                <w:sz w:val="22"/>
                <w:lang w:eastAsia="zh-CN"/>
              </w:rPr>
              <w:t>Comments and Views</w:t>
            </w:r>
          </w:p>
        </w:tc>
      </w:tr>
      <w:tr w:rsidR="00F62CEF" w:rsidRPr="00F5480C" w14:paraId="59CB562A"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3D1BF0" w:rsidRPr="00FE3C4A" w14:paraId="1CCFBF96"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4CD067" w14:textId="72E03B1E" w:rsidR="003D1BF0" w:rsidRDefault="009D36D2" w:rsidP="00967BAA">
            <w:pPr>
              <w:jc w:val="center"/>
              <w:rPr>
                <w:rFonts w:eastAsia="MS Mincho" w:cs="Arial"/>
                <w:lang w:eastAsia="ja-JP"/>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2DE3F236" w14:textId="2609135E" w:rsidR="003D1BF0" w:rsidRDefault="009D36D2" w:rsidP="00967BAA">
            <w:pPr>
              <w:snapToGrid w:val="0"/>
              <w:rPr>
                <w:rFonts w:eastAsia="MS Mincho"/>
                <w:lang w:val="en-US"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sidR="002D09CD">
              <w:rPr>
                <w:bCs/>
                <w:color w:val="000000" w:themeColor="text1"/>
                <w:lang w:eastAsia="zh-CN"/>
              </w:rPr>
              <w:t xml:space="preserve"> Prefer a LS to RAN2.</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F35BE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F35BE3">
            <w:pPr>
              <w:jc w:val="center"/>
              <w:rPr>
                <w:b/>
                <w:sz w:val="28"/>
                <w:lang w:eastAsia="zh-CN"/>
              </w:rPr>
            </w:pPr>
            <w:r w:rsidRPr="008D3FED">
              <w:rPr>
                <w:b/>
                <w:sz w:val="22"/>
                <w:lang w:eastAsia="zh-CN"/>
              </w:rPr>
              <w:t>Comments and Views</w:t>
            </w:r>
          </w:p>
        </w:tc>
      </w:tr>
      <w:tr w:rsidR="006E1B85" w:rsidRPr="00F5480C" w14:paraId="4FE6969A"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F35BE3">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F35BE3">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F35BE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20974F42" w:rsidR="00161AEE" w:rsidRDefault="009D36D2" w:rsidP="00967BAA">
            <w:pPr>
              <w:jc w:val="center"/>
              <w:rPr>
                <w:rFonts w:eastAsia="MS Mincho" w:cs="Arial"/>
                <w:lang w:eastAsia="ja-JP"/>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7E178801" w:rsidR="00161AEE" w:rsidRDefault="009D36D2" w:rsidP="009D36D2">
            <w:pPr>
              <w:snapToGrid w:val="0"/>
              <w:ind w:left="360"/>
              <w:rPr>
                <w:rFonts w:eastAsia="MS Mincho"/>
                <w:lang w:eastAsia="ja-JP"/>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lastRenderedPageBreak/>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lastRenderedPageBreak/>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lastRenderedPageBreak/>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downlink HARQ process reuse rule that “the UE is not expected to receive another PDSCH for a given HARQ process until after the end of the expected transmission of </w:t>
            </w:r>
            <w:r w:rsidRPr="00764EA0">
              <w:rPr>
                <w:rStyle w:val="Hyperlink"/>
                <w:rFonts w:ascii="Times New Roman" w:hAnsi="Times New Roman" w:cs="Times New Roman"/>
                <w:b w:val="0"/>
                <w:noProof/>
                <w:color w:val="000000" w:themeColor="text1"/>
                <w:sz w:val="20"/>
                <w:szCs w:val="20"/>
                <w:u w:val="none"/>
              </w:rPr>
              <w:lastRenderedPageBreak/>
              <w:t>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lastRenderedPageBreak/>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lastRenderedPageBreak/>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lastRenderedPageBreak/>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lastRenderedPageBreak/>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lastRenderedPageBreak/>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C2060" w14:textId="77777777" w:rsidR="00F40A71" w:rsidRDefault="00F40A71">
      <w:pPr>
        <w:spacing w:after="0"/>
      </w:pPr>
      <w:r>
        <w:separator/>
      </w:r>
    </w:p>
  </w:endnote>
  <w:endnote w:type="continuationSeparator" w:id="0">
    <w:p w14:paraId="69104710" w14:textId="77777777" w:rsidR="00F40A71" w:rsidRDefault="00F40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F35BE3" w:rsidRDefault="00F35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F35BE3" w:rsidRDefault="00F35B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3E90A519" w:rsidR="00F35BE3" w:rsidRDefault="00F35BE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D04C2" w14:textId="77777777" w:rsidR="00F40A71" w:rsidRDefault="00F40A71">
      <w:pPr>
        <w:spacing w:after="0"/>
      </w:pPr>
      <w:r>
        <w:separator/>
      </w:r>
    </w:p>
  </w:footnote>
  <w:footnote w:type="continuationSeparator" w:id="0">
    <w:p w14:paraId="4E9C198D" w14:textId="77777777" w:rsidR="00F40A71" w:rsidRDefault="00F40A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F35BE3" w:rsidRDefault="00F35BE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7F6199F"/>
    <w:multiLevelType w:val="hybridMultilevel"/>
    <w:tmpl w:val="329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3"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5"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6"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7"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9"/>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4"/>
  </w:num>
  <w:num w:numId="12">
    <w:abstractNumId w:val="66"/>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1"/>
  </w:num>
  <w:num w:numId="21">
    <w:abstractNumId w:val="46"/>
  </w:num>
  <w:num w:numId="22">
    <w:abstractNumId w:val="7"/>
  </w:num>
  <w:num w:numId="23">
    <w:abstractNumId w:val="25"/>
  </w:num>
  <w:num w:numId="24">
    <w:abstractNumId w:val="70"/>
  </w:num>
  <w:num w:numId="25">
    <w:abstractNumId w:val="68"/>
  </w:num>
  <w:num w:numId="26">
    <w:abstractNumId w:val="32"/>
  </w:num>
  <w:num w:numId="27">
    <w:abstractNumId w:val="65"/>
  </w:num>
  <w:num w:numId="28">
    <w:abstractNumId w:val="9"/>
  </w:num>
  <w:num w:numId="29">
    <w:abstractNumId w:val="15"/>
  </w:num>
  <w:num w:numId="30">
    <w:abstractNumId w:val="63"/>
  </w:num>
  <w:num w:numId="31">
    <w:abstractNumId w:val="67"/>
  </w:num>
  <w:num w:numId="32">
    <w:abstractNumId w:val="29"/>
  </w:num>
  <w:num w:numId="33">
    <w:abstractNumId w:val="16"/>
  </w:num>
  <w:num w:numId="34">
    <w:abstractNumId w:val="62"/>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 w:numId="72">
    <w:abstractNumId w:val="6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0B"/>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9CD"/>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BF0"/>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6D2"/>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5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5F7E"/>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AEE"/>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E3"/>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0A71"/>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C514E-1250-46A9-AFA3-80C7F75BD3A9}">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40</Pages>
  <Words>17982</Words>
  <Characters>102500</Characters>
  <Application>Microsoft Office Word</Application>
  <DocSecurity>0</DocSecurity>
  <Lines>854</Lines>
  <Paragraphs>240</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Chien-Chun</cp:lastModifiedBy>
  <cp:revision>4</cp:revision>
  <cp:lastPrinted>2011-11-09T07:49:00Z</cp:lastPrinted>
  <dcterms:created xsi:type="dcterms:W3CDTF">2021-01-29T02:09:00Z</dcterms:created>
  <dcterms:modified xsi:type="dcterms:W3CDTF">2021-01-29T02:12:00Z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