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ml:space="preserve">, </w:t>
      </w:r>
      <w:proofErr w:type="spellStart"/>
      <w:r w:rsidR="009A0332" w:rsidRPr="00947DB3">
        <w:rPr>
          <w:rFonts w:ascii="Times New Roman" w:eastAsiaTheme="minorEastAsia" w:hAnsi="Times New Roman"/>
          <w:sz w:val="20"/>
          <w:szCs w:val="20"/>
          <w:lang w:eastAsia="zh-CN"/>
        </w:rPr>
        <w:t>Xiaomi</w:t>
      </w:r>
      <w:proofErr w:type="spellEnd"/>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ml:space="preserve">, </w:t>
      </w:r>
      <w:proofErr w:type="spellStart"/>
      <w:r w:rsidR="009A0332" w:rsidRPr="00947DB3">
        <w:rPr>
          <w:rFonts w:ascii="Times New Roman" w:eastAsiaTheme="minorEastAsia" w:hAnsi="Times New Roman"/>
          <w:sz w:val="20"/>
          <w:szCs w:val="20"/>
          <w:lang w:eastAsia="zh-CN"/>
        </w:rPr>
        <w:t>Xiaomi</w:t>
      </w:r>
      <w:proofErr w:type="spellEnd"/>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xml:space="preserve">, </w:t>
      </w:r>
      <w:proofErr w:type="gramStart"/>
      <w:r w:rsidR="00E445DB" w:rsidRPr="00947DB3">
        <w:rPr>
          <w:rFonts w:ascii="Times New Roman" w:eastAsiaTheme="minorEastAsia" w:hAnsi="Times New Roman"/>
          <w:sz w:val="20"/>
          <w:szCs w:val="20"/>
          <w:lang w:eastAsia="zh-CN"/>
        </w:rPr>
        <w:t>Apple</w:t>
      </w:r>
      <w:proofErr w:type="gramEnd"/>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w:t>
            </w:r>
            <w:proofErr w:type="spellStart"/>
            <w:r w:rsidR="00D54F0E">
              <w:rPr>
                <w:rFonts w:eastAsia="MS Mincho"/>
                <w:lang w:eastAsia="ja-JP"/>
              </w:rPr>
              <w:t>fallback</w:t>
            </w:r>
            <w:proofErr w:type="spellEnd"/>
            <w:r w:rsidR="00D54F0E">
              <w:rPr>
                <w:rFonts w:eastAsia="MS Mincho"/>
                <w:lang w:eastAsia="ja-JP"/>
              </w:rPr>
              <w:t xml:space="preserve">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 xml:space="preserve">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w:t>
            </w:r>
            <w:proofErr w:type="spellStart"/>
            <w:r>
              <w:rPr>
                <w:lang w:eastAsia="zh-CN"/>
              </w:rPr>
              <w:t>LoS</w:t>
            </w:r>
            <w:proofErr w:type="spellEnd"/>
            <w:r>
              <w:rPr>
                <w:lang w:eastAsia="zh-CN"/>
              </w:rPr>
              <w:t xml:space="preserve"> case with RANK =1 (RANK = 2 is not available due to the mismatch between circular polarization and linear.), So, single TB scheduling is preferred in this case and continuous usage of </w:t>
            </w:r>
            <w:proofErr w:type="spellStart"/>
            <w:r>
              <w:rPr>
                <w:lang w:eastAsia="zh-CN"/>
              </w:rPr>
              <w:t>fallback</w:t>
            </w:r>
            <w:proofErr w:type="spellEnd"/>
            <w:r>
              <w:rPr>
                <w:lang w:eastAsia="zh-CN"/>
              </w:rPr>
              <w:t xml:space="preserve">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afa"/>
              <w:numPr>
                <w:ilvl w:val="0"/>
                <w:numId w:val="58"/>
              </w:numPr>
              <w:snapToGrid w:val="0"/>
              <w:rPr>
                <w:lang w:eastAsia="zh-CN"/>
              </w:rPr>
            </w:pPr>
            <w:r w:rsidRPr="00D93460">
              <w:rPr>
                <w:rFonts w:ascii="Times New Roman" w:eastAsia="SimSun" w:hAnsi="Times New Roman"/>
                <w:sz w:val="20"/>
                <w:szCs w:val="20"/>
                <w:lang w:val="en-GB"/>
              </w:rPr>
              <w:t>Option 1/ 1-</w:t>
            </w:r>
            <w:proofErr w:type="gramStart"/>
            <w:r w:rsidRPr="00D93460">
              <w:rPr>
                <w:rFonts w:ascii="Times New Roman" w:eastAsia="SimSun" w:hAnsi="Times New Roman"/>
                <w:sz w:val="20"/>
                <w:szCs w:val="20"/>
                <w:lang w:val="en-GB"/>
              </w:rPr>
              <w:t>a has</w:t>
            </w:r>
            <w:proofErr w:type="gramEnd"/>
            <w:r w:rsidRPr="00D93460">
              <w:rPr>
                <w:rFonts w:ascii="Times New Roman" w:eastAsia="SimSun" w:hAnsi="Times New Roman"/>
                <w:sz w:val="20"/>
                <w:szCs w:val="20"/>
                <w:lang w:val="en-GB"/>
              </w:rPr>
              <w:t xml:space="preserve">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afa"/>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 xml:space="preserve">oding efforts, since UE has to monitor both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and non </w:t>
            </w:r>
            <w:proofErr w:type="spellStart"/>
            <w:r w:rsidR="00D93460">
              <w:rPr>
                <w:rFonts w:ascii="Times New Roman" w:eastAsia="SimSun" w:hAnsi="Times New Roman"/>
                <w:sz w:val="20"/>
                <w:szCs w:val="20"/>
                <w:lang w:val="en-GB"/>
              </w:rPr>
              <w:t>fallback</w:t>
            </w:r>
            <w:proofErr w:type="spellEnd"/>
            <w:r w:rsidR="00D93460">
              <w:rPr>
                <w:rFonts w:ascii="Times New Roman" w:eastAsia="SimSun" w:hAnsi="Times New Roman"/>
                <w:sz w:val="20"/>
                <w:szCs w:val="20"/>
                <w:lang w:val="en-GB"/>
              </w:rPr>
              <w:t xml:space="preserve">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 xml:space="preserve">We continue to be of the opinion that the indication mechanisms should not diverge between the </w:t>
            </w:r>
            <w:proofErr w:type="spellStart"/>
            <w:r>
              <w:t>fallback</w:t>
            </w:r>
            <w:proofErr w:type="spellEnd"/>
            <w:r>
              <w:t xml:space="preserve"> and non-</w:t>
            </w:r>
            <w:proofErr w:type="spellStart"/>
            <w:r>
              <w:t>fallback</w:t>
            </w:r>
            <w:proofErr w:type="spellEnd"/>
            <w:r>
              <w:t xml:space="preserve">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 xml:space="preserve">DCI 0-1/1-1 should be separated from DCI 0-0/1-0 in the proposal since </w:t>
            </w:r>
            <w:proofErr w:type="spellStart"/>
            <w:r w:rsidRPr="00BB45B3">
              <w:t>fallback</w:t>
            </w:r>
            <w:proofErr w:type="spellEnd"/>
            <w:r w:rsidRPr="00BB45B3">
              <w:t xml:space="preserve"> DCI 0-1/1-1 do not need to support the feature as elaborated below.</w:t>
            </w:r>
          </w:p>
          <w:p w14:paraId="2701FC1A" w14:textId="77777777" w:rsidR="00CB7972" w:rsidRPr="00BB45B3" w:rsidRDefault="00CB7972" w:rsidP="00CB7972">
            <w:pPr>
              <w:snapToGrid w:val="0"/>
            </w:pPr>
            <w:r w:rsidRPr="00BB45B3">
              <w:t>Non-</w:t>
            </w:r>
            <w:proofErr w:type="spellStart"/>
            <w:r w:rsidRPr="00BB45B3">
              <w:t>fallback</w:t>
            </w:r>
            <w:proofErr w:type="spellEnd"/>
            <w:r w:rsidRPr="00BB45B3">
              <w:t xml:space="preserve">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w:t>
            </w:r>
            <w:proofErr w:type="spellStart"/>
            <w:r w:rsidRPr="00BB45B3">
              <w:t>fallback</w:t>
            </w:r>
            <w:proofErr w:type="spellEnd"/>
            <w:r w:rsidRPr="00BB45B3">
              <w:t xml:space="preserve">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 xml:space="preserve">It is not necessary to schedule 32 HARQ processes using </w:t>
            </w:r>
            <w:proofErr w:type="spellStart"/>
            <w:r w:rsidRPr="00BB45B3">
              <w:t>fallback</w:t>
            </w:r>
            <w:proofErr w:type="spellEnd"/>
            <w:r w:rsidRPr="00BB45B3">
              <w:t xml:space="preserve">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w:t>
            </w:r>
            <w:proofErr w:type="spellStart"/>
            <w:r w:rsidRPr="003203AD">
              <w:t>fallback</w:t>
            </w:r>
            <w:proofErr w:type="spellEnd"/>
            <w:r w:rsidRPr="003203AD">
              <w:t xml:space="preserve"> DCI 0-0/1-0 </w:t>
            </w:r>
            <w:r>
              <w:t xml:space="preserve">should be avoided during initial access to allow support of UE capability for 32 HARQ processes. We are generally not supportive of </w:t>
            </w:r>
            <w:r w:rsidRPr="003203AD">
              <w:t xml:space="preserve">re-interpretation DCI field for </w:t>
            </w:r>
            <w:proofErr w:type="spellStart"/>
            <w:r w:rsidRPr="003203AD">
              <w:t>fallback</w:t>
            </w:r>
            <w:proofErr w:type="spellEnd"/>
            <w:r w:rsidRPr="003203AD">
              <w:t xml:space="preserve">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proofErr w:type="spellStart"/>
            <w:r>
              <w:rPr>
                <w:rFonts w:cs="Arial"/>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 xml:space="preserve">Uniform interpretation of HARQ process IDs between </w:t>
            </w:r>
            <w:proofErr w:type="spellStart"/>
            <w:r>
              <w:t>fallback</w:t>
            </w:r>
            <w:proofErr w:type="spellEnd"/>
            <w:r>
              <w:t xml:space="preserve"> and regular DCI is preferred.</w:t>
            </w:r>
          </w:p>
          <w:p w14:paraId="75080207" w14:textId="4B96E578" w:rsidR="00B01325" w:rsidRDefault="00B01325" w:rsidP="00B01325">
            <w:pPr>
              <w:snapToGrid w:val="0"/>
            </w:pPr>
            <w:r>
              <w:t xml:space="preserve">For process ID indication, we prefer option 1 and 1-a given its less impact on spec. </w:t>
            </w:r>
            <w:proofErr w:type="gramStart"/>
            <w:r>
              <w:t>The  scheduling</w:t>
            </w:r>
            <w:proofErr w:type="gramEnd"/>
            <w:r>
              <w:t xml:space="preserve">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 xml:space="preserve">We also support to have unified solution for </w:t>
            </w:r>
            <w:proofErr w:type="spellStart"/>
            <w:r>
              <w:rPr>
                <w:lang w:eastAsia="zh-CN"/>
              </w:rPr>
              <w:t>fallback</w:t>
            </w:r>
            <w:proofErr w:type="spellEnd"/>
            <w:r>
              <w:rPr>
                <w:lang w:eastAsia="zh-CN"/>
              </w:rPr>
              <w:t xml:space="preserve"> and non-</w:t>
            </w:r>
            <w:proofErr w:type="spellStart"/>
            <w:r>
              <w:rPr>
                <w:lang w:eastAsia="zh-CN"/>
              </w:rPr>
              <w:t>fallback</w:t>
            </w:r>
            <w:proofErr w:type="spellEnd"/>
            <w:r>
              <w:rPr>
                <w:lang w:eastAsia="zh-CN"/>
              </w:rPr>
              <w:t xml:space="preserve"> DCI. Given that size of </w:t>
            </w:r>
            <w:proofErr w:type="spellStart"/>
            <w:r>
              <w:rPr>
                <w:lang w:eastAsia="zh-CN"/>
              </w:rPr>
              <w:t>fallback</w:t>
            </w:r>
            <w:proofErr w:type="spellEnd"/>
            <w:r>
              <w:rPr>
                <w:lang w:eastAsia="zh-CN"/>
              </w:rPr>
              <w:t xml:space="preserve">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C40259">
            <w:pPr>
              <w:jc w:val="center"/>
              <w:rPr>
                <w:rFonts w:cs="Arial"/>
                <w:lang w:eastAsia="zh-CN"/>
              </w:rPr>
            </w:pPr>
            <w:proofErr w:type="spellStart"/>
            <w:r>
              <w:rPr>
                <w:rFonts w:cs="Arial" w:hint="eastAsia"/>
                <w:lang w:eastAsia="zh-CN"/>
              </w:rPr>
              <w:t>ChinaTelecom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C40259">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C40259">
            <w:pPr>
              <w:snapToGrid w:val="0"/>
              <w:rPr>
                <w:lang w:eastAsia="zh-CN"/>
              </w:rPr>
            </w:pPr>
            <w:r>
              <w:rPr>
                <w:lang w:eastAsia="zh-CN"/>
              </w:rPr>
              <w:lastRenderedPageBreak/>
              <w:t>For DCI 0-1/1-1, we support the Option 2.</w:t>
            </w:r>
          </w:p>
          <w:p w14:paraId="3A454886" w14:textId="77777777" w:rsidR="009B5D3B" w:rsidRDefault="009B5D3B" w:rsidP="00C40259">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proofErr w:type="spellStart"/>
            <w:r>
              <w:rPr>
                <w:rFonts w:cs="Arial" w:hint="eastAsia"/>
                <w:lang w:eastAsia="zh-CN"/>
              </w:rPr>
              <w:lastRenderedPageBreak/>
              <w:t>Lenovo</w:t>
            </w:r>
            <w:r>
              <w:rPr>
                <w:rFonts w:cs="Arial"/>
              </w:rPr>
              <w:t>&amp;MotoM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C402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C26FDB">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w:t>
            </w:r>
            <w:proofErr w:type="spellStart"/>
            <w:r>
              <w:rPr>
                <w:bCs/>
              </w:rPr>
              <w:t>fallback</w:t>
            </w:r>
            <w:proofErr w:type="spellEnd"/>
            <w:r>
              <w:rPr>
                <w:bCs/>
              </w:rPr>
              <w:t xml:space="preserve"> DCIs to indicate a HARQ number &gt; 16.</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ml:space="preserve">, </w:t>
      </w:r>
      <w:proofErr w:type="spellStart"/>
      <w:r w:rsidR="00704C52">
        <w:rPr>
          <w:rFonts w:ascii="Times New Roman" w:eastAsiaTheme="minorEastAsia" w:hAnsi="Times New Roman"/>
          <w:sz w:val="20"/>
          <w:szCs w:val="20"/>
          <w:lang w:eastAsia="zh-CN"/>
        </w:rPr>
        <w:t>Xiaomi</w:t>
      </w:r>
      <w:proofErr w:type="spellEnd"/>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w:t>
      </w:r>
      <w:proofErr w:type="spellStart"/>
      <w:r w:rsidR="005B5BBA">
        <w:rPr>
          <w:rFonts w:ascii="Times New Roman" w:eastAsiaTheme="minorEastAsia" w:hAnsi="Times New Roman"/>
          <w:sz w:val="20"/>
          <w:szCs w:val="20"/>
          <w:lang w:eastAsia="zh-CN"/>
        </w:rPr>
        <w:t>Xiaomi</w:t>
      </w:r>
      <w:proofErr w:type="spellEnd"/>
      <w:r w:rsidR="005B5BBA">
        <w:rPr>
          <w:rFonts w:ascii="Times New Roman" w:eastAsiaTheme="minorEastAsia" w:hAnsi="Times New Roman"/>
          <w:sz w:val="20"/>
          <w:szCs w:val="20"/>
          <w:lang w:eastAsia="zh-CN"/>
        </w:rPr>
        <w:t xml:space="preserve">,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w:t>
      </w:r>
      <w:proofErr w:type="spellStart"/>
      <w:r>
        <w:rPr>
          <w:rFonts w:ascii="Times New Roman" w:eastAsiaTheme="minorEastAsia" w:hAnsi="Times New Roman"/>
          <w:sz w:val="20"/>
          <w:szCs w:val="20"/>
          <w:lang w:eastAsia="zh-CN"/>
        </w:rPr>
        <w:t>Xiaomi</w:t>
      </w:r>
      <w:proofErr w:type="spellEnd"/>
      <w:r>
        <w:rPr>
          <w:rFonts w:ascii="Times New Roman" w:eastAsiaTheme="minorEastAsia" w:hAnsi="Times New Roman"/>
          <w:sz w:val="20"/>
          <w:szCs w:val="20"/>
          <w:lang w:eastAsia="zh-CN"/>
        </w:rPr>
        <w:t>]</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afa"/>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afa"/>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afa"/>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lastRenderedPageBreak/>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 xml:space="preserve">Type 1 HARQ </w:t>
            </w:r>
            <w:proofErr w:type="gramStart"/>
            <w:r>
              <w:rPr>
                <w:lang w:eastAsia="zh-CN"/>
              </w:rPr>
              <w:t>codebook :</w:t>
            </w:r>
            <w:proofErr w:type="gramEnd"/>
            <w:r>
              <w:rPr>
                <w:lang w:eastAsia="zh-CN"/>
              </w:rPr>
              <w:t xml:space="preserve">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w:t>
            </w:r>
            <w:proofErr w:type="spellStart"/>
            <w:r>
              <w:rPr>
                <w:lang w:eastAsia="zh-CN"/>
              </w:rPr>
              <w:t>mis</w:t>
            </w:r>
            <w:proofErr w:type="spellEnd"/>
            <w:r>
              <w:rPr>
                <w:lang w:eastAsia="zh-CN"/>
              </w:rPr>
              <w:t xml:space="preserve">-align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w:t>
            </w:r>
            <w:proofErr w:type="spellStart"/>
            <w:r>
              <w:rPr>
                <w:lang w:eastAsia="zh-CN"/>
              </w:rPr>
              <w:t>signaling</w:t>
            </w:r>
            <w:proofErr w:type="spellEnd"/>
            <w:r>
              <w:rPr>
                <w:lang w:eastAsia="zh-CN"/>
              </w:rPr>
              <w:t xml:space="preserve"> of C-DAI and T-DAI. We think further down-selection of </w:t>
            </w:r>
            <w:proofErr w:type="spellStart"/>
            <w:r>
              <w:rPr>
                <w:lang w:eastAsia="zh-CN"/>
              </w:rPr>
              <w:t>signaling</w:t>
            </w:r>
            <w:proofErr w:type="spellEnd"/>
            <w:r>
              <w:rPr>
                <w:lang w:eastAsia="zh-CN"/>
              </w:rPr>
              <w:t xml:space="preserve">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w:t>
            </w:r>
            <w:r>
              <w:rPr>
                <w:lang w:eastAsia="zh-CN"/>
              </w:rPr>
              <w:lastRenderedPageBreak/>
              <w:t>enabled, reducing the codebook size will be beneficial to reduce the resources for 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 xml:space="preserve">We prefer Alt-2 of Type-3 HARQ codebook. In NTN, HARQ process is enabled/disabled per UE and per process and the information will be indicated to UE. The benefit of enhancing the Type-3 HARQ codebook with Alt-2 is clear, </w:t>
            </w:r>
            <w:proofErr w:type="spellStart"/>
            <w:r>
              <w:rPr>
                <w:lang w:eastAsia="zh-CN"/>
              </w:rPr>
              <w:t>i</w:t>
            </w:r>
            <w:proofErr w:type="spellEnd"/>
            <w:r>
              <w:rPr>
                <w:lang w:eastAsia="zh-CN"/>
              </w:rPr>
              <w:t>.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0A0947">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0A0947">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proofErr w:type="spellStart"/>
            <w:r>
              <w:rPr>
                <w:rFonts w:cs="Arial"/>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0A0947">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 xml:space="preserve">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 xml:space="preserve">For Type-3 HARQ codebook, we would have a preference for Alt-1, but could potentially accept Alt-2. It is worth noting that a few companies proposed to not support Type-3 HARQ codebook at all for NR over NTN (OPPO, Sony, </w:t>
            </w:r>
            <w:proofErr w:type="gramStart"/>
            <w:r>
              <w:rPr>
                <w:lang w:eastAsia="zh-CN"/>
              </w:rPr>
              <w:t>CATT</w:t>
            </w:r>
            <w:proofErr w:type="gramEnd"/>
            <w:r>
              <w:rPr>
                <w:lang w:eastAsia="zh-CN"/>
              </w:rPr>
              <w: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w:t>
      </w:r>
      <w:proofErr w:type="gramStart"/>
      <w:r w:rsidRPr="002F3253">
        <w:rPr>
          <w:i/>
          <w:color w:val="000000"/>
        </w:rPr>
        <w:t xml:space="preserve">after </w:t>
      </w:r>
      <m:oMath>
        <m:sSub>
          <m:sSubPr>
            <m:ctrlPr>
              <w:rPr>
                <w:rFonts w:ascii="Cambria Math" w:eastAsiaTheme="minorEastAsia" w:hAnsi="Cambria Math"/>
                <w:i/>
                <w:lang w:eastAsia="zh-CN"/>
              </w:rPr>
            </m:ctrlPr>
          </m:sSubPr>
          <m:e>
            <w:proofErr w:type="gramEnd"/>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w:t>
      </w:r>
      <w:proofErr w:type="gramStart"/>
      <w:r>
        <w:rPr>
          <w:rFonts w:ascii="Times New Roman" w:eastAsiaTheme="minorEastAsia" w:hAnsi="Times New Roman"/>
          <w:sz w:val="20"/>
          <w:szCs w:val="20"/>
          <w:lang w:eastAsia="zh-CN"/>
        </w:rPr>
        <w:t xml:space="preserve">as </w:t>
      </w:r>
      <w:proofErr w:type="gramEnd"/>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proofErr w:type="gramStart"/>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w:t>
      </w:r>
      <w:proofErr w:type="gramEnd"/>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From our understanding, for PDSCH decoding without HARQ-ACK feedback, the time gap N1 is sufficient, because N1 already refers to the PDSCH processing time. There is no additional UE processing burden. But when it comes to FL’s proposal to further relax this time to Tproc</w:t>
            </w:r>
            <w:proofErr w:type="gramStart"/>
            <w:r>
              <w:rPr>
                <w:rFonts w:eastAsiaTheme="minorEastAsia"/>
                <w:lang w:eastAsia="zh-CN"/>
              </w:rPr>
              <w:t>,1</w:t>
            </w:r>
            <w:proofErr w:type="gramEnd"/>
            <w:r>
              <w:rPr>
                <w:rFonts w:eastAsiaTheme="minorEastAsia"/>
                <w:lang w:eastAsia="zh-CN"/>
              </w:rPr>
              <w:t xml:space="preserve">,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w:t>
            </w:r>
            <w:proofErr w:type="gramStart"/>
            <w:r>
              <w:t>the propose</w:t>
            </w:r>
            <w:proofErr w:type="gramEnd"/>
            <w:r>
              <w:t xml:space="preserv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Support to include K1, i.e.</w:t>
            </w:r>
            <w:proofErr w:type="gramStart"/>
            <w:r>
              <w:rPr>
                <w:lang w:eastAsia="zh-CN"/>
              </w:rPr>
              <w:t xml:space="preserve">, </w:t>
            </w:r>
            <w:r w:rsidRPr="00524314">
              <w:rPr>
                <w:lang w:eastAsia="zh-CN"/>
              </w:rPr>
              <w:t xml:space="preserve"> X</w:t>
            </w:r>
            <w:proofErr w:type="gramEnd"/>
            <w:r w:rsidRPr="00524314">
              <w:rPr>
                <w:lang w:eastAsia="zh-CN"/>
              </w:rPr>
              <w:t xml:space="preserve">=max (Tproc,1, </w:t>
            </w:r>
            <w:proofErr w:type="spellStart"/>
            <w:r w:rsidRPr="00524314">
              <w:rPr>
                <w:lang w:eastAsia="zh-CN"/>
              </w:rPr>
              <w:t>Tslot</w:t>
            </w:r>
            <w:proofErr w:type="spellEnd"/>
            <w:r w:rsidRPr="00524314">
              <w:rPr>
                <w:lang w:eastAsia="zh-CN"/>
              </w:rPr>
              <w:t>*k)</w:t>
            </w:r>
            <w:r>
              <w:rPr>
                <w:lang w:eastAsia="zh-CN"/>
              </w:rPr>
              <w:t>, to ensure same processing timeline between two type of HARQ processes. Although Tproc</w:t>
            </w:r>
            <w:proofErr w:type="gramStart"/>
            <w:r>
              <w:rPr>
                <w:lang w:eastAsia="zh-CN"/>
              </w:rPr>
              <w:t>,1</w:t>
            </w:r>
            <w:proofErr w:type="gramEnd"/>
            <w:r>
              <w:rPr>
                <w:lang w:eastAsia="zh-CN"/>
              </w:rPr>
              <w:t xml:space="preserve">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w:t>
            </w:r>
            <w:proofErr w:type="gramStart"/>
            <w:r w:rsidR="004E4435" w:rsidRPr="00524314">
              <w:rPr>
                <w:lang w:eastAsia="zh-CN"/>
              </w:rPr>
              <w:t>,1</w:t>
            </w:r>
            <w:proofErr w:type="gramEnd"/>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lastRenderedPageBreak/>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w:t>
      </w:r>
      <w:proofErr w:type="gramStart"/>
      <w:r>
        <w:rPr>
          <w:rFonts w:eastAsiaTheme="minorEastAsia"/>
          <w:lang w:eastAsia="zh-CN"/>
        </w:rPr>
        <w:t>,2</w:t>
      </w:r>
      <w:proofErr w:type="gramEnd"/>
      <w:r>
        <w:rPr>
          <w:rFonts w:eastAsiaTheme="minorEastAsia"/>
          <w:lang w:eastAsia="zh-CN"/>
        </w:rPr>
        <w:t xml:space="preserve">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proofErr w:type="spellStart"/>
      <w:r w:rsidR="00B500E6" w:rsidRPr="00075094">
        <w:rPr>
          <w:rFonts w:ascii="Times New Roman" w:hAnsi="Times New Roman"/>
        </w:rPr>
        <w:t>Gnb</w:t>
      </w:r>
      <w:proofErr w:type="spellEnd"/>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3" w:name="_Hlk496824026"/>
      <w:bookmarkEnd w:id="3"/>
      <w:r w:rsidRPr="00EC13AF">
        <w:rPr>
          <w:rFonts w:ascii="Times New Roman" w:eastAsia="DengXian" w:hAnsi="Times New Roman"/>
          <w:i/>
          <w:color w:val="000000"/>
          <w:sz w:val="20"/>
          <w:szCs w:val="20"/>
        </w:rPr>
        <w:t xml:space="preserve">L2 is defined as the next uplink symbol with its CP starting </w:t>
      </w:r>
      <w:bookmarkStart w:id="4" w:name="_Hlk45746554"/>
      <w:bookmarkEnd w:id="4"/>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proofErr w:type="spellStart"/>
            <w:r w:rsidR="00B500E6">
              <w:t>Gnb</w:t>
            </w:r>
            <w:proofErr w:type="spellEnd"/>
            <w:r>
              <w:t xml:space="preserve"> does not have knowledge of exact UE-specific TA or UE specific RTT every time it schedules a PUSCH. Thus, the </w:t>
            </w:r>
            <w:proofErr w:type="spellStart"/>
            <w:r w:rsidR="00B500E6">
              <w:t>Gnb</w:t>
            </w:r>
            <w:proofErr w:type="spellEnd"/>
            <w:r>
              <w:t xml:space="preserve"> might not be able to ensure this timing relationship. Therefore, with this restriction, it imposes the </w:t>
            </w:r>
            <w:proofErr w:type="spellStart"/>
            <w:r w:rsidR="00B500E6">
              <w:t>Gnb</w:t>
            </w:r>
            <w:proofErr w:type="spellEnd"/>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proofErr w:type="spellStart"/>
            <w:r w:rsidR="00B500E6">
              <w:rPr>
                <w:rFonts w:eastAsiaTheme="minorEastAsia"/>
                <w:lang w:eastAsia="zh-CN"/>
              </w:rPr>
              <w:t>Gnb</w:t>
            </w:r>
            <w:proofErr w:type="spellEnd"/>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proofErr w:type="spellStart"/>
            <w:r w:rsidR="00B500E6">
              <w:rPr>
                <w:lang w:eastAsia="zh-CN"/>
              </w:rPr>
              <w:t>Gnb</w:t>
            </w:r>
            <w:proofErr w:type="spellEnd"/>
            <w:r>
              <w:rPr>
                <w:lang w:eastAsia="zh-CN"/>
              </w:rPr>
              <w:t xml:space="preserve"> implementation. Any restriction can be taken by </w:t>
            </w:r>
            <w:proofErr w:type="spellStart"/>
            <w:r w:rsidR="00B500E6">
              <w:rPr>
                <w:lang w:eastAsia="zh-CN"/>
              </w:rPr>
              <w:t>Gnb</w:t>
            </w:r>
            <w:r>
              <w:rPr>
                <w:lang w:eastAsia="zh-CN"/>
              </w:rPr>
              <w:t>’s</w:t>
            </w:r>
            <w:proofErr w:type="spellEnd"/>
            <w:r>
              <w:rPr>
                <w:lang w:eastAsia="zh-CN"/>
              </w:rPr>
              <w:t xml:space="preserve"> behaviour to achieve the required additional offset between two PUSCHs, e.g., T_proc</w:t>
            </w:r>
            <w:proofErr w:type="gramStart"/>
            <w:r>
              <w:rPr>
                <w:lang w:eastAsia="zh-CN"/>
              </w:rPr>
              <w:t>,2</w:t>
            </w:r>
            <w:proofErr w:type="gramEnd"/>
            <w:r>
              <w:rPr>
                <w:lang w:eastAsia="zh-CN"/>
              </w:rPr>
              <w:t xml:space="preserve">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lastRenderedPageBreak/>
              <w:t>Suppose the first paragraph is defined based on logic timing, a UE may be required to transmit two PUSCH back to back without any gap. This is 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proofErr w:type="spellStart"/>
      <w:r w:rsidR="00EB6D72">
        <w:rPr>
          <w:lang w:eastAsia="x-none"/>
        </w:rPr>
        <w:t>ignalling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00EB6D72" w:rsidRPr="00764EA0">
        <w:rPr>
          <w:rFonts w:ascii="Times New Roman" w:hAnsi="Times New Roman"/>
          <w:sz w:val="20"/>
          <w:szCs w:val="20"/>
        </w:rPr>
        <w:t>Gnb</w:t>
      </w:r>
      <w:r w:rsidRPr="00764EA0">
        <w:rPr>
          <w:rFonts w:ascii="Times New Roman" w:hAnsi="Times New Roman"/>
          <w:sz w:val="20"/>
          <w:szCs w:val="20"/>
        </w:rPr>
        <w:t>’s</w:t>
      </w:r>
      <w:proofErr w:type="spellEnd"/>
      <w:r w:rsidRPr="00764EA0">
        <w:rPr>
          <w:rFonts w:ascii="Times New Roman" w:hAnsi="Times New Roman"/>
          <w:sz w:val="20"/>
          <w:szCs w:val="20"/>
        </w:rPr>
        <w:t xml:space="preserve"> implementation for scheduling </w:t>
      </w:r>
    </w:p>
    <w:p w14:paraId="31DC4F8D" w14:textId="2CBD40D7"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w:t>
      </w:r>
      <w:r w:rsidR="00EB6D72">
        <w:rPr>
          <w:rStyle w:val="af6"/>
          <w:rFonts w:ascii="Times New Roman" w:hAnsi="Times New Roman"/>
          <w:noProof/>
          <w:color w:val="000000" w:themeColor="text1"/>
          <w:szCs w:val="20"/>
          <w:u w:val="none"/>
        </w:rPr>
        <w:t>Gnb</w:t>
      </w:r>
      <w:r w:rsidR="00C06807">
        <w:rPr>
          <w:rStyle w:val="af6"/>
          <w:rFonts w:ascii="Times New Roman" w:hAnsi="Times New Roman"/>
          <w:noProof/>
          <w:color w:val="000000" w:themeColor="text1"/>
          <w:szCs w:val="20"/>
          <w:u w:val="none"/>
        </w:rPr>
        <w:t>’s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proofErr w:type="spellStart"/>
      <w:r w:rsidR="00EB6D72" w:rsidRPr="00697467">
        <w:rPr>
          <w:rFonts w:eastAsiaTheme="minorEastAsia"/>
          <w:lang w:eastAsia="zh-CN"/>
        </w:rPr>
        <w:t>Gnb</w:t>
      </w:r>
      <w:proofErr w:type="spellEnd"/>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EB6D72">
        <w:rPr>
          <w:rFonts w:eastAsiaTheme="minorEastAsia"/>
          <w:lang w:val="en-US" w:eastAsia="zh-CN"/>
        </w:rPr>
        <w:t>Gnb</w:t>
      </w:r>
      <w:r w:rsidR="0077229F">
        <w:rPr>
          <w:rFonts w:eastAsiaTheme="minorEastAsia"/>
          <w:lang w:val="en-US" w:eastAsia="zh-CN"/>
        </w:rPr>
        <w:t>’s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lastRenderedPageBreak/>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proofErr w:type="spellStart"/>
            <w:r w:rsidR="00EB6D72">
              <w:rPr>
                <w:rFonts w:eastAsia="MS Mincho"/>
                <w:lang w:eastAsia="ja-JP"/>
              </w:rPr>
              <w:t>Gnb</w:t>
            </w:r>
            <w:proofErr w:type="spellEnd"/>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proofErr w:type="spellStart"/>
            <w:r w:rsidR="00EB6D72">
              <w:rPr>
                <w:rFonts w:eastAsia="MS Mincho"/>
                <w:lang w:eastAsia="ja-JP"/>
              </w:rPr>
              <w:t>Gnb</w:t>
            </w:r>
            <w:proofErr w:type="spellEnd"/>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proofErr w:type="spellStart"/>
            <w:r w:rsidR="00EB6D72">
              <w:rPr>
                <w:rFonts w:eastAsia="MS Mincho"/>
                <w:lang w:eastAsia="ja-JP"/>
              </w:rPr>
              <w:t>Gnb</w:t>
            </w:r>
            <w:proofErr w:type="spellEnd"/>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proofErr w:type="spellStart"/>
            <w:r w:rsidR="00EB6D72">
              <w:rPr>
                <w:lang w:eastAsia="zh-CN"/>
              </w:rPr>
              <w:t>Gnb</w:t>
            </w:r>
            <w:proofErr w:type="spellEnd"/>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proofErr w:type="spellStart"/>
            <w:r>
              <w:rPr>
                <w:rFonts w:cs="Arial"/>
              </w:rPr>
              <w:lastRenderedPageBreak/>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proofErr w:type="spellStart"/>
            <w:r w:rsidR="00EB6D72" w:rsidRPr="00BF426D">
              <w:rPr>
                <w:lang w:eastAsia="zh-CN"/>
              </w:rPr>
              <w:t>Gnb</w:t>
            </w:r>
            <w:proofErr w:type="spellEnd"/>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proofErr w:type="spellStart"/>
            <w:r>
              <w:rPr>
                <w:rFonts w:cs="Arial"/>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afa"/>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afa"/>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w:t>
            </w:r>
            <w:proofErr w:type="gramStart"/>
            <w:r>
              <w:rPr>
                <w:lang w:eastAsia="zh-CN"/>
              </w:rPr>
              <w:t>procedures.</w:t>
            </w:r>
            <w:proofErr w:type="gramEnd"/>
            <w:r>
              <w:rPr>
                <w:lang w:eastAsia="zh-CN"/>
              </w:rPr>
              <w:t xml:space="preserve">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proofErr w:type="spellStart"/>
            <w:r>
              <w:rPr>
                <w:rFonts w:hint="eastAsia"/>
                <w:lang w:eastAsia="zh-CN"/>
              </w:rPr>
              <w:t>X</w:t>
            </w:r>
            <w:r>
              <w:rPr>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proofErr w:type="spellStart"/>
            <w:r>
              <w:rPr>
                <w:lang w:eastAsia="zh-CN"/>
              </w:rPr>
              <w:t>InterDigital</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proofErr w:type="spellStart"/>
            <w:r>
              <w:rPr>
                <w:rFonts w:hint="eastAsia"/>
                <w:lang w:eastAsia="zh-CN"/>
              </w:rPr>
              <w:t>C</w:t>
            </w:r>
            <w:r>
              <w:rPr>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 xml:space="preserve">Lenovo, </w:t>
            </w:r>
            <w:proofErr w:type="spellStart"/>
            <w:r>
              <w:rPr>
                <w:rFonts w:cs="Arial"/>
                <w:lang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xml:space="preserve">, </w:t>
      </w:r>
      <w:proofErr w:type="gramStart"/>
      <w:r w:rsidR="00C7671A">
        <w:rPr>
          <w:rFonts w:eastAsiaTheme="minorEastAsia"/>
          <w:lang w:eastAsia="zh-CN"/>
        </w:rPr>
        <w:t>ETRI</w:t>
      </w:r>
      <w:proofErr w:type="gramEnd"/>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s highlighted in [</w:t>
      </w:r>
      <w:proofErr w:type="spellStart"/>
      <w:r>
        <w:rPr>
          <w:rFonts w:eastAsiaTheme="minorEastAsia"/>
          <w:lang w:eastAsia="zh-CN"/>
        </w:rPr>
        <w:t>Xiaomi</w:t>
      </w:r>
      <w:proofErr w:type="spellEnd"/>
      <w:r>
        <w:rPr>
          <w:rFonts w:eastAsiaTheme="minorEastAsia"/>
          <w:lang w:eastAsia="zh-CN"/>
        </w:rPr>
        <w:t xml:space="preserve">,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lastRenderedPageBreak/>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 xml:space="preserve">especially for </w:t>
            </w:r>
            <w:proofErr w:type="spellStart"/>
            <w:r>
              <w:rPr>
                <w:rFonts w:eastAsia="MS Mincho"/>
                <w:lang w:eastAsia="ja-JP"/>
              </w:rPr>
              <w:t>Ka</w:t>
            </w:r>
            <w:proofErr w:type="spellEnd"/>
            <w:r>
              <w:rPr>
                <w:rFonts w:eastAsia="MS Mincho"/>
                <w:lang w:eastAsia="ja-JP"/>
              </w:rPr>
              <w:t>-band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proofErr w:type="gramStart"/>
            <w:r w:rsidR="00071C95" w:rsidRPr="00071C95">
              <w:rPr>
                <w:rFonts w:eastAsia="MS Mincho"/>
                <w:lang w:eastAsia="ja-JP"/>
              </w:rPr>
              <w:t>it</w:t>
            </w:r>
            <w:proofErr w:type="gramEnd"/>
            <w:r w:rsidR="00071C95" w:rsidRPr="00071C95">
              <w:rPr>
                <w:rFonts w:eastAsia="MS Mincho"/>
                <w:lang w:eastAsia="ja-JP"/>
              </w:rPr>
              <w:t xml:space="preserve">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lastRenderedPageBreak/>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proofErr w:type="spellStart"/>
            <w:r>
              <w:rPr>
                <w:rFonts w:cs="Arial"/>
              </w:rPr>
              <w:t>Ligado</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proofErr w:type="spellStart"/>
            <w:r>
              <w:rPr>
                <w:rFonts w:cs="Arial"/>
              </w:rPr>
              <w:t>MediaTek</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proofErr w:type="spellStart"/>
            <w:r>
              <w:rPr>
                <w:rFonts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proofErr w:type="spellStart"/>
            <w:r>
              <w:rPr>
                <w:rFonts w:cs="Arial" w:hint="eastAsia"/>
                <w:lang w:eastAsia="zh-CN"/>
              </w:rPr>
              <w:t>X</w:t>
            </w:r>
            <w:r>
              <w:rPr>
                <w:rFonts w:cs="Arial"/>
                <w:lang w:eastAsia="zh-CN"/>
              </w:rPr>
              <w:t>iaomi</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proofErr w:type="spellStart"/>
            <w:r>
              <w:rPr>
                <w:rFonts w:cs="Arial" w:hint="eastAsia"/>
                <w:lang w:eastAsia="zh-CN"/>
              </w:rPr>
              <w:t>C</w:t>
            </w:r>
            <w:r>
              <w:rPr>
                <w:rFonts w:cs="Arial"/>
                <w:lang w:eastAsia="zh-CN"/>
              </w:rPr>
              <w:t>hinaTelecom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w:t>
            </w:r>
            <w:proofErr w:type="spellStart"/>
            <w:r>
              <w:rPr>
                <w:rFonts w:ascii="Times" w:eastAsiaTheme="minorEastAsia" w:hAnsi="Times"/>
                <w:szCs w:val="24"/>
                <w:lang w:val="en-US" w:eastAsia="zh-CN"/>
              </w:rPr>
              <w:t>MotoM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w:t>
            </w:r>
            <w:proofErr w:type="gramStart"/>
            <w:r>
              <w:rPr>
                <w:lang w:eastAsia="zh-CN"/>
              </w:rPr>
              <w:t>0.1</w:t>
            </w:r>
            <w:r>
              <w:rPr>
                <w:rFonts w:hint="eastAsia"/>
                <w:lang w:eastAsia="zh-CN"/>
              </w:rPr>
              <w:t>%</w:t>
            </w:r>
            <w:proofErr w:type="gramEnd"/>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lastRenderedPageBreak/>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w:t>
            </w:r>
            <w:proofErr w:type="gramStart"/>
            <w:r w:rsidRPr="00776787">
              <w:rPr>
                <w:rFonts w:eastAsia="Malgun Gothic"/>
                <w:lang w:eastAsia="ko-KR"/>
              </w:rPr>
              <w:t>loss</w:t>
            </w:r>
            <w:proofErr w:type="gramEnd"/>
            <w:r w:rsidRPr="00776787">
              <w:rPr>
                <w:rFonts w:eastAsia="Malgun Gothic"/>
                <w:lang w:eastAsia="ko-KR"/>
              </w:rPr>
              <w:t xml:space="preserve">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proofErr w:type="gramStart"/>
            <w:r>
              <w:rPr>
                <w:rFonts w:eastAsia="Malgun Gothic" w:hint="eastAsia"/>
                <w:lang w:eastAsia="ko-KR"/>
              </w:rPr>
              <w:t>S(</w:t>
            </w:r>
            <w:proofErr w:type="gramEnd"/>
            <w:r>
              <w:rPr>
                <w:rFonts w:eastAsia="Malgun Gothic" w:hint="eastAsia"/>
                <w:lang w:eastAsia="ko-KR"/>
              </w:rPr>
              <w:t>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ac"/>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w:t>
      </w:r>
      <w:proofErr w:type="spellStart"/>
      <w:r w:rsidR="00B96282" w:rsidRPr="00B96282">
        <w:rPr>
          <w:rFonts w:ascii="Times New Roman" w:hAnsi="Times New Roman"/>
          <w:szCs w:val="20"/>
          <w:lang w:eastAsia="zh-CN"/>
        </w:rPr>
        <w:t>Xiaomi</w:t>
      </w:r>
      <w:proofErr w:type="spellEnd"/>
      <w:r w:rsidR="00B96282" w:rsidRPr="00B96282">
        <w:rPr>
          <w:rFonts w:ascii="Times New Roman" w:hAnsi="Times New Roman"/>
          <w:szCs w:val="20"/>
          <w:lang w:eastAsia="zh-CN"/>
        </w:rPr>
        <w:t>,</w:t>
      </w:r>
      <w:r w:rsidR="00B96282" w:rsidRPr="00B96282">
        <w:rPr>
          <w:rFonts w:ascii="Times New Roman" w:hAnsi="Times New Roman"/>
          <w:szCs w:val="20"/>
        </w:rPr>
        <w:t xml:space="preserve"> Samsung, </w:t>
      </w:r>
      <w:proofErr w:type="gramStart"/>
      <w:r w:rsidR="00567EFD" w:rsidRPr="00B96282">
        <w:rPr>
          <w:rFonts w:ascii="Times New Roman" w:hAnsi="Times New Roman"/>
          <w:szCs w:val="20"/>
        </w:rPr>
        <w:t>Nokia</w:t>
      </w:r>
      <w:proofErr w:type="gramEnd"/>
      <w:r w:rsidR="00567EFD" w:rsidRPr="00B96282">
        <w:rPr>
          <w:rFonts w:ascii="Times New Roman" w:hAnsi="Times New Roman"/>
          <w:szCs w:val="20"/>
        </w:rPr>
        <w:t>]</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ac"/>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ac"/>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af9"/>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08254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p>
        </w:tc>
        <w:tc>
          <w:tcPr>
            <w:tcW w:w="0" w:type="auto"/>
          </w:tcPr>
          <w:p w14:paraId="4905F018" w14:textId="281502CE"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p>
        </w:tc>
        <w:tc>
          <w:tcPr>
            <w:tcW w:w="0" w:type="auto"/>
          </w:tcPr>
          <w:p w14:paraId="6E1AE1FF" w14:textId="3C20E909"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p>
        </w:tc>
        <w:tc>
          <w:tcPr>
            <w:tcW w:w="0" w:type="auto"/>
          </w:tcPr>
          <w:p w14:paraId="6206AE98" w14:textId="3564ECB7" w:rsidR="00E254BF" w:rsidRDefault="00E254BF" w:rsidP="00E254BF">
            <w:pPr>
              <w:pStyle w:val="afa"/>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MS Mincho" w:hAnsi="Times New Roman"/>
                <w:sz w:val="20"/>
                <w:szCs w:val="20"/>
                <w:lang w:eastAsia="ja-JP"/>
              </w:rPr>
              <w:t>vivo,CMCC</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w:t>
            </w:r>
            <w:proofErr w:type="spellStart"/>
            <w:r w:rsidRPr="00E254BF">
              <w:rPr>
                <w:rFonts w:ascii="Times New Roman" w:hAnsi="Times New Roman"/>
                <w:sz w:val="20"/>
                <w:szCs w:val="20"/>
              </w:rPr>
              <w:t>Spreadtrum</w:t>
            </w:r>
            <w:proofErr w:type="spellEnd"/>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w:t>
            </w:r>
            <w:proofErr w:type="spellStart"/>
            <w:r w:rsidRPr="00E254BF">
              <w:rPr>
                <w:rFonts w:ascii="Times New Roman" w:hAnsi="Times New Roman"/>
                <w:sz w:val="20"/>
                <w:szCs w:val="20"/>
              </w:rPr>
              <w:t>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w:t>
            </w:r>
            <w:proofErr w:type="spellEnd"/>
            <w:r w:rsidRPr="00E254BF">
              <w:rPr>
                <w:rFonts w:ascii="Times New Roman" w:eastAsia="Malgun Gothic" w:hAnsi="Times New Roman"/>
                <w:sz w:val="20"/>
                <w:szCs w:val="20"/>
                <w:lang w:eastAsia="ko-KR"/>
              </w:rPr>
              <w: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p>
        </w:tc>
        <w:tc>
          <w:tcPr>
            <w:tcW w:w="0" w:type="auto"/>
          </w:tcPr>
          <w:p w14:paraId="3DD14C7A" w14:textId="77777777" w:rsidR="004366AE" w:rsidRPr="00E254BF" w:rsidRDefault="004366AE" w:rsidP="0008254F">
            <w:pPr>
              <w:pStyle w:val="afa"/>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08254F">
            <w:pPr>
              <w:pStyle w:val="afa"/>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5145CE63" w14:textId="77777777" w:rsidR="003433C7" w:rsidRDefault="003433C7"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p>
        </w:tc>
        <w:tc>
          <w:tcPr>
            <w:tcW w:w="0" w:type="auto"/>
          </w:tcPr>
          <w:p w14:paraId="270FB050" w14:textId="77777777" w:rsidR="007874E5" w:rsidRDefault="007874E5"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FEBA5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49C73F91"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7BDE8A65"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eastAsiaTheme="minorEastAsia" w:hAnsi="Times New Roman"/>
                <w:iCs/>
                <w:sz w:val="20"/>
                <w:szCs w:val="20"/>
                <w:lang w:eastAsia="zh-CN"/>
              </w:rPr>
              <w:t>LG,vivo,CMCC</w:t>
            </w:r>
            <w:proofErr w:type="spellEnd"/>
            <w:r w:rsidRPr="00E254BF">
              <w:rPr>
                <w:rFonts w:ascii="Times New Roman" w:eastAsiaTheme="minorEastAsia" w:hAnsi="Times New Roman"/>
                <w:iCs/>
                <w:sz w:val="20"/>
                <w:szCs w:val="20"/>
                <w:lang w:eastAsia="zh-CN"/>
              </w:rPr>
              <w:t>, Ericsson,</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w:t>
            </w:r>
            <w:proofErr w:type="spellEnd"/>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InterDigital</w:t>
            </w:r>
            <w:proofErr w:type="spellEnd"/>
            <w:r w:rsidRPr="00E254BF">
              <w:rPr>
                <w:rFonts w:ascii="Times New Roman" w:hAnsi="Times New Roman"/>
                <w:sz w:val="20"/>
                <w:szCs w:val="20"/>
                <w:lang w:eastAsia="zh-CN"/>
              </w:rPr>
              <w: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r w:rsidRPr="00E254BF">
              <w:rPr>
                <w:rFonts w:ascii="Times New Roman" w:eastAsia="Malgun Gothic" w:hAnsi="Times New Roman"/>
                <w:sz w:val="20"/>
                <w:szCs w:val="20"/>
                <w:lang w:eastAsia="ko-KR"/>
              </w:rPr>
              <w:t>,</w:t>
            </w:r>
            <w:r w:rsidRPr="00E254BF">
              <w:rPr>
                <w:rFonts w:ascii="Times New Roman" w:eastAsiaTheme="minorEastAsia" w:hAnsi="Times New Roman"/>
                <w:iCs/>
                <w:sz w:val="20"/>
                <w:szCs w:val="20"/>
                <w:lang w:eastAsia="zh-CN"/>
              </w:rPr>
              <w:t xml:space="preserve"> [</w:t>
            </w:r>
            <w:proofErr w:type="spellStart"/>
            <w:r w:rsidRPr="00E254BF">
              <w:rPr>
                <w:rFonts w:ascii="Times New Roman" w:hAnsi="Times New Roman"/>
                <w:sz w:val="20"/>
                <w:szCs w:val="20"/>
                <w:lang w:eastAsia="zh-CN"/>
              </w:rPr>
              <w:t>Lenovo</w:t>
            </w:r>
            <w:r w:rsidRPr="00E254BF">
              <w:rPr>
                <w:rFonts w:ascii="Times New Roman" w:hAnsi="Times New Roman"/>
                <w:sz w:val="20"/>
                <w:szCs w:val="20"/>
              </w:rPr>
              <w:t>&amp;MotoM</w:t>
            </w:r>
            <w:proofErr w:type="spellEnd"/>
            <w:r w:rsidRPr="00E254BF">
              <w:rPr>
                <w:rFonts w:ascii="Times New Roman" w:hAnsi="Times New Roman"/>
                <w:sz w:val="20"/>
                <w:szCs w:val="20"/>
              </w:rPr>
              <w:t>]</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08254F">
            <w:pPr>
              <w:pStyle w:val="afa"/>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08254F">
            <w:pPr>
              <w:pStyle w:val="afa"/>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08254F">
            <w:pPr>
              <w:pStyle w:val="afa"/>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proofErr w:type="spellStart"/>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proofErr w:type="spellEnd"/>
            <w:r w:rsidR="004366AE" w:rsidRPr="00E254BF">
              <w:rPr>
                <w:rFonts w:ascii="Times New Roman" w:hAnsi="Times New Roman"/>
                <w:sz w:val="20"/>
                <w:szCs w:val="20"/>
              </w:rPr>
              <w:t>,</w:t>
            </w:r>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Xiaomi</w:t>
            </w:r>
            <w:proofErr w:type="spellEnd"/>
          </w:p>
        </w:tc>
        <w:tc>
          <w:tcPr>
            <w:tcW w:w="0" w:type="auto"/>
          </w:tcPr>
          <w:p w14:paraId="1BA15B1E" w14:textId="77777777" w:rsidR="00FA4092" w:rsidRDefault="00FA4092" w:rsidP="0008254F">
            <w:pPr>
              <w:pStyle w:val="afa"/>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08254F">
            <w:pPr>
              <w:pStyle w:val="afa"/>
              <w:spacing w:beforeLines="50" w:afterLines="50" w:after="120"/>
              <w:ind w:left="0"/>
              <w:rPr>
                <w:rFonts w:ascii="Times New Roman" w:hAnsi="Times New Roman"/>
                <w:iCs/>
                <w:sz w:val="20"/>
                <w:szCs w:val="20"/>
                <w:lang w:eastAsia="zh-CN"/>
              </w:rPr>
            </w:pPr>
            <w:proofErr w:type="spellStart"/>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Xiaomi</w:t>
            </w:r>
            <w:proofErr w:type="spellEnd"/>
          </w:p>
        </w:tc>
        <w:tc>
          <w:tcPr>
            <w:tcW w:w="0" w:type="auto"/>
          </w:tcPr>
          <w:p w14:paraId="6BE330CA" w14:textId="230FEE1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w:t>
            </w:r>
            <w:proofErr w:type="spellStart"/>
            <w:r w:rsidRPr="00E254BF">
              <w:rPr>
                <w:rFonts w:ascii="Times New Roman" w:hAnsi="Times New Roman"/>
                <w:sz w:val="20"/>
                <w:szCs w:val="20"/>
                <w:lang w:eastAsia="zh-CN"/>
              </w:rPr>
              <w:t>ChinaTelecom</w:t>
            </w:r>
            <w:proofErr w:type="spellEnd"/>
            <w:r w:rsidRPr="00E254BF">
              <w:rPr>
                <w:rFonts w:ascii="Times New Roman" w:hAnsi="Times New Roman"/>
                <w:sz w:val="20"/>
                <w:szCs w:val="20"/>
                <w:lang w:eastAsia="zh-CN"/>
              </w:rPr>
              <w:t>,</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08254F">
            <w:pPr>
              <w:pStyle w:val="afa"/>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08254F">
            <w:pPr>
              <w:pStyle w:val="afa"/>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w:t>
            </w:r>
            <w:proofErr w:type="spellStart"/>
            <w:r w:rsidRPr="00E254BF">
              <w:rPr>
                <w:rFonts w:ascii="Times New Roman" w:hAnsi="Times New Roman"/>
                <w:sz w:val="20"/>
                <w:szCs w:val="20"/>
              </w:rPr>
              <w:t>Spreadtrum</w:t>
            </w:r>
            <w:proofErr w:type="spellEnd"/>
            <w:r w:rsidRPr="00E254BF">
              <w:rPr>
                <w:rFonts w:ascii="Times New Roman" w:hAnsi="Times New Roman"/>
                <w:sz w:val="20"/>
                <w:szCs w:val="20"/>
              </w:rPr>
              <w:t>,</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w:t>
            </w:r>
            <w:proofErr w:type="spellStart"/>
            <w:r w:rsidRPr="00E254BF">
              <w:rPr>
                <w:rFonts w:ascii="Times New Roman" w:eastAsia="Malgun Gothic" w:hAnsi="Times New Roman"/>
                <w:sz w:val="20"/>
                <w:szCs w:val="20"/>
                <w:lang w:eastAsia="ko-KR"/>
              </w:rPr>
              <w:t>CAICT,Nokia</w:t>
            </w:r>
            <w:proofErr w:type="spellEnd"/>
          </w:p>
        </w:tc>
        <w:tc>
          <w:tcPr>
            <w:tcW w:w="0" w:type="auto"/>
          </w:tcPr>
          <w:p w14:paraId="31DA4ACF" w14:textId="246ACC08" w:rsidR="004366AE" w:rsidRPr="00E254BF" w:rsidRDefault="0042586E" w:rsidP="0008254F">
            <w:pPr>
              <w:pStyle w:val="afa"/>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 xml:space="preserve">Ericsson, </w:t>
            </w:r>
            <w:proofErr w:type="spellStart"/>
            <w:r w:rsidR="004366AE" w:rsidRPr="00E254BF">
              <w:rPr>
                <w:rFonts w:ascii="Times New Roman" w:hAnsi="Times New Roman"/>
                <w:sz w:val="20"/>
                <w:szCs w:val="20"/>
                <w:lang w:eastAsia="zh-CN"/>
              </w:rPr>
              <w:t>InterDigital</w:t>
            </w:r>
            <w:proofErr w:type="spellEnd"/>
            <w:r w:rsidR="004366AE" w:rsidRPr="00E254BF">
              <w:rPr>
                <w:rFonts w:ascii="Times New Roman" w:hAnsi="Times New Roman"/>
                <w:sz w:val="20"/>
                <w:szCs w:val="20"/>
                <w:lang w:eastAsia="zh-CN"/>
              </w:rPr>
              <w:t xml:space="preserve">, </w:t>
            </w:r>
            <w:proofErr w:type="spellStart"/>
            <w:r w:rsidR="004366AE" w:rsidRPr="00E254BF">
              <w:rPr>
                <w:rFonts w:ascii="Times New Roman" w:hAnsi="Times New Roman"/>
                <w:sz w:val="20"/>
                <w:szCs w:val="20"/>
                <w:lang w:eastAsia="zh-CN"/>
              </w:rPr>
              <w:t>Lenovo</w:t>
            </w:r>
            <w:r w:rsidR="004366AE" w:rsidRPr="00E254BF">
              <w:rPr>
                <w:rFonts w:ascii="Times New Roman" w:hAnsi="Times New Roman"/>
                <w:sz w:val="20"/>
                <w:szCs w:val="20"/>
              </w:rPr>
              <w:t>&amp;MotoM</w:t>
            </w:r>
            <w:proofErr w:type="spellEnd"/>
            <w:r w:rsidR="004366AE" w:rsidRPr="00E254BF">
              <w:rPr>
                <w:rFonts w:ascii="Times New Roman" w:hAnsi="Times New Roman"/>
                <w:sz w:val="20"/>
                <w:szCs w:val="20"/>
              </w:rPr>
              <w:t>,</w:t>
            </w:r>
            <w:r w:rsidR="004366AE" w:rsidRPr="00E254BF">
              <w:rPr>
                <w:sz w:val="20"/>
                <w:szCs w:val="20"/>
              </w:rPr>
              <w:t xml:space="preserve"> </w:t>
            </w:r>
            <w:r w:rsidR="004366AE" w:rsidRPr="00E254BF">
              <w:rPr>
                <w:rFonts w:ascii="Times New Roman" w:hAnsi="Times New Roman"/>
                <w:sz w:val="20"/>
                <w:szCs w:val="20"/>
              </w:rPr>
              <w:t>APT</w:t>
            </w:r>
          </w:p>
        </w:tc>
      </w:tr>
    </w:tbl>
    <w:p w14:paraId="7AA86FE0" w14:textId="77777777" w:rsidR="0021635C" w:rsidRDefault="0033415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30457C" w:rsidRDefault="000B5A8F" w:rsidP="000B5A8F">
      <w:pPr>
        <w:snapToGrid w:val="0"/>
        <w:spacing w:beforeLines="50" w:before="120" w:afterLines="50" w:after="120"/>
        <w:ind w:leftChars="212" w:left="424"/>
        <w:rPr>
          <w:b/>
          <w:highlight w:val="yellow"/>
        </w:rPr>
      </w:pPr>
      <w:r w:rsidRPr="0030457C">
        <w:rPr>
          <w:b/>
          <w:color w:val="000000" w:themeColor="text1"/>
          <w:highlight w:val="yellow"/>
          <w:lang w:eastAsia="zh-CN"/>
        </w:rPr>
        <w:t>[</w:t>
      </w:r>
      <w:r w:rsidR="00F27A86">
        <w:rPr>
          <w:b/>
          <w:color w:val="000000" w:themeColor="text1"/>
          <w:highlight w:val="yellow"/>
          <w:lang w:eastAsia="zh-CN"/>
        </w:rPr>
        <w:t>Updated</w:t>
      </w:r>
      <w:r w:rsidRPr="0030457C">
        <w:rPr>
          <w:b/>
          <w:color w:val="000000" w:themeColor="text1"/>
          <w:highlight w:val="yellow"/>
          <w:lang w:eastAsia="zh-CN"/>
        </w:rPr>
        <w:t xml:space="preserve"> Proposal 1]:</w:t>
      </w:r>
      <w:r w:rsidRPr="0030457C">
        <w:rPr>
          <w:b/>
          <w:highlight w:val="yellow"/>
        </w:rPr>
        <w:t xml:space="preserve"> </w:t>
      </w:r>
    </w:p>
    <w:p w14:paraId="458B61CF" w14:textId="77777777" w:rsidR="000B5A8F" w:rsidRPr="007C7EA2" w:rsidRDefault="000B5A8F" w:rsidP="000B5A8F">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0F342209" w14:textId="77777777" w:rsidR="000B5A8F" w:rsidRPr="00A75F06"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cyan"/>
          <w:lang w:eastAsia="zh-CN"/>
        </w:rPr>
      </w:pPr>
      <w:r w:rsidRPr="00A75F06">
        <w:rPr>
          <w:rFonts w:ascii="Times New Roman" w:eastAsiaTheme="minorEastAsia" w:hAnsi="Times New Roman"/>
          <w:sz w:val="20"/>
          <w:szCs w:val="20"/>
          <w:highlight w:val="cyan"/>
          <w:lang w:eastAsia="zh-CN"/>
        </w:rPr>
        <w:t xml:space="preserve">For DCI 0-2/1-2: </w:t>
      </w:r>
    </w:p>
    <w:p w14:paraId="5E0A72F5" w14:textId="77777777" w:rsidR="000B5A8F" w:rsidRPr="00A75F06"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lang w:eastAsia="zh-CN"/>
        </w:rPr>
      </w:pPr>
      <w:r w:rsidRPr="00A75F06">
        <w:rPr>
          <w:iCs/>
          <w:highlight w:val="cyan"/>
          <w:lang w:eastAsia="x-none"/>
        </w:rPr>
        <w:t>Option 3: Extending the HARQ process ID fie</w:t>
      </w:r>
      <w:r w:rsidRPr="00AB174E">
        <w:rPr>
          <w:iCs/>
          <w:highlight w:val="cyan"/>
          <w:lang w:eastAsia="x-none"/>
        </w:rPr>
        <w:t>ld up to 5 bits</w:t>
      </w:r>
      <w:r w:rsidRPr="00A75F06">
        <w:rPr>
          <w:iCs/>
          <w:lang w:eastAsia="x-none"/>
        </w:rPr>
        <w:t> </w:t>
      </w:r>
    </w:p>
    <w:p w14:paraId="51E909FA" w14:textId="21EAE818" w:rsidR="000B5A8F" w:rsidRPr="007C7EA2" w:rsidRDefault="000B5A8F" w:rsidP="000B5A8F">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w:t>
      </w:r>
      <w:r>
        <w:rPr>
          <w:rFonts w:ascii="Times New Roman" w:eastAsiaTheme="minorEastAsia" w:hAnsi="Times New Roman"/>
          <w:sz w:val="20"/>
          <w:szCs w:val="20"/>
          <w:highlight w:val="yellow"/>
          <w:lang w:eastAsia="zh-CN"/>
        </w:rPr>
        <w:t xml:space="preserve">, at least one of </w:t>
      </w:r>
      <w:r>
        <w:rPr>
          <w:rFonts w:ascii="Times New Roman" w:hAnsi="Times New Roman"/>
          <w:sz w:val="20"/>
          <w:szCs w:val="20"/>
          <w:highlight w:val="yellow"/>
          <w:lang w:eastAsia="x-none"/>
        </w:rPr>
        <w:t>following is supported:</w:t>
      </w:r>
    </w:p>
    <w:p w14:paraId="7430A804"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09AA8663"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DF22ADA" w14:textId="77777777" w:rsidR="000B5A8F" w:rsidRPr="007C7EA2"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7E62D172" w14:textId="77777777" w:rsidR="000B5A8F"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2C957669" w14:textId="2587F4A2" w:rsidR="00A75F06"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08254F">
            <w:pPr>
              <w:jc w:val="center"/>
              <w:rPr>
                <w:b/>
                <w:sz w:val="28"/>
                <w:lang w:eastAsia="zh-CN"/>
              </w:rPr>
            </w:pPr>
            <w:r w:rsidRPr="008D3FED">
              <w:rPr>
                <w:b/>
                <w:sz w:val="22"/>
                <w:lang w:eastAsia="zh-CN"/>
              </w:rPr>
              <w:t>Comments and Views</w:t>
            </w:r>
          </w:p>
        </w:tc>
      </w:tr>
      <w:tr w:rsidR="00612809" w:rsidRPr="00F5480C" w14:paraId="6E8934A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lastRenderedPageBreak/>
              <w:t xml:space="preserve">For DCI 0-2/1-2, we support Option 3. </w:t>
            </w:r>
            <w:r>
              <w:rPr>
                <w:rFonts w:eastAsia="MS Mincho" w:hint="eastAsia"/>
                <w:lang w:eastAsia="ja-JP"/>
              </w:rPr>
              <w:t>F</w:t>
            </w:r>
            <w:r>
              <w:rPr>
                <w:rFonts w:eastAsia="MS Mincho"/>
                <w:lang w:eastAsia="ja-JP"/>
              </w:rPr>
              <w:t xml:space="preserve">or DCI 0-1/1-1, we prefer Option 3 as well for simplicity and commonality with DCI 0-2/1-2. </w:t>
            </w:r>
            <w:r>
              <w:rPr>
                <w:rFonts w:eastAsia="MS Mincho" w:hint="eastAsia"/>
                <w:lang w:eastAsia="ja-JP"/>
              </w:rPr>
              <w:t>F</w:t>
            </w:r>
            <w:r>
              <w:rPr>
                <w:rFonts w:eastAsia="MS Mincho"/>
                <w:lang w:eastAsia="ja-JP"/>
              </w:rPr>
              <w:t xml:space="preserve">or DCI 0-0/1-0, our preference is no enhancement considering the </w:t>
            </w:r>
            <w:proofErr w:type="spellStart"/>
            <w:r>
              <w:rPr>
                <w:rFonts w:eastAsia="MS Mincho"/>
                <w:lang w:eastAsia="ja-JP"/>
              </w:rPr>
              <w:t>fallback</w:t>
            </w:r>
            <w:proofErr w:type="spellEnd"/>
            <w:r>
              <w:rPr>
                <w:rFonts w:eastAsia="MS Mincho"/>
                <w:lang w:eastAsia="ja-JP"/>
              </w:rPr>
              <w:t xml:space="preserve"> usage. </w:t>
            </w:r>
          </w:p>
        </w:tc>
      </w:tr>
      <w:tr w:rsidR="002201DD" w:rsidRPr="00F5480C" w14:paraId="40C5F0E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bl>
    <w:p w14:paraId="037AD6DB" w14:textId="25A1BDA1" w:rsidR="006E1B85" w:rsidRDefault="006E1B85" w:rsidP="00A265D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ac"/>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xml:space="preserve">, </w:t>
      </w:r>
      <w:proofErr w:type="gramStart"/>
      <w:r w:rsidR="007D63E1">
        <w:rPr>
          <w:lang w:eastAsia="zh-CN"/>
        </w:rPr>
        <w:t>Lenovo</w:t>
      </w:r>
      <w:proofErr w:type="gram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afa"/>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Spreadtrum</w:t>
      </w:r>
      <w:proofErr w:type="spellEnd"/>
      <w:r w:rsidRPr="0049220B">
        <w:rPr>
          <w:rFonts w:ascii="Times New Roman" w:hAnsi="Times New Roman"/>
          <w:sz w:val="20"/>
          <w:szCs w:val="20"/>
          <w:lang w:eastAsia="zh-CN"/>
        </w:rPr>
        <w:t xml:space="preserve">, CATT, </w:t>
      </w:r>
      <w:proofErr w:type="spellStart"/>
      <w:r w:rsidRPr="0049220B">
        <w:rPr>
          <w:rFonts w:ascii="Times New Roman" w:hAnsi="Times New Roman"/>
          <w:sz w:val="20"/>
          <w:szCs w:val="20"/>
          <w:lang w:eastAsia="zh-CN"/>
        </w:rPr>
        <w:t>Xiaomi</w:t>
      </w:r>
      <w:proofErr w:type="spellEnd"/>
      <w:r w:rsidRPr="0049220B">
        <w:rPr>
          <w:rFonts w:ascii="Times New Roman" w:hAnsi="Times New Roman"/>
          <w:sz w:val="20"/>
          <w:szCs w:val="20"/>
          <w:lang w:eastAsia="zh-CN"/>
        </w:rPr>
        <w:t xml:space="preserve">, </w:t>
      </w:r>
      <w:proofErr w:type="spellStart"/>
      <w:r w:rsidRPr="0049220B">
        <w:rPr>
          <w:rFonts w:ascii="Times New Roman" w:hAnsi="Times New Roman"/>
          <w:sz w:val="20"/>
          <w:szCs w:val="20"/>
          <w:lang w:eastAsia="zh-CN"/>
        </w:rPr>
        <w:t>InterDigital</w:t>
      </w:r>
      <w:proofErr w:type="spellEnd"/>
      <w:r w:rsidRPr="0049220B">
        <w:rPr>
          <w:rFonts w:ascii="Times New Roman" w:hAnsi="Times New Roman"/>
          <w:sz w:val="20"/>
          <w:szCs w:val="20"/>
          <w:lang w:eastAsia="zh-CN"/>
        </w:rPr>
        <w:t>,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afa"/>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afa"/>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afa"/>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afa"/>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 xml:space="preserve">Apple, Huawei, Ericsson, </w:t>
      </w:r>
      <w:proofErr w:type="spellStart"/>
      <w:r w:rsidRPr="003D7AFF">
        <w:rPr>
          <w:rFonts w:ascii="Times New Roman" w:eastAsiaTheme="minorEastAsia" w:hAnsi="Times New Roman"/>
          <w:sz w:val="20"/>
          <w:szCs w:val="20"/>
          <w:lang w:eastAsia="zh-CN"/>
        </w:rPr>
        <w:t>Spreadtrum</w:t>
      </w:r>
      <w:proofErr w:type="spellEnd"/>
      <w:r w:rsidRPr="003D7AFF">
        <w:rPr>
          <w:rFonts w:ascii="Times New Roman" w:eastAsiaTheme="minorEastAsia" w:hAnsi="Times New Roman"/>
          <w:sz w:val="20"/>
          <w:szCs w:val="20"/>
          <w:lang w:eastAsia="zh-CN"/>
        </w:rPr>
        <w:t xml:space="preserve">, Sony, CATT, </w:t>
      </w:r>
      <w:proofErr w:type="spellStart"/>
      <w:r w:rsidRPr="003D7AFF">
        <w:rPr>
          <w:rFonts w:ascii="Times New Roman" w:eastAsiaTheme="minorEastAsia" w:hAnsi="Times New Roman"/>
          <w:sz w:val="20"/>
          <w:szCs w:val="20"/>
          <w:lang w:eastAsia="zh-CN"/>
        </w:rPr>
        <w:t>Xiaomi</w:t>
      </w:r>
      <w:proofErr w:type="spellEnd"/>
      <w:r w:rsidRPr="003D7AFF">
        <w:rPr>
          <w:rFonts w:ascii="Times New Roman" w:eastAsiaTheme="minorEastAsia" w:hAnsi="Times New Roman"/>
          <w:sz w:val="20"/>
          <w:szCs w:val="20"/>
          <w:lang w:eastAsia="zh-CN"/>
        </w:rPr>
        <w:t xml:space="preserve">, </w:t>
      </w:r>
      <w:proofErr w:type="spellStart"/>
      <w:r w:rsidRPr="003D7AFF">
        <w:rPr>
          <w:rFonts w:ascii="Times New Roman" w:eastAsiaTheme="minorEastAsia" w:hAnsi="Times New Roman"/>
          <w:sz w:val="20"/>
          <w:szCs w:val="20"/>
          <w:lang w:eastAsia="zh-CN"/>
        </w:rPr>
        <w:t>InterDigital</w:t>
      </w:r>
      <w:proofErr w:type="spellEnd"/>
      <w:r w:rsidRPr="003D7AFF">
        <w:rPr>
          <w:rFonts w:ascii="Times New Roman" w:eastAsiaTheme="minorEastAsia" w:hAnsi="Times New Roman"/>
          <w:sz w:val="20"/>
          <w:szCs w:val="20"/>
          <w:lang w:eastAsia="zh-CN"/>
        </w:rPr>
        <w:t>,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afa"/>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afa"/>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afa"/>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w:t>
      </w:r>
      <w:proofErr w:type="spellStart"/>
      <w:r w:rsidRPr="00377360">
        <w:rPr>
          <w:rFonts w:ascii="Times New Roman" w:hAnsi="Times New Roman"/>
          <w:sz w:val="20"/>
          <w:szCs w:val="20"/>
          <w:lang w:eastAsia="zh-CN"/>
        </w:rPr>
        <w:t>Xiaomi</w:t>
      </w:r>
      <w:proofErr w:type="spellEnd"/>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afa"/>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afa"/>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lastRenderedPageBreak/>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ac"/>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ac"/>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ac"/>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728399D5" w14:textId="07878EA2" w:rsidR="006E1B85" w:rsidRDefault="006E1B85" w:rsidP="006E1B85">
      <w:pPr>
        <w:pStyle w:val="ac"/>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77777777" w:rsidR="006E1B85" w:rsidRPr="007544D2" w:rsidRDefault="006E1B85" w:rsidP="006E1B85">
      <w:pPr>
        <w:snapToGrid w:val="0"/>
        <w:spacing w:beforeLines="50" w:before="120" w:afterLines="50" w:after="120"/>
        <w:ind w:leftChars="212" w:left="424"/>
        <w:rPr>
          <w:highlight w:val="cyan"/>
        </w:rPr>
      </w:pPr>
      <w:r w:rsidRPr="007544D2">
        <w:rPr>
          <w:b/>
          <w:color w:val="000000" w:themeColor="text1"/>
          <w:highlight w:val="cyan"/>
          <w:lang w:eastAsia="zh-CN"/>
        </w:rPr>
        <w:t>[Updated Proposal 2]:</w:t>
      </w:r>
      <w:r w:rsidRPr="007544D2">
        <w:rPr>
          <w:highlight w:val="cyan"/>
        </w:rPr>
        <w:t xml:space="preserve"> </w:t>
      </w:r>
    </w:p>
    <w:p w14:paraId="5BC73B15" w14:textId="77777777" w:rsidR="006E1B85" w:rsidRPr="007544D2" w:rsidRDefault="006E1B85" w:rsidP="006E1B85">
      <w:pPr>
        <w:snapToGrid w:val="0"/>
        <w:spacing w:beforeLines="50" w:before="120" w:afterLines="50" w:after="120"/>
        <w:ind w:leftChars="212" w:left="424"/>
        <w:rPr>
          <w:highlight w:val="cyan"/>
        </w:rPr>
      </w:pPr>
      <w:r w:rsidRPr="007544D2">
        <w:rPr>
          <w:highlight w:val="cyan"/>
        </w:rPr>
        <w:t>For the following HARQ codebook in NTN:</w:t>
      </w:r>
    </w:p>
    <w:p w14:paraId="05328CAB" w14:textId="77777777" w:rsidR="006E1B85" w:rsidRPr="00CF7DD0" w:rsidRDefault="006E1B85" w:rsidP="006E1B85">
      <w:pPr>
        <w:pStyle w:val="afa"/>
        <w:numPr>
          <w:ilvl w:val="0"/>
          <w:numId w:val="54"/>
        </w:numPr>
        <w:snapToGrid w:val="0"/>
        <w:spacing w:beforeLines="50" w:before="120" w:afterLines="50" w:after="120"/>
        <w:rPr>
          <w:rFonts w:ascii="Times New Roman" w:hAnsi="Times New Roman"/>
          <w:sz w:val="20"/>
          <w:szCs w:val="20"/>
          <w:highlight w:val="yellow"/>
        </w:rPr>
      </w:pPr>
      <w:r w:rsidRPr="00CF7DD0">
        <w:rPr>
          <w:rFonts w:ascii="Times New Roman" w:hAnsi="Times New Roman"/>
          <w:sz w:val="20"/>
          <w:szCs w:val="20"/>
          <w:highlight w:val="yellow"/>
        </w:rPr>
        <w:t xml:space="preserve">Type-1 HARQ codebook: </w:t>
      </w:r>
    </w:p>
    <w:p w14:paraId="7F4B2F25" w14:textId="77777777" w:rsidR="006E1B85" w:rsidRPr="00CF7DD0" w:rsidRDefault="006E1B85" w:rsidP="006E1B85">
      <w:pPr>
        <w:pStyle w:val="afa"/>
        <w:snapToGrid w:val="0"/>
        <w:spacing w:beforeLines="50" w:before="120" w:afterLines="50" w:after="120"/>
        <w:ind w:left="844"/>
        <w:rPr>
          <w:rFonts w:ascii="Times New Roman" w:hAnsi="Times New Roman"/>
          <w:sz w:val="20"/>
          <w:szCs w:val="20"/>
          <w:highlight w:val="yellow"/>
        </w:rPr>
      </w:pPr>
      <w:r w:rsidRPr="00CF7DD0">
        <w:rPr>
          <w:rFonts w:ascii="Times New Roman" w:hAnsi="Times New Roman"/>
          <w:sz w:val="20"/>
          <w:szCs w:val="20"/>
          <w:highlight w:val="yellow"/>
        </w:rPr>
        <w:t xml:space="preserve">If only disabled HARQ process are used for scheduling in </w:t>
      </w:r>
      <w:r w:rsidRPr="00CF7DD0">
        <w:rPr>
          <w:rFonts w:cs="Arial"/>
          <w:noProof/>
          <w:position w:val="-12"/>
          <w:highlight w:val="yellow"/>
          <w:lang w:eastAsia="zh-CN"/>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CF7DD0">
        <w:rPr>
          <w:rFonts w:ascii="Times New Roman" w:hAnsi="Times New Roman"/>
          <w:sz w:val="20"/>
          <w:szCs w:val="20"/>
          <w:highlight w:val="yellow"/>
        </w:rPr>
        <w:t>occasions, no HARQ-ACK feedback is expected at UE side. Otherwise, legacy behavior is assumed.</w:t>
      </w:r>
    </w:p>
    <w:p w14:paraId="025C9309" w14:textId="77777777" w:rsidR="006E1B85" w:rsidRPr="00617639"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Type-2 HARQ codebook: Reduce codebook size with HARQ-ACK codebook only includes HARQ-ACK of PDSCH with feedback-enabled HARQ processes</w:t>
      </w:r>
    </w:p>
    <w:p w14:paraId="348165A9" w14:textId="77777777" w:rsidR="006E1B85" w:rsidRPr="00057432" w:rsidRDefault="006E1B85" w:rsidP="006E1B85">
      <w:pPr>
        <w:pStyle w:val="afa"/>
        <w:numPr>
          <w:ilvl w:val="1"/>
          <w:numId w:val="54"/>
        </w:numPr>
        <w:snapToGrid w:val="0"/>
        <w:spacing w:beforeLines="50" w:before="120" w:afterLines="50" w:after="120"/>
        <w:rPr>
          <w:rFonts w:ascii="Times New Roman" w:hAnsi="Times New Roman"/>
          <w:i/>
          <w:sz w:val="20"/>
          <w:szCs w:val="20"/>
          <w:highlight w:val="cyan"/>
          <w:lang w:val="en-GB"/>
        </w:rPr>
      </w:pPr>
      <w:r w:rsidRPr="00057432">
        <w:rPr>
          <w:rFonts w:ascii="Times New Roman" w:hAnsi="Times New Roman"/>
          <w:color w:val="000000"/>
          <w:sz w:val="20"/>
          <w:szCs w:val="20"/>
          <w:highlight w:val="cyan"/>
          <w:lang w:eastAsia="x-none"/>
        </w:rPr>
        <w:t>FFS: the details of C-DAI and T-DAI counting for DCI of PDSCH with feedback-enable/disabled HARQ processes</w:t>
      </w:r>
    </w:p>
    <w:p w14:paraId="6325D05F" w14:textId="77777777" w:rsidR="006E1B85" w:rsidRPr="00837BC4" w:rsidRDefault="006E1B85" w:rsidP="006E1B85">
      <w:pPr>
        <w:pStyle w:val="afa"/>
        <w:numPr>
          <w:ilvl w:val="0"/>
          <w:numId w:val="54"/>
        </w:numPr>
        <w:snapToGrid w:val="0"/>
        <w:spacing w:beforeLines="50" w:before="120" w:afterLines="50" w:after="120"/>
        <w:ind w:leftChars="212"/>
        <w:rPr>
          <w:i/>
          <w:highlight w:val="cyan"/>
          <w:lang w:val="en-GB"/>
        </w:rPr>
      </w:pPr>
      <w:r w:rsidRPr="007544D2">
        <w:rPr>
          <w:rFonts w:ascii="Times New Roman" w:hAnsi="Times New Roman"/>
          <w:sz w:val="20"/>
          <w:szCs w:val="20"/>
          <w:highlight w:val="cyan"/>
        </w:rPr>
        <w:t>Type-3 HARQ codebook:</w:t>
      </w:r>
      <w:r>
        <w:rPr>
          <w:rFonts w:ascii="Times New Roman" w:hAnsi="Times New Roman"/>
          <w:sz w:val="20"/>
          <w:szCs w:val="20"/>
          <w:highlight w:val="cyan"/>
        </w:rPr>
        <w:t xml:space="preserve"> </w:t>
      </w:r>
      <w:r w:rsidRPr="007544D2">
        <w:rPr>
          <w:rFonts w:ascii="Times New Roman" w:hAnsi="Times New Roman"/>
          <w:sz w:val="20"/>
          <w:szCs w:val="20"/>
          <w:highlight w:val="cyan"/>
        </w:rPr>
        <w:t>Reduce codebook size with HARQ-ACK codebook only includes HARQ-ACK of PDSCH with feedback-enabled HARQ processes</w:t>
      </w:r>
    </w:p>
    <w:p w14:paraId="3CB7C466" w14:textId="77777777" w:rsidR="006E1B85" w:rsidRPr="00CF7DD0" w:rsidRDefault="006E1B85" w:rsidP="006E1B85">
      <w:pPr>
        <w:pStyle w:val="afa"/>
        <w:numPr>
          <w:ilvl w:val="0"/>
          <w:numId w:val="54"/>
        </w:numPr>
        <w:snapToGrid w:val="0"/>
        <w:spacing w:beforeLines="50" w:before="120" w:afterLines="50" w:after="120"/>
        <w:ind w:leftChars="212"/>
        <w:rPr>
          <w:i/>
          <w:highlight w:val="yellow"/>
          <w:lang w:val="en-GB"/>
        </w:rPr>
      </w:pPr>
      <w:r w:rsidRPr="00CF7DD0">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15B2F97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as suggested for the sake of progress. Regarding the condition in type 1, we don’t </w:t>
            </w:r>
            <w:r>
              <w:rPr>
                <w:rFonts w:eastAsia="MS Mincho"/>
                <w:lang w:eastAsia="ja-JP"/>
              </w:rPr>
              <w:lastRenderedPageBreak/>
              <w:t xml:space="preserve">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30020A4" w14:textId="77777777" w:rsidR="002201DD" w:rsidRDefault="002201DD" w:rsidP="002201DD">
            <w:pPr>
              <w:snapToGrid w:val="0"/>
              <w:rPr>
                <w:rFonts w:eastAsia="MS Mincho"/>
                <w:lang w:eastAsia="ja-JP"/>
              </w:rPr>
            </w:pPr>
            <w:r>
              <w:rPr>
                <w:rFonts w:eastAsia="MS Mincho"/>
                <w:lang w:eastAsia="ja-JP"/>
              </w:rPr>
              <w:t>For Type1, we can see that we are in minority in seeing the benefit of reduced codebook size.</w:t>
            </w:r>
          </w:p>
          <w:p w14:paraId="33C028D4" w14:textId="2A1DC237" w:rsidR="002201DD" w:rsidRDefault="002201DD" w:rsidP="002201DD">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p>
        </w:tc>
      </w:tr>
      <w:tr w:rsidR="00967BAA" w:rsidRPr="00F5480C" w14:paraId="09DB59CF"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hint="eastAsia"/>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bl>
    <w:p w14:paraId="0E196E2D" w14:textId="77777777" w:rsidR="006E1B85" w:rsidRPr="009C39CD"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proofErr w:type="spellStart"/>
      <w:r w:rsidRPr="00377360">
        <w:rPr>
          <w:rFonts w:ascii="Times New Roman" w:hAnsi="Times New Roman"/>
          <w:szCs w:val="20"/>
          <w:lang w:eastAsia="zh-CN"/>
        </w:rPr>
        <w:t>MediaTek</w:t>
      </w:r>
      <w:proofErr w:type="spellEnd"/>
      <w:r w:rsidRPr="00377360">
        <w:rPr>
          <w:rFonts w:ascii="Times New Roman" w:hAnsi="Times New Roman"/>
          <w:szCs w:val="20"/>
          <w:lang w:eastAsia="zh-CN"/>
        </w:rPr>
        <w:t>,</w:t>
      </w:r>
      <w:r>
        <w:rPr>
          <w:rFonts w:ascii="Times New Roman" w:hAnsi="Times New Roman"/>
          <w:szCs w:val="20"/>
          <w:lang w:eastAsia="zh-CN"/>
        </w:rPr>
        <w:t xml:space="preserve"> </w:t>
      </w:r>
      <w:r w:rsidRPr="00377360">
        <w:rPr>
          <w:rFonts w:ascii="Times New Roman" w:hAnsi="Times New Roman"/>
          <w:szCs w:val="20"/>
          <w:lang w:eastAsia="zh-CN"/>
        </w:rPr>
        <w:t xml:space="preserve">Sharp, </w:t>
      </w:r>
      <w:proofErr w:type="spellStart"/>
      <w:r w:rsidRPr="00E37448">
        <w:rPr>
          <w:rFonts w:ascii="Times New Roman" w:eastAsiaTheme="minorEastAsia" w:hAnsi="Times New Roman"/>
          <w:szCs w:val="20"/>
          <w:lang w:eastAsia="zh-CN"/>
        </w:rPr>
        <w:t>Spreadtrum</w:t>
      </w:r>
      <w:proofErr w:type="spellEnd"/>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ac"/>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but even more relaxed timing is proposed by QC as X=max (Tproc</w:t>
      </w:r>
      <w:proofErr w:type="gramStart"/>
      <w:r>
        <w:rPr>
          <w:rFonts w:ascii="Times New Roman" w:eastAsiaTheme="minorEastAsia" w:hAnsi="Times New Roman"/>
          <w:szCs w:val="20"/>
          <w:lang w:eastAsia="zh-CN"/>
        </w:rPr>
        <w:t>,1</w:t>
      </w:r>
      <w:proofErr w:type="gram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Tslot</w:t>
      </w:r>
      <w:proofErr w:type="spellEnd"/>
      <w:r>
        <w:rPr>
          <w:rFonts w:ascii="Times New Roman" w:eastAsiaTheme="minorEastAsia" w:hAnsi="Times New Roman"/>
          <w:szCs w:val="20"/>
          <w:lang w:eastAsia="zh-CN"/>
        </w:rPr>
        <w:t xml:space="preserve">*k) </w:t>
      </w:r>
      <w:r>
        <w:rPr>
          <w:lang w:eastAsia="zh-CN"/>
        </w:rPr>
        <w:t>to ensure same processing timeline between two type of HARQ processes.</w:t>
      </w:r>
    </w:p>
    <w:p w14:paraId="234CACDB"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From scheduling perspective, whether same or different TB will be reused is up to </w:t>
      </w:r>
      <w:proofErr w:type="spellStart"/>
      <w:r>
        <w:rPr>
          <w:rFonts w:ascii="Times New Roman" w:eastAsiaTheme="minorEastAsia" w:hAnsi="Times New Roman"/>
          <w:szCs w:val="20"/>
          <w:lang w:val="en-GB" w:eastAsia="zh-CN"/>
        </w:rPr>
        <w:t>gNB’s</w:t>
      </w:r>
      <w:proofErr w:type="spellEnd"/>
      <w:r>
        <w:rPr>
          <w:rFonts w:ascii="Times New Roman" w:eastAsiaTheme="minorEastAsia" w:hAnsi="Times New Roman"/>
          <w:szCs w:val="20"/>
          <w:lang w:val="en-GB" w:eastAsia="zh-CN"/>
        </w:rPr>
        <w:t xml:space="preserve"> scheduling, it’s prefer to keep the corresponding flexibility. At UE side, whether UE is able to combine the two consecutive transmission of same TB </w:t>
      </w:r>
      <w:r>
        <w:rPr>
          <w:rFonts w:ascii="Times New Roman" w:eastAsiaTheme="minorEastAsia" w:hAnsi="Times New Roman"/>
          <w:szCs w:val="20"/>
          <w:lang w:val="en-GB" w:eastAsia="zh-CN"/>
        </w:rPr>
        <w:lastRenderedPageBreak/>
        <w:t>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ac"/>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 W.r.t the value of X:</w:t>
      </w:r>
    </w:p>
    <w:p w14:paraId="3BFEA05F" w14:textId="77777777" w:rsidR="006E1B85"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it seems not be convincible since the even in NR, the UE should be able to fulfill the timeline defined in specification, i.e., dl-</w:t>
      </w:r>
      <w:proofErr w:type="spellStart"/>
      <w:r w:rsidRPr="00AD5A55">
        <w:rPr>
          <w:rFonts w:ascii="Times New Roman" w:eastAsiaTheme="minorEastAsia" w:hAnsi="Times New Roman"/>
          <w:szCs w:val="20"/>
          <w:lang w:eastAsia="zh-CN"/>
        </w:rPr>
        <w:t>DataToUL</w:t>
      </w:r>
      <w:proofErr w:type="spellEnd"/>
      <w:r w:rsidRPr="00AD5A55">
        <w:rPr>
          <w:rFonts w:ascii="Times New Roman" w:eastAsiaTheme="minorEastAsia" w:hAnsi="Times New Roman"/>
          <w:szCs w:val="20"/>
          <w:lang w:eastAsia="zh-CN"/>
        </w:rPr>
        <w:t xml:space="preserve">-ACK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ac"/>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proofErr w:type="gramStart"/>
      <w:r>
        <w:t>dl-</w:t>
      </w:r>
      <w:proofErr w:type="spellStart"/>
      <w:r>
        <w:t>DataToUL</w:t>
      </w:r>
      <w:proofErr w:type="spellEnd"/>
      <w:r>
        <w:t>-ACK</w:t>
      </w:r>
      <w:proofErr w:type="gramEnd"/>
      <w:r>
        <w:t xml:space="preserve">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77777777" w:rsidR="006E1B85" w:rsidRDefault="006E1B85" w:rsidP="006E1B85">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Then, following proposal is considered as recommendation:</w:t>
      </w:r>
    </w:p>
    <w:p w14:paraId="5A6BB4D9" w14:textId="77777777" w:rsidR="006E1B85" w:rsidRPr="004B0788" w:rsidRDefault="006E1B85" w:rsidP="006E1B85">
      <w:pPr>
        <w:snapToGrid w:val="0"/>
        <w:spacing w:beforeLines="50" w:before="120" w:afterLines="50" w:after="120"/>
        <w:ind w:firstLine="288"/>
        <w:rPr>
          <w:b/>
          <w:color w:val="000000" w:themeColor="text1"/>
          <w:highlight w:val="cyan"/>
          <w:lang w:eastAsia="zh-CN"/>
        </w:rPr>
      </w:pPr>
      <w:r w:rsidRPr="004B0788">
        <w:rPr>
          <w:b/>
          <w:color w:val="000000" w:themeColor="text1"/>
          <w:highlight w:val="cyan"/>
          <w:lang w:eastAsia="zh-CN"/>
        </w:rPr>
        <w:t xml:space="preserve">[Initial Proposal 3]: </w:t>
      </w:r>
    </w:p>
    <w:p w14:paraId="7105D8FF" w14:textId="77777777" w:rsidR="006E1B85" w:rsidRPr="004B0788" w:rsidRDefault="006E1B85" w:rsidP="006E1B85">
      <w:pPr>
        <w:snapToGrid w:val="0"/>
        <w:spacing w:beforeLines="50" w:before="120" w:afterLines="50" w:after="120"/>
        <w:ind w:left="288"/>
        <w:rPr>
          <w:color w:val="000000" w:themeColor="text1"/>
          <w:highlight w:val="cyan"/>
          <w:lang w:eastAsia="zh-CN"/>
        </w:rPr>
      </w:pPr>
      <w:r w:rsidRPr="004B0788">
        <w:rPr>
          <w:color w:val="000000" w:themeColor="text1"/>
          <w:highlight w:val="cyan"/>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highlight w:val="cyan"/>
                <w:lang w:eastAsia="zh-CN"/>
              </w:rPr>
            </m:ctrlPr>
          </m:sSubPr>
          <m:e>
            <m:r>
              <m:rPr>
                <m:sty m:val="p"/>
              </m:rPr>
              <w:rPr>
                <w:rFonts w:ascii="Cambria Math" w:eastAsiaTheme="minorEastAsia" w:hAnsi="Cambria Math"/>
                <w:highlight w:val="cyan"/>
                <w:lang w:eastAsia="zh-CN"/>
              </w:rPr>
              <m:t>T</m:t>
            </m:r>
          </m:e>
          <m:sub>
            <m:r>
              <m:rPr>
                <m:sty m:val="p"/>
              </m:rPr>
              <w:rPr>
                <w:rFonts w:ascii="Cambria Math" w:eastAsiaTheme="minorEastAsia" w:hAnsi="Cambria Math"/>
                <w:highlight w:val="cyan"/>
                <w:lang w:eastAsia="zh-CN"/>
              </w:rPr>
              <m:t>proc,1</m:t>
            </m:r>
          </m:sub>
        </m:sSub>
      </m:oMath>
      <w:r w:rsidRPr="004B0788">
        <w:rPr>
          <w:color w:val="000000" w:themeColor="text1"/>
          <w:highlight w:val="cyan"/>
          <w:lang w:eastAsia="zh-CN"/>
        </w:rPr>
        <w:t xml:space="preserve"> after the end of the reception of the last PDSCH or slot-aggregated PDSCH for that HARQ process.</w:t>
      </w:r>
    </w:p>
    <w:p w14:paraId="0862AB9F" w14:textId="77777777" w:rsidR="006E1B85" w:rsidRPr="004B0788" w:rsidRDefault="006E1B85" w:rsidP="006E1B85">
      <w:pPr>
        <w:pStyle w:val="afa"/>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highlight w:val="cyan"/>
          <w:lang w:eastAsia="zh-CN"/>
        </w:rPr>
      </w:pPr>
      <w:r w:rsidRPr="004B0788">
        <w:rPr>
          <w:rFonts w:ascii="Times New Roman" w:hAnsi="Times New Roman"/>
          <w:color w:val="000000" w:themeColor="text1"/>
          <w:sz w:val="20"/>
          <w:szCs w:val="20"/>
          <w:highlight w:val="cyan"/>
          <w:lang w:eastAsia="zh-CN"/>
        </w:rPr>
        <w:t>Note: The TB of the two PDSCHs can be either same or different</w:t>
      </w:r>
    </w:p>
    <w:p w14:paraId="4C5EA557" w14:textId="77777777" w:rsidR="006E1B85" w:rsidRPr="008A003B" w:rsidRDefault="006E1B85" w:rsidP="006E1B85">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7E99605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3CDDB238"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D77E4B" w:rsidRDefault="00D77E4B" w:rsidP="0008254F">
            <w:pPr>
              <w:snapToGrid w:val="0"/>
              <w:ind w:left="360"/>
              <w:rPr>
                <w:rFonts w:eastAsiaTheme="minorEastAsia"/>
                <w:lang w:eastAsia="zh-CN"/>
              </w:rPr>
            </w:pPr>
            <w:r>
              <w:rPr>
                <w:rFonts w:eastAsiaTheme="minorEastAsia" w:hint="eastAsia"/>
                <w:lang w:eastAsia="zh-CN"/>
              </w:rPr>
              <w:t>S</w:t>
            </w:r>
            <w:r>
              <w:rPr>
                <w:rFonts w:eastAsiaTheme="minorEastAsia"/>
                <w:lang w:eastAsia="zh-CN"/>
              </w:rPr>
              <w:t>upport.</w:t>
            </w:r>
          </w:p>
        </w:tc>
      </w:tr>
      <w:tr w:rsidR="00FE3C4A" w:rsidRPr="00F5480C" w14:paraId="3BD0E14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Default="00FE3C4A" w:rsidP="00FE3C4A">
            <w:pPr>
              <w:snapToGrid w:val="0"/>
              <w:ind w:left="360"/>
              <w:rPr>
                <w:rFonts w:eastAsiaTheme="minorEastAsia"/>
                <w:lang w:eastAsia="zh-CN"/>
              </w:rPr>
            </w:pPr>
            <w:r>
              <w:rPr>
                <w:rFonts w:eastAsia="MS Mincho"/>
                <w:lang w:eastAsia="ja-JP"/>
              </w:rPr>
              <w:t>Support Proposal 3.</w:t>
            </w:r>
          </w:p>
        </w:tc>
      </w:tr>
      <w:tr w:rsidR="002201DD" w:rsidRPr="00F5480C" w14:paraId="1DB7DC65"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Default="002201DD" w:rsidP="002201DD">
            <w:pPr>
              <w:snapToGrid w:val="0"/>
            </w:pPr>
            <w:r>
              <w:t>We agree with proposal 3.</w:t>
            </w:r>
          </w:p>
          <w:p w14:paraId="3FA0FA87" w14:textId="3A711EB1" w:rsidR="002201DD" w:rsidRDefault="002201DD" w:rsidP="002201DD">
            <w:pPr>
              <w:snapToGrid w:val="0"/>
              <w:rPr>
                <w:rFonts w:eastAsia="MS Mincho"/>
                <w:lang w:eastAsia="ja-JP"/>
              </w:rPr>
            </w:pPr>
            <w:r w:rsidRPr="0092633A">
              <w:rPr>
                <w:rFonts w:eastAsia="MS Mincho"/>
                <w:lang w:eastAsia="ja-JP"/>
              </w:rPr>
              <w:t xml:space="preserve">As we commented on the reflector regarding the note, </w:t>
            </w:r>
            <w:r w:rsidRPr="0092633A">
              <w:t xml:space="preserve">our understanding is </w:t>
            </w:r>
            <w:proofErr w:type="spellStart"/>
            <w:r w:rsidRPr="0092633A">
              <w:t>hat</w:t>
            </w:r>
            <w:proofErr w:type="spellEnd"/>
            <w:r w:rsidRPr="0092633A">
              <w:t xml:space="preserve">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bl>
    <w:p w14:paraId="200AF23A" w14:textId="77777777" w:rsidR="006E1B85" w:rsidRDefault="006E1B85" w:rsidP="006E1B85">
      <w:pPr>
        <w:pStyle w:val="ac"/>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xml:space="preserve">, Lenovo, Nokia, </w:t>
      </w:r>
      <w:proofErr w:type="gramStart"/>
      <w:r w:rsidR="0002198E">
        <w:rPr>
          <w:rFonts w:ascii="Times New Roman" w:hAnsi="Times New Roman"/>
          <w:szCs w:val="20"/>
          <w:lang w:eastAsia="zh-CN"/>
        </w:rPr>
        <w:t>APT</w:t>
      </w:r>
      <w:proofErr w:type="gramEnd"/>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Then, for the proponent of additional enhancement, 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72C5BAE4"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08254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08254F">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hint="eastAsia"/>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w:t>
            </w:r>
            <w:proofErr w:type="spellStart"/>
            <w:r>
              <w:rPr>
                <w:rFonts w:eastAsiaTheme="minorEastAsia" w:hint="eastAsia"/>
                <w:lang w:eastAsia="zh-CN"/>
              </w:rPr>
              <w:t>mis</w:t>
            </w:r>
            <w:proofErr w:type="spellEnd"/>
            <w:r>
              <w:rPr>
                <w:rFonts w:eastAsiaTheme="minorEastAsia" w:hint="eastAsia"/>
                <w:lang w:eastAsia="zh-CN"/>
              </w:rPr>
              <w:t xml:space="preserve">-understood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w:t>
            </w:r>
            <w:r>
              <w:rPr>
                <w:rFonts w:eastAsiaTheme="minorEastAsia"/>
                <w:lang w:eastAsia="zh-CN"/>
              </w:rPr>
              <w:lastRenderedPageBreak/>
              <w:t xml:space="preserve">restriction is not needed for disabled PUSCH scheduling, otherwise, the </w:t>
            </w:r>
            <w:proofErr w:type="spellStart"/>
            <w:r>
              <w:rPr>
                <w:rFonts w:eastAsiaTheme="minorEastAsia"/>
                <w:lang w:eastAsia="zh-CN"/>
              </w:rPr>
              <w:t>Gnb</w:t>
            </w:r>
            <w:proofErr w:type="spellEnd"/>
            <w:r>
              <w:rPr>
                <w:rFonts w:eastAsiaTheme="minorEastAsia"/>
                <w:lang w:eastAsia="zh-CN"/>
              </w:rPr>
              <w:t xml:space="preserve"> has to hold the DCI. </w:t>
            </w:r>
          </w:p>
        </w:tc>
      </w:tr>
    </w:tbl>
    <w:p w14:paraId="269FA355"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xml:space="preserve">, Qualcomm, CATT, </w:t>
      </w:r>
      <w:proofErr w:type="spellStart"/>
      <w:r w:rsidRPr="00377360">
        <w:rPr>
          <w:rFonts w:ascii="Times New Roman" w:hAnsi="Times New Roman"/>
          <w:szCs w:val="20"/>
          <w:lang w:eastAsia="zh-CN"/>
        </w:rPr>
        <w:t>Xiaomi</w:t>
      </w:r>
      <w:proofErr w:type="spellEnd"/>
      <w:r w:rsidRPr="00377360">
        <w:rPr>
          <w:rFonts w:ascii="Times New Roman" w:hAnsi="Times New Roman"/>
          <w:iCs/>
          <w:szCs w:val="20"/>
          <w:lang w:eastAsia="zh-CN"/>
        </w:rPr>
        <w:t>,</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InterDigital</w:t>
      </w:r>
      <w:proofErr w:type="spellEnd"/>
      <w:r w:rsidRPr="00377360">
        <w:rPr>
          <w:rFonts w:ascii="Times New Roman" w:hAnsi="Times New Roman"/>
          <w:szCs w:val="20"/>
          <w:lang w:eastAsia="zh-CN"/>
        </w:rPr>
        <w:t>,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 xml:space="preserve">take the Option 2 for both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and SPS related scheduling.</w:t>
      </w:r>
    </w:p>
    <w:p w14:paraId="2552B736" w14:textId="77777777" w:rsidR="006E1B85" w:rsidRDefault="006E1B85"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Up to 3 companies [Ericsson, MTK, </w:t>
      </w:r>
      <w:proofErr w:type="gramStart"/>
      <w:r>
        <w:rPr>
          <w:rFonts w:ascii="Times New Roman" w:eastAsiaTheme="minorEastAsia" w:hAnsi="Times New Roman"/>
          <w:szCs w:val="20"/>
          <w:lang w:eastAsia="zh-CN"/>
        </w:rPr>
        <w:t>Sony</w:t>
      </w:r>
      <w:proofErr w:type="gramEnd"/>
      <w:r>
        <w:rPr>
          <w:rFonts w:ascii="Times New Roman" w:eastAsiaTheme="minorEastAsia" w:hAnsi="Times New Roman"/>
          <w:szCs w:val="20"/>
          <w:lang w:eastAsia="zh-CN"/>
        </w:rPr>
        <w:t>]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ac"/>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Moreover, [Panasonic] propose another as below for both MAC CE and SPS issue and </w:t>
      </w:r>
      <w:proofErr w:type="gramStart"/>
      <w:r>
        <w:rPr>
          <w:rFonts w:ascii="Times New Roman" w:eastAsiaTheme="minorEastAsia" w:hAnsi="Times New Roman"/>
          <w:szCs w:val="20"/>
          <w:lang w:eastAsia="zh-CN"/>
        </w:rPr>
        <w:t>Sharp</w:t>
      </w:r>
      <w:proofErr w:type="gramEnd"/>
      <w:r>
        <w:rPr>
          <w:rFonts w:ascii="Times New Roman" w:eastAsiaTheme="minorEastAsia" w:hAnsi="Times New Roman"/>
          <w:szCs w:val="20"/>
          <w:lang w:eastAsia="zh-CN"/>
        </w:rPr>
        <w:t xml:space="preserve"> is also supportive on this for SPS related issue.</w:t>
      </w:r>
    </w:p>
    <w:p w14:paraId="707C3080" w14:textId="77777777"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ac"/>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w:t>
      </w:r>
      <w:proofErr w:type="spellStart"/>
      <w:r>
        <w:rPr>
          <w:rFonts w:ascii="Times New Roman" w:eastAsiaTheme="minorEastAsia" w:hAnsi="Times New Roman"/>
          <w:szCs w:val="20"/>
          <w:lang w:eastAsia="zh-CN"/>
        </w:rPr>
        <w:t>signalling</w:t>
      </w:r>
      <w:proofErr w:type="spellEnd"/>
      <w:r>
        <w:rPr>
          <w:rFonts w:ascii="Times New Roman" w:eastAsiaTheme="minorEastAsia" w:hAnsi="Times New Roman"/>
          <w:szCs w:val="20"/>
          <w:lang w:eastAsia="zh-CN"/>
        </w:rPr>
        <w:t xml:space="preserve">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ac"/>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ac"/>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ac"/>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ac"/>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afa"/>
        <w:ind w:left="1008"/>
        <w:rPr>
          <w:rFonts w:ascii="Times New Roman" w:eastAsia="SimSun" w:hAnsi="Times New Roman"/>
          <w:sz w:val="20"/>
          <w:szCs w:val="20"/>
          <w:lang w:eastAsia="zh-CN"/>
        </w:rPr>
      </w:pPr>
      <w:r>
        <w:rPr>
          <w:rFonts w:ascii="Times New Roman" w:eastAsia="DengXian" w:hAnsi="Times New Roman"/>
          <w:sz w:val="20"/>
          <w:szCs w:val="20"/>
        </w:rPr>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ac"/>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ac"/>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 xml:space="preserve">are scheduled via HARQ </w:t>
      </w:r>
      <w:proofErr w:type="gramStart"/>
      <w:r w:rsidRPr="001731C5">
        <w:rPr>
          <w:highlight w:val="cyan"/>
        </w:rPr>
        <w:t>process(</w:t>
      </w:r>
      <w:proofErr w:type="spellStart"/>
      <w:proofErr w:type="gramEnd"/>
      <w:r w:rsidRPr="001731C5">
        <w:rPr>
          <w:highlight w:val="cyan"/>
        </w:rPr>
        <w:t>es</w:t>
      </w:r>
      <w:proofErr w:type="spellEnd"/>
      <w:r w:rsidRPr="001731C5">
        <w:rPr>
          <w:highlight w:val="cyan"/>
        </w:rPr>
        <w:t>)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08254F">
            <w:pPr>
              <w:jc w:val="center"/>
              <w:rPr>
                <w:b/>
                <w:sz w:val="28"/>
                <w:lang w:eastAsia="zh-CN"/>
              </w:rPr>
            </w:pPr>
            <w:r w:rsidRPr="008D3FED">
              <w:rPr>
                <w:b/>
                <w:sz w:val="22"/>
                <w:lang w:eastAsia="zh-CN"/>
              </w:rPr>
              <w:t>Comments and Views</w:t>
            </w:r>
          </w:p>
        </w:tc>
      </w:tr>
      <w:tr w:rsidR="00F62CEF" w:rsidRPr="00F5480C" w14:paraId="59CB562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lastRenderedPageBreak/>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w:t>
            </w:r>
            <w:proofErr w:type="gramStart"/>
            <w:r>
              <w:rPr>
                <w:rFonts w:eastAsia="MS Mincho"/>
                <w:lang w:eastAsia="ja-JP"/>
              </w:rPr>
              <w:t>process(</w:t>
            </w:r>
            <w:proofErr w:type="spellStart"/>
            <w:proofErr w:type="gramEnd"/>
            <w:r>
              <w:rPr>
                <w:rFonts w:eastAsia="MS Mincho"/>
                <w:lang w:eastAsia="ja-JP"/>
              </w:rPr>
              <w:t>es</w:t>
            </w:r>
            <w:proofErr w:type="spellEnd"/>
            <w:r>
              <w:rPr>
                <w:rFonts w:eastAsia="MS Mincho"/>
                <w:lang w:eastAsia="ja-JP"/>
              </w:rPr>
              <w:t xml:space="preserve">)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 xml:space="preserve">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w:t>
            </w:r>
            <w:proofErr w:type="spellStart"/>
            <w:r w:rsidRPr="00C90EC4">
              <w:rPr>
                <w:rFonts w:eastAsia="MS Mincho"/>
                <w:lang w:val="en-US" w:eastAsia="ja-JP"/>
              </w:rPr>
              <w:t>gNB’s</w:t>
            </w:r>
            <w:proofErr w:type="spellEnd"/>
            <w:r w:rsidRPr="00C90EC4">
              <w:rPr>
                <w:rFonts w:eastAsia="MS Mincho"/>
                <w:lang w:val="en-US" w:eastAsia="ja-JP"/>
              </w:rPr>
              <w:t xml:space="preserve"> implementation how to ensure reliability of MAC CE or SPS PDSCH by using HARQ-enabled process or using HARQ-disabled process with lower MCS.</w:t>
            </w:r>
          </w:p>
        </w:tc>
      </w:tr>
      <w:tr w:rsidR="002201DD" w:rsidRPr="00FE3C4A" w14:paraId="3EBC5F99"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bl>
    <w:p w14:paraId="68B560B2" w14:textId="77777777" w:rsidR="006E1B85" w:rsidRDefault="006E1B85" w:rsidP="006E1B85">
      <w:pPr>
        <w:pStyle w:val="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w:t>
      </w:r>
      <w:proofErr w:type="spellStart"/>
      <w:r w:rsidRPr="00377360">
        <w:rPr>
          <w:rFonts w:ascii="Times New Roman" w:hAnsi="Times New Roman"/>
          <w:szCs w:val="20"/>
        </w:rPr>
        <w:t>Ligado</w:t>
      </w:r>
      <w:proofErr w:type="spellEnd"/>
      <w:r w:rsidRPr="00377360">
        <w:rPr>
          <w:rFonts w:ascii="Times New Roman" w:hAnsi="Times New Roman"/>
          <w:szCs w:val="20"/>
        </w:rPr>
        <w:t xml:space="preserve">, </w:t>
      </w:r>
      <w:proofErr w:type="spellStart"/>
      <w:r w:rsidRPr="00377360">
        <w:rPr>
          <w:rFonts w:ascii="Times New Roman" w:hAnsi="Times New Roman"/>
          <w:szCs w:val="20"/>
        </w:rPr>
        <w:t>MediaTek</w:t>
      </w:r>
      <w:proofErr w:type="spellEnd"/>
      <w:r w:rsidRPr="00377360">
        <w:rPr>
          <w:rFonts w:ascii="Times New Roman" w:hAnsi="Times New Roman"/>
          <w:szCs w:val="20"/>
        </w:rPr>
        <w:t>,</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w:t>
      </w:r>
      <w:proofErr w:type="spellStart"/>
      <w:r w:rsidRPr="00377360">
        <w:rPr>
          <w:rFonts w:ascii="Times New Roman" w:hAnsi="Times New Roman"/>
          <w:szCs w:val="20"/>
          <w:lang w:eastAsia="zh-CN"/>
        </w:rPr>
        <w:t>Spreadtrum</w:t>
      </w:r>
      <w:proofErr w:type="spellEnd"/>
      <w:r w:rsidRPr="00377360">
        <w:rPr>
          <w:rFonts w:ascii="Times New Roman" w:hAnsi="Times New Roman"/>
          <w:szCs w:val="20"/>
          <w:lang w:eastAsia="zh-CN"/>
        </w:rPr>
        <w:t>,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ac"/>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xml:space="preserve">, APT, </w:t>
      </w:r>
      <w:proofErr w:type="gramStart"/>
      <w:r w:rsidR="00B145D4">
        <w:rPr>
          <w:rFonts w:ascii="Times New Roman" w:eastAsiaTheme="minorEastAsia" w:hAnsi="Times New Roman"/>
          <w:szCs w:val="20"/>
          <w:lang w:eastAsia="zh-CN"/>
        </w:rPr>
        <w:t>CAICT</w:t>
      </w:r>
      <w:proofErr w:type="gramEnd"/>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xml:space="preserve">] companies [Panasonic, LG, vivo, Intel, Apple, Huawei, CATT, </w:t>
      </w:r>
      <w:proofErr w:type="spellStart"/>
      <w:r w:rsidRPr="006F196C">
        <w:rPr>
          <w:rFonts w:ascii="Times New Roman" w:eastAsiaTheme="minorEastAsia" w:hAnsi="Times New Roman"/>
          <w:szCs w:val="20"/>
          <w:lang w:eastAsia="zh-CN"/>
        </w:rPr>
        <w:t>Xiaomi</w:t>
      </w:r>
      <w:proofErr w:type="spellEnd"/>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w:t>
      </w:r>
      <w:proofErr w:type="spellStart"/>
      <w:proofErr w:type="gramStart"/>
      <w:r w:rsidRPr="00377360">
        <w:rPr>
          <w:rFonts w:ascii="Times New Roman" w:hAnsi="Times New Roman"/>
          <w:szCs w:val="20"/>
        </w:rPr>
        <w:t>Ligado</w:t>
      </w:r>
      <w:proofErr w:type="spellEnd"/>
      <w:proofErr w:type="gramEnd"/>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ac"/>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ac"/>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08254F">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08254F">
            <w:pPr>
              <w:jc w:val="center"/>
              <w:rPr>
                <w:b/>
                <w:sz w:val="28"/>
                <w:lang w:eastAsia="zh-CN"/>
              </w:rPr>
            </w:pPr>
            <w:r w:rsidRPr="008D3FED">
              <w:rPr>
                <w:b/>
                <w:sz w:val="22"/>
                <w:lang w:eastAsia="zh-CN"/>
              </w:rPr>
              <w:t>Comments and Views</w:t>
            </w:r>
          </w:p>
        </w:tc>
      </w:tr>
      <w:tr w:rsidR="006E1B85" w:rsidRPr="00F5480C" w14:paraId="4FE6969A"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08254F">
            <w:pPr>
              <w:jc w:val="center"/>
              <w:rPr>
                <w:rFonts w:eastAsiaTheme="minorEastAsia" w:cs="Arial"/>
                <w:lang w:eastAsia="zh-CN"/>
              </w:rPr>
            </w:pPr>
            <w:r>
              <w:rPr>
                <w:rFonts w:eastAsiaTheme="minorEastAsia" w:cs="Arial" w:hint="eastAsia"/>
                <w:lang w:eastAsia="zh-CN"/>
              </w:rPr>
              <w:lastRenderedPageBreak/>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08254F">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possibility that UL is the coverage bottleneck needed to be enhanced.</w:t>
            </w:r>
          </w:p>
        </w:tc>
      </w:tr>
      <w:tr w:rsidR="00FE3C4A" w:rsidRPr="00F5480C" w14:paraId="21539F56"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0825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bookmarkStart w:id="5" w:name="_GoBack" w:colFirst="0" w:colLast="0"/>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bl>
    <w:bookmarkEnd w:id="5"/>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lastRenderedPageBreak/>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lastRenderedPageBreak/>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UCI including DL decoding </w:t>
            </w:r>
            <w:proofErr w:type="spellStart"/>
            <w:r w:rsidRPr="00764EA0">
              <w:rPr>
                <w:rFonts w:ascii="Times New Roman" w:hAnsi="Times New Roman"/>
                <w:sz w:val="20"/>
                <w:szCs w:val="20"/>
              </w:rPr>
              <w:t>Infor</w:t>
            </w:r>
            <w:proofErr w:type="spellEnd"/>
            <w:r w:rsidRPr="00764EA0">
              <w:rPr>
                <w:rFonts w:ascii="Times New Roman" w:hAnsi="Times New Roman"/>
                <w:sz w:val="20"/>
                <w:szCs w:val="20"/>
              </w:rPr>
              <w:t>/MCS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w:t>
            </w:r>
            <w:proofErr w:type="gramStart"/>
            <w:r w:rsidRPr="00764EA0">
              <w:rPr>
                <w:lang w:eastAsia="zh-CN"/>
              </w:rPr>
              <w:t>,1</w:t>
            </w:r>
            <w:proofErr w:type="gramEnd"/>
            <w:r w:rsidRPr="00764EA0">
              <w:rPr>
                <w:lang w:eastAsia="zh-CN"/>
              </w:rPr>
              <w:t xml:space="preserve">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lastRenderedPageBreak/>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D93460">
              <w:rPr>
                <w:noProof/>
                <w:position w:val="-12"/>
                <w:lang w:val="en-US" w:eastAsia="zh-CN"/>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lastRenderedPageBreak/>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w:t>
            </w:r>
            <w:proofErr w:type="spellStart"/>
            <w:r w:rsidRPr="00764EA0">
              <w:rPr>
                <w:rFonts w:eastAsiaTheme="minorEastAsia"/>
              </w:rPr>
              <w:t>fallback</w:t>
            </w:r>
            <w:proofErr w:type="spellEnd"/>
            <w:r w:rsidRPr="00764EA0">
              <w:rPr>
                <w:rFonts w:eastAsiaTheme="minorEastAsia"/>
              </w:rPr>
              <w:t xml:space="preserve">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lastRenderedPageBreak/>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 xml:space="preserve">Reusing one bit from other bit field to indicate 32 HARQ processes is not a clean design </w:t>
            </w:r>
            <w:r w:rsidRPr="00764EA0">
              <w:rPr>
                <w:rStyle w:val="af6"/>
                <w:rFonts w:ascii="Times New Roman" w:hAnsi="Times New Roman" w:cs="Times New Roman"/>
                <w:b w:val="0"/>
                <w:iCs/>
                <w:noProof/>
                <w:color w:val="000000" w:themeColor="text1"/>
                <w:sz w:val="20"/>
                <w:szCs w:val="20"/>
                <w:u w:val="none"/>
              </w:rPr>
              <w:lastRenderedPageBreak/>
              <w:t>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scheduling restriction applies regardless of whether the TB of the two PDSCHs is the </w:t>
            </w:r>
            <w:r w:rsidRPr="00764EA0">
              <w:rPr>
                <w:rStyle w:val="af6"/>
                <w:rFonts w:ascii="Times New Roman" w:hAnsi="Times New Roman" w:cs="Times New Roman"/>
                <w:b w:val="0"/>
                <w:noProof/>
                <w:color w:val="000000" w:themeColor="text1"/>
                <w:sz w:val="20"/>
                <w:szCs w:val="20"/>
                <w:u w:val="none"/>
              </w:rPr>
              <w:lastRenderedPageBreak/>
              <w:t>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w:t>
            </w:r>
            <w:proofErr w:type="spellStart"/>
            <w:r w:rsidRPr="00764EA0">
              <w:rPr>
                <w:bCs/>
              </w:rPr>
              <w:t>unknow</w:t>
            </w:r>
            <w:proofErr w:type="spellEnd"/>
            <w:r w:rsidRPr="00764EA0">
              <w:rPr>
                <w:bCs/>
              </w:rPr>
              <w:t xml:space="preserve">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lastRenderedPageBreak/>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lang w:eastAsia="ko-KR"/>
              </w:rPr>
              <w:t>non-optimal</w:t>
            </w:r>
            <w:proofErr w:type="gramEnd"/>
            <w:r w:rsidRPr="00764EA0">
              <w:rPr>
                <w:rFonts w:ascii="Times New Roman" w:hAnsi="Times New Roman"/>
                <w:sz w:val="20"/>
                <w:szCs w:val="20"/>
                <w:lang w:eastAsia="ko-KR"/>
              </w:rPr>
              <w:t xml:space="preserve">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lastRenderedPageBreak/>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proofErr w:type="gramStart"/>
            <w:r w:rsidRPr="00764EA0">
              <w:rPr>
                <w:rFonts w:ascii="Times New Roman" w:hAnsi="Times New Roman"/>
                <w:sz w:val="20"/>
                <w:szCs w:val="20"/>
              </w:rPr>
              <w:t>for</w:t>
            </w:r>
            <w:proofErr w:type="gramEnd"/>
            <w:r w:rsidRPr="00764EA0">
              <w:rPr>
                <w:rFonts w:ascii="Times New Roman" w:hAnsi="Times New Roman"/>
                <w:sz w:val="20"/>
                <w:szCs w:val="20"/>
              </w:rPr>
              <w:t xml:space="preserve">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proofErr w:type="gramStart"/>
            <w:r w:rsidRPr="00764EA0">
              <w:rPr>
                <w:lang w:eastAsia="ko-KR"/>
              </w:rPr>
              <w:t>4</w:t>
            </w:r>
            <w:r w:rsidRPr="00764EA0">
              <w:t xml:space="preserve"> :</w:t>
            </w:r>
            <w:proofErr w:type="gramEnd"/>
            <w:r w:rsidRPr="00764EA0">
              <w:t xml:space="preserve">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proofErr w:type="spellStart"/>
            <w:r w:rsidRPr="00764EA0">
              <w:t>Xiaomi</w:t>
            </w:r>
            <w:proofErr w:type="spellEnd"/>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gramStart"/>
            <w:r w:rsidRPr="00764EA0">
              <w:rPr>
                <w:rFonts w:ascii="Times New Roman" w:hAnsi="Times New Roman"/>
                <w:sz w:val="20"/>
                <w:szCs w:val="20"/>
              </w:rPr>
              <w:t>gNB</w:t>
            </w:r>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w:t>
            </w:r>
            <w:proofErr w:type="spellStart"/>
            <w:r w:rsidRPr="00764EA0">
              <w:t>ess</w:t>
            </w:r>
            <w:proofErr w:type="spellEnd"/>
            <w:r w:rsidRPr="00764EA0">
              <w:t>.</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w:t>
            </w:r>
            <w:proofErr w:type="spellStart"/>
            <w:r w:rsidRPr="00764EA0">
              <w:rPr>
                <w:rFonts w:eastAsiaTheme="minorEastAsia"/>
                <w:bCs/>
              </w:rPr>
              <w:t>lookback</w:t>
            </w:r>
            <w:proofErr w:type="spellEnd"/>
            <w:r w:rsidRPr="00764EA0">
              <w:rPr>
                <w:rFonts w:eastAsiaTheme="minorEastAsia"/>
                <w:bCs/>
              </w:rPr>
              <w:t xml:space="preserve">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t>
            </w:r>
            <w:proofErr w:type="gramStart"/>
            <w:r w:rsidRPr="00764EA0">
              <w:rPr>
                <w:rFonts w:eastAsiaTheme="minorEastAsia"/>
                <w:bCs/>
              </w:rPr>
              <w:t>with  feedback</w:t>
            </w:r>
            <w:proofErr w:type="gramEnd"/>
            <w:r w:rsidRPr="00764EA0">
              <w:rPr>
                <w:rFonts w:eastAsiaTheme="minorEastAsia"/>
                <w:bCs/>
              </w:rPr>
              <w:t xml:space="preserve">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w:t>
            </w:r>
            <w:proofErr w:type="spellStart"/>
            <w:r w:rsidRPr="00764EA0">
              <w:rPr>
                <w:rFonts w:eastAsiaTheme="minorEastAsia"/>
                <w:bCs/>
              </w:rPr>
              <w:t>lookback</w:t>
            </w:r>
            <w:proofErr w:type="spellEnd"/>
            <w:r w:rsidRPr="00764EA0">
              <w:rPr>
                <w:rFonts w:eastAsiaTheme="minorEastAsia"/>
                <w:bCs/>
              </w:rPr>
              <w:t xml:space="preserve">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0A6F4" w14:textId="77777777" w:rsidR="0068125C" w:rsidRDefault="0068125C">
      <w:pPr>
        <w:spacing w:after="0"/>
      </w:pPr>
      <w:r>
        <w:separator/>
      </w:r>
    </w:p>
  </w:endnote>
  <w:endnote w:type="continuationSeparator" w:id="0">
    <w:p w14:paraId="4B95335E" w14:textId="77777777" w:rsidR="0068125C" w:rsidRDefault="00681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1F0C2E" w:rsidRDefault="001F0C2E">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1F0C2E" w:rsidRDefault="001F0C2E">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3E90A519" w:rsidR="001F0C2E" w:rsidRDefault="001F0C2E">
    <w:pPr>
      <w:pStyle w:val="ae"/>
      <w:ind w:right="360"/>
    </w:pPr>
    <w:r>
      <w:rPr>
        <w:rStyle w:val="af3"/>
      </w:rPr>
      <w:fldChar w:fldCharType="begin"/>
    </w:r>
    <w:r>
      <w:rPr>
        <w:rStyle w:val="af3"/>
      </w:rPr>
      <w:instrText xml:space="preserve"> PAGE </w:instrText>
    </w:r>
    <w:r>
      <w:rPr>
        <w:rStyle w:val="af3"/>
      </w:rPr>
      <w:fldChar w:fldCharType="separate"/>
    </w:r>
    <w:r w:rsidR="00967BAA">
      <w:rPr>
        <w:rStyle w:val="af3"/>
        <w:noProof/>
      </w:rPr>
      <w:t>29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967BAA">
      <w:rPr>
        <w:rStyle w:val="af3"/>
        <w:noProof/>
      </w:rPr>
      <w:t>39</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7CB3" w14:textId="77777777" w:rsidR="0068125C" w:rsidRDefault="0068125C">
      <w:pPr>
        <w:spacing w:after="0"/>
      </w:pPr>
      <w:r>
        <w:separator/>
      </w:r>
    </w:p>
  </w:footnote>
  <w:footnote w:type="continuationSeparator" w:id="0">
    <w:p w14:paraId="35E97422" w14:textId="77777777" w:rsidR="0068125C" w:rsidRDefault="0068125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1F0C2E" w:rsidRDefault="001F0C2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4">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7">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1">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2">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1">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2">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4">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5">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6">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6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3"/>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8"/>
  </w:num>
  <w:num w:numId="10">
    <w:abstractNumId w:val="17"/>
  </w:num>
  <w:num w:numId="11">
    <w:abstractNumId w:val="63"/>
  </w:num>
  <w:num w:numId="12">
    <w:abstractNumId w:val="65"/>
  </w:num>
  <w:num w:numId="13">
    <w:abstractNumId w:val="43"/>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0"/>
  </w:num>
  <w:num w:numId="21">
    <w:abstractNumId w:val="46"/>
  </w:num>
  <w:num w:numId="22">
    <w:abstractNumId w:val="7"/>
  </w:num>
  <w:num w:numId="23">
    <w:abstractNumId w:val="25"/>
  </w:num>
  <w:num w:numId="24">
    <w:abstractNumId w:val="69"/>
  </w:num>
  <w:num w:numId="25">
    <w:abstractNumId w:val="67"/>
  </w:num>
  <w:num w:numId="26">
    <w:abstractNumId w:val="32"/>
  </w:num>
  <w:num w:numId="27">
    <w:abstractNumId w:val="64"/>
  </w:num>
  <w:num w:numId="28">
    <w:abstractNumId w:val="9"/>
  </w:num>
  <w:num w:numId="29">
    <w:abstractNumId w:val="15"/>
  </w:num>
  <w:num w:numId="30">
    <w:abstractNumId w:val="62"/>
  </w:num>
  <w:num w:numId="31">
    <w:abstractNumId w:val="66"/>
  </w:num>
  <w:num w:numId="32">
    <w:abstractNumId w:val="29"/>
  </w:num>
  <w:num w:numId="33">
    <w:abstractNumId w:val="16"/>
  </w:num>
  <w:num w:numId="34">
    <w:abstractNumId w:val="61"/>
  </w:num>
  <w:num w:numId="35">
    <w:abstractNumId w:val="11"/>
  </w:num>
  <w:num w:numId="36">
    <w:abstractNumId w:val="33"/>
  </w:num>
  <w:num w:numId="37">
    <w:abstractNumId w:val="49"/>
  </w:num>
  <w:num w:numId="38">
    <w:abstractNumId w:val="38"/>
  </w:num>
  <w:num w:numId="39">
    <w:abstractNumId w:val="41"/>
  </w:num>
  <w:num w:numId="40">
    <w:abstractNumId w:val="8"/>
  </w:num>
  <w:num w:numId="41">
    <w:abstractNumId w:val="54"/>
  </w:num>
  <w:num w:numId="42">
    <w:abstractNumId w:val="45"/>
  </w:num>
  <w:num w:numId="43">
    <w:abstractNumId w:val="24"/>
  </w:num>
  <w:num w:numId="44">
    <w:abstractNumId w:val="31"/>
  </w:num>
  <w:num w:numId="45">
    <w:abstractNumId w:val="57"/>
  </w:num>
  <w:num w:numId="46">
    <w:abstractNumId w:val="47"/>
  </w:num>
  <w:num w:numId="47">
    <w:abstractNumId w:val="37"/>
  </w:num>
  <w:num w:numId="48">
    <w:abstractNumId w:val="5"/>
  </w:num>
  <w:num w:numId="49">
    <w:abstractNumId w:val="27"/>
  </w:num>
  <w:num w:numId="50">
    <w:abstractNumId w:val="55"/>
  </w:num>
  <w:num w:numId="51">
    <w:abstractNumId w:val="44"/>
  </w:num>
  <w:num w:numId="52">
    <w:abstractNumId w:val="50"/>
  </w:num>
  <w:num w:numId="53">
    <w:abstractNumId w:val="60"/>
  </w:num>
  <w:num w:numId="54">
    <w:abstractNumId w:val="4"/>
  </w:num>
  <w:num w:numId="55">
    <w:abstractNumId w:val="42"/>
  </w:num>
  <w:num w:numId="56">
    <w:abstractNumId w:val="56"/>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1"/>
  </w:num>
  <w:num w:numId="64">
    <w:abstractNumId w:val="21"/>
  </w:num>
  <w:num w:numId="65">
    <w:abstractNumId w:val="0"/>
  </w:num>
  <w:num w:numId="66">
    <w:abstractNumId w:val="35"/>
  </w:num>
  <w:num w:numId="67">
    <w:abstractNumId w:val="52"/>
  </w:num>
  <w:num w:numId="68">
    <w:abstractNumId w:val="58"/>
  </w:num>
  <w:num w:numId="69">
    <w:abstractNumId w:val="19"/>
  </w:num>
  <w:num w:numId="70">
    <w:abstractNumId w:val="59"/>
  </w:num>
  <w:num w:numId="71">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9F6"/>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F7A"/>
    <w:rsid w:val="00970FE3"/>
    <w:rsid w:val="00971190"/>
    <w:rsid w:val="00971281"/>
    <w:rsid w:val="009712FC"/>
    <w:rsid w:val="009713AD"/>
    <w:rsid w:val="009714A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4DDF58E1-9FE1-45CF-B13D-F417F6AB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 ??,?????,????,Lista1,中等深浅网格 1 - 着色 21,1st level - Bullet List Paragraph,Lettre d'introduction,Paragrafo elenco,Normal bullet 2,Bullet list,Numbered List,List Paragraph1,Task Body,Viñetas (Inicio Parrafo),列表段落1,ÁÐ³ö¶ÎÂä,목록 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 ?? Char,????? Char,???? Char,Lista1 Char,中等深浅网格 1 - 着色 21 Char,1st level - Bullet List Paragraph Char,Lettre d'introduction Char,Paragrafo elenco Char,Normal bullet 2 Char,Bullet list Char,Numbered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4">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FE8C514E-1250-46A9-AFA3-80C7F75B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39</Pages>
  <Words>17836</Words>
  <Characters>101670</Characters>
  <Application>Microsoft Office Word</Application>
  <DocSecurity>0</DocSecurity>
  <Lines>847</Lines>
  <Paragraphs>238</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119268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Hao2</cp:lastModifiedBy>
  <cp:revision>4</cp:revision>
  <cp:lastPrinted>2011-11-09T07:49:00Z</cp:lastPrinted>
  <dcterms:created xsi:type="dcterms:W3CDTF">2021-01-28T17:34:00Z</dcterms:created>
  <dcterms:modified xsi:type="dcterms:W3CDTF">2021-01-28T17:42:00Z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