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f0"/>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f0"/>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f0"/>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f0"/>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ＭＳ 明朝" w:cs="Arial"/>
                <w:lang w:eastAsia="ja-JP"/>
              </w:rPr>
            </w:pPr>
            <w:r>
              <w:rPr>
                <w:rFonts w:eastAsia="ＭＳ 明朝"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ＭＳ 明朝"/>
                <w:lang w:eastAsia="ja-JP"/>
              </w:rPr>
            </w:pPr>
            <w:r>
              <w:rPr>
                <w:rFonts w:eastAsia="ＭＳ 明朝"/>
                <w:lang w:eastAsia="ja-JP"/>
              </w:rPr>
              <w:t xml:space="preserve">We are not supportive </w:t>
            </w:r>
            <w:r w:rsidR="00D54F0E">
              <w:rPr>
                <w:rFonts w:eastAsia="ＭＳ 明朝"/>
                <w:lang w:eastAsia="ja-JP"/>
              </w:rPr>
              <w:t>for</w:t>
            </w:r>
            <w:r>
              <w:rPr>
                <w:rFonts w:eastAsia="ＭＳ 明朝"/>
                <w:lang w:eastAsia="ja-JP"/>
              </w:rPr>
              <w:t xml:space="preserve"> proposal 1 as it is. </w:t>
            </w:r>
            <w:r w:rsidR="00F11613">
              <w:rPr>
                <w:rFonts w:eastAsia="ＭＳ 明朝"/>
                <w:lang w:eastAsia="ja-JP"/>
              </w:rPr>
              <w:t>We are ok with DCI 0-2/1-2 and DCI 0_1/1_2. For DCI 0_0/1_0, i</w:t>
            </w:r>
            <w:r w:rsidR="00D54F0E">
              <w:rPr>
                <w:rFonts w:eastAsia="ＭＳ 明朝"/>
                <w:lang w:eastAsia="ja-JP"/>
              </w:rPr>
              <w:t xml:space="preserve">t would </w:t>
            </w:r>
            <w:r w:rsidR="00F11613">
              <w:rPr>
                <w:rFonts w:eastAsia="ＭＳ 明朝"/>
                <w:lang w:eastAsia="ja-JP"/>
              </w:rPr>
              <w:t xml:space="preserve">not </w:t>
            </w:r>
            <w:r w:rsidR="00D54F0E">
              <w:rPr>
                <w:rFonts w:eastAsia="ＭＳ 明朝"/>
                <w:lang w:eastAsia="ja-JP"/>
              </w:rPr>
              <w:t xml:space="preserve">be desired to extend considering the fallback usage of </w:t>
            </w:r>
            <w:r>
              <w:rPr>
                <w:rFonts w:eastAsia="ＭＳ 明朝"/>
                <w:lang w:eastAsia="ja-JP"/>
              </w:rPr>
              <w:t>DCI 0_0/1_0</w:t>
            </w:r>
            <w:r w:rsidR="00D54F0E">
              <w:rPr>
                <w:rFonts w:eastAsia="ＭＳ 明朝"/>
                <w:lang w:eastAsia="ja-JP"/>
              </w:rPr>
              <w:t xml:space="preserve">. </w:t>
            </w:r>
            <w:r w:rsidR="00F11613">
              <w:rPr>
                <w:rFonts w:eastAsia="ＭＳ 明朝"/>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ＭＳ 明朝"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ＭＳ 明朝" w:cs="Arial" w:hint="eastAsia"/>
                <w:lang w:eastAsia="ja-JP"/>
              </w:rPr>
              <w:t>For DCI format 0-1, 0-2/1-</w:t>
            </w:r>
            <w:r>
              <w:rPr>
                <w:rFonts w:eastAsia="ＭＳ 明朝" w:cs="Arial"/>
                <w:lang w:eastAsia="ja-JP"/>
              </w:rPr>
              <w:t>1</w:t>
            </w:r>
            <w:r w:rsidRPr="00A654AE">
              <w:rPr>
                <w:rFonts w:eastAsia="ＭＳ 明朝" w:cs="Arial" w:hint="eastAsia"/>
                <w:lang w:eastAsia="ja-JP"/>
              </w:rPr>
              <w:t>,</w:t>
            </w:r>
            <w:r>
              <w:rPr>
                <w:rFonts w:eastAsia="ＭＳ 明朝" w:cs="Arial"/>
                <w:lang w:eastAsia="ja-JP"/>
              </w:rPr>
              <w:t xml:space="preserve"> </w:t>
            </w:r>
            <w:r w:rsidRPr="00A654AE">
              <w:rPr>
                <w:rFonts w:eastAsia="ＭＳ 明朝" w:cs="Arial" w:hint="eastAsia"/>
                <w:lang w:eastAsia="ja-JP"/>
              </w:rPr>
              <w:t xml:space="preserve">1-2, option 3 is preferred. </w:t>
            </w:r>
            <w:r w:rsidRPr="00A654AE">
              <w:rPr>
                <w:rFonts w:eastAsia="ＭＳ 明朝"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ＭＳ 明朝"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ＭＳ 明朝"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f0"/>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aff0"/>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f0"/>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 xml:space="preserve">oding efforts, since UE has to monitor both fallback DCI and </w:t>
            </w:r>
            <w:proofErr w:type="spellStart"/>
            <w:r w:rsidR="00D93460">
              <w:rPr>
                <w:rFonts w:ascii="Times New Roman" w:eastAsia="SimSun" w:hAnsi="Times New Roman"/>
                <w:sz w:val="20"/>
                <w:szCs w:val="20"/>
                <w:lang w:val="en-GB"/>
              </w:rPr>
              <w:t>non 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C26FDB">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 xml:space="preserve">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w:t>
            </w:r>
            <w:proofErr w:type="spellStart"/>
            <w:r>
              <w:rPr>
                <w:lang w:eastAsia="zh-CN"/>
              </w:rPr>
              <w:t>gNB</w:t>
            </w:r>
            <w:proofErr w:type="spellEnd"/>
            <w:r>
              <w:rPr>
                <w:lang w:eastAsia="zh-CN"/>
              </w:rPr>
              <w:t xml:space="preserve">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ＭＳ 明朝"/>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f0"/>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f0"/>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f0"/>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f0"/>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f0"/>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f0"/>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f0"/>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f0"/>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f0"/>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f0"/>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ＭＳ 明朝" w:cs="Arial"/>
                <w:lang w:eastAsia="ja-JP"/>
              </w:rPr>
            </w:pPr>
            <w:r>
              <w:rPr>
                <w:rFonts w:eastAsia="ＭＳ 明朝" w:cs="Arial" w:hint="eastAsia"/>
                <w:lang w:eastAsia="ja-JP"/>
              </w:rPr>
              <w:t>P</w:t>
            </w:r>
            <w:r>
              <w:rPr>
                <w:rFonts w:eastAsia="ＭＳ 明朝"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ＭＳ 明朝"/>
                <w:lang w:eastAsia="ja-JP"/>
              </w:rPr>
            </w:pPr>
            <w:r>
              <w:rPr>
                <w:rFonts w:eastAsia="ＭＳ 明朝"/>
                <w:lang w:eastAsia="ja-JP"/>
              </w:rPr>
              <w:t xml:space="preserve">Support proposal 2. </w:t>
            </w:r>
            <w:r w:rsidR="00F5480C">
              <w:rPr>
                <w:rFonts w:eastAsia="ＭＳ 明朝"/>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f0"/>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f0"/>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f0"/>
              <w:numPr>
                <w:ilvl w:val="0"/>
                <w:numId w:val="57"/>
              </w:numPr>
              <w:snapToGrid w:val="0"/>
            </w:pPr>
            <w:r w:rsidRPr="008F72D4">
              <w:rPr>
                <w:rFonts w:ascii="Times New Roman" w:eastAsia="Malgun Gothic" w:hAnsi="Times New Roman"/>
                <w:sz w:val="20"/>
                <w:szCs w:val="20"/>
                <w:lang w:val="en-GB" w:eastAsia="ko-KR"/>
              </w:rPr>
              <w:t xml:space="preserve">UE feedback actual ACK/NACK information even in case of HARQ feedback-disabled, and </w:t>
            </w:r>
            <w:proofErr w:type="spellStart"/>
            <w:r w:rsidRPr="008F72D4">
              <w:rPr>
                <w:rFonts w:ascii="Times New Roman" w:eastAsia="Malgun Gothic" w:hAnsi="Times New Roman"/>
                <w:sz w:val="20"/>
                <w:szCs w:val="20"/>
                <w:lang w:val="en-GB" w:eastAsia="ko-KR"/>
              </w:rPr>
              <w:t>gNB</w:t>
            </w:r>
            <w:proofErr w:type="spellEnd"/>
            <w:r w:rsidRPr="008F72D4">
              <w:rPr>
                <w:rFonts w:ascii="Times New Roman" w:eastAsia="Malgun Gothic" w:hAnsi="Times New Roman"/>
                <w:sz w:val="20"/>
                <w:szCs w:val="20"/>
                <w:lang w:val="en-GB" w:eastAsia="ko-KR"/>
              </w:rPr>
              <w:t xml:space="preserve">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f0"/>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f0"/>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w:t>
            </w:r>
            <w:proofErr w:type="spellStart"/>
            <w:r>
              <w:rPr>
                <w:lang w:eastAsia="zh-CN"/>
              </w:rPr>
              <w:t>gNB</w:t>
            </w:r>
            <w:proofErr w:type="spellEnd"/>
            <w:r>
              <w:rPr>
                <w:lang w:eastAsia="zh-CN"/>
              </w:rPr>
              <w:t xml:space="preserve">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w:t>
            </w:r>
            <w:proofErr w:type="spellStart"/>
            <w:r>
              <w:rPr>
                <w:lang w:eastAsia="zh-CN"/>
              </w:rPr>
              <w:t>gNB</w:t>
            </w:r>
            <w:proofErr w:type="spellEnd"/>
            <w:r>
              <w:rPr>
                <w:lang w:eastAsia="zh-CN"/>
              </w:rPr>
              <w:t xml:space="preserve">.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ＭＳ 明朝"/>
                <w:lang w:eastAsia="ja-JP"/>
              </w:rPr>
            </w:pPr>
            <w:r>
              <w:rPr>
                <w:lang w:eastAsia="zh-CN"/>
              </w:rPr>
              <w:t xml:space="preserve">For Type I HARQ process codebook, we need the clarification that no enhancement is </w:t>
            </w:r>
            <w:r>
              <w:rPr>
                <w:rFonts w:eastAsia="ＭＳ 明朝"/>
                <w:lang w:eastAsia="ja-JP"/>
              </w:rPr>
              <w:t>ACK/NACK for HARQ-feedback disabled process is also included in the HARQ-ACK codebook.</w:t>
            </w:r>
          </w:p>
          <w:p w14:paraId="624765D3" w14:textId="77777777" w:rsidR="00653CE0" w:rsidRDefault="00653CE0" w:rsidP="00653CE0">
            <w:pPr>
              <w:snapToGrid w:val="0"/>
              <w:rPr>
                <w:rFonts w:eastAsia="ＭＳ 明朝"/>
                <w:lang w:eastAsia="ja-JP"/>
              </w:rPr>
            </w:pPr>
            <w:r>
              <w:rPr>
                <w:rFonts w:eastAsia="ＭＳ 明朝"/>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ＭＳ 明朝"/>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 xml:space="preserve">X=max (Tproc,1, </w:t>
      </w:r>
      <w:proofErr w:type="spellStart"/>
      <w:r w:rsidRPr="00524314">
        <w:rPr>
          <w:lang w:eastAsia="zh-CN"/>
        </w:rPr>
        <w:t>Tslot</w:t>
      </w:r>
      <w:proofErr w:type="spellEnd"/>
      <w:r w:rsidRPr="00524314">
        <w:rPr>
          <w:lang w:eastAsia="zh-CN"/>
        </w:rPr>
        <w:t>*k) where k is the minimum of minimum of  </w:t>
      </w:r>
      <w:r w:rsidRPr="00702E95">
        <w:rPr>
          <w:i/>
          <w:lang w:eastAsia="zh-CN"/>
        </w:rPr>
        <w:t>dl-</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f0"/>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 xml:space="preserve">UE side, same HARQ process can be reused only after the transmission of HARQ-ACK with corresponding timing, which means that at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scheduling over one HARQ process is only available once the HARQ-ACK information of previous scheduling for given HARQ process is received.</w:t>
      </w:r>
    </w:p>
    <w:p w14:paraId="27322E68" w14:textId="07E43368" w:rsidR="00215CF0" w:rsidRPr="006069BB" w:rsidRDefault="00215CF0" w:rsidP="00215CF0">
      <w:pPr>
        <w:pStyle w:val="aff0"/>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 xml:space="preserve">TN case, the intention of disabling of HARQ feedback is to resolve the impact of larger RTT and allow the scheduling with same HARQ process from </w:t>
      </w:r>
      <w:proofErr w:type="spellStart"/>
      <w:r w:rsidRPr="006069BB">
        <w:rPr>
          <w:rFonts w:ascii="Times New Roman" w:eastAsiaTheme="minorEastAsia" w:hAnsi="Times New Roman"/>
          <w:sz w:val="20"/>
          <w:szCs w:val="20"/>
          <w:lang w:eastAsia="zh-CN"/>
        </w:rPr>
        <w:t>gNB</w:t>
      </w:r>
      <w:proofErr w:type="spellEnd"/>
      <w:r w:rsidRPr="006069BB">
        <w:rPr>
          <w:rFonts w:ascii="Times New Roman" w:eastAsiaTheme="minorEastAsia" w:hAnsi="Times New Roman"/>
          <w:sz w:val="20"/>
          <w:szCs w:val="20"/>
          <w:lang w:eastAsia="zh-CN"/>
        </w:rPr>
        <w:t xml:space="preserve">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f0"/>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f0"/>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f0"/>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e"/>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f0"/>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ＭＳ 明朝"/>
                <w:lang w:eastAsia="ja-JP"/>
              </w:rPr>
            </w:pPr>
            <w:r>
              <w:rPr>
                <w:rFonts w:eastAsia="ＭＳ 明朝"/>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w:t>
            </w:r>
            <w:proofErr w:type="spellStart"/>
            <w:r w:rsidRPr="00524314">
              <w:rPr>
                <w:lang w:eastAsia="zh-CN"/>
              </w:rPr>
              <w:t>Tslot</w:t>
            </w:r>
            <w:proofErr w:type="spellEnd"/>
            <w:r w:rsidRPr="00524314">
              <w:rPr>
                <w:lang w:eastAsia="zh-CN"/>
              </w:rPr>
              <w: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f0"/>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f0"/>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f0"/>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f0"/>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e"/>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e"/>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ae"/>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c"/>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c"/>
          <w:rFonts w:ascii="Times New Roman" w:hAnsi="Times New Roman"/>
          <w:noProof/>
          <w:color w:val="000000" w:themeColor="text1"/>
          <w:szCs w:val="20"/>
          <w:u w:val="none"/>
        </w:rPr>
        <w:t xml:space="preserve"> And [ZTE] mentioned that such restriction can be </w:t>
      </w:r>
      <w:r w:rsidR="00EB6D72">
        <w:rPr>
          <w:rStyle w:val="afc"/>
          <w:rFonts w:ascii="Times New Roman" w:hAnsi="Times New Roman"/>
          <w:noProof/>
          <w:color w:val="000000" w:themeColor="text1"/>
          <w:szCs w:val="20"/>
          <w:u w:val="none"/>
        </w:rPr>
        <w:t>Gnb</w:t>
      </w:r>
      <w:r w:rsidR="00C06807">
        <w:rPr>
          <w:rStyle w:val="afc"/>
          <w:rFonts w:ascii="Times New Roman" w:hAnsi="Times New Roman"/>
          <w:noProof/>
          <w:color w:val="000000" w:themeColor="text1"/>
          <w:szCs w:val="20"/>
          <w:u w:val="none"/>
        </w:rPr>
        <w:t>’s implementation.</w:t>
      </w:r>
    </w:p>
    <w:p w14:paraId="6B6DEB8C" w14:textId="77777777" w:rsidR="00697467" w:rsidRDefault="00125548" w:rsidP="000F3D41">
      <w:pPr>
        <w:pStyle w:val="ae"/>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e"/>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f0"/>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ＭＳ 明朝" w:cs="Arial"/>
                <w:lang w:eastAsia="ja-JP"/>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ＭＳ 明朝"/>
                <w:lang w:eastAsia="ja-JP"/>
              </w:rPr>
            </w:pPr>
            <w:r>
              <w:rPr>
                <w:rFonts w:eastAsia="ＭＳ 明朝"/>
                <w:lang w:eastAsia="ja-JP"/>
              </w:rPr>
              <w:t xml:space="preserve">Above options assumes </w:t>
            </w:r>
            <w:proofErr w:type="spellStart"/>
            <w:r w:rsidR="00EB6D72">
              <w:rPr>
                <w:rFonts w:eastAsia="ＭＳ 明朝"/>
                <w:lang w:eastAsia="ja-JP"/>
              </w:rPr>
              <w:t>Gnb</w:t>
            </w:r>
            <w:proofErr w:type="spellEnd"/>
            <w:r>
              <w:rPr>
                <w:rFonts w:eastAsia="ＭＳ 明朝"/>
                <w:lang w:eastAsia="ja-JP"/>
              </w:rPr>
              <w:t xml:space="preserve"> uses HARQ enabled process for the MAC CE and SPS release information. But, we think w</w:t>
            </w:r>
            <w:r w:rsidR="00C92919">
              <w:rPr>
                <w:rFonts w:eastAsia="ＭＳ 明朝"/>
                <w:lang w:eastAsia="ja-JP"/>
              </w:rPr>
              <w:t xml:space="preserve">hether to use HARQ enabled or disabled process for the transmission of </w:t>
            </w:r>
            <w:r w:rsidR="00C92919">
              <w:rPr>
                <w:rFonts w:eastAsia="ＭＳ 明朝" w:hint="eastAsia"/>
                <w:lang w:eastAsia="ja-JP"/>
              </w:rPr>
              <w:t>M</w:t>
            </w:r>
            <w:r w:rsidR="00C92919">
              <w:rPr>
                <w:rFonts w:eastAsia="ＭＳ 明朝"/>
                <w:lang w:eastAsia="ja-JP"/>
              </w:rPr>
              <w:t xml:space="preserve">AC CE and SPS release should be up to </w:t>
            </w:r>
            <w:proofErr w:type="spellStart"/>
            <w:r w:rsidR="00EB6D72">
              <w:rPr>
                <w:rFonts w:eastAsia="ＭＳ 明朝"/>
                <w:lang w:eastAsia="ja-JP"/>
              </w:rPr>
              <w:t>Gnb</w:t>
            </w:r>
            <w:proofErr w:type="spellEnd"/>
            <w:r w:rsidR="00C92919">
              <w:rPr>
                <w:rFonts w:eastAsia="ＭＳ 明朝"/>
                <w:lang w:eastAsia="ja-JP"/>
              </w:rPr>
              <w:t xml:space="preserve"> implementation</w:t>
            </w:r>
            <w:r>
              <w:rPr>
                <w:rFonts w:eastAsia="ＭＳ 明朝"/>
                <w:lang w:eastAsia="ja-JP"/>
              </w:rPr>
              <w:t>, as we mentioned in our contribution R1-2101024 for 8.4.1</w:t>
            </w:r>
            <w:r w:rsidR="00C92919">
              <w:rPr>
                <w:rFonts w:eastAsia="ＭＳ 明朝"/>
                <w:lang w:eastAsia="ja-JP"/>
              </w:rPr>
              <w:t>. When MAC CE is transmitted with HARQ disabled process, “slot used for the HARQ-ACK transmission” can be defined by</w:t>
            </w:r>
            <w:r>
              <w:rPr>
                <w:rFonts w:eastAsia="ＭＳ 明朝"/>
                <w:lang w:eastAsia="ja-JP"/>
              </w:rPr>
              <w:t xml:space="preserve"> </w:t>
            </w:r>
            <w:r w:rsidR="00C92919">
              <w:rPr>
                <w:rFonts w:eastAsia="ＭＳ 明朝"/>
                <w:lang w:eastAsia="ja-JP"/>
              </w:rPr>
              <w:t xml:space="preserve">K1 value in the DCI scheduling the HARQ disabled process as in HARQ enabled process. </w:t>
            </w:r>
            <w:r w:rsidR="00217792">
              <w:rPr>
                <w:rFonts w:eastAsia="ＭＳ 明朝"/>
                <w:lang w:eastAsia="ja-JP"/>
              </w:rPr>
              <w:t xml:space="preserve">Therefore, we propose the following option. </w:t>
            </w:r>
          </w:p>
          <w:p w14:paraId="74719B42" w14:textId="12678D16" w:rsidR="00C43449" w:rsidRPr="00C43449" w:rsidRDefault="00C43449" w:rsidP="003A65DA">
            <w:pPr>
              <w:snapToGrid w:val="0"/>
              <w:ind w:left="360"/>
              <w:rPr>
                <w:rFonts w:eastAsia="ＭＳ 明朝"/>
                <w:lang w:eastAsia="ja-JP"/>
              </w:rPr>
            </w:pPr>
            <w:r>
              <w:rPr>
                <w:rFonts w:eastAsia="ＭＳ 明朝" w:hint="eastAsia"/>
                <w:lang w:eastAsia="ja-JP"/>
              </w:rPr>
              <w:t>O</w:t>
            </w:r>
            <w:r>
              <w:rPr>
                <w:rFonts w:eastAsia="ＭＳ 明朝"/>
                <w:lang w:eastAsia="ja-JP"/>
              </w:rPr>
              <w:t xml:space="preserve">ption-3: </w:t>
            </w:r>
            <w:r w:rsidR="00217792">
              <w:rPr>
                <w:rFonts w:eastAsia="ＭＳ 明朝"/>
                <w:lang w:eastAsia="ja-JP"/>
              </w:rPr>
              <w:t xml:space="preserve">whether to use HARQ enabled or disabled process for the transmission of </w:t>
            </w:r>
            <w:r w:rsidR="00217792">
              <w:rPr>
                <w:rFonts w:eastAsia="ＭＳ 明朝" w:hint="eastAsia"/>
                <w:lang w:eastAsia="ja-JP"/>
              </w:rPr>
              <w:t>M</w:t>
            </w:r>
            <w:r w:rsidR="00217792">
              <w:rPr>
                <w:rFonts w:eastAsia="ＭＳ 明朝"/>
                <w:lang w:eastAsia="ja-JP"/>
              </w:rPr>
              <w:t xml:space="preserve">AC CE and SPS release is up to </w:t>
            </w:r>
            <w:proofErr w:type="spellStart"/>
            <w:r w:rsidR="00EB6D72">
              <w:rPr>
                <w:rFonts w:eastAsia="ＭＳ 明朝"/>
                <w:lang w:eastAsia="ja-JP"/>
              </w:rPr>
              <w:t>Gnb</w:t>
            </w:r>
            <w:proofErr w:type="spellEnd"/>
            <w:r w:rsidR="00217792">
              <w:rPr>
                <w:rFonts w:eastAsia="ＭＳ 明朝"/>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f0"/>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aff0"/>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aff0"/>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 xml:space="preserve">No need for any agreement. It is up to the </w:t>
            </w:r>
            <w:proofErr w:type="spellStart"/>
            <w:r>
              <w:t>gNB</w:t>
            </w:r>
            <w:proofErr w:type="spellEnd"/>
            <w:r>
              <w:t xml:space="preserve"> configuration - any agreement will unnecessarily restrict what the </w:t>
            </w:r>
            <w:proofErr w:type="spellStart"/>
            <w:r>
              <w:t>gNB</w:t>
            </w:r>
            <w:proofErr w:type="spellEnd"/>
            <w:r>
              <w:t>/NTN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 xml:space="preserve">The enabling and disabling of HARQ feedback is the responsibility of the </w:t>
            </w:r>
            <w:proofErr w:type="spellStart"/>
            <w:r>
              <w:t>gNB</w:t>
            </w:r>
            <w:proofErr w:type="spellEnd"/>
            <w:r>
              <w:t>,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e"/>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e"/>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e"/>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e"/>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e"/>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xml:space="preserve">, can be considered to improve the scheduling configuration from </w:t>
      </w:r>
      <w:proofErr w:type="spellStart"/>
      <w:r>
        <w:rPr>
          <w:rFonts w:eastAsiaTheme="minorEastAsia"/>
          <w:lang w:eastAsia="zh-CN"/>
        </w:rPr>
        <w:t>gNB</w:t>
      </w:r>
      <w:proofErr w:type="spellEnd"/>
      <w:r>
        <w:rPr>
          <w:rFonts w:eastAsiaTheme="minorEastAsia"/>
          <w:lang w:eastAsia="zh-CN"/>
        </w:rPr>
        <w:t xml:space="preserve"> side</w:t>
      </w:r>
      <w:r w:rsidR="00105381">
        <w:rPr>
          <w:rFonts w:eastAsiaTheme="minorEastAsia"/>
          <w:lang w:eastAsia="zh-CN"/>
        </w:rPr>
        <w:t>.</w:t>
      </w:r>
    </w:p>
    <w:p w14:paraId="597ACE94" w14:textId="41690890" w:rsidR="002951A7" w:rsidRDefault="002951A7" w:rsidP="00DC337A">
      <w:pPr>
        <w:pStyle w:val="ae"/>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e"/>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ＭＳ 明朝" w:cs="Arial"/>
                <w:lang w:eastAsia="ja-JP"/>
              </w:rPr>
            </w:pPr>
            <w:r>
              <w:rPr>
                <w:rFonts w:eastAsia="ＭＳ 明朝" w:cs="Arial" w:hint="eastAsia"/>
                <w:lang w:eastAsia="ja-JP"/>
              </w:rPr>
              <w:t>P</w:t>
            </w:r>
            <w:r>
              <w:rPr>
                <w:rFonts w:eastAsia="ＭＳ 明朝"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ＭＳ 明朝"/>
                <w:lang w:eastAsia="ja-JP"/>
              </w:rPr>
            </w:pPr>
            <w:r>
              <w:rPr>
                <w:rFonts w:eastAsia="ＭＳ 明朝"/>
                <w:lang w:eastAsia="ja-JP"/>
              </w:rPr>
              <w:t xml:space="preserve">We are fine to discuss above two aspects. </w:t>
            </w:r>
            <w:r w:rsidR="00217792">
              <w:rPr>
                <w:rFonts w:eastAsia="ＭＳ 明朝"/>
                <w:lang w:eastAsia="ja-JP"/>
              </w:rPr>
              <w:t xml:space="preserve"> </w:t>
            </w:r>
          </w:p>
          <w:p w14:paraId="43BB1EDF" w14:textId="1560CE71" w:rsidR="006E4340" w:rsidRPr="00071C95" w:rsidRDefault="006E4340" w:rsidP="00071C95">
            <w:pPr>
              <w:pStyle w:val="aff0"/>
              <w:numPr>
                <w:ilvl w:val="0"/>
                <w:numId w:val="55"/>
              </w:numPr>
              <w:snapToGrid w:val="0"/>
              <w:rPr>
                <w:rFonts w:ascii="Times New Roman" w:eastAsia="ＭＳ 明朝" w:hAnsi="Times New Roman"/>
                <w:sz w:val="20"/>
                <w:szCs w:val="20"/>
                <w:lang w:eastAsia="ja-JP"/>
              </w:rPr>
            </w:pPr>
            <w:r w:rsidRPr="00071C95">
              <w:rPr>
                <w:rFonts w:ascii="Times New Roman" w:eastAsia="ＭＳ 明朝" w:hAnsi="Times New Roman"/>
                <w:sz w:val="20"/>
                <w:szCs w:val="20"/>
                <w:lang w:eastAsia="ja-JP"/>
              </w:rPr>
              <w:t>Aggregated transmission</w:t>
            </w:r>
            <w:r w:rsidR="000504DD" w:rsidRPr="00071C95">
              <w:rPr>
                <w:rFonts w:ascii="Times New Roman" w:eastAsia="ＭＳ 明朝" w:hAnsi="Times New Roman"/>
                <w:sz w:val="20"/>
                <w:szCs w:val="20"/>
                <w:lang w:eastAsia="ja-JP"/>
              </w:rPr>
              <w:t xml:space="preserve"> (including repetition)</w:t>
            </w:r>
          </w:p>
          <w:p w14:paraId="1F65BC85" w14:textId="77777777" w:rsidR="00410854" w:rsidRDefault="000504DD" w:rsidP="009220E9">
            <w:pPr>
              <w:snapToGrid w:val="0"/>
              <w:ind w:left="360"/>
              <w:rPr>
                <w:rFonts w:eastAsia="ＭＳ 明朝"/>
                <w:lang w:eastAsia="ja-JP"/>
              </w:rPr>
            </w:pPr>
            <w:r>
              <w:rPr>
                <w:rFonts w:eastAsia="ＭＳ 明朝"/>
                <w:lang w:eastAsia="ja-JP"/>
              </w:rPr>
              <w:t>T</w:t>
            </w:r>
            <w:r w:rsidR="006E4340">
              <w:rPr>
                <w:rFonts w:eastAsia="ＭＳ 明朝"/>
                <w:lang w:eastAsia="ja-JP"/>
              </w:rPr>
              <w:t xml:space="preserve">he number of repetitions up to </w:t>
            </w:r>
            <w:r>
              <w:rPr>
                <w:rFonts w:eastAsia="ＭＳ 明朝"/>
                <w:lang w:eastAsia="ja-JP"/>
              </w:rPr>
              <w:t xml:space="preserve">16 is supported in Rel.16. </w:t>
            </w:r>
            <w:r w:rsidR="00EB0363">
              <w:rPr>
                <w:rFonts w:eastAsia="ＭＳ 明朝"/>
                <w:lang w:eastAsia="ja-JP"/>
              </w:rPr>
              <w:t>Although t</w:t>
            </w:r>
            <w:r>
              <w:rPr>
                <w:rFonts w:eastAsia="ＭＳ 明朝"/>
                <w:lang w:eastAsia="ja-JP"/>
              </w:rPr>
              <w:t xml:space="preserve">he necessity of the larger value </w:t>
            </w:r>
            <w:r w:rsidR="006E4340">
              <w:rPr>
                <w:rFonts w:eastAsia="ＭＳ 明朝"/>
                <w:lang w:eastAsia="ja-JP"/>
              </w:rPr>
              <w:t xml:space="preserve">is not </w:t>
            </w:r>
            <w:r w:rsidR="00405EF0">
              <w:rPr>
                <w:rFonts w:eastAsia="ＭＳ 明朝"/>
                <w:lang w:eastAsia="ja-JP"/>
              </w:rPr>
              <w:t xml:space="preserve">yet </w:t>
            </w:r>
            <w:r>
              <w:rPr>
                <w:rFonts w:eastAsia="ＭＳ 明朝"/>
                <w:lang w:eastAsia="ja-JP"/>
              </w:rPr>
              <w:t>clear</w:t>
            </w:r>
            <w:r w:rsidR="00EB0363">
              <w:rPr>
                <w:rFonts w:eastAsia="ＭＳ 明朝"/>
                <w:lang w:eastAsia="ja-JP"/>
              </w:rPr>
              <w:t>, e</w:t>
            </w:r>
            <w:r w:rsidR="006E4340">
              <w:rPr>
                <w:rFonts w:eastAsia="ＭＳ 明朝"/>
                <w:lang w:eastAsia="ja-JP"/>
              </w:rPr>
              <w:t xml:space="preserve">nhancement supported in coverage enhancement WI can be applied if needed. </w:t>
            </w:r>
          </w:p>
          <w:p w14:paraId="46DC4C24" w14:textId="24427C6E" w:rsidR="006E4340" w:rsidRDefault="00EB0363" w:rsidP="009220E9">
            <w:pPr>
              <w:snapToGrid w:val="0"/>
              <w:ind w:left="360"/>
              <w:rPr>
                <w:rFonts w:eastAsia="ＭＳ 明朝"/>
                <w:lang w:eastAsia="ja-JP"/>
              </w:rPr>
            </w:pPr>
            <w:r>
              <w:rPr>
                <w:rFonts w:eastAsia="ＭＳ 明朝"/>
                <w:lang w:eastAsia="ja-JP"/>
              </w:rPr>
              <w:lastRenderedPageBreak/>
              <w:t xml:space="preserve">Repetition can </w:t>
            </w:r>
            <w:r w:rsidR="00410854">
              <w:rPr>
                <w:rFonts w:eastAsia="ＭＳ 明朝"/>
                <w:lang w:eastAsia="ja-JP"/>
              </w:rPr>
              <w:t xml:space="preserve">be used to </w:t>
            </w:r>
            <w:r>
              <w:rPr>
                <w:rFonts w:eastAsia="ＭＳ 明朝"/>
                <w:lang w:eastAsia="ja-JP"/>
              </w:rPr>
              <w:t xml:space="preserve">improve user throughput </w:t>
            </w:r>
            <w:r w:rsidR="00410854">
              <w:rPr>
                <w:rFonts w:eastAsia="ＭＳ 明朝"/>
                <w:lang w:eastAsia="ja-JP"/>
              </w:rPr>
              <w:t xml:space="preserve">together with TB size scaling </w:t>
            </w:r>
            <w:r>
              <w:rPr>
                <w:rFonts w:eastAsia="ＭＳ 明朝"/>
                <w:lang w:eastAsia="ja-JP"/>
              </w:rPr>
              <w:t>especially for Ka-band where slot length is small. For example,</w:t>
            </w:r>
            <w:r w:rsidR="00410854">
              <w:rPr>
                <w:rFonts w:eastAsia="ＭＳ 明朝"/>
                <w:lang w:eastAsia="ja-JP"/>
              </w:rPr>
              <w:t xml:space="preserve"> RTT up to</w:t>
            </w:r>
            <w:r>
              <w:rPr>
                <w:rFonts w:eastAsia="ＭＳ 明朝"/>
                <w:lang w:eastAsia="ja-JP"/>
              </w:rPr>
              <w:t xml:space="preserve"> 335 slots </w:t>
            </w:r>
            <w:r w:rsidR="00410854">
              <w:rPr>
                <w:rFonts w:eastAsia="ＭＳ 明朝"/>
                <w:lang w:eastAsia="ja-JP"/>
              </w:rPr>
              <w:t xml:space="preserve">is observed </w:t>
            </w:r>
            <w:r>
              <w:rPr>
                <w:rFonts w:eastAsia="ＭＳ 明朝"/>
                <w:lang w:eastAsia="ja-JP"/>
              </w:rPr>
              <w:t xml:space="preserve">in case of LEO 1200km with SCS 120kHz. Apparently, up to 32 processes restrict too much the transmission opportunities within RTT and degrade user throughput. </w:t>
            </w:r>
            <w:r w:rsidR="00071C95">
              <w:rPr>
                <w:rFonts w:eastAsia="ＭＳ 明朝"/>
                <w:lang w:eastAsia="ja-JP"/>
              </w:rPr>
              <w:t>By PDSCH/PUSCH transmission with TB size scaled with the number of repetitions (e.g. 4x TB size for 4x repetitions)</w:t>
            </w:r>
            <w:r>
              <w:rPr>
                <w:rFonts w:eastAsia="ＭＳ 明朝"/>
                <w:lang w:eastAsia="ja-JP"/>
              </w:rPr>
              <w:t xml:space="preserve">, </w:t>
            </w:r>
            <w:r w:rsidR="00071C95">
              <w:rPr>
                <w:rFonts w:eastAsia="ＭＳ 明朝"/>
                <w:lang w:eastAsia="ja-JP"/>
              </w:rPr>
              <w:t xml:space="preserve">user throughput is significantly improved </w:t>
            </w:r>
            <w:r>
              <w:rPr>
                <w:rFonts w:eastAsia="ＭＳ 明朝"/>
                <w:lang w:eastAsia="ja-JP"/>
              </w:rPr>
              <w:t xml:space="preserve">as shown in our simulation results in R1-2101025. </w:t>
            </w:r>
            <w:r w:rsidR="00071C95">
              <w:rPr>
                <w:rFonts w:eastAsia="ＭＳ 明朝"/>
                <w:lang w:eastAsia="ja-JP"/>
              </w:rPr>
              <w:t>Note that similar benefit can be obtained by m</w:t>
            </w:r>
            <w:r w:rsidR="006E4340">
              <w:rPr>
                <w:rFonts w:eastAsia="ＭＳ 明朝"/>
                <w:lang w:eastAsia="ja-JP"/>
              </w:rPr>
              <w:t>ulti-slot transmission discussed in coverage enhancement WI.</w:t>
            </w:r>
            <w:r w:rsidR="00071C95">
              <w:t xml:space="preserve"> </w:t>
            </w:r>
            <w:r w:rsidR="00071C95" w:rsidRPr="00071C95">
              <w:rPr>
                <w:rFonts w:eastAsia="ＭＳ 明朝"/>
                <w:lang w:eastAsia="ja-JP"/>
              </w:rPr>
              <w:t xml:space="preserve">it </w:t>
            </w:r>
            <w:r w:rsidR="00071C95">
              <w:rPr>
                <w:rFonts w:eastAsia="ＭＳ 明朝"/>
                <w:lang w:eastAsia="ja-JP"/>
              </w:rPr>
              <w:t>can</w:t>
            </w:r>
            <w:r w:rsidR="00071C95" w:rsidRPr="00071C95">
              <w:rPr>
                <w:rFonts w:eastAsia="ＭＳ 明朝"/>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f0"/>
              <w:numPr>
                <w:ilvl w:val="0"/>
                <w:numId w:val="55"/>
              </w:numPr>
              <w:snapToGrid w:val="0"/>
              <w:rPr>
                <w:rFonts w:ascii="Times New Roman" w:eastAsia="ＭＳ 明朝" w:hAnsi="Times New Roman"/>
                <w:sz w:val="20"/>
                <w:szCs w:val="20"/>
                <w:lang w:eastAsia="ja-JP"/>
              </w:rPr>
            </w:pPr>
            <w:r w:rsidRPr="00071C95">
              <w:rPr>
                <w:rFonts w:ascii="Times New Roman" w:eastAsia="ＭＳ 明朝" w:hAnsi="Times New Roman"/>
                <w:sz w:val="20"/>
                <w:szCs w:val="20"/>
                <w:lang w:eastAsia="ja-JP"/>
              </w:rPr>
              <w:t>MCS (CQI) enhancement</w:t>
            </w:r>
          </w:p>
          <w:p w14:paraId="0DF87E84" w14:textId="0275DD6D" w:rsidR="002951A7" w:rsidRPr="00217792" w:rsidRDefault="00071C95" w:rsidP="009220E9">
            <w:pPr>
              <w:snapToGrid w:val="0"/>
              <w:ind w:left="360"/>
              <w:rPr>
                <w:rFonts w:eastAsia="ＭＳ 明朝"/>
                <w:lang w:eastAsia="ja-JP"/>
              </w:rPr>
            </w:pPr>
            <w:r>
              <w:rPr>
                <w:rFonts w:eastAsia="ＭＳ 明朝"/>
                <w:lang w:eastAsia="ja-JP"/>
              </w:rPr>
              <w:t>The purpose of the enhancement seems to realize lower BLER transmission (e.g. 1 or 0.1%). W</w:t>
            </w:r>
            <w:r w:rsidR="00405EF0">
              <w:rPr>
                <w:rFonts w:eastAsia="ＭＳ 明朝"/>
                <w:lang w:eastAsia="ja-JP"/>
              </w:rPr>
              <w:t>e think lower BLER can be achieved by</w:t>
            </w:r>
            <w:r w:rsidR="00410854">
              <w:rPr>
                <w:rFonts w:eastAsia="ＭＳ 明朝"/>
                <w:lang w:eastAsia="ja-JP"/>
              </w:rPr>
              <w:t xml:space="preserve"> </w:t>
            </w:r>
            <w:proofErr w:type="spellStart"/>
            <w:r w:rsidR="00410854">
              <w:rPr>
                <w:rFonts w:eastAsia="ＭＳ 明朝"/>
                <w:lang w:eastAsia="ja-JP"/>
              </w:rPr>
              <w:t>gNB’s</w:t>
            </w:r>
            <w:proofErr w:type="spellEnd"/>
            <w:r w:rsidR="00410854">
              <w:rPr>
                <w:rFonts w:eastAsia="ＭＳ 明朝"/>
                <w:lang w:eastAsia="ja-JP"/>
              </w:rPr>
              <w:t xml:space="preserve"> MCS selection using the existing CQI/MCS tables. </w:t>
            </w:r>
            <w:r w:rsidR="006E4340">
              <w:rPr>
                <w:rFonts w:eastAsia="ＭＳ 明朝"/>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f0"/>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 xml:space="preserve">As pointed out in the GTW session, such enhancements are to be seen as enhancements on a situation where the </w:t>
            </w:r>
            <w:proofErr w:type="spellStart"/>
            <w:r>
              <w:t>gNB</w:t>
            </w:r>
            <w:proofErr w:type="spellEnd"/>
            <w:r>
              <w:t xml:space="preserve"> has deliberately deteriorated the system (by disabling the HARQ feedback). In such a situation, the </w:t>
            </w:r>
            <w:proofErr w:type="spellStart"/>
            <w:r>
              <w:t>gNB</w:t>
            </w:r>
            <w:proofErr w:type="spellEnd"/>
            <w:r>
              <w:t xml:space="preserve"> still have sufficient means for adapting the link. The </w:t>
            </w:r>
            <w:proofErr w:type="spellStart"/>
            <w:r>
              <w:t>gNB</w:t>
            </w:r>
            <w:proofErr w:type="spellEnd"/>
            <w:r>
              <w:t xml:space="preserve"> will still be able to get HARQ-ACK feedback on the general link performance from the non-disabled processes. The </w:t>
            </w:r>
            <w:proofErr w:type="spellStart"/>
            <w:r>
              <w:t>gNB</w:t>
            </w:r>
            <w:proofErr w:type="spellEnd"/>
            <w:r>
              <w:t xml:space="preserve">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Summary for the 1</w:t>
      </w:r>
      <w:r w:rsidRPr="00CE6767">
        <w:rPr>
          <w:rFonts w:ascii="Times New Roman" w:eastAsia="ＭＳ ゴシック" w:hAnsi="Times New Roman"/>
          <w:b/>
          <w:kern w:val="28"/>
          <w:sz w:val="28"/>
          <w:vertAlign w:val="superscript"/>
          <w:lang w:val="en-US" w:eastAsia="ja-JP"/>
        </w:rPr>
        <w:t>st</w:t>
      </w:r>
      <w:r>
        <w:rPr>
          <w:rFonts w:ascii="Times New Roman" w:eastAsia="ＭＳ ゴシック" w:hAnsi="Times New Roman"/>
          <w:b/>
          <w:kern w:val="28"/>
          <w:sz w:val="28"/>
          <w:lang w:val="en-US" w:eastAsia="ja-JP"/>
        </w:rPr>
        <w:t xml:space="preserve"> round discussion</w:t>
      </w:r>
    </w:p>
    <w:p w14:paraId="5DDC7603"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ae"/>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ae"/>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ae"/>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aff"/>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08254F">
            <w:pPr>
              <w:pStyle w:val="aff0"/>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E254BF">
            <w:pPr>
              <w:pStyle w:val="aff0"/>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E254BF">
            <w:pPr>
              <w:pStyle w:val="aff0"/>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p>
        </w:tc>
        <w:tc>
          <w:tcPr>
            <w:tcW w:w="0" w:type="auto"/>
          </w:tcPr>
          <w:p w14:paraId="6206AE98" w14:textId="3564ECB7" w:rsidR="00E254BF" w:rsidRDefault="00E254BF" w:rsidP="00E254BF">
            <w:pPr>
              <w:pStyle w:val="aff0"/>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proofErr w:type="spellStart"/>
            <w:r w:rsidRPr="00E254BF">
              <w:rPr>
                <w:rFonts w:ascii="Times New Roman" w:eastAsia="ＭＳ 明朝" w:hAnsi="Times New Roman"/>
                <w:sz w:val="20"/>
                <w:szCs w:val="20"/>
                <w:lang w:eastAsia="ja-JP"/>
              </w:rPr>
              <w:t>vivo,CMCC</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w:t>
            </w:r>
            <w:proofErr w:type="spellStart"/>
            <w:r w:rsidRPr="00E254BF">
              <w:rPr>
                <w:rFonts w:ascii="Times New Roman" w:hAnsi="Times New Roman"/>
                <w:sz w:val="20"/>
                <w:szCs w:val="20"/>
              </w:rPr>
              <w:t>Spreadtrum</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w:t>
            </w:r>
            <w:proofErr w:type="spellStart"/>
            <w:r w:rsidRPr="00E254BF">
              <w:rPr>
                <w:rFonts w:ascii="Times New Roman" w:hAnsi="Times New Roman"/>
                <w:sz w:val="20"/>
                <w:szCs w:val="20"/>
              </w:rPr>
              <w:t>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w:t>
            </w:r>
            <w:proofErr w:type="spellEnd"/>
            <w:r w:rsidRPr="00E254BF">
              <w:rPr>
                <w:rFonts w:ascii="Times New Roman" w:eastAsia="Malgun Gothic" w:hAnsi="Times New Roman"/>
                <w:sz w:val="20"/>
                <w:szCs w:val="20"/>
                <w:lang w:eastAsia="ko-KR"/>
              </w:rPr>
              <w: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08254F">
            <w:pPr>
              <w:pStyle w:val="aff0"/>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08254F">
            <w:pPr>
              <w:pStyle w:val="aff0"/>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5145CE63" w14:textId="77777777" w:rsidR="003433C7" w:rsidRDefault="003433C7" w:rsidP="0008254F">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270FB050" w14:textId="77777777" w:rsidR="007874E5" w:rsidRDefault="007874E5" w:rsidP="0008254F">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49C73F91" w14:textId="77777777" w:rsidR="00F97550" w:rsidRDefault="00F97550" w:rsidP="0008254F">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08254F">
            <w:pPr>
              <w:pStyle w:val="aff0"/>
              <w:spacing w:beforeLines="50" w:afterLines="50" w:after="120"/>
              <w:ind w:left="0"/>
              <w:rPr>
                <w:rFonts w:ascii="Times New Roman" w:hAnsi="Times New Roman"/>
                <w:iCs/>
                <w:sz w:val="20"/>
                <w:szCs w:val="20"/>
                <w:lang w:eastAsia="zh-CN"/>
              </w:rPr>
            </w:pPr>
            <w:proofErr w:type="spellStart"/>
            <w:r w:rsidRPr="00E254BF">
              <w:rPr>
                <w:rFonts w:ascii="Times New Roman" w:eastAsiaTheme="minorEastAsia" w:hAnsi="Times New Roman"/>
                <w:iCs/>
                <w:sz w:val="20"/>
                <w:szCs w:val="20"/>
                <w:lang w:eastAsia="zh-CN"/>
              </w:rPr>
              <w:t>LG,vivo,CMCC</w:t>
            </w:r>
            <w:proofErr w:type="spellEnd"/>
            <w:r w:rsidRPr="00E254BF">
              <w:rPr>
                <w:rFonts w:ascii="Times New Roman" w:eastAsiaTheme="minorEastAsia" w:hAnsi="Times New Roman"/>
                <w:iCs/>
                <w:sz w:val="20"/>
                <w:szCs w:val="20"/>
                <w:lang w:eastAsia="zh-CN"/>
              </w:rPr>
              <w:t>, Ericsson,</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r w:rsidRPr="00E254BF">
              <w:rPr>
                <w:rFonts w:ascii="Times New Roman" w:eastAsia="Malgun Gothic" w:hAnsi="Times New Roman"/>
                <w:sz w:val="20"/>
                <w:szCs w:val="20"/>
                <w:lang w:eastAsia="ko-KR"/>
              </w:rPr>
              <w:t>,</w:t>
            </w:r>
            <w:r w:rsidRPr="00E254BF">
              <w:rPr>
                <w:rFonts w:ascii="Times New Roman" w:eastAsiaTheme="minorEastAsia" w:hAnsi="Times New Roman"/>
                <w:iCs/>
                <w:sz w:val="20"/>
                <w:szCs w:val="20"/>
                <w:lang w:eastAsia="zh-CN"/>
              </w:rPr>
              <w:t xml:space="preserve">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r w:rsidRPr="00E254BF">
              <w:rPr>
                <w:rFonts w:ascii="Times New Roman" w:hAnsi="Times New Roman"/>
                <w:sz w:val="20"/>
                <w:szCs w:val="20"/>
              </w:rPr>
              <w:t>]</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08254F">
            <w:pPr>
              <w:pStyle w:val="aff0"/>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08254F">
            <w:pPr>
              <w:pStyle w:val="aff0"/>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08254F">
            <w:pPr>
              <w:pStyle w:val="aff0"/>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proofErr w:type="spellStart"/>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proofErr w:type="spellEnd"/>
            <w:r w:rsidR="004366AE" w:rsidRPr="00E254BF">
              <w:rPr>
                <w:rFonts w:ascii="Times New Roman" w:hAnsi="Times New Roman"/>
                <w:sz w:val="20"/>
                <w:szCs w:val="20"/>
              </w:rPr>
              <w:t>,</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08254F">
            <w:pPr>
              <w:pStyle w:val="aff0"/>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08254F">
            <w:pPr>
              <w:pStyle w:val="aff0"/>
              <w:spacing w:beforeLines="50" w:afterLines="50" w:after="120"/>
              <w:ind w:left="0"/>
              <w:rPr>
                <w:rFonts w:ascii="Times New Roman" w:hAnsi="Times New Roman"/>
                <w:iCs/>
                <w:sz w:val="20"/>
                <w:szCs w:val="20"/>
                <w:lang w:eastAsia="zh-CN"/>
              </w:rPr>
            </w:pPr>
            <w:proofErr w:type="spellStart"/>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08254F">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08254F">
            <w:pPr>
              <w:pStyle w:val="aff0"/>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08254F">
            <w:pPr>
              <w:pStyle w:val="aff0"/>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p>
        </w:tc>
        <w:tc>
          <w:tcPr>
            <w:tcW w:w="0" w:type="auto"/>
          </w:tcPr>
          <w:p w14:paraId="31DA4ACF" w14:textId="246ACC08" w:rsidR="004366AE" w:rsidRPr="00E254BF" w:rsidRDefault="0042586E" w:rsidP="0008254F">
            <w:pPr>
              <w:pStyle w:val="aff0"/>
              <w:spacing w:beforeLines="50" w:afterLines="50" w:after="120"/>
              <w:ind w:left="0"/>
              <w:rPr>
                <w:rFonts w:ascii="Times New Roman" w:hAnsi="Times New Roman"/>
                <w:iCs/>
                <w:sz w:val="20"/>
                <w:szCs w:val="20"/>
                <w:lang w:eastAsia="zh-CN"/>
              </w:rPr>
            </w:pPr>
            <w:r>
              <w:rPr>
                <w:rFonts w:ascii="Times New Roman" w:eastAsia="ＭＳ 明朝" w:hAnsi="Times New Roman"/>
                <w:sz w:val="20"/>
                <w:szCs w:val="20"/>
                <w:lang w:eastAsia="ja-JP"/>
              </w:rPr>
              <w:t xml:space="preserve">(7) </w:t>
            </w:r>
            <w:r w:rsidR="004366AE" w:rsidRPr="00E254BF">
              <w:rPr>
                <w:rFonts w:ascii="Times New Roman" w:eastAsia="ＭＳ 明朝" w:hAnsi="Times New Roman"/>
                <w:sz w:val="20"/>
                <w:szCs w:val="20"/>
                <w:lang w:eastAsia="ja-JP"/>
              </w:rPr>
              <w:t>Panasonic,</w:t>
            </w:r>
            <w:r>
              <w:rPr>
                <w:rFonts w:ascii="Times New Roman" w:eastAsia="ＭＳ 明朝" w:hAnsi="Times New Roman"/>
                <w:sz w:val="20"/>
                <w:szCs w:val="20"/>
                <w:lang w:eastAsia="ja-JP"/>
              </w:rPr>
              <w:t xml:space="preserve"> </w:t>
            </w:r>
            <w:r w:rsidR="004366AE" w:rsidRPr="00E254BF">
              <w:rPr>
                <w:rFonts w:ascii="Times New Roman" w:eastAsia="ＭＳ 明朝"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 xml:space="preserve">Ericsson, </w:t>
            </w:r>
            <w:proofErr w:type="spellStart"/>
            <w:r w:rsidR="004366AE" w:rsidRPr="00E254BF">
              <w:rPr>
                <w:rFonts w:ascii="Times New Roman" w:hAnsi="Times New Roman"/>
                <w:sz w:val="20"/>
                <w:szCs w:val="20"/>
                <w:lang w:eastAsia="zh-CN"/>
              </w:rPr>
              <w:t>InterDigital</w:t>
            </w:r>
            <w:proofErr w:type="spellEnd"/>
            <w:r w:rsidR="004366AE" w:rsidRPr="00E254BF">
              <w:rPr>
                <w:rFonts w:ascii="Times New Roman" w:hAnsi="Times New Roman"/>
                <w:sz w:val="20"/>
                <w:szCs w:val="20"/>
                <w:lang w:eastAsia="zh-CN"/>
              </w:rPr>
              <w:t xml:space="preserve">, </w:t>
            </w:r>
            <w:proofErr w:type="spellStart"/>
            <w:r w:rsidR="004366AE" w:rsidRPr="00E254BF">
              <w:rPr>
                <w:rFonts w:ascii="Times New Roman" w:hAnsi="Times New Roman"/>
                <w:sz w:val="20"/>
                <w:szCs w:val="20"/>
                <w:lang w:eastAsia="zh-CN"/>
              </w:rPr>
              <w:t>Lenovo</w:t>
            </w:r>
            <w:r w:rsidR="004366AE" w:rsidRPr="00E254BF">
              <w:rPr>
                <w:rFonts w:ascii="Times New Roman" w:hAnsi="Times New Roman"/>
                <w:sz w:val="20"/>
                <w:szCs w:val="20"/>
              </w:rPr>
              <w:t>&amp;MotoM</w:t>
            </w:r>
            <w:proofErr w:type="spellEnd"/>
            <w:r w:rsidR="004366AE" w:rsidRPr="00E254BF">
              <w:rPr>
                <w:rFonts w:ascii="Times New Roman" w:hAnsi="Times New Roman"/>
                <w:sz w:val="20"/>
                <w:szCs w:val="20"/>
              </w:rPr>
              <w:t>,</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30457C" w:rsidRDefault="000B5A8F" w:rsidP="000B5A8F">
      <w:pPr>
        <w:snapToGrid w:val="0"/>
        <w:spacing w:beforeLines="50" w:before="120" w:afterLines="50" w:after="120"/>
        <w:ind w:leftChars="212" w:left="424"/>
        <w:rPr>
          <w:b/>
          <w:highlight w:val="yellow"/>
        </w:rPr>
      </w:pPr>
      <w:r w:rsidRPr="0030457C">
        <w:rPr>
          <w:b/>
          <w:color w:val="000000" w:themeColor="text1"/>
          <w:highlight w:val="yellow"/>
          <w:lang w:eastAsia="zh-CN"/>
        </w:rPr>
        <w:t>[</w:t>
      </w:r>
      <w:r w:rsidR="00F27A86">
        <w:rPr>
          <w:b/>
          <w:color w:val="000000" w:themeColor="text1"/>
          <w:highlight w:val="yellow"/>
          <w:lang w:eastAsia="zh-CN"/>
        </w:rPr>
        <w:t>Updated</w:t>
      </w:r>
      <w:r w:rsidRPr="0030457C">
        <w:rPr>
          <w:b/>
          <w:color w:val="000000" w:themeColor="text1"/>
          <w:highlight w:val="yellow"/>
          <w:lang w:eastAsia="zh-CN"/>
        </w:rPr>
        <w:t xml:space="preserve"> Proposal 1]:</w:t>
      </w:r>
      <w:r w:rsidRPr="0030457C">
        <w:rPr>
          <w:b/>
          <w:highlight w:val="yellow"/>
        </w:rPr>
        <w:t xml:space="preserve"> </w:t>
      </w:r>
    </w:p>
    <w:p w14:paraId="458B61CF" w14:textId="77777777" w:rsidR="000B5A8F" w:rsidRPr="007C7EA2" w:rsidRDefault="000B5A8F" w:rsidP="000B5A8F">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F342209" w14:textId="77777777" w:rsidR="000B5A8F" w:rsidRPr="00A75F06" w:rsidRDefault="000B5A8F" w:rsidP="000B5A8F">
      <w:pPr>
        <w:pStyle w:val="aff0"/>
        <w:numPr>
          <w:ilvl w:val="0"/>
          <w:numId w:val="28"/>
        </w:numPr>
        <w:snapToGrid w:val="0"/>
        <w:spacing w:beforeLines="50" w:before="120" w:afterLines="50" w:after="120"/>
        <w:rPr>
          <w:rFonts w:ascii="Times New Roman" w:eastAsiaTheme="minorEastAsia" w:hAnsi="Times New Roman"/>
          <w:sz w:val="20"/>
          <w:szCs w:val="20"/>
          <w:highlight w:val="cyan"/>
          <w:lang w:eastAsia="zh-CN"/>
        </w:rPr>
      </w:pPr>
      <w:r w:rsidRPr="00A75F06">
        <w:rPr>
          <w:rFonts w:ascii="Times New Roman" w:eastAsiaTheme="minorEastAsia" w:hAnsi="Times New Roman"/>
          <w:sz w:val="20"/>
          <w:szCs w:val="20"/>
          <w:highlight w:val="cyan"/>
          <w:lang w:eastAsia="zh-CN"/>
        </w:rPr>
        <w:t xml:space="preserve">For DCI 0-2/1-2: </w:t>
      </w:r>
    </w:p>
    <w:p w14:paraId="5E0A72F5" w14:textId="77777777" w:rsidR="000B5A8F" w:rsidRPr="00A75F06"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lang w:eastAsia="zh-CN"/>
        </w:rPr>
      </w:pPr>
      <w:r w:rsidRPr="00A75F06">
        <w:rPr>
          <w:iCs/>
          <w:highlight w:val="cyan"/>
          <w:lang w:eastAsia="x-none"/>
        </w:rPr>
        <w:t>Option 3: Extending the HARQ process ID fie</w:t>
      </w:r>
      <w:r w:rsidRPr="00AB174E">
        <w:rPr>
          <w:iCs/>
          <w:highlight w:val="cyan"/>
          <w:lang w:eastAsia="x-none"/>
        </w:rPr>
        <w:t>ld up to 5 bits</w:t>
      </w:r>
      <w:r w:rsidRPr="00A75F06">
        <w:rPr>
          <w:iCs/>
          <w:lang w:eastAsia="x-none"/>
        </w:rPr>
        <w:t> </w:t>
      </w:r>
    </w:p>
    <w:p w14:paraId="51E909FA" w14:textId="21EAE818" w:rsidR="000B5A8F" w:rsidRPr="007C7EA2" w:rsidRDefault="000B5A8F" w:rsidP="000B5A8F">
      <w:pPr>
        <w:pStyle w:val="aff0"/>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w:t>
      </w:r>
      <w:r>
        <w:rPr>
          <w:rFonts w:ascii="Times New Roman" w:eastAsiaTheme="minorEastAsia" w:hAnsi="Times New Roman"/>
          <w:sz w:val="20"/>
          <w:szCs w:val="20"/>
          <w:highlight w:val="yellow"/>
          <w:lang w:eastAsia="zh-CN"/>
        </w:rPr>
        <w:t xml:space="preserve">, at least one of </w:t>
      </w:r>
      <w:r>
        <w:rPr>
          <w:rFonts w:ascii="Times New Roman" w:hAnsi="Times New Roman"/>
          <w:sz w:val="20"/>
          <w:szCs w:val="20"/>
          <w:highlight w:val="yellow"/>
          <w:lang w:eastAsia="x-none"/>
        </w:rPr>
        <w:t>following is supported:</w:t>
      </w:r>
    </w:p>
    <w:p w14:paraId="7430A804"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09AA8663"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DF22ADA"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7E62D172" w14:textId="77777777" w:rsidR="000B5A8F"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2C957669" w14:textId="2587F4A2" w:rsidR="00A75F06"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08254F">
            <w:pPr>
              <w:jc w:val="center"/>
              <w:rPr>
                <w:b/>
                <w:sz w:val="28"/>
                <w:lang w:eastAsia="zh-CN"/>
              </w:rPr>
            </w:pPr>
            <w:r w:rsidRPr="008D3FED">
              <w:rPr>
                <w:b/>
                <w:sz w:val="22"/>
                <w:lang w:eastAsia="zh-CN"/>
              </w:rPr>
              <w:t>Comments and Views</w:t>
            </w:r>
          </w:p>
        </w:tc>
      </w:tr>
      <w:tr w:rsidR="00612809" w:rsidRPr="00F5480C" w14:paraId="6E8934A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ＭＳ 明朝"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ＭＳ 明朝"/>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hint="eastAsia"/>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ＭＳ 明朝"/>
                <w:lang w:eastAsia="ja-JP"/>
              </w:rPr>
            </w:pPr>
            <w:r>
              <w:rPr>
                <w:rFonts w:eastAsia="ＭＳ 明朝"/>
                <w:lang w:eastAsia="ja-JP"/>
              </w:rPr>
              <w:t xml:space="preserve">We support updated proposal 1. </w:t>
            </w:r>
          </w:p>
          <w:p w14:paraId="7711424C" w14:textId="7EAFAE79" w:rsidR="00FE3C4A" w:rsidRDefault="00FE3C4A" w:rsidP="00FE3C4A">
            <w:pPr>
              <w:snapToGrid w:val="0"/>
              <w:rPr>
                <w:lang w:eastAsia="zh-CN"/>
              </w:rPr>
            </w:pPr>
            <w:r>
              <w:rPr>
                <w:rFonts w:eastAsia="ＭＳ 明朝"/>
                <w:lang w:eastAsia="ja-JP"/>
              </w:rPr>
              <w:lastRenderedPageBreak/>
              <w:t xml:space="preserve">For DCI 0-2/1-2, we support Option 3. </w:t>
            </w:r>
            <w:r>
              <w:rPr>
                <w:rFonts w:eastAsia="ＭＳ 明朝" w:hint="eastAsia"/>
                <w:lang w:eastAsia="ja-JP"/>
              </w:rPr>
              <w:t>F</w:t>
            </w:r>
            <w:r>
              <w:rPr>
                <w:rFonts w:eastAsia="ＭＳ 明朝"/>
                <w:lang w:eastAsia="ja-JP"/>
              </w:rPr>
              <w:t xml:space="preserve">or DCI 0-1/1-1, we prefer Option 3 as well for simplicity and commonality with DCI 0-2/1-2. </w:t>
            </w:r>
            <w:r>
              <w:rPr>
                <w:rFonts w:eastAsia="ＭＳ 明朝" w:hint="eastAsia"/>
                <w:lang w:eastAsia="ja-JP"/>
              </w:rPr>
              <w:t>F</w:t>
            </w:r>
            <w:r>
              <w:rPr>
                <w:rFonts w:eastAsia="ＭＳ 明朝"/>
                <w:lang w:eastAsia="ja-JP"/>
              </w:rPr>
              <w:t xml:space="preserve">or DCI 0-0/1-0, our preference is no enhancement considering the fallback usage. </w:t>
            </w:r>
          </w:p>
        </w:tc>
      </w:tr>
    </w:tbl>
    <w:p w14:paraId="037AD6DB" w14:textId="25A1BDA1" w:rsidR="006E1B85" w:rsidRDefault="006E1B85" w:rsidP="00A265D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lastRenderedPageBreak/>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ae"/>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aff0"/>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aff0"/>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w:t>
      </w:r>
      <w:proofErr w:type="spellStart"/>
      <w:r w:rsidRPr="0049220B">
        <w:rPr>
          <w:rFonts w:ascii="Times New Roman" w:hAnsi="Times New Roman"/>
          <w:sz w:val="20"/>
          <w:szCs w:val="20"/>
          <w:lang w:eastAsia="zh-CN"/>
        </w:rPr>
        <w:t>Spreadtrum</w:t>
      </w:r>
      <w:proofErr w:type="spellEnd"/>
      <w:r w:rsidRPr="0049220B">
        <w:rPr>
          <w:rFonts w:ascii="Times New Roman" w:hAnsi="Times New Roman"/>
          <w:sz w:val="20"/>
          <w:szCs w:val="20"/>
          <w:lang w:eastAsia="zh-CN"/>
        </w:rPr>
        <w:t xml:space="preserve">, CATT, Xiaomi, </w:t>
      </w:r>
      <w:proofErr w:type="spellStart"/>
      <w:r w:rsidRPr="0049220B">
        <w:rPr>
          <w:rFonts w:ascii="Times New Roman" w:hAnsi="Times New Roman"/>
          <w:sz w:val="20"/>
          <w:szCs w:val="20"/>
          <w:lang w:eastAsia="zh-CN"/>
        </w:rPr>
        <w:t>InterDigital</w:t>
      </w:r>
      <w:proofErr w:type="spellEnd"/>
      <w:r w:rsidRPr="0049220B">
        <w:rPr>
          <w:rFonts w:ascii="Times New Roman" w:hAnsi="Times New Roman"/>
          <w:sz w:val="20"/>
          <w:szCs w:val="20"/>
          <w:lang w:eastAsia="zh-CN"/>
        </w:rPr>
        <w:t>,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aff0"/>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aff0"/>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aff0"/>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aff0"/>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aff0"/>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aff0"/>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 xml:space="preserve">Apple, Huawei, Ericsson, </w:t>
      </w:r>
      <w:proofErr w:type="spellStart"/>
      <w:r w:rsidRPr="003D7AFF">
        <w:rPr>
          <w:rFonts w:ascii="Times New Roman" w:eastAsiaTheme="minorEastAsia" w:hAnsi="Times New Roman"/>
          <w:sz w:val="20"/>
          <w:szCs w:val="20"/>
          <w:lang w:eastAsia="zh-CN"/>
        </w:rPr>
        <w:t>Spreadtrum</w:t>
      </w:r>
      <w:proofErr w:type="spellEnd"/>
      <w:r w:rsidRPr="003D7AFF">
        <w:rPr>
          <w:rFonts w:ascii="Times New Roman" w:eastAsiaTheme="minorEastAsia" w:hAnsi="Times New Roman"/>
          <w:sz w:val="20"/>
          <w:szCs w:val="20"/>
          <w:lang w:eastAsia="zh-CN"/>
        </w:rPr>
        <w:t xml:space="preserve">, Sony, CATT, Xiaomi, </w:t>
      </w:r>
      <w:proofErr w:type="spellStart"/>
      <w:r w:rsidRPr="003D7AFF">
        <w:rPr>
          <w:rFonts w:ascii="Times New Roman" w:eastAsiaTheme="minorEastAsia" w:hAnsi="Times New Roman"/>
          <w:sz w:val="20"/>
          <w:szCs w:val="20"/>
          <w:lang w:eastAsia="zh-CN"/>
        </w:rPr>
        <w:t>InterDigital</w:t>
      </w:r>
      <w:proofErr w:type="spellEnd"/>
      <w:r w:rsidRPr="003D7AFF">
        <w:rPr>
          <w:rFonts w:ascii="Times New Roman" w:eastAsiaTheme="minorEastAsia" w:hAnsi="Times New Roman"/>
          <w:sz w:val="20"/>
          <w:szCs w:val="20"/>
          <w:lang w:eastAsia="zh-CN"/>
        </w:rPr>
        <w:t>,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aff0"/>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aff0"/>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aff0"/>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aff0"/>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aff0"/>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ＭＳ 明朝"/>
          <w:lang w:eastAsia="ja-JP"/>
        </w:rPr>
        <w:t xml:space="preserve">“no enhancement” </w:t>
      </w:r>
      <w:r>
        <w:rPr>
          <w:rFonts w:eastAsia="ＭＳ 明朝"/>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ae"/>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ae"/>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ae"/>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ae"/>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lastRenderedPageBreak/>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ae"/>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728399D5" w14:textId="07878EA2" w:rsidR="006E1B85" w:rsidRDefault="006E1B85" w:rsidP="006E1B85">
      <w:pPr>
        <w:pStyle w:val="ae"/>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77777777" w:rsidR="006E1B85" w:rsidRPr="007544D2" w:rsidRDefault="006E1B85" w:rsidP="006E1B85">
      <w:pPr>
        <w:snapToGrid w:val="0"/>
        <w:spacing w:beforeLines="50" w:before="120" w:afterLines="50" w:after="120"/>
        <w:ind w:leftChars="212" w:left="424"/>
        <w:rPr>
          <w:highlight w:val="cyan"/>
        </w:rPr>
      </w:pPr>
      <w:r w:rsidRPr="007544D2">
        <w:rPr>
          <w:b/>
          <w:color w:val="000000" w:themeColor="text1"/>
          <w:highlight w:val="cyan"/>
          <w:lang w:eastAsia="zh-CN"/>
        </w:rPr>
        <w:t>[Updated Proposal 2]:</w:t>
      </w:r>
      <w:r w:rsidRPr="007544D2">
        <w:rPr>
          <w:highlight w:val="cyan"/>
        </w:rPr>
        <w:t xml:space="preserve"> </w:t>
      </w:r>
    </w:p>
    <w:p w14:paraId="5BC73B15" w14:textId="77777777" w:rsidR="006E1B85" w:rsidRPr="007544D2" w:rsidRDefault="006E1B85" w:rsidP="006E1B85">
      <w:pPr>
        <w:snapToGrid w:val="0"/>
        <w:spacing w:beforeLines="50" w:before="120" w:afterLines="50" w:after="120"/>
        <w:ind w:leftChars="212" w:left="424"/>
        <w:rPr>
          <w:highlight w:val="cyan"/>
        </w:rPr>
      </w:pPr>
      <w:r w:rsidRPr="007544D2">
        <w:rPr>
          <w:highlight w:val="cyan"/>
        </w:rPr>
        <w:t>For the following HARQ codebook in NTN:</w:t>
      </w:r>
    </w:p>
    <w:p w14:paraId="05328CAB" w14:textId="77777777" w:rsidR="006E1B85" w:rsidRPr="00CF7DD0" w:rsidRDefault="006E1B85" w:rsidP="006E1B85">
      <w:pPr>
        <w:pStyle w:val="aff0"/>
        <w:numPr>
          <w:ilvl w:val="0"/>
          <w:numId w:val="54"/>
        </w:numPr>
        <w:snapToGrid w:val="0"/>
        <w:spacing w:beforeLines="50" w:before="120" w:afterLines="50" w:after="120"/>
        <w:rPr>
          <w:rFonts w:ascii="Times New Roman" w:hAnsi="Times New Roman"/>
          <w:sz w:val="20"/>
          <w:szCs w:val="20"/>
          <w:highlight w:val="yellow"/>
        </w:rPr>
      </w:pPr>
      <w:r w:rsidRPr="00CF7DD0">
        <w:rPr>
          <w:rFonts w:ascii="Times New Roman" w:hAnsi="Times New Roman"/>
          <w:sz w:val="20"/>
          <w:szCs w:val="20"/>
          <w:highlight w:val="yellow"/>
        </w:rPr>
        <w:t xml:space="preserve">Type-1 HARQ codebook: </w:t>
      </w:r>
    </w:p>
    <w:p w14:paraId="7F4B2F25" w14:textId="77777777" w:rsidR="006E1B85" w:rsidRPr="00CF7DD0" w:rsidRDefault="006E1B85" w:rsidP="006E1B85">
      <w:pPr>
        <w:pStyle w:val="aff0"/>
        <w:snapToGrid w:val="0"/>
        <w:spacing w:beforeLines="50" w:before="120" w:afterLines="50" w:after="120"/>
        <w:ind w:left="844"/>
        <w:rPr>
          <w:rFonts w:ascii="Times New Roman" w:hAnsi="Times New Roman"/>
          <w:sz w:val="20"/>
          <w:szCs w:val="20"/>
          <w:highlight w:val="yellow"/>
        </w:rPr>
      </w:pPr>
      <w:r w:rsidRPr="00CF7DD0">
        <w:rPr>
          <w:rFonts w:ascii="Times New Roman" w:hAnsi="Times New Roman"/>
          <w:sz w:val="20"/>
          <w:szCs w:val="20"/>
          <w:highlight w:val="yellow"/>
        </w:rPr>
        <w:t xml:space="preserve">If only disabled HARQ process are used for scheduling in </w:t>
      </w:r>
      <w:r w:rsidRPr="00CF7DD0">
        <w:rPr>
          <w:rFonts w:cs="Arial"/>
          <w:noProof/>
          <w:position w:val="-12"/>
          <w:highlight w:val="yellow"/>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CF7DD0">
        <w:rPr>
          <w:rFonts w:ascii="Times New Roman" w:hAnsi="Times New Roman"/>
          <w:sz w:val="20"/>
          <w:szCs w:val="20"/>
          <w:highlight w:val="yellow"/>
        </w:rPr>
        <w:t>occasions, no HARQ-ACK feedback is expected at UE side. Otherwise, legacy behavior is assumed.</w:t>
      </w:r>
    </w:p>
    <w:p w14:paraId="025C9309" w14:textId="77777777" w:rsidR="006E1B85" w:rsidRPr="00617639" w:rsidRDefault="006E1B85" w:rsidP="006E1B85">
      <w:pPr>
        <w:pStyle w:val="aff0"/>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Type-2 HARQ codebook: Reduce codebook size with HARQ-ACK codebook only includes HARQ-ACK of PDSCH with feedback-enabled HARQ processes</w:t>
      </w:r>
    </w:p>
    <w:p w14:paraId="348165A9" w14:textId="77777777" w:rsidR="006E1B85" w:rsidRPr="00057432" w:rsidRDefault="006E1B85" w:rsidP="006E1B85">
      <w:pPr>
        <w:pStyle w:val="aff0"/>
        <w:numPr>
          <w:ilvl w:val="1"/>
          <w:numId w:val="54"/>
        </w:numPr>
        <w:snapToGrid w:val="0"/>
        <w:spacing w:beforeLines="50" w:before="120" w:afterLines="50" w:after="120"/>
        <w:rPr>
          <w:rFonts w:ascii="Times New Roman" w:hAnsi="Times New Roman"/>
          <w:i/>
          <w:sz w:val="20"/>
          <w:szCs w:val="20"/>
          <w:highlight w:val="cyan"/>
          <w:lang w:val="en-GB"/>
        </w:rPr>
      </w:pPr>
      <w:r w:rsidRPr="00057432">
        <w:rPr>
          <w:rFonts w:ascii="Times New Roman" w:hAnsi="Times New Roman"/>
          <w:color w:val="000000"/>
          <w:sz w:val="20"/>
          <w:szCs w:val="20"/>
          <w:highlight w:val="cyan"/>
          <w:lang w:eastAsia="x-none"/>
        </w:rPr>
        <w:t>FFS: the details of C-DAI and T-DAI counting for DCI of PDSCH with feedback-enable/disabled HARQ processes</w:t>
      </w:r>
    </w:p>
    <w:p w14:paraId="6325D05F" w14:textId="77777777" w:rsidR="006E1B85" w:rsidRPr="00837BC4" w:rsidRDefault="006E1B85" w:rsidP="006E1B85">
      <w:pPr>
        <w:pStyle w:val="aff0"/>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Type-3 HARQ codebook:</w:t>
      </w:r>
      <w:r>
        <w:rPr>
          <w:rFonts w:ascii="Times New Roman" w:hAnsi="Times New Roman"/>
          <w:sz w:val="20"/>
          <w:szCs w:val="20"/>
          <w:highlight w:val="cyan"/>
        </w:rPr>
        <w:t xml:space="preserve"> </w:t>
      </w:r>
      <w:r w:rsidRPr="007544D2">
        <w:rPr>
          <w:rFonts w:ascii="Times New Roman" w:hAnsi="Times New Roman"/>
          <w:sz w:val="20"/>
          <w:szCs w:val="20"/>
          <w:highlight w:val="cyan"/>
        </w:rPr>
        <w:t>Reduce codebook size with HARQ-ACK codebook only includes HARQ-ACK of PDSCH with feedback-enabled HARQ processes</w:t>
      </w:r>
    </w:p>
    <w:p w14:paraId="3CB7C466" w14:textId="77777777" w:rsidR="006E1B85" w:rsidRPr="00CF7DD0" w:rsidRDefault="006E1B85" w:rsidP="006E1B85">
      <w:pPr>
        <w:pStyle w:val="aff0"/>
        <w:numPr>
          <w:ilvl w:val="0"/>
          <w:numId w:val="54"/>
        </w:numPr>
        <w:snapToGrid w:val="0"/>
        <w:spacing w:beforeLines="50" w:before="120" w:afterLines="50" w:after="120"/>
        <w:ind w:leftChars="212"/>
        <w:rPr>
          <w:i/>
          <w:highlight w:val="yellow"/>
          <w:lang w:val="en-GB"/>
        </w:rPr>
      </w:pPr>
      <w:r w:rsidRPr="00CF7DD0">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15B2F97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ＭＳ 明朝" w:cs="Arial"/>
                <w:lang w:eastAsia="ja-JP"/>
              </w:rPr>
            </w:pPr>
            <w:r>
              <w:rPr>
                <w:rFonts w:eastAsia="ＭＳ 明朝"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ＭＳ 明朝"/>
                <w:lang w:eastAsia="ja-JP"/>
              </w:rPr>
            </w:pPr>
            <w:r>
              <w:rPr>
                <w:rFonts w:eastAsia="ＭＳ 明朝"/>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ＭＳ 明朝"/>
                <w:lang w:eastAsia="ja-JP"/>
              </w:rPr>
            </w:pPr>
            <w:r>
              <w:rPr>
                <w:rFonts w:eastAsia="ＭＳ 明朝"/>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hint="eastAsia"/>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ＭＳ 明朝"/>
                <w:lang w:eastAsia="ja-JP"/>
              </w:rPr>
            </w:pPr>
            <w:r>
              <w:rPr>
                <w:rFonts w:eastAsia="ＭＳ 明朝"/>
                <w:lang w:eastAsia="ja-JP"/>
              </w:rPr>
              <w:t>Although our first preference is no enhancement for all types of HARQ codebook, we are ok with no enhancement for type 1 and reduced codebook for type 2 and 3 as suggested for the sake of progress. Regarding the condition in type 1, we don’t see the need of such optimization. We prefer just to follow the legacy behaviour (i.e. no enhancement)</w:t>
            </w:r>
            <w:r>
              <w:rPr>
                <w:rFonts w:eastAsia="ＭＳ 明朝"/>
                <w:lang w:eastAsia="ja-JP"/>
              </w:rPr>
              <w:t xml:space="preserve"> for type 1</w:t>
            </w:r>
            <w:r>
              <w:rPr>
                <w:rFonts w:eastAsia="ＭＳ 明朝"/>
                <w:lang w:eastAsia="ja-JP"/>
              </w:rPr>
              <w:t xml:space="preserve">. </w:t>
            </w:r>
          </w:p>
          <w:p w14:paraId="452A1204" w14:textId="6A98F89B" w:rsidR="00FE3C4A" w:rsidRDefault="00FE3C4A" w:rsidP="00FE3C4A">
            <w:pPr>
              <w:snapToGrid w:val="0"/>
              <w:rPr>
                <w:rFonts w:eastAsiaTheme="minorEastAsia" w:hint="eastAsia"/>
                <w:lang w:eastAsia="zh-CN"/>
              </w:rPr>
            </w:pPr>
            <w:r>
              <w:rPr>
                <w:rFonts w:eastAsia="ＭＳ 明朝"/>
                <w:lang w:eastAsia="ja-JP"/>
              </w:rPr>
              <w:t xml:space="preserve">For </w:t>
            </w:r>
            <w:r>
              <w:rPr>
                <w:rFonts w:eastAsia="ＭＳ 明朝" w:hint="eastAsia"/>
                <w:lang w:eastAsia="ja-JP"/>
              </w:rPr>
              <w:t>D</w:t>
            </w:r>
            <w:r>
              <w:rPr>
                <w:rFonts w:eastAsia="ＭＳ 明朝"/>
                <w:lang w:eastAsia="ja-JP"/>
              </w:rPr>
              <w:t xml:space="preserve">CI for SPS release, no enhancement (i.e. UE provide HARQ-ACK for SPS release as in current specification) would be sufficient. But, we are also ok with FFS at this moment.  </w:t>
            </w:r>
          </w:p>
        </w:tc>
      </w:tr>
    </w:tbl>
    <w:p w14:paraId="0E196E2D" w14:textId="77777777" w:rsidR="006E1B85" w:rsidRPr="009C39CD"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proofErr w:type="spellStart"/>
      <w:r w:rsidRPr="00E37448">
        <w:rPr>
          <w:rFonts w:ascii="Times New Roman" w:eastAsiaTheme="minorEastAsia" w:hAnsi="Times New Roman"/>
          <w:szCs w:val="20"/>
          <w:lang w:eastAsia="zh-CN"/>
        </w:rPr>
        <w:t>Spreadtrum</w:t>
      </w:r>
      <w:proofErr w:type="spellEnd"/>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I</w:t>
      </w:r>
      <w:r>
        <w:rPr>
          <w:rFonts w:ascii="Times New Roman" w:eastAsiaTheme="minorEastAsia" w:hAnsi="Times New Roman"/>
          <w:szCs w:val="20"/>
          <w:lang w:eastAsia="zh-CN"/>
        </w:rPr>
        <w:t>n addition:</w:t>
      </w:r>
    </w:p>
    <w:p w14:paraId="2C23D85A" w14:textId="77777777" w:rsidR="006E1B85" w:rsidRDefault="006E1B85" w:rsidP="008451A0">
      <w:pPr>
        <w:pStyle w:val="ae"/>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ae"/>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w:t>
      </w:r>
      <w:proofErr w:type="spellStart"/>
      <w:r>
        <w:rPr>
          <w:rFonts w:ascii="Times New Roman" w:eastAsiaTheme="minorEastAsia" w:hAnsi="Times New Roman"/>
          <w:szCs w:val="20"/>
          <w:lang w:eastAsia="zh-CN"/>
        </w:rPr>
        <w:t>Tslot</w:t>
      </w:r>
      <w:proofErr w:type="spellEnd"/>
      <w:r>
        <w:rPr>
          <w:rFonts w:ascii="Times New Roman" w:eastAsiaTheme="minorEastAsia" w:hAnsi="Times New Roman"/>
          <w:szCs w:val="20"/>
          <w:lang w:eastAsia="zh-CN"/>
        </w:rPr>
        <w:t xml:space="preserve">*k) </w:t>
      </w:r>
      <w:r>
        <w:rPr>
          <w:lang w:eastAsia="zh-CN"/>
        </w:rPr>
        <w:t>to ensure same processing timeline between two type of HARQ processes.</w:t>
      </w:r>
    </w:p>
    <w:p w14:paraId="234CACDB" w14:textId="77777777" w:rsidR="006E1B85" w:rsidRDefault="006E1B85" w:rsidP="006E1B85">
      <w:pPr>
        <w:pStyle w:val="ae"/>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ae"/>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From scheduling perspective, whether same or different TB will be reused is up to </w:t>
      </w:r>
      <w:proofErr w:type="spellStart"/>
      <w:r>
        <w:rPr>
          <w:rFonts w:ascii="Times New Roman" w:eastAsiaTheme="minorEastAsia" w:hAnsi="Times New Roman"/>
          <w:szCs w:val="20"/>
          <w:lang w:val="en-GB" w:eastAsia="zh-CN"/>
        </w:rPr>
        <w:t>gNB’s</w:t>
      </w:r>
      <w:proofErr w:type="spellEnd"/>
      <w:r>
        <w:rPr>
          <w:rFonts w:ascii="Times New Roman" w:eastAsiaTheme="minorEastAsia" w:hAnsi="Times New Roman"/>
          <w:szCs w:val="20"/>
          <w:lang w:val="en-GB" w:eastAsia="zh-CN"/>
        </w:rPr>
        <w:t xml:space="preserve">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ae"/>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it seems not be convincible since the even in NR, the UE should be able to fulfill the timeline defined in specification, i.e., dl-</w:t>
      </w:r>
      <w:proofErr w:type="spellStart"/>
      <w:r w:rsidRPr="00AD5A55">
        <w:rPr>
          <w:rFonts w:ascii="Times New Roman" w:eastAsiaTheme="minorEastAsia" w:hAnsi="Times New Roman"/>
          <w:szCs w:val="20"/>
          <w:lang w:eastAsia="zh-CN"/>
        </w:rPr>
        <w:t>DataToUL</w:t>
      </w:r>
      <w:proofErr w:type="spellEnd"/>
      <w:r w:rsidRPr="00AD5A55">
        <w:rPr>
          <w:rFonts w:ascii="Times New Roman" w:eastAsiaTheme="minorEastAsia" w:hAnsi="Times New Roman"/>
          <w:szCs w:val="20"/>
          <w:lang w:eastAsia="zh-CN"/>
        </w:rPr>
        <w:t xml:space="preserve">-ACK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ae"/>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dl-</w:t>
      </w:r>
      <w:proofErr w:type="spellStart"/>
      <w:r>
        <w:t>DataToUL</w:t>
      </w:r>
      <w:proofErr w:type="spellEnd"/>
      <w:r>
        <w:t xml:space="preserve">-ACK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77777777" w:rsidR="006E1B85" w:rsidRDefault="006E1B85" w:rsidP="006E1B85">
      <w:pPr>
        <w:pStyle w:val="ae"/>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Then, following proposal is considered as recommendation:</w:t>
      </w:r>
    </w:p>
    <w:p w14:paraId="5A6BB4D9" w14:textId="77777777" w:rsidR="006E1B85" w:rsidRPr="004B0788" w:rsidRDefault="006E1B85" w:rsidP="006E1B85">
      <w:pPr>
        <w:snapToGrid w:val="0"/>
        <w:spacing w:beforeLines="50" w:before="120" w:afterLines="50" w:after="120"/>
        <w:ind w:firstLine="288"/>
        <w:rPr>
          <w:b/>
          <w:color w:val="000000" w:themeColor="text1"/>
          <w:highlight w:val="cyan"/>
          <w:lang w:eastAsia="zh-CN"/>
        </w:rPr>
      </w:pPr>
      <w:r w:rsidRPr="004B0788">
        <w:rPr>
          <w:b/>
          <w:color w:val="000000" w:themeColor="text1"/>
          <w:highlight w:val="cyan"/>
          <w:lang w:eastAsia="zh-CN"/>
        </w:rPr>
        <w:t xml:space="preserve">[Initial Proposal 3]: </w:t>
      </w:r>
    </w:p>
    <w:p w14:paraId="7105D8FF" w14:textId="77777777" w:rsidR="006E1B85" w:rsidRPr="004B0788" w:rsidRDefault="006E1B85" w:rsidP="006E1B85">
      <w:pPr>
        <w:snapToGrid w:val="0"/>
        <w:spacing w:beforeLines="50" w:before="120" w:afterLines="50" w:after="120"/>
        <w:ind w:left="288"/>
        <w:rPr>
          <w:color w:val="000000" w:themeColor="text1"/>
          <w:highlight w:val="cyan"/>
          <w:lang w:eastAsia="zh-CN"/>
        </w:rPr>
      </w:pPr>
      <w:r w:rsidRPr="004B0788">
        <w:rPr>
          <w:color w:val="000000" w:themeColor="text1"/>
          <w:highlight w:val="cyan"/>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highlight w:val="cyan"/>
                <w:lang w:eastAsia="zh-CN"/>
              </w:rPr>
            </m:ctrlPr>
          </m:sSubPr>
          <m:e>
            <m:r>
              <m:rPr>
                <m:sty m:val="p"/>
              </m:rPr>
              <w:rPr>
                <w:rFonts w:ascii="Cambria Math" w:eastAsiaTheme="minorEastAsia" w:hAnsi="Cambria Math"/>
                <w:highlight w:val="cyan"/>
                <w:lang w:eastAsia="zh-CN"/>
              </w:rPr>
              <m:t>T</m:t>
            </m:r>
          </m:e>
          <m:sub>
            <m:r>
              <m:rPr>
                <m:sty m:val="p"/>
              </m:rPr>
              <w:rPr>
                <w:rFonts w:ascii="Cambria Math" w:eastAsiaTheme="minorEastAsia" w:hAnsi="Cambria Math"/>
                <w:highlight w:val="cyan"/>
                <w:lang w:eastAsia="zh-CN"/>
              </w:rPr>
              <m:t>proc,1</m:t>
            </m:r>
          </m:sub>
        </m:sSub>
      </m:oMath>
      <w:r w:rsidRPr="004B0788">
        <w:rPr>
          <w:color w:val="000000" w:themeColor="text1"/>
          <w:highlight w:val="cyan"/>
          <w:lang w:eastAsia="zh-CN"/>
        </w:rPr>
        <w:t xml:space="preserve"> after the end of the reception of the last PDSCH or slot-aggregated PDSCH for that HARQ process.</w:t>
      </w:r>
    </w:p>
    <w:p w14:paraId="0862AB9F" w14:textId="77777777" w:rsidR="006E1B85" w:rsidRPr="004B0788" w:rsidRDefault="006E1B85" w:rsidP="006E1B85">
      <w:pPr>
        <w:pStyle w:val="aff0"/>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highlight w:val="cyan"/>
          <w:lang w:eastAsia="zh-CN"/>
        </w:rPr>
      </w:pPr>
      <w:r w:rsidRPr="004B0788">
        <w:rPr>
          <w:rFonts w:ascii="Times New Roman" w:hAnsi="Times New Roman"/>
          <w:color w:val="000000" w:themeColor="text1"/>
          <w:sz w:val="20"/>
          <w:szCs w:val="20"/>
          <w:highlight w:val="cyan"/>
          <w:lang w:eastAsia="zh-CN"/>
        </w:rPr>
        <w:t>Note: The TB of the two PDSCHs can be either same or different</w:t>
      </w:r>
    </w:p>
    <w:p w14:paraId="4C5EA557" w14:textId="77777777" w:rsidR="006E1B85" w:rsidRPr="008A003B" w:rsidRDefault="006E1B85" w:rsidP="006E1B85">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7E99605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3CDDB23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D77E4B" w:rsidRDefault="00D77E4B" w:rsidP="0008254F">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FE3C4A" w:rsidRPr="00F5480C" w14:paraId="3BD0E14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Default="00FE3C4A" w:rsidP="00FE3C4A">
            <w:pPr>
              <w:jc w:val="center"/>
              <w:rPr>
                <w:rFonts w:eastAsiaTheme="minorEastAsia" w:cs="Arial" w:hint="eastAsia"/>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Default="00FE3C4A" w:rsidP="00FE3C4A">
            <w:pPr>
              <w:snapToGrid w:val="0"/>
              <w:ind w:left="360"/>
              <w:rPr>
                <w:rFonts w:eastAsiaTheme="minorEastAsia" w:hint="eastAsia"/>
                <w:lang w:eastAsia="zh-CN"/>
              </w:rPr>
            </w:pPr>
            <w:r>
              <w:rPr>
                <w:rFonts w:eastAsia="ＭＳ 明朝"/>
                <w:lang w:eastAsia="ja-JP"/>
              </w:rPr>
              <w:t>Support Proposal 3.</w:t>
            </w:r>
          </w:p>
        </w:tc>
      </w:tr>
    </w:tbl>
    <w:p w14:paraId="200AF23A" w14:textId="77777777" w:rsidR="006E1B85" w:rsidRDefault="006E1B85" w:rsidP="006E1B85">
      <w:pPr>
        <w:pStyle w:val="ae"/>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72C5BAE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08254F">
            <w:pPr>
              <w:snapToGrid w:val="0"/>
              <w:ind w:left="360"/>
              <w:rPr>
                <w:rFonts w:eastAsia="ＭＳ 明朝"/>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bl>
    <w:p w14:paraId="269FA355"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InterDigital</w:t>
      </w:r>
      <w:proofErr w:type="spellEnd"/>
      <w:r w:rsidRPr="00377360">
        <w:rPr>
          <w:rFonts w:ascii="Times New Roman" w:hAnsi="Times New Roman"/>
          <w:szCs w:val="20"/>
          <w:lang w:eastAsia="zh-CN"/>
        </w:rPr>
        <w:t>,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 xml:space="preserve">take the Option 2 for both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and SPS related scheduling.</w:t>
      </w:r>
    </w:p>
    <w:p w14:paraId="2552B736" w14:textId="77777777" w:rsidR="006E1B85" w:rsidRDefault="006E1B85" w:rsidP="008451A0">
      <w:pPr>
        <w:pStyle w:val="ae"/>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ae"/>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ＭＳ 明朝"/>
          <w:lang w:eastAsia="ja-JP"/>
        </w:rPr>
        <w:t xml:space="preserve">Option-3: whether to use HARQ enabled or disabled process for the transmission of MAC CE and SPS release is up to </w:t>
      </w:r>
      <w:proofErr w:type="spellStart"/>
      <w:r w:rsidRPr="00377360">
        <w:rPr>
          <w:rFonts w:eastAsia="ＭＳ 明朝"/>
          <w:lang w:eastAsia="ja-JP"/>
        </w:rPr>
        <w:t>gNB</w:t>
      </w:r>
      <w:proofErr w:type="spellEnd"/>
      <w:r w:rsidRPr="00377360">
        <w:rPr>
          <w:rFonts w:eastAsia="ＭＳ 明朝"/>
          <w:lang w:eastAsia="ja-JP"/>
        </w:rPr>
        <w:t xml:space="preserve"> implementation.</w:t>
      </w:r>
    </w:p>
    <w:p w14:paraId="675D891F" w14:textId="24B840BD" w:rsidR="006E1B85" w:rsidRDefault="006E1B85" w:rsidP="006E1B85">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ae"/>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ae"/>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ae"/>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ae"/>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ae"/>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ae"/>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ae"/>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SPS activation, in current spec, there is no additional requirement for the HARQ-ACK feedback after the reception of corresponding DCI since the corresponding confirmation can be implicated known at </w:t>
      </w:r>
      <w:proofErr w:type="spellStart"/>
      <w:r>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ae"/>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aff0"/>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ae"/>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ae"/>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59CB562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ＭＳ 明朝" w:cs="Arial"/>
                <w:lang w:eastAsia="ja-JP"/>
              </w:rPr>
            </w:pPr>
            <w:r>
              <w:rPr>
                <w:rFonts w:eastAsia="ＭＳ 明朝"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ＭＳ 明朝"/>
                <w:lang w:eastAsia="ja-JP"/>
              </w:rPr>
            </w:pPr>
            <w:r>
              <w:rPr>
                <w:rFonts w:eastAsia="ＭＳ 明朝"/>
                <w:lang w:eastAsia="ja-JP"/>
              </w:rPr>
              <w:t xml:space="preserve">We suggest removing SPS PDSCH from the proposal. </w:t>
            </w:r>
          </w:p>
          <w:p w14:paraId="3F311A50" w14:textId="3CE94110" w:rsidR="00F62CEF" w:rsidRPr="00F5480C" w:rsidRDefault="00F62CEF" w:rsidP="00F62CEF">
            <w:pPr>
              <w:snapToGrid w:val="0"/>
              <w:rPr>
                <w:rFonts w:eastAsia="ＭＳ 明朝"/>
                <w:lang w:eastAsia="ja-JP"/>
              </w:rPr>
            </w:pPr>
            <w:r>
              <w:rPr>
                <w:rFonts w:eastAsia="ＭＳ 明朝"/>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w:t>
            </w:r>
            <w:r>
              <w:rPr>
                <w:rFonts w:eastAsia="ＭＳ 明朝"/>
                <w:lang w:eastAsia="ja-JP"/>
              </w:rPr>
              <w:lastRenderedPageBreak/>
              <w:t xml:space="preserve">feedback enabled may not align with the initial motivation of disabling HARQ feedback design in NTN. </w:t>
            </w:r>
          </w:p>
        </w:tc>
      </w:tr>
      <w:tr w:rsidR="00D77E4B" w:rsidRPr="00FE3C4A" w14:paraId="7BEC776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lastRenderedPageBreak/>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ＭＳ 明朝"/>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hint="eastAsia"/>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ＭＳ 明朝"/>
                <w:lang w:val="en-US" w:eastAsia="ja-JP"/>
              </w:rPr>
              <w:t xml:space="preserve">We are not supportive for proposal 4. It would not be desired </w:t>
            </w:r>
            <w:r w:rsidRPr="00C90EC4">
              <w:rPr>
                <w:rFonts w:eastAsia="ＭＳ 明朝"/>
                <w:lang w:val="en-US" w:eastAsia="ja-JP"/>
              </w:rPr>
              <w:t xml:space="preserve">to mandate </w:t>
            </w:r>
            <w:proofErr w:type="spellStart"/>
            <w:r w:rsidRPr="00C90EC4">
              <w:rPr>
                <w:rFonts w:eastAsia="ＭＳ 明朝"/>
                <w:lang w:val="en-US" w:eastAsia="ja-JP"/>
              </w:rPr>
              <w:t>gNB</w:t>
            </w:r>
            <w:proofErr w:type="spellEnd"/>
            <w:r w:rsidRPr="00C90EC4">
              <w:rPr>
                <w:rFonts w:eastAsia="ＭＳ 明朝"/>
                <w:lang w:val="en-US" w:eastAsia="ja-JP"/>
              </w:rPr>
              <w:t xml:space="preserve"> to use HARQ-enabled process to transmit MAC CE or SPS PDSCH. This would be unnecessary restriction on </w:t>
            </w:r>
            <w:proofErr w:type="spellStart"/>
            <w:r w:rsidRPr="00C90EC4">
              <w:rPr>
                <w:rFonts w:eastAsia="ＭＳ 明朝"/>
                <w:lang w:val="en-US" w:eastAsia="ja-JP"/>
              </w:rPr>
              <w:t>gNB</w:t>
            </w:r>
            <w:proofErr w:type="spellEnd"/>
            <w:r w:rsidRPr="00C90EC4">
              <w:rPr>
                <w:rFonts w:eastAsia="ＭＳ 明朝"/>
                <w:lang w:val="en-US" w:eastAsia="ja-JP"/>
              </w:rPr>
              <w:t xml:space="preserve"> operation. For example, it is not possible to simply use only HARQ-disabled transmission for a UE by configuring disable for all HARQ processes. Another example is that when </w:t>
            </w:r>
            <w:proofErr w:type="spellStart"/>
            <w:r w:rsidRPr="00C90EC4">
              <w:rPr>
                <w:rFonts w:eastAsia="ＭＳ 明朝"/>
                <w:lang w:val="en-US" w:eastAsia="ja-JP"/>
              </w:rPr>
              <w:t>gNB</w:t>
            </w:r>
            <w:proofErr w:type="spellEnd"/>
            <w:r w:rsidRPr="00C90EC4">
              <w:rPr>
                <w:rFonts w:eastAsia="ＭＳ 明朝"/>
                <w:lang w:val="en-US" w:eastAsia="ja-JP"/>
              </w:rPr>
              <w:t xml:space="preserve"> had scheduled all HARQ-enabled processes for the UE, </w:t>
            </w:r>
            <w:proofErr w:type="spellStart"/>
            <w:r w:rsidRPr="00C90EC4">
              <w:rPr>
                <w:rFonts w:eastAsia="ＭＳ 明朝"/>
                <w:lang w:val="en-US" w:eastAsia="ja-JP"/>
              </w:rPr>
              <w:t>gNB</w:t>
            </w:r>
            <w:proofErr w:type="spellEnd"/>
            <w:r w:rsidRPr="00C90EC4">
              <w:rPr>
                <w:rFonts w:eastAsia="ＭＳ 明朝"/>
                <w:lang w:val="en-US" w:eastAsia="ja-JP"/>
              </w:rPr>
              <w:t xml:space="preserve"> would have to wait the MAC CE transmission until (re)transmissions for a TB is completed (take at least RTT). It should be up to </w:t>
            </w:r>
            <w:proofErr w:type="spellStart"/>
            <w:r w:rsidRPr="00C90EC4">
              <w:rPr>
                <w:rFonts w:eastAsia="ＭＳ 明朝"/>
                <w:lang w:val="en-US" w:eastAsia="ja-JP"/>
              </w:rPr>
              <w:t>gNB’s</w:t>
            </w:r>
            <w:proofErr w:type="spellEnd"/>
            <w:r w:rsidRPr="00C90EC4">
              <w:rPr>
                <w:rFonts w:eastAsia="ＭＳ 明朝"/>
                <w:lang w:val="en-US" w:eastAsia="ja-JP"/>
              </w:rPr>
              <w:t xml:space="preserve"> implementation how to ensure reliability of MAC CE or SPS PDSCH by using HARQ-enabled process or using HARQ-disabled process with lower MCS.</w:t>
            </w:r>
          </w:p>
        </w:tc>
      </w:tr>
    </w:tbl>
    <w:p w14:paraId="68B560B2"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w:t>
      </w:r>
      <w:proofErr w:type="spellStart"/>
      <w:r w:rsidRPr="00377360">
        <w:rPr>
          <w:rFonts w:ascii="Times New Roman" w:hAnsi="Times New Roman"/>
          <w:szCs w:val="20"/>
        </w:rPr>
        <w:t>Ligado</w:t>
      </w:r>
      <w:proofErr w:type="spellEnd"/>
      <w:r w:rsidRPr="00377360">
        <w:rPr>
          <w:rFonts w:ascii="Times New Roman" w:hAnsi="Times New Roman"/>
          <w:szCs w:val="20"/>
        </w:rPr>
        <w:t>,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ae"/>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w:t>
      </w:r>
      <w:proofErr w:type="spellStart"/>
      <w:r w:rsidRPr="00377360">
        <w:rPr>
          <w:rFonts w:ascii="Times New Roman" w:hAnsi="Times New Roman"/>
          <w:szCs w:val="20"/>
        </w:rPr>
        <w:t>Ligado</w:t>
      </w:r>
      <w:proofErr w:type="spellEnd"/>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ae"/>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ae"/>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4FE6969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08254F">
            <w:pPr>
              <w:snapToGrid w:val="0"/>
              <w:ind w:left="360"/>
              <w:rPr>
                <w:rFonts w:eastAsia="ＭＳ 明朝"/>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hint="eastAsia"/>
                <w:lang w:eastAsia="zh-CN"/>
              </w:rPr>
            </w:pPr>
            <w:r>
              <w:rPr>
                <w:rFonts w:eastAsia="ＭＳ 明朝" w:cs="Arial" w:hint="eastAsia"/>
                <w:lang w:eastAsia="ja-JP"/>
              </w:rPr>
              <w:t>P</w:t>
            </w:r>
            <w:r>
              <w:rPr>
                <w:rFonts w:eastAsia="ＭＳ 明朝"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rFonts w:hint="eastAsia"/>
                <w:lang w:eastAsia="zh-CN"/>
              </w:rPr>
            </w:pPr>
            <w:r>
              <w:rPr>
                <w:rFonts w:eastAsia="ＭＳ 明朝"/>
                <w:lang w:eastAsia="ja-JP"/>
              </w:rPr>
              <w:t>We</w:t>
            </w:r>
            <w:r>
              <w:rPr>
                <w:rFonts w:eastAsia="ＭＳ 明朝"/>
                <w:lang w:eastAsia="ja-JP"/>
              </w:rPr>
              <w:t xml:space="preserve"> agree to prioritize enhancement on the aggregated transmission for both DL and UL</w:t>
            </w:r>
            <w:r>
              <w:rPr>
                <w:rFonts w:eastAsia="ＭＳ 明朝"/>
                <w:lang w:eastAsia="ja-JP"/>
              </w:rPr>
              <w:t xml:space="preserve">. </w:t>
            </w:r>
            <w:bookmarkStart w:id="5" w:name="_GoBack"/>
            <w:bookmarkEnd w:id="5"/>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ＭＳ ゴシック" w:hAnsi="Times New Roman"/>
          <w:b/>
          <w:kern w:val="28"/>
          <w:sz w:val="28"/>
          <w:lang w:val="en-US" w:eastAsia="ja-JP"/>
        </w:rPr>
      </w:pPr>
      <w:r w:rsidRPr="00697A4A">
        <w:rPr>
          <w:rFonts w:ascii="Times New Roman" w:eastAsia="ＭＳ ゴシック"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ＭＳ ゴシック" w:hAnsi="Times New Roman"/>
          <w:b/>
          <w:kern w:val="28"/>
          <w:sz w:val="28"/>
          <w:lang w:val="en-US" w:eastAsia="ja-JP"/>
        </w:rPr>
      </w:pPr>
      <w:r>
        <w:rPr>
          <w:rFonts w:ascii="Times New Roman" w:eastAsia="ＭＳ ゴシック" w:hAnsi="Times New Roman"/>
          <w:b/>
          <w:kern w:val="28"/>
          <w:sz w:val="28"/>
          <w:lang w:val="en-US" w:eastAsia="ja-JP"/>
        </w:rPr>
        <w:lastRenderedPageBreak/>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e"/>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e"/>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e"/>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f0"/>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lastRenderedPageBreak/>
              <w:t>Physical resource block (PRB) bundling configuration</w:t>
            </w:r>
          </w:p>
          <w:p w14:paraId="367729C6" w14:textId="77777777" w:rsidR="0024683C" w:rsidRPr="00764EA0" w:rsidRDefault="0024683C" w:rsidP="00DC337A">
            <w:pPr>
              <w:pStyle w:val="aff0"/>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f0"/>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f0"/>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f0"/>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 xml:space="preserve">The </w:t>
            </w:r>
            <w:proofErr w:type="spellStart"/>
            <w:r w:rsidRPr="00764EA0">
              <w:rPr>
                <w:lang w:eastAsia="zh-CN"/>
              </w:rPr>
              <w:t>gNB</w:t>
            </w:r>
            <w:proofErr w:type="spellEnd"/>
            <w:r w:rsidRPr="00764EA0">
              <w:rPr>
                <w:lang w:eastAsia="zh-CN"/>
              </w:rPr>
              <w:t xml:space="preserve">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f0"/>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f0"/>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f0"/>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2: It is up to </w:t>
            </w:r>
            <w:proofErr w:type="spellStart"/>
            <w:r w:rsidRPr="00764EA0">
              <w:rPr>
                <w:rFonts w:ascii="Times New Roman" w:hAnsi="Times New Roman"/>
                <w:szCs w:val="20"/>
                <w:lang w:eastAsia="ko-KR"/>
              </w:rPr>
              <w:t>gNB</w:t>
            </w:r>
            <w:proofErr w:type="spellEnd"/>
            <w:r w:rsidRPr="00764EA0">
              <w:rPr>
                <w:rFonts w:ascii="Times New Roman" w:hAnsi="Times New Roman"/>
                <w:szCs w:val="20"/>
                <w:lang w:eastAsia="ko-KR"/>
              </w:rPr>
              <w:t xml:space="preserve"> implementation if UL HARQ feedback is not disabled for Message 3 during initial access.</w:t>
            </w:r>
          </w:p>
          <w:p w14:paraId="374BA94E" w14:textId="77777777" w:rsidR="00764EA0" w:rsidRPr="00764EA0" w:rsidRDefault="00764EA0" w:rsidP="00764EA0">
            <w:pPr>
              <w:pStyle w:val="ae"/>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f0"/>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e"/>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e"/>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lastRenderedPageBreak/>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f0"/>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f0"/>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f0"/>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f0"/>
              <w:numPr>
                <w:ilvl w:val="0"/>
                <w:numId w:val="41"/>
              </w:numPr>
              <w:adjustRightInd w:val="0"/>
              <w:snapToGrid w:val="0"/>
              <w:jc w:val="both"/>
              <w:rPr>
                <w:rFonts w:ascii="Times New Roman" w:eastAsia="ＭＳ ゴシック" w:hAnsi="Times New Roman"/>
                <w:kern w:val="2"/>
                <w:sz w:val="20"/>
                <w:szCs w:val="20"/>
              </w:rPr>
            </w:pPr>
            <w:r w:rsidRPr="00764EA0">
              <w:rPr>
                <w:rFonts w:ascii="Times New Roman" w:eastAsia="ＭＳ ゴシック" w:hAnsi="Times New Roman"/>
                <w:kern w:val="2"/>
                <w:sz w:val="20"/>
                <w:szCs w:val="20"/>
              </w:rPr>
              <w:t>Option 1: Slot index as the MSB</w:t>
            </w:r>
          </w:p>
          <w:p w14:paraId="4E309517" w14:textId="77777777" w:rsidR="002C4ADE" w:rsidRPr="00764EA0" w:rsidRDefault="002C4ADE" w:rsidP="000F3D41">
            <w:pPr>
              <w:pStyle w:val="aff0"/>
              <w:numPr>
                <w:ilvl w:val="0"/>
                <w:numId w:val="41"/>
              </w:numPr>
              <w:adjustRightInd w:val="0"/>
              <w:snapToGrid w:val="0"/>
              <w:jc w:val="both"/>
              <w:rPr>
                <w:rFonts w:ascii="Times New Roman" w:eastAsia="ＭＳ ゴシック" w:hAnsi="Times New Roman"/>
                <w:kern w:val="2"/>
                <w:sz w:val="20"/>
                <w:szCs w:val="20"/>
              </w:rPr>
            </w:pPr>
            <w:r w:rsidRPr="00764EA0">
              <w:rPr>
                <w:rFonts w:ascii="Times New Roman" w:eastAsia="ＭＳ ゴシック" w:hAnsi="Times New Roman"/>
                <w:kern w:val="2"/>
                <w:sz w:val="20"/>
                <w:szCs w:val="20"/>
              </w:rPr>
              <w:t xml:space="preserve">Option 1-a: Slot index as the LSB </w:t>
            </w:r>
          </w:p>
          <w:p w14:paraId="38D46B52" w14:textId="77777777" w:rsidR="002C4ADE" w:rsidRPr="00764EA0" w:rsidRDefault="002C4ADE" w:rsidP="000F3D41">
            <w:pPr>
              <w:pStyle w:val="aff0"/>
              <w:numPr>
                <w:ilvl w:val="0"/>
                <w:numId w:val="41"/>
              </w:numPr>
              <w:adjustRightInd w:val="0"/>
              <w:snapToGrid w:val="0"/>
              <w:jc w:val="both"/>
              <w:rPr>
                <w:rFonts w:ascii="Times New Roman" w:eastAsia="ＭＳ ゴシック" w:hAnsi="Times New Roman"/>
                <w:kern w:val="2"/>
                <w:sz w:val="20"/>
                <w:szCs w:val="20"/>
              </w:rPr>
            </w:pPr>
            <w:r w:rsidRPr="00764EA0">
              <w:rPr>
                <w:rFonts w:ascii="Times New Roman" w:eastAsia="ＭＳ ゴシック" w:hAnsi="Times New Roman"/>
                <w:kern w:val="2"/>
                <w:sz w:val="20"/>
                <w:szCs w:val="20"/>
              </w:rPr>
              <w:lastRenderedPageBreak/>
              <w:t>Option 2: Reusing one bit from other bit field</w:t>
            </w:r>
          </w:p>
          <w:p w14:paraId="48260C12" w14:textId="77777777" w:rsidR="002C4ADE" w:rsidRPr="00764EA0" w:rsidRDefault="002C4ADE" w:rsidP="000F3D41">
            <w:pPr>
              <w:pStyle w:val="aff0"/>
              <w:numPr>
                <w:ilvl w:val="0"/>
                <w:numId w:val="41"/>
              </w:numPr>
              <w:adjustRightInd w:val="0"/>
              <w:snapToGrid w:val="0"/>
              <w:jc w:val="both"/>
              <w:rPr>
                <w:rFonts w:ascii="Times New Roman" w:eastAsia="ＭＳ ゴシック" w:hAnsi="Times New Roman"/>
                <w:kern w:val="2"/>
                <w:sz w:val="20"/>
                <w:szCs w:val="20"/>
              </w:rPr>
            </w:pPr>
            <w:r w:rsidRPr="00764EA0">
              <w:rPr>
                <w:rFonts w:ascii="Times New Roman" w:eastAsia="ＭＳ ゴシック"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f0"/>
              <w:numPr>
                <w:ilvl w:val="1"/>
                <w:numId w:val="42"/>
              </w:numPr>
              <w:adjustRightInd w:val="0"/>
              <w:snapToGrid w:val="0"/>
              <w:jc w:val="both"/>
              <w:rPr>
                <w:rFonts w:ascii="Times New Roman" w:eastAsia="ＭＳ ゴシック" w:hAnsi="Times New Roman"/>
                <w:kern w:val="2"/>
                <w:sz w:val="20"/>
                <w:szCs w:val="20"/>
              </w:rPr>
            </w:pPr>
            <w:r w:rsidRPr="00764EA0">
              <w:rPr>
                <w:rFonts w:ascii="Times New Roman" w:eastAsia="ＭＳ ゴシック"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f0"/>
              <w:numPr>
                <w:ilvl w:val="2"/>
                <w:numId w:val="42"/>
              </w:numPr>
              <w:adjustRightInd w:val="0"/>
              <w:snapToGrid w:val="0"/>
              <w:jc w:val="both"/>
              <w:rPr>
                <w:rFonts w:ascii="Times New Roman" w:eastAsia="ＭＳ ゴシック"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f0"/>
              <w:numPr>
                <w:ilvl w:val="1"/>
                <w:numId w:val="42"/>
              </w:numPr>
              <w:adjustRightInd w:val="0"/>
              <w:snapToGrid w:val="0"/>
              <w:jc w:val="both"/>
              <w:rPr>
                <w:rFonts w:ascii="Times New Roman" w:eastAsia="ＭＳ ゴシック" w:hAnsi="Times New Roman"/>
                <w:kern w:val="2"/>
                <w:sz w:val="20"/>
                <w:szCs w:val="20"/>
              </w:rPr>
            </w:pPr>
            <w:r w:rsidRPr="00764EA0">
              <w:rPr>
                <w:rFonts w:ascii="Times New Roman" w:eastAsia="ＭＳ ゴシック" w:hAnsi="Times New Roman"/>
                <w:kern w:val="2"/>
                <w:sz w:val="20"/>
                <w:szCs w:val="20"/>
              </w:rPr>
              <w:t xml:space="preserve">Option 2: Up to </w:t>
            </w:r>
            <w:proofErr w:type="spellStart"/>
            <w:r w:rsidRPr="00764EA0">
              <w:rPr>
                <w:rFonts w:ascii="Times New Roman" w:eastAsia="ＭＳ ゴシック" w:hAnsi="Times New Roman"/>
                <w:kern w:val="2"/>
                <w:sz w:val="20"/>
                <w:szCs w:val="20"/>
              </w:rPr>
              <w:t>gNB’s</w:t>
            </w:r>
            <w:proofErr w:type="spellEnd"/>
            <w:r w:rsidRPr="00764EA0">
              <w:rPr>
                <w:rFonts w:ascii="Times New Roman" w:eastAsia="ＭＳ ゴシック" w:hAnsi="Times New Roman"/>
                <w:kern w:val="2"/>
                <w:sz w:val="20"/>
                <w:szCs w:val="20"/>
              </w:rPr>
              <w:t xml:space="preserve"> implementation for scheduling.</w:t>
            </w:r>
          </w:p>
          <w:p w14:paraId="4D86D807" w14:textId="77777777" w:rsidR="002C4ADE" w:rsidRPr="00764EA0" w:rsidRDefault="002C4ADE" w:rsidP="000F3D41">
            <w:pPr>
              <w:pStyle w:val="aff0"/>
              <w:numPr>
                <w:ilvl w:val="2"/>
                <w:numId w:val="42"/>
              </w:numPr>
              <w:adjustRightInd w:val="0"/>
              <w:snapToGrid w:val="0"/>
              <w:jc w:val="both"/>
              <w:rPr>
                <w:rFonts w:ascii="Times New Roman" w:eastAsia="ＭＳ ゴシック" w:hAnsi="Times New Roman"/>
                <w:kern w:val="2"/>
                <w:sz w:val="20"/>
                <w:szCs w:val="20"/>
              </w:rPr>
            </w:pPr>
            <w:r w:rsidRPr="00764EA0">
              <w:rPr>
                <w:rFonts w:ascii="Times New Roman" w:eastAsia="ＭＳ ゴシック"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f0"/>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f0"/>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f0"/>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proofErr w:type="spellStart"/>
            <w:r w:rsidRPr="00764EA0">
              <w:rPr>
                <w:lang w:eastAsia="zh-CN"/>
              </w:rPr>
              <w:t>Opt</w:t>
            </w:r>
            <w:proofErr w:type="spellEnd"/>
            <w:r w:rsidRPr="00764EA0">
              <w:rPr>
                <w:lang w:eastAsia="zh-CN"/>
              </w:rPr>
              <w:t xml:space="preserve">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proofErr w:type="spellStart"/>
            <w:r w:rsidRPr="00764EA0">
              <w:rPr>
                <w:lang w:eastAsia="zh-CN"/>
              </w:rPr>
              <w:t>Opt</w:t>
            </w:r>
            <w:proofErr w:type="spellEnd"/>
            <w:r w:rsidRPr="00764EA0">
              <w:rPr>
                <w:lang w:eastAsia="zh-CN"/>
              </w:rPr>
              <w:t xml:space="preserve">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uplink HARQ process reuse rule that “the UE is not expected to be scheduled to transmit another PUSCH for a given HARQ process until after the end of the expected transmission of the last PUSCH for that HARQ process” does not impose restriction that </w:t>
            </w:r>
            <w:r w:rsidRPr="00764EA0">
              <w:rPr>
                <w:rStyle w:val="afc"/>
                <w:rFonts w:ascii="Times New Roman" w:hAnsi="Times New Roman" w:cs="Times New Roman"/>
                <w:b w:val="0"/>
                <w:noProof/>
                <w:color w:val="000000" w:themeColor="text1"/>
                <w:sz w:val="20"/>
                <w:szCs w:val="20"/>
                <w:u w:val="none"/>
              </w:rPr>
              <w:lastRenderedPageBreak/>
              <w:t>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c"/>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6"/>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c"/>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 xml:space="preserve">The value of X should be less than </w:t>
            </w:r>
            <m:oMath>
              <m:r>
                <m:rPr>
                  <m:sty m:val="b"/>
                </m:rPr>
                <w:rPr>
                  <w:rStyle w:val="afc"/>
                  <w:rFonts w:ascii="Cambria Math" w:hAnsi="Cambria Math" w:cs="Times New Roman"/>
                  <w:noProof/>
                  <w:color w:val="000000" w:themeColor="text1"/>
                  <w:sz w:val="20"/>
                  <w:szCs w:val="20"/>
                  <w:u w:val="none"/>
                </w:rPr>
                <m:t>Tproc,1</m:t>
              </m:r>
            </m:oMath>
            <w:r w:rsidRPr="00764EA0">
              <w:rPr>
                <w:rStyle w:val="afc"/>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6"/>
              <w:tabs>
                <w:tab w:val="right" w:leader="dot" w:pos="9629"/>
              </w:tabs>
              <w:adjustRightInd w:val="0"/>
              <w:snapToGrid w:val="0"/>
              <w:spacing w:after="0"/>
              <w:rPr>
                <w:rFonts w:ascii="Times New Roman" w:hAnsi="Times New Roman" w:cs="Times New Roman"/>
                <w:b w:val="0"/>
                <w:sz w:val="20"/>
                <w:szCs w:val="20"/>
              </w:rPr>
            </w:pPr>
            <w:r w:rsidRPr="00764EA0">
              <w:rPr>
                <w:rStyle w:val="afc"/>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c"/>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c"/>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1"/>
              <w:snapToGrid w:val="0"/>
              <w:spacing w:before="0"/>
              <w:ind w:left="0" w:firstLine="0"/>
              <w:rPr>
                <w:rFonts w:eastAsiaTheme="minorEastAsia"/>
                <w:color w:val="000000" w:themeColor="text1"/>
                <w:sz w:val="20"/>
                <w:lang w:eastAsia="zh-TW"/>
              </w:rPr>
            </w:pPr>
            <w:r w:rsidRPr="00764EA0">
              <w:rPr>
                <w:rStyle w:val="afc"/>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c"/>
                <w:color w:val="000000" w:themeColor="text1"/>
                <w:sz w:val="20"/>
                <w:u w:val="none"/>
                <w:lang w:eastAsia="zh-TW"/>
              </w:rPr>
              <w:t xml:space="preserve">Reuse </w:t>
            </w:r>
            <m:oMath>
              <m:r>
                <m:rPr>
                  <m:sty m:val="p"/>
                </m:rPr>
                <w:rPr>
                  <w:rStyle w:val="afc"/>
                  <w:rFonts w:ascii="Cambria Math" w:hAnsi="Cambria Math"/>
                  <w:color w:val="000000" w:themeColor="text1"/>
                  <w:sz w:val="20"/>
                  <w:u w:val="none"/>
                  <w:lang w:eastAsia="zh-TW"/>
                </w:rPr>
                <m:t>Tproc,1</m:t>
              </m:r>
            </m:oMath>
            <w:r w:rsidRPr="00764EA0">
              <w:rPr>
                <w:rStyle w:val="afc"/>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c"/>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c"/>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c"/>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c"/>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c"/>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1"/>
              <w:snapToGrid w:val="0"/>
              <w:spacing w:before="0"/>
              <w:rPr>
                <w:rFonts w:eastAsiaTheme="minorEastAsia"/>
                <w:color w:val="000000" w:themeColor="text1"/>
                <w:sz w:val="20"/>
                <w:lang w:eastAsia="zh-TW"/>
              </w:rPr>
            </w:pPr>
            <w:r w:rsidRPr="00764EA0">
              <w:rPr>
                <w:rStyle w:val="afc"/>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c"/>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1"/>
              <w:snapToGrid w:val="0"/>
              <w:spacing w:before="0"/>
              <w:rPr>
                <w:sz w:val="20"/>
              </w:rPr>
            </w:pPr>
            <w:r w:rsidRPr="00764EA0">
              <w:rPr>
                <w:rStyle w:val="afc"/>
                <w:color w:val="000000" w:themeColor="text1"/>
                <w:sz w:val="20"/>
                <w:u w:val="none"/>
              </w:rPr>
              <w:t>Proposal 8</w:t>
            </w:r>
            <w:r w:rsidRPr="00764EA0">
              <w:rPr>
                <w:rFonts w:eastAsiaTheme="minorEastAsia"/>
                <w:color w:val="000000" w:themeColor="text1"/>
                <w:sz w:val="20"/>
                <w:lang w:eastAsia="zh-TW"/>
              </w:rPr>
              <w:tab/>
            </w:r>
            <w:r w:rsidRPr="00764EA0">
              <w:rPr>
                <w:rStyle w:val="afc"/>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lastRenderedPageBreak/>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ＭＳ 明朝"/>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 xml:space="preserve">feedback-disabled HARQ process was miss-detected, miss understanding may occur on the bit size of the Type-1 HARQ-ACK codebook between the </w:t>
            </w:r>
            <w:proofErr w:type="spellStart"/>
            <w:r w:rsidRPr="00764EA0">
              <w:rPr>
                <w:rFonts w:ascii="Times New Roman" w:hAnsi="Times New Roman"/>
                <w:bCs/>
                <w:sz w:val="20"/>
                <w:szCs w:val="20"/>
              </w:rPr>
              <w:t>gNB</w:t>
            </w:r>
            <w:proofErr w:type="spellEnd"/>
            <w:r w:rsidRPr="00764EA0">
              <w:rPr>
                <w:rFonts w:ascii="Times New Roman" w:hAnsi="Times New Roman"/>
                <w:bCs/>
                <w:sz w:val="20"/>
                <w:szCs w:val="20"/>
              </w:rPr>
              <w:t xml:space="preserve"> and the UE.</w:t>
            </w:r>
          </w:p>
          <w:p w14:paraId="6808FA4D" w14:textId="77777777" w:rsidR="00F15022" w:rsidRPr="00764EA0" w:rsidRDefault="00F15022" w:rsidP="000F3D41">
            <w:pPr>
              <w:pStyle w:val="aff0"/>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f0"/>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aff0"/>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w:t>
            </w:r>
            <w:proofErr w:type="spellStart"/>
            <w:r w:rsidRPr="00764EA0">
              <w:rPr>
                <w:lang w:eastAsia="ko-KR"/>
              </w:rPr>
              <w:t>gNB</w:t>
            </w:r>
            <w:proofErr w:type="spellEnd"/>
            <w:r w:rsidRPr="00764EA0">
              <w:rPr>
                <w:lang w:eastAsia="ko-KR"/>
              </w:rPr>
              <w:t xml:space="preserve"> cannot distinguish between just proper parameter and too reliable parameter, if the slot aggregation is used. </w:t>
            </w:r>
          </w:p>
          <w:p w14:paraId="20B89AAE"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f0"/>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12 : NR </w:t>
            </w:r>
            <w:proofErr w:type="spellStart"/>
            <w:r w:rsidRPr="00764EA0">
              <w:rPr>
                <w:lang w:eastAsia="ko-KR"/>
              </w:rPr>
              <w:t>gNB</w:t>
            </w:r>
            <w:proofErr w:type="spellEnd"/>
            <w:r w:rsidRPr="00764EA0">
              <w:rPr>
                <w:lang w:eastAsia="ko-KR"/>
              </w:rPr>
              <w:t xml:space="preserve"> cannot optimally react to some cases, if the slot aggregation is used.</w:t>
            </w:r>
          </w:p>
          <w:p w14:paraId="46F28BC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f0"/>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 xml:space="preserve">Observation 14 : If all the HARQ feedback are disabled, </w:t>
            </w:r>
            <w:proofErr w:type="spellStart"/>
            <w:r w:rsidRPr="00764EA0">
              <w:rPr>
                <w:lang w:eastAsia="ko-KR"/>
              </w:rPr>
              <w:t>gNB</w:t>
            </w:r>
            <w:proofErr w:type="spellEnd"/>
            <w:r w:rsidRPr="00764EA0">
              <w:rPr>
                <w:lang w:eastAsia="ko-KR"/>
              </w:rPr>
              <w:t xml:space="preserve"> cannot optimally react to all cases</w:t>
            </w:r>
          </w:p>
          <w:p w14:paraId="458DA7A6"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f0"/>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aff0"/>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f0"/>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f0"/>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f0"/>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w:t>
            </w:r>
            <w:proofErr w:type="spellStart"/>
            <w:r w:rsidRPr="00764EA0">
              <w:t>gNB</w:t>
            </w:r>
            <w:proofErr w:type="spellEnd"/>
            <w:r w:rsidRPr="00764EA0">
              <w:t xml:space="preserve">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lastRenderedPageBreak/>
              <w:t>Proposal 3: When HARQ-ACK information for a HARQ process with disabled HARQ-ACK information is included in a HARQ-ACK codebook, the UE reports</w:t>
            </w:r>
          </w:p>
          <w:p w14:paraId="78754B21"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f0"/>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f0"/>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spellStart"/>
            <w:r w:rsidRPr="00764EA0">
              <w:rPr>
                <w:rFonts w:ascii="Times New Roman" w:hAnsi="Times New Roman"/>
                <w:sz w:val="20"/>
                <w:szCs w:val="20"/>
              </w:rPr>
              <w:t>gNB</w:t>
            </w:r>
            <w:proofErr w:type="spell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f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ＭＳ 明朝"/>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lastRenderedPageBreak/>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lastRenderedPageBreak/>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f0"/>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f0"/>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f0"/>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f0"/>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f0"/>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lastRenderedPageBreak/>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f0"/>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f0"/>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E28D2" w14:textId="77777777" w:rsidR="00D30914" w:rsidRDefault="00D30914">
      <w:pPr>
        <w:spacing w:after="0"/>
      </w:pPr>
      <w:r>
        <w:separator/>
      </w:r>
    </w:p>
  </w:endnote>
  <w:endnote w:type="continuationSeparator" w:id="0">
    <w:p w14:paraId="4D5F9BAA" w14:textId="77777777" w:rsidR="00D30914" w:rsidRDefault="00D309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0FBE8" w14:textId="77777777" w:rsidR="001F0C2E" w:rsidRDefault="001F0C2E">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6D8CACF9" w14:textId="77777777" w:rsidR="001F0C2E" w:rsidRDefault="001F0C2E">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5773" w14:textId="3E90A519" w:rsidR="001F0C2E" w:rsidRDefault="001F0C2E">
    <w:pPr>
      <w:pStyle w:val="af1"/>
      <w:ind w:right="360"/>
    </w:pPr>
    <w:r>
      <w:rPr>
        <w:rStyle w:val="af9"/>
      </w:rPr>
      <w:fldChar w:fldCharType="begin"/>
    </w:r>
    <w:r>
      <w:rPr>
        <w:rStyle w:val="af9"/>
      </w:rPr>
      <w:instrText xml:space="preserve"> PAGE </w:instrText>
    </w:r>
    <w:r>
      <w:rPr>
        <w:rStyle w:val="af9"/>
      </w:rPr>
      <w:fldChar w:fldCharType="separate"/>
    </w:r>
    <w:r w:rsidR="001731C5">
      <w:rPr>
        <w:rStyle w:val="af9"/>
        <w:noProof/>
      </w:rPr>
      <w:t>21</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1731C5">
      <w:rPr>
        <w:rStyle w:val="af9"/>
        <w:noProof/>
      </w:rPr>
      <w:t>37</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902FA" w14:textId="77777777" w:rsidR="00D30914" w:rsidRDefault="00D30914">
      <w:pPr>
        <w:spacing w:after="0"/>
      </w:pPr>
      <w:r>
        <w:separator/>
      </w:r>
    </w:p>
  </w:footnote>
  <w:footnote w:type="continuationSeparator" w:id="0">
    <w:p w14:paraId="276C5A65" w14:textId="77777777" w:rsidR="00D30914" w:rsidRDefault="00D309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C744F86"/>
    <w:multiLevelType w:val="hybridMultilevel"/>
    <w:tmpl w:val="AF56E3DA"/>
    <w:lvl w:ilvl="0" w:tplc="4202C932">
      <w:start w:val="1"/>
      <w:numFmt w:val="bullet"/>
      <w:lvlText w:val=""/>
      <w:lvlJc w:val="left"/>
      <w:pPr>
        <w:ind w:left="420" w:hanging="420"/>
      </w:pPr>
      <w:rPr>
        <w:rFonts w:ascii="Symbol" w:eastAsia="ＭＳ 明朝" w:hAnsi="Symbol" w:cs="Times New Roman" w:hint="default"/>
      </w:rPr>
    </w:lvl>
    <w:lvl w:ilvl="1" w:tplc="4202C932">
      <w:start w:val="1"/>
      <w:numFmt w:val="bullet"/>
      <w:lvlText w:val=""/>
      <w:lvlJc w:val="left"/>
      <w:pPr>
        <w:ind w:left="840" w:hanging="420"/>
      </w:pPr>
      <w:rPr>
        <w:rFonts w:ascii="Symbol" w:eastAsia="ＭＳ 明朝"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1"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2"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3B4FFE"/>
    <w:multiLevelType w:val="hybridMultilevel"/>
    <w:tmpl w:val="4734FFDE"/>
    <w:lvl w:ilvl="0" w:tplc="4202C932">
      <w:start w:val="1"/>
      <w:numFmt w:val="bullet"/>
      <w:lvlText w:val=""/>
      <w:lvlJc w:val="left"/>
      <w:pPr>
        <w:ind w:left="720" w:hanging="720"/>
      </w:pPr>
      <w:rPr>
        <w:rFonts w:ascii="Symbol" w:eastAsia="ＭＳ 明朝" w:hAnsi="Symbol" w:cs="Times New Roman" w:hint="default"/>
      </w:rPr>
    </w:lvl>
    <w:lvl w:ilvl="1" w:tplc="90D2449C">
      <w:numFmt w:val="bullet"/>
      <w:lvlText w:val="•"/>
      <w:lvlJc w:val="left"/>
      <w:pPr>
        <w:ind w:left="1140" w:hanging="720"/>
      </w:pPr>
      <w:rPr>
        <w:rFonts w:ascii="ＭＳ ゴシック" w:eastAsia="ＭＳ ゴシック" w:hAnsi="ＭＳ ゴシック"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0"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2"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4"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5"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6"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68"/>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3"/>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18"/>
  </w:num>
  <w:num w:numId="10">
    <w:abstractNumId w:val="17"/>
  </w:num>
  <w:num w:numId="11">
    <w:abstractNumId w:val="63"/>
  </w:num>
  <w:num w:numId="12">
    <w:abstractNumId w:val="65"/>
  </w:num>
  <w:num w:numId="13">
    <w:abstractNumId w:val="43"/>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0"/>
  </w:num>
  <w:num w:numId="21">
    <w:abstractNumId w:val="46"/>
  </w:num>
  <w:num w:numId="22">
    <w:abstractNumId w:val="7"/>
  </w:num>
  <w:num w:numId="23">
    <w:abstractNumId w:val="25"/>
  </w:num>
  <w:num w:numId="24">
    <w:abstractNumId w:val="69"/>
  </w:num>
  <w:num w:numId="25">
    <w:abstractNumId w:val="67"/>
  </w:num>
  <w:num w:numId="26">
    <w:abstractNumId w:val="32"/>
  </w:num>
  <w:num w:numId="27">
    <w:abstractNumId w:val="64"/>
  </w:num>
  <w:num w:numId="28">
    <w:abstractNumId w:val="9"/>
  </w:num>
  <w:num w:numId="29">
    <w:abstractNumId w:val="15"/>
  </w:num>
  <w:num w:numId="30">
    <w:abstractNumId w:val="62"/>
  </w:num>
  <w:num w:numId="31">
    <w:abstractNumId w:val="66"/>
  </w:num>
  <w:num w:numId="32">
    <w:abstractNumId w:val="29"/>
  </w:num>
  <w:num w:numId="33">
    <w:abstractNumId w:val="16"/>
  </w:num>
  <w:num w:numId="34">
    <w:abstractNumId w:val="61"/>
  </w:num>
  <w:num w:numId="35">
    <w:abstractNumId w:val="11"/>
  </w:num>
  <w:num w:numId="36">
    <w:abstractNumId w:val="33"/>
  </w:num>
  <w:num w:numId="37">
    <w:abstractNumId w:val="49"/>
  </w:num>
  <w:num w:numId="38">
    <w:abstractNumId w:val="38"/>
  </w:num>
  <w:num w:numId="39">
    <w:abstractNumId w:val="41"/>
  </w:num>
  <w:num w:numId="40">
    <w:abstractNumId w:val="8"/>
  </w:num>
  <w:num w:numId="41">
    <w:abstractNumId w:val="54"/>
  </w:num>
  <w:num w:numId="42">
    <w:abstractNumId w:val="45"/>
  </w:num>
  <w:num w:numId="43">
    <w:abstractNumId w:val="24"/>
  </w:num>
  <w:num w:numId="44">
    <w:abstractNumId w:val="31"/>
  </w:num>
  <w:num w:numId="45">
    <w:abstractNumId w:val="57"/>
  </w:num>
  <w:num w:numId="46">
    <w:abstractNumId w:val="47"/>
  </w:num>
  <w:num w:numId="47">
    <w:abstractNumId w:val="37"/>
  </w:num>
  <w:num w:numId="48">
    <w:abstractNumId w:val="5"/>
  </w:num>
  <w:num w:numId="49">
    <w:abstractNumId w:val="27"/>
  </w:num>
  <w:num w:numId="50">
    <w:abstractNumId w:val="55"/>
  </w:num>
  <w:num w:numId="51">
    <w:abstractNumId w:val="44"/>
  </w:num>
  <w:num w:numId="52">
    <w:abstractNumId w:val="50"/>
  </w:num>
  <w:num w:numId="53">
    <w:abstractNumId w:val="60"/>
  </w:num>
  <w:num w:numId="54">
    <w:abstractNumId w:val="4"/>
  </w:num>
  <w:num w:numId="55">
    <w:abstractNumId w:val="42"/>
  </w:num>
  <w:num w:numId="56">
    <w:abstractNumId w:val="56"/>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1"/>
  </w:num>
  <w:num w:numId="64">
    <w:abstractNumId w:val="21"/>
  </w:num>
  <w:num w:numId="65">
    <w:abstractNumId w:val="0"/>
  </w:num>
  <w:num w:numId="66">
    <w:abstractNumId w:val="35"/>
  </w:num>
  <w:num w:numId="67">
    <w:abstractNumId w:val="52"/>
  </w:num>
  <w:num w:numId="68">
    <w:abstractNumId w:val="58"/>
  </w:num>
  <w:num w:numId="69">
    <w:abstractNumId w:val="19"/>
  </w:num>
  <w:num w:numId="70">
    <w:abstractNumId w:val="59"/>
  </w:num>
  <w:num w:numId="7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4A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a8"/>
    <w:qFormat/>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9"/>
    <w:qFormat/>
    <w:pPr>
      <w:ind w:left="851"/>
    </w:pPr>
  </w:style>
  <w:style w:type="paragraph" w:styleId="a9">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5"/>
    <w:qFormat/>
  </w:style>
  <w:style w:type="paragraph" w:styleId="ab">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ac"/>
    <w:qFormat/>
    <w:pPr>
      <w:spacing w:before="120" w:after="120"/>
    </w:pPr>
    <w:rPr>
      <w:b/>
      <w:bCs/>
    </w:rPr>
  </w:style>
  <w:style w:type="paragraph" w:styleId="ad">
    <w:name w:val="Document Map"/>
    <w:basedOn w:val="a1"/>
    <w:semiHidden/>
    <w:qFormat/>
    <w:pPr>
      <w:shd w:val="clear" w:color="auto" w:fill="000080"/>
    </w:pPr>
    <w:rPr>
      <w:rFonts w:ascii="Tahoma" w:hAnsi="Tahoma"/>
    </w:rPr>
  </w:style>
  <w:style w:type="paragraph" w:styleId="34">
    <w:name w:val="Body Text 3"/>
    <w:basedOn w:val="a1"/>
    <w:qFormat/>
    <w:rPr>
      <w:i/>
    </w:rPr>
  </w:style>
  <w:style w:type="paragraph" w:styleId="ae">
    <w:name w:val="Body Text"/>
    <w:basedOn w:val="a1"/>
    <w:link w:val="af"/>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0">
    <w:name w:val="Balloon Text"/>
    <w:basedOn w:val="a1"/>
    <w:semiHidden/>
    <w:qFormat/>
    <w:rPr>
      <w:rFonts w:ascii="Tahoma" w:hAnsi="Tahoma" w:cs="Tahoma"/>
      <w:sz w:val="16"/>
      <w:szCs w:val="16"/>
    </w:rPr>
  </w:style>
  <w:style w:type="paragraph" w:styleId="af1">
    <w:name w:val="footer"/>
    <w:basedOn w:val="a1"/>
    <w:link w:val="af2"/>
    <w:uiPriority w:val="99"/>
    <w:qFormat/>
    <w:pPr>
      <w:jc w:val="center"/>
    </w:pPr>
    <w:rPr>
      <w:i/>
    </w:rPr>
  </w:style>
  <w:style w:type="paragraph" w:styleId="af3">
    <w:name w:val="header"/>
    <w:link w:val="af4"/>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5">
    <w:name w:val="Subtitle"/>
    <w:basedOn w:val="a1"/>
    <w:next w:val="a1"/>
    <w:link w:val="af6"/>
    <w:qFormat/>
    <w:pPr>
      <w:spacing w:after="60"/>
      <w:jc w:val="center"/>
      <w:outlineLvl w:val="1"/>
    </w:pPr>
    <w:rPr>
      <w:rFonts w:ascii="Cambria" w:eastAsia="Times New Roman" w:hAnsi="Cambria"/>
      <w:sz w:val="24"/>
      <w:szCs w:val="24"/>
    </w:rPr>
  </w:style>
  <w:style w:type="paragraph" w:styleId="af7">
    <w:name w:val="footnote text"/>
    <w:basedOn w:val="a1"/>
    <w:link w:val="af8"/>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character" w:styleId="af9">
    <w:name w:val="page number"/>
    <w:basedOn w:val="a2"/>
    <w:qFormat/>
  </w:style>
  <w:style w:type="character" w:styleId="afa">
    <w:name w:val="FollowedHyperlink"/>
    <w:qFormat/>
    <w:rPr>
      <w:color w:val="800080"/>
      <w:u w:val="single"/>
    </w:rPr>
  </w:style>
  <w:style w:type="character" w:styleId="afb">
    <w:name w:val="Emphasis"/>
    <w:basedOn w:val="a2"/>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16"/>
      <w:szCs w:val="16"/>
    </w:rPr>
  </w:style>
  <w:style w:type="character" w:styleId="afe">
    <w:name w:val="footnote reference"/>
    <w:qFormat/>
    <w:rPr>
      <w:b/>
      <w:position w:val="6"/>
      <w:sz w:val="16"/>
    </w:rPr>
  </w:style>
  <w:style w:type="table" w:styleId="aff">
    <w:name w:val="Table 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aff1"/>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a8">
    <w:name w:val="コメント文字列 (文字)"/>
    <w:link w:val="a7"/>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1"/>
    <w:uiPriority w:val="99"/>
    <w:qFormat/>
    <w:rPr>
      <w:rFonts w:ascii="Arial" w:hAnsi="Arial"/>
      <w:b/>
      <w:i/>
      <w:sz w:val="18"/>
    </w:rPr>
  </w:style>
  <w:style w:type="paragraph" w:customStyle="1" w:styleId="aff3">
    <w:name w:val="样式 页眉"/>
    <w:basedOn w:val="af3"/>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c">
    <w:name w:val="図表番号 (文字)"/>
    <w:aliases w:val="cap (文字),cap Char (文字),Caption Char1 Char (文字),cap Char Char1 (文字),Caption Char Char1 Char (文字),cap Char2 (文字),Caption Char2 (文字),Caption Char Char Char (文字),Caption Char Char1 (文字),fig and tbl (文字),fighead2 (文字),Table Caption (文字)"/>
    <w:link w:val="ab"/>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4">
    <w:name w:val="ヘッダー (文字)"/>
    <w:link w:val="af3"/>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f">
    <w:name w:val="本文 (文字)"/>
    <w:link w:val="ae"/>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ＭＳ 明朝"/>
      <w:lang w:val="en-GB" w:eastAsia="en-US" w:bidi="ar-SA"/>
    </w:rPr>
  </w:style>
  <w:style w:type="character" w:customStyle="1" w:styleId="aff1">
    <w:name w:val="リスト段落 (文字)"/>
    <w:aliases w:val="- Bullets (文字),?? ?? (文字),????? (文字),???? (文字),Lista1 (文字),中等深浅网格 1 - 着色 21 (文字),1st level - Bullet List Paragraph (文字),Lettre d'introduction (文字),Paragrafo elenco (文字),Normal bullet 2 (文字),Bullet list (文字),Numbered List (文字),Task Body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1"/>
    <w:link w:val="aff4"/>
    <w:uiPriority w:val="34"/>
    <w:qFormat/>
    <w:pPr>
      <w:overflowPunct/>
      <w:autoSpaceDE/>
      <w:autoSpaceDN/>
      <w:adjustRightInd/>
      <w:spacing w:after="0"/>
      <w:ind w:leftChars="400" w:left="840"/>
      <w:textAlignment w:val="auto"/>
    </w:pPr>
    <w:rPr>
      <w:rFonts w:eastAsia="ＭＳ ゴシック"/>
      <w:sz w:val="24"/>
      <w:lang w:eastAsia="ja-JP"/>
    </w:rPr>
  </w:style>
  <w:style w:type="character" w:customStyle="1" w:styleId="aff4">
    <w:name w:val="列出段落 字符"/>
    <w:link w:val="13"/>
    <w:uiPriority w:val="34"/>
    <w:qFormat/>
    <w:rPr>
      <w:rFonts w:ascii="Times New Roman" w:eastAsia="ＭＳ ゴシック" w:hAnsi="Times New Roman"/>
      <w:sz w:val="24"/>
      <w:lang w:val="en-GB" w:eastAsia="ja-JP"/>
    </w:rPr>
  </w:style>
  <w:style w:type="paragraph" w:customStyle="1" w:styleId="14">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e"/>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e"/>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ＭＳ 明朝" w:hAnsi="Arial"/>
      <w:spacing w:val="2"/>
      <w:sz w:val="22"/>
      <w:lang w:val="en-GB"/>
    </w:rPr>
  </w:style>
  <w:style w:type="character" w:customStyle="1" w:styleId="IvDbodytextChar">
    <w:name w:val="IvD bodytext Char"/>
    <w:basedOn w:val="af"/>
    <w:link w:val="IvDbodytext"/>
    <w:qFormat/>
    <w:rPr>
      <w:rFonts w:ascii="Arial" w:eastAsia="ＭＳ 明朝"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f5">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27">
    <w:name w:val="Intense Reference"/>
    <w:basedOn w:val="a2"/>
    <w:uiPriority w:val="32"/>
    <w:qFormat/>
    <w:rsid w:val="007152C7"/>
    <w:rPr>
      <w:b/>
      <w:bCs/>
      <w:smallCaps/>
      <w:color w:val="5B9BD5" w:themeColor="accent1"/>
      <w:spacing w:val="5"/>
    </w:rPr>
  </w:style>
  <w:style w:type="paragraph" w:styleId="aff6">
    <w:name w:val="table of figures"/>
    <w:basedOn w:val="ae"/>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af8">
    <w:name w:val="脚注文字列 (文字)"/>
    <w:link w:val="af7"/>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8">
    <w:name w:val="正文2"/>
    <w:rsid w:val="002B33B9"/>
    <w:pPr>
      <w:spacing w:before="100" w:beforeAutospacing="1" w:after="180"/>
    </w:pPr>
    <w:rPr>
      <w:rFonts w:eastAsia="SimSun"/>
      <w:sz w:val="24"/>
      <w:szCs w:val="24"/>
    </w:rPr>
  </w:style>
  <w:style w:type="paragraph" w:customStyle="1" w:styleId="410">
    <w:name w:val="标题 41"/>
    <w:basedOn w:val="a1"/>
    <w:next w:val="28"/>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ＭＳ 明朝"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5">
    <w:name w:val="正文3"/>
    <w:rsid w:val="006E1B85"/>
    <w:pPr>
      <w:jc w:val="both"/>
    </w:pPr>
    <w:rPr>
      <w:rFonts w:eastAsia="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A1FAA7F-0823-4AF4-881C-EA8D99D23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38</Pages>
  <Words>17303</Words>
  <Characters>98628</Characters>
  <Application>Microsoft Office Word</Application>
  <DocSecurity>0</DocSecurity>
  <Lines>821</Lines>
  <Paragraphs>231</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Nishio Akihiko (西尾 昭彦)</cp:lastModifiedBy>
  <cp:revision>8</cp:revision>
  <cp:lastPrinted>2011-11-09T07:49:00Z</cp:lastPrinted>
  <dcterms:created xsi:type="dcterms:W3CDTF">2021-01-28T07:04:00Z</dcterms:created>
  <dcterms:modified xsi:type="dcterms:W3CDTF">2021-01-28T12:14:00Z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