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lastRenderedPageBreak/>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lastRenderedPageBreak/>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w:t>
            </w:r>
            <w:r w:rsidR="00AD16C9">
              <w:rPr>
                <w:lang w:eastAsia="zh-CN"/>
              </w:rPr>
              <w:lastRenderedPageBreak/>
              <w:t xml:space="preserve">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w:t>
            </w:r>
            <w:r>
              <w:rPr>
                <w:lang w:eastAsia="zh-CN"/>
              </w:rPr>
              <w:lastRenderedPageBreak/>
              <w:t>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w:t>
      </w:r>
      <w:r w:rsidRPr="0017743A">
        <w:rPr>
          <w:rFonts w:ascii="Times New Roman" w:hAnsi="Times New Roman"/>
          <w:sz w:val="20"/>
          <w:szCs w:val="20"/>
          <w:lang w:eastAsia="ja-JP"/>
        </w:rPr>
        <w:lastRenderedPageBreak/>
        <w:t xml:space="preserve">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lastRenderedPageBreak/>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t>
      </w:r>
      <w:r w:rsidRPr="00075094">
        <w:rPr>
          <w:rFonts w:ascii="Times New Roman" w:hAnsi="Times New Roman"/>
        </w:rPr>
        <w:lastRenderedPageBreak/>
        <w:t>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gNB’s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w:t>
            </w:r>
            <w:r w:rsidR="00C92919">
              <w:rPr>
                <w:rFonts w:eastAsia="MS Mincho"/>
                <w:lang w:eastAsia="ja-JP"/>
              </w:rPr>
              <w:lastRenderedPageBreak/>
              <w:t xml:space="preserve">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77777777" w:rsidR="002A6F16" w:rsidRPr="00312A26" w:rsidRDefault="002A6F16" w:rsidP="001F0C2E">
            <w:pPr>
              <w:snapToGrid w:val="0"/>
              <w:ind w:left="360"/>
              <w:rPr>
                <w:lang w:eastAsia="zh-CN"/>
              </w:rPr>
            </w:pPr>
            <w:r>
              <w:rPr>
                <w:lang w:eastAsia="zh-CN"/>
              </w:rPr>
              <w:t>We share the similar with Panasonic. W</w:t>
            </w:r>
            <w:r w:rsidRPr="00BF426D">
              <w:rPr>
                <w:lang w:eastAsia="zh-CN"/>
              </w:rPr>
              <w:t>hether to use HARQ enabled or disabled process for the transmission of MAC CE and SPS release should be up to gNB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lastRenderedPageBreak/>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bookmarkStart w:id="5" w:name="_GoBack"/>
            <w:bookmarkEnd w:id="5"/>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lastRenderedPageBreak/>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lastRenderedPageBreak/>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lastRenderedPageBreak/>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uplink HARQ process reuse rule that “the UE is not expected to be scheduled to transmit another PUSCH for a given HARQ process until after the end of the expected transmission of the last PUSCH for that HARQ process” does not impose restriction that </w:t>
            </w:r>
            <w:r w:rsidRPr="00764EA0">
              <w:rPr>
                <w:rStyle w:val="Hyperlink"/>
                <w:rFonts w:ascii="Times New Roman" w:hAnsi="Times New Roman" w:cs="Times New Roman"/>
                <w:b w:val="0"/>
                <w:noProof/>
                <w:color w:val="000000" w:themeColor="text1"/>
                <w:sz w:val="20"/>
                <w:szCs w:val="20"/>
                <w:u w:val="none"/>
              </w:rPr>
              <w:lastRenderedPageBreak/>
              <w:t>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lastRenderedPageBreak/>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lastRenderedPageBreak/>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7CD91" w14:textId="77777777" w:rsidR="001C37B1" w:rsidRDefault="001C37B1">
      <w:pPr>
        <w:spacing w:after="0"/>
      </w:pPr>
      <w:r>
        <w:separator/>
      </w:r>
    </w:p>
  </w:endnote>
  <w:endnote w:type="continuationSeparator" w:id="0">
    <w:p w14:paraId="6C4BFA74" w14:textId="77777777" w:rsidR="001C37B1" w:rsidRDefault="001C3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3A7D" w14:textId="77777777" w:rsidR="001C37B1" w:rsidRDefault="001C37B1">
      <w:pPr>
        <w:spacing w:after="0"/>
      </w:pPr>
      <w:r>
        <w:separator/>
      </w:r>
    </w:p>
  </w:footnote>
  <w:footnote w:type="continuationSeparator" w:id="0">
    <w:p w14:paraId="30F733FF" w14:textId="77777777" w:rsidR="001C37B1" w:rsidRDefault="001C3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62A50BA-873A-4CE1-9BDF-77CBACBB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27</Pages>
  <Words>12873</Words>
  <Characters>73378</Characters>
  <Application>Microsoft Office Word</Application>
  <DocSecurity>0</DocSecurity>
  <Lines>611</Lines>
  <Paragraphs>172</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Liu, Min</cp:lastModifiedBy>
  <cp:revision>3</cp:revision>
  <cp:lastPrinted>2011-11-09T07:49:00Z</cp:lastPrinted>
  <dcterms:created xsi:type="dcterms:W3CDTF">2021-01-27T02:02:00Z</dcterms:created>
  <dcterms:modified xsi:type="dcterms:W3CDTF">2021-01-27T02:06:00Z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