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w:t>
            </w:r>
            <w:proofErr w:type="gramStart"/>
            <w:r>
              <w:t>problem</w:t>
            </w:r>
            <w:proofErr w:type="gramEnd"/>
            <w:r>
              <w:t xml:space="preserve">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w:t>
            </w:r>
            <w:proofErr w:type="gramStart"/>
            <w:r>
              <w:rPr>
                <w:rFonts w:eastAsiaTheme="minorEastAsia"/>
                <w:lang w:eastAsia="zh-CN"/>
              </w:rPr>
              <w:t>necessary</w:t>
            </w:r>
            <w:proofErr w:type="gramEnd"/>
            <w:r>
              <w:rPr>
                <w:rFonts w:eastAsiaTheme="minorEastAsia"/>
                <w:lang w:eastAsia="zh-CN"/>
              </w:rPr>
              <w:t xml:space="preserve">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w:t>
            </w:r>
            <w:proofErr w:type="gramStart"/>
            <w:r>
              <w:rPr>
                <w:lang w:eastAsia="zh-CN"/>
              </w:rPr>
              <w:t>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w:t>
            </w:r>
            <w:proofErr w:type="gramStart"/>
            <w:r w:rsidR="00D93460" w:rsidRPr="00D93460">
              <w:rPr>
                <w:rFonts w:ascii="Times New Roman" w:eastAsia="SimSun" w:hAnsi="Times New Roman"/>
                <w:sz w:val="20"/>
                <w:szCs w:val="20"/>
                <w:lang w:val="en-GB"/>
              </w:rPr>
              <w:t>actually increase</w:t>
            </w:r>
            <w:proofErr w:type="gramEnd"/>
            <w:r w:rsidR="00D93460" w:rsidRPr="00D93460">
              <w:rPr>
                <w:rFonts w:ascii="Times New Roman" w:eastAsia="SimSun" w:hAnsi="Times New Roman"/>
                <w:sz w:val="20"/>
                <w:szCs w:val="20"/>
                <w:lang w:val="en-GB"/>
              </w:rPr>
              <w:t xml:space="preserv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w:t>
            </w:r>
            <w:proofErr w:type="gramStart"/>
            <w:r>
              <w:t>be of the opinion that</w:t>
            </w:r>
            <w:proofErr w:type="gramEnd"/>
            <w:r>
              <w:t xml:space="preserve">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w:t>
            </w:r>
            <w:proofErr w:type="gramStart"/>
            <w:r>
              <w:rPr>
                <w:lang w:eastAsia="zh-CN"/>
              </w:rPr>
              <w:t>is</w:t>
            </w:r>
            <w:proofErr w:type="gramEnd"/>
            <w:r>
              <w:rPr>
                <w:lang w:eastAsia="zh-CN"/>
              </w:rPr>
              <w:t xml:space="preserve"> that it can support flexible scheduling while has minimum impact on </w:t>
            </w:r>
            <w:r w:rsidRPr="00F35A0A">
              <w:t>specification</w:t>
            </w:r>
            <w:r>
              <w:t>.</w:t>
            </w:r>
          </w:p>
        </w:tc>
      </w:tr>
      <w:tr w:rsidR="00CB7972" w14:paraId="5CC765F3"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 xml:space="preserve">Non-fallback DCI 0-1/1-1 is intended to support adding new features. Extending the HARQ process ID to up to 5 bits should be the chosen solution since it is in line with common practice for NR design and no drawbacks have been shown for this solution. On the contrary, slot </w:t>
            </w:r>
            <w:proofErr w:type="gramStart"/>
            <w:r w:rsidRPr="00BB45B3">
              <w:t>index based</w:t>
            </w:r>
            <w:proofErr w:type="gramEnd"/>
            <w:r w:rsidRPr="00BB45B3">
              <w:t xml:space="preserve">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lastRenderedPageBreak/>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 xml:space="preserve">Type-1 HARQ codebook: No enhancement is </w:t>
      </w:r>
      <w:proofErr w:type="gramStart"/>
      <w:r w:rsidRPr="00295D0C">
        <w:rPr>
          <w:rFonts w:ascii="Times New Roman" w:hAnsi="Times New Roman"/>
          <w:sz w:val="20"/>
          <w:szCs w:val="20"/>
          <w:highlight w:val="yellow"/>
        </w:rPr>
        <w:t>considered;</w:t>
      </w:r>
      <w:proofErr w:type="gramEnd"/>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lastRenderedPageBreak/>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was introduced in NRU WI </w:t>
            </w:r>
            <w:proofErr w:type="gramStart"/>
            <w:r>
              <w:rPr>
                <w:rFonts w:ascii="Times New Roman" w:hAnsi="Times New Roman"/>
                <w:sz w:val="20"/>
                <w:szCs w:val="20"/>
              </w:rPr>
              <w:t>in order to</w:t>
            </w:r>
            <w:proofErr w:type="gramEnd"/>
            <w:r>
              <w:rPr>
                <w:rFonts w:ascii="Times New Roman" w:hAnsi="Times New Roman"/>
                <w:sz w:val="20"/>
                <w:szCs w:val="20"/>
              </w:rPr>
              <w:t xml:space="preserve">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eastAsia="ja-JP"/>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val="en-GB" w:eastAsia="ja-JP"/>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val="en-GB" w:eastAsia="ja-JP"/>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w:t>
            </w:r>
            <w:r>
              <w:rPr>
                <w:lang w:eastAsia="zh-CN"/>
              </w:rPr>
              <w:lastRenderedPageBreak/>
              <w:t xml:space="preserve">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w:t>
            </w:r>
            <w:proofErr w:type="gramStart"/>
            <w:r>
              <w:rPr>
                <w:lang w:eastAsia="zh-CN"/>
              </w:rPr>
              <w:t>a large number of</w:t>
            </w:r>
            <w:proofErr w:type="gramEnd"/>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 xml:space="preserve">No </w:t>
      </w:r>
      <w:proofErr w:type="spellStart"/>
      <w:r w:rsidRPr="00FA5C8C">
        <w:rPr>
          <w:lang w:val="es-ES" w:eastAsia="x-none"/>
        </w:rPr>
        <w:t>restriction</w:t>
      </w:r>
      <w:proofErr w:type="spellEnd"/>
      <w:r w:rsidRPr="00FA5C8C">
        <w:rPr>
          <w:lang w:val="es-ES" w:eastAsia="x-none"/>
        </w:rPr>
        <w:t>:</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w:t>
      </w:r>
      <w:proofErr w:type="gramStart"/>
      <w:r w:rsidRPr="002F3253">
        <w:rPr>
          <w:rFonts w:eastAsia="DengXian"/>
          <w:i/>
          <w:color w:val="000000"/>
        </w:rPr>
        <w:t>in a given</w:t>
      </w:r>
      <w:proofErr w:type="gramEnd"/>
      <w:r w:rsidRPr="002F3253">
        <w:rPr>
          <w:rFonts w:eastAsia="DengXian"/>
          <w:i/>
          <w:color w:val="000000"/>
        </w:rPr>
        <w:t xml:space="preserve">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lastRenderedPageBreak/>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t>gNB</w:t>
            </w:r>
            <w:proofErr w:type="spellEnd"/>
            <w:r>
              <w:t xml:space="preserve"> does not have knowledge of exact UE-specific TA or UE specific RTT every time it schedules a PUSCH. Thus, the </w:t>
            </w:r>
            <w:proofErr w:type="spellStart"/>
            <w:r>
              <w:t>gNB</w:t>
            </w:r>
            <w:proofErr w:type="spellEnd"/>
            <w:r>
              <w:t xml:space="preserve"> might not be able to ensure this timing relationship. Therefore, with this restriction, it imposes the </w:t>
            </w:r>
            <w:proofErr w:type="spellStart"/>
            <w:r>
              <w:t>gNB</w:t>
            </w:r>
            <w:proofErr w:type="spellEnd"/>
            <w:r>
              <w:t xml:space="preserve"> to wait for a longer time to avoid this </w:t>
            </w:r>
            <w:r>
              <w:lastRenderedPageBreak/>
              <w:t xml:space="preserve">scheduling error case, contradicting the expected benefits from HARQ disabling. </w:t>
            </w:r>
          </w:p>
        </w:tc>
      </w:tr>
      <w:tr w:rsidR="00761A21"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Pr>
                <w:lang w:eastAsia="zh-CN"/>
              </w:rPr>
              <w:t>gNB</w:t>
            </w:r>
            <w:proofErr w:type="spellEnd"/>
            <w:r>
              <w:rPr>
                <w:lang w:eastAsia="zh-CN"/>
              </w:rPr>
              <w:t xml:space="preserve"> implementation. Any restriction can be taken by </w:t>
            </w:r>
            <w:proofErr w:type="spellStart"/>
            <w:r>
              <w:rPr>
                <w:lang w:eastAsia="zh-CN"/>
              </w:rPr>
              <w:t>gNB’s</w:t>
            </w:r>
            <w:proofErr w:type="spellEnd"/>
            <w:r>
              <w:rPr>
                <w:lang w:eastAsia="zh-CN"/>
              </w:rPr>
              <w:t xml:space="preserve"> behaviour to achieve the required additional offset between two PUSCHs, e.g., T_proc,2 for PUSCH preparation.</w:t>
            </w:r>
          </w:p>
        </w:tc>
      </w:tr>
      <w:tr w:rsidR="009B02AB" w14:paraId="58E3B68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 xml:space="preserve">We share the moderator’s </w:t>
            </w:r>
            <w:proofErr w:type="gramStart"/>
            <w:r w:rsidRPr="00FA5C8C">
              <w:rPr>
                <w:lang w:eastAsia="zh-CN"/>
              </w:rPr>
              <w:t>view :</w:t>
            </w:r>
            <w:proofErr w:type="gramEnd"/>
            <w:r w:rsidRPr="00FA5C8C">
              <w:rPr>
                <w:lang w:eastAsia="zh-CN"/>
              </w:rPr>
              <w:t xml:space="preserve"> no need for scheduling enhancement on PUSCH</w:t>
            </w:r>
          </w:p>
        </w:tc>
      </w:tr>
      <w:tr w:rsidR="00C65FA3" w14:paraId="1E9252A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1C3E3A8C"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Pr="003246DF">
              <w:t xml:space="preserve">"enabling"/"disabling" HARQ uplink retransmission </w:t>
            </w:r>
            <w:r>
              <w:t xml:space="preserve">as it can be supported by the existing protocol with NDI not toggled or </w:t>
            </w:r>
            <w:r w:rsidRPr="003246DF">
              <w:t>toggled</w:t>
            </w:r>
            <w:r>
              <w:t>.</w:t>
            </w:r>
          </w:p>
        </w:tc>
      </w:tr>
      <w:tr w:rsidR="00CB7972" w14:paraId="6C902310"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lastRenderedPageBreak/>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DF6C54"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Pr>
                <w:rFonts w:eastAsia="MS Mincho"/>
                <w:lang w:eastAsia="ja-JP"/>
              </w:rPr>
              <w:t>gNB</w:t>
            </w:r>
            <w:proofErr w:type="spellEnd"/>
            <w:r>
              <w:rPr>
                <w:rFonts w:eastAsia="MS Mincho"/>
                <w:lang w:eastAsia="ja-JP"/>
              </w:rPr>
              <w:t xml:space="preserve"> uses HARQ enabled process for the MAC CE and SPS release information. </w:t>
            </w:r>
            <w:proofErr w:type="gramStart"/>
            <w:r>
              <w:rPr>
                <w:rFonts w:eastAsia="MS Mincho"/>
                <w:lang w:eastAsia="ja-JP"/>
              </w:rPr>
              <w:t>But,</w:t>
            </w:r>
            <w:proofErr w:type="gramEnd"/>
            <w:r>
              <w:rPr>
                <w:rFonts w:eastAsia="MS Mincho"/>
                <w:lang w:eastAsia="ja-JP"/>
              </w:rPr>
              <w:t xml:space="preserve">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C92919">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21779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 xml:space="preserve">For the SPS related issue, in existing specification, the SPS transmission, e.g., reception of signalling for SPS activation, is up to the successful reception HARQ-ACK feedback from corresponding transmission. To avoid long term misunderstanding of SPS behaviour, it’s </w:t>
            </w:r>
            <w:proofErr w:type="gramStart"/>
            <w:r>
              <w:rPr>
                <w:lang w:eastAsia="zh-CN"/>
              </w:rPr>
              <w:t>prefer</w:t>
            </w:r>
            <w:proofErr w:type="gramEnd"/>
            <w:r>
              <w:rPr>
                <w:lang w:eastAsia="zh-CN"/>
              </w:rPr>
              <w:t xml:space="preserve">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proofErr w:type="gramStart"/>
            <w:r>
              <w:t>2</w:t>
            </w:r>
            <w:proofErr w:type="gramEnd"/>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 xml:space="preserve">SPS release has nothing to do with HARQ process with feedback enabled / disabled. For SPS release, UE does not read HARQ process ID field in the DCI. Can the proponent clarify why SPS release </w:t>
            </w:r>
            <w:proofErr w:type="gramStart"/>
            <w:r w:rsidRPr="00312A26">
              <w:t>has to</w:t>
            </w:r>
            <w:proofErr w:type="gramEnd"/>
            <w:r w:rsidRPr="00312A26">
              <w:t xml:space="preserve"> be sent on a HARQ process with feedback enabled?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w:t>
      </w:r>
      <w:proofErr w:type="gramStart"/>
      <w:r w:rsidR="00842FB8">
        <w:rPr>
          <w:rFonts w:eastAsiaTheme="minorEastAsia"/>
          <w:lang w:eastAsia="zh-CN"/>
        </w:rPr>
        <w:t>and also</w:t>
      </w:r>
      <w:proofErr w:type="gramEnd"/>
      <w:r w:rsidR="00842FB8">
        <w:rPr>
          <w:rFonts w:eastAsiaTheme="minorEastAsia"/>
          <w:lang w:eastAsia="zh-CN"/>
        </w:rPr>
        <w:t xml:space="preserve">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lastRenderedPageBreak/>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w:t>
            </w:r>
            <w:proofErr w:type="gramStart"/>
            <w:r>
              <w:rPr>
                <w:lang w:eastAsia="zh-CN"/>
              </w:rPr>
              <w:t>Actually, in</w:t>
            </w:r>
            <w:proofErr w:type="gramEnd"/>
            <w:r>
              <w:rPr>
                <w:lang w:eastAsia="zh-CN"/>
              </w:rPr>
              <w:t xml:space="preserve">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lastRenderedPageBreak/>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w:t>
            </w:r>
            <w:proofErr w:type="gramStart"/>
            <w:r w:rsidRPr="00764EA0">
              <w:rPr>
                <w:rFonts w:ascii="Times New Roman" w:hAnsi="Times New Roman"/>
                <w:color w:val="000000"/>
                <w:szCs w:val="20"/>
                <w:lang w:eastAsia="zh-CN"/>
              </w:rPr>
              <w:t>PDSCH;</w:t>
            </w:r>
            <w:proofErr w:type="gramEnd"/>
            <w:r w:rsidRPr="00764EA0">
              <w:rPr>
                <w:rFonts w:ascii="Times New Roman" w:hAnsi="Times New Roman"/>
                <w:color w:val="000000"/>
                <w:szCs w:val="20"/>
                <w:lang w:eastAsia="zh-CN"/>
              </w:rPr>
              <w:t xml:space="preserve">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enabled PDSCH is counted for enabled </w:t>
            </w:r>
            <w:proofErr w:type="gramStart"/>
            <w:r w:rsidRPr="00764EA0">
              <w:rPr>
                <w:rFonts w:ascii="Times New Roman" w:hAnsi="Times New Roman"/>
                <w:color w:val="000000"/>
                <w:szCs w:val="20"/>
                <w:lang w:eastAsia="zh-CN"/>
              </w:rPr>
              <w:t>PDSCH;</w:t>
            </w:r>
            <w:proofErr w:type="gramEnd"/>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disabled PDSCH is counted for disabled </w:t>
            </w:r>
            <w:proofErr w:type="gramStart"/>
            <w:r w:rsidRPr="00764EA0">
              <w:rPr>
                <w:rFonts w:ascii="Times New Roman" w:hAnsi="Times New Roman"/>
                <w:color w:val="000000"/>
                <w:szCs w:val="20"/>
                <w:lang w:eastAsia="zh-CN"/>
              </w:rPr>
              <w:t>PDSCH;</w:t>
            </w:r>
            <w:proofErr w:type="gramEnd"/>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lastRenderedPageBreak/>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lastRenderedPageBreak/>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val="en-GB" w:eastAsia="ja-JP"/>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val="en-GB" w:eastAsia="ja-JP"/>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lastRenderedPageBreak/>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eastAsia="ja-JP"/>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 xml:space="preserve">Observation 1: Reporting a NACK on HARQ process with disabled UL HARQ feedback should not </w:t>
            </w:r>
            <w:proofErr w:type="gramStart"/>
            <w:r w:rsidRPr="00764EA0">
              <w:rPr>
                <w:lang w:eastAsia="ko-KR"/>
              </w:rPr>
              <w:t>be seen as</w:t>
            </w:r>
            <w:proofErr w:type="gramEnd"/>
            <w:r w:rsidRPr="00764EA0">
              <w:rPr>
                <w:lang w:eastAsia="ko-KR"/>
              </w:rPr>
              <w:t xml:space="preserve">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lastRenderedPageBreak/>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lastRenderedPageBreak/>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lastRenderedPageBreak/>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C-DAI, T-</w:t>
            </w:r>
            <w:proofErr w:type="gramStart"/>
            <w:r w:rsidRPr="00764EA0">
              <w:rPr>
                <w:rFonts w:ascii="Times New Roman" w:hAnsi="Times New Roman"/>
                <w:bCs/>
                <w:kern w:val="2"/>
                <w:sz w:val="20"/>
                <w:szCs w:val="20"/>
                <w:lang w:val="en-GB"/>
              </w:rPr>
              <w:t>DAI</w:t>
            </w:r>
            <w:proofErr w:type="gramEnd"/>
            <w:r w:rsidRPr="00764EA0">
              <w:rPr>
                <w:rFonts w:ascii="Times New Roman" w:hAnsi="Times New Roman"/>
                <w:bCs/>
                <w:kern w:val="2"/>
                <w:sz w:val="20"/>
                <w:szCs w:val="20"/>
                <w:lang w:val="en-GB"/>
              </w:rPr>
              <w:t xml:space="preserve">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 xml:space="preserve">Proposal 5: The counter DAI, total </w:t>
            </w:r>
            <w:proofErr w:type="gramStart"/>
            <w:r w:rsidRPr="00764EA0">
              <w:rPr>
                <w:bCs/>
                <w:kern w:val="2"/>
                <w:lang w:eastAsia="zh-CN"/>
              </w:rPr>
              <w:t>DAI</w:t>
            </w:r>
            <w:proofErr w:type="gramEnd"/>
            <w:r w:rsidRPr="00764EA0">
              <w:rPr>
                <w:bCs/>
                <w:kern w:val="2"/>
                <w:lang w:eastAsia="zh-CN"/>
              </w:rPr>
              <w:t xml:space="preserve">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lastRenderedPageBreak/>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lastRenderedPageBreak/>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lastRenderedPageBreak/>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w:t>
            </w:r>
            <w:r w:rsidRPr="00764EA0">
              <w:rPr>
                <w:rFonts w:ascii="Times New Roman" w:hAnsi="Times New Roman"/>
                <w:sz w:val="20"/>
                <w:szCs w:val="20"/>
              </w:rPr>
              <w:lastRenderedPageBreak/>
              <w:t xml:space="preserve">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lastRenderedPageBreak/>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A2987" w14:textId="77777777" w:rsidR="00390B64" w:rsidRDefault="00390B64">
      <w:pPr>
        <w:spacing w:after="0"/>
      </w:pPr>
      <w:r>
        <w:separator/>
      </w:r>
    </w:p>
  </w:endnote>
  <w:endnote w:type="continuationSeparator" w:id="0">
    <w:p w14:paraId="13FC8845" w14:textId="77777777" w:rsidR="00390B64" w:rsidRDefault="00390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0E4047" w:rsidRDefault="000E40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E4047" w:rsidRDefault="000E4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7777777" w:rsidR="000E4047" w:rsidRDefault="000E4047">
    <w:pPr>
      <w:pStyle w:val="Footer"/>
      <w:ind w:right="360"/>
    </w:pPr>
    <w:r>
      <w:rPr>
        <w:rStyle w:val="PageNumber"/>
      </w:rPr>
      <w:fldChar w:fldCharType="begin"/>
    </w:r>
    <w:r>
      <w:rPr>
        <w:rStyle w:val="PageNumber"/>
      </w:rPr>
      <w:instrText xml:space="preserve"> PAGE </w:instrText>
    </w:r>
    <w:r>
      <w:rPr>
        <w:rStyle w:val="PageNumber"/>
      </w:rPr>
      <w:fldChar w:fldCharType="separate"/>
    </w:r>
    <w:r w:rsidR="00B83C3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3C33">
      <w:rPr>
        <w:rStyle w:val="PageNumber"/>
        <w:noProof/>
      </w:rPr>
      <w:t>24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5263" w14:textId="77777777" w:rsidR="000E4047" w:rsidRDefault="000E4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7FCA2" w14:textId="77777777" w:rsidR="00390B64" w:rsidRDefault="00390B64">
      <w:pPr>
        <w:spacing w:after="0"/>
      </w:pPr>
      <w:r>
        <w:separator/>
      </w:r>
    </w:p>
  </w:footnote>
  <w:footnote w:type="continuationSeparator" w:id="0">
    <w:p w14:paraId="5B5DBA0D" w14:textId="77777777" w:rsidR="00390B64" w:rsidRDefault="00390B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0E4047" w:rsidRDefault="000E404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506A" w14:textId="77777777" w:rsidR="000E4047" w:rsidRDefault="000E4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8261" w14:textId="77777777" w:rsidR="000E4047" w:rsidRDefault="000E4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1"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2"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3"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2"/>
  </w:num>
  <w:num w:numId="6">
    <w:abstractNumId w:val="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4"/>
  </w:num>
  <w:num w:numId="10">
    <w:abstractNumId w:val="13"/>
  </w:num>
  <w:num w:numId="11">
    <w:abstractNumId w:val="50"/>
  </w:num>
  <w:num w:numId="12">
    <w:abstractNumId w:val="52"/>
  </w:num>
  <w:num w:numId="13">
    <w:abstractNumId w:val="34"/>
  </w:num>
  <w:num w:numId="14">
    <w:abstractNumId w:val="16"/>
  </w:num>
  <w:num w:numId="15">
    <w:abstractNumId w:val="10"/>
  </w:num>
  <w:num w:numId="16">
    <w:abstractNumId w:val="21"/>
  </w:num>
  <w:num w:numId="17">
    <w:abstractNumId w:val="27"/>
  </w:num>
  <w:num w:numId="18">
    <w:abstractNumId w:val="30"/>
  </w:num>
  <w:num w:numId="19">
    <w:abstractNumId w:val="15"/>
  </w:num>
  <w:num w:numId="20">
    <w:abstractNumId w:val="57"/>
  </w:num>
  <w:num w:numId="21">
    <w:abstractNumId w:val="37"/>
  </w:num>
  <w:num w:numId="22">
    <w:abstractNumId w:val="4"/>
  </w:num>
  <w:num w:numId="23">
    <w:abstractNumId w:val="18"/>
  </w:num>
  <w:num w:numId="24">
    <w:abstractNumId w:val="56"/>
  </w:num>
  <w:num w:numId="25">
    <w:abstractNumId w:val="54"/>
  </w:num>
  <w:num w:numId="26">
    <w:abstractNumId w:val="24"/>
  </w:num>
  <w:num w:numId="27">
    <w:abstractNumId w:val="51"/>
  </w:num>
  <w:num w:numId="28">
    <w:abstractNumId w:val="6"/>
  </w:num>
  <w:num w:numId="29">
    <w:abstractNumId w:val="11"/>
  </w:num>
  <w:num w:numId="30">
    <w:abstractNumId w:val="49"/>
  </w:num>
  <w:num w:numId="31">
    <w:abstractNumId w:val="53"/>
  </w:num>
  <w:num w:numId="32">
    <w:abstractNumId w:val="22"/>
  </w:num>
  <w:num w:numId="33">
    <w:abstractNumId w:val="12"/>
  </w:num>
  <w:num w:numId="34">
    <w:abstractNumId w:val="48"/>
  </w:num>
  <w:num w:numId="35">
    <w:abstractNumId w:val="8"/>
  </w:num>
  <w:num w:numId="36">
    <w:abstractNumId w:val="25"/>
  </w:num>
  <w:num w:numId="37">
    <w:abstractNumId w:val="40"/>
  </w:num>
  <w:num w:numId="38">
    <w:abstractNumId w:val="29"/>
  </w:num>
  <w:num w:numId="39">
    <w:abstractNumId w:val="32"/>
  </w:num>
  <w:num w:numId="40">
    <w:abstractNumId w:val="5"/>
  </w:num>
  <w:num w:numId="41">
    <w:abstractNumId w:val="43"/>
  </w:num>
  <w:num w:numId="42">
    <w:abstractNumId w:val="36"/>
  </w:num>
  <w:num w:numId="43">
    <w:abstractNumId w:val="17"/>
  </w:num>
  <w:num w:numId="44">
    <w:abstractNumId w:val="23"/>
  </w:num>
  <w:num w:numId="45">
    <w:abstractNumId w:val="46"/>
  </w:num>
  <w:num w:numId="46">
    <w:abstractNumId w:val="38"/>
  </w:num>
  <w:num w:numId="47">
    <w:abstractNumId w:val="28"/>
  </w:num>
  <w:num w:numId="48">
    <w:abstractNumId w:val="3"/>
  </w:num>
  <w:num w:numId="49">
    <w:abstractNumId w:val="20"/>
  </w:num>
  <w:num w:numId="50">
    <w:abstractNumId w:val="44"/>
  </w:num>
  <w:num w:numId="51">
    <w:abstractNumId w:val="35"/>
  </w:num>
  <w:num w:numId="52">
    <w:abstractNumId w:val="41"/>
  </w:num>
  <w:num w:numId="53">
    <w:abstractNumId w:val="47"/>
  </w:num>
  <w:num w:numId="54">
    <w:abstractNumId w:val="2"/>
  </w:num>
  <w:num w:numId="55">
    <w:abstractNumId w:val="33"/>
  </w:num>
  <w:num w:numId="56">
    <w:abstractNumId w:val="45"/>
  </w:num>
  <w:num w:numId="57">
    <w:abstractNumId w:val="7"/>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C51920"/>
  <w15:docId w15:val="{78BA5999-A1A8-DB46-B9B6-2B2FD33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CB8240-3371-4919-8251-5C126697AEC9}">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TotalTime>
  <Pages>26</Pages>
  <Words>13488</Words>
  <Characters>70195</Characters>
  <Application>Microsoft Office Word</Application>
  <DocSecurity>0</DocSecurity>
  <Lines>584</Lines>
  <Paragraphs>167</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Clive Packer</cp:lastModifiedBy>
  <cp:revision>2</cp:revision>
  <cp:lastPrinted>2011-11-09T07:49:00Z</cp:lastPrinted>
  <dcterms:created xsi:type="dcterms:W3CDTF">2021-01-26T22:00:00Z</dcterms:created>
  <dcterms:modified xsi:type="dcterms:W3CDTF">2021-01-26T22:00:00Z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