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cx1="http://schemas.microsoft.com/office/drawing/2015/9/8/chartex" xmlns:cx="http://schemas.microsoft.com/office/drawing/2014/chartex"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1"/>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lastRenderedPageBreak/>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lastRenderedPageBreak/>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lastRenderedPageBreak/>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lastRenderedPageBreak/>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 xml:space="preserve">Our understanding of Question 2.1.2 is to discuss when SPS HARQ-ACK can be deferred from the initial slot indicated by K1 in activation DCI. We think the SPS HARQ-ACK may be further </w:t>
            </w:r>
            <w:r>
              <w:rPr>
                <w:rFonts w:hint="eastAsia"/>
                <w:iCs/>
                <w:kern w:val="2"/>
                <w:lang w:eastAsia="zh-CN"/>
              </w:rPr>
              <w:lastRenderedPageBreak/>
              <w:t>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lastRenderedPageBreak/>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159CD32B"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lastRenderedPageBreak/>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6EEBF10C" w14:textId="2900370F" w:rsidR="00223BED" w:rsidRPr="002A3E18" w:rsidRDefault="00223BED" w:rsidP="00093659">
            <w:pPr>
              <w:widowControl w:val="0"/>
              <w:spacing w:beforeLines="50" w:before="120"/>
              <w:rPr>
                <w:iCs/>
                <w:kern w:val="2"/>
                <w:highlight w:val="yellow"/>
                <w:lang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9pt;height:84.9pt" o:ole="">
                  <v:imagedata r:id="rId22" o:title=""/>
                </v:shape>
                <o:OLEObject Type="Embed" ProgID="Visio.Drawing.15" ShapeID="_x0000_i1025" DrawAspect="Content" ObjectID="_1673705895" r:id="rId23"/>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lastRenderedPageBreak/>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5D441BA4"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lastRenderedPageBreak/>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lastRenderedPageBreak/>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w:t>
      </w:r>
      <w:r w:rsidR="00D82167" w:rsidRPr="00D4009B">
        <w:rPr>
          <w:u w:val="single"/>
          <w:lang w:val="en-US"/>
        </w:rPr>
        <w:lastRenderedPageBreak/>
        <w:t xml:space="preserve">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lastRenderedPageBreak/>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w:t>
            </w:r>
            <w:r w:rsidRPr="00FA13A7">
              <w:rPr>
                <w:iCs/>
                <w:kern w:val="2"/>
                <w:lang w:eastAsia="zh-CN"/>
              </w:rPr>
              <w:lastRenderedPageBreak/>
              <w:t xml:space="preserve">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lastRenderedPageBreak/>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r>
            <w:r w:rsidR="00D15EDE">
              <w:rPr>
                <w:iCs/>
                <w:color w:val="FF0000"/>
                <w:kern w:val="2"/>
                <w:lang w:eastAsia="zh-CN"/>
              </w:rPr>
              <w:lastRenderedPageBreak/>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9139FD" w:rsidP="00040B50">
            <w:pPr>
              <w:widowControl w:val="0"/>
              <w:spacing w:after="0"/>
              <w:rPr>
                <w:kern w:val="2"/>
                <w:lang w:eastAsia="zh-CN"/>
              </w:rPr>
            </w:pPr>
            <w:hyperlink r:id="rId24" w:history="1">
              <w:r w:rsidR="00040B50" w:rsidRPr="0014137D">
                <w:rPr>
                  <w:rStyle w:val="aa"/>
                  <w:kern w:val="2"/>
                  <w:lang w:eastAsia="zh-CN"/>
                </w:rPr>
                <w:t>https://list.etsi.org/scripts/wa.exe?A2=ind1912B&amp;L=3GPP_TSG_RAN_DRAFTS&amp;O=D&amp;P=907858</w:t>
              </w:r>
            </w:hyperlink>
          </w:p>
          <w:p w14:paraId="552542B2" w14:textId="77777777" w:rsidR="00040B50" w:rsidRDefault="009139FD" w:rsidP="00040B50">
            <w:pPr>
              <w:widowControl w:val="0"/>
              <w:spacing w:after="0"/>
              <w:rPr>
                <w:color w:val="7030A0"/>
                <w:kern w:val="2"/>
                <w:lang w:eastAsia="zh-CN"/>
              </w:rPr>
            </w:pPr>
            <w:hyperlink r:id="rId25"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lastRenderedPageBreak/>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bookmarkStart w:id="3" w:name="_GoBack"/>
      <w:bookmarkEnd w:id="3"/>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lastRenderedPageBreak/>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001B9D55"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t>Robust HARQ-ACK CB size. (DCM)</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lastRenderedPageBreak/>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2F9B53E4"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4"/>
            <w:r>
              <w:rPr>
                <w:kern w:val="2"/>
                <w:lang w:eastAsia="zh-CN"/>
              </w:rPr>
              <w:t>No</w:t>
            </w:r>
            <w:commentRangeEnd w:id="4"/>
            <w:r w:rsidR="00D235C2">
              <w:rPr>
                <w:rStyle w:val="ab"/>
              </w:rPr>
              <w:commentReference w:id="4"/>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2909FDAA" w:rsidR="00F3508B" w:rsidRPr="00200189" w:rsidRDefault="002A3E18" w:rsidP="00F3508B">
            <w:pPr>
              <w:widowControl w:val="0"/>
              <w:spacing w:beforeLines="50" w:before="120"/>
              <w:rPr>
                <w:iCs/>
                <w:kern w:val="2"/>
                <w:lang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4.05pt;height:122.35pt;mso-width-percent:0;mso-height-percent:0;mso-width-percent:0;mso-height-percent:0" o:ole="">
                  <v:imagedata r:id="rId29" o:title=""/>
                </v:shape>
                <o:OLEObject Type="Embed" ProgID="Visio.Drawing.15" ShapeID="_x0000_i1026" DrawAspect="Content" ObjectID="_1673705896" r:id="rId30"/>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5A25B88C"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16041BB2" w:rsidR="00D74940" w:rsidRPr="002A72E9" w:rsidRDefault="00776C84" w:rsidP="00D74940">
            <w:pPr>
              <w:spacing w:beforeLines="50" w:before="120"/>
              <w:rPr>
                <w:iCs/>
                <w:kern w:val="2"/>
                <w:lang w:eastAsia="zh-CN"/>
              </w:rPr>
            </w:pPr>
            <w:r>
              <w:rPr>
                <w:rFonts w:hint="eastAsia"/>
                <w:iCs/>
                <w:kern w:val="2"/>
                <w:lang w:eastAsia="zh-CN"/>
              </w:rPr>
              <w:t>D</w:t>
            </w:r>
            <w:r>
              <w:rPr>
                <w:iCs/>
                <w:kern w:val="2"/>
                <w:lang w:eastAsia="zh-CN"/>
              </w:rPr>
              <w:t xml:space="preserve">CM, </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60080E6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713299F8" w:rsidR="004422C0" w:rsidRPr="00200189" w:rsidRDefault="006D3679" w:rsidP="00E42CFE">
            <w:pPr>
              <w:widowControl w:val="0"/>
              <w:spacing w:beforeLines="50" w:before="120"/>
              <w:rPr>
                <w:iCs/>
                <w:kern w:val="2"/>
                <w:lang w:eastAsia="zh-CN"/>
              </w:rPr>
            </w:pPr>
            <w:r>
              <w:rPr>
                <w:iCs/>
                <w:kern w:val="2"/>
                <w:lang w:eastAsia="zh-CN"/>
              </w:rPr>
              <w:t>Intel: at least to align with MIMO decisions</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540DDFEB"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66484FD2"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2A3E18"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2A3E18" w:rsidRDefault="002A3E18" w:rsidP="002A3E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2A3E18" w:rsidRDefault="002A3E18" w:rsidP="002A3E18">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1"/>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1"/>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5"/>
      </w:pPr>
      <w:r>
        <w:rPr>
          <w:noProof/>
        </w:rPr>
        <w:object w:dxaOrig="14858" w:dyaOrig="3937" w14:anchorId="1D1587F9">
          <v:shape id="_x0000_i1027" type="#_x0000_t75" alt="" style="width:454.05pt;height:122.35pt;mso-width-percent:0;mso-height-percent:0;mso-width-percent:0;mso-height-percent:0" o:ole="">
            <v:imagedata r:id="rId29" o:title=""/>
          </v:shape>
          <o:OLEObject Type="Embed" ProgID="Visio.Drawing.15" ShapeID="_x0000_i1027" DrawAspect="Content" ObjectID="_1673705897" r:id="rId39"/>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15pt;height:165.65pt;mso-width-percent:0;mso-height-percent:0;mso-width-percent:0;mso-height-percent:0" o:ole="">
            <v:imagedata r:id="rId40" o:title=""/>
          </v:shape>
          <o:OLEObject Type="Embed" ProgID="Visio.Drawing.11" ShapeID="_x0000_i1028" DrawAspect="Content" ObjectID="_1673705898" r:id="rId41"/>
        </w:object>
      </w:r>
    </w:p>
    <w:p w14:paraId="0195C2D9" w14:textId="77777777" w:rsidR="00FF2D4D" w:rsidRDefault="00FF2D4D" w:rsidP="00FF2D4D">
      <w:pPr>
        <w:pStyle w:val="af3"/>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15pt;height:165.65pt;mso-width-percent:0;mso-height-percent:0;mso-width-percent:0;mso-height-percent:0" o:ole="">
            <v:imagedata r:id="rId42" o:title=""/>
          </v:shape>
          <o:OLEObject Type="Embed" ProgID="Visio.Drawing.11" ShapeID="_x0000_i1029" DrawAspect="Content" ObjectID="_1673705899" r:id="rId43"/>
        </w:object>
      </w:r>
    </w:p>
    <w:p w14:paraId="27595116" w14:textId="77777777" w:rsidR="00FF2D4D" w:rsidRDefault="00FF2D4D" w:rsidP="00FF2D4D">
      <w:pPr>
        <w:pStyle w:val="af3"/>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7pt;height:115.3pt;mso-width-percent:0;mso-height-percent:0;mso-width-percent:0;mso-height-percent:0" o:ole="">
            <v:imagedata r:id="rId48" o:title=""/>
          </v:shape>
          <o:OLEObject Type="Embed" ProgID="Visio.Drawing.15" ShapeID="_x0000_i1030" DrawAspect="Content" ObjectID="_1673705900"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vivo" w:date="2021-01-31T20:00:00Z" w:initials="vivo">
    <w:p w14:paraId="1A0A6A9E" w14:textId="1EBA3215" w:rsidR="00975938" w:rsidRDefault="00975938">
      <w:pPr>
        <w:pStyle w:val="ac"/>
        <w:rPr>
          <w:lang w:eastAsia="zh-CN"/>
        </w:rPr>
      </w:pPr>
      <w:r>
        <w:rPr>
          <w:rStyle w:val="ab"/>
        </w:rPr>
        <w:annotationRef/>
      </w:r>
      <w:r>
        <w:rPr>
          <w:lang w:eastAsia="zh-CN"/>
        </w:rPr>
        <w:t>Should be Yes?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1E412" w14:textId="77777777" w:rsidR="009139FD" w:rsidRDefault="009139FD">
      <w:r>
        <w:separator/>
      </w:r>
    </w:p>
  </w:endnote>
  <w:endnote w:type="continuationSeparator" w:id="0">
    <w:p w14:paraId="6A6D19B0" w14:textId="77777777" w:rsidR="009139FD" w:rsidRDefault="009139FD">
      <w:r>
        <w:continuationSeparator/>
      </w:r>
    </w:p>
  </w:endnote>
  <w:endnote w:type="continuationNotice" w:id="1">
    <w:p w14:paraId="102E6C3E" w14:textId="77777777" w:rsidR="009139FD" w:rsidRDefault="009139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9132FE8" w:rsidR="00975938" w:rsidRDefault="00975938">
        <w:pPr>
          <w:pStyle w:val="a9"/>
        </w:pPr>
        <w:r>
          <w:fldChar w:fldCharType="begin"/>
        </w:r>
        <w:r>
          <w:instrText>PAGE   \* MERGEFORMAT</w:instrText>
        </w:r>
        <w:r>
          <w:fldChar w:fldCharType="separate"/>
        </w:r>
        <w:r w:rsidR="00223BED" w:rsidRPr="00223BED">
          <w:rPr>
            <w:lang w:val="zh-CN" w:eastAsia="zh-CN"/>
          </w:rPr>
          <w:t>51</w:t>
        </w:r>
        <w:r>
          <w:fldChar w:fldCharType="end"/>
        </w:r>
      </w:p>
    </w:sdtContent>
  </w:sdt>
  <w:p w14:paraId="00A820FC" w14:textId="77777777" w:rsidR="00975938" w:rsidRDefault="00975938">
    <w:pPr>
      <w:pStyle w:val="a9"/>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74D13" w14:textId="77777777" w:rsidR="009139FD" w:rsidRDefault="009139FD">
      <w:r>
        <w:separator/>
      </w:r>
    </w:p>
  </w:footnote>
  <w:footnote w:type="continuationSeparator" w:id="0">
    <w:p w14:paraId="66BECE47" w14:textId="77777777" w:rsidR="009139FD" w:rsidRDefault="009139FD">
      <w:r>
        <w:continuationSeparator/>
      </w:r>
    </w:p>
  </w:footnote>
  <w:footnote w:type="continuationNotice" w:id="1">
    <w:p w14:paraId="2C5D714D" w14:textId="77777777" w:rsidR="009139FD" w:rsidRDefault="009139F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6">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5">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7">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1">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3">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5">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6">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7"/>
  </w:num>
  <w:num w:numId="2">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num>
  <w:num w:numId="4">
    <w:abstractNumId w:val="104"/>
  </w:num>
  <w:num w:numId="5">
    <w:abstractNumId w:val="87"/>
  </w:num>
  <w:num w:numId="6">
    <w:abstractNumId w:val="80"/>
  </w:num>
  <w:num w:numId="7">
    <w:abstractNumId w:val="69"/>
  </w:num>
  <w:num w:numId="8">
    <w:abstractNumId w:val="62"/>
  </w:num>
  <w:num w:numId="9">
    <w:abstractNumId w:val="11"/>
  </w:num>
  <w:num w:numId="10">
    <w:abstractNumId w:val="111"/>
  </w:num>
  <w:num w:numId="11">
    <w:abstractNumId w:val="30"/>
  </w:num>
  <w:num w:numId="12">
    <w:abstractNumId w:val="8"/>
  </w:num>
  <w:num w:numId="13">
    <w:abstractNumId w:val="71"/>
  </w:num>
  <w:num w:numId="14">
    <w:abstractNumId w:val="47"/>
  </w:num>
  <w:num w:numId="15">
    <w:abstractNumId w:val="105"/>
  </w:num>
  <w:num w:numId="16">
    <w:abstractNumId w:val="19"/>
  </w:num>
  <w:num w:numId="17">
    <w:abstractNumId w:val="81"/>
  </w:num>
  <w:num w:numId="18">
    <w:abstractNumId w:val="66"/>
  </w:num>
  <w:num w:numId="19">
    <w:abstractNumId w:val="53"/>
  </w:num>
  <w:num w:numId="20">
    <w:abstractNumId w:val="18"/>
  </w:num>
  <w:num w:numId="21">
    <w:abstractNumId w:val="64"/>
  </w:num>
  <w:num w:numId="22">
    <w:abstractNumId w:val="108"/>
  </w:num>
  <w:num w:numId="23">
    <w:abstractNumId w:val="65"/>
  </w:num>
  <w:num w:numId="24">
    <w:abstractNumId w:val="100"/>
  </w:num>
  <w:num w:numId="25">
    <w:abstractNumId w:val="12"/>
  </w:num>
  <w:num w:numId="26">
    <w:abstractNumId w:val="10"/>
  </w:num>
  <w:num w:numId="27">
    <w:abstractNumId w:val="101"/>
  </w:num>
  <w:num w:numId="28">
    <w:abstractNumId w:val="20"/>
  </w:num>
  <w:num w:numId="29">
    <w:abstractNumId w:val="99"/>
  </w:num>
  <w:num w:numId="30">
    <w:abstractNumId w:val="6"/>
  </w:num>
  <w:num w:numId="31">
    <w:abstractNumId w:val="5"/>
  </w:num>
  <w:num w:numId="32">
    <w:abstractNumId w:val="3"/>
  </w:num>
  <w:num w:numId="33">
    <w:abstractNumId w:val="42"/>
  </w:num>
  <w:num w:numId="34">
    <w:abstractNumId w:val="29"/>
  </w:num>
  <w:num w:numId="35">
    <w:abstractNumId w:val="29"/>
  </w:num>
  <w:num w:numId="36">
    <w:abstractNumId w:val="4"/>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num>
  <w:num w:numId="39">
    <w:abstractNumId w:val="55"/>
  </w:num>
  <w:num w:numId="40">
    <w:abstractNumId w:val="93"/>
  </w:num>
  <w:num w:numId="41">
    <w:abstractNumId w:val="38"/>
  </w:num>
  <w:num w:numId="42">
    <w:abstractNumId w:val="0"/>
  </w:num>
  <w:num w:numId="43">
    <w:abstractNumId w:val="120"/>
  </w:num>
  <w:num w:numId="44">
    <w:abstractNumId w:val="44"/>
  </w:num>
  <w:num w:numId="45">
    <w:abstractNumId w:val="84"/>
  </w:num>
  <w:num w:numId="46">
    <w:abstractNumId w:val="48"/>
  </w:num>
  <w:num w:numId="47">
    <w:abstractNumId w:val="121"/>
  </w:num>
  <w:num w:numId="48">
    <w:abstractNumId w:val="103"/>
  </w:num>
  <w:num w:numId="49">
    <w:abstractNumId w:val="13"/>
  </w:num>
  <w:num w:numId="50">
    <w:abstractNumId w:val="22"/>
  </w:num>
  <w:num w:numId="51">
    <w:abstractNumId w:val="89"/>
  </w:num>
  <w:num w:numId="52">
    <w:abstractNumId w:val="96"/>
  </w:num>
  <w:num w:numId="53">
    <w:abstractNumId w:val="74"/>
  </w:num>
  <w:num w:numId="54">
    <w:abstractNumId w:val="60"/>
  </w:num>
  <w:num w:numId="55">
    <w:abstractNumId w:val="98"/>
  </w:num>
  <w:num w:numId="56">
    <w:abstractNumId w:val="113"/>
  </w:num>
  <w:num w:numId="57">
    <w:abstractNumId w:val="31"/>
  </w:num>
  <w:num w:numId="58">
    <w:abstractNumId w:val="27"/>
  </w:num>
  <w:num w:numId="59">
    <w:abstractNumId w:val="92"/>
  </w:num>
  <w:num w:numId="60">
    <w:abstractNumId w:val="16"/>
  </w:num>
  <w:num w:numId="61">
    <w:abstractNumId w:val="72"/>
  </w:num>
  <w:num w:numId="62">
    <w:abstractNumId w:val="54"/>
  </w:num>
  <w:num w:numId="63">
    <w:abstractNumId w:val="86"/>
  </w:num>
  <w:num w:numId="64">
    <w:abstractNumId w:val="119"/>
  </w:num>
  <w:num w:numId="65">
    <w:abstractNumId w:val="21"/>
  </w:num>
  <w:num w:numId="66">
    <w:abstractNumId w:val="73"/>
  </w:num>
  <w:num w:numId="67">
    <w:abstractNumId w:val="17"/>
  </w:num>
  <w:num w:numId="68">
    <w:abstractNumId w:val="77"/>
  </w:num>
  <w:num w:numId="69">
    <w:abstractNumId w:val="41"/>
  </w:num>
  <w:num w:numId="70">
    <w:abstractNumId w:val="24"/>
  </w:num>
  <w:num w:numId="71">
    <w:abstractNumId w:val="23"/>
  </w:num>
  <w:num w:numId="72">
    <w:abstractNumId w:val="25"/>
  </w:num>
  <w:num w:numId="73">
    <w:abstractNumId w:val="114"/>
  </w:num>
  <w:num w:numId="74">
    <w:abstractNumId w:val="59"/>
  </w:num>
  <w:num w:numId="75">
    <w:abstractNumId w:val="52"/>
  </w:num>
  <w:num w:numId="76">
    <w:abstractNumId w:val="109"/>
  </w:num>
  <w:num w:numId="77">
    <w:abstractNumId w:val="70"/>
  </w:num>
  <w:num w:numId="78">
    <w:abstractNumId w:val="76"/>
  </w:num>
  <w:num w:numId="79">
    <w:abstractNumId w:val="88"/>
  </w:num>
  <w:num w:numId="80">
    <w:abstractNumId w:val="46"/>
  </w:num>
  <w:num w:numId="81">
    <w:abstractNumId w:val="68"/>
  </w:num>
  <w:num w:numId="82">
    <w:abstractNumId w:val="110"/>
  </w:num>
  <w:num w:numId="83">
    <w:abstractNumId w:val="26"/>
  </w:num>
  <w:num w:numId="84">
    <w:abstractNumId w:val="79"/>
  </w:num>
  <w:num w:numId="85">
    <w:abstractNumId w:val="43"/>
  </w:num>
  <w:num w:numId="86">
    <w:abstractNumId w:val="115"/>
  </w:num>
  <w:num w:numId="87">
    <w:abstractNumId w:val="32"/>
  </w:num>
  <w:num w:numId="88">
    <w:abstractNumId w:val="63"/>
  </w:num>
  <w:num w:numId="89">
    <w:abstractNumId w:val="33"/>
  </w:num>
  <w:num w:numId="90">
    <w:abstractNumId w:val="75"/>
  </w:num>
  <w:num w:numId="91">
    <w:abstractNumId w:val="116"/>
  </w:num>
  <w:num w:numId="92">
    <w:abstractNumId w:val="58"/>
  </w:num>
  <w:num w:numId="93">
    <w:abstractNumId w:val="45"/>
  </w:num>
  <w:num w:numId="94">
    <w:abstractNumId w:val="29"/>
  </w:num>
  <w:num w:numId="95">
    <w:abstractNumId w:val="2"/>
  </w:num>
  <w:num w:numId="96">
    <w:abstractNumId w:val="50"/>
  </w:num>
  <w:num w:numId="97">
    <w:abstractNumId w:val="39"/>
  </w:num>
  <w:num w:numId="98">
    <w:abstractNumId w:val="35"/>
  </w:num>
  <w:num w:numId="99">
    <w:abstractNumId w:val="15"/>
  </w:num>
  <w:num w:numId="100">
    <w:abstractNumId w:val="56"/>
  </w:num>
  <w:num w:numId="101">
    <w:abstractNumId w:val="106"/>
  </w:num>
  <w:num w:numId="102">
    <w:abstractNumId w:val="57"/>
  </w:num>
  <w:num w:numId="103">
    <w:abstractNumId w:val="67"/>
  </w:num>
  <w:num w:numId="104">
    <w:abstractNumId w:val="34"/>
  </w:num>
  <w:num w:numId="105">
    <w:abstractNumId w:val="85"/>
  </w:num>
  <w:num w:numId="106">
    <w:abstractNumId w:val="28"/>
  </w:num>
  <w:num w:numId="107">
    <w:abstractNumId w:val="9"/>
  </w:num>
  <w:num w:numId="108">
    <w:abstractNumId w:val="78"/>
  </w:num>
  <w:num w:numId="109">
    <w:abstractNumId w:val="102"/>
  </w:num>
  <w:num w:numId="110">
    <w:abstractNumId w:val="51"/>
  </w:num>
  <w:num w:numId="111">
    <w:abstractNumId w:val="61"/>
  </w:num>
  <w:num w:numId="112">
    <w:abstractNumId w:val="91"/>
  </w:num>
  <w:num w:numId="113">
    <w:abstractNumId w:val="56"/>
  </w:num>
  <w:num w:numId="114">
    <w:abstractNumId w:val="117"/>
  </w:num>
  <w:num w:numId="115">
    <w:abstractNumId w:val="37"/>
  </w:num>
  <w:num w:numId="116">
    <w:abstractNumId w:val="14"/>
  </w:num>
  <w:num w:numId="117">
    <w:abstractNumId w:val="118"/>
  </w:num>
  <w:num w:numId="118">
    <w:abstractNumId w:val="56"/>
  </w:num>
  <w:num w:numId="119">
    <w:abstractNumId w:val="83"/>
  </w:num>
  <w:num w:numId="120">
    <w:abstractNumId w:val="94"/>
  </w:num>
  <w:num w:numId="121">
    <w:abstractNumId w:val="36"/>
  </w:num>
  <w:num w:numId="122">
    <w:abstractNumId w:val="90"/>
  </w:num>
  <w:num w:numId="123">
    <w:abstractNumId w:val="112"/>
  </w:num>
  <w:num w:numId="124">
    <w:abstractNumId w:val="40"/>
  </w:num>
  <w:num w:numId="125">
    <w:abstractNumId w:val="88"/>
  </w:num>
  <w:num w:numId="126">
    <w:abstractNumId w:val="46"/>
  </w:num>
  <w:num w:numId="127">
    <w:abstractNumId w:val="97"/>
  </w:num>
  <w:num w:numId="128">
    <w:abstractNumId w:val="7"/>
  </w:num>
  <w:num w:numId="129">
    <w:abstractNumId w:val="1"/>
  </w:num>
  <w:numIdMacAtCleanup w:val="1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omments" Target="comments.xml"/><Relationship Id="rId39" Type="http://schemas.openxmlformats.org/officeDocument/2006/relationships/package" Target="embeddings/Microsoft_Visio_Drawing23.vsdx"/><Relationship Id="rId21" Type="http://schemas.openxmlformats.org/officeDocument/2006/relationships/image" Target="media/image7.png"/><Relationship Id="rId34" Type="http://schemas.openxmlformats.org/officeDocument/2006/relationships/image" Target="media/image14.wmf"/><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header" Target="header1.xml"/><Relationship Id="rId55" Type="http://schemas.microsoft.com/office/2016/09/relationships/commentsIds" Target="commentsIds.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image" Target="media/image21.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microsoft.com/office/2011/relationships/commentsExtended" Target="commentsExtended.xml"/><Relationship Id="rId30" Type="http://schemas.openxmlformats.org/officeDocument/2006/relationships/package" Target="embeddings/Microsoft_Visio_Drawing12.vsdx"/><Relationship Id="rId35"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24.emf"/><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3.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2.png"/><Relationship Id="rId20" Type="http://schemas.openxmlformats.org/officeDocument/2006/relationships/image" Target="cid:image001.jpg@01D6F59D.F643D700" TargetMode="External"/><Relationship Id="rId41" Type="http://schemas.openxmlformats.org/officeDocument/2006/relationships/oleObject" Target="embeddings/oleObject1.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package" Target="embeddings/Microsoft_Visio_Drawing3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4FB647C9-6152-492B-BB59-C1E58D2B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53</Pages>
  <Words>46769</Words>
  <Characters>266585</Characters>
  <Application>Microsoft Office Word</Application>
  <DocSecurity>0</DocSecurity>
  <Lines>2221</Lines>
  <Paragraphs>625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312729</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ZTE</cp:lastModifiedBy>
  <cp:revision>3</cp:revision>
  <cp:lastPrinted>1901-01-01T10:00:00Z</cp:lastPrinted>
  <dcterms:created xsi:type="dcterms:W3CDTF">2021-02-01T09:22:00Z</dcterms:created>
  <dcterms:modified xsi:type="dcterms:W3CDTF">2021-02-01T09:32:00Z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