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1"/>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 xml:space="preserve">SPS PUCCH with repetitions. If one SPS PUCCH repletion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7"/>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1"/>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lastRenderedPageBreak/>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w:t>
            </w:r>
            <w:r>
              <w:rPr>
                <w:rFonts w:ascii="Calibri" w:hAnsi="Calibri"/>
                <w:sz w:val="22"/>
                <w:szCs w:val="22"/>
              </w:rPr>
              <w:lastRenderedPageBreak/>
              <w:t>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 xml:space="preserve">why is this possible to have deferred SPS PUCCH HARQ in slot N and having a PUCCH resource set for DG PDSCH at the same slot N? What does exactly happen in </w:t>
            </w:r>
            <w:r>
              <w:rPr>
                <w:rFonts w:eastAsiaTheme="minorEastAsia"/>
                <w:iCs/>
                <w:kern w:val="2"/>
                <w:lang w:val="en-US" w:eastAsia="zh-CN"/>
              </w:rPr>
              <w:lastRenderedPageBreak/>
              <w:t>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w:t>
            </w:r>
            <w:r>
              <w:rPr>
                <w:b/>
                <w:bCs/>
                <w:lang w:eastAsia="zh-CN"/>
              </w:rPr>
              <w:lastRenderedPageBreak/>
              <w:t xml:space="preserve">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w:t>
            </w:r>
            <w:r>
              <w:rPr>
                <w:kern w:val="2"/>
                <w:lang w:eastAsia="zh-CN"/>
              </w:rPr>
              <w:lastRenderedPageBreak/>
              <w:t xml:space="preserve">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lastRenderedPageBreak/>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xml:space="preserve">. People may or may not have different </w:t>
            </w:r>
            <w:r>
              <w:rPr>
                <w:iCs/>
                <w:kern w:val="2"/>
                <w:highlight w:val="yellow"/>
                <w:lang w:eastAsia="zh-CN"/>
              </w:rPr>
              <w:lastRenderedPageBreak/>
              <w:t>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4E4D40E2"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69DECD3E" w:rsidR="0037623D" w:rsidRDefault="00D642D0" w:rsidP="00D235C2">
            <w:pPr>
              <w:widowControl w:val="0"/>
              <w:spacing w:beforeLines="50" w:before="120"/>
              <w:jc w:val="both"/>
              <w:rPr>
                <w:iCs/>
                <w:kern w:val="2"/>
                <w:highlight w:val="yellow"/>
                <w:lang w:eastAsia="zh-CN"/>
              </w:rPr>
            </w:pPr>
            <w:r>
              <w:rPr>
                <w:iCs/>
                <w:kern w:val="2"/>
                <w:highlight w:val="yellow"/>
                <w:lang w:eastAsia="zh-CN"/>
              </w:rPr>
              <w:lastRenderedPageBreak/>
              <w:t xml:space="preserve">DCM’s reply </w:t>
            </w:r>
            <w:r w:rsidR="00F43472">
              <w:rPr>
                <w:iCs/>
                <w:kern w:val="2"/>
                <w:highlight w:val="yellow"/>
                <w:lang w:eastAsia="zh-CN"/>
              </w:rPr>
              <w:t>SS</w:t>
            </w:r>
            <w:r>
              <w:rPr>
                <w:iCs/>
                <w:kern w:val="2"/>
                <w:highlight w:val="yellow"/>
                <w:lang w:eastAsia="zh-CN"/>
              </w:rPr>
              <w:t>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EEBF10C" w14:textId="2BB5DF6F" w:rsidR="002A3E18" w:rsidRPr="002A3E18" w:rsidRDefault="002A3E18" w:rsidP="002A3E18">
            <w:pPr>
              <w:widowControl w:val="0"/>
              <w:spacing w:beforeLines="50" w:before="120"/>
              <w:rPr>
                <w:rFonts w:hint="eastAsia"/>
                <w:iCs/>
                <w:kern w:val="2"/>
                <w:highlight w:val="yellow"/>
                <w:lang w:eastAsia="zh-CN"/>
              </w:rPr>
            </w:pPr>
            <w:r>
              <w:rPr>
                <w:iCs/>
                <w:kern w:val="2"/>
                <w:lang w:val="en-US" w:eastAsia="zh-CN"/>
              </w:rPr>
              <w:t>@DCM, Could you clarify why the UL symbols in S slot can’t be the PUCCH resources for deferring HARQ for SPS?</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6CE5EB20"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14B42E7F"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9pt;height:84.5pt" o:ole="">
                  <v:imagedata r:id="rId23" o:title=""/>
                </v:shape>
                <o:OLEObject Type="Embed" ProgID="Visio.Drawing.15" ShapeID="_x0000_i1025" DrawAspect="Content" ObjectID="_1673702124" r:id="rId24"/>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7"/>
        <w:gridCol w:w="7144"/>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1"/>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1"/>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1F404535"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lastRenderedPageBreak/>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lastRenderedPageBreak/>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w:t>
      </w:r>
      <w:r w:rsidR="00D82167" w:rsidRPr="00D4009B">
        <w:rPr>
          <w:u w:val="single"/>
          <w:lang w:val="en-US"/>
        </w:rPr>
        <w:lastRenderedPageBreak/>
        <w:t xml:space="preserve">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lastRenderedPageBreak/>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w:t>
            </w:r>
            <w:r w:rsidRPr="00FA13A7">
              <w:rPr>
                <w:iCs/>
                <w:kern w:val="2"/>
                <w:lang w:eastAsia="zh-CN"/>
              </w:rPr>
              <w:lastRenderedPageBreak/>
              <w:t xml:space="preserve">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lastRenderedPageBreak/>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r>
            <w:r w:rsidR="00D15EDE">
              <w:rPr>
                <w:iCs/>
                <w:color w:val="FF0000"/>
                <w:kern w:val="2"/>
                <w:lang w:eastAsia="zh-CN"/>
              </w:rPr>
              <w:lastRenderedPageBreak/>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2D2B12" w:rsidP="00040B50">
            <w:pPr>
              <w:widowControl w:val="0"/>
              <w:spacing w:after="0"/>
              <w:rPr>
                <w:kern w:val="2"/>
                <w:lang w:eastAsia="zh-CN"/>
              </w:rPr>
            </w:pPr>
            <w:hyperlink r:id="rId25" w:history="1">
              <w:r w:rsidR="00040B50" w:rsidRPr="0014137D">
                <w:rPr>
                  <w:rStyle w:val="aa"/>
                  <w:kern w:val="2"/>
                  <w:lang w:eastAsia="zh-CN"/>
                </w:rPr>
                <w:t>https://list.etsi.org/scripts/wa.exe?A2=ind1912B&amp;L=3GPP_TSG_RAN_DRAFTS&amp;O=D&amp;P=907858</w:t>
              </w:r>
            </w:hyperlink>
          </w:p>
          <w:p w14:paraId="552542B2" w14:textId="77777777" w:rsidR="00040B50" w:rsidRDefault="002D2B12" w:rsidP="00040B50">
            <w:pPr>
              <w:widowControl w:val="0"/>
              <w:spacing w:after="0"/>
              <w:rPr>
                <w:color w:val="7030A0"/>
                <w:kern w:val="2"/>
                <w:lang w:eastAsia="zh-CN"/>
              </w:rPr>
            </w:pPr>
            <w:hyperlink r:id="rId26"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lastRenderedPageBreak/>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lastRenderedPageBreak/>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63438DD2"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0C11D278" w14:textId="4F1B68A4" w:rsidR="00594AD5" w:rsidRPr="00000391" w:rsidRDefault="00594AD5" w:rsidP="00594AD5">
            <w:pPr>
              <w:widowControl w:val="0"/>
              <w:spacing w:beforeLines="50" w:before="120"/>
              <w:rPr>
                <w:iCs/>
                <w:kern w:val="2"/>
                <w:highlight w:val="yellow"/>
                <w:lang w:eastAsia="zh-CN"/>
              </w:rPr>
            </w:pPr>
            <w:r w:rsidRPr="008F282C">
              <w:rPr>
                <w:iCs/>
                <w:kern w:val="2"/>
                <w:lang w:eastAsia="zh-CN"/>
              </w:rPr>
              <w:t>Robust HARQ-ACK CB size. (DCM)</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lastRenderedPageBreak/>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31A4A14F"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3"/>
            <w:r>
              <w:rPr>
                <w:kern w:val="2"/>
                <w:lang w:eastAsia="zh-CN"/>
              </w:rPr>
              <w:t>No</w:t>
            </w:r>
            <w:commentRangeEnd w:id="3"/>
            <w:r w:rsidR="00D235C2">
              <w:rPr>
                <w:rStyle w:val="ab"/>
              </w:rPr>
              <w:commentReference w:id="3"/>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2909FDAA" w:rsidR="00F3508B" w:rsidRPr="00200189" w:rsidRDefault="002A3E18" w:rsidP="00F3508B">
            <w:pPr>
              <w:widowControl w:val="0"/>
              <w:spacing w:beforeLines="50" w:before="120"/>
              <w:rPr>
                <w:iCs/>
                <w:kern w:val="2"/>
                <w:lang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lastRenderedPageBreak/>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lastRenderedPageBreak/>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lastRenderedPageBreak/>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lastRenderedPageBreak/>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 xml:space="preserve">Lenovo, </w:t>
            </w:r>
            <w:r>
              <w:rPr>
                <w:iCs/>
                <w:kern w:val="2"/>
                <w:lang w:eastAsia="zh-CN"/>
              </w:rPr>
              <w:lastRenderedPageBreak/>
              <w:t>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lastRenderedPageBreak/>
              <w:t xml:space="preserve">We </w:t>
            </w:r>
            <w:r w:rsidRPr="00E03F09">
              <w:rPr>
                <w:iCs/>
                <w:kern w:val="2"/>
                <w:lang w:val="en-US" w:eastAsia="zh-CN"/>
              </w:rPr>
              <w:t xml:space="preserve">support skipping of HARQ-ACK feedback (both ACK and NACK) for a consecutive number </w:t>
            </w:r>
            <w:r w:rsidRPr="00E03F09">
              <w:rPr>
                <w:iCs/>
                <w:kern w:val="2"/>
                <w:lang w:val="en-US" w:eastAsia="zh-CN"/>
              </w:rPr>
              <w:lastRenderedPageBreak/>
              <w:t>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lastRenderedPageBreak/>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lastRenderedPageBreak/>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w:t>
            </w:r>
            <w:r w:rsidRPr="00796C82">
              <w:rPr>
                <w:lang w:val="en-US" w:eastAsia="zh-CN"/>
              </w:rPr>
              <w:lastRenderedPageBreak/>
              <w:t xml:space="preserve">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lastRenderedPageBreak/>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lastRenderedPageBreak/>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lastRenderedPageBreak/>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xml:space="preserve">, SPS configuration 1~3 are configured for one service to solve the jitter problem. During each periodicity, at most </w:t>
            </w:r>
            <w:r w:rsidRPr="002C2CD6">
              <w:rPr>
                <w:iCs/>
                <w:kern w:val="2"/>
                <w:lang w:eastAsia="zh-CN"/>
              </w:rPr>
              <w:lastRenderedPageBreak/>
              <w:t>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4.05pt;height:121.95pt;mso-width-percent:0;mso-height-percent:0;mso-width-percent:0;mso-height-percent:0" o:ole="">
                  <v:imagedata r:id="rId30" o:title=""/>
                </v:shape>
                <o:OLEObject Type="Embed" ProgID="Visio.Drawing.15" ShapeID="_x0000_i1026" DrawAspect="Content" ObjectID="_1673702125" r:id="rId3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1B5F1D4D"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16041BB2" w:rsidR="00D74940" w:rsidRPr="002A72E9" w:rsidRDefault="00776C84" w:rsidP="00D74940">
            <w:pPr>
              <w:spacing w:beforeLines="50" w:before="120"/>
              <w:rPr>
                <w:iCs/>
                <w:kern w:val="2"/>
                <w:lang w:eastAsia="zh-CN"/>
              </w:rPr>
            </w:pPr>
            <w:r>
              <w:rPr>
                <w:rFonts w:hint="eastAsia"/>
                <w:iCs/>
                <w:kern w:val="2"/>
                <w:lang w:eastAsia="zh-CN"/>
              </w:rPr>
              <w:t>D</w:t>
            </w:r>
            <w:r>
              <w:rPr>
                <w:iCs/>
                <w:kern w:val="2"/>
                <w:lang w:eastAsia="zh-CN"/>
              </w:rPr>
              <w:t xml:space="preserve">CM, </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144C02D5" w:rsidR="00D74940" w:rsidRPr="002A72E9" w:rsidRDefault="006118D0" w:rsidP="00D74940">
            <w:pPr>
              <w:spacing w:beforeLines="50" w:before="120"/>
              <w:rPr>
                <w:iCs/>
                <w:kern w:val="2"/>
                <w:lang w:eastAsia="zh-CN"/>
              </w:rPr>
            </w:pPr>
            <w:r>
              <w:rPr>
                <w:iCs/>
                <w:kern w:val="2"/>
                <w:lang w:eastAsia="zh-CN"/>
              </w:rPr>
              <w:t>Samsung (as FFS)</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 xml:space="preserve">Other </w:t>
            </w:r>
            <w:r>
              <w:rPr>
                <w:i/>
                <w:kern w:val="2"/>
                <w:lang w:val="en-US" w:eastAsia="zh-CN"/>
              </w:rPr>
              <w:lastRenderedPageBreak/>
              <w:t>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091751"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0450A0" w14:textId="77777777" w:rsidR="00091751" w:rsidRDefault="00091751" w:rsidP="00091751">
            <w:pPr>
              <w:widowControl w:val="0"/>
              <w:spacing w:beforeLines="50" w:before="120"/>
              <w:rPr>
                <w:kern w:val="2"/>
                <w:lang w:eastAsia="zh-CN"/>
              </w:rPr>
            </w:pP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lastRenderedPageBreak/>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lastRenderedPageBreak/>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3827000D"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16FC03EE" w:rsidR="004422C0" w:rsidRPr="00200189" w:rsidRDefault="004422C0" w:rsidP="00E42CFE">
            <w:pPr>
              <w:widowControl w:val="0"/>
              <w:spacing w:beforeLines="50" w:before="120"/>
              <w:rPr>
                <w:iCs/>
                <w:kern w:val="2"/>
                <w:lang w:eastAsia="zh-CN"/>
              </w:rPr>
            </w:pP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5ACBA5CD"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7F681F33"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lastRenderedPageBreak/>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lastRenderedPageBreak/>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lastRenderedPageBreak/>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lastRenderedPageBreak/>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lastRenderedPageBreak/>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bookmarkStart w:id="7" w:name="_GoBack"/>
      <w:bookmarkEnd w:id="7"/>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lastRenderedPageBreak/>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2A3E18"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2A3E18" w:rsidRDefault="002A3E18" w:rsidP="002A3E1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2A3E18" w:rsidRDefault="002A3E18" w:rsidP="002A3E18">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lastRenderedPageBreak/>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w:t>
      </w:r>
      <w:r w:rsidR="005E3FC3">
        <w:rPr>
          <w:lang w:val="en-US" w:eastAsia="zh-CN"/>
        </w:rPr>
        <w:lastRenderedPageBreak/>
        <w:t xml:space="preserve">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t>
            </w:r>
            <w:r>
              <w:rPr>
                <w:iCs/>
                <w:kern w:val="2"/>
                <w:lang w:eastAsia="zh-CN"/>
              </w:rPr>
              <w:lastRenderedPageBreak/>
              <w:t xml:space="preserve">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8" w:name="_Ref60930965"/>
            <w:r w:rsidRPr="001E018D">
              <w:rPr>
                <w:rFonts w:eastAsia="Malgun Gothic"/>
                <w:b/>
              </w:rPr>
              <w:t xml:space="preserve">Fig </w:t>
            </w:r>
            <w:bookmarkEnd w:id="8"/>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9"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9"/>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1"/>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1"/>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0624D87E"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sidR="0052102F">
              <w:rPr>
                <w:iCs/>
                <w:kern w:val="2"/>
                <w:highlight w:val="yellow"/>
                <w:lang w:eastAsia="zh-CN"/>
              </w:rPr>
              <w:t>s</w:t>
            </w:r>
            <w:r>
              <w:rPr>
                <w:iCs/>
                <w:kern w:val="2"/>
                <w:highlight w:val="yellow"/>
                <w:lang w:eastAsia="zh-CN"/>
              </w:rPr>
              <w:t xml:space="preserve">: </w:t>
            </w:r>
          </w:p>
          <w:p w14:paraId="47C0C141" w14:textId="01CBC3E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BE69C5">
              <w:rPr>
                <w:iCs/>
                <w:kern w:val="2"/>
                <w:highlight w:val="yellow"/>
                <w:lang w:eastAsia="zh-CN"/>
              </w:rPr>
              <w:t>s</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 xml:space="preserve">behaviour is less complicated than Alt 2B for </w:t>
            </w:r>
            <w:r w:rsidR="009C30DF">
              <w:rPr>
                <w:iCs/>
                <w:kern w:val="2"/>
                <w:highlight w:val="yellow"/>
                <w:lang w:eastAsia="zh-CN"/>
              </w:rPr>
              <w:lastRenderedPageBreak/>
              <w:t>UE to select PUCCH cell based on a rule.</w:t>
            </w:r>
            <w:r w:rsidR="00135B17">
              <w:rPr>
                <w:iCs/>
                <w:kern w:val="2"/>
                <w:highlight w:val="yellow"/>
                <w:lang w:eastAsia="zh-CN"/>
              </w:rPr>
              <w:t>s</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lastRenderedPageBreak/>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7"/>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lastRenderedPageBreak/>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w:t>
      </w:r>
      <w:r w:rsidRPr="00686E94">
        <w:rPr>
          <w:b/>
          <w:bCs/>
          <w:sz w:val="22"/>
          <w:szCs w:val="22"/>
          <w:lang w:eastAsia="zh-CN"/>
        </w:rPr>
        <w:lastRenderedPageBreak/>
        <w:t xml:space="preserve">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lastRenderedPageBreak/>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lastRenderedPageBreak/>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lastRenderedPageBreak/>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5"/>
      </w:pPr>
      <w:r>
        <w:rPr>
          <w:noProof/>
        </w:rPr>
        <w:object w:dxaOrig="14858" w:dyaOrig="3937" w14:anchorId="1D1587F9">
          <v:shape id="_x0000_i1027" type="#_x0000_t75" alt="" style="width:454.05pt;height:121.95pt;mso-width-percent:0;mso-height-percent:0;mso-width-percent:0;mso-height-percent:0" o:ole="">
            <v:imagedata r:id="rId30" o:title=""/>
          </v:shape>
          <o:OLEObject Type="Embed" ProgID="Visio.Drawing.15" ShapeID="_x0000_i1027" DrawAspect="Content" ObjectID="_1673702126" r:id="rId40"/>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15pt;height:165.65pt;mso-width-percent:0;mso-height-percent:0;mso-width-percent:0;mso-height-percent:0" o:ole="">
            <v:imagedata r:id="rId41" o:title=""/>
          </v:shape>
          <o:OLEObject Type="Embed" ProgID="Visio.Drawing.11" ShapeID="_x0000_i1028" DrawAspect="Content" ObjectID="_1673702127" r:id="rId42"/>
        </w:object>
      </w:r>
    </w:p>
    <w:p w14:paraId="0195C2D9" w14:textId="77777777" w:rsidR="00FF2D4D" w:rsidRDefault="00FF2D4D" w:rsidP="00FF2D4D">
      <w:pPr>
        <w:pStyle w:val="af3"/>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15pt;height:165.65pt;mso-width-percent:0;mso-height-percent:0;mso-width-percent:0;mso-height-percent:0" o:ole="">
            <v:imagedata r:id="rId43" o:title=""/>
          </v:shape>
          <o:OLEObject Type="Embed" ProgID="Visio.Drawing.11" ShapeID="_x0000_i1029" DrawAspect="Content" ObjectID="_1673702128" r:id="rId44"/>
        </w:object>
      </w:r>
    </w:p>
    <w:p w14:paraId="27595116" w14:textId="77777777" w:rsidR="00FF2D4D" w:rsidRDefault="00FF2D4D" w:rsidP="00FF2D4D">
      <w:pPr>
        <w:pStyle w:val="af3"/>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lastRenderedPageBreak/>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lastRenderedPageBreak/>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lastRenderedPageBreak/>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7pt;height:115.3pt;mso-width-percent:0;mso-height-percent:0;mso-width-percent:0;mso-height-percent:0" o:ole="">
            <v:imagedata r:id="rId49" o:title=""/>
          </v:shape>
          <o:OLEObject Type="Embed" ProgID="Visio.Drawing.15" ShapeID="_x0000_i1030" DrawAspect="Content" ObjectID="_1673702129" r:id="rId50"/>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lastRenderedPageBreak/>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lastRenderedPageBreak/>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lastRenderedPageBreak/>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lastRenderedPageBreak/>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1"/>
      <w:footerReference w:type="default" r:id="rId5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vivo" w:date="2021-01-31T20:00:00Z" w:initials="vivo">
    <w:p w14:paraId="1A0A6A9E" w14:textId="1EBA3215" w:rsidR="00975938" w:rsidRDefault="00975938">
      <w:pPr>
        <w:pStyle w:val="ac"/>
        <w:rPr>
          <w:lang w:eastAsia="zh-CN"/>
        </w:rPr>
      </w:pPr>
      <w:r>
        <w:rPr>
          <w:rStyle w:val="ab"/>
        </w:rPr>
        <w:annotationRef/>
      </w:r>
      <w:r>
        <w:rPr>
          <w:lang w:eastAsia="zh-CN"/>
        </w:rPr>
        <w:t>Should be Yes?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04C5C" w14:textId="77777777" w:rsidR="002D2B12" w:rsidRDefault="002D2B12">
      <w:r>
        <w:separator/>
      </w:r>
    </w:p>
  </w:endnote>
  <w:endnote w:type="continuationSeparator" w:id="0">
    <w:p w14:paraId="4C6481EA" w14:textId="77777777" w:rsidR="002D2B12" w:rsidRDefault="002D2B12">
      <w:r>
        <w:continuationSeparator/>
      </w:r>
    </w:p>
  </w:endnote>
  <w:endnote w:type="continuationNotice" w:id="1">
    <w:p w14:paraId="046F2D68" w14:textId="77777777" w:rsidR="002D2B12" w:rsidRDefault="002D2B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楷体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0F64B70E" w:rsidR="00975938" w:rsidRDefault="00975938">
        <w:pPr>
          <w:pStyle w:val="a9"/>
        </w:pPr>
        <w:r>
          <w:fldChar w:fldCharType="begin"/>
        </w:r>
        <w:r>
          <w:instrText>PAGE   \* MERGEFORMAT</w:instrText>
        </w:r>
        <w:r>
          <w:fldChar w:fldCharType="separate"/>
        </w:r>
        <w:r w:rsidR="002A3E18" w:rsidRPr="002A3E18">
          <w:rPr>
            <w:lang w:val="zh-CN" w:eastAsia="zh-CN"/>
          </w:rPr>
          <w:t>81</w:t>
        </w:r>
        <w:r>
          <w:fldChar w:fldCharType="end"/>
        </w:r>
      </w:p>
    </w:sdtContent>
  </w:sdt>
  <w:p w14:paraId="00A820FC" w14:textId="77777777" w:rsidR="00975938" w:rsidRDefault="00975938">
    <w:pPr>
      <w:pStyle w:val="a9"/>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9E5AD" w14:textId="77777777" w:rsidR="002D2B12" w:rsidRDefault="002D2B12">
      <w:r>
        <w:separator/>
      </w:r>
    </w:p>
  </w:footnote>
  <w:footnote w:type="continuationSeparator" w:id="0">
    <w:p w14:paraId="3708AE5D" w14:textId="77777777" w:rsidR="002D2B12" w:rsidRDefault="002D2B12">
      <w:r>
        <w:continuationSeparator/>
      </w:r>
    </w:p>
  </w:footnote>
  <w:footnote w:type="continuationNotice" w:id="1">
    <w:p w14:paraId="5E21CD1D" w14:textId="77777777" w:rsidR="002D2B12" w:rsidRDefault="002D2B1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7">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2">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3">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7">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5">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5">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5">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4">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6">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9">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7">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6">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8">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9">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2">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4">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8">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5">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4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4"/>
  </w:num>
  <w:num w:numId="4">
    <w:abstractNumId w:val="103"/>
  </w:num>
  <w:num w:numId="5">
    <w:abstractNumId w:val="86"/>
  </w:num>
  <w:num w:numId="6">
    <w:abstractNumId w:val="79"/>
  </w:num>
  <w:num w:numId="7">
    <w:abstractNumId w:val="68"/>
  </w:num>
  <w:num w:numId="8">
    <w:abstractNumId w:val="61"/>
  </w:num>
  <w:num w:numId="9">
    <w:abstractNumId w:val="10"/>
  </w:num>
  <w:num w:numId="10">
    <w:abstractNumId w:val="110"/>
  </w:num>
  <w:num w:numId="11">
    <w:abstractNumId w:val="29"/>
  </w:num>
  <w:num w:numId="12">
    <w:abstractNumId w:val="7"/>
  </w:num>
  <w:num w:numId="13">
    <w:abstractNumId w:val="70"/>
  </w:num>
  <w:num w:numId="14">
    <w:abstractNumId w:val="46"/>
  </w:num>
  <w:num w:numId="15">
    <w:abstractNumId w:val="104"/>
  </w:num>
  <w:num w:numId="16">
    <w:abstractNumId w:val="18"/>
  </w:num>
  <w:num w:numId="17">
    <w:abstractNumId w:val="80"/>
  </w:num>
  <w:num w:numId="18">
    <w:abstractNumId w:val="65"/>
  </w:num>
  <w:num w:numId="19">
    <w:abstractNumId w:val="52"/>
  </w:num>
  <w:num w:numId="20">
    <w:abstractNumId w:val="17"/>
  </w:num>
  <w:num w:numId="21">
    <w:abstractNumId w:val="63"/>
  </w:num>
  <w:num w:numId="22">
    <w:abstractNumId w:val="107"/>
  </w:num>
  <w:num w:numId="23">
    <w:abstractNumId w:val="64"/>
  </w:num>
  <w:num w:numId="24">
    <w:abstractNumId w:val="99"/>
  </w:num>
  <w:num w:numId="25">
    <w:abstractNumId w:val="11"/>
  </w:num>
  <w:num w:numId="26">
    <w:abstractNumId w:val="9"/>
  </w:num>
  <w:num w:numId="27">
    <w:abstractNumId w:val="100"/>
  </w:num>
  <w:num w:numId="28">
    <w:abstractNumId w:val="19"/>
  </w:num>
  <w:num w:numId="29">
    <w:abstractNumId w:val="98"/>
  </w:num>
  <w:num w:numId="30">
    <w:abstractNumId w:val="5"/>
  </w:num>
  <w:num w:numId="31">
    <w:abstractNumId w:val="4"/>
  </w:num>
  <w:num w:numId="32">
    <w:abstractNumId w:val="2"/>
  </w:num>
  <w:num w:numId="33">
    <w:abstractNumId w:val="41"/>
  </w:num>
  <w:num w:numId="34">
    <w:abstractNumId w:val="28"/>
  </w:num>
  <w:num w:numId="35">
    <w:abstractNumId w:val="28"/>
  </w:num>
  <w:num w:numId="36">
    <w:abstractNumId w:val="3"/>
  </w:num>
  <w:num w:numId="3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7"/>
  </w:num>
  <w:num w:numId="39">
    <w:abstractNumId w:val="54"/>
  </w:num>
  <w:num w:numId="40">
    <w:abstractNumId w:val="92"/>
  </w:num>
  <w:num w:numId="41">
    <w:abstractNumId w:val="37"/>
  </w:num>
  <w:num w:numId="42">
    <w:abstractNumId w:val="0"/>
  </w:num>
  <w:num w:numId="43">
    <w:abstractNumId w:val="119"/>
  </w:num>
  <w:num w:numId="44">
    <w:abstractNumId w:val="43"/>
  </w:num>
  <w:num w:numId="45">
    <w:abstractNumId w:val="83"/>
  </w:num>
  <w:num w:numId="46">
    <w:abstractNumId w:val="47"/>
  </w:num>
  <w:num w:numId="47">
    <w:abstractNumId w:val="120"/>
  </w:num>
  <w:num w:numId="48">
    <w:abstractNumId w:val="102"/>
  </w:num>
  <w:num w:numId="49">
    <w:abstractNumId w:val="12"/>
  </w:num>
  <w:num w:numId="50">
    <w:abstractNumId w:val="21"/>
  </w:num>
  <w:num w:numId="51">
    <w:abstractNumId w:val="88"/>
  </w:num>
  <w:num w:numId="52">
    <w:abstractNumId w:val="95"/>
  </w:num>
  <w:num w:numId="53">
    <w:abstractNumId w:val="73"/>
  </w:num>
  <w:num w:numId="54">
    <w:abstractNumId w:val="59"/>
  </w:num>
  <w:num w:numId="55">
    <w:abstractNumId w:val="97"/>
  </w:num>
  <w:num w:numId="56">
    <w:abstractNumId w:val="112"/>
  </w:num>
  <w:num w:numId="57">
    <w:abstractNumId w:val="30"/>
  </w:num>
  <w:num w:numId="58">
    <w:abstractNumId w:val="26"/>
  </w:num>
  <w:num w:numId="59">
    <w:abstractNumId w:val="91"/>
  </w:num>
  <w:num w:numId="60">
    <w:abstractNumId w:val="15"/>
  </w:num>
  <w:num w:numId="61">
    <w:abstractNumId w:val="71"/>
  </w:num>
  <w:num w:numId="62">
    <w:abstractNumId w:val="53"/>
  </w:num>
  <w:num w:numId="63">
    <w:abstractNumId w:val="85"/>
  </w:num>
  <w:num w:numId="64">
    <w:abstractNumId w:val="118"/>
  </w:num>
  <w:num w:numId="65">
    <w:abstractNumId w:val="20"/>
  </w:num>
  <w:num w:numId="66">
    <w:abstractNumId w:val="72"/>
  </w:num>
  <w:num w:numId="67">
    <w:abstractNumId w:val="16"/>
  </w:num>
  <w:num w:numId="68">
    <w:abstractNumId w:val="76"/>
  </w:num>
  <w:num w:numId="69">
    <w:abstractNumId w:val="40"/>
  </w:num>
  <w:num w:numId="70">
    <w:abstractNumId w:val="23"/>
  </w:num>
  <w:num w:numId="71">
    <w:abstractNumId w:val="22"/>
  </w:num>
  <w:num w:numId="72">
    <w:abstractNumId w:val="24"/>
  </w:num>
  <w:num w:numId="73">
    <w:abstractNumId w:val="113"/>
  </w:num>
  <w:num w:numId="74">
    <w:abstractNumId w:val="58"/>
  </w:num>
  <w:num w:numId="75">
    <w:abstractNumId w:val="51"/>
  </w:num>
  <w:num w:numId="76">
    <w:abstractNumId w:val="108"/>
  </w:num>
  <w:num w:numId="77">
    <w:abstractNumId w:val="69"/>
  </w:num>
  <w:num w:numId="78">
    <w:abstractNumId w:val="75"/>
  </w:num>
  <w:num w:numId="79">
    <w:abstractNumId w:val="87"/>
  </w:num>
  <w:num w:numId="80">
    <w:abstractNumId w:val="45"/>
  </w:num>
  <w:num w:numId="81">
    <w:abstractNumId w:val="67"/>
  </w:num>
  <w:num w:numId="82">
    <w:abstractNumId w:val="109"/>
  </w:num>
  <w:num w:numId="83">
    <w:abstractNumId w:val="25"/>
  </w:num>
  <w:num w:numId="84">
    <w:abstractNumId w:val="78"/>
  </w:num>
  <w:num w:numId="85">
    <w:abstractNumId w:val="42"/>
  </w:num>
  <w:num w:numId="86">
    <w:abstractNumId w:val="114"/>
  </w:num>
  <w:num w:numId="87">
    <w:abstractNumId w:val="31"/>
  </w:num>
  <w:num w:numId="88">
    <w:abstractNumId w:val="62"/>
  </w:num>
  <w:num w:numId="89">
    <w:abstractNumId w:val="32"/>
  </w:num>
  <w:num w:numId="90">
    <w:abstractNumId w:val="74"/>
  </w:num>
  <w:num w:numId="91">
    <w:abstractNumId w:val="115"/>
  </w:num>
  <w:num w:numId="92">
    <w:abstractNumId w:val="57"/>
  </w:num>
  <w:num w:numId="93">
    <w:abstractNumId w:val="44"/>
  </w:num>
  <w:num w:numId="94">
    <w:abstractNumId w:val="28"/>
  </w:num>
  <w:num w:numId="95">
    <w:abstractNumId w:val="1"/>
  </w:num>
  <w:num w:numId="96">
    <w:abstractNumId w:val="49"/>
  </w:num>
  <w:num w:numId="97">
    <w:abstractNumId w:val="38"/>
  </w:num>
  <w:num w:numId="98">
    <w:abstractNumId w:val="34"/>
  </w:num>
  <w:num w:numId="99">
    <w:abstractNumId w:val="14"/>
  </w:num>
  <w:num w:numId="100">
    <w:abstractNumId w:val="55"/>
  </w:num>
  <w:num w:numId="101">
    <w:abstractNumId w:val="105"/>
  </w:num>
  <w:num w:numId="102">
    <w:abstractNumId w:val="56"/>
  </w:num>
  <w:num w:numId="103">
    <w:abstractNumId w:val="66"/>
  </w:num>
  <w:num w:numId="104">
    <w:abstractNumId w:val="33"/>
  </w:num>
  <w:num w:numId="105">
    <w:abstractNumId w:val="84"/>
  </w:num>
  <w:num w:numId="106">
    <w:abstractNumId w:val="27"/>
  </w:num>
  <w:num w:numId="107">
    <w:abstractNumId w:val="8"/>
  </w:num>
  <w:num w:numId="108">
    <w:abstractNumId w:val="77"/>
  </w:num>
  <w:num w:numId="109">
    <w:abstractNumId w:val="101"/>
  </w:num>
  <w:num w:numId="110">
    <w:abstractNumId w:val="50"/>
  </w:num>
  <w:num w:numId="111">
    <w:abstractNumId w:val="60"/>
  </w:num>
  <w:num w:numId="112">
    <w:abstractNumId w:val="90"/>
  </w:num>
  <w:num w:numId="113">
    <w:abstractNumId w:val="55"/>
  </w:num>
  <w:num w:numId="114">
    <w:abstractNumId w:val="116"/>
  </w:num>
  <w:num w:numId="115">
    <w:abstractNumId w:val="36"/>
  </w:num>
  <w:num w:numId="116">
    <w:abstractNumId w:val="13"/>
  </w:num>
  <w:num w:numId="117">
    <w:abstractNumId w:val="117"/>
  </w:num>
  <w:num w:numId="118">
    <w:abstractNumId w:val="55"/>
  </w:num>
  <w:num w:numId="119">
    <w:abstractNumId w:val="82"/>
  </w:num>
  <w:num w:numId="120">
    <w:abstractNumId w:val="93"/>
  </w:num>
  <w:num w:numId="121">
    <w:abstractNumId w:val="35"/>
  </w:num>
  <w:num w:numId="122">
    <w:abstractNumId w:val="89"/>
  </w:num>
  <w:num w:numId="123">
    <w:abstractNumId w:val="111"/>
  </w:num>
  <w:num w:numId="124">
    <w:abstractNumId w:val="39"/>
  </w:num>
  <w:num w:numId="125">
    <w:abstractNumId w:val="87"/>
  </w:num>
  <w:num w:numId="126">
    <w:abstractNumId w:val="45"/>
  </w:num>
  <w:num w:numId="127">
    <w:abstractNumId w:val="96"/>
  </w:num>
  <w:num w:numId="128">
    <w:abstractNumId w:val="6"/>
  </w:num>
  <w:numIdMacAtCleanup w:val="1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list.etsi.org/scripts/wa.exe?A2=ind1912A&amp;L=3GPP_TSG_RAN_DRAFTS&amp;O=D&amp;P=42584" TargetMode="External"/><Relationship Id="rId39" Type="http://schemas.openxmlformats.org/officeDocument/2006/relationships/hyperlink" Target="http://www.3gpp.org/ftp/tsg_ran/TSG_RAN/TSGR_90e/Docs/RP-202872.zip" TargetMode="External"/><Relationship Id="rId21" Type="http://schemas.openxmlformats.org/officeDocument/2006/relationships/image" Target="cid:image001.jpg@01D6F59D.F643D700" TargetMode="External"/><Relationship Id="rId34" Type="http://schemas.openxmlformats.org/officeDocument/2006/relationships/image" Target="media/image13.png"/><Relationship Id="rId42" Type="http://schemas.openxmlformats.org/officeDocument/2006/relationships/oleObject" Target="embeddings/oleObject1.bin"/><Relationship Id="rId47" Type="http://schemas.openxmlformats.org/officeDocument/2006/relationships/image" Target="media/image22.png"/><Relationship Id="rId50" Type="http://schemas.openxmlformats.org/officeDocument/2006/relationships/package" Target="embeddings/Microsoft_Visio_Drawing344.vsdx"/><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package" Target="embeddings/Microsoft_Visio_Drawing11.vsdx"/><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package" Target="embeddings/Microsoft_Visio_Drawing233.vsdx"/><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package" Target="embeddings/Microsoft_Visio_Drawing122.vsdx"/><Relationship Id="rId44" Type="http://schemas.openxmlformats.org/officeDocument/2006/relationships/oleObject" Target="embeddings/oleObject2.bin"/><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comments" Target="comments.xml"/><Relationship Id="rId30" Type="http://schemas.openxmlformats.org/officeDocument/2006/relationships/image" Target="media/image10.emf"/><Relationship Id="rId35" Type="http://schemas.openxmlformats.org/officeDocument/2006/relationships/image" Target="media/image14.wmf"/><Relationship Id="rId43" Type="http://schemas.openxmlformats.org/officeDocument/2006/relationships/image" Target="media/image19.emf"/><Relationship Id="rId48" Type="http://schemas.openxmlformats.org/officeDocument/2006/relationships/image" Target="media/image23.png"/><Relationship Id="rId56" Type="http://schemas.microsoft.com/office/2016/09/relationships/commentsIds" Target="commentsIds.xml"/><Relationship Id="rId8" Type="http://schemas.openxmlformats.org/officeDocument/2006/relationships/styles" Target="styl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hyperlink" Target="https://list.etsi.org/scripts/wa.exe?A2=ind1912B&amp;L=3GPP_TSG_RAN_DRAFTS&amp;O=D&amp;P=907858"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6.jpeg"/><Relationship Id="rId41" Type="http://schemas.openxmlformats.org/officeDocument/2006/relationships/image" Target="media/image18.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emf"/><Relationship Id="rId28" Type="http://schemas.microsoft.com/office/2011/relationships/commentsExtended" Target="commentsExtended.xml"/><Relationship Id="rId36" Type="http://schemas.openxmlformats.org/officeDocument/2006/relationships/image" Target="media/image15.png"/><Relationship Id="rId49"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28CCD106-9C50-4385-8132-5B592F6D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TotalTime>
  <Pages>125</Pages>
  <Words>46294</Words>
  <Characters>263879</Characters>
  <Application>Microsoft Office Word</Application>
  <DocSecurity>0</DocSecurity>
  <Lines>2198</Lines>
  <Paragraphs>619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309554</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ZTE</cp:lastModifiedBy>
  <cp:revision>16</cp:revision>
  <cp:lastPrinted>1901-01-01T10:00:00Z</cp:lastPrinted>
  <dcterms:created xsi:type="dcterms:W3CDTF">2021-02-01T07:31:00Z</dcterms:created>
  <dcterms:modified xsi:type="dcterms:W3CDTF">2021-02-01T08:28:00Z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