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7627379E" w14:textId="6B1DE41D"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af4"/>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lastRenderedPageBreak/>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lastRenderedPageBreak/>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lastRenderedPageBreak/>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w:t>
            </w:r>
            <w:r>
              <w:rPr>
                <w:iCs/>
                <w:kern w:val="2"/>
                <w:lang w:eastAsia="zh-CN"/>
              </w:rPr>
              <w:lastRenderedPageBreak/>
              <w:t xml:space="preserve">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lastRenderedPageBreak/>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af4"/>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af4"/>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lastRenderedPageBreak/>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lastRenderedPageBreak/>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29C3C754" w14:textId="77777777" w:rsidR="00B02842" w:rsidRDefault="00B02842" w:rsidP="00B02842">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af4"/>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0F5E0EA8"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rFonts w:hint="eastAsia"/>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 xml:space="preserve">hether SPS HARQ-ACK should be delayed is determined based on the PUCCH </w:t>
            </w:r>
            <w:r w:rsidRPr="00C41122">
              <w:rPr>
                <w:iCs/>
                <w:kern w:val="2"/>
                <w:lang w:eastAsia="zh-CN"/>
              </w:rPr>
              <w:lastRenderedPageBreak/>
              <w:t>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lastRenderedPageBreak/>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lastRenderedPageBreak/>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 xml:space="preserve">APT: It is preferred to allow deferred SPS HARQ-ACK to be multiplexed with other </w:t>
            </w:r>
            <w:r>
              <w:rPr>
                <w:iCs/>
                <w:kern w:val="2"/>
                <w:lang w:eastAsia="zh-CN"/>
              </w:rPr>
              <w:lastRenderedPageBreak/>
              <w:t>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13BCBEC3" w14:textId="0681F5BF" w:rsidR="005F60EF" w:rsidRPr="002669D6"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w:t>
      </w:r>
      <w:r>
        <w:rPr>
          <w:lang w:eastAsia="zh-CN"/>
        </w:rPr>
        <w:lastRenderedPageBreak/>
        <w:t xml:space="preserve">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6D41D217"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29F7E448" w14:textId="3098BD27" w:rsidR="00FA7EC4" w:rsidRPr="000B54EC" w:rsidRDefault="006645D4" w:rsidP="00CE3E9E">
            <w:pPr>
              <w:widowControl w:val="0"/>
              <w:spacing w:beforeLines="50" w:before="120"/>
              <w:rPr>
                <w:iCs/>
                <w:kern w:val="2"/>
                <w:highlight w:val="yellow"/>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lastRenderedPageBreak/>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lastRenderedPageBreak/>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w:t>
            </w:r>
            <w:r>
              <w:rPr>
                <w:iCs/>
                <w:kern w:val="2"/>
                <w:lang w:eastAsia="zh-CN"/>
              </w:rPr>
              <w:lastRenderedPageBreak/>
              <w:t xml:space="preserve">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lastRenderedPageBreak/>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w:t>
      </w:r>
      <w:r w:rsidR="007A7B0A">
        <w:rPr>
          <w:lang w:val="en-US"/>
        </w:rPr>
        <w:lastRenderedPageBreak/>
        <w:t>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lastRenderedPageBreak/>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w:t>
            </w:r>
            <w:r w:rsidRPr="00C24152">
              <w:rPr>
                <w:kern w:val="2"/>
                <w:lang w:eastAsia="zh-CN"/>
              </w:rPr>
              <w:lastRenderedPageBreak/>
              <w:t>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lastRenderedPageBreak/>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lastRenderedPageBreak/>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5181C45E"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6B3C1A" w:rsidP="00040B50">
            <w:pPr>
              <w:widowControl w:val="0"/>
              <w:spacing w:after="0"/>
              <w:rPr>
                <w:kern w:val="2"/>
                <w:lang w:eastAsia="zh-CN"/>
              </w:rPr>
            </w:pPr>
            <w:hyperlink r:id="rId21" w:history="1">
              <w:r w:rsidR="00040B50" w:rsidRPr="0014137D">
                <w:rPr>
                  <w:rStyle w:val="ac"/>
                  <w:kern w:val="2"/>
                  <w:lang w:eastAsia="zh-CN"/>
                </w:rPr>
                <w:t>https://list.etsi.org/scripts/wa.exe?A2=ind1912B&amp;L=3GPP_TSG_RAN_DRAFTS&amp;O=D&amp;P=907858</w:t>
              </w:r>
            </w:hyperlink>
          </w:p>
          <w:p w14:paraId="552542B2" w14:textId="77777777" w:rsidR="00040B50" w:rsidRDefault="006B3C1A" w:rsidP="00040B50">
            <w:pPr>
              <w:widowControl w:val="0"/>
              <w:spacing w:after="0"/>
              <w:rPr>
                <w:color w:val="7030A0"/>
                <w:kern w:val="2"/>
                <w:lang w:eastAsia="zh-CN"/>
              </w:rPr>
            </w:pPr>
            <w:hyperlink r:id="rId22"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7CCA16B6"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4BE5D589"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 xml:space="preserve">Assuming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0557C5FB"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lastRenderedPageBreak/>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6A6449">
            <w:pPr>
              <w:pStyle w:val="af4"/>
              <w:widowControl w:val="0"/>
              <w:numPr>
                <w:ilvl w:val="0"/>
                <w:numId w:val="117"/>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6A6449">
            <w:pPr>
              <w:pStyle w:val="af4"/>
              <w:widowControl w:val="0"/>
              <w:numPr>
                <w:ilvl w:val="0"/>
                <w:numId w:val="117"/>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6A6449">
            <w:pPr>
              <w:pStyle w:val="af4"/>
              <w:widowControl w:val="0"/>
              <w:numPr>
                <w:ilvl w:val="0"/>
                <w:numId w:val="117"/>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6A6449">
            <w:pPr>
              <w:pStyle w:val="af4"/>
              <w:widowControl w:val="0"/>
              <w:numPr>
                <w:ilvl w:val="0"/>
                <w:numId w:val="117"/>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6A6449">
            <w:pPr>
              <w:pStyle w:val="af4"/>
              <w:widowControl w:val="0"/>
              <w:numPr>
                <w:ilvl w:val="0"/>
                <w:numId w:val="117"/>
              </w:numPr>
              <w:spacing w:after="0"/>
              <w:rPr>
                <w:szCs w:val="18"/>
                <w:lang w:val="en-US"/>
              </w:rPr>
            </w:pPr>
            <w:r w:rsidRPr="006A6449">
              <w:rPr>
                <w:szCs w:val="18"/>
                <w:lang w:val="en-US"/>
              </w:rPr>
              <w:t>Non-numerical PDSCH to HARQ-ACK timing</w:t>
            </w:r>
          </w:p>
          <w:p w14:paraId="08E69DE5" w14:textId="2E3E17A2" w:rsidR="0099225D" w:rsidRPr="006A6449" w:rsidRDefault="006A6449" w:rsidP="006A6449">
            <w:pPr>
              <w:pStyle w:val="af4"/>
              <w:widowControl w:val="0"/>
              <w:numPr>
                <w:ilvl w:val="0"/>
                <w:numId w:val="117"/>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 xml:space="preserve">3 codebook should only contain high priority </w:t>
            </w:r>
            <w:r>
              <w:rPr>
                <w:rFonts w:hint="eastAsia"/>
                <w:iCs/>
                <w:kern w:val="2"/>
                <w:lang w:eastAsia="zh-CN"/>
              </w:rPr>
              <w:lastRenderedPageBreak/>
              <w:t>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lastRenderedPageBreak/>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lastRenderedPageBreak/>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lastRenderedPageBreak/>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lastRenderedPageBreak/>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w:t>
            </w:r>
            <w:r>
              <w:rPr>
                <w:iCs/>
                <w:kern w:val="2"/>
                <w:lang w:eastAsia="zh-CN"/>
              </w:rPr>
              <w:lastRenderedPageBreak/>
              <w:t>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lastRenderedPageBreak/>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lastRenderedPageBreak/>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lastRenderedPageBreak/>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AE6FF2">
        <w:rPr>
          <w:rStyle w:val="afe"/>
          <w:highlight w:val="yellow"/>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674007" w:rsidP="00D55839">
            <w:pPr>
              <w:spacing w:beforeLines="50" w:before="120"/>
              <w:rPr>
                <w:iCs/>
                <w:kern w:val="2"/>
                <w:lang w:eastAsia="zh-CN"/>
              </w:rPr>
            </w:pPr>
            <w:r w:rsidRPr="002C2CD6">
              <w:rPr>
                <w:iCs/>
                <w:noProof/>
                <w:kern w:val="2"/>
                <w:lang w:eastAsia="zh-CN"/>
              </w:rPr>
              <w:object w:dxaOrig="14858" w:dyaOrig="3937" w14:anchorId="77E85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121.5pt;mso-width-percent:0;mso-height-percent:0;mso-width-percent:0;mso-height-percent:0" o:ole="">
                  <v:imagedata r:id="rId24" o:title=""/>
                </v:shape>
                <o:OLEObject Type="Embed" ProgID="Visio.Drawing.15" ShapeID="_x0000_i1025" DrawAspect="Content" ObjectID="_1673443020" r:id="rId25"/>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On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20223A70"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392CFB2F"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lastRenderedPageBreak/>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hint="eastAsia"/>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hint="eastAsia"/>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w:t>
            </w:r>
            <w:r>
              <w:rPr>
                <w:iCs/>
                <w:kern w:val="2"/>
                <w:lang w:eastAsia="zh-CN"/>
              </w:rPr>
              <w:lastRenderedPageBreak/>
              <w:t xml:space="preserve">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 xml:space="preserve">No need to introduce bundling group identifier. Just treating all the bits in a HARQ-ACK </w:t>
            </w:r>
            <w:r>
              <w:rPr>
                <w:kern w:val="2"/>
                <w:lang w:eastAsia="zh-CN"/>
              </w:rPr>
              <w:lastRenderedPageBreak/>
              <w:t>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750BB72"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lastRenderedPageBreak/>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lastRenderedPageBreak/>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 xml:space="preserve">the associated sub-slots of a given UL sub-slot can be determined based on the configured K1 set, then for each sub-slot the SLIVs whose ending symbols are located in this sub-slot </w:t>
      </w:r>
      <w:r w:rsidRPr="00C2094C">
        <w:rPr>
          <w:i/>
          <w:iCs/>
          <w:lang w:val="en-US" w:eastAsia="zh-CN"/>
        </w:rPr>
        <w:lastRenderedPageBreak/>
        <w:t>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lastRenderedPageBreak/>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lastRenderedPageBreak/>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lastRenderedPageBreak/>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lastRenderedPageBreak/>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lastRenderedPageBreak/>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3" w:name="_Ref60930965"/>
            <w:r w:rsidRPr="001E018D">
              <w:rPr>
                <w:rFonts w:eastAsia="Malgun Gothic"/>
                <w:b/>
              </w:rPr>
              <w:t xml:space="preserve">Fig </w:t>
            </w:r>
            <w:bookmarkEnd w:id="13"/>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4"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4"/>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w:t>
            </w:r>
            <w:r w:rsidR="002267CC">
              <w:rPr>
                <w:iCs/>
                <w:kern w:val="2"/>
                <w:lang w:eastAsia="zh-CN"/>
              </w:rPr>
              <w:lastRenderedPageBreak/>
              <w:t xml:space="preserve">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2"/>
      </w:pPr>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2A: Semi-static </w:t>
      </w:r>
      <w:r w:rsidRPr="00F40D07">
        <w:rPr>
          <w:b/>
          <w:bCs/>
        </w:rPr>
        <w:t>configuration of pucch-Cell on PCell to indicate another serving cell within the same cell group to use for PUCCH</w:t>
      </w:r>
    </w:p>
    <w:p w14:paraId="33F76CC2" w14:textId="77777777" w:rsidR="00B02842" w:rsidRPr="00CC2FB3" w:rsidRDefault="00B02842" w:rsidP="00B02842">
      <w:pPr>
        <w:pStyle w:val="af4"/>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af4"/>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af4"/>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af4"/>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bookmarkStart w:id="15" w:name="_GoBack"/>
            <w:bookmarkEnd w:id="15"/>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Both gNB and UE follow the same procedure to determine CC index for PUCCH </w:t>
            </w:r>
            <w:r w:rsidRPr="006D6FDD">
              <w:rPr>
                <w:iCs/>
                <w:kern w:val="2"/>
                <w:lang w:eastAsia="zh-CN"/>
              </w:rPr>
              <w:lastRenderedPageBreak/>
              <w:t>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47C0C141" w14:textId="6B712296" w:rsidR="003F3AB1" w:rsidRPr="00D464BA" w:rsidRDefault="003F3AB1" w:rsidP="0014032F">
            <w:pPr>
              <w:widowControl w:val="0"/>
              <w:spacing w:beforeLines="50" w:before="120"/>
              <w:rPr>
                <w:iCs/>
                <w:kern w:val="2"/>
                <w:highlight w:val="yellow"/>
                <w:lang w:eastAsia="zh-CN"/>
              </w:rPr>
            </w:pPr>
            <w:r>
              <w:rPr>
                <w:iCs/>
                <w:kern w:val="2"/>
                <w:lang w:eastAsia="zh-CN"/>
              </w:rPr>
              <w:t>Not sure: [Ericsson: We would like to understand more about semi-static timing pattern such that effectively, PUCCH switching is predictable. Then we can reconsider our position].</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w:t>
      </w:r>
      <w:r w:rsidR="006F196C" w:rsidRPr="00E729F2">
        <w:rPr>
          <w:lang w:val="en-US" w:eastAsia="zh-CN"/>
        </w:rPr>
        <w:lastRenderedPageBreak/>
        <w:t xml:space="preserve">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1"/>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3"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674007" w:rsidP="00525A5B">
      <w:pPr>
        <w:pStyle w:val="afa"/>
      </w:pPr>
      <w:r>
        <w:rPr>
          <w:noProof/>
        </w:rPr>
        <w:object w:dxaOrig="14858" w:dyaOrig="3937" w14:anchorId="1D1587F9">
          <v:shape id="_x0000_i1026" type="#_x0000_t75" alt="" style="width:452.25pt;height:123.75pt;mso-width-percent:0;mso-height-percent:0;mso-width-percent:0;mso-height-percent:0" o:ole="">
            <v:imagedata r:id="rId24" o:title=""/>
          </v:shape>
          <o:OLEObject Type="Embed" ProgID="Visio.Drawing.15" ShapeID="_x0000_i1026" DrawAspect="Content" ObjectID="_1673443021" r:id="rId34"/>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674007" w:rsidP="00FF2D4D">
      <w:pPr>
        <w:keepNext/>
        <w:spacing w:beforeLines="50" w:before="120" w:after="120"/>
      </w:pPr>
      <w:r>
        <w:rPr>
          <w:noProof/>
        </w:rPr>
        <w:object w:dxaOrig="16377" w:dyaOrig="5937" w14:anchorId="734AC441">
          <v:shape id="_x0000_i1027" type="#_x0000_t75" alt="" style="width:447pt;height:167.25pt;mso-width-percent:0;mso-height-percent:0;mso-width-percent:0;mso-height-percent:0" o:ole="">
            <v:imagedata r:id="rId35" o:title=""/>
          </v:shape>
          <o:OLEObject Type="Embed" ProgID="Visio.Drawing.11" ShapeID="_x0000_i1027" DrawAspect="Content" ObjectID="_1673443022" r:id="rId36"/>
        </w:object>
      </w:r>
    </w:p>
    <w:p w14:paraId="0195C2D9" w14:textId="77777777" w:rsidR="00FF2D4D" w:rsidRDefault="00FF2D4D" w:rsidP="00FF2D4D">
      <w:pPr>
        <w:pStyle w:val="af8"/>
        <w:jc w:val="center"/>
        <w:rPr>
          <w:lang w:eastAsia="zh-CN"/>
        </w:rPr>
      </w:pPr>
      <w:bookmarkStart w:id="16"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6"/>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674007" w:rsidP="00FF2D4D">
      <w:pPr>
        <w:keepNext/>
        <w:spacing w:beforeLines="50" w:before="120" w:after="120"/>
      </w:pPr>
      <w:r>
        <w:rPr>
          <w:noProof/>
        </w:rPr>
        <w:object w:dxaOrig="16377" w:dyaOrig="5937" w14:anchorId="09909E0E">
          <v:shape id="_x0000_i1028" type="#_x0000_t75" alt="" style="width:447pt;height:167.25pt;mso-width-percent:0;mso-height-percent:0;mso-width-percent:0;mso-height-percent:0" o:ole="">
            <v:imagedata r:id="rId37" o:title=""/>
          </v:shape>
          <o:OLEObject Type="Embed" ProgID="Visio.Drawing.11" ShapeID="_x0000_i1028" DrawAspect="Content" ObjectID="_1673443023" r:id="rId38"/>
        </w:object>
      </w:r>
    </w:p>
    <w:p w14:paraId="27595116" w14:textId="77777777" w:rsidR="00FF2D4D" w:rsidRDefault="00FF2D4D" w:rsidP="00FF2D4D">
      <w:pPr>
        <w:pStyle w:val="af8"/>
        <w:jc w:val="center"/>
        <w:rPr>
          <w:lang w:eastAsia="zh-CN"/>
        </w:rPr>
      </w:pPr>
      <w:bookmarkStart w:id="17"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7"/>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8" w:name="_Ref21525502"/>
      <w:r w:rsidRPr="00061268">
        <w:t xml:space="preserve">Figure </w:t>
      </w:r>
      <w:bookmarkEnd w:id="18"/>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9" w:name="_Ref21525540"/>
      <w:r w:rsidRPr="00061268">
        <w:t xml:space="preserve">Figure </w:t>
      </w:r>
      <w:bookmarkEnd w:id="19"/>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20" w:name="_Ref20406320"/>
      <w:r w:rsidRPr="00061268">
        <w:t xml:space="preserve">Figure </w:t>
      </w:r>
      <w:bookmarkEnd w:id="20"/>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21" w:name="_Ref21525563"/>
      <w:r w:rsidRPr="00061268">
        <w:t xml:space="preserve">Figure </w:t>
      </w:r>
      <w:bookmarkEnd w:id="21"/>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2"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2"/>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674007" w:rsidP="00E729F2">
      <w:pPr>
        <w:jc w:val="center"/>
      </w:pPr>
      <w:r w:rsidRPr="00697A21">
        <w:rPr>
          <w:noProof/>
        </w:rPr>
        <w:object w:dxaOrig="4861" w:dyaOrig="3436" w14:anchorId="35EEC3D6">
          <v:shape id="_x0000_i1029" type="#_x0000_t75" alt="" style="width:169.5pt;height:119.25pt;mso-width-percent:0;mso-height-percent:0;mso-width-percent:0;mso-height-percent:0" o:ole="">
            <v:imagedata r:id="rId43" o:title=""/>
          </v:shape>
          <o:OLEObject Type="Embed" ProgID="Visio.Drawing.15" ShapeID="_x0000_i1029" DrawAspect="Content" ObjectID="_1673443024" r:id="rId44"/>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5"/>
      <w:footerReference w:type="default" r:id="rId4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DAEA2" w14:textId="77777777" w:rsidR="006B3C1A" w:rsidRDefault="006B3C1A">
      <w:r>
        <w:separator/>
      </w:r>
    </w:p>
  </w:endnote>
  <w:endnote w:type="continuationSeparator" w:id="0">
    <w:p w14:paraId="301915AA" w14:textId="77777777" w:rsidR="006B3C1A" w:rsidRDefault="006B3C1A">
      <w:r>
        <w:continuationSeparator/>
      </w:r>
    </w:p>
  </w:endnote>
  <w:endnote w:type="continuationNotice" w:id="1">
    <w:p w14:paraId="1810ABBC" w14:textId="77777777" w:rsidR="006B3C1A" w:rsidRDefault="006B3C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楷体_GB2312">
    <w:altName w:val="Microsoft YaHei"/>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0B0D3600" w:rsidR="004834E1" w:rsidRDefault="004834E1">
        <w:pPr>
          <w:pStyle w:val="aa"/>
        </w:pPr>
        <w:r>
          <w:fldChar w:fldCharType="begin"/>
        </w:r>
        <w:r>
          <w:instrText>PAGE   \* MERGEFORMAT</w:instrText>
        </w:r>
        <w:r>
          <w:fldChar w:fldCharType="separate"/>
        </w:r>
        <w:r w:rsidR="003753C6" w:rsidRPr="003753C6">
          <w:rPr>
            <w:lang w:val="zh-CN" w:eastAsia="zh-CN"/>
          </w:rPr>
          <w:t>74</w:t>
        </w:r>
        <w:r>
          <w:fldChar w:fldCharType="end"/>
        </w:r>
      </w:p>
    </w:sdtContent>
  </w:sdt>
  <w:p w14:paraId="00A820FC" w14:textId="77777777" w:rsidR="004834E1" w:rsidRDefault="004834E1">
    <w:pPr>
      <w:pStyle w:val="aa"/>
    </w:pPr>
  </w:p>
  <w:p w14:paraId="4A48D3F3" w14:textId="77777777" w:rsidR="004834E1" w:rsidRDefault="004834E1"/>
  <w:p w14:paraId="46E31D82" w14:textId="77777777" w:rsidR="004834E1" w:rsidRDefault="004834E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BF471" w14:textId="77777777" w:rsidR="006B3C1A" w:rsidRDefault="006B3C1A">
      <w:r>
        <w:separator/>
      </w:r>
    </w:p>
  </w:footnote>
  <w:footnote w:type="continuationSeparator" w:id="0">
    <w:p w14:paraId="17E1959E" w14:textId="77777777" w:rsidR="006B3C1A" w:rsidRDefault="006B3C1A">
      <w:r>
        <w:continuationSeparator/>
      </w:r>
    </w:p>
  </w:footnote>
  <w:footnote w:type="continuationNotice" w:id="1">
    <w:p w14:paraId="57662635" w14:textId="77777777" w:rsidR="006B3C1A" w:rsidRDefault="006B3C1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4834E1" w:rsidRDefault="004834E1">
    <w:pPr>
      <w:pStyle w:val="a4"/>
      <w:tabs>
        <w:tab w:val="right" w:pos="9639"/>
      </w:tabs>
    </w:pPr>
    <w:r>
      <w:tab/>
    </w:r>
  </w:p>
  <w:p w14:paraId="246D48EC" w14:textId="77777777" w:rsidR="004834E1" w:rsidRDefault="004834E1"/>
  <w:p w14:paraId="4F6F578E" w14:textId="77777777" w:rsidR="004834E1" w:rsidRDefault="004834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6"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4"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BA22988"/>
    <w:multiLevelType w:val="hybridMultilevel"/>
    <w:tmpl w:val="13749068"/>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3"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1"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2"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4"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2"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4"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3"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6"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8"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8"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4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9"/>
  </w:num>
  <w:num w:numId="4">
    <w:abstractNumId w:val="97"/>
  </w:num>
  <w:num w:numId="5">
    <w:abstractNumId w:val="83"/>
  </w:num>
  <w:num w:numId="6">
    <w:abstractNumId w:val="77"/>
  </w:num>
  <w:num w:numId="7">
    <w:abstractNumId w:val="66"/>
  </w:num>
  <w:num w:numId="8">
    <w:abstractNumId w:val="59"/>
  </w:num>
  <w:num w:numId="9">
    <w:abstractNumId w:val="9"/>
  </w:num>
  <w:num w:numId="10">
    <w:abstractNumId w:val="104"/>
  </w:num>
  <w:num w:numId="11">
    <w:abstractNumId w:val="28"/>
  </w:num>
  <w:num w:numId="12">
    <w:abstractNumId w:val="6"/>
  </w:num>
  <w:num w:numId="13">
    <w:abstractNumId w:val="68"/>
  </w:num>
  <w:num w:numId="14">
    <w:abstractNumId w:val="44"/>
  </w:num>
  <w:num w:numId="15">
    <w:abstractNumId w:val="98"/>
  </w:num>
  <w:num w:numId="16">
    <w:abstractNumId w:val="17"/>
  </w:num>
  <w:num w:numId="17">
    <w:abstractNumId w:val="78"/>
  </w:num>
  <w:num w:numId="18">
    <w:abstractNumId w:val="63"/>
  </w:num>
  <w:num w:numId="19">
    <w:abstractNumId w:val="50"/>
  </w:num>
  <w:num w:numId="20">
    <w:abstractNumId w:val="16"/>
  </w:num>
  <w:num w:numId="21">
    <w:abstractNumId w:val="61"/>
  </w:num>
  <w:num w:numId="22">
    <w:abstractNumId w:val="101"/>
  </w:num>
  <w:num w:numId="23">
    <w:abstractNumId w:val="62"/>
  </w:num>
  <w:num w:numId="24">
    <w:abstractNumId w:val="93"/>
  </w:num>
  <w:num w:numId="25">
    <w:abstractNumId w:val="10"/>
  </w:num>
  <w:num w:numId="26">
    <w:abstractNumId w:val="8"/>
  </w:num>
  <w:num w:numId="27">
    <w:abstractNumId w:val="94"/>
  </w:num>
  <w:num w:numId="28">
    <w:abstractNumId w:val="18"/>
  </w:num>
  <w:num w:numId="29">
    <w:abstractNumId w:val="92"/>
  </w:num>
  <w:num w:numId="30">
    <w:abstractNumId w:val="5"/>
  </w:num>
  <w:num w:numId="31">
    <w:abstractNumId w:val="4"/>
  </w:num>
  <w:num w:numId="32">
    <w:abstractNumId w:val="2"/>
  </w:num>
  <w:num w:numId="33">
    <w:abstractNumId w:val="39"/>
  </w:num>
  <w:num w:numId="34">
    <w:abstractNumId w:val="27"/>
  </w:num>
  <w:num w:numId="35">
    <w:abstractNumId w:val="27"/>
  </w:num>
  <w:num w:numId="36">
    <w:abstractNumId w:val="3"/>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num>
  <w:num w:numId="39">
    <w:abstractNumId w:val="52"/>
  </w:num>
  <w:num w:numId="40">
    <w:abstractNumId w:val="88"/>
  </w:num>
  <w:num w:numId="41">
    <w:abstractNumId w:val="36"/>
  </w:num>
  <w:num w:numId="42">
    <w:abstractNumId w:val="0"/>
  </w:num>
  <w:num w:numId="43">
    <w:abstractNumId w:val="111"/>
  </w:num>
  <w:num w:numId="44">
    <w:abstractNumId w:val="41"/>
  </w:num>
  <w:num w:numId="45">
    <w:abstractNumId w:val="80"/>
  </w:num>
  <w:num w:numId="46">
    <w:abstractNumId w:val="45"/>
  </w:num>
  <w:num w:numId="47">
    <w:abstractNumId w:val="112"/>
  </w:num>
  <w:num w:numId="48">
    <w:abstractNumId w:val="96"/>
  </w:num>
  <w:num w:numId="49">
    <w:abstractNumId w:val="11"/>
  </w:num>
  <w:num w:numId="50">
    <w:abstractNumId w:val="20"/>
  </w:num>
  <w:num w:numId="51">
    <w:abstractNumId w:val="85"/>
  </w:num>
  <w:num w:numId="52">
    <w:abstractNumId w:val="90"/>
  </w:num>
  <w:num w:numId="53">
    <w:abstractNumId w:val="71"/>
  </w:num>
  <w:num w:numId="54">
    <w:abstractNumId w:val="57"/>
  </w:num>
  <w:num w:numId="55">
    <w:abstractNumId w:val="91"/>
  </w:num>
  <w:num w:numId="56">
    <w:abstractNumId w:val="105"/>
  </w:num>
  <w:num w:numId="57">
    <w:abstractNumId w:val="29"/>
  </w:num>
  <w:num w:numId="58">
    <w:abstractNumId w:val="25"/>
  </w:num>
  <w:num w:numId="59">
    <w:abstractNumId w:val="87"/>
  </w:num>
  <w:num w:numId="60">
    <w:abstractNumId w:val="14"/>
  </w:num>
  <w:num w:numId="61">
    <w:abstractNumId w:val="69"/>
  </w:num>
  <w:num w:numId="62">
    <w:abstractNumId w:val="51"/>
  </w:num>
  <w:num w:numId="63">
    <w:abstractNumId w:val="82"/>
  </w:num>
  <w:num w:numId="64">
    <w:abstractNumId w:val="110"/>
  </w:num>
  <w:num w:numId="65">
    <w:abstractNumId w:val="19"/>
  </w:num>
  <w:num w:numId="66">
    <w:abstractNumId w:val="70"/>
  </w:num>
  <w:num w:numId="67">
    <w:abstractNumId w:val="15"/>
  </w:num>
  <w:num w:numId="68">
    <w:abstractNumId w:val="74"/>
  </w:num>
  <w:num w:numId="69">
    <w:abstractNumId w:val="38"/>
  </w:num>
  <w:num w:numId="70">
    <w:abstractNumId w:val="22"/>
  </w:num>
  <w:num w:numId="71">
    <w:abstractNumId w:val="21"/>
  </w:num>
  <w:num w:numId="72">
    <w:abstractNumId w:val="23"/>
  </w:num>
  <w:num w:numId="73">
    <w:abstractNumId w:val="106"/>
  </w:num>
  <w:num w:numId="74">
    <w:abstractNumId w:val="56"/>
  </w:num>
  <w:num w:numId="75">
    <w:abstractNumId w:val="49"/>
  </w:num>
  <w:num w:numId="76">
    <w:abstractNumId w:val="102"/>
  </w:num>
  <w:num w:numId="77">
    <w:abstractNumId w:val="67"/>
  </w:num>
  <w:num w:numId="78">
    <w:abstractNumId w:val="73"/>
  </w:num>
  <w:num w:numId="79">
    <w:abstractNumId w:val="84"/>
  </w:num>
  <w:num w:numId="80">
    <w:abstractNumId w:val="43"/>
  </w:num>
  <w:num w:numId="81">
    <w:abstractNumId w:val="65"/>
  </w:num>
  <w:num w:numId="82">
    <w:abstractNumId w:val="103"/>
  </w:num>
  <w:num w:numId="83">
    <w:abstractNumId w:val="24"/>
  </w:num>
  <w:num w:numId="84">
    <w:abstractNumId w:val="76"/>
  </w:num>
  <w:num w:numId="85">
    <w:abstractNumId w:val="40"/>
  </w:num>
  <w:num w:numId="86">
    <w:abstractNumId w:val="107"/>
  </w:num>
  <w:num w:numId="87">
    <w:abstractNumId w:val="30"/>
  </w:num>
  <w:num w:numId="88">
    <w:abstractNumId w:val="60"/>
  </w:num>
  <w:num w:numId="89">
    <w:abstractNumId w:val="31"/>
  </w:num>
  <w:num w:numId="90">
    <w:abstractNumId w:val="72"/>
  </w:num>
  <w:num w:numId="91">
    <w:abstractNumId w:val="108"/>
  </w:num>
  <w:num w:numId="92">
    <w:abstractNumId w:val="55"/>
  </w:num>
  <w:num w:numId="93">
    <w:abstractNumId w:val="42"/>
  </w:num>
  <w:num w:numId="94">
    <w:abstractNumId w:val="27"/>
  </w:num>
  <w:num w:numId="95">
    <w:abstractNumId w:val="1"/>
  </w:num>
  <w:num w:numId="96">
    <w:abstractNumId w:val="47"/>
  </w:num>
  <w:num w:numId="97">
    <w:abstractNumId w:val="37"/>
  </w:num>
  <w:num w:numId="98">
    <w:abstractNumId w:val="33"/>
  </w:num>
  <w:num w:numId="99">
    <w:abstractNumId w:val="13"/>
  </w:num>
  <w:num w:numId="100">
    <w:abstractNumId w:val="53"/>
  </w:num>
  <w:num w:numId="101">
    <w:abstractNumId w:val="99"/>
  </w:num>
  <w:num w:numId="102">
    <w:abstractNumId w:val="54"/>
  </w:num>
  <w:num w:numId="103">
    <w:abstractNumId w:val="64"/>
  </w:num>
  <w:num w:numId="104">
    <w:abstractNumId w:val="32"/>
  </w:num>
  <w:num w:numId="105">
    <w:abstractNumId w:val="81"/>
  </w:num>
  <w:num w:numId="106">
    <w:abstractNumId w:val="26"/>
  </w:num>
  <w:num w:numId="107">
    <w:abstractNumId w:val="7"/>
  </w:num>
  <w:num w:numId="108">
    <w:abstractNumId w:val="75"/>
  </w:num>
  <w:num w:numId="109">
    <w:abstractNumId w:val="95"/>
  </w:num>
  <w:num w:numId="110">
    <w:abstractNumId w:val="48"/>
  </w:num>
  <w:num w:numId="111">
    <w:abstractNumId w:val="58"/>
  </w:num>
  <w:num w:numId="112">
    <w:abstractNumId w:val="86"/>
  </w:num>
  <w:num w:numId="113">
    <w:abstractNumId w:val="53"/>
  </w:num>
  <w:num w:numId="114">
    <w:abstractNumId w:val="109"/>
  </w:num>
  <w:num w:numId="115">
    <w:abstractNumId w:val="34"/>
  </w:num>
  <w:num w:numId="116">
    <w:abstractNumId w:val="35"/>
  </w:num>
  <w:num w:numId="117">
    <w:abstractNumId w:val="12"/>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97C"/>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9C"/>
    <w:rsid w:val="007774A8"/>
    <w:rsid w:val="007775F4"/>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66E"/>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AB6"/>
    <w:rsid w:val="00F300FB"/>
    <w:rsid w:val="00F30119"/>
    <w:rsid w:val="00F3050B"/>
    <w:rsid w:val="00F30919"/>
    <w:rsid w:val="00F31878"/>
    <w:rsid w:val="00F31A04"/>
    <w:rsid w:val="00F31F4C"/>
    <w:rsid w:val="00F3272D"/>
    <w:rsid w:val="00F33600"/>
    <w:rsid w:val="00F336A0"/>
    <w:rsid w:val="00F33AC5"/>
    <w:rsid w:val="00F33BF2"/>
    <w:rsid w:val="00F34322"/>
    <w:rsid w:val="00F349CA"/>
    <w:rsid w:val="00F34D25"/>
    <w:rsid w:val="00F34D46"/>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목록 단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s://list.etsi.org/scripts/wa.exe?A2=ind1912B&amp;L=3GPP_TSG_RAN_DRAFTS&amp;O=D&amp;P=907858" TargetMode="External"/><Relationship Id="rId34" Type="http://schemas.openxmlformats.org/officeDocument/2006/relationships/package" Target="embeddings/Microsoft_Visio_Drawing1.vsdx"/><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package" Target="embeddings/Microsoft_Visio_Drawing.vsdx"/><Relationship Id="rId33" Type="http://schemas.openxmlformats.org/officeDocument/2006/relationships/hyperlink" Target="http://www.3gpp.org/ftp/tsg_ran/TSG_RAN/TSGR_90e/Docs/RP-202872.zip" TargetMode="External"/><Relationship Id="rId38" Type="http://schemas.openxmlformats.org/officeDocument/2006/relationships/oleObject" Target="embeddings/oleObject2.bin"/><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image" Target="media/image12.w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5.png"/><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oleObject" Target="embeddings/oleObject1.bin"/><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s://list.etsi.org/scripts/wa.exe?A2=ind1912A&amp;L=3GPP_TSG_RAN_DRAFTS&amp;O=D&amp;P=42584"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2.emf"/><Relationship Id="rId48" Type="http://schemas.microsoft.com/office/2011/relationships/people" Target="people.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2B4B1E65-0552-4C3A-8A9B-0C76DB1F3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112</Pages>
  <Words>41294</Words>
  <Characters>235380</Characters>
  <Application>Microsoft Office Word</Application>
  <DocSecurity>0</DocSecurity>
  <Lines>1961</Lines>
  <Paragraphs>552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276122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桂鑫 (Xin Gui)</cp:lastModifiedBy>
  <cp:revision>2</cp:revision>
  <cp:lastPrinted>1901-01-01T10:00:00Z</cp:lastPrinted>
  <dcterms:created xsi:type="dcterms:W3CDTF">2021-01-29T08:30:00Z</dcterms:created>
  <dcterms:modified xsi:type="dcterms:W3CDTF">2021-01-29T08:30:00Z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