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jc w:val="both"/>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0B63E5">
        <w:rPr>
          <w:rFonts w:ascii="Arial" w:hAnsi="Arial" w:cs="Arial"/>
          <w:sz w:val="20"/>
          <w:szCs w:val="20"/>
        </w:rPr>
        <w:t xml:space="preserve">ZTE/Sanechips, </w:t>
      </w:r>
      <w:r>
        <w:rPr>
          <w:rFonts w:ascii="Arial" w:hAnsi="Arial" w:cs="Arial"/>
          <w:sz w:val="20"/>
          <w:szCs w:val="20"/>
        </w:rPr>
        <w:t xml:space="preserve">3]: </w:t>
      </w:r>
    </w:p>
    <w:p w14:paraId="3D249535"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6719F6">
        <w:rPr>
          <w:rFonts w:ascii="Arial" w:hAnsi="Arial" w:cs="Arial"/>
          <w:sz w:val="20"/>
          <w:szCs w:val="20"/>
        </w:rPr>
        <w:t xml:space="preserve">Huawei/HiSi, </w:t>
      </w:r>
      <w:r>
        <w:rPr>
          <w:rFonts w:ascii="Arial" w:hAnsi="Arial" w:cs="Arial"/>
          <w:sz w:val="20"/>
          <w:szCs w:val="20"/>
        </w:rPr>
        <w:t>5]:</w:t>
      </w:r>
    </w:p>
    <w:p w14:paraId="3B882A0D"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47026A">
        <w:rPr>
          <w:rFonts w:ascii="Arial" w:hAnsi="Arial" w:cs="Arial"/>
          <w:sz w:val="20"/>
          <w:szCs w:val="20"/>
        </w:rPr>
        <w:t xml:space="preserve">InterDigital, </w:t>
      </w:r>
      <w:r>
        <w:rPr>
          <w:rFonts w:ascii="Arial" w:hAnsi="Arial" w:cs="Arial"/>
          <w:sz w:val="20"/>
          <w:szCs w:val="20"/>
        </w:rPr>
        <w:t>10]:</w:t>
      </w:r>
    </w:p>
    <w:p w14:paraId="2683AC29"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A44CDC">
        <w:rPr>
          <w:rFonts w:ascii="Arial" w:hAnsi="Arial" w:cs="Arial"/>
          <w:sz w:val="20"/>
          <w:szCs w:val="20"/>
        </w:rPr>
        <w:lastRenderedPageBreak/>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[Futurewei, 1]:</w:t>
      </w:r>
    </w:p>
    <w:p w14:paraId="7E160456"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after="0" w:line="276" w:lineRule="auto"/>
        <w:jc w:val="both"/>
        <w:rPr>
          <w:rFonts w:ascii="Arial" w:hAnsi="Arial" w:cs="Arial"/>
          <w:sz w:val="20"/>
          <w:szCs w:val="20"/>
        </w:rPr>
      </w:pPr>
    </w:p>
    <w:p w14:paraId="6433ADFE" w14:textId="12492CFD" w:rsidR="002D0BA3" w:rsidRPr="002D0BA3" w:rsidRDefault="002D0BA3" w:rsidP="00B07E0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after="0" w:line="276" w:lineRule="auto"/>
        <w:jc w:val="both"/>
        <w:rPr>
          <w:rFonts w:ascii="Arial" w:hAnsi="Arial" w:cs="Arial"/>
          <w:sz w:val="20"/>
          <w:szCs w:val="20"/>
        </w:rPr>
      </w:pPr>
    </w:p>
    <w:p w14:paraId="02CD2200" w14:textId="38EADF69" w:rsidR="00B07E0E" w:rsidRDefault="0064741B" w:rsidP="0064741B">
      <w:pPr>
        <w:spacing w:after="0"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after="0" w:line="276" w:lineRule="auto"/>
        <w:jc w:val="both"/>
        <w:rPr>
          <w:rFonts w:ascii="Arial" w:hAnsi="Arial" w:cs="Arial"/>
          <w:sz w:val="20"/>
          <w:szCs w:val="20"/>
        </w:rPr>
      </w:pPr>
    </w:p>
    <w:p w14:paraId="72884CA7" w14:textId="08FD9E7D" w:rsidR="0086401B" w:rsidRDefault="0086401B" w:rsidP="0086401B">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after="0" w:line="276" w:lineRule="auto"/>
        <w:jc w:val="both"/>
        <w:rPr>
          <w:rFonts w:ascii="Arial" w:hAnsi="Arial" w:cs="Arial"/>
          <w:sz w:val="20"/>
          <w:szCs w:val="20"/>
        </w:rPr>
      </w:pPr>
      <w:r>
        <w:rPr>
          <w:rFonts w:ascii="Arial" w:hAnsi="Arial" w:cs="Arial"/>
          <w:sz w:val="20"/>
          <w:szCs w:val="20"/>
        </w:rPr>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after="0" w:line="276" w:lineRule="auto"/>
        <w:jc w:val="both"/>
        <w:rPr>
          <w:rFonts w:ascii="Arial" w:hAnsi="Arial" w:cs="Arial"/>
          <w:sz w:val="20"/>
          <w:szCs w:val="20"/>
        </w:rPr>
      </w:pPr>
    </w:p>
    <w:p w14:paraId="23A9D32C" w14:textId="77777777" w:rsidR="007E488C" w:rsidRDefault="00A44CDC" w:rsidP="00B07E0E">
      <w:pPr>
        <w:spacing w:after="0" w:line="276" w:lineRule="auto"/>
        <w:jc w:val="both"/>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after="0" w:line="276" w:lineRule="auto"/>
        <w:jc w:val="both"/>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after="0" w:line="276" w:lineRule="auto"/>
        <w:jc w:val="both"/>
        <w:rPr>
          <w:rFonts w:ascii="Arial" w:hAnsi="Arial" w:cs="Arial"/>
          <w:sz w:val="20"/>
          <w:szCs w:val="20"/>
        </w:rPr>
      </w:pPr>
    </w:p>
    <w:p w14:paraId="43779BB3" w14:textId="0F574E4B" w:rsidR="0063289E" w:rsidRDefault="0063289E" w:rsidP="0063289E">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jc w:val="both"/>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68AB8A23" w14:textId="5912C59F" w:rsidR="0063289E" w:rsidRPr="009226A1" w:rsidRDefault="009226A1" w:rsidP="0063289E">
            <w:pPr>
              <w:snapToGrid w:val="0"/>
              <w:spacing w:after="0" w:line="240" w:lineRule="auto"/>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spacing w:after="0" w:line="240" w:lineRule="auto"/>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bl>
    <w:p w14:paraId="548E2E90" w14:textId="77777777" w:rsidR="0063289E" w:rsidRDefault="0063289E" w:rsidP="00B07E0E">
      <w:pPr>
        <w:spacing w:after="0" w:line="276" w:lineRule="auto"/>
        <w:jc w:val="both"/>
        <w:rPr>
          <w:rFonts w:ascii="Arial" w:hAnsi="Arial" w:cs="Arial"/>
          <w:sz w:val="20"/>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714175D" w:rsidR="00220D54" w:rsidRDefault="00220D54" w:rsidP="00220D54">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[Futurewei, 1]:</w:t>
      </w:r>
    </w:p>
    <w:p w14:paraId="2093DEEE" w14:textId="77777777" w:rsidR="00AE3724" w:rsidRDefault="00AE3724" w:rsidP="00AE3724">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494FDD14"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[OPPO, 4]:</w:t>
      </w:r>
    </w:p>
    <w:p w14:paraId="4DCC0971"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ED4BC0">
        <w:trPr>
          <w:trHeight w:val="309"/>
          <w:jc w:val="center"/>
        </w:trPr>
        <w:tc>
          <w:tcPr>
            <w:tcW w:w="1930" w:type="dxa"/>
            <w:shd w:val="clear" w:color="auto" w:fill="auto"/>
            <w:vAlign w:val="center"/>
          </w:tcPr>
          <w:p w14:paraId="279302B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ED4BC0">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ED4BC0">
        <w:trPr>
          <w:trHeight w:val="309"/>
          <w:jc w:val="center"/>
        </w:trPr>
        <w:tc>
          <w:tcPr>
            <w:tcW w:w="1930" w:type="dxa"/>
            <w:shd w:val="clear" w:color="auto" w:fill="auto"/>
            <w:vAlign w:val="center"/>
          </w:tcPr>
          <w:p w14:paraId="2E087222"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ED4BC0">
        <w:trPr>
          <w:trHeight w:val="309"/>
          <w:jc w:val="center"/>
        </w:trPr>
        <w:tc>
          <w:tcPr>
            <w:tcW w:w="1930" w:type="dxa"/>
            <w:shd w:val="clear" w:color="auto" w:fill="auto"/>
            <w:vAlign w:val="center"/>
          </w:tcPr>
          <w:p w14:paraId="2171A5B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ED4BC0">
        <w:trPr>
          <w:trHeight w:val="309"/>
          <w:jc w:val="center"/>
        </w:trPr>
        <w:tc>
          <w:tcPr>
            <w:tcW w:w="1930" w:type="dxa"/>
            <w:shd w:val="clear" w:color="auto" w:fill="auto"/>
            <w:vAlign w:val="center"/>
          </w:tcPr>
          <w:p w14:paraId="05F8E85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ED4BC0">
        <w:trPr>
          <w:trHeight w:val="309"/>
          <w:jc w:val="center"/>
        </w:trPr>
        <w:tc>
          <w:tcPr>
            <w:tcW w:w="1930" w:type="dxa"/>
            <w:shd w:val="clear" w:color="auto" w:fill="auto"/>
            <w:vAlign w:val="center"/>
          </w:tcPr>
          <w:p w14:paraId="79F495B4"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ED4BC0">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ED4BC0">
        <w:trPr>
          <w:trHeight w:val="309"/>
          <w:jc w:val="center"/>
        </w:trPr>
        <w:tc>
          <w:tcPr>
            <w:tcW w:w="1930" w:type="dxa"/>
            <w:shd w:val="clear" w:color="auto" w:fill="auto"/>
            <w:vAlign w:val="center"/>
          </w:tcPr>
          <w:p w14:paraId="72783BB3"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ED4BC0">
        <w:trPr>
          <w:trHeight w:val="309"/>
          <w:jc w:val="center"/>
        </w:trPr>
        <w:tc>
          <w:tcPr>
            <w:tcW w:w="1930" w:type="dxa"/>
            <w:shd w:val="clear" w:color="auto" w:fill="auto"/>
            <w:vAlign w:val="center"/>
          </w:tcPr>
          <w:p w14:paraId="62260325"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ED4BC0">
        <w:trPr>
          <w:trHeight w:val="309"/>
          <w:jc w:val="center"/>
        </w:trPr>
        <w:tc>
          <w:tcPr>
            <w:tcW w:w="1930" w:type="dxa"/>
            <w:shd w:val="clear" w:color="auto" w:fill="auto"/>
            <w:vAlign w:val="center"/>
          </w:tcPr>
          <w:p w14:paraId="6B5F77DB"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ED4BC0">
        <w:trPr>
          <w:trHeight w:val="304"/>
          <w:jc w:val="center"/>
        </w:trPr>
        <w:tc>
          <w:tcPr>
            <w:tcW w:w="1510" w:type="dxa"/>
            <w:shd w:val="clear" w:color="auto" w:fill="auto"/>
            <w:vAlign w:val="center"/>
          </w:tcPr>
          <w:p w14:paraId="3C29E5F9"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ED4BC0">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ED4BC0">
        <w:trPr>
          <w:trHeight w:val="304"/>
          <w:jc w:val="center"/>
        </w:trPr>
        <w:tc>
          <w:tcPr>
            <w:tcW w:w="1510" w:type="dxa"/>
            <w:shd w:val="clear" w:color="auto" w:fill="auto"/>
            <w:vAlign w:val="center"/>
          </w:tcPr>
          <w:p w14:paraId="0308487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ED4BC0">
        <w:trPr>
          <w:trHeight w:val="304"/>
          <w:jc w:val="center"/>
        </w:trPr>
        <w:tc>
          <w:tcPr>
            <w:tcW w:w="1510" w:type="dxa"/>
            <w:shd w:val="clear" w:color="auto" w:fill="auto"/>
            <w:vAlign w:val="center"/>
          </w:tcPr>
          <w:p w14:paraId="242D3EB4"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ED4BC0">
        <w:trPr>
          <w:trHeight w:val="304"/>
          <w:jc w:val="center"/>
        </w:trPr>
        <w:tc>
          <w:tcPr>
            <w:tcW w:w="1510" w:type="dxa"/>
            <w:shd w:val="clear" w:color="auto" w:fill="auto"/>
            <w:vAlign w:val="center"/>
          </w:tcPr>
          <w:p w14:paraId="360B4AC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5513A8B9"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[Nokia/NSB, 6]:</w:t>
      </w:r>
    </w:p>
    <w:p w14:paraId="70F12B81"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[CATT, 7]: </w:t>
      </w:r>
    </w:p>
    <w:p w14:paraId="08B609C6"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23E0A2C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7AC93298"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lastRenderedPageBreak/>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[Xiaomi, 13]:</w:t>
      </w:r>
    </w:p>
    <w:p w14:paraId="30C1B56A"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[Ericsson, 15]:</w:t>
      </w:r>
    </w:p>
    <w:p w14:paraId="0F8619E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 w:val="20"/>
          <w:szCs w:val="20"/>
        </w:rPr>
      </w:pPr>
      <w:r w:rsidRPr="00E97E93">
        <w:rPr>
          <w:rFonts w:ascii="Arial" w:hAnsi="Arial" w:cs="Arial"/>
          <w:sz w:val="20"/>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18E14B2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Rel-17 timings </w:t>
      </w:r>
    </w:p>
    <w:p w14:paraId="293B86DF"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6BB1EB5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Lenovo/MotM, </w:t>
      </w:r>
      <w:r>
        <w:rPr>
          <w:rFonts w:ascii="Arial" w:hAnsi="Arial" w:cs="Arial"/>
          <w:sz w:val="20"/>
          <w:szCs w:val="20"/>
        </w:rPr>
        <w:t>2]:</w:t>
      </w:r>
    </w:p>
    <w:p w14:paraId="4C1EB1A5" w14:textId="1554A95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3BB94CCD" w14:textId="77777777" w:rsidR="00F22083" w:rsidRPr="00B07E0E" w:rsidRDefault="00F22083"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after="0" w:line="276" w:lineRule="auto"/>
        <w:jc w:val="both"/>
        <w:rPr>
          <w:rFonts w:ascii="Arial" w:hAnsi="Arial" w:cs="Arial"/>
          <w:sz w:val="20"/>
          <w:szCs w:val="20"/>
        </w:rPr>
      </w:pPr>
    </w:p>
    <w:p w14:paraId="20BB4BF7" w14:textId="095C1B9F" w:rsidR="00A44CDC" w:rsidRDefault="00A44CDC" w:rsidP="00A44CDC">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spacing w:after="0" w:line="240" w:lineRule="auto"/>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after="0" w:line="276" w:lineRule="auto"/>
        <w:jc w:val="both"/>
        <w:rPr>
          <w:rFonts w:ascii="Arial" w:hAnsi="Arial" w:cs="Arial"/>
          <w:sz w:val="20"/>
          <w:szCs w:val="20"/>
        </w:rPr>
      </w:pPr>
    </w:p>
    <w:p w14:paraId="51C3971E" w14:textId="41E0A297" w:rsidR="00D043D3" w:rsidRDefault="00D043D3" w:rsidP="00D043D3">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after="0" w:line="276" w:lineRule="auto"/>
        <w:jc w:val="both"/>
        <w:rPr>
          <w:rFonts w:ascii="Arial" w:hAnsi="Arial" w:cs="Arial"/>
          <w:sz w:val="20"/>
          <w:szCs w:val="20"/>
        </w:rPr>
      </w:pPr>
      <w:r>
        <w:rPr>
          <w:rFonts w:ascii="Arial" w:hAnsi="Arial" w:cs="Arial"/>
          <w:sz w:val="20"/>
          <w:szCs w:val="20"/>
        </w:rPr>
        <w:t xml:space="preserve">It is observed that majority of companies are supporting defining timeDurationForQCL, beamSwitchTiming and beamSwitchTiming-r16 and beamReportTiming. </w:t>
      </w:r>
      <w:r w:rsidR="00C811E7">
        <w:rPr>
          <w:rFonts w:ascii="Arial" w:hAnsi="Arial" w:cs="Arial"/>
          <w:sz w:val="20"/>
          <w:szCs w:val="20"/>
        </w:rPr>
        <w:t xml:space="preserve">Other timing parameters such as additional beam switching time delay d and aperiodicTriggering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after="0" w:line="276" w:lineRule="auto"/>
        <w:jc w:val="both"/>
        <w:rPr>
          <w:rFonts w:ascii="Arial" w:hAnsi="Arial" w:cs="Arial"/>
          <w:b/>
          <w:bCs/>
          <w:sz w:val="20"/>
          <w:szCs w:val="20"/>
          <w:u w:val="single"/>
        </w:rPr>
      </w:pPr>
    </w:p>
    <w:p w14:paraId="1719688A" w14:textId="77777777" w:rsidR="00175D3D" w:rsidRDefault="00175D3D" w:rsidP="00A44CDC">
      <w:pPr>
        <w:spacing w:after="0" w:line="276" w:lineRule="auto"/>
        <w:jc w:val="both"/>
        <w:rPr>
          <w:rFonts w:ascii="Arial" w:hAnsi="Arial" w:cs="Arial"/>
          <w:sz w:val="20"/>
          <w:szCs w:val="20"/>
        </w:rPr>
      </w:pPr>
    </w:p>
    <w:p w14:paraId="7E8344E8" w14:textId="6054C523" w:rsidR="00A44CDC" w:rsidRDefault="00A44CDC" w:rsidP="00A44CDC">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jc w:val="both"/>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 w:val="20"/>
          <w:szCs w:val="20"/>
        </w:rPr>
      </w:pPr>
      <w:r>
        <w:rPr>
          <w:rFonts w:ascii="Arial" w:hAnsi="Arial" w:cs="Arial"/>
          <w:sz w:val="20"/>
          <w:szCs w:val="20"/>
        </w:rPr>
        <w:t>t</w:t>
      </w:r>
      <w:r w:rsidR="00097437" w:rsidRPr="00097437">
        <w:rPr>
          <w:rFonts w:ascii="Arial" w:hAnsi="Arial" w:cs="Arial"/>
          <w:sz w:val="20"/>
          <w:szCs w:val="20"/>
        </w:rPr>
        <w:t>imeDurationForQCL</w:t>
      </w:r>
    </w:p>
    <w:p w14:paraId="40547E9B" w14:textId="6C4F07A3"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5EF55EE0" w14:textId="77777777"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6440AEF9" w14:textId="41DB3A8B" w:rsidR="00097437" w:rsidRDefault="0063289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 beamSwitchTiming-r16 and beamReportTiming</w:t>
      </w:r>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after="0"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7C8E8DB2" w14:textId="33042112" w:rsidR="00945920" w:rsidRPr="005121E8" w:rsidRDefault="005121E8" w:rsidP="008A4AC8">
            <w:pPr>
              <w:snapToGrid w:val="0"/>
              <w:spacing w:after="0" w:line="240" w:lineRule="auto"/>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spacing w:after="0" w:line="240" w:lineRule="auto"/>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spacing w:after="0" w:line="240" w:lineRule="auto"/>
              <w:rPr>
                <w:rFonts w:ascii="Arial" w:hAnsi="Arial" w:cs="Arial"/>
                <w:b/>
                <w:sz w:val="18"/>
                <w:szCs w:val="20"/>
              </w:rPr>
            </w:pPr>
          </w:p>
          <w:p w14:paraId="054B8881" w14:textId="77777777" w:rsidR="00DB1D9A" w:rsidRDefault="00DB1D9A" w:rsidP="00DB1D9A">
            <w:pPr>
              <w:snapToGrid w:val="0"/>
              <w:spacing w:after="0" w:line="240" w:lineRule="auto"/>
              <w:rPr>
                <w:rFonts w:ascii="Arial" w:hAnsi="Arial" w:cs="Arial"/>
                <w:b/>
                <w:sz w:val="18"/>
                <w:szCs w:val="20"/>
              </w:rPr>
            </w:pPr>
          </w:p>
          <w:p w14:paraId="3DC0780F" w14:textId="77777777" w:rsidR="00DB1D9A" w:rsidRDefault="00DB1D9A" w:rsidP="00DB1D9A">
            <w:pPr>
              <w:snapToGrid w:val="0"/>
              <w:spacing w:after="0" w:line="240" w:lineRule="auto"/>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spacing w:after="0" w:line="240" w:lineRule="auto"/>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spacing w:after="0" w:line="240" w:lineRule="auto"/>
              <w:rPr>
                <w:rFonts w:ascii="Arial" w:hAnsi="Arial" w:cs="Arial"/>
                <w:b/>
                <w:sz w:val="18"/>
                <w:szCs w:val="20"/>
              </w:rPr>
            </w:pPr>
          </w:p>
          <w:p w14:paraId="00B9ADBC" w14:textId="77777777" w:rsidR="00DB1D9A" w:rsidRDefault="00DB1D9A" w:rsidP="00DB1D9A">
            <w:pPr>
              <w:snapToGrid w:val="0"/>
              <w:spacing w:after="0" w:line="240" w:lineRule="auto"/>
              <w:rPr>
                <w:rFonts w:ascii="Arial" w:hAnsi="Arial" w:cs="Arial"/>
                <w:b/>
                <w:sz w:val="18"/>
                <w:szCs w:val="20"/>
              </w:rPr>
            </w:pPr>
          </w:p>
          <w:p w14:paraId="6E4AC4E9" w14:textId="77777777" w:rsidR="00DB1D9A" w:rsidRDefault="00DB1D9A" w:rsidP="00DB1D9A">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2</w:t>
            </w:r>
            <w:r>
              <w:rPr>
                <w:rFonts w:ascii="Arial" w:hAnsi="Arial" w:cs="Arial"/>
                <w:sz w:val="20"/>
                <w:szCs w:val="20"/>
              </w:rPr>
              <w:t xml:space="preserve">: </w:t>
            </w:r>
          </w:p>
          <w:p w14:paraId="457100A7" w14:textId="77777777" w:rsidR="00DB1D9A" w:rsidRDefault="00DB1D9A" w:rsidP="00DB1D9A">
            <w:pPr>
              <w:spacing w:line="276" w:lineRule="auto"/>
              <w:jc w:val="both"/>
              <w:rPr>
                <w:rFonts w:ascii="Arial" w:hAnsi="Arial" w:cs="Arial"/>
                <w:sz w:val="20"/>
                <w:szCs w:val="20"/>
              </w:rPr>
            </w:pPr>
            <w:r>
              <w:rPr>
                <w:rFonts w:ascii="Arial" w:hAnsi="Arial" w:cs="Arial"/>
                <w:sz w:val="20"/>
                <w:szCs w:val="20"/>
              </w:rPr>
              <w:lastRenderedPageBreak/>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Pr="0063289E">
              <w:rPr>
                <w:rFonts w:ascii="Arial" w:hAnsi="Arial" w:cs="Arial"/>
                <w:sz w:val="20"/>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 w:val="20"/>
                <w:szCs w:val="20"/>
              </w:rPr>
            </w:pPr>
            <w:r>
              <w:rPr>
                <w:rFonts w:ascii="Arial" w:hAnsi="Arial" w:cs="Arial"/>
                <w:sz w:val="20"/>
                <w:szCs w:val="20"/>
              </w:rPr>
              <w:t>t</w:t>
            </w:r>
            <w:r w:rsidRPr="00097437">
              <w:rPr>
                <w:rFonts w:ascii="Arial" w:hAnsi="Arial" w:cs="Arial"/>
                <w:sz w:val="20"/>
                <w:szCs w:val="20"/>
              </w:rPr>
              <w:t>imeDurationForQCL</w:t>
            </w:r>
          </w:p>
          <w:p w14:paraId="4F90CF49" w14:textId="77777777" w:rsidR="00DB1D9A" w:rsidRPr="00097437" w:rsidRDefault="00DB1D9A" w:rsidP="00DB1D9A">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4E011B6E" w14:textId="77777777" w:rsidR="00DB1D9A" w:rsidRDefault="00DB1D9A" w:rsidP="00DB1D9A">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B861CC9" w14:textId="77777777" w:rsidR="00DB1D9A" w:rsidRDefault="00DB1D9A" w:rsidP="00DB1D9A">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jc w:val="both"/>
              <w:rPr>
                <w:rFonts w:ascii="Arial" w:hAnsi="Arial" w:cs="Arial"/>
                <w:color w:val="FF0000"/>
                <w:sz w:val="20"/>
                <w:szCs w:val="20"/>
              </w:rPr>
            </w:pPr>
            <w:r w:rsidRPr="0080687C">
              <w:rPr>
                <w:rFonts w:ascii="Arial" w:hAnsi="Arial" w:cs="Arial"/>
                <w:color w:val="FF0000"/>
                <w:sz w:val="20"/>
                <w:szCs w:val="20"/>
              </w:rPr>
              <w:t xml:space="preserve">Following Rel-15/16 beam switch count parameter </w:t>
            </w:r>
            <w:r>
              <w:rPr>
                <w:rFonts w:ascii="Arial" w:hAnsi="Arial" w:cs="Arial"/>
                <w:color w:val="FF0000"/>
                <w:sz w:val="20"/>
                <w:szCs w:val="20"/>
              </w:rPr>
              <w:t>is</w:t>
            </w:r>
            <w:r w:rsidRPr="0080687C">
              <w:rPr>
                <w:rFonts w:ascii="Arial" w:hAnsi="Arial" w:cs="Arial"/>
                <w:color w:val="FF0000"/>
                <w:sz w:val="2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 xml:space="preserve">FFS: Clarify the beam switch definition (e.g. whether beam switch is counted across SSBs, CSI-RS resources with Repetition ON, </w:t>
            </w:r>
            <w:r>
              <w:rPr>
                <w:rFonts w:ascii="Arial" w:hAnsi="Arial" w:cs="Arial"/>
                <w:color w:val="FF0000"/>
                <w:sz w:val="20"/>
                <w:szCs w:val="20"/>
              </w:rPr>
              <w:t xml:space="preserve">DL/UL channel switch, </w:t>
            </w:r>
            <w:r w:rsidRPr="0080687C">
              <w:rPr>
                <w:rFonts w:ascii="Arial" w:hAnsi="Arial" w:cs="Arial"/>
                <w:color w:val="FF0000"/>
                <w:sz w:val="20"/>
                <w:szCs w:val="20"/>
              </w:rPr>
              <w:t>etc.)</w:t>
            </w:r>
          </w:p>
          <w:p w14:paraId="22BDCB8E" w14:textId="77777777" w:rsidR="00DB1D9A" w:rsidRPr="00E52B8F" w:rsidRDefault="00DB1D9A" w:rsidP="00DB1D9A">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w:t>
            </w:r>
            <w:r>
              <w:rPr>
                <w:rFonts w:ascii="Arial" w:hAnsi="Arial" w:cs="Arial"/>
                <w:sz w:val="20"/>
                <w:szCs w:val="20"/>
              </w:rPr>
              <w:t xml:space="preserve">, </w:t>
            </w:r>
            <w:r w:rsidRPr="0080687C">
              <w:rPr>
                <w:rFonts w:ascii="Arial" w:hAnsi="Arial" w:cs="Arial"/>
                <w:color w:val="FF0000"/>
                <w:sz w:val="20"/>
                <w:szCs w:val="20"/>
              </w:rPr>
              <w:t xml:space="preserve">maxNumberRxTxBeamSwitchDL, </w:t>
            </w:r>
            <w:r w:rsidRPr="0063289E">
              <w:rPr>
                <w:rFonts w:ascii="Arial" w:hAnsi="Arial" w:cs="Arial"/>
                <w:sz w:val="20"/>
                <w:szCs w:val="20"/>
              </w:rPr>
              <w:t>beamSwitchTiming-r16 and beamReportTiming</w:t>
            </w:r>
            <w:r>
              <w:rPr>
                <w:rFonts w:ascii="Arial" w:hAnsi="Arial" w:cs="Arial"/>
                <w:sz w:val="20"/>
                <w:szCs w:val="20"/>
              </w:rPr>
              <w:t xml:space="preserve"> in RAN1#104bis-e</w:t>
            </w:r>
          </w:p>
          <w:p w14:paraId="15BC2683" w14:textId="77777777" w:rsidR="00DB1D9A" w:rsidRDefault="00DB1D9A" w:rsidP="008A4AC8">
            <w:pPr>
              <w:snapToGrid w:val="0"/>
              <w:spacing w:after="0" w:line="240" w:lineRule="auto"/>
              <w:rPr>
                <w:rFonts w:ascii="Arial" w:hAnsi="Arial" w:cs="Arial"/>
                <w:bCs/>
                <w:sz w:val="18"/>
                <w:szCs w:val="20"/>
              </w:rPr>
            </w:pPr>
          </w:p>
        </w:tc>
      </w:tr>
    </w:tbl>
    <w:p w14:paraId="327D9601" w14:textId="0BD89F27" w:rsidR="002779F1" w:rsidRDefault="002779F1" w:rsidP="00371963">
      <w:pPr>
        <w:spacing w:line="276" w:lineRule="auto"/>
        <w:jc w:val="both"/>
        <w:rPr>
          <w:rFonts w:ascii="Arial" w:hAnsi="Arial" w:cs="Arial"/>
          <w:sz w:val="20"/>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[Lenovo/MotM, 2]:</w:t>
      </w:r>
    </w:p>
    <w:p w14:paraId="503DE4BA" w14:textId="2F4F9566" w:rsidR="0065372B" w:rsidRDefault="0065372B" w:rsidP="0065372B">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319B3866" w14:textId="2D0CFBF1" w:rsidR="003E0F03" w:rsidRDefault="003E0F03" w:rsidP="003E0F03">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[Samsung, 14]: </w:t>
      </w:r>
    </w:p>
    <w:p w14:paraId="5780FF90"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44AD5441"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lastRenderedPageBreak/>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for multiple PDSCHs</w:t>
      </w:r>
    </w:p>
    <w:p w14:paraId="64944FF3" w14:textId="676553C1" w:rsidR="00EA4436" w:rsidRDefault="00EA4436"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5372B">
        <w:rPr>
          <w:rFonts w:ascii="Arial" w:hAnsi="Arial" w:cs="Arial"/>
          <w:sz w:val="20"/>
          <w:szCs w:val="20"/>
        </w:rPr>
        <w:t xml:space="preserve">Huawei/HiSi, </w:t>
      </w:r>
      <w:r>
        <w:rPr>
          <w:rFonts w:ascii="Arial" w:hAnsi="Arial" w:cs="Arial"/>
          <w:sz w:val="20"/>
          <w:szCs w:val="20"/>
        </w:rPr>
        <w:t>5]:</w:t>
      </w:r>
    </w:p>
    <w:p w14:paraId="5B9BDEBF" w14:textId="452E040E" w:rsidR="00EA4436" w:rsidRDefault="00EA4436" w:rsidP="0065372B">
      <w:pPr>
        <w:pStyle w:val="ListParagraph"/>
        <w:numPr>
          <w:ilvl w:val="2"/>
          <w:numId w:val="15"/>
        </w:numPr>
        <w:spacing w:line="276" w:lineRule="auto"/>
        <w:jc w:val="both"/>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jc w:val="both"/>
        <w:rPr>
          <w:rFonts w:ascii="Arial" w:hAnsi="Arial" w:cs="Arial"/>
          <w:sz w:val="20"/>
          <w:szCs w:val="20"/>
        </w:rPr>
      </w:pPr>
    </w:p>
    <w:p w14:paraId="49D00B56" w14:textId="46815EF4" w:rsidR="00A960FD" w:rsidRDefault="00A960FD" w:rsidP="00A960FD">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Huawei/HiSi</w:t>
            </w:r>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rPr>
      </w:pPr>
    </w:p>
    <w:p w14:paraId="598BC3D3" w14:textId="094F505A" w:rsidR="005A3BBD" w:rsidRPr="002D0BA3" w:rsidRDefault="005A3BBD" w:rsidP="005A3BBD">
      <w:pPr>
        <w:spacing w:after="0" w:line="276" w:lineRule="auto"/>
        <w:jc w:val="both"/>
        <w:rPr>
          <w:rFonts w:ascii="Arial" w:hAnsi="Arial" w:cs="Arial"/>
          <w:b/>
          <w:bCs/>
          <w:sz w:val="20"/>
          <w:szCs w:val="20"/>
          <w:u w:val="single"/>
        </w:rPr>
      </w:pPr>
      <w:r>
        <w:rPr>
          <w:rFonts w:ascii="Arial" w:hAnsi="Arial" w:cs="Arial"/>
          <w:b/>
          <w:bCs/>
          <w:sz w:val="20"/>
          <w:szCs w:val="20"/>
          <w:u w:val="single"/>
        </w:rPr>
        <w:t>Observation 3</w:t>
      </w:r>
      <w:r w:rsidRPr="002D0BA3">
        <w:rPr>
          <w:rFonts w:ascii="Arial" w:hAnsi="Arial" w:cs="Arial"/>
          <w:b/>
          <w:bCs/>
          <w:sz w:val="20"/>
          <w:szCs w:val="20"/>
          <w:u w:val="single"/>
        </w:rPr>
        <w:t>:</w:t>
      </w:r>
    </w:p>
    <w:p w14:paraId="25037F28" w14:textId="7B0E764A" w:rsidR="005A3BBD" w:rsidRPr="003708E9" w:rsidRDefault="005A3BBD" w:rsidP="003708E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after="0" w:line="276" w:lineRule="auto"/>
        <w:jc w:val="both"/>
        <w:rPr>
          <w:rFonts w:ascii="Arial" w:hAnsi="Arial" w:cs="Arial"/>
          <w:sz w:val="20"/>
          <w:szCs w:val="20"/>
        </w:rPr>
      </w:pPr>
      <w:r w:rsidRPr="00295BB5">
        <w:rPr>
          <w:rFonts w:ascii="Arial" w:hAnsi="Arial" w:cs="Arial"/>
          <w:sz w:val="20"/>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60794A3A" w14:textId="095EEFE1" w:rsidR="00A960FD" w:rsidRPr="00A355E8" w:rsidRDefault="00E873F3" w:rsidP="008A4AC8">
            <w:pPr>
              <w:snapToGrid w:val="0"/>
              <w:spacing w:after="0" w:line="240" w:lineRule="auto"/>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lastRenderedPageBreak/>
              <w:t>Qualcomm</w:t>
            </w:r>
          </w:p>
        </w:tc>
        <w:tc>
          <w:tcPr>
            <w:tcW w:w="8460" w:type="dxa"/>
          </w:tcPr>
          <w:p w14:paraId="74F054CE" w14:textId="77777777" w:rsidR="00341979" w:rsidRPr="000B694F" w:rsidRDefault="00341979" w:rsidP="00341979">
            <w:pPr>
              <w:snapToGrid w:val="0"/>
              <w:spacing w:after="0" w:line="240" w:lineRule="auto"/>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spacing w:after="0" w:line="240" w:lineRule="auto"/>
              <w:rPr>
                <w:rFonts w:ascii="Arial" w:hAnsi="Arial" w:cs="Arial"/>
                <w:bCs/>
                <w:sz w:val="18"/>
                <w:szCs w:val="20"/>
              </w:rPr>
            </w:pPr>
          </w:p>
          <w:p w14:paraId="666418AC" w14:textId="77777777" w:rsidR="00341979" w:rsidRDefault="00341979" w:rsidP="00341979">
            <w:pPr>
              <w:snapToGrid w:val="0"/>
              <w:spacing w:after="0" w:line="240" w:lineRule="auto"/>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spacing w:after="0" w:line="240" w:lineRule="auto"/>
              <w:rPr>
                <w:rFonts w:ascii="Arial" w:hAnsi="Arial" w:cs="Arial"/>
                <w:bCs/>
                <w:sz w:val="18"/>
                <w:szCs w:val="20"/>
              </w:rPr>
            </w:pPr>
          </w:p>
          <w:p w14:paraId="6A3DEB23" w14:textId="77777777" w:rsidR="00341979" w:rsidRPr="000B694F" w:rsidRDefault="00341979" w:rsidP="00341979">
            <w:pPr>
              <w:snapToGrid w:val="0"/>
              <w:spacing w:after="0" w:line="240" w:lineRule="auto"/>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77777777" w:rsidR="00341979" w:rsidRDefault="00341979" w:rsidP="008A4AC8">
            <w:pPr>
              <w:snapToGrid w:val="0"/>
              <w:spacing w:after="0" w:line="240" w:lineRule="auto"/>
              <w:rPr>
                <w:rFonts w:ascii="Arial" w:hAnsi="Arial" w:cs="Arial"/>
                <w:bCs/>
                <w:sz w:val="18"/>
                <w:szCs w:val="20"/>
              </w:rPr>
            </w:pPr>
          </w:p>
        </w:tc>
      </w:tr>
    </w:tbl>
    <w:p w14:paraId="105E49DA" w14:textId="5985486C" w:rsidR="00097437" w:rsidRDefault="00097437" w:rsidP="00371963">
      <w:pPr>
        <w:spacing w:line="276" w:lineRule="auto"/>
        <w:jc w:val="both"/>
        <w:rPr>
          <w:rFonts w:ascii="Arial" w:hAnsi="Arial" w:cs="Arial"/>
          <w:sz w:val="20"/>
          <w:szCs w:val="20"/>
          <w:lang w:val="en-GB"/>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sz w:val="20"/>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226C3">
        <w:rPr>
          <w:rFonts w:ascii="Arial" w:hAnsi="Arial" w:cs="Arial"/>
          <w:sz w:val="20"/>
          <w:szCs w:val="20"/>
        </w:rPr>
        <w:t xml:space="preserve">Lenovo/MotM, </w:t>
      </w:r>
      <w:r>
        <w:rPr>
          <w:rFonts w:ascii="Arial" w:hAnsi="Arial" w:cs="Arial"/>
          <w:sz w:val="20"/>
          <w:szCs w:val="20"/>
        </w:rPr>
        <w:t>2]:</w:t>
      </w:r>
    </w:p>
    <w:p w14:paraId="63D751C5" w14:textId="77777777" w:rsidR="00C83423" w:rsidRPr="00C83423" w:rsidRDefault="00C83423" w:rsidP="00971E1A">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lastRenderedPageBreak/>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2A5CC3">
        <w:rPr>
          <w:rFonts w:ascii="Arial" w:hAnsi="Arial" w:cs="Arial"/>
          <w:sz w:val="20"/>
          <w:szCs w:val="20"/>
        </w:rPr>
        <w:t xml:space="preserve">Convida, </w:t>
      </w:r>
      <w:r>
        <w:rPr>
          <w:rFonts w:ascii="Arial" w:hAnsi="Arial" w:cs="Arial"/>
          <w:sz w:val="20"/>
          <w:szCs w:val="20"/>
        </w:rPr>
        <w:t>17]:</w:t>
      </w:r>
    </w:p>
    <w:p w14:paraId="491D3312" w14:textId="77777777"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jc w:val="both"/>
        <w:rPr>
          <w:rFonts w:ascii="Arial" w:hAnsi="Arial" w:cs="Arial"/>
          <w:sz w:val="20"/>
          <w:szCs w:val="20"/>
        </w:rPr>
      </w:pPr>
    </w:p>
    <w:p w14:paraId="2544E097" w14:textId="3D658A94" w:rsidR="008A4AC8" w:rsidRDefault="008A4AC8" w:rsidP="008A4AC8">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lastRenderedPageBreak/>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after="0" w:line="276" w:lineRule="auto"/>
        <w:jc w:val="both"/>
        <w:rPr>
          <w:rFonts w:ascii="Arial" w:hAnsi="Arial" w:cs="Arial"/>
          <w:b/>
          <w:bCs/>
          <w:sz w:val="20"/>
          <w:szCs w:val="20"/>
          <w:u w:val="single"/>
        </w:rPr>
      </w:pPr>
      <w:r>
        <w:rPr>
          <w:rFonts w:ascii="Arial" w:hAnsi="Arial" w:cs="Arial"/>
          <w:b/>
          <w:bCs/>
          <w:sz w:val="20"/>
          <w:szCs w:val="20"/>
          <w:u w:val="single"/>
        </w:rPr>
        <w:t>Observation 4</w:t>
      </w:r>
      <w:r w:rsidRPr="002D0BA3">
        <w:rPr>
          <w:rFonts w:ascii="Arial" w:hAnsi="Arial" w:cs="Arial"/>
          <w:b/>
          <w:bCs/>
          <w:sz w:val="20"/>
          <w:szCs w:val="20"/>
          <w:u w:val="single"/>
        </w:rPr>
        <w:t>:</w:t>
      </w:r>
    </w:p>
    <w:p w14:paraId="7D2BB27F" w14:textId="710D6877" w:rsidR="00A34BB1" w:rsidRPr="003708E9" w:rsidRDefault="00A34BB1" w:rsidP="00A34BB1">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 w14:paraId="3FF94051" w14:textId="57851C37" w:rsidR="008A4AC8" w:rsidRDefault="008A4AC8" w:rsidP="008A4AC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 xml:space="preserve">enhancements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 w14:paraId="29EB1183" w14:textId="77E3F920" w:rsidR="008A4AC8" w:rsidRPr="00945920" w:rsidRDefault="008A4AC8" w:rsidP="008A4AC8">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spacing w:after="0" w:line="240" w:lineRule="auto"/>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spacing w:after="0" w:line="240" w:lineRule="auto"/>
              <w:rPr>
                <w:rFonts w:ascii="Arial" w:hAnsi="Arial" w:cs="Arial"/>
                <w:bCs/>
                <w:sz w:val="18"/>
                <w:szCs w:val="20"/>
              </w:rPr>
            </w:pPr>
            <w:r w:rsidRPr="00A35AD8">
              <w:rPr>
                <w:rFonts w:ascii="Arial" w:hAnsi="Arial" w:cs="Arial"/>
                <w:bCs/>
                <w:sz w:val="18"/>
                <w:szCs w:val="20"/>
              </w:rPr>
              <w:t>We are fine for Proposal 4 as starting point.</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ZTE/Sanechips, </w:t>
      </w:r>
      <w:r>
        <w:rPr>
          <w:rFonts w:ascii="Arial" w:hAnsi="Arial" w:cs="Arial"/>
          <w:sz w:val="20"/>
          <w:szCs w:val="20"/>
        </w:rPr>
        <w:t xml:space="preserve">3]: </w:t>
      </w:r>
    </w:p>
    <w:p w14:paraId="1DEB832B" w14:textId="77777777" w:rsidR="0029504C" w:rsidRP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ListParagraph"/>
        <w:numPr>
          <w:ilvl w:val="2"/>
          <w:numId w:val="15"/>
        </w:numPr>
        <w:spacing w:line="276" w:lineRule="auto"/>
        <w:jc w:val="both"/>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Huawei/HiSi, </w:t>
      </w:r>
      <w:r>
        <w:rPr>
          <w:rFonts w:ascii="Arial" w:hAnsi="Arial" w:cs="Arial"/>
          <w:sz w:val="20"/>
          <w:szCs w:val="20"/>
        </w:rPr>
        <w:t>5]:</w:t>
      </w:r>
    </w:p>
    <w:p w14:paraId="0579ECB0" w14:textId="0A7ECA7E" w:rsidR="008A4AC8" w:rsidRDefault="008A4AC8" w:rsidP="00B5192C">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lastRenderedPageBreak/>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53707D35" w14:textId="77777777" w:rsidR="00552722" w:rsidRPr="0029504C" w:rsidRDefault="00552722" w:rsidP="00552722">
      <w:pPr>
        <w:pStyle w:val="ListParagraph"/>
        <w:numPr>
          <w:ilvl w:val="2"/>
          <w:numId w:val="15"/>
        </w:numPr>
        <w:rPr>
          <w:rFonts w:ascii="Arial" w:hAnsi="Arial" w:cs="Arial"/>
          <w:sz w:val="20"/>
          <w:szCs w:val="20"/>
        </w:rPr>
      </w:pPr>
      <w:r w:rsidRPr="0029504C">
        <w:rPr>
          <w:rFonts w:ascii="Arial" w:hAnsi="Arial" w:cs="Arial"/>
          <w:sz w:val="20"/>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5C9474C8"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23B722F9"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1BD62899" w14:textId="77777777" w:rsidR="00552722" w:rsidRPr="008A4AC8" w:rsidRDefault="00552722" w:rsidP="00552722">
      <w:pPr>
        <w:pStyle w:val="ListParagraph"/>
        <w:numPr>
          <w:ilvl w:val="2"/>
          <w:numId w:val="15"/>
        </w:numPr>
        <w:spacing w:line="276" w:lineRule="auto"/>
        <w:jc w:val="both"/>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jc w:val="both"/>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ListParagraph"/>
        <w:numPr>
          <w:ilvl w:val="2"/>
          <w:numId w:val="15"/>
        </w:numPr>
        <w:spacing w:line="276" w:lineRule="auto"/>
        <w:jc w:val="both"/>
        <w:rPr>
          <w:rFonts w:ascii="Arial" w:hAnsi="Arial" w:cs="Arial"/>
          <w:sz w:val="20"/>
          <w:szCs w:val="20"/>
        </w:rPr>
      </w:pPr>
      <w:r w:rsidRPr="00DD00CB">
        <w:rPr>
          <w:rFonts w:ascii="Arial" w:hAnsi="Arial" w:cs="Arial"/>
          <w:sz w:val="20"/>
          <w:szCs w:val="20"/>
        </w:rPr>
        <w:t>Support partial BFR for single TRP.</w:t>
      </w:r>
    </w:p>
    <w:p w14:paraId="308C2F32" w14:textId="1068913E" w:rsidR="00F33B77" w:rsidRPr="002D0BA3" w:rsidRDefault="00F33B77" w:rsidP="00F33B77">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jc w:val="both"/>
        <w:rPr>
          <w:rFonts w:ascii="Arial" w:hAnsi="Arial" w:cs="Arial"/>
          <w:sz w:val="20"/>
          <w:szCs w:val="20"/>
        </w:rPr>
      </w:pPr>
    </w:p>
    <w:p w14:paraId="76BF7E23" w14:textId="1E234ED4" w:rsidR="00B1744B" w:rsidRDefault="00B1744B" w:rsidP="00B1744B">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9503D4">
        <w:trPr>
          <w:trHeight w:val="197"/>
        </w:trPr>
        <w:tc>
          <w:tcPr>
            <w:tcW w:w="531" w:type="dxa"/>
            <w:shd w:val="clear" w:color="auto" w:fill="D9D9D9" w:themeFill="background1" w:themeFillShade="D9"/>
          </w:tcPr>
          <w:p w14:paraId="2B56F8A1"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lastRenderedPageBreak/>
              <w:t>#</w:t>
            </w:r>
          </w:p>
        </w:tc>
        <w:tc>
          <w:tcPr>
            <w:tcW w:w="2614" w:type="dxa"/>
            <w:shd w:val="clear" w:color="auto" w:fill="D9D9D9" w:themeFill="background1" w:themeFillShade="D9"/>
          </w:tcPr>
          <w:p w14:paraId="428D1254"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9503D4">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9503D4">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 w14:paraId="3ACA9BDB" w14:textId="3DD41EC3" w:rsidR="00B1744B" w:rsidRDefault="00B1744B" w:rsidP="00B1744B">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enhancements on BFR</w:t>
      </w:r>
      <w:r w:rsidRPr="00295BB5">
        <w:rPr>
          <w:rFonts w:ascii="Arial" w:hAnsi="Arial" w:cs="Arial"/>
          <w:sz w:val="20"/>
          <w:szCs w:val="20"/>
        </w:rPr>
        <w:t>.</w:t>
      </w:r>
    </w:p>
    <w:p w14:paraId="09C9E605" w14:textId="77777777" w:rsidR="00B1744B" w:rsidRPr="0036715B" w:rsidRDefault="00B1744B" w:rsidP="00B1744B"/>
    <w:p w14:paraId="218A0FE8" w14:textId="515745FA" w:rsidR="00B1744B" w:rsidRPr="00945920" w:rsidRDefault="00B1744B" w:rsidP="00B1744B">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9503D4">
        <w:trPr>
          <w:trHeight w:val="197"/>
        </w:trPr>
        <w:tc>
          <w:tcPr>
            <w:tcW w:w="1525" w:type="dxa"/>
            <w:shd w:val="clear" w:color="auto" w:fill="D9D9D9" w:themeFill="background1" w:themeFillShade="D9"/>
          </w:tcPr>
          <w:p w14:paraId="4890F2B3" w14:textId="77777777" w:rsidR="00B1744B" w:rsidRPr="0064741B" w:rsidRDefault="00B1744B" w:rsidP="009503D4">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9503D4">
            <w:pPr>
              <w:snapToGrid w:val="0"/>
              <w:jc w:val="both"/>
              <w:rPr>
                <w:rFonts w:ascii="Arial" w:hAnsi="Arial" w:cs="Arial"/>
                <w:b/>
                <w:sz w:val="18"/>
                <w:szCs w:val="20"/>
              </w:rPr>
            </w:pPr>
            <w:r>
              <w:rPr>
                <w:rFonts w:ascii="Arial" w:hAnsi="Arial" w:cs="Arial"/>
                <w:b/>
                <w:sz w:val="18"/>
                <w:szCs w:val="20"/>
              </w:rPr>
              <w:t>Input</w:t>
            </w:r>
          </w:p>
        </w:tc>
      </w:tr>
      <w:tr w:rsidR="00B1744B" w:rsidRPr="0064741B" w14:paraId="3265E0BB" w14:textId="77777777" w:rsidTr="009503D4">
        <w:tc>
          <w:tcPr>
            <w:tcW w:w="1525" w:type="dxa"/>
          </w:tcPr>
          <w:p w14:paraId="6BE896F4" w14:textId="3CEF3102" w:rsidR="00B1744B" w:rsidRPr="0064741B" w:rsidRDefault="00BB34B2" w:rsidP="009503D4">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9503D4">
            <w:pPr>
              <w:snapToGrid w:val="0"/>
              <w:spacing w:after="0" w:line="240" w:lineRule="auto"/>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9503D4">
        <w:tc>
          <w:tcPr>
            <w:tcW w:w="1525" w:type="dxa"/>
          </w:tcPr>
          <w:p w14:paraId="2CC4DAB9" w14:textId="7CBCD124" w:rsidR="00A35AD8" w:rsidRDefault="00A35AD8" w:rsidP="009503D4">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9503D4">
            <w:pPr>
              <w:snapToGrid w:val="0"/>
              <w:spacing w:after="0" w:line="240" w:lineRule="auto"/>
              <w:rPr>
                <w:rFonts w:ascii="Arial" w:hAnsi="Arial" w:cs="Arial"/>
                <w:bCs/>
                <w:sz w:val="18"/>
                <w:szCs w:val="20"/>
              </w:rPr>
            </w:pPr>
            <w:r w:rsidRPr="00343B17">
              <w:rPr>
                <w:rFonts w:ascii="Arial" w:hAnsi="Arial" w:cs="Arial"/>
                <w:bCs/>
                <w:sz w:val="18"/>
                <w:szCs w:val="20"/>
              </w:rPr>
              <w:t>We are fine for Proposal 5 as starting point.</w:t>
            </w:r>
          </w:p>
        </w:tc>
      </w:tr>
    </w:tbl>
    <w:p w14:paraId="2E404B5C" w14:textId="3BEF1DA3" w:rsidR="00DF10B0" w:rsidRDefault="00DF10B0" w:rsidP="00371963">
      <w:pPr>
        <w:spacing w:line="276" w:lineRule="auto"/>
        <w:jc w:val="both"/>
        <w:rPr>
          <w:rFonts w:ascii="Arial" w:hAnsi="Arial" w:cs="Arial"/>
          <w:sz w:val="20"/>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beamwidth</w:t>
      </w:r>
    </w:p>
    <w:p w14:paraId="650C5AA8" w14:textId="239B879D"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lastRenderedPageBreak/>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5F3E59A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Investigate sub-band based beam report.</w:t>
      </w:r>
    </w:p>
    <w:p w14:paraId="6FB9F048"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jc w:val="both"/>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678A3BD7" w14:textId="5E79BDB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jc w:val="both"/>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 xml:space="preserve">Support dynamic SR polling mechanism for above 52.6GHz frequency to reduce SR latency.  </w:t>
      </w:r>
    </w:p>
    <w:p w14:paraId="2CB105CD" w14:textId="33E68616" w:rsidR="00397925" w:rsidRPr="002D0BA3" w:rsidRDefault="00397925" w:rsidP="00397925">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after="0" w:line="276" w:lineRule="auto"/>
        <w:jc w:val="both"/>
        <w:rPr>
          <w:rFonts w:ascii="Arial" w:hAnsi="Arial" w:cs="Arial"/>
          <w:b/>
          <w:bCs/>
          <w:sz w:val="20"/>
          <w:szCs w:val="20"/>
          <w:u w:val="single"/>
        </w:rPr>
      </w:pPr>
    </w:p>
    <w:p w14:paraId="53EA4C96" w14:textId="71166A76" w:rsidR="008E3DB1" w:rsidRDefault="008E3DB1" w:rsidP="008E3DB1">
      <w:pPr>
        <w:spacing w:after="0" w:line="276" w:lineRule="auto"/>
        <w:jc w:val="both"/>
        <w:rPr>
          <w:rFonts w:ascii="Arial" w:hAnsi="Arial" w:cs="Arial"/>
          <w:sz w:val="20"/>
          <w:szCs w:val="20"/>
        </w:rPr>
      </w:pPr>
      <w:r w:rsidRPr="00A44CDC">
        <w:rPr>
          <w:rFonts w:ascii="Arial" w:hAnsi="Arial" w:cs="Arial"/>
          <w:b/>
          <w:bCs/>
          <w:sz w:val="20"/>
          <w:szCs w:val="20"/>
          <w:u w:val="single"/>
        </w:rPr>
        <w:lastRenderedPageBreak/>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9503D4">
        <w:trPr>
          <w:trHeight w:val="197"/>
        </w:trPr>
        <w:tc>
          <w:tcPr>
            <w:tcW w:w="1525" w:type="dxa"/>
            <w:shd w:val="clear" w:color="auto" w:fill="D9D9D9" w:themeFill="background1" w:themeFillShade="D9"/>
          </w:tcPr>
          <w:p w14:paraId="6BA8E6F6" w14:textId="77777777" w:rsidR="008E3DB1" w:rsidRPr="0064741B" w:rsidRDefault="008E3DB1" w:rsidP="009503D4">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9503D4">
            <w:pPr>
              <w:snapToGrid w:val="0"/>
              <w:jc w:val="both"/>
              <w:rPr>
                <w:rFonts w:ascii="Arial" w:hAnsi="Arial" w:cs="Arial"/>
                <w:b/>
                <w:sz w:val="18"/>
                <w:szCs w:val="20"/>
              </w:rPr>
            </w:pPr>
            <w:r>
              <w:rPr>
                <w:rFonts w:ascii="Arial" w:hAnsi="Arial" w:cs="Arial"/>
                <w:b/>
                <w:sz w:val="18"/>
                <w:szCs w:val="20"/>
              </w:rPr>
              <w:t>Input</w:t>
            </w:r>
          </w:p>
        </w:tc>
      </w:tr>
      <w:tr w:rsidR="008E3DB1" w:rsidRPr="0064741B" w14:paraId="398E7E8F" w14:textId="77777777" w:rsidTr="009503D4">
        <w:tc>
          <w:tcPr>
            <w:tcW w:w="1525" w:type="dxa"/>
          </w:tcPr>
          <w:p w14:paraId="60845EE9" w14:textId="18A50155" w:rsidR="008E3DB1" w:rsidRPr="0064741B" w:rsidRDefault="00AA7E3E" w:rsidP="009503D4">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9503D4">
            <w:pPr>
              <w:snapToGrid w:val="0"/>
              <w:spacing w:after="0" w:line="240" w:lineRule="auto"/>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9503D4">
        <w:tc>
          <w:tcPr>
            <w:tcW w:w="1525" w:type="dxa"/>
          </w:tcPr>
          <w:p w14:paraId="37E4B4CC" w14:textId="70D1CF70" w:rsidR="00A35AD8" w:rsidRDefault="00A35AD8" w:rsidP="009503D4">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spacing w:after="0" w:line="240" w:lineRule="auto"/>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spacing w:after="0" w:line="240" w:lineRule="auto"/>
              <w:rPr>
                <w:rFonts w:ascii="Arial" w:hAnsi="Arial" w:cs="Arial"/>
                <w:bCs/>
                <w:sz w:val="18"/>
                <w:szCs w:val="20"/>
              </w:rPr>
            </w:pPr>
          </w:p>
          <w:p w14:paraId="2E21FBBB" w14:textId="77777777" w:rsidR="00A35AD8" w:rsidRDefault="00A35AD8" w:rsidP="00A35AD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68C310DE" w14:textId="77777777" w:rsidR="00A35AD8" w:rsidRDefault="00A35AD8" w:rsidP="00A35AD8">
            <w:pPr>
              <w:rPr>
                <w:rFonts w:ascii="Arial" w:hAnsi="Arial" w:cs="Arial"/>
                <w:sz w:val="20"/>
                <w:szCs w:val="20"/>
              </w:rPr>
            </w:pPr>
            <w:r>
              <w:rPr>
                <w:rFonts w:ascii="Arial" w:hAnsi="Arial" w:cs="Arial"/>
                <w:sz w:val="20"/>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 w:val="20"/>
                <w:szCs w:val="20"/>
              </w:rPr>
            </w:pPr>
            <w:r>
              <w:rPr>
                <w:rFonts w:ascii="Arial" w:hAnsi="Arial" w:cs="Arial"/>
                <w:sz w:val="20"/>
                <w:szCs w:val="20"/>
              </w:rPr>
              <w:t>B</w:t>
            </w:r>
            <w:r w:rsidRPr="00A6259B">
              <w:rPr>
                <w:rFonts w:ascii="Arial" w:hAnsi="Arial" w:cs="Arial"/>
                <w:sz w:val="20"/>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 w:val="20"/>
                <w:szCs w:val="20"/>
              </w:rPr>
            </w:pPr>
            <w:r>
              <w:rPr>
                <w:rFonts w:ascii="Arial" w:hAnsi="Arial" w:cs="Arial"/>
                <w:sz w:val="20"/>
                <w:szCs w:val="20"/>
              </w:rPr>
              <w:t>B</w:t>
            </w:r>
            <w:r w:rsidRPr="00A6259B">
              <w:rPr>
                <w:rFonts w:ascii="Arial" w:hAnsi="Arial" w:cs="Arial"/>
                <w:sz w:val="20"/>
                <w:szCs w:val="20"/>
              </w:rPr>
              <w:t xml:space="preserve">eam management </w:t>
            </w:r>
            <w:r w:rsidRPr="00791BE1">
              <w:rPr>
                <w:rFonts w:ascii="Arial" w:hAnsi="Arial" w:cs="Arial"/>
                <w:color w:val="FF0000"/>
                <w:sz w:val="20"/>
                <w:szCs w:val="20"/>
              </w:rPr>
              <w:t xml:space="preserve">to mitigate beam misalignment </w:t>
            </w:r>
            <w:r>
              <w:rPr>
                <w:rFonts w:ascii="Arial" w:hAnsi="Arial" w:cs="Arial"/>
                <w:sz w:val="20"/>
                <w:szCs w:val="20"/>
              </w:rPr>
              <w:t>for</w:t>
            </w:r>
            <w:r w:rsidRPr="00A6259B">
              <w:rPr>
                <w:rFonts w:ascii="Arial" w:hAnsi="Arial" w:cs="Arial"/>
                <w:sz w:val="20"/>
                <w:szCs w:val="20"/>
              </w:rPr>
              <w:t xml:space="preserve"> initial access and </w:t>
            </w:r>
            <w:r w:rsidRPr="00791BE1">
              <w:rPr>
                <w:rFonts w:ascii="Arial" w:hAnsi="Arial" w:cs="Arial"/>
                <w:color w:val="FF0000"/>
                <w:sz w:val="20"/>
                <w:szCs w:val="20"/>
              </w:rPr>
              <w:t>connected mode</w:t>
            </w:r>
            <w:r>
              <w:rPr>
                <w:rFonts w:ascii="Arial" w:hAnsi="Arial" w:cs="Arial"/>
                <w:sz w:val="20"/>
                <w:szCs w:val="20"/>
              </w:rPr>
              <w:t xml:space="preserve"> </w:t>
            </w:r>
            <w:r w:rsidRPr="00791BE1">
              <w:rPr>
                <w:rFonts w:ascii="Arial" w:hAnsi="Arial" w:cs="Arial"/>
                <w:strike/>
                <w:color w:val="FF0000"/>
                <w:sz w:val="20"/>
                <w:szCs w:val="20"/>
              </w:rPr>
              <w:t>dynamic SR polling mechanism</w:t>
            </w:r>
            <w:bookmarkStart w:id="4" w:name="_GoBack"/>
            <w:bookmarkEnd w:id="4"/>
          </w:p>
        </w:tc>
      </w:tr>
    </w:tbl>
    <w:p w14:paraId="2A9A0C97" w14:textId="77777777" w:rsidR="008E3DB1" w:rsidRPr="00F52090" w:rsidRDefault="008E3DB1" w:rsidP="008E3DB1">
      <w:pPr>
        <w:spacing w:line="276" w:lineRule="auto"/>
        <w:ind w:left="1080"/>
        <w:jc w:val="both"/>
        <w:rPr>
          <w:rFonts w:ascii="Arial" w:hAnsi="Arial" w:cs="Arial"/>
          <w:sz w:val="20"/>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2932" w14:textId="77777777" w:rsidR="00766C19" w:rsidRDefault="00766C19">
      <w:r>
        <w:separator/>
      </w:r>
    </w:p>
  </w:endnote>
  <w:endnote w:type="continuationSeparator" w:id="0">
    <w:p w14:paraId="512E6889" w14:textId="77777777" w:rsidR="00766C19" w:rsidRDefault="00766C19">
      <w:r>
        <w:continuationSeparator/>
      </w:r>
    </w:p>
  </w:endnote>
  <w:endnote w:type="continuationNotice" w:id="1">
    <w:p w14:paraId="042408DD" w14:textId="77777777" w:rsidR="00766C19" w:rsidRDefault="00766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387A" w14:textId="77777777" w:rsidR="00766C19" w:rsidRDefault="00766C19">
      <w:r>
        <w:separator/>
      </w:r>
    </w:p>
  </w:footnote>
  <w:footnote w:type="continuationSeparator" w:id="0">
    <w:p w14:paraId="598B53F2" w14:textId="77777777" w:rsidR="00766C19" w:rsidRDefault="00766C19">
      <w:r>
        <w:continuationSeparator/>
      </w:r>
    </w:p>
  </w:footnote>
  <w:footnote w:type="continuationNotice" w:id="1">
    <w:p w14:paraId="6084148E" w14:textId="77777777" w:rsidR="00766C19" w:rsidRDefault="00766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3"/>
  </w:num>
  <w:num w:numId="3">
    <w:abstractNumId w:val="10"/>
  </w:num>
  <w:num w:numId="4">
    <w:abstractNumId w:val="11"/>
  </w:num>
  <w:num w:numId="5">
    <w:abstractNumId w:val="6"/>
  </w:num>
  <w:num w:numId="6">
    <w:abstractNumId w:val="12"/>
  </w:num>
  <w:num w:numId="7">
    <w:abstractNumId w:val="16"/>
  </w:num>
  <w:num w:numId="8">
    <w:abstractNumId w:val="7"/>
  </w:num>
  <w:num w:numId="9">
    <w:abstractNumId w:val="19"/>
  </w:num>
  <w:num w:numId="10">
    <w:abstractNumId w:val="8"/>
  </w:num>
  <w:num w:numId="11">
    <w:abstractNumId w:val="17"/>
  </w:num>
  <w:num w:numId="12">
    <w:abstractNumId w:val="14"/>
  </w:num>
  <w:num w:numId="13">
    <w:abstractNumId w:val="21"/>
  </w:num>
  <w:num w:numId="14">
    <w:abstractNumId w:val="15"/>
  </w:num>
  <w:num w:numId="15">
    <w:abstractNumId w:val="2"/>
  </w:num>
  <w:num w:numId="16">
    <w:abstractNumId w:val="18"/>
  </w:num>
  <w:num w:numId="17">
    <w:abstractNumId w:val="3"/>
  </w:num>
  <w:num w:numId="18">
    <w:abstractNumId w:val="4"/>
  </w:num>
  <w:num w:numId="19">
    <w:abstractNumId w:val="5"/>
  </w:num>
  <w:num w:numId="20">
    <w:abstractNumId w:val="20"/>
  </w:num>
  <w:num w:numId="21">
    <w:abstractNumId w:val="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9E"/>
    <w:rsid w:val="007C485A"/>
    <w:rsid w:val="007C4951"/>
    <w:rsid w:val="007C4B39"/>
    <w:rsid w:val="007C60BF"/>
    <w:rsid w:val="007C61AB"/>
    <w:rsid w:val="007C69D4"/>
    <w:rsid w:val="007C6A07"/>
    <w:rsid w:val="007C7280"/>
    <w:rsid w:val="007C75A1"/>
    <w:rsid w:val="007C77A5"/>
    <w:rsid w:val="007D0217"/>
    <w:rsid w:val="007D0245"/>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694"/>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9746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694"/>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widowControl w:val="0"/>
      <w:autoSpaceDE w:val="0"/>
      <w:autoSpaceDN w:val="0"/>
      <w:adjustRightInd w:val="0"/>
      <w:snapToGrid w:val="0"/>
      <w:spacing w:afterLines="50" w:line="264" w:lineRule="auto"/>
      <w:jc w:val="both"/>
    </w:pPr>
    <w:rPr>
      <w:rFonts w:eastAsia="Batang"/>
      <w:kern w:val="2"/>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sz w:val="20"/>
      <w:lang w:val="en-GB"/>
    </w:rPr>
  </w:style>
  <w:style w:type="paragraph" w:customStyle="1" w:styleId="bullet2">
    <w:name w:val="bullet2"/>
    <w:basedOn w:val="Normal"/>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sz w:val="20"/>
      <w:lang w:val="en-GB"/>
    </w:rPr>
  </w:style>
  <w:style w:type="paragraph" w:customStyle="1" w:styleId="bullet4">
    <w:name w:val="bullet4"/>
    <w:basedOn w:val="Normal"/>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utoSpaceDE w:val="0"/>
      <w:autoSpaceDN w:val="0"/>
      <w:adjustRightInd w:val="0"/>
      <w:spacing w:after="120"/>
      <w:jc w:val="both"/>
      <w:textAlignment w:val="baseline"/>
    </w:pPr>
    <w:rPr>
      <w:rFonts w:ascii="Arial" w:hAnsi="Arial"/>
      <w:b/>
      <w:bCs/>
      <w:sz w:val="20"/>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utoSpaceDE w:val="0"/>
      <w:autoSpaceDN w:val="0"/>
      <w:adjustRightInd w:val="0"/>
      <w:spacing w:after="120"/>
      <w:jc w:val="both"/>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Malgun Gothic" w:hAnsi="Arial" w:cs="Times New Roman"/>
      <w:b/>
      <w:color w:val="008000"/>
      <w:sz w:val="2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06824-C3AC-4066-A61A-2FEF53FA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2020-08-06T19:09:00Z</dcterms:created>
  <dcterms:modified xsi:type="dcterms:W3CDTF">2021-01-26T20:27:00Z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